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5B0975">
      <w:pPr>
        <w:spacing w:before="120" w:beforeLines="50" w:line="360" w:lineRule="auto"/>
        <w:jc w:val="center"/>
        <w:rPr>
          <w:rFonts w:hint="eastAsia" w:ascii="宋体" w:hAnsi="宋体" w:cs="宋体"/>
          <w:color w:val="auto"/>
          <w:sz w:val="52"/>
          <w:szCs w:val="52"/>
          <w:highlight w:val="none"/>
        </w:rPr>
      </w:pPr>
    </w:p>
    <w:p w14:paraId="1D832688">
      <w:pPr>
        <w:spacing w:before="120" w:beforeLines="50" w:line="360" w:lineRule="auto"/>
        <w:jc w:val="center"/>
        <w:rPr>
          <w:rFonts w:hint="eastAsia" w:ascii="宋体" w:hAnsi="宋体" w:cs="宋体"/>
          <w:color w:val="auto"/>
          <w:sz w:val="36"/>
          <w:szCs w:val="36"/>
          <w:highlight w:val="none"/>
        </w:rPr>
      </w:pPr>
    </w:p>
    <w:p w14:paraId="4D636B75">
      <w:pPr>
        <w:spacing w:before="120" w:beforeLines="50" w:line="360" w:lineRule="auto"/>
        <w:jc w:val="center"/>
        <w:rPr>
          <w:rFonts w:hint="eastAsia" w:ascii="宋体" w:hAnsi="宋体" w:cs="宋体"/>
          <w:color w:val="auto"/>
          <w:sz w:val="36"/>
          <w:szCs w:val="36"/>
          <w:highlight w:val="none"/>
        </w:rPr>
      </w:pPr>
    </w:p>
    <w:p w14:paraId="527FF91B">
      <w:pPr>
        <w:snapToGrid w:val="0"/>
        <w:spacing w:before="120" w:beforeLines="50" w:line="360" w:lineRule="auto"/>
        <w:jc w:val="center"/>
        <w:rPr>
          <w:rFonts w:hint="eastAsia" w:ascii="宋体" w:hAnsi="宋体" w:cs="宋体"/>
          <w:color w:val="auto"/>
          <w:sz w:val="72"/>
          <w:szCs w:val="72"/>
          <w:highlight w:val="none"/>
        </w:rPr>
      </w:pPr>
    </w:p>
    <w:p w14:paraId="14EC03A9">
      <w:pPr>
        <w:snapToGrid w:val="0"/>
        <w:spacing w:before="120" w:beforeLines="50" w:line="360" w:lineRule="auto"/>
        <w:jc w:val="center"/>
        <w:rPr>
          <w:rFonts w:hint="eastAsia" w:ascii="宋体" w:hAnsi="宋体" w:cs="宋体"/>
          <w:color w:val="auto"/>
          <w:sz w:val="44"/>
          <w:szCs w:val="44"/>
          <w:highlight w:val="none"/>
        </w:rPr>
      </w:pPr>
      <w:r>
        <w:rPr>
          <w:rFonts w:hint="eastAsia" w:ascii="宋体" w:hAnsi="宋体" w:cs="宋体"/>
          <w:color w:val="auto"/>
          <w:sz w:val="72"/>
          <w:szCs w:val="72"/>
          <w:highlight w:val="none"/>
        </w:rPr>
        <w:t>竞争性磋商文件</w:t>
      </w:r>
    </w:p>
    <w:p w14:paraId="6E2DBE1A">
      <w:pPr>
        <w:spacing w:before="240" w:beforeLines="100" w:after="120" w:afterLines="50"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（全流程电子化评标）</w:t>
      </w:r>
    </w:p>
    <w:p w14:paraId="0CFA9E22">
      <w:pPr>
        <w:spacing w:line="360" w:lineRule="auto"/>
        <w:rPr>
          <w:rFonts w:hint="eastAsia" w:ascii="宋体" w:hAnsi="宋体" w:cs="宋体"/>
          <w:b/>
          <w:color w:val="auto"/>
          <w:sz w:val="32"/>
          <w:szCs w:val="32"/>
          <w:highlight w:val="none"/>
        </w:rPr>
      </w:pPr>
    </w:p>
    <w:p w14:paraId="1BD3278B">
      <w:pPr>
        <w:spacing w:line="360" w:lineRule="auto"/>
        <w:jc w:val="center"/>
        <w:rPr>
          <w:rFonts w:hint="eastAsia" w:ascii="宋体" w:hAnsi="宋体" w:cs="宋体"/>
          <w:b/>
          <w:color w:val="auto"/>
          <w:sz w:val="32"/>
          <w:szCs w:val="32"/>
          <w:highlight w:val="none"/>
        </w:rPr>
      </w:pPr>
    </w:p>
    <w:p w14:paraId="03826387">
      <w:pPr>
        <w:snapToGrid w:val="0"/>
        <w:spacing w:before="50" w:after="120" w:line="360" w:lineRule="auto"/>
        <w:ind w:firstLine="1684" w:firstLineChars="559"/>
        <w:rPr>
          <w:rFonts w:hint="eastAsia" w:ascii="宋体" w:hAnsi="宋体" w:cs="宋体"/>
          <w:b/>
          <w:bCs/>
          <w:color w:val="auto"/>
          <w:kern w:val="0"/>
          <w:sz w:val="30"/>
          <w:szCs w:val="30"/>
          <w:highlight w:val="none"/>
        </w:rPr>
      </w:pPr>
    </w:p>
    <w:p w14:paraId="0A295365">
      <w:pPr>
        <w:snapToGrid w:val="0"/>
        <w:spacing w:before="50" w:after="120" w:line="360" w:lineRule="auto"/>
        <w:ind w:firstLine="1684" w:firstLineChars="559"/>
        <w:rPr>
          <w:rFonts w:hint="eastAsia" w:ascii="宋体" w:hAnsi="宋体" w:cs="宋体"/>
          <w:b/>
          <w:bCs/>
          <w:color w:val="auto"/>
          <w:kern w:val="0"/>
          <w:sz w:val="30"/>
          <w:szCs w:val="30"/>
          <w:highlight w:val="none"/>
        </w:rPr>
      </w:pPr>
      <w:r>
        <w:rPr>
          <w:rFonts w:hint="eastAsia" w:ascii="宋体" w:hAnsi="宋体" w:cs="宋体"/>
          <w:b/>
          <w:bCs/>
          <w:color w:val="auto"/>
          <w:kern w:val="0"/>
          <w:sz w:val="30"/>
          <w:szCs w:val="30"/>
          <w:highlight w:val="none"/>
        </w:rPr>
        <w:t>项目</w:t>
      </w:r>
      <w:r>
        <w:rPr>
          <w:rFonts w:hint="eastAsia" w:ascii="宋体" w:hAnsi="宋体" w:cs="宋体"/>
          <w:b/>
          <w:bCs/>
          <w:color w:val="auto"/>
          <w:w w:val="95"/>
          <w:kern w:val="0"/>
          <w:sz w:val="30"/>
          <w:szCs w:val="30"/>
          <w:highlight w:val="none"/>
        </w:rPr>
        <w:t>名称</w:t>
      </w:r>
      <w:r>
        <w:rPr>
          <w:rFonts w:hint="eastAsia" w:ascii="宋体" w:hAnsi="宋体" w:cs="宋体"/>
          <w:b/>
          <w:bCs/>
          <w:color w:val="auto"/>
          <w:kern w:val="0"/>
          <w:sz w:val="30"/>
          <w:szCs w:val="30"/>
          <w:highlight w:val="none"/>
        </w:rPr>
        <w:t>：2026年桂平市白沙镇满堂村马姑岭渠道、景德村大碑口电灌站渠道工程</w:t>
      </w:r>
    </w:p>
    <w:p w14:paraId="071FBAE7">
      <w:pPr>
        <w:snapToGrid w:val="0"/>
        <w:spacing w:before="50" w:after="120" w:line="360" w:lineRule="auto"/>
        <w:ind w:firstLine="1684" w:firstLineChars="559"/>
        <w:rPr>
          <w:rFonts w:hint="eastAsia" w:ascii="宋体" w:hAnsi="宋体" w:cs="宋体"/>
          <w:b/>
          <w:bCs/>
          <w:color w:val="auto"/>
          <w:kern w:val="0"/>
          <w:sz w:val="30"/>
          <w:szCs w:val="30"/>
          <w:highlight w:val="none"/>
        </w:rPr>
      </w:pPr>
      <w:r>
        <w:rPr>
          <w:rFonts w:hint="eastAsia" w:ascii="宋体" w:hAnsi="宋体" w:cs="宋体"/>
          <w:b/>
          <w:bCs/>
          <w:color w:val="auto"/>
          <w:kern w:val="0"/>
          <w:sz w:val="30"/>
          <w:szCs w:val="30"/>
          <w:highlight w:val="none"/>
        </w:rPr>
        <w:t>项目编号：GGZC2026-C2-810087-GXKL</w:t>
      </w:r>
    </w:p>
    <w:p w14:paraId="1A9B7617">
      <w:pPr>
        <w:snapToGrid w:val="0"/>
        <w:spacing w:before="50" w:after="120" w:line="360" w:lineRule="auto"/>
        <w:ind w:firstLine="1684" w:firstLineChars="559"/>
        <w:rPr>
          <w:rFonts w:hint="eastAsia" w:ascii="宋体" w:hAnsi="宋体" w:cs="宋体"/>
          <w:b/>
          <w:bCs/>
          <w:color w:val="auto"/>
          <w:kern w:val="0"/>
          <w:sz w:val="30"/>
          <w:szCs w:val="30"/>
          <w:highlight w:val="none"/>
        </w:rPr>
      </w:pPr>
    </w:p>
    <w:p w14:paraId="000DB272">
      <w:pPr>
        <w:snapToGrid w:val="0"/>
        <w:spacing w:before="50" w:after="120" w:line="360" w:lineRule="auto"/>
        <w:ind w:firstLine="1807" w:firstLineChars="600"/>
        <w:rPr>
          <w:rFonts w:hint="eastAsia" w:ascii="宋体" w:hAnsi="宋体" w:cs="宋体"/>
          <w:b/>
          <w:bCs/>
          <w:color w:val="auto"/>
          <w:kern w:val="0"/>
          <w:sz w:val="30"/>
          <w:szCs w:val="30"/>
          <w:highlight w:val="none"/>
        </w:rPr>
      </w:pPr>
      <w:r>
        <w:rPr>
          <w:rFonts w:hint="eastAsia" w:ascii="宋体" w:hAnsi="宋体" w:cs="宋体"/>
          <w:b/>
          <w:bCs/>
          <w:color w:val="auto"/>
          <w:kern w:val="0"/>
          <w:sz w:val="30"/>
          <w:szCs w:val="30"/>
          <w:highlight w:val="none"/>
        </w:rPr>
        <w:t>采购人：桂平市农村农业局</w:t>
      </w:r>
    </w:p>
    <w:p w14:paraId="3A6EEDF0">
      <w:pPr>
        <w:snapToGrid w:val="0"/>
        <w:spacing w:before="50" w:after="120" w:line="360" w:lineRule="auto"/>
        <w:ind w:firstLine="1684" w:firstLineChars="559"/>
        <w:rPr>
          <w:rFonts w:hint="eastAsia" w:ascii="宋体" w:hAnsi="宋体" w:cs="宋体"/>
          <w:b/>
          <w:bCs/>
          <w:color w:val="auto"/>
          <w:kern w:val="0"/>
          <w:sz w:val="30"/>
          <w:szCs w:val="30"/>
          <w:highlight w:val="none"/>
        </w:rPr>
      </w:pPr>
      <w:r>
        <w:rPr>
          <w:rFonts w:hint="eastAsia" w:ascii="宋体" w:hAnsi="宋体" w:cs="宋体"/>
          <w:b/>
          <w:bCs/>
          <w:color w:val="auto"/>
          <w:kern w:val="0"/>
          <w:sz w:val="30"/>
          <w:szCs w:val="30"/>
          <w:highlight w:val="none"/>
        </w:rPr>
        <w:t>采购代理机构：</w:t>
      </w:r>
      <w:bookmarkStart w:id="0" w:name="PO_3000001866_PM031"/>
      <w:r>
        <w:rPr>
          <w:rFonts w:hint="eastAsia" w:ascii="宋体" w:hAnsi="宋体" w:cs="宋体"/>
          <w:b/>
          <w:bCs/>
          <w:color w:val="auto"/>
          <w:kern w:val="0"/>
          <w:sz w:val="30"/>
          <w:szCs w:val="30"/>
          <w:highlight w:val="none"/>
        </w:rPr>
        <w:t>广西科联招标中心有限公司</w:t>
      </w:r>
      <w:bookmarkEnd w:id="0"/>
    </w:p>
    <w:p w14:paraId="67320621">
      <w:pPr>
        <w:snapToGrid w:val="0"/>
        <w:spacing w:before="50" w:after="120" w:line="360" w:lineRule="auto"/>
        <w:jc w:val="center"/>
        <w:rPr>
          <w:rFonts w:hint="eastAsia" w:ascii="宋体" w:hAnsi="宋体" w:cs="宋体"/>
          <w:b/>
          <w:bCs/>
          <w:color w:val="auto"/>
          <w:w w:val="95"/>
          <w:kern w:val="0"/>
          <w:sz w:val="30"/>
          <w:szCs w:val="30"/>
          <w:highlight w:val="none"/>
        </w:rPr>
      </w:pPr>
      <w:r>
        <w:rPr>
          <w:rFonts w:hint="eastAsia" w:ascii="宋体" w:hAnsi="宋体" w:cs="宋体"/>
          <w:b/>
          <w:bCs/>
          <w:color w:val="auto"/>
          <w:w w:val="95"/>
          <w:kern w:val="0"/>
          <w:sz w:val="30"/>
          <w:szCs w:val="30"/>
          <w:highlight w:val="none"/>
        </w:rPr>
        <w:t xml:space="preserve"> 2026年7月</w:t>
      </w:r>
      <w:r>
        <w:rPr>
          <w:rFonts w:hint="eastAsia" w:ascii="宋体" w:hAnsi="宋体" w:cs="宋体"/>
          <w:b/>
          <w:bCs/>
          <w:color w:val="auto"/>
          <w:w w:val="95"/>
          <w:kern w:val="0"/>
          <w:sz w:val="30"/>
          <w:szCs w:val="30"/>
          <w:highlight w:val="none"/>
          <w:lang w:val="en-US" w:eastAsia="zh-CN"/>
        </w:rPr>
        <w:t>20</w:t>
      </w:r>
      <w:r>
        <w:rPr>
          <w:rFonts w:hint="eastAsia" w:ascii="宋体" w:hAnsi="宋体" w:cs="宋体"/>
          <w:b/>
          <w:bCs/>
          <w:color w:val="auto"/>
          <w:w w:val="95"/>
          <w:kern w:val="0"/>
          <w:sz w:val="30"/>
          <w:szCs w:val="30"/>
          <w:highlight w:val="none"/>
        </w:rPr>
        <w:t>日</w:t>
      </w:r>
    </w:p>
    <w:p w14:paraId="19DBC14D">
      <w:pPr>
        <w:pStyle w:val="8"/>
        <w:ind w:firstLine="803"/>
        <w:jc w:val="center"/>
        <w:rPr>
          <w:rFonts w:hint="eastAsia" w:ascii="宋体" w:hAnsi="宋体" w:cs="宋体"/>
          <w:b/>
          <w:bCs/>
          <w:color w:val="auto"/>
          <w:w w:val="95"/>
          <w:sz w:val="30"/>
          <w:szCs w:val="30"/>
          <w:highlight w:val="none"/>
        </w:rPr>
        <w:sectPr>
          <w:footerReference r:id="rId6" w:type="first"/>
          <w:headerReference r:id="rId3" w:type="default"/>
          <w:footerReference r:id="rId4" w:type="default"/>
          <w:footerReference r:id="rId5" w:type="even"/>
          <w:pgSz w:w="11911" w:h="16838"/>
          <w:pgMar w:top="1134" w:right="1134" w:bottom="1134" w:left="1134" w:header="720" w:footer="720" w:gutter="0"/>
          <w:pgNumType w:start="1"/>
          <w:cols w:space="720" w:num="1"/>
          <w:titlePg/>
          <w:docGrid w:linePitch="331" w:charSpace="0"/>
        </w:sectPr>
      </w:pPr>
    </w:p>
    <w:p w14:paraId="76C56A10">
      <w:pPr>
        <w:rPr>
          <w:color w:val="auto"/>
          <w:highlight w:val="none"/>
        </w:rPr>
      </w:pPr>
    </w:p>
    <w:p w14:paraId="1C242018">
      <w:pPr>
        <w:spacing w:line="360" w:lineRule="auto"/>
        <w:jc w:val="center"/>
        <w:rPr>
          <w:rFonts w:hint="eastAsia" w:ascii="宋体" w:hAnsi="宋体" w:cs="宋体"/>
          <w:b/>
          <w:color w:val="auto"/>
          <w:sz w:val="44"/>
          <w:szCs w:val="44"/>
          <w:highlight w:val="none"/>
        </w:rPr>
      </w:pPr>
      <w:r>
        <w:rPr>
          <w:rFonts w:hint="eastAsia" w:ascii="宋体" w:hAnsi="宋体" w:cs="宋体"/>
          <w:b/>
          <w:color w:val="auto"/>
          <w:sz w:val="44"/>
          <w:szCs w:val="44"/>
          <w:highlight w:val="none"/>
        </w:rPr>
        <w:t>目   录</w:t>
      </w:r>
    </w:p>
    <w:p w14:paraId="2CED8388">
      <w:pPr>
        <w:spacing w:line="400" w:lineRule="exact"/>
        <w:jc w:val="center"/>
        <w:rPr>
          <w:rFonts w:hint="eastAsia" w:ascii="宋体" w:hAnsi="宋体" w:cs="宋体"/>
          <w:b/>
          <w:color w:val="auto"/>
          <w:sz w:val="44"/>
          <w:szCs w:val="44"/>
          <w:highlight w:val="none"/>
        </w:rPr>
      </w:pPr>
    </w:p>
    <w:p w14:paraId="222A6E6E">
      <w:pPr>
        <w:pStyle w:val="14"/>
        <w:tabs>
          <w:tab w:val="right" w:leader="dot" w:pos="9643"/>
        </w:tabs>
        <w:spacing w:line="480" w:lineRule="auto"/>
        <w:rPr>
          <w:rFonts w:hint="eastAsia" w:ascii="宋体" w:hAnsi="宋体" w:cs="宋体"/>
          <w:b/>
          <w:bCs/>
          <w:color w:val="auto"/>
          <w:sz w:val="24"/>
          <w:highlight w:val="none"/>
        </w:rPr>
      </w:pPr>
      <w:r>
        <w:rPr>
          <w:rFonts w:hint="eastAsia" w:ascii="宋体" w:hAnsi="宋体" w:cs="宋体"/>
          <w:b/>
          <w:color w:val="auto"/>
          <w:sz w:val="24"/>
          <w:highlight w:val="none"/>
        </w:rPr>
        <w:fldChar w:fldCharType="begin"/>
      </w:r>
      <w:r>
        <w:rPr>
          <w:rFonts w:hint="eastAsia" w:ascii="宋体" w:hAnsi="宋体" w:cs="宋体"/>
          <w:b/>
          <w:color w:val="auto"/>
          <w:sz w:val="24"/>
          <w:highlight w:val="none"/>
        </w:rPr>
        <w:instrText xml:space="preserve">TOC \o "1-1" \h \u </w:instrText>
      </w:r>
      <w:r>
        <w:rPr>
          <w:rFonts w:hint="eastAsia" w:ascii="宋体" w:hAnsi="宋体" w:cs="宋体"/>
          <w:b/>
          <w:color w:val="auto"/>
          <w:sz w:val="24"/>
          <w:highlight w:val="none"/>
        </w:rPr>
        <w:fldChar w:fldCharType="separate"/>
      </w:r>
      <w:r>
        <w:rPr>
          <w:rFonts w:hint="eastAsia" w:ascii="宋体" w:hAnsi="宋体" w:cs="宋体"/>
          <w:b/>
          <w:bCs/>
          <w:color w:val="auto"/>
          <w:sz w:val="24"/>
          <w:highlight w:val="none"/>
        </w:rPr>
        <w:fldChar w:fldCharType="begin"/>
      </w:r>
      <w:r>
        <w:rPr>
          <w:rFonts w:hint="eastAsia" w:ascii="宋体" w:hAnsi="宋体" w:cs="宋体"/>
          <w:b/>
          <w:bCs/>
          <w:color w:val="auto"/>
          <w:sz w:val="24"/>
          <w:highlight w:val="none"/>
        </w:rPr>
        <w:instrText xml:space="preserve"> HYPERLINK \l _Toc18838 </w:instrText>
      </w:r>
      <w:r>
        <w:rPr>
          <w:rFonts w:hint="eastAsia" w:ascii="宋体" w:hAnsi="宋体" w:cs="宋体"/>
          <w:b/>
          <w:bCs/>
          <w:color w:val="auto"/>
          <w:sz w:val="24"/>
          <w:highlight w:val="none"/>
        </w:rPr>
        <w:fldChar w:fldCharType="separate"/>
      </w:r>
      <w:r>
        <w:rPr>
          <w:rFonts w:hint="eastAsia" w:ascii="宋体" w:hAnsi="宋体" w:cs="宋体"/>
          <w:b/>
          <w:bCs/>
          <w:color w:val="auto"/>
          <w:sz w:val="24"/>
          <w:highlight w:val="none"/>
        </w:rPr>
        <w:t>第一章 竞争性磋商公告</w:t>
      </w:r>
      <w:r>
        <w:rPr>
          <w:rFonts w:hint="eastAsia" w:ascii="宋体" w:hAnsi="宋体" w:cs="宋体"/>
          <w:b/>
          <w:bCs/>
          <w:color w:val="auto"/>
          <w:sz w:val="24"/>
          <w:highlight w:val="none"/>
        </w:rPr>
        <w:tab/>
      </w:r>
      <w:r>
        <w:rPr>
          <w:rFonts w:hint="eastAsia" w:ascii="宋体" w:hAnsi="宋体" w:cs="宋体"/>
          <w:b/>
          <w:bCs/>
          <w:color w:val="auto"/>
          <w:sz w:val="24"/>
          <w:highlight w:val="none"/>
        </w:rPr>
        <w:fldChar w:fldCharType="begin"/>
      </w:r>
      <w:r>
        <w:rPr>
          <w:rFonts w:hint="eastAsia" w:ascii="宋体" w:hAnsi="宋体" w:cs="宋体"/>
          <w:b/>
          <w:bCs/>
          <w:color w:val="auto"/>
          <w:sz w:val="24"/>
          <w:highlight w:val="none"/>
        </w:rPr>
        <w:instrText xml:space="preserve"> PAGEREF _Toc18838 </w:instrText>
      </w:r>
      <w:r>
        <w:rPr>
          <w:rFonts w:hint="eastAsia" w:ascii="宋体" w:hAnsi="宋体" w:cs="宋体"/>
          <w:b/>
          <w:bCs/>
          <w:color w:val="auto"/>
          <w:sz w:val="24"/>
          <w:highlight w:val="none"/>
        </w:rPr>
        <w:fldChar w:fldCharType="separate"/>
      </w:r>
      <w:r>
        <w:rPr>
          <w:rFonts w:hint="eastAsia" w:ascii="宋体" w:hAnsi="宋体" w:cs="宋体"/>
          <w:b/>
          <w:bCs/>
          <w:color w:val="auto"/>
          <w:sz w:val="24"/>
          <w:highlight w:val="none"/>
        </w:rPr>
        <w:t>6</w:t>
      </w:r>
      <w:r>
        <w:rPr>
          <w:rFonts w:hint="eastAsia" w:ascii="宋体" w:hAnsi="宋体" w:cs="宋体"/>
          <w:b/>
          <w:bCs/>
          <w:color w:val="auto"/>
          <w:sz w:val="24"/>
          <w:highlight w:val="none"/>
        </w:rPr>
        <w:fldChar w:fldCharType="end"/>
      </w:r>
      <w:r>
        <w:rPr>
          <w:rFonts w:hint="eastAsia" w:ascii="宋体" w:hAnsi="宋体" w:cs="宋体"/>
          <w:b/>
          <w:bCs/>
          <w:color w:val="auto"/>
          <w:sz w:val="24"/>
          <w:highlight w:val="none"/>
        </w:rPr>
        <w:fldChar w:fldCharType="end"/>
      </w:r>
    </w:p>
    <w:p w14:paraId="47C361B2">
      <w:pPr>
        <w:pStyle w:val="14"/>
        <w:tabs>
          <w:tab w:val="right" w:leader="dot" w:pos="9643"/>
        </w:tabs>
        <w:spacing w:line="480" w:lineRule="auto"/>
        <w:rPr>
          <w:rFonts w:hint="eastAsia" w:ascii="宋体" w:hAnsi="宋体" w:cs="宋体"/>
          <w:b/>
          <w:bCs/>
          <w:color w:val="auto"/>
          <w:sz w:val="24"/>
          <w:highlight w:val="none"/>
        </w:rPr>
      </w:pPr>
      <w:r>
        <w:rPr>
          <w:rFonts w:hint="eastAsia" w:ascii="宋体" w:hAnsi="宋体" w:cs="宋体"/>
          <w:b/>
          <w:bCs/>
          <w:color w:val="auto"/>
          <w:sz w:val="24"/>
          <w:highlight w:val="none"/>
        </w:rPr>
        <w:fldChar w:fldCharType="begin"/>
      </w:r>
      <w:r>
        <w:rPr>
          <w:rFonts w:hint="eastAsia" w:ascii="宋体" w:hAnsi="宋体" w:cs="宋体"/>
          <w:b/>
          <w:bCs/>
          <w:color w:val="auto"/>
          <w:sz w:val="24"/>
          <w:highlight w:val="none"/>
        </w:rPr>
        <w:instrText xml:space="preserve"> HYPERLINK \l _Toc22325 </w:instrText>
      </w:r>
      <w:r>
        <w:rPr>
          <w:rFonts w:hint="eastAsia" w:ascii="宋体" w:hAnsi="宋体" w:cs="宋体"/>
          <w:b/>
          <w:bCs/>
          <w:color w:val="auto"/>
          <w:sz w:val="24"/>
          <w:highlight w:val="none"/>
        </w:rPr>
        <w:fldChar w:fldCharType="separate"/>
      </w:r>
      <w:r>
        <w:rPr>
          <w:rFonts w:hint="eastAsia" w:ascii="宋体" w:hAnsi="宋体" w:cs="宋体"/>
          <w:b/>
          <w:bCs/>
          <w:color w:val="auto"/>
          <w:sz w:val="24"/>
          <w:highlight w:val="none"/>
        </w:rPr>
        <w:t>第二章 采购需</w:t>
      </w:r>
      <w:bookmarkStart w:id="1" w:name="_Hlt234144554"/>
      <w:bookmarkStart w:id="2" w:name="_Hlt234144555"/>
      <w:r>
        <w:rPr>
          <w:rFonts w:hint="eastAsia" w:ascii="宋体" w:hAnsi="宋体" w:cs="宋体"/>
          <w:b/>
          <w:bCs/>
          <w:color w:val="auto"/>
          <w:sz w:val="24"/>
          <w:highlight w:val="none"/>
        </w:rPr>
        <w:t>求</w:t>
      </w:r>
      <w:bookmarkEnd w:id="1"/>
      <w:bookmarkEnd w:id="2"/>
      <w:r>
        <w:rPr>
          <w:rFonts w:hint="eastAsia" w:ascii="宋体" w:hAnsi="宋体" w:cs="宋体"/>
          <w:b/>
          <w:bCs/>
          <w:color w:val="auto"/>
          <w:sz w:val="24"/>
          <w:highlight w:val="none"/>
        </w:rPr>
        <w:tab/>
      </w:r>
      <w:r>
        <w:rPr>
          <w:rFonts w:hint="eastAsia" w:ascii="宋体" w:hAnsi="宋体" w:cs="宋体"/>
          <w:b/>
          <w:bCs/>
          <w:color w:val="auto"/>
          <w:sz w:val="24"/>
          <w:highlight w:val="none"/>
        </w:rPr>
        <w:fldChar w:fldCharType="begin"/>
      </w:r>
      <w:r>
        <w:rPr>
          <w:rFonts w:hint="eastAsia" w:ascii="宋体" w:hAnsi="宋体" w:cs="宋体"/>
          <w:b/>
          <w:bCs/>
          <w:color w:val="auto"/>
          <w:sz w:val="24"/>
          <w:highlight w:val="none"/>
        </w:rPr>
        <w:instrText xml:space="preserve"> PAGEREF _Toc22325 </w:instrText>
      </w:r>
      <w:r>
        <w:rPr>
          <w:rFonts w:hint="eastAsia" w:ascii="宋体" w:hAnsi="宋体" w:cs="宋体"/>
          <w:b/>
          <w:bCs/>
          <w:color w:val="auto"/>
          <w:sz w:val="24"/>
          <w:highlight w:val="none"/>
        </w:rPr>
        <w:fldChar w:fldCharType="separate"/>
      </w:r>
      <w:r>
        <w:rPr>
          <w:rFonts w:hint="eastAsia" w:ascii="宋体" w:hAnsi="宋体" w:cs="宋体"/>
          <w:b/>
          <w:bCs/>
          <w:color w:val="auto"/>
          <w:sz w:val="24"/>
          <w:highlight w:val="none"/>
        </w:rPr>
        <w:t>10</w:t>
      </w:r>
      <w:r>
        <w:rPr>
          <w:rFonts w:hint="eastAsia" w:ascii="宋体" w:hAnsi="宋体" w:cs="宋体"/>
          <w:b/>
          <w:bCs/>
          <w:color w:val="auto"/>
          <w:sz w:val="24"/>
          <w:highlight w:val="none"/>
        </w:rPr>
        <w:fldChar w:fldCharType="end"/>
      </w:r>
      <w:r>
        <w:rPr>
          <w:rFonts w:hint="eastAsia" w:ascii="宋体" w:hAnsi="宋体" w:cs="宋体"/>
          <w:b/>
          <w:bCs/>
          <w:color w:val="auto"/>
          <w:sz w:val="24"/>
          <w:highlight w:val="none"/>
        </w:rPr>
        <w:fldChar w:fldCharType="end"/>
      </w:r>
    </w:p>
    <w:p w14:paraId="263489BE">
      <w:pPr>
        <w:pStyle w:val="14"/>
        <w:tabs>
          <w:tab w:val="right" w:leader="dot" w:pos="9643"/>
        </w:tabs>
        <w:spacing w:line="480" w:lineRule="auto"/>
        <w:rPr>
          <w:rFonts w:hint="eastAsia" w:ascii="宋体" w:hAnsi="宋体" w:cs="宋体"/>
          <w:b/>
          <w:bCs/>
          <w:color w:val="auto"/>
          <w:sz w:val="24"/>
          <w:highlight w:val="none"/>
        </w:rPr>
      </w:pPr>
      <w:r>
        <w:rPr>
          <w:rFonts w:hint="eastAsia" w:ascii="宋体" w:hAnsi="宋体" w:cs="宋体"/>
          <w:b/>
          <w:bCs/>
          <w:color w:val="auto"/>
          <w:sz w:val="24"/>
          <w:highlight w:val="none"/>
        </w:rPr>
        <w:fldChar w:fldCharType="begin"/>
      </w:r>
      <w:r>
        <w:rPr>
          <w:rFonts w:hint="eastAsia" w:ascii="宋体" w:hAnsi="宋体" w:cs="宋体"/>
          <w:b/>
          <w:bCs/>
          <w:color w:val="auto"/>
          <w:sz w:val="24"/>
          <w:highlight w:val="none"/>
        </w:rPr>
        <w:instrText xml:space="preserve"> HYPERLINK \l _Toc19152 </w:instrText>
      </w:r>
      <w:r>
        <w:rPr>
          <w:rFonts w:hint="eastAsia" w:ascii="宋体" w:hAnsi="宋体" w:cs="宋体"/>
          <w:b/>
          <w:bCs/>
          <w:color w:val="auto"/>
          <w:sz w:val="24"/>
          <w:highlight w:val="none"/>
        </w:rPr>
        <w:fldChar w:fldCharType="separate"/>
      </w:r>
      <w:r>
        <w:rPr>
          <w:rFonts w:hint="eastAsia" w:ascii="宋体" w:hAnsi="宋体" w:cs="宋体"/>
          <w:b/>
          <w:bCs/>
          <w:color w:val="auto"/>
          <w:sz w:val="24"/>
          <w:highlight w:val="none"/>
        </w:rPr>
        <w:t>第三章 供应商须知</w:t>
      </w:r>
      <w:r>
        <w:rPr>
          <w:rFonts w:hint="eastAsia" w:ascii="宋体" w:hAnsi="宋体" w:cs="宋体"/>
          <w:b/>
          <w:bCs/>
          <w:color w:val="auto"/>
          <w:sz w:val="24"/>
          <w:highlight w:val="none"/>
        </w:rPr>
        <w:tab/>
      </w:r>
      <w:r>
        <w:rPr>
          <w:rFonts w:hint="eastAsia" w:ascii="宋体" w:hAnsi="宋体" w:cs="宋体"/>
          <w:b/>
          <w:bCs/>
          <w:color w:val="auto"/>
          <w:sz w:val="24"/>
          <w:highlight w:val="none"/>
        </w:rPr>
        <w:fldChar w:fldCharType="begin"/>
      </w:r>
      <w:r>
        <w:rPr>
          <w:rFonts w:hint="eastAsia" w:ascii="宋体" w:hAnsi="宋体" w:cs="宋体"/>
          <w:b/>
          <w:bCs/>
          <w:color w:val="auto"/>
          <w:sz w:val="24"/>
          <w:highlight w:val="none"/>
        </w:rPr>
        <w:instrText xml:space="preserve"> PAGEREF _Toc19152 </w:instrText>
      </w:r>
      <w:r>
        <w:rPr>
          <w:rFonts w:hint="eastAsia" w:ascii="宋体" w:hAnsi="宋体" w:cs="宋体"/>
          <w:b/>
          <w:bCs/>
          <w:color w:val="auto"/>
          <w:sz w:val="24"/>
          <w:highlight w:val="none"/>
        </w:rPr>
        <w:fldChar w:fldCharType="separate"/>
      </w:r>
      <w:r>
        <w:rPr>
          <w:rFonts w:hint="eastAsia" w:ascii="宋体" w:hAnsi="宋体" w:cs="宋体"/>
          <w:b/>
          <w:bCs/>
          <w:color w:val="auto"/>
          <w:sz w:val="24"/>
          <w:highlight w:val="none"/>
        </w:rPr>
        <w:t>16</w:t>
      </w:r>
      <w:r>
        <w:rPr>
          <w:rFonts w:hint="eastAsia" w:ascii="宋体" w:hAnsi="宋体" w:cs="宋体"/>
          <w:b/>
          <w:bCs/>
          <w:color w:val="auto"/>
          <w:sz w:val="24"/>
          <w:highlight w:val="none"/>
        </w:rPr>
        <w:fldChar w:fldCharType="end"/>
      </w:r>
      <w:r>
        <w:rPr>
          <w:rFonts w:hint="eastAsia" w:ascii="宋体" w:hAnsi="宋体" w:cs="宋体"/>
          <w:b/>
          <w:bCs/>
          <w:color w:val="auto"/>
          <w:sz w:val="24"/>
          <w:highlight w:val="none"/>
        </w:rPr>
        <w:fldChar w:fldCharType="end"/>
      </w:r>
    </w:p>
    <w:p w14:paraId="101878DA">
      <w:pPr>
        <w:pStyle w:val="14"/>
        <w:tabs>
          <w:tab w:val="right" w:leader="dot" w:pos="9643"/>
        </w:tabs>
        <w:spacing w:line="480" w:lineRule="auto"/>
        <w:rPr>
          <w:rFonts w:hint="eastAsia" w:ascii="宋体" w:hAnsi="宋体" w:cs="宋体"/>
          <w:b/>
          <w:bCs/>
          <w:color w:val="auto"/>
          <w:sz w:val="24"/>
          <w:highlight w:val="none"/>
        </w:rPr>
      </w:pPr>
      <w:r>
        <w:rPr>
          <w:rFonts w:hint="eastAsia" w:ascii="宋体" w:hAnsi="宋体" w:cs="宋体"/>
          <w:b/>
          <w:bCs/>
          <w:color w:val="auto"/>
          <w:sz w:val="24"/>
          <w:highlight w:val="none"/>
        </w:rPr>
        <w:fldChar w:fldCharType="begin"/>
      </w:r>
      <w:r>
        <w:rPr>
          <w:rFonts w:hint="eastAsia" w:ascii="宋体" w:hAnsi="宋体" w:cs="宋体"/>
          <w:b/>
          <w:bCs/>
          <w:color w:val="auto"/>
          <w:sz w:val="24"/>
          <w:highlight w:val="none"/>
        </w:rPr>
        <w:instrText xml:space="preserve"> HYPERLINK \l _Toc3976 </w:instrText>
      </w:r>
      <w:r>
        <w:rPr>
          <w:rFonts w:hint="eastAsia" w:ascii="宋体" w:hAnsi="宋体" w:cs="宋体"/>
          <w:b/>
          <w:bCs/>
          <w:color w:val="auto"/>
          <w:sz w:val="24"/>
          <w:highlight w:val="none"/>
        </w:rPr>
        <w:fldChar w:fldCharType="separate"/>
      </w:r>
      <w:r>
        <w:rPr>
          <w:rFonts w:hint="eastAsia" w:ascii="宋体" w:hAnsi="宋体" w:cs="宋体"/>
          <w:b/>
          <w:bCs/>
          <w:color w:val="auto"/>
          <w:sz w:val="24"/>
          <w:highlight w:val="none"/>
        </w:rPr>
        <w:t>第四章 评审程序、评审方法和评审标准</w:t>
      </w:r>
      <w:r>
        <w:rPr>
          <w:rFonts w:hint="eastAsia" w:ascii="宋体" w:hAnsi="宋体" w:cs="宋体"/>
          <w:b/>
          <w:bCs/>
          <w:color w:val="auto"/>
          <w:sz w:val="24"/>
          <w:highlight w:val="none"/>
        </w:rPr>
        <w:tab/>
      </w:r>
      <w:r>
        <w:rPr>
          <w:rFonts w:hint="eastAsia" w:ascii="宋体" w:hAnsi="宋体" w:cs="宋体"/>
          <w:b/>
          <w:bCs/>
          <w:color w:val="auto"/>
          <w:sz w:val="24"/>
          <w:highlight w:val="none"/>
        </w:rPr>
        <w:fldChar w:fldCharType="begin"/>
      </w:r>
      <w:r>
        <w:rPr>
          <w:rFonts w:hint="eastAsia" w:ascii="宋体" w:hAnsi="宋体" w:cs="宋体"/>
          <w:b/>
          <w:bCs/>
          <w:color w:val="auto"/>
          <w:sz w:val="24"/>
          <w:highlight w:val="none"/>
        </w:rPr>
        <w:instrText xml:space="preserve"> PAGEREF _Toc3976 </w:instrText>
      </w:r>
      <w:r>
        <w:rPr>
          <w:rFonts w:hint="eastAsia" w:ascii="宋体" w:hAnsi="宋体" w:cs="宋体"/>
          <w:b/>
          <w:bCs/>
          <w:color w:val="auto"/>
          <w:sz w:val="24"/>
          <w:highlight w:val="none"/>
        </w:rPr>
        <w:fldChar w:fldCharType="separate"/>
      </w:r>
      <w:r>
        <w:rPr>
          <w:rFonts w:hint="eastAsia" w:ascii="宋体" w:hAnsi="宋体" w:cs="宋体"/>
          <w:b/>
          <w:bCs/>
          <w:color w:val="auto"/>
          <w:sz w:val="24"/>
          <w:highlight w:val="none"/>
        </w:rPr>
        <w:t>36</w:t>
      </w:r>
      <w:r>
        <w:rPr>
          <w:rFonts w:hint="eastAsia" w:ascii="宋体" w:hAnsi="宋体" w:cs="宋体"/>
          <w:b/>
          <w:bCs/>
          <w:color w:val="auto"/>
          <w:sz w:val="24"/>
          <w:highlight w:val="none"/>
        </w:rPr>
        <w:fldChar w:fldCharType="end"/>
      </w:r>
      <w:r>
        <w:rPr>
          <w:rFonts w:hint="eastAsia" w:ascii="宋体" w:hAnsi="宋体" w:cs="宋体"/>
          <w:b/>
          <w:bCs/>
          <w:color w:val="auto"/>
          <w:sz w:val="24"/>
          <w:highlight w:val="none"/>
        </w:rPr>
        <w:fldChar w:fldCharType="end"/>
      </w:r>
    </w:p>
    <w:p w14:paraId="5828C550">
      <w:pPr>
        <w:pStyle w:val="14"/>
        <w:tabs>
          <w:tab w:val="right" w:leader="dot" w:pos="9643"/>
        </w:tabs>
        <w:spacing w:line="480" w:lineRule="auto"/>
        <w:rPr>
          <w:rFonts w:hint="eastAsia" w:ascii="宋体" w:hAnsi="宋体" w:cs="宋体"/>
          <w:b/>
          <w:bCs/>
          <w:color w:val="auto"/>
          <w:sz w:val="24"/>
          <w:highlight w:val="none"/>
        </w:rPr>
      </w:pPr>
      <w:r>
        <w:rPr>
          <w:rFonts w:hint="eastAsia" w:ascii="宋体" w:hAnsi="宋体" w:cs="宋体"/>
          <w:b/>
          <w:bCs/>
          <w:color w:val="auto"/>
          <w:sz w:val="24"/>
          <w:highlight w:val="none"/>
        </w:rPr>
        <w:fldChar w:fldCharType="begin"/>
      </w:r>
      <w:r>
        <w:rPr>
          <w:rFonts w:hint="eastAsia" w:ascii="宋体" w:hAnsi="宋体" w:cs="宋体"/>
          <w:b/>
          <w:bCs/>
          <w:color w:val="auto"/>
          <w:sz w:val="24"/>
          <w:highlight w:val="none"/>
        </w:rPr>
        <w:instrText xml:space="preserve"> HYPERLINK \l _Toc17404 </w:instrText>
      </w:r>
      <w:r>
        <w:rPr>
          <w:rFonts w:hint="eastAsia" w:ascii="宋体" w:hAnsi="宋体" w:cs="宋体"/>
          <w:b/>
          <w:bCs/>
          <w:color w:val="auto"/>
          <w:sz w:val="24"/>
          <w:highlight w:val="none"/>
        </w:rPr>
        <w:fldChar w:fldCharType="separate"/>
      </w:r>
      <w:r>
        <w:rPr>
          <w:rFonts w:hint="eastAsia" w:ascii="宋体" w:hAnsi="宋体" w:cs="宋体"/>
          <w:b/>
          <w:bCs/>
          <w:color w:val="auto"/>
          <w:sz w:val="24"/>
          <w:highlight w:val="none"/>
        </w:rPr>
        <w:t>第五章 响应文件格式</w:t>
      </w:r>
      <w:r>
        <w:rPr>
          <w:rFonts w:hint="eastAsia" w:ascii="宋体" w:hAnsi="宋体" w:cs="宋体"/>
          <w:b/>
          <w:bCs/>
          <w:color w:val="auto"/>
          <w:sz w:val="24"/>
          <w:highlight w:val="none"/>
        </w:rPr>
        <w:tab/>
      </w:r>
      <w:r>
        <w:rPr>
          <w:rFonts w:hint="eastAsia" w:ascii="宋体" w:hAnsi="宋体" w:cs="宋体"/>
          <w:b/>
          <w:bCs/>
          <w:color w:val="auto"/>
          <w:sz w:val="24"/>
          <w:highlight w:val="none"/>
        </w:rPr>
        <w:fldChar w:fldCharType="begin"/>
      </w:r>
      <w:r>
        <w:rPr>
          <w:rFonts w:hint="eastAsia" w:ascii="宋体" w:hAnsi="宋体" w:cs="宋体"/>
          <w:b/>
          <w:bCs/>
          <w:color w:val="auto"/>
          <w:sz w:val="24"/>
          <w:highlight w:val="none"/>
        </w:rPr>
        <w:instrText xml:space="preserve"> PAGEREF _Toc17404 </w:instrText>
      </w:r>
      <w:r>
        <w:rPr>
          <w:rFonts w:hint="eastAsia" w:ascii="宋体" w:hAnsi="宋体" w:cs="宋体"/>
          <w:b/>
          <w:bCs/>
          <w:color w:val="auto"/>
          <w:sz w:val="24"/>
          <w:highlight w:val="none"/>
        </w:rPr>
        <w:fldChar w:fldCharType="separate"/>
      </w:r>
      <w:r>
        <w:rPr>
          <w:rFonts w:hint="eastAsia" w:ascii="宋体" w:hAnsi="宋体" w:cs="宋体"/>
          <w:b/>
          <w:bCs/>
          <w:color w:val="auto"/>
          <w:sz w:val="24"/>
          <w:highlight w:val="none"/>
        </w:rPr>
        <w:t>45</w:t>
      </w:r>
      <w:r>
        <w:rPr>
          <w:rFonts w:hint="eastAsia" w:ascii="宋体" w:hAnsi="宋体" w:cs="宋体"/>
          <w:b/>
          <w:bCs/>
          <w:color w:val="auto"/>
          <w:sz w:val="24"/>
          <w:highlight w:val="none"/>
        </w:rPr>
        <w:fldChar w:fldCharType="end"/>
      </w:r>
      <w:r>
        <w:rPr>
          <w:rFonts w:hint="eastAsia" w:ascii="宋体" w:hAnsi="宋体" w:cs="宋体"/>
          <w:b/>
          <w:bCs/>
          <w:color w:val="auto"/>
          <w:sz w:val="24"/>
          <w:highlight w:val="none"/>
        </w:rPr>
        <w:fldChar w:fldCharType="end"/>
      </w:r>
    </w:p>
    <w:p w14:paraId="6218CF9E">
      <w:pPr>
        <w:pStyle w:val="14"/>
        <w:tabs>
          <w:tab w:val="right" w:leader="dot" w:pos="9643"/>
        </w:tabs>
        <w:spacing w:line="480" w:lineRule="auto"/>
        <w:rPr>
          <w:rFonts w:hint="eastAsia" w:ascii="宋体" w:hAnsi="宋体" w:cs="宋体"/>
          <w:b/>
          <w:bCs/>
          <w:color w:val="auto"/>
          <w:sz w:val="24"/>
          <w:highlight w:val="none"/>
        </w:rPr>
      </w:pPr>
      <w:r>
        <w:rPr>
          <w:rFonts w:hint="eastAsia" w:ascii="宋体" w:hAnsi="宋体" w:cs="宋体"/>
          <w:b/>
          <w:bCs/>
          <w:color w:val="auto"/>
          <w:sz w:val="24"/>
          <w:highlight w:val="none"/>
        </w:rPr>
        <w:fldChar w:fldCharType="begin"/>
      </w:r>
      <w:r>
        <w:rPr>
          <w:rFonts w:hint="eastAsia" w:ascii="宋体" w:hAnsi="宋体" w:cs="宋体"/>
          <w:b/>
          <w:bCs/>
          <w:color w:val="auto"/>
          <w:sz w:val="24"/>
          <w:highlight w:val="none"/>
        </w:rPr>
        <w:instrText xml:space="preserve"> HYPERLINK \l _Toc15161 </w:instrText>
      </w:r>
      <w:r>
        <w:rPr>
          <w:rFonts w:hint="eastAsia" w:ascii="宋体" w:hAnsi="宋体" w:cs="宋体"/>
          <w:b/>
          <w:bCs/>
          <w:color w:val="auto"/>
          <w:sz w:val="24"/>
          <w:highlight w:val="none"/>
        </w:rPr>
        <w:fldChar w:fldCharType="separate"/>
      </w:r>
      <w:r>
        <w:rPr>
          <w:rFonts w:hint="eastAsia" w:ascii="宋体" w:hAnsi="宋体" w:cs="宋体"/>
          <w:b/>
          <w:bCs/>
          <w:color w:val="auto"/>
          <w:sz w:val="24"/>
          <w:highlight w:val="none"/>
        </w:rPr>
        <w:t>第六章 合同文本</w:t>
      </w:r>
      <w:r>
        <w:rPr>
          <w:rFonts w:hint="eastAsia" w:ascii="宋体" w:hAnsi="宋体" w:cs="宋体"/>
          <w:b/>
          <w:bCs/>
          <w:color w:val="auto"/>
          <w:sz w:val="24"/>
          <w:highlight w:val="none"/>
        </w:rPr>
        <w:tab/>
      </w:r>
      <w:r>
        <w:rPr>
          <w:rFonts w:hint="eastAsia" w:ascii="宋体" w:hAnsi="宋体" w:cs="宋体"/>
          <w:b/>
          <w:bCs/>
          <w:color w:val="auto"/>
          <w:sz w:val="24"/>
          <w:highlight w:val="none"/>
        </w:rPr>
        <w:fldChar w:fldCharType="begin"/>
      </w:r>
      <w:r>
        <w:rPr>
          <w:rFonts w:hint="eastAsia" w:ascii="宋体" w:hAnsi="宋体" w:cs="宋体"/>
          <w:b/>
          <w:bCs/>
          <w:color w:val="auto"/>
          <w:sz w:val="24"/>
          <w:highlight w:val="none"/>
        </w:rPr>
        <w:instrText xml:space="preserve"> PAGEREF _Toc15161 </w:instrText>
      </w:r>
      <w:r>
        <w:rPr>
          <w:rFonts w:hint="eastAsia" w:ascii="宋体" w:hAnsi="宋体" w:cs="宋体"/>
          <w:b/>
          <w:bCs/>
          <w:color w:val="auto"/>
          <w:sz w:val="24"/>
          <w:highlight w:val="none"/>
        </w:rPr>
        <w:fldChar w:fldCharType="separate"/>
      </w:r>
      <w:r>
        <w:rPr>
          <w:rFonts w:hint="eastAsia" w:ascii="宋体" w:hAnsi="宋体" w:cs="宋体"/>
          <w:b/>
          <w:bCs/>
          <w:color w:val="auto"/>
          <w:sz w:val="24"/>
          <w:highlight w:val="none"/>
        </w:rPr>
        <w:t>75</w:t>
      </w:r>
      <w:r>
        <w:rPr>
          <w:rFonts w:hint="eastAsia" w:ascii="宋体" w:hAnsi="宋体" w:cs="宋体"/>
          <w:b/>
          <w:bCs/>
          <w:color w:val="auto"/>
          <w:sz w:val="24"/>
          <w:highlight w:val="none"/>
        </w:rPr>
        <w:fldChar w:fldCharType="end"/>
      </w:r>
      <w:r>
        <w:rPr>
          <w:rFonts w:hint="eastAsia" w:ascii="宋体" w:hAnsi="宋体" w:cs="宋体"/>
          <w:b/>
          <w:bCs/>
          <w:color w:val="auto"/>
          <w:sz w:val="24"/>
          <w:highlight w:val="none"/>
        </w:rPr>
        <w:fldChar w:fldCharType="end"/>
      </w:r>
    </w:p>
    <w:p w14:paraId="59112F3B">
      <w:pPr>
        <w:pStyle w:val="14"/>
        <w:tabs>
          <w:tab w:val="right" w:leader="dot" w:pos="9643"/>
        </w:tabs>
        <w:spacing w:line="480" w:lineRule="auto"/>
        <w:rPr>
          <w:rFonts w:hint="eastAsia" w:ascii="宋体" w:hAnsi="宋体" w:cs="宋体"/>
          <w:color w:val="auto"/>
          <w:highlight w:val="none"/>
        </w:rPr>
      </w:pPr>
      <w:r>
        <w:rPr>
          <w:rFonts w:hint="eastAsia" w:ascii="宋体" w:hAnsi="宋体" w:cs="宋体"/>
          <w:b/>
          <w:bCs/>
          <w:color w:val="auto"/>
          <w:sz w:val="24"/>
          <w:highlight w:val="none"/>
        </w:rPr>
        <w:fldChar w:fldCharType="begin"/>
      </w:r>
      <w:r>
        <w:rPr>
          <w:rFonts w:hint="eastAsia" w:ascii="宋体" w:hAnsi="宋体" w:cs="宋体"/>
          <w:b/>
          <w:bCs/>
          <w:color w:val="auto"/>
          <w:sz w:val="24"/>
          <w:highlight w:val="none"/>
        </w:rPr>
        <w:instrText xml:space="preserve"> HYPERLINK \l _Toc610 </w:instrText>
      </w:r>
      <w:r>
        <w:rPr>
          <w:rFonts w:hint="eastAsia" w:ascii="宋体" w:hAnsi="宋体" w:cs="宋体"/>
          <w:b/>
          <w:bCs/>
          <w:color w:val="auto"/>
          <w:sz w:val="24"/>
          <w:highlight w:val="none"/>
        </w:rPr>
        <w:fldChar w:fldCharType="separate"/>
      </w:r>
      <w:r>
        <w:rPr>
          <w:rFonts w:hint="eastAsia" w:ascii="宋体" w:hAnsi="宋体" w:cs="宋体"/>
          <w:b/>
          <w:bCs/>
          <w:color w:val="auto"/>
          <w:sz w:val="24"/>
          <w:highlight w:val="none"/>
        </w:rPr>
        <w:t>第七章 质疑、投诉材料格式</w:t>
      </w:r>
      <w:r>
        <w:rPr>
          <w:rFonts w:hint="eastAsia" w:ascii="宋体" w:hAnsi="宋体" w:cs="宋体"/>
          <w:b/>
          <w:bCs/>
          <w:color w:val="auto"/>
          <w:sz w:val="24"/>
          <w:highlight w:val="none"/>
        </w:rPr>
        <w:tab/>
      </w:r>
      <w:r>
        <w:rPr>
          <w:rFonts w:hint="eastAsia" w:ascii="宋体" w:hAnsi="宋体" w:cs="宋体"/>
          <w:b/>
          <w:bCs/>
          <w:color w:val="auto"/>
          <w:sz w:val="24"/>
          <w:highlight w:val="none"/>
        </w:rPr>
        <w:fldChar w:fldCharType="begin"/>
      </w:r>
      <w:r>
        <w:rPr>
          <w:rFonts w:hint="eastAsia" w:ascii="宋体" w:hAnsi="宋体" w:cs="宋体"/>
          <w:b/>
          <w:bCs/>
          <w:color w:val="auto"/>
          <w:sz w:val="24"/>
          <w:highlight w:val="none"/>
        </w:rPr>
        <w:instrText xml:space="preserve"> PAGEREF _Toc610 </w:instrText>
      </w:r>
      <w:r>
        <w:rPr>
          <w:rFonts w:hint="eastAsia" w:ascii="宋体" w:hAnsi="宋体" w:cs="宋体"/>
          <w:b/>
          <w:bCs/>
          <w:color w:val="auto"/>
          <w:sz w:val="24"/>
          <w:highlight w:val="none"/>
        </w:rPr>
        <w:fldChar w:fldCharType="separate"/>
      </w:r>
      <w:r>
        <w:rPr>
          <w:rFonts w:hint="eastAsia" w:ascii="宋体" w:hAnsi="宋体" w:cs="宋体"/>
          <w:b/>
          <w:bCs/>
          <w:color w:val="auto"/>
          <w:sz w:val="24"/>
          <w:highlight w:val="none"/>
        </w:rPr>
        <w:t>83</w:t>
      </w:r>
      <w:r>
        <w:rPr>
          <w:rFonts w:hint="eastAsia" w:ascii="宋体" w:hAnsi="宋体" w:cs="宋体"/>
          <w:b/>
          <w:bCs/>
          <w:color w:val="auto"/>
          <w:sz w:val="24"/>
          <w:highlight w:val="none"/>
        </w:rPr>
        <w:fldChar w:fldCharType="end"/>
      </w:r>
      <w:r>
        <w:rPr>
          <w:rFonts w:hint="eastAsia" w:ascii="宋体" w:hAnsi="宋体" w:cs="宋体"/>
          <w:b/>
          <w:bCs/>
          <w:color w:val="auto"/>
          <w:sz w:val="24"/>
          <w:highlight w:val="none"/>
        </w:rPr>
        <w:fldChar w:fldCharType="end"/>
      </w:r>
    </w:p>
    <w:p w14:paraId="6B9252E7">
      <w:pPr>
        <w:pStyle w:val="16"/>
        <w:spacing w:line="480" w:lineRule="auto"/>
        <w:ind w:left="0" w:leftChars="0"/>
        <w:rPr>
          <w:rFonts w:hint="eastAsia" w:ascii="宋体" w:hAnsi="宋体" w:cs="宋体"/>
          <w:color w:val="auto"/>
          <w:sz w:val="24"/>
          <w:highlight w:val="none"/>
        </w:rPr>
      </w:pPr>
      <w:r>
        <w:rPr>
          <w:rFonts w:hint="eastAsia" w:ascii="宋体" w:hAnsi="宋体" w:cs="宋体"/>
          <w:color w:val="auto"/>
          <w:sz w:val="24"/>
          <w:highlight w:val="none"/>
        </w:rPr>
        <w:fldChar w:fldCharType="end"/>
      </w:r>
    </w:p>
    <w:p w14:paraId="5F51A8DB">
      <w:pPr>
        <w:spacing w:line="400" w:lineRule="exact"/>
        <w:jc w:val="left"/>
        <w:rPr>
          <w:rFonts w:hint="eastAsia" w:ascii="宋体" w:hAnsi="宋体" w:cs="宋体"/>
          <w:b/>
          <w:color w:val="auto"/>
          <w:sz w:val="32"/>
          <w:szCs w:val="32"/>
          <w:highlight w:val="none"/>
        </w:rPr>
      </w:pPr>
    </w:p>
    <w:p w14:paraId="1D77FB35">
      <w:pPr>
        <w:spacing w:line="400" w:lineRule="exact"/>
        <w:jc w:val="center"/>
        <w:rPr>
          <w:rFonts w:hint="eastAsia" w:ascii="宋体" w:hAnsi="宋体" w:cs="宋体"/>
          <w:b/>
          <w:color w:val="auto"/>
          <w:sz w:val="32"/>
          <w:szCs w:val="32"/>
          <w:highlight w:val="none"/>
        </w:rPr>
      </w:pPr>
    </w:p>
    <w:p w14:paraId="4CCC903B">
      <w:pPr>
        <w:spacing w:line="400" w:lineRule="exact"/>
        <w:jc w:val="center"/>
        <w:rPr>
          <w:rFonts w:hint="eastAsia" w:ascii="宋体" w:hAnsi="宋体" w:cs="宋体"/>
          <w:b/>
          <w:color w:val="auto"/>
          <w:sz w:val="32"/>
          <w:szCs w:val="32"/>
          <w:highlight w:val="none"/>
        </w:rPr>
      </w:pPr>
    </w:p>
    <w:p w14:paraId="58ACF424">
      <w:pPr>
        <w:spacing w:line="400" w:lineRule="exact"/>
        <w:jc w:val="center"/>
        <w:rPr>
          <w:rFonts w:hint="eastAsia" w:ascii="宋体" w:hAnsi="宋体" w:cs="宋体"/>
          <w:b/>
          <w:color w:val="auto"/>
          <w:sz w:val="32"/>
          <w:szCs w:val="32"/>
          <w:highlight w:val="none"/>
        </w:rPr>
      </w:pPr>
    </w:p>
    <w:p w14:paraId="794F3041">
      <w:pPr>
        <w:spacing w:line="400" w:lineRule="exact"/>
        <w:jc w:val="center"/>
        <w:rPr>
          <w:rFonts w:hint="eastAsia" w:ascii="宋体" w:hAnsi="宋体" w:cs="宋体"/>
          <w:b/>
          <w:color w:val="auto"/>
          <w:sz w:val="32"/>
          <w:szCs w:val="32"/>
          <w:highlight w:val="none"/>
        </w:rPr>
      </w:pPr>
    </w:p>
    <w:p w14:paraId="37281FFF">
      <w:pPr>
        <w:spacing w:line="400" w:lineRule="exact"/>
        <w:rPr>
          <w:rFonts w:hint="eastAsia" w:ascii="宋体" w:hAnsi="宋体" w:cs="宋体"/>
          <w:b/>
          <w:color w:val="auto"/>
          <w:sz w:val="32"/>
          <w:szCs w:val="32"/>
          <w:highlight w:val="none"/>
        </w:rPr>
        <w:sectPr>
          <w:headerReference r:id="rId8" w:type="first"/>
          <w:footerReference r:id="rId10" w:type="first"/>
          <w:headerReference r:id="rId7" w:type="default"/>
          <w:footerReference r:id="rId9" w:type="default"/>
          <w:pgSz w:w="11911" w:h="16838"/>
          <w:pgMar w:top="1134" w:right="1134" w:bottom="1134" w:left="1134" w:header="720" w:footer="720" w:gutter="0"/>
          <w:cols w:space="720" w:num="1"/>
          <w:docGrid w:linePitch="312" w:charSpace="0"/>
        </w:sectPr>
      </w:pPr>
    </w:p>
    <w:p w14:paraId="00906981">
      <w:pPr>
        <w:pStyle w:val="2"/>
        <w:spacing w:line="360" w:lineRule="auto"/>
        <w:jc w:val="center"/>
        <w:rPr>
          <w:rFonts w:hint="eastAsia" w:ascii="宋体" w:hAnsi="宋体" w:cs="宋体"/>
          <w:color w:val="auto"/>
          <w:highlight w:val="none"/>
        </w:rPr>
      </w:pPr>
      <w:bookmarkStart w:id="3" w:name="_Toc11382"/>
      <w:bookmarkStart w:id="4" w:name="_Toc18838"/>
      <w:bookmarkStart w:id="5" w:name="_Toc27000"/>
      <w:bookmarkStart w:id="6" w:name="_Toc15624"/>
      <w:bookmarkStart w:id="7" w:name="_Toc80886925"/>
      <w:bookmarkStart w:id="8" w:name="_Toc12242"/>
      <w:bookmarkStart w:id="9" w:name="_Toc11989"/>
      <w:r>
        <w:rPr>
          <w:rFonts w:hint="eastAsia" w:ascii="宋体" w:hAnsi="宋体" w:cs="宋体"/>
          <w:color w:val="auto"/>
          <w:sz w:val="36"/>
          <w:szCs w:val="36"/>
          <w:highlight w:val="none"/>
        </w:rPr>
        <w:t>第一章 竞争性磋商公告</w:t>
      </w:r>
      <w:bookmarkEnd w:id="3"/>
      <w:bookmarkEnd w:id="4"/>
      <w:bookmarkEnd w:id="5"/>
      <w:bookmarkEnd w:id="6"/>
      <w:bookmarkEnd w:id="7"/>
      <w:bookmarkEnd w:id="8"/>
      <w:bookmarkEnd w:id="9"/>
      <w:bookmarkStart w:id="10" w:name="_Toc35393629"/>
      <w:bookmarkStart w:id="11" w:name="_Toc28359089"/>
      <w:bookmarkStart w:id="12" w:name="_Toc28359012"/>
      <w:bookmarkStart w:id="13" w:name="_Toc35393798"/>
      <w:bookmarkStart w:id="14" w:name="_Toc44229878"/>
      <w:bookmarkStart w:id="15" w:name="_Toc28359004"/>
      <w:bookmarkStart w:id="16" w:name="_Toc35393792"/>
      <w:bookmarkStart w:id="17" w:name="_Toc35393623"/>
      <w:bookmarkStart w:id="18" w:name="_Toc28359081"/>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59"/>
      </w:tblGrid>
      <w:tr w14:paraId="4131C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59" w:type="dxa"/>
            <w:noWrap w:val="0"/>
            <w:vAlign w:val="top"/>
          </w:tcPr>
          <w:p w14:paraId="2B6A204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项目概况</w:t>
            </w:r>
          </w:p>
          <w:p w14:paraId="06BE0614">
            <w:pPr>
              <w:spacing w:line="360" w:lineRule="auto"/>
              <w:ind w:firstLine="420" w:firstLineChars="200"/>
              <w:rPr>
                <w:rFonts w:hint="eastAsia" w:ascii="宋体" w:hAnsi="宋体" w:cs="宋体"/>
                <w:bCs/>
                <w:color w:val="auto"/>
                <w:sz w:val="24"/>
                <w:highlight w:val="none"/>
              </w:rPr>
            </w:pPr>
            <w:r>
              <w:rPr>
                <w:rFonts w:hint="eastAsia" w:ascii="宋体" w:hAnsi="宋体" w:cs="宋体"/>
                <w:color w:val="auto"/>
                <w:szCs w:val="21"/>
                <w:highlight w:val="none"/>
                <w:u w:val="single"/>
              </w:rPr>
              <w:t xml:space="preserve"> （2026年桂平市白沙镇满堂村马姑岭渠道、景德村大碑口电灌站渠道工程</w:t>
            </w:r>
            <w:r>
              <w:rPr>
                <w:rFonts w:hint="eastAsia" w:ascii="宋体" w:hAnsi="宋体" w:cs="宋体"/>
                <w:color w:val="auto"/>
                <w:szCs w:val="21"/>
                <w:highlight w:val="none"/>
                <w:u w:val="single"/>
                <w:lang w:eastAsia="zh-CN"/>
              </w:rPr>
              <w:t>）</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采购项目的潜在供应商应在广西政府采购云平台（https://www.gcy.zfcg.gxzf.gov.cn/）获取采购文件，并于202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日    09点00分（北京时间）前提交响应文件。</w:t>
            </w:r>
          </w:p>
        </w:tc>
      </w:tr>
    </w:tbl>
    <w:p w14:paraId="1C713C9C">
      <w:pPr>
        <w:spacing w:line="360" w:lineRule="auto"/>
        <w:ind w:firstLine="480" w:firstLineChars="200"/>
        <w:rPr>
          <w:rFonts w:hint="eastAsia" w:ascii="宋体" w:hAnsi="宋体" w:cs="宋体"/>
          <w:bCs/>
          <w:color w:val="auto"/>
          <w:sz w:val="24"/>
          <w:highlight w:val="none"/>
        </w:rPr>
      </w:pPr>
    </w:p>
    <w:p w14:paraId="1E8E5148">
      <w:pPr>
        <w:spacing w:line="360" w:lineRule="auto"/>
        <w:ind w:firstLine="480" w:firstLineChars="200"/>
        <w:rPr>
          <w:rFonts w:hint="eastAsia" w:ascii="宋体" w:hAnsi="宋体" w:cs="宋体"/>
          <w:color w:val="auto"/>
          <w:highlight w:val="none"/>
        </w:rPr>
      </w:pPr>
      <w:r>
        <w:rPr>
          <w:rFonts w:hint="eastAsia" w:ascii="宋体" w:hAnsi="宋体" w:cs="宋体"/>
          <w:bCs/>
          <w:color w:val="auto"/>
          <w:sz w:val="24"/>
          <w:highlight w:val="none"/>
        </w:rPr>
        <w:t>一、项目基本情况</w:t>
      </w:r>
      <w:bookmarkEnd w:id="10"/>
      <w:bookmarkEnd w:id="11"/>
      <w:bookmarkEnd w:id="12"/>
      <w:bookmarkEnd w:id="13"/>
      <w:bookmarkEnd w:id="14"/>
    </w:p>
    <w:p w14:paraId="75A255B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项目编号：GGZC2026-C2-810087-GXKL</w:t>
      </w:r>
    </w:p>
    <w:p w14:paraId="16AD627E">
      <w:pPr>
        <w:spacing w:line="360" w:lineRule="auto"/>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项目名称：2026年桂平市白沙镇满堂村马姑岭渠道、景德村大碑口电灌站渠道工程</w:t>
      </w:r>
    </w:p>
    <w:p w14:paraId="1270393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采购方式：竞争性磋商 </w:t>
      </w:r>
    </w:p>
    <w:p w14:paraId="3A52056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预算总金额（元）：1822431.86</w:t>
      </w:r>
    </w:p>
    <w:p w14:paraId="2E2F70D7">
      <w:pPr>
        <w:spacing w:line="360" w:lineRule="auto"/>
        <w:ind w:firstLine="420" w:firstLineChars="200"/>
        <w:rPr>
          <w:color w:val="auto"/>
          <w:highlight w:val="none"/>
        </w:rPr>
      </w:pPr>
      <w:r>
        <w:rPr>
          <w:rFonts w:hint="eastAsia" w:ascii="宋体" w:hAnsi="宋体" w:cs="宋体"/>
          <w:color w:val="auto"/>
          <w:szCs w:val="21"/>
          <w:highlight w:val="none"/>
        </w:rPr>
        <w:t>采购需求：</w:t>
      </w:r>
    </w:p>
    <w:p w14:paraId="1CE15D62">
      <w:pPr>
        <w:spacing w:line="360" w:lineRule="auto"/>
        <w:ind w:firstLine="420" w:firstLineChars="200"/>
        <w:rPr>
          <w:rFonts w:hint="eastAsia"/>
          <w:color w:val="auto"/>
          <w:highlight w:val="none"/>
        </w:rPr>
      </w:pPr>
      <w:r>
        <w:rPr>
          <w:rFonts w:hint="eastAsia"/>
          <w:color w:val="auto"/>
          <w:highlight w:val="none"/>
        </w:rPr>
        <w:t>1.满堂村1#灌排渠（4队前冲塘）L=51m；其中渠道L=40m（0.8*0.8），保留原有渠道L=10m，盖板L=5m（1座）；码头2座；跌水L=1m（1座）；分水闸1座；</w:t>
      </w:r>
    </w:p>
    <w:p w14:paraId="77B405BF">
      <w:pPr>
        <w:spacing w:line="360" w:lineRule="auto"/>
        <w:ind w:firstLine="420" w:firstLineChars="200"/>
        <w:rPr>
          <w:rFonts w:hint="eastAsia"/>
          <w:color w:val="auto"/>
          <w:highlight w:val="none"/>
        </w:rPr>
      </w:pPr>
      <w:r>
        <w:rPr>
          <w:rFonts w:hint="eastAsia"/>
          <w:color w:val="auto"/>
          <w:highlight w:val="none"/>
        </w:rPr>
        <w:t>2.满堂村2#灌排渠（马姑岭电灌站—敬蕉2#渠）L=785m；其中渠道L=668m（0.8*0.8），进水池L=6m（1座），重建涵管L=39m（3座），新建涵管沉砂池2座，保留原有涵管L=72m（1座），盖板L=12m（3座），码头2座；</w:t>
      </w:r>
    </w:p>
    <w:p w14:paraId="19CFDC94">
      <w:pPr>
        <w:spacing w:line="360" w:lineRule="auto"/>
        <w:ind w:firstLine="420" w:firstLineChars="200"/>
        <w:rPr>
          <w:rFonts w:hint="eastAsia" w:ascii="宋体" w:hAnsi="宋体" w:cs="宋体"/>
          <w:color w:val="auto"/>
          <w:szCs w:val="21"/>
          <w:highlight w:val="none"/>
        </w:rPr>
      </w:pPr>
      <w:r>
        <w:rPr>
          <w:rFonts w:hint="eastAsia"/>
          <w:color w:val="auto"/>
          <w:highlight w:val="none"/>
        </w:rPr>
        <w:t>3.景德村1#排灌渠（原景德村1#渠—景德猪场）L=1480m；其中渠道L=1450m[1280（顶宽）/800（底宽）×800（高）]，渠道L=30m[800（宽）×800（高）]，新建盖板涵L=18m（4座）；盖板L=20m（5座）；码头9座；分水闸2座。</w:t>
      </w:r>
    </w:p>
    <w:p w14:paraId="574B645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标项名称：2026年桂平市白沙镇满堂村马姑岭渠道、景德村大碑口电灌站渠道工程</w:t>
      </w:r>
    </w:p>
    <w:p w14:paraId="29117F9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数量：1</w:t>
      </w:r>
    </w:p>
    <w:p w14:paraId="044F1B2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预算金额（元）：1822431.86</w:t>
      </w:r>
    </w:p>
    <w:p w14:paraId="77BB12A9">
      <w:pPr>
        <w:spacing w:line="360" w:lineRule="auto"/>
        <w:ind w:firstLine="420" w:firstLineChars="200"/>
        <w:rPr>
          <w:rFonts w:hint="eastAsia" w:ascii="宋体" w:hAnsi="宋体" w:cs="宋体"/>
          <w:i/>
          <w:iCs/>
          <w:color w:val="auto"/>
          <w:szCs w:val="21"/>
          <w:highlight w:val="none"/>
        </w:rPr>
      </w:pPr>
      <w:r>
        <w:rPr>
          <w:rFonts w:hint="eastAsia" w:ascii="宋体" w:hAnsi="宋体" w:cs="宋体"/>
          <w:color w:val="auto"/>
          <w:szCs w:val="21"/>
          <w:highlight w:val="none"/>
        </w:rPr>
        <w:t>采购范围：2026年桂平市白沙镇满堂村马姑岭渠道、景德村大碑口电灌站渠道工程；如需进一步了解详细内容，详见竞争性磋商文件、图纸及工程量清单</w:t>
      </w:r>
    </w:p>
    <w:p w14:paraId="1ECE865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最高限价（如有）：</w:t>
      </w:r>
    </w:p>
    <w:p w14:paraId="37AC2CDE">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合同履行期限：30日历天</w:t>
      </w:r>
    </w:p>
    <w:p w14:paraId="767EFE45">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本标项（否）接受联合体竞标</w:t>
      </w:r>
    </w:p>
    <w:p w14:paraId="388824C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备注：</w:t>
      </w:r>
    </w:p>
    <w:p w14:paraId="1B39DCCA">
      <w:pPr>
        <w:spacing w:line="360" w:lineRule="auto"/>
        <w:ind w:firstLine="420" w:firstLineChars="200"/>
        <w:rPr>
          <w:rFonts w:hint="eastAsia" w:ascii="宋体" w:hAnsi="宋体" w:cs="宋体"/>
          <w:color w:val="auto"/>
          <w:szCs w:val="21"/>
          <w:highlight w:val="none"/>
        </w:rPr>
      </w:pPr>
    </w:p>
    <w:p w14:paraId="7FA32112">
      <w:pPr>
        <w:spacing w:line="360" w:lineRule="auto"/>
        <w:ind w:firstLine="482" w:firstLineChars="200"/>
        <w:rPr>
          <w:rFonts w:hint="eastAsia" w:ascii="宋体" w:hAnsi="宋体" w:cs="宋体"/>
          <w:bCs/>
          <w:color w:val="auto"/>
          <w:sz w:val="24"/>
          <w:highlight w:val="none"/>
        </w:rPr>
      </w:pPr>
      <w:bookmarkStart w:id="19" w:name="_Toc44229879"/>
      <w:bookmarkStart w:id="20" w:name="_Toc35393630"/>
      <w:bookmarkStart w:id="21" w:name="_Toc28359090"/>
      <w:bookmarkStart w:id="22" w:name="_Toc35393799"/>
      <w:bookmarkStart w:id="23" w:name="_Toc28359013"/>
      <w:r>
        <w:rPr>
          <w:rFonts w:hint="eastAsia" w:ascii="宋体" w:hAnsi="宋体" w:cs="宋体"/>
          <w:b/>
          <w:color w:val="auto"/>
          <w:kern w:val="44"/>
          <w:sz w:val="24"/>
          <w:highlight w:val="none"/>
        </w:rPr>
        <w:t>二、申请人的资格</w:t>
      </w:r>
      <w:bookmarkEnd w:id="19"/>
      <w:bookmarkEnd w:id="20"/>
      <w:bookmarkEnd w:id="21"/>
      <w:bookmarkEnd w:id="22"/>
      <w:bookmarkEnd w:id="23"/>
      <w:r>
        <w:rPr>
          <w:rFonts w:hint="eastAsia" w:ascii="宋体" w:hAnsi="宋体" w:cs="宋体"/>
          <w:b/>
          <w:color w:val="auto"/>
          <w:kern w:val="44"/>
          <w:sz w:val="24"/>
          <w:highlight w:val="none"/>
        </w:rPr>
        <w:t>要求</w:t>
      </w:r>
    </w:p>
    <w:p w14:paraId="15DE145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1.满足《中华人民共和国政府采购法》第二十二条规定；</w:t>
      </w:r>
    </w:p>
    <w:p w14:paraId="11775B0F">
      <w:pPr>
        <w:spacing w:line="360" w:lineRule="auto"/>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2.落实政府采购政策需满足的资格要求：</w:t>
      </w:r>
    </w:p>
    <w:p w14:paraId="11920230">
      <w:pPr>
        <w:adjustRightIn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 本项目为预留份额专门面向中小企业采购的项目，落实政府采购政策需满足的资格要求：供应商必须为中小微企业或者监狱企业或者残疾人福利性单位，大型企业不得参加。</w:t>
      </w:r>
    </w:p>
    <w:p w14:paraId="084BDE9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3.本项目的特定资格要求：</w:t>
      </w:r>
    </w:p>
    <w:p w14:paraId="58B1CADD">
      <w:pPr>
        <w:ind w:firstLine="424" w:firstLineChars="202"/>
        <w:rPr>
          <w:rFonts w:hint="eastAsia"/>
          <w:color w:val="auto"/>
          <w:highlight w:val="none"/>
        </w:rPr>
      </w:pPr>
      <w:r>
        <w:rPr>
          <w:rFonts w:hint="eastAsia"/>
          <w:color w:val="auto"/>
          <w:highlight w:val="none"/>
        </w:rPr>
        <w:t>3.1供应商具备水利水电工程施工总承包三级(含三级)以上资质。具有省级及以上建设行政主管部门颁发的安全生产许可证；并在人员、设备、资金等方面具备相应的施工能力。</w:t>
      </w:r>
    </w:p>
    <w:p w14:paraId="67830FFA">
      <w:pPr>
        <w:spacing w:line="360" w:lineRule="auto"/>
        <w:ind w:firstLine="420" w:firstLineChars="200"/>
        <w:rPr>
          <w:rFonts w:hint="eastAsia" w:ascii="宋体" w:hAnsi="宋体" w:cs="宋体"/>
          <w:color w:val="auto"/>
          <w:highlight w:val="none"/>
        </w:rPr>
      </w:pPr>
      <w:r>
        <w:rPr>
          <w:rFonts w:hint="eastAsia"/>
          <w:color w:val="auto"/>
          <w:highlight w:val="none"/>
        </w:rPr>
        <w:t>3.2拟投入本工程的项目经理持有水利水电工程二级以上(含二级)建造师注册证书，持有省级或省级以上行政主管部门颁发的B类安全生产考核合格证</w:t>
      </w:r>
    </w:p>
    <w:p w14:paraId="1C31F443">
      <w:pPr>
        <w:spacing w:line="360" w:lineRule="auto"/>
        <w:ind w:firstLine="420" w:firstLineChars="200"/>
        <w:rPr>
          <w:rFonts w:hint="eastAsia" w:ascii="宋体" w:hAnsi="宋体" w:cs="宋体"/>
          <w:i/>
          <w:iCs/>
          <w:color w:val="auto"/>
          <w:szCs w:val="21"/>
          <w:highlight w:val="none"/>
          <w:u w:val="single"/>
        </w:rPr>
      </w:pPr>
    </w:p>
    <w:p w14:paraId="43B6995B">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三、获取采购文件</w:t>
      </w:r>
      <w:bookmarkEnd w:id="15"/>
      <w:bookmarkEnd w:id="16"/>
      <w:bookmarkEnd w:id="17"/>
      <w:bookmarkEnd w:id="18"/>
    </w:p>
    <w:p w14:paraId="2065F951">
      <w:pPr>
        <w:spacing w:line="360" w:lineRule="auto"/>
        <w:ind w:firstLine="420" w:firstLineChars="200"/>
        <w:rPr>
          <w:rFonts w:hint="eastAsia" w:ascii="宋体" w:hAnsi="宋体" w:cs="宋体"/>
          <w:color w:val="auto"/>
          <w:szCs w:val="21"/>
          <w:highlight w:val="none"/>
        </w:rPr>
      </w:pPr>
      <w:bookmarkStart w:id="24" w:name="_Toc28359005"/>
      <w:bookmarkStart w:id="25" w:name="_Toc35393624"/>
      <w:bookmarkStart w:id="26" w:name="_Toc28359082"/>
      <w:bookmarkStart w:id="27" w:name="_Toc35393793"/>
      <w:r>
        <w:rPr>
          <w:rFonts w:hint="eastAsia" w:ascii="宋体" w:hAnsi="宋体" w:cs="宋体"/>
          <w:color w:val="auto"/>
          <w:szCs w:val="21"/>
          <w:highlight w:val="none"/>
        </w:rPr>
        <w:t>时间：</w:t>
      </w:r>
      <w:r>
        <w:rPr>
          <w:rFonts w:hint="eastAsia" w:ascii="宋体" w:hAnsi="宋体" w:cs="宋体"/>
          <w:bCs/>
          <w:color w:val="auto"/>
          <w:kern w:val="0"/>
          <w:szCs w:val="21"/>
          <w:highlight w:val="none"/>
          <w:u w:val="single"/>
        </w:rPr>
        <w:t>2026 年</w:t>
      </w:r>
      <w:r>
        <w:rPr>
          <w:rFonts w:hint="eastAsia" w:ascii="宋体" w:hAnsi="宋体" w:cs="宋体"/>
          <w:bCs/>
          <w:color w:val="auto"/>
          <w:kern w:val="0"/>
          <w:szCs w:val="21"/>
          <w:highlight w:val="none"/>
          <w:u w:val="single"/>
          <w:lang w:val="en-US" w:eastAsia="zh-CN"/>
        </w:rPr>
        <w:t>7</w:t>
      </w:r>
      <w:r>
        <w:rPr>
          <w:rFonts w:hint="eastAsia" w:ascii="宋体" w:hAnsi="宋体" w:cs="宋体"/>
          <w:bCs/>
          <w:color w:val="auto"/>
          <w:kern w:val="0"/>
          <w:szCs w:val="21"/>
          <w:highlight w:val="none"/>
          <w:u w:val="single"/>
        </w:rPr>
        <w:t>月</w:t>
      </w:r>
      <w:r>
        <w:rPr>
          <w:rFonts w:hint="eastAsia" w:ascii="宋体" w:hAnsi="宋体" w:cs="宋体"/>
          <w:bCs/>
          <w:color w:val="auto"/>
          <w:kern w:val="0"/>
          <w:szCs w:val="21"/>
          <w:highlight w:val="none"/>
          <w:u w:val="single"/>
          <w:lang w:val="en-US" w:eastAsia="zh-CN"/>
        </w:rPr>
        <w:t>20</w:t>
      </w:r>
      <w:r>
        <w:rPr>
          <w:rFonts w:hint="eastAsia" w:ascii="宋体" w:hAnsi="宋体" w:cs="宋体"/>
          <w:bCs/>
          <w:color w:val="auto"/>
          <w:kern w:val="0"/>
          <w:szCs w:val="21"/>
          <w:highlight w:val="none"/>
          <w:u w:val="single"/>
        </w:rPr>
        <w:t>日</w:t>
      </w:r>
      <w:r>
        <w:rPr>
          <w:rFonts w:hint="eastAsia" w:ascii="宋体" w:hAnsi="宋体" w:cs="宋体"/>
          <w:bCs/>
          <w:color w:val="auto"/>
          <w:kern w:val="0"/>
          <w:szCs w:val="21"/>
          <w:highlight w:val="none"/>
        </w:rPr>
        <w:t>至</w:t>
      </w:r>
      <w:r>
        <w:rPr>
          <w:rFonts w:hint="eastAsia" w:ascii="宋体" w:hAnsi="宋体" w:cs="宋体"/>
          <w:bCs/>
          <w:color w:val="auto"/>
          <w:kern w:val="0"/>
          <w:szCs w:val="21"/>
          <w:highlight w:val="none"/>
          <w:u w:val="single"/>
        </w:rPr>
        <w:t xml:space="preserve"> 2026年</w:t>
      </w:r>
      <w:r>
        <w:rPr>
          <w:rFonts w:hint="eastAsia" w:ascii="宋体" w:hAnsi="宋体" w:cs="宋体"/>
          <w:bCs/>
          <w:color w:val="auto"/>
          <w:kern w:val="0"/>
          <w:szCs w:val="21"/>
          <w:highlight w:val="none"/>
          <w:u w:val="single"/>
          <w:lang w:val="en-US" w:eastAsia="zh-CN"/>
        </w:rPr>
        <w:t>8</w:t>
      </w:r>
      <w:r>
        <w:rPr>
          <w:rFonts w:hint="eastAsia" w:ascii="宋体" w:hAnsi="宋体" w:cs="宋体"/>
          <w:bCs/>
          <w:color w:val="auto"/>
          <w:kern w:val="0"/>
          <w:szCs w:val="21"/>
          <w:highlight w:val="none"/>
          <w:u w:val="single"/>
        </w:rPr>
        <w:t>月</w:t>
      </w:r>
      <w:r>
        <w:rPr>
          <w:rFonts w:hint="eastAsia" w:ascii="宋体" w:hAnsi="宋体" w:cs="宋体"/>
          <w:bCs/>
          <w:color w:val="auto"/>
          <w:kern w:val="0"/>
          <w:szCs w:val="21"/>
          <w:highlight w:val="none"/>
          <w:u w:val="single"/>
          <w:lang w:val="en-US" w:eastAsia="zh-CN"/>
        </w:rPr>
        <w:t>2</w:t>
      </w:r>
      <w:r>
        <w:rPr>
          <w:rFonts w:hint="eastAsia" w:ascii="宋体" w:hAnsi="宋体" w:cs="宋体"/>
          <w:bCs/>
          <w:color w:val="auto"/>
          <w:kern w:val="0"/>
          <w:szCs w:val="21"/>
          <w:highlight w:val="none"/>
          <w:u w:val="single"/>
        </w:rPr>
        <w:t>日</w:t>
      </w:r>
      <w:r>
        <w:rPr>
          <w:rFonts w:hint="eastAsia" w:ascii="宋体" w:hAnsi="宋体" w:cs="宋体"/>
          <w:bCs/>
          <w:color w:val="auto"/>
          <w:kern w:val="0"/>
          <w:szCs w:val="21"/>
          <w:highlight w:val="none"/>
        </w:rPr>
        <w:t>，每天上午</w:t>
      </w:r>
      <w:r>
        <w:rPr>
          <w:rFonts w:hint="eastAsia" w:ascii="宋体" w:hAnsi="宋体" w:cs="宋体"/>
          <w:bCs/>
          <w:color w:val="auto"/>
          <w:kern w:val="0"/>
          <w:szCs w:val="21"/>
          <w:highlight w:val="none"/>
          <w:u w:val="single"/>
        </w:rPr>
        <w:t>00：00</w:t>
      </w:r>
      <w:r>
        <w:rPr>
          <w:rFonts w:hint="eastAsia" w:ascii="宋体" w:hAnsi="宋体" w:cs="宋体"/>
          <w:bCs/>
          <w:color w:val="auto"/>
          <w:kern w:val="0"/>
          <w:szCs w:val="21"/>
          <w:highlight w:val="none"/>
        </w:rPr>
        <w:t>至</w:t>
      </w:r>
      <w:r>
        <w:rPr>
          <w:rFonts w:hint="eastAsia" w:ascii="宋体" w:hAnsi="宋体" w:cs="宋体"/>
          <w:bCs/>
          <w:color w:val="auto"/>
          <w:kern w:val="0"/>
          <w:szCs w:val="21"/>
          <w:highlight w:val="none"/>
          <w:u w:val="single"/>
        </w:rPr>
        <w:t>12：00</w:t>
      </w:r>
      <w:r>
        <w:rPr>
          <w:rFonts w:hint="eastAsia" w:ascii="宋体" w:hAnsi="宋体" w:cs="宋体"/>
          <w:bCs/>
          <w:color w:val="auto"/>
          <w:kern w:val="0"/>
          <w:szCs w:val="21"/>
          <w:highlight w:val="none"/>
        </w:rPr>
        <w:t>，下午</w:t>
      </w:r>
      <w:r>
        <w:rPr>
          <w:rFonts w:hint="eastAsia" w:ascii="宋体" w:hAnsi="宋体" w:cs="宋体"/>
          <w:bCs/>
          <w:color w:val="auto"/>
          <w:kern w:val="0"/>
          <w:szCs w:val="21"/>
          <w:highlight w:val="none"/>
          <w:u w:val="single"/>
        </w:rPr>
        <w:t xml:space="preserve">12:00 </w:t>
      </w:r>
      <w:r>
        <w:rPr>
          <w:rFonts w:hint="eastAsia" w:ascii="宋体" w:hAnsi="宋体" w:cs="宋体"/>
          <w:bCs/>
          <w:color w:val="auto"/>
          <w:kern w:val="0"/>
          <w:szCs w:val="21"/>
          <w:highlight w:val="none"/>
        </w:rPr>
        <w:t>至</w:t>
      </w:r>
      <w:r>
        <w:rPr>
          <w:rFonts w:hint="eastAsia" w:ascii="宋体" w:hAnsi="宋体" w:cs="宋体"/>
          <w:bCs/>
          <w:color w:val="auto"/>
          <w:kern w:val="0"/>
          <w:szCs w:val="21"/>
          <w:highlight w:val="none"/>
          <w:u w:val="single"/>
        </w:rPr>
        <w:t xml:space="preserve">23:59 </w:t>
      </w:r>
      <w:r>
        <w:rPr>
          <w:rFonts w:hint="eastAsia" w:ascii="宋体" w:hAnsi="宋体" w:cs="宋体"/>
          <w:bCs/>
          <w:color w:val="auto"/>
          <w:kern w:val="0"/>
          <w:szCs w:val="21"/>
          <w:highlight w:val="none"/>
        </w:rPr>
        <w:t>（北京时间，法定节假日除外）</w:t>
      </w:r>
      <w:r>
        <w:rPr>
          <w:rFonts w:hint="eastAsia" w:ascii="宋体" w:hAnsi="宋体" w:cs="宋体"/>
          <w:color w:val="auto"/>
          <w:szCs w:val="21"/>
          <w:highlight w:val="none"/>
        </w:rPr>
        <w:t>。</w:t>
      </w:r>
    </w:p>
    <w:p w14:paraId="5A01F161">
      <w:pPr>
        <w:spacing w:line="360" w:lineRule="auto"/>
        <w:ind w:firstLine="420" w:firstLineChars="200"/>
        <w:rPr>
          <w:rFonts w:hint="eastAsia" w:ascii="宋体" w:hAnsi="宋体" w:cs="宋体"/>
          <w:color w:val="auto"/>
          <w:szCs w:val="21"/>
          <w:highlight w:val="none"/>
        </w:rPr>
      </w:pPr>
      <w:r>
        <w:rPr>
          <w:rFonts w:hint="eastAsia" w:ascii="宋体" w:hAnsi="宋体" w:cs="宋体"/>
          <w:bCs/>
          <w:color w:val="auto"/>
          <w:kern w:val="0"/>
          <w:szCs w:val="21"/>
          <w:highlight w:val="none"/>
        </w:rPr>
        <w:t>地点：</w:t>
      </w:r>
      <w:r>
        <w:rPr>
          <w:rFonts w:hint="eastAsia" w:ascii="宋体" w:hAnsi="宋体" w:cs="宋体"/>
          <w:color w:val="auto"/>
          <w:szCs w:val="21"/>
          <w:highlight w:val="none"/>
        </w:rPr>
        <w:t xml:space="preserve"> 广西政府采购云平台（https://www.gcy.zfcg.gxzf.gov.cn/）</w:t>
      </w:r>
    </w:p>
    <w:p w14:paraId="08721456">
      <w:pPr>
        <w:pStyle w:val="8"/>
        <w:spacing w:line="360" w:lineRule="auto"/>
        <w:rPr>
          <w:rFonts w:hint="eastAsia" w:ascii="宋体" w:hAnsi="宋体" w:cs="宋体"/>
          <w:b/>
          <w:bCs/>
          <w:color w:val="auto"/>
          <w:sz w:val="24"/>
          <w:highlight w:val="none"/>
        </w:rPr>
      </w:pPr>
      <w:r>
        <w:rPr>
          <w:rFonts w:hint="eastAsia" w:ascii="宋体" w:hAnsi="宋体" w:cs="宋体"/>
          <w:color w:val="auto"/>
          <w:szCs w:val="21"/>
          <w:highlight w:val="none"/>
        </w:rPr>
        <w:t>　　方式：网上下载。本项目不发放纸质采购文件，潜在供应商可自行在广西政府采购云平台（https://www.gcy.zfcg.gxzf.gov.cn/）下载采购文件（操作路径：登录广西政府采购云平台－项目采购－获取采购文件－找到本项目－点击“申请获取采购文件”），电子响应文件制作需要基于广西政府采购云平台获取的采购文件编制。</w:t>
      </w:r>
    </w:p>
    <w:p w14:paraId="7DE99C11">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售价：人民币0元。</w:t>
      </w:r>
    </w:p>
    <w:p w14:paraId="6C3A88A0">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四、</w:t>
      </w:r>
      <w:bookmarkEnd w:id="24"/>
      <w:bookmarkEnd w:id="25"/>
      <w:bookmarkEnd w:id="26"/>
      <w:bookmarkEnd w:id="27"/>
      <w:r>
        <w:rPr>
          <w:rFonts w:hint="eastAsia" w:ascii="宋体" w:hAnsi="宋体" w:cs="宋体"/>
          <w:b/>
          <w:bCs/>
          <w:color w:val="auto"/>
          <w:sz w:val="24"/>
          <w:highlight w:val="none"/>
        </w:rPr>
        <w:t>响应文件提交</w:t>
      </w:r>
    </w:p>
    <w:p w14:paraId="017D518F">
      <w:pPr>
        <w:spacing w:line="360" w:lineRule="auto"/>
        <w:ind w:firstLine="420" w:firstLineChars="200"/>
        <w:rPr>
          <w:rFonts w:hint="eastAsia" w:ascii="宋体" w:hAnsi="宋体" w:cs="宋体"/>
          <w:bCs/>
          <w:color w:val="auto"/>
          <w:szCs w:val="21"/>
          <w:highlight w:val="none"/>
        </w:rPr>
      </w:pPr>
      <w:r>
        <w:rPr>
          <w:rFonts w:hint="eastAsia" w:ascii="宋体" w:hAnsi="宋体" w:cs="宋体"/>
          <w:color w:val="auto"/>
          <w:szCs w:val="21"/>
          <w:highlight w:val="none"/>
        </w:rPr>
        <w:t>1.首次响应文件提交截止时间</w:t>
      </w:r>
      <w:r>
        <w:rPr>
          <w:rFonts w:hint="eastAsia" w:ascii="宋体" w:hAnsi="宋体" w:cs="宋体"/>
          <w:bCs/>
          <w:color w:val="auto"/>
          <w:szCs w:val="21"/>
          <w:highlight w:val="none"/>
        </w:rPr>
        <w:t>：</w:t>
      </w:r>
      <w:r>
        <w:rPr>
          <w:rFonts w:hint="eastAsia" w:ascii="宋体" w:hAnsi="宋体" w:cs="宋体"/>
          <w:bCs/>
          <w:color w:val="auto"/>
          <w:szCs w:val="21"/>
          <w:highlight w:val="none"/>
          <w:u w:val="single"/>
        </w:rPr>
        <w:t xml:space="preserve"> 202</w:t>
      </w:r>
      <w:r>
        <w:rPr>
          <w:rFonts w:hint="eastAsia" w:ascii="宋体" w:hAnsi="宋体" w:cs="宋体"/>
          <w:bCs/>
          <w:color w:val="auto"/>
          <w:szCs w:val="21"/>
          <w:highlight w:val="none"/>
          <w:u w:val="single"/>
          <w:lang w:val="en-US" w:eastAsia="zh-CN"/>
        </w:rPr>
        <w:t>6</w:t>
      </w:r>
      <w:r>
        <w:rPr>
          <w:rFonts w:hint="eastAsia" w:ascii="宋体" w:hAnsi="宋体" w:cs="宋体"/>
          <w:bCs/>
          <w:color w:val="auto"/>
          <w:szCs w:val="21"/>
          <w:highlight w:val="none"/>
          <w:u w:val="single"/>
        </w:rPr>
        <w:t>年</w:t>
      </w:r>
      <w:r>
        <w:rPr>
          <w:rFonts w:hint="eastAsia" w:ascii="宋体" w:hAnsi="宋体" w:cs="宋体"/>
          <w:bCs/>
          <w:color w:val="auto"/>
          <w:szCs w:val="21"/>
          <w:highlight w:val="none"/>
          <w:u w:val="single"/>
          <w:lang w:val="en-US" w:eastAsia="zh-CN"/>
        </w:rPr>
        <w:t>8</w:t>
      </w:r>
      <w:r>
        <w:rPr>
          <w:rFonts w:hint="eastAsia" w:ascii="宋体" w:hAnsi="宋体" w:cs="宋体"/>
          <w:bCs/>
          <w:color w:val="auto"/>
          <w:szCs w:val="21"/>
          <w:highlight w:val="none"/>
          <w:u w:val="single"/>
        </w:rPr>
        <w:t>月</w:t>
      </w:r>
      <w:r>
        <w:rPr>
          <w:rFonts w:hint="eastAsia" w:ascii="宋体" w:hAnsi="宋体" w:cs="宋体"/>
          <w:bCs/>
          <w:color w:val="auto"/>
          <w:szCs w:val="21"/>
          <w:highlight w:val="none"/>
          <w:u w:val="single"/>
          <w:lang w:val="en-US" w:eastAsia="zh-CN"/>
        </w:rPr>
        <w:t>3</w:t>
      </w:r>
      <w:r>
        <w:rPr>
          <w:rFonts w:hint="eastAsia" w:ascii="宋体" w:hAnsi="宋体" w:cs="宋体"/>
          <w:bCs/>
          <w:color w:val="auto"/>
          <w:szCs w:val="21"/>
          <w:highlight w:val="none"/>
          <w:u w:val="single"/>
        </w:rPr>
        <w:t>日09点00分</w:t>
      </w:r>
      <w:r>
        <w:rPr>
          <w:rFonts w:hint="eastAsia" w:ascii="宋体" w:hAnsi="宋体" w:cs="宋体"/>
          <w:bCs/>
          <w:color w:val="auto"/>
          <w:szCs w:val="21"/>
          <w:highlight w:val="none"/>
        </w:rPr>
        <w:t>（北京时间）</w:t>
      </w:r>
    </w:p>
    <w:p w14:paraId="73656C3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2.首次响应文件提交地点：广西政府采购云平台（https://www.gcy.zfcg.gxzf.gov.cn/）</w:t>
      </w:r>
    </w:p>
    <w:p w14:paraId="3ADF4CEA">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五、开启（首次响应文件开启时间）</w:t>
      </w:r>
    </w:p>
    <w:p w14:paraId="34BEB504">
      <w:pPr>
        <w:spacing w:line="360" w:lineRule="auto"/>
        <w:ind w:firstLine="420" w:firstLineChars="200"/>
        <w:rPr>
          <w:rFonts w:hint="eastAsia" w:ascii="宋体" w:hAnsi="宋体" w:cs="宋体"/>
          <w:bCs/>
          <w:color w:val="auto"/>
          <w:szCs w:val="21"/>
          <w:highlight w:val="none"/>
          <w:u w:val="single"/>
        </w:rPr>
      </w:pPr>
      <w:r>
        <w:rPr>
          <w:rFonts w:hint="eastAsia" w:ascii="宋体" w:hAnsi="宋体" w:cs="宋体"/>
          <w:color w:val="auto"/>
          <w:szCs w:val="21"/>
          <w:highlight w:val="none"/>
        </w:rPr>
        <w:t>时间：</w:t>
      </w:r>
      <w:r>
        <w:rPr>
          <w:rFonts w:hint="eastAsia" w:ascii="宋体" w:hAnsi="宋体" w:cs="宋体"/>
          <w:color w:val="auto"/>
          <w:szCs w:val="21"/>
          <w:highlight w:val="none"/>
          <w:u w:val="single"/>
        </w:rPr>
        <w:t xml:space="preserve"> </w:t>
      </w:r>
      <w:r>
        <w:rPr>
          <w:rFonts w:hint="eastAsia" w:ascii="宋体" w:hAnsi="宋体" w:cs="宋体"/>
          <w:bCs/>
          <w:color w:val="auto"/>
          <w:szCs w:val="21"/>
          <w:highlight w:val="none"/>
          <w:u w:val="single"/>
        </w:rPr>
        <w:t>202</w:t>
      </w:r>
      <w:r>
        <w:rPr>
          <w:rFonts w:hint="eastAsia" w:ascii="宋体" w:hAnsi="宋体" w:cs="宋体"/>
          <w:bCs/>
          <w:color w:val="auto"/>
          <w:szCs w:val="21"/>
          <w:highlight w:val="none"/>
          <w:u w:val="single"/>
          <w:lang w:val="en-US" w:eastAsia="zh-CN"/>
        </w:rPr>
        <w:t>6</w:t>
      </w:r>
      <w:r>
        <w:rPr>
          <w:rFonts w:hint="eastAsia" w:ascii="宋体" w:hAnsi="宋体" w:cs="宋体"/>
          <w:bCs/>
          <w:color w:val="auto"/>
          <w:szCs w:val="21"/>
          <w:highlight w:val="none"/>
          <w:u w:val="single"/>
        </w:rPr>
        <w:t>年</w:t>
      </w:r>
      <w:r>
        <w:rPr>
          <w:rFonts w:hint="eastAsia" w:ascii="宋体" w:hAnsi="宋体" w:cs="宋体"/>
          <w:bCs/>
          <w:color w:val="auto"/>
          <w:szCs w:val="21"/>
          <w:highlight w:val="none"/>
          <w:u w:val="single"/>
          <w:lang w:val="en-US" w:eastAsia="zh-CN"/>
        </w:rPr>
        <w:t>8</w:t>
      </w:r>
      <w:r>
        <w:rPr>
          <w:rFonts w:hint="eastAsia" w:ascii="宋体" w:hAnsi="宋体" w:cs="宋体"/>
          <w:bCs/>
          <w:color w:val="auto"/>
          <w:szCs w:val="21"/>
          <w:highlight w:val="none"/>
          <w:u w:val="single"/>
        </w:rPr>
        <w:t>月</w:t>
      </w:r>
      <w:r>
        <w:rPr>
          <w:rFonts w:hint="eastAsia" w:ascii="宋体" w:hAnsi="宋体" w:cs="宋体"/>
          <w:bCs/>
          <w:color w:val="auto"/>
          <w:szCs w:val="21"/>
          <w:highlight w:val="none"/>
          <w:u w:val="single"/>
          <w:lang w:val="en-US" w:eastAsia="zh-CN"/>
        </w:rPr>
        <w:t>3</w:t>
      </w:r>
      <w:r>
        <w:rPr>
          <w:rFonts w:hint="eastAsia" w:ascii="宋体" w:hAnsi="宋体" w:cs="宋体"/>
          <w:bCs/>
          <w:color w:val="auto"/>
          <w:szCs w:val="21"/>
          <w:highlight w:val="none"/>
          <w:u w:val="single"/>
        </w:rPr>
        <w:t>日09点00分</w:t>
      </w:r>
      <w:r>
        <w:rPr>
          <w:rFonts w:hint="eastAsia" w:ascii="宋体" w:hAnsi="宋体" w:cs="宋体"/>
          <w:bCs/>
          <w:color w:val="auto"/>
          <w:szCs w:val="21"/>
          <w:highlight w:val="none"/>
        </w:rPr>
        <w:t>（北京时间）</w:t>
      </w:r>
      <w:r>
        <w:rPr>
          <w:rFonts w:hint="eastAsia" w:ascii="宋体" w:hAnsi="宋体" w:cs="宋体"/>
          <w:color w:val="auto"/>
          <w:szCs w:val="21"/>
          <w:highlight w:val="none"/>
        </w:rPr>
        <w:t>后</w:t>
      </w:r>
    </w:p>
    <w:p w14:paraId="026055B9">
      <w:pPr>
        <w:spacing w:line="360" w:lineRule="auto"/>
        <w:ind w:firstLine="420" w:firstLineChars="200"/>
        <w:rPr>
          <w:rFonts w:hint="eastAsia" w:ascii="宋体" w:hAnsi="宋体" w:cs="宋体"/>
          <w:bCs/>
          <w:color w:val="auto"/>
          <w:szCs w:val="21"/>
          <w:highlight w:val="none"/>
          <w:u w:val="single"/>
        </w:rPr>
      </w:pPr>
      <w:r>
        <w:rPr>
          <w:rFonts w:hint="eastAsia" w:ascii="宋体" w:hAnsi="宋体" w:cs="宋体"/>
          <w:color w:val="auto"/>
          <w:szCs w:val="21"/>
          <w:highlight w:val="none"/>
        </w:rPr>
        <w:t>地点：广西政府采购云平台（https://www.gcy.zfcg.gxzf.gov.cn/）</w:t>
      </w:r>
    </w:p>
    <w:p w14:paraId="37FA89C4">
      <w:pPr>
        <w:spacing w:line="360" w:lineRule="auto"/>
        <w:ind w:firstLine="482" w:firstLineChars="200"/>
        <w:rPr>
          <w:rFonts w:hint="eastAsia" w:ascii="宋体" w:hAnsi="宋体" w:cs="宋体"/>
          <w:b/>
          <w:bCs/>
          <w:color w:val="auto"/>
          <w:sz w:val="24"/>
          <w:highlight w:val="none"/>
        </w:rPr>
      </w:pPr>
      <w:bookmarkStart w:id="28" w:name="_Toc35393794"/>
      <w:bookmarkStart w:id="29" w:name="_Toc28359084"/>
      <w:bookmarkStart w:id="30" w:name="_Toc35393625"/>
      <w:bookmarkStart w:id="31" w:name="_Toc28359007"/>
      <w:r>
        <w:rPr>
          <w:rFonts w:hint="eastAsia" w:ascii="宋体" w:hAnsi="宋体" w:cs="宋体"/>
          <w:b/>
          <w:bCs/>
          <w:color w:val="auto"/>
          <w:sz w:val="24"/>
          <w:highlight w:val="none"/>
        </w:rPr>
        <w:t>六、公告期限</w:t>
      </w:r>
      <w:bookmarkEnd w:id="28"/>
      <w:bookmarkEnd w:id="29"/>
      <w:bookmarkEnd w:id="30"/>
      <w:bookmarkEnd w:id="31"/>
    </w:p>
    <w:p w14:paraId="341B616F">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自本公告发布之日起5个工作日。</w:t>
      </w:r>
    </w:p>
    <w:p w14:paraId="3ABFEF80">
      <w:pPr>
        <w:spacing w:line="360" w:lineRule="auto"/>
        <w:ind w:firstLine="482" w:firstLineChars="200"/>
        <w:rPr>
          <w:rFonts w:hint="eastAsia" w:ascii="宋体" w:hAnsi="宋体" w:cs="宋体"/>
          <w:b/>
          <w:bCs/>
          <w:color w:val="auto"/>
          <w:sz w:val="24"/>
          <w:highlight w:val="none"/>
        </w:rPr>
      </w:pPr>
      <w:bookmarkStart w:id="32" w:name="_Toc35393626"/>
      <w:bookmarkStart w:id="33" w:name="_Toc35393795"/>
      <w:r>
        <w:rPr>
          <w:rFonts w:hint="eastAsia" w:ascii="宋体" w:hAnsi="宋体" w:cs="宋体"/>
          <w:b/>
          <w:bCs/>
          <w:color w:val="auto"/>
          <w:sz w:val="24"/>
          <w:highlight w:val="none"/>
        </w:rPr>
        <w:t>七、其他补充事宜</w:t>
      </w:r>
      <w:bookmarkEnd w:id="32"/>
      <w:bookmarkEnd w:id="33"/>
    </w:p>
    <w:p w14:paraId="73722A84">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1.磋商保证金：</w:t>
      </w:r>
    </w:p>
    <w:p w14:paraId="2D8A096D">
      <w:pPr>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本项目不需要缴</w:t>
      </w:r>
      <w:r>
        <w:rPr>
          <w:rFonts w:hint="eastAsia" w:ascii="宋体" w:hAnsi="宋体" w:cs="宋体"/>
          <w:b/>
          <w:bCs/>
          <w:color w:val="auto"/>
          <w:kern w:val="0"/>
          <w:szCs w:val="21"/>
          <w:highlight w:val="none"/>
        </w:rPr>
        <w:t>纳</w:t>
      </w:r>
      <w:r>
        <w:rPr>
          <w:rFonts w:hint="eastAsia" w:ascii="宋体" w:hAnsi="宋体" w:cs="宋体"/>
          <w:b/>
          <w:bCs/>
          <w:color w:val="auto"/>
          <w:szCs w:val="21"/>
          <w:highlight w:val="none"/>
        </w:rPr>
        <w:t>磋商保证金。</w:t>
      </w:r>
    </w:p>
    <w:p w14:paraId="47A8F786">
      <w:pPr>
        <w:spacing w:line="360" w:lineRule="auto"/>
        <w:ind w:firstLine="420" w:firstLineChars="200"/>
        <w:rPr>
          <w:rFonts w:hint="eastAsia" w:ascii="宋体" w:hAnsi="宋体" w:cs="宋体"/>
          <w:color w:val="auto"/>
          <w:kern w:val="0"/>
          <w:szCs w:val="21"/>
          <w:highlight w:val="none"/>
        </w:rPr>
      </w:pPr>
      <w:bookmarkStart w:id="34" w:name="_Hlk37429585"/>
      <w:r>
        <w:rPr>
          <w:rFonts w:hint="eastAsia" w:ascii="宋体" w:hAnsi="宋体" w:cs="宋体"/>
          <w:color w:val="auto"/>
          <w:kern w:val="0"/>
          <w:szCs w:val="21"/>
          <w:highlight w:val="none"/>
        </w:rPr>
        <w:t>2.</w:t>
      </w:r>
      <w:bookmarkStart w:id="35" w:name="_Hlk37429595"/>
      <w:r>
        <w:rPr>
          <w:rFonts w:hint="eastAsia" w:ascii="宋体" w:hAnsi="宋体" w:cs="宋体"/>
          <w:color w:val="auto"/>
          <w:kern w:val="0"/>
          <w:szCs w:val="21"/>
          <w:highlight w:val="none"/>
        </w:rPr>
        <w:t>网上查询地址</w:t>
      </w:r>
    </w:p>
    <w:bookmarkEnd w:id="34"/>
    <w:bookmarkEnd w:id="35"/>
    <w:p w14:paraId="130C3871">
      <w:pPr>
        <w:spacing w:line="360" w:lineRule="auto"/>
        <w:ind w:firstLine="420" w:firstLineChars="200"/>
        <w:rPr>
          <w:rFonts w:hint="eastAsia" w:ascii="宋体" w:hAnsi="宋体" w:cs="宋体"/>
          <w:color w:val="auto"/>
          <w:kern w:val="0"/>
          <w:szCs w:val="21"/>
          <w:highlight w:val="none"/>
        </w:rPr>
      </w:pPr>
      <w:bookmarkStart w:id="36" w:name="_Hlk37429674"/>
      <w:r>
        <w:rPr>
          <w:rFonts w:hint="eastAsia" w:ascii="宋体" w:hAnsi="宋体" w:cs="宋体"/>
          <w:color w:val="auto"/>
          <w:kern w:val="0"/>
          <w:szCs w:val="21"/>
          <w:highlight w:val="none"/>
        </w:rPr>
        <w:t>http://www.ccgp.gov.cn/（中国政府采购网）、</w:t>
      </w:r>
      <w:r>
        <w:rPr>
          <w:rFonts w:hint="eastAsia" w:ascii="宋体" w:hAnsi="宋体" w:cs="宋体"/>
          <w:color w:val="auto"/>
          <w:szCs w:val="21"/>
          <w:highlight w:val="none"/>
        </w:rPr>
        <w:t>http://zfcg.gxzf.gov.cn/</w:t>
      </w:r>
      <w:r>
        <w:rPr>
          <w:rFonts w:hint="eastAsia" w:ascii="宋体" w:hAnsi="宋体" w:cs="宋体"/>
          <w:color w:val="auto"/>
          <w:kern w:val="0"/>
          <w:szCs w:val="21"/>
          <w:highlight w:val="none"/>
        </w:rPr>
        <w:t xml:space="preserve">  （广西政府采购网）http://ggzy.jgswj.gxzf.gov.cn/ggggzy/（全国公共资源交易平台（广西·贵港））。</w:t>
      </w:r>
    </w:p>
    <w:p w14:paraId="5BEF01A0">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3</w:t>
      </w:r>
      <w:r>
        <w:rPr>
          <w:rFonts w:hint="eastAsia" w:ascii="宋体" w:hAnsi="宋体" w:cs="宋体"/>
          <w:color w:val="auto"/>
          <w:szCs w:val="21"/>
          <w:highlight w:val="none"/>
        </w:rPr>
        <w:t xml:space="preserve">. </w:t>
      </w:r>
      <w:r>
        <w:rPr>
          <w:rFonts w:hint="eastAsia" w:ascii="宋体" w:hAnsi="宋体" w:cs="宋体"/>
          <w:color w:val="auto"/>
          <w:kern w:val="0"/>
          <w:szCs w:val="21"/>
          <w:highlight w:val="none"/>
        </w:rPr>
        <w:t>本项目需要落实的政府采购政策</w:t>
      </w:r>
    </w:p>
    <w:p w14:paraId="28705C0C">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（1）政府采购促进中小企业发展。</w:t>
      </w:r>
    </w:p>
    <w:p w14:paraId="30ECEE78">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（2）政府采购支持采用本国产品的政策。</w:t>
      </w:r>
    </w:p>
    <w:p w14:paraId="64606ED7">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（3）强制采购节能产品；优先采购节能产品、环境标志产品。</w:t>
      </w:r>
    </w:p>
    <w:p w14:paraId="4D56E679">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（4）政府采购促进残疾人就业政策。</w:t>
      </w:r>
    </w:p>
    <w:p w14:paraId="1CB98117">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（5）政府采购支持监狱企业发展。</w:t>
      </w:r>
      <w:bookmarkEnd w:id="36"/>
    </w:p>
    <w:p w14:paraId="101A8BDA">
      <w:pPr>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4.</w:t>
      </w:r>
      <w:r>
        <w:rPr>
          <w:rFonts w:hint="eastAsia" w:ascii="宋体" w:hAnsi="宋体" w:cs="宋体"/>
          <w:color w:val="auto"/>
          <w:szCs w:val="21"/>
          <w:highlight w:val="none"/>
        </w:rPr>
        <w:t>单位负责人为同一人或者存在直接控股、管理关系的不同供应商，不得参加同一合同项下的政府采购活动。为本项目提供过整体设计、规范编</w:t>
      </w:r>
      <w:r>
        <w:rPr>
          <w:rFonts w:hint="eastAsia" w:ascii="宋体" w:hAnsi="宋体" w:cs="宋体"/>
          <w:color w:val="auto"/>
          <w:kern w:val="0"/>
          <w:szCs w:val="21"/>
          <w:highlight w:val="none"/>
        </w:rPr>
        <w:t>制或者项目管理、监理、检测等服务的供应商，不得再参加本项目上述服务以外的其他采购活动。</w:t>
      </w:r>
    </w:p>
    <w:p w14:paraId="4B7F64C3">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5.</w:t>
      </w:r>
      <w:r>
        <w:rPr>
          <w:rFonts w:hint="eastAsia" w:ascii="宋体" w:hAnsi="宋体" w:cs="宋体"/>
          <w:color w:val="auto"/>
          <w:szCs w:val="21"/>
          <w:highlight w:val="none"/>
        </w:rPr>
        <w:t>供应商（如为联合体，则</w:t>
      </w:r>
      <w:r>
        <w:rPr>
          <w:rFonts w:hint="eastAsia" w:ascii="宋体" w:hAnsi="宋体" w:cs="宋体"/>
          <w:color w:val="auto"/>
          <w:kern w:val="0"/>
          <w:szCs w:val="21"/>
          <w:highlight w:val="none"/>
        </w:rPr>
        <w:t>为</w:t>
      </w:r>
      <w:r>
        <w:rPr>
          <w:rFonts w:hint="eastAsia" w:ascii="宋体" w:hAnsi="宋体" w:cs="宋体"/>
          <w:color w:val="auto"/>
          <w:szCs w:val="21"/>
          <w:highlight w:val="none"/>
        </w:rPr>
        <w:t>联合体任一成员）</w:t>
      </w:r>
      <w:r>
        <w:rPr>
          <w:rFonts w:hint="eastAsia" w:ascii="宋体" w:hAnsi="宋体" w:cs="宋体"/>
          <w:color w:val="auto"/>
          <w:kern w:val="0"/>
          <w:szCs w:val="21"/>
          <w:highlight w:val="none"/>
        </w:rPr>
        <w:t>在“信用中国”网站（www.creditchina.gov.cn） 、中国政府采购网（www.ccgp.gov.cn）被列入失信被执行人、重大税收违法失信主体、政府采购严重违法失信行为记录名单及其他不符合《中华人民共和国政府采购法》第二十二条规定条件的，不得参与政府采购活动。</w:t>
      </w:r>
    </w:p>
    <w:p w14:paraId="77A300B0">
      <w:pPr>
        <w:spacing w:line="360" w:lineRule="auto"/>
        <w:ind w:firstLine="422" w:firstLineChars="200"/>
        <w:rPr>
          <w:rFonts w:hint="eastAsia" w:ascii="宋体" w:hAnsi="宋体" w:cs="宋体"/>
          <w:color w:val="auto"/>
          <w:kern w:val="0"/>
          <w:szCs w:val="21"/>
          <w:highlight w:val="none"/>
        </w:rPr>
      </w:pPr>
      <w:r>
        <w:rPr>
          <w:rFonts w:hint="eastAsia" w:ascii="宋体" w:hAnsi="宋体" w:cs="宋体"/>
          <w:b/>
          <w:bCs/>
          <w:color w:val="auto"/>
          <w:kern w:val="0"/>
          <w:szCs w:val="21"/>
          <w:highlight w:val="none"/>
        </w:rPr>
        <w:t>6.</w:t>
      </w:r>
      <w:r>
        <w:rPr>
          <w:rFonts w:hint="eastAsia" w:ascii="宋体" w:hAnsi="宋体" w:cs="宋体"/>
          <w:b/>
          <w:bCs/>
          <w:color w:val="auto"/>
          <w:szCs w:val="21"/>
          <w:highlight w:val="none"/>
        </w:rPr>
        <w:t>在线竞标的有关说明</w:t>
      </w:r>
      <w:r>
        <w:rPr>
          <w:rFonts w:hint="eastAsia" w:ascii="宋体" w:hAnsi="宋体" w:cs="宋体"/>
          <w:b/>
          <w:bCs/>
          <w:color w:val="auto"/>
          <w:kern w:val="0"/>
          <w:szCs w:val="21"/>
          <w:highlight w:val="none"/>
        </w:rPr>
        <w:t>：</w:t>
      </w:r>
    </w:p>
    <w:p w14:paraId="3A2B888E">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响应文件提交方式：本项目为全流程电子化项目，通过广西政府采购云平台（https://www.gcy.zfcg.gxzf.gov.cn/）实行在线电子响应，供应商应先安装广西政府采购云平台新版客户按照端（新版客户端下载路径：广西政府采购网（访问地址http://zfcg.gxzf.gov.cn/）—办事指南—下载专区），并本项目采购文件和广西政府采购云平台的要求编制、加密后在响应文件提交截止时间前通过网络上传至广西政府采购云平台，</w:t>
      </w:r>
      <w:r>
        <w:rPr>
          <w:rFonts w:hint="eastAsia" w:ascii="宋体" w:hAnsi="宋体" w:cs="宋体"/>
          <w:b/>
          <w:color w:val="auto"/>
          <w:szCs w:val="21"/>
          <w:highlight w:val="none"/>
        </w:rPr>
        <w:t>供应商在</w:t>
      </w:r>
      <w:r>
        <w:rPr>
          <w:rFonts w:hint="eastAsia" w:ascii="宋体" w:hAnsi="宋体" w:cs="宋体"/>
          <w:color w:val="auto"/>
          <w:szCs w:val="21"/>
          <w:highlight w:val="none"/>
        </w:rPr>
        <w:t>广西政府采购云平台</w:t>
      </w:r>
      <w:r>
        <w:rPr>
          <w:rFonts w:hint="eastAsia" w:ascii="宋体" w:hAnsi="宋体" w:cs="宋体"/>
          <w:b/>
          <w:color w:val="auto"/>
          <w:szCs w:val="21"/>
          <w:highlight w:val="none"/>
        </w:rPr>
        <w:t>提交电子版响应文件时，请填写参加远程开标活动经办人联系方式</w:t>
      </w:r>
      <w:r>
        <w:rPr>
          <w:rFonts w:hint="eastAsia" w:ascii="宋体" w:hAnsi="宋体" w:cs="宋体"/>
          <w:color w:val="auto"/>
          <w:szCs w:val="21"/>
          <w:highlight w:val="none"/>
        </w:rPr>
        <w:t>。</w:t>
      </w:r>
    </w:p>
    <w:p w14:paraId="46BE2889">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未进行网上注册并办理数字证书（CA认证）的供应商将无法参与本项目政府采购活动，潜在供应商应当在首次响应文件提交截止时间前，完成电子交易平台上的CA数字证书办理及响应文件的提交。（3）为确保网上操作合法、有效和安全，请供应商确保在电子响应过程中能够对相关数据电文进行加密和使用电子签章，妥善保管CA数字证书并使用有效的CA数字证书参与整个采购活动。</w:t>
      </w:r>
    </w:p>
    <w:p w14:paraId="7076C04C">
      <w:pPr>
        <w:spacing w:line="360" w:lineRule="auto"/>
        <w:ind w:firstLine="422" w:firstLineChars="200"/>
        <w:rPr>
          <w:rFonts w:hint="eastAsia" w:ascii="宋体" w:hAnsi="宋体" w:cs="宋体"/>
          <w:b/>
          <w:color w:val="auto"/>
          <w:szCs w:val="21"/>
          <w:highlight w:val="none"/>
          <w:u w:val="single"/>
        </w:rPr>
      </w:pPr>
      <w:r>
        <w:rPr>
          <w:rFonts w:hint="eastAsia" w:ascii="宋体" w:hAnsi="宋体" w:cs="宋体"/>
          <w:b/>
          <w:color w:val="auto"/>
          <w:szCs w:val="21"/>
          <w:highlight w:val="none"/>
          <w:u w:val="single"/>
        </w:rPr>
        <w:t>注：供应商应当在首次响应文件提交截止时间前完成电子响应文件的上传、提交，在响应文件提交截止时间前可以补充、修改或者撤回响应文件。补充或者修改响应文件的，应当先行撤回原文件，补充、修改后重新上传、提交。</w:t>
      </w:r>
      <w:r>
        <w:rPr>
          <w:rFonts w:hint="eastAsia" w:ascii="宋体" w:hAnsi="宋体" w:cs="宋体"/>
          <w:b/>
          <w:color w:val="auto"/>
          <w:szCs w:val="21"/>
          <w:highlight w:val="none"/>
        </w:rPr>
        <w:t>响应文件提交</w:t>
      </w:r>
      <w:r>
        <w:rPr>
          <w:rFonts w:hint="eastAsia" w:ascii="宋体" w:hAnsi="宋体" w:cs="宋体"/>
          <w:b/>
          <w:color w:val="auto"/>
          <w:szCs w:val="21"/>
          <w:highlight w:val="none"/>
          <w:u w:val="single"/>
        </w:rPr>
        <w:t>截止时间前未完成上传、提交的，视为撤回响应文件。响应文件提交截止时间以后上传提交的响应文件，广西政府采购云平台将予以拒收。</w:t>
      </w:r>
    </w:p>
    <w:p w14:paraId="405F0343">
      <w:pPr>
        <w:snapToGrid w:val="0"/>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（4）CA证书在线解密：首次响应文件开启时，需要供应商携带制作响应文件时用来加密的有效数字证书（CA认证）登录</w:t>
      </w:r>
      <w:r>
        <w:rPr>
          <w:rFonts w:hint="eastAsia" w:ascii="宋体" w:hAnsi="宋体" w:cs="宋体"/>
          <w:color w:val="auto"/>
          <w:szCs w:val="21"/>
          <w:highlight w:val="none"/>
        </w:rPr>
        <w:t>广西政府采购云平台</w:t>
      </w:r>
      <w:r>
        <w:rPr>
          <w:rFonts w:hint="eastAsia" w:ascii="宋体" w:hAnsi="宋体" w:cs="宋体"/>
          <w:color w:val="auto"/>
          <w:kern w:val="0"/>
          <w:szCs w:val="21"/>
          <w:highlight w:val="none"/>
        </w:rPr>
        <w:t>电子开标大厅现场按规定时间对加密的响应文件进行解密。</w:t>
      </w:r>
    </w:p>
    <w:p w14:paraId="64DDA417">
      <w:pPr>
        <w:spacing w:line="360" w:lineRule="auto"/>
        <w:ind w:firstLine="420" w:firstLineChars="200"/>
        <w:rPr>
          <w:rFonts w:hint="eastAsia" w:ascii="宋体" w:hAnsi="宋体" w:cs="宋体"/>
          <w:color w:val="auto"/>
          <w:highlight w:val="none"/>
        </w:rPr>
      </w:pPr>
      <w:r>
        <w:rPr>
          <w:rFonts w:hint="eastAsia" w:ascii="宋体" w:hAnsi="宋体" w:cs="宋体"/>
          <w:color w:val="auto"/>
          <w:kern w:val="0"/>
          <w:szCs w:val="21"/>
          <w:highlight w:val="none"/>
        </w:rPr>
        <w:t>（5）供应商需要在具备摄像头及语音功能且互联网网络状况良好的电脑登录</w:t>
      </w:r>
      <w:r>
        <w:rPr>
          <w:rFonts w:hint="eastAsia" w:ascii="宋体" w:hAnsi="宋体" w:cs="宋体"/>
          <w:color w:val="auto"/>
          <w:szCs w:val="21"/>
          <w:highlight w:val="none"/>
        </w:rPr>
        <w:t>广西政府采购云平台</w:t>
      </w:r>
      <w:r>
        <w:rPr>
          <w:rFonts w:hint="eastAsia" w:ascii="宋体" w:hAnsi="宋体" w:cs="宋体"/>
          <w:color w:val="auto"/>
          <w:kern w:val="0"/>
          <w:szCs w:val="21"/>
          <w:highlight w:val="none"/>
        </w:rPr>
        <w:t>远程开标大厅参与本次磋商，否则后果自负。</w:t>
      </w:r>
    </w:p>
    <w:p w14:paraId="6136DEA1">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7.若对项目采购电子交易系统操作有疑问，可登录</w:t>
      </w:r>
      <w:r>
        <w:rPr>
          <w:rFonts w:hint="eastAsia" w:ascii="宋体" w:hAnsi="宋体" w:cs="宋体"/>
          <w:color w:val="auto"/>
          <w:szCs w:val="21"/>
          <w:highlight w:val="none"/>
        </w:rPr>
        <w:t>广西政府采购云平台（https://www.gcy.zfcg.gxzf.gov.cn/）</w:t>
      </w:r>
      <w:r>
        <w:rPr>
          <w:rFonts w:hint="eastAsia" w:ascii="宋体" w:hAnsi="宋体" w:cs="宋体"/>
          <w:color w:val="auto"/>
          <w:kern w:val="0"/>
          <w:szCs w:val="21"/>
          <w:highlight w:val="none"/>
        </w:rPr>
        <w:t xml:space="preserve">，点击右侧咨询小采，获取采小蜜智能服务管家帮助，或拨打广西政府采购云平台服务热线95763获取热线服务帮助。 </w:t>
      </w:r>
    </w:p>
    <w:p w14:paraId="0B0808D4">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8.设计单位：</w:t>
      </w:r>
      <w:r>
        <w:rPr>
          <w:rFonts w:hint="eastAsia" w:ascii="宋体" w:hAnsi="宋体" w:cs="宋体"/>
          <w:color w:val="auto"/>
          <w:kern w:val="0"/>
          <w:szCs w:val="21"/>
          <w:highlight w:val="none"/>
          <w:lang w:val="en-US" w:eastAsia="zh-CN"/>
        </w:rPr>
        <w:t>广西正宇工程咨询有限公司</w:t>
      </w:r>
      <w:r>
        <w:rPr>
          <w:rFonts w:hint="eastAsia" w:ascii="宋体" w:hAnsi="宋体" w:cs="宋体"/>
          <w:color w:val="auto"/>
          <w:kern w:val="0"/>
          <w:szCs w:val="21"/>
          <w:highlight w:val="none"/>
        </w:rPr>
        <w:t xml:space="preserve"> </w:t>
      </w:r>
    </w:p>
    <w:p w14:paraId="71C73A45">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9.勘察单位：</w:t>
      </w:r>
      <w:r>
        <w:rPr>
          <w:rFonts w:hint="eastAsia" w:ascii="宋体" w:hAnsi="宋体" w:cs="宋体"/>
          <w:color w:val="auto"/>
          <w:kern w:val="0"/>
          <w:szCs w:val="21"/>
          <w:highlight w:val="none"/>
          <w:lang w:val="en-US" w:eastAsia="zh-CN"/>
        </w:rPr>
        <w:t>无</w:t>
      </w:r>
      <w:r>
        <w:rPr>
          <w:rFonts w:hint="eastAsia" w:ascii="宋体" w:hAnsi="宋体" w:cs="宋体"/>
          <w:color w:val="auto"/>
          <w:kern w:val="0"/>
          <w:szCs w:val="21"/>
          <w:highlight w:val="none"/>
        </w:rPr>
        <w:t xml:space="preserve">                       </w:t>
      </w:r>
    </w:p>
    <w:p w14:paraId="53777DD8">
      <w:pPr>
        <w:spacing w:line="360" w:lineRule="auto"/>
        <w:ind w:firstLine="482" w:firstLineChars="200"/>
        <w:rPr>
          <w:rFonts w:hint="eastAsia" w:ascii="宋体" w:hAnsi="宋体" w:cs="宋体"/>
          <w:bCs/>
          <w:color w:val="auto"/>
          <w:sz w:val="24"/>
          <w:highlight w:val="none"/>
        </w:rPr>
      </w:pPr>
      <w:r>
        <w:rPr>
          <w:rFonts w:hint="eastAsia" w:ascii="宋体" w:hAnsi="宋体" w:cs="宋体"/>
          <w:b/>
          <w:color w:val="auto"/>
          <w:kern w:val="44"/>
          <w:sz w:val="24"/>
          <w:highlight w:val="none"/>
        </w:rPr>
        <w:t>八、凡对本次采购提出询问，请按以下方式联系。</w:t>
      </w:r>
    </w:p>
    <w:p w14:paraId="21C967B7">
      <w:pPr>
        <w:spacing w:line="360" w:lineRule="auto"/>
        <w:ind w:firstLine="735" w:firstLineChars="350"/>
        <w:jc w:val="left"/>
        <w:rPr>
          <w:rFonts w:hint="eastAsia" w:ascii="宋体" w:hAnsi="宋体" w:cs="宋体"/>
          <w:color w:val="auto"/>
          <w:szCs w:val="21"/>
          <w:highlight w:val="none"/>
        </w:rPr>
      </w:pPr>
      <w:r>
        <w:rPr>
          <w:rFonts w:hint="eastAsia" w:ascii="宋体" w:hAnsi="宋体" w:cs="宋体"/>
          <w:color w:val="auto"/>
          <w:szCs w:val="21"/>
          <w:highlight w:val="none"/>
        </w:rPr>
        <w:t>1.采购人信息</w:t>
      </w:r>
    </w:p>
    <w:p w14:paraId="768CC008">
      <w:pPr>
        <w:spacing w:line="360" w:lineRule="auto"/>
        <w:ind w:left="1041" w:leftChars="371" w:hanging="262" w:hangingChars="125"/>
        <w:jc w:val="left"/>
        <w:rPr>
          <w:rFonts w:hint="eastAsia" w:ascii="宋体" w:hAnsi="宋体" w:cs="宋体"/>
          <w:color w:val="auto"/>
          <w:szCs w:val="21"/>
          <w:highlight w:val="none"/>
          <w:u w:val="single"/>
        </w:rPr>
      </w:pPr>
      <w:r>
        <w:rPr>
          <w:rFonts w:hint="eastAsia" w:ascii="宋体" w:hAnsi="宋体" w:cs="宋体"/>
          <w:color w:val="auto"/>
          <w:szCs w:val="21"/>
          <w:highlight w:val="none"/>
        </w:rPr>
        <w:t>名  称：</w:t>
      </w:r>
      <w:r>
        <w:rPr>
          <w:rFonts w:hint="eastAsia" w:ascii="宋体" w:hAnsi="宋体" w:cs="宋体"/>
          <w:color w:val="auto"/>
          <w:kern w:val="0"/>
          <w:szCs w:val="21"/>
          <w:highlight w:val="none"/>
          <w:u w:val="single"/>
        </w:rPr>
        <w:t xml:space="preserve"> 桂平市农村农业局  </w:t>
      </w:r>
    </w:p>
    <w:p w14:paraId="317614C3">
      <w:pPr>
        <w:spacing w:line="360" w:lineRule="auto"/>
        <w:ind w:left="1041" w:leftChars="371" w:hanging="262" w:hangingChars="125"/>
        <w:jc w:val="left"/>
        <w:rPr>
          <w:rFonts w:hint="eastAsia" w:ascii="宋体" w:hAnsi="宋体" w:cs="宋体"/>
          <w:color w:val="auto"/>
          <w:szCs w:val="21"/>
          <w:highlight w:val="none"/>
        </w:rPr>
      </w:pPr>
      <w:r>
        <w:rPr>
          <w:rFonts w:hint="eastAsia" w:ascii="宋体" w:hAnsi="宋体" w:cs="宋体"/>
          <w:color w:val="auto"/>
          <w:szCs w:val="21"/>
          <w:highlight w:val="none"/>
        </w:rPr>
        <w:t>地  址：</w:t>
      </w:r>
      <w:r>
        <w:rPr>
          <w:rFonts w:hint="eastAsia" w:ascii="宋体" w:hAnsi="宋体" w:cs="宋体"/>
          <w:color w:val="auto"/>
          <w:kern w:val="0"/>
          <w:szCs w:val="21"/>
          <w:highlight w:val="none"/>
          <w:u w:val="single"/>
        </w:rPr>
        <w:t xml:space="preserve"> 广西壮族自治区贵港市桂平市中山北路14号    </w:t>
      </w:r>
    </w:p>
    <w:p w14:paraId="348E9034">
      <w:pPr>
        <w:spacing w:line="360" w:lineRule="auto"/>
        <w:ind w:left="1041" w:leftChars="371" w:hanging="262" w:hangingChars="125"/>
        <w:jc w:val="left"/>
        <w:rPr>
          <w:rFonts w:hint="eastAsia" w:ascii="宋体" w:hAnsi="宋体" w:cs="宋体"/>
          <w:color w:val="auto"/>
          <w:szCs w:val="21"/>
          <w:highlight w:val="none"/>
          <w:u w:val="single"/>
        </w:rPr>
      </w:pPr>
      <w:r>
        <w:rPr>
          <w:rFonts w:hint="eastAsia" w:ascii="宋体" w:hAnsi="宋体" w:cs="宋体"/>
          <w:color w:val="auto"/>
          <w:szCs w:val="21"/>
          <w:highlight w:val="none"/>
        </w:rPr>
        <w:t>联系方式：</w:t>
      </w:r>
      <w:r>
        <w:rPr>
          <w:rFonts w:hint="eastAsia" w:ascii="宋体" w:hAnsi="宋体" w:cs="宋体"/>
          <w:color w:val="auto"/>
          <w:kern w:val="0"/>
          <w:szCs w:val="21"/>
          <w:highlight w:val="none"/>
          <w:u w:val="single"/>
        </w:rPr>
        <w:t xml:space="preserve">  郑演0775-3370580   </w:t>
      </w:r>
    </w:p>
    <w:p w14:paraId="52991C88">
      <w:pPr>
        <w:spacing w:line="360" w:lineRule="auto"/>
        <w:ind w:left="1041" w:leftChars="371" w:hanging="262" w:hangingChars="125"/>
        <w:jc w:val="left"/>
        <w:rPr>
          <w:rFonts w:hint="eastAsia" w:ascii="宋体" w:hAnsi="宋体" w:cs="宋体"/>
          <w:color w:val="auto"/>
          <w:szCs w:val="21"/>
          <w:highlight w:val="none"/>
        </w:rPr>
      </w:pPr>
      <w:r>
        <w:rPr>
          <w:rFonts w:hint="eastAsia" w:ascii="宋体" w:hAnsi="宋体" w:cs="宋体"/>
          <w:color w:val="auto"/>
          <w:szCs w:val="21"/>
          <w:highlight w:val="none"/>
        </w:rPr>
        <w:t>2.采购代理机构信息</w:t>
      </w:r>
    </w:p>
    <w:p w14:paraId="4D67DA44">
      <w:pPr>
        <w:spacing w:line="360" w:lineRule="auto"/>
        <w:ind w:firstLine="735" w:firstLineChars="350"/>
        <w:rPr>
          <w:rFonts w:hint="eastAsia" w:ascii="宋体" w:hAnsi="宋体" w:cs="宋体"/>
          <w:color w:val="auto"/>
          <w:szCs w:val="21"/>
          <w:highlight w:val="none"/>
          <w:u w:val="single"/>
        </w:rPr>
      </w:pPr>
      <w:r>
        <w:rPr>
          <w:rFonts w:hint="eastAsia" w:ascii="宋体" w:hAnsi="宋体" w:cs="宋体"/>
          <w:color w:val="auto"/>
          <w:szCs w:val="21"/>
          <w:highlight w:val="none"/>
        </w:rPr>
        <w:t>名  称：</w:t>
      </w:r>
      <w:r>
        <w:rPr>
          <w:rFonts w:hint="eastAsia" w:ascii="宋体" w:hAnsi="宋体" w:cs="宋体"/>
          <w:color w:val="auto"/>
          <w:kern w:val="0"/>
          <w:szCs w:val="21"/>
          <w:highlight w:val="none"/>
          <w:u w:val="single"/>
        </w:rPr>
        <w:t xml:space="preserve"> 广西科联招标中心有限公司  </w:t>
      </w:r>
    </w:p>
    <w:p w14:paraId="63872321">
      <w:pPr>
        <w:spacing w:line="360" w:lineRule="auto"/>
        <w:ind w:firstLine="735" w:firstLineChars="350"/>
        <w:rPr>
          <w:rFonts w:hint="eastAsia" w:ascii="宋体" w:hAnsi="宋体" w:cs="宋体"/>
          <w:color w:val="auto"/>
          <w:szCs w:val="21"/>
          <w:highlight w:val="none"/>
        </w:rPr>
      </w:pPr>
      <w:r>
        <w:rPr>
          <w:rFonts w:hint="eastAsia" w:ascii="宋体" w:hAnsi="宋体" w:cs="宋体"/>
          <w:color w:val="auto"/>
          <w:szCs w:val="21"/>
          <w:highlight w:val="none"/>
        </w:rPr>
        <w:t>地　址：</w:t>
      </w:r>
      <w:r>
        <w:rPr>
          <w:rFonts w:hint="eastAsia" w:ascii="宋体" w:hAnsi="宋体" w:cs="宋体"/>
          <w:color w:val="auto"/>
          <w:szCs w:val="21"/>
          <w:highlight w:val="none"/>
          <w:u w:val="single"/>
        </w:rPr>
        <w:t xml:space="preserve"> 贵港市港北区金港大道935号十七楼1722室</w:t>
      </w:r>
      <w:r>
        <w:rPr>
          <w:rFonts w:hint="eastAsia" w:ascii="宋体" w:hAnsi="宋体" w:cs="宋体"/>
          <w:color w:val="auto"/>
          <w:kern w:val="0"/>
          <w:szCs w:val="21"/>
          <w:highlight w:val="none"/>
          <w:u w:val="single"/>
        </w:rPr>
        <w:t xml:space="preserve"> </w:t>
      </w:r>
    </w:p>
    <w:p w14:paraId="59D9EFAA">
      <w:pPr>
        <w:spacing w:line="360" w:lineRule="auto"/>
        <w:ind w:firstLine="735" w:firstLineChars="350"/>
        <w:rPr>
          <w:rFonts w:hint="eastAsia" w:ascii="宋体" w:hAnsi="宋体" w:cs="宋体"/>
          <w:color w:val="auto"/>
          <w:szCs w:val="21"/>
          <w:highlight w:val="none"/>
        </w:rPr>
      </w:pPr>
      <w:r>
        <w:rPr>
          <w:rFonts w:hint="eastAsia" w:ascii="宋体" w:hAnsi="宋体" w:cs="宋体"/>
          <w:color w:val="auto"/>
          <w:szCs w:val="21"/>
          <w:highlight w:val="none"/>
        </w:rPr>
        <w:t>联系方式：</w:t>
      </w:r>
      <w:r>
        <w:rPr>
          <w:rFonts w:hint="eastAsia" w:ascii="宋体" w:hAnsi="宋体" w:cs="宋体"/>
          <w:color w:val="auto"/>
          <w:szCs w:val="21"/>
          <w:highlight w:val="none"/>
          <w:u w:val="single"/>
        </w:rPr>
        <w:t xml:space="preserve"> 黄韬</w:t>
      </w:r>
      <w:r>
        <w:rPr>
          <w:rFonts w:hint="eastAsia" w:ascii="宋体" w:hAnsi="宋体" w:cs="宋体"/>
          <w:color w:val="auto"/>
          <w:kern w:val="0"/>
          <w:szCs w:val="21"/>
          <w:highlight w:val="none"/>
          <w:u w:val="single"/>
        </w:rPr>
        <w:t xml:space="preserve"> 0775-4563700 </w:t>
      </w:r>
    </w:p>
    <w:p w14:paraId="2AC7B098">
      <w:pPr>
        <w:spacing w:line="360" w:lineRule="auto"/>
        <w:ind w:firstLine="735" w:firstLineChars="350"/>
        <w:rPr>
          <w:rFonts w:hint="eastAsia" w:ascii="宋体" w:hAnsi="宋体" w:cs="宋体"/>
          <w:color w:val="auto"/>
          <w:szCs w:val="21"/>
          <w:highlight w:val="none"/>
        </w:rPr>
      </w:pPr>
      <w:r>
        <w:rPr>
          <w:rFonts w:hint="eastAsia" w:ascii="宋体" w:hAnsi="宋体" w:cs="宋体"/>
          <w:color w:val="auto"/>
          <w:szCs w:val="21"/>
          <w:highlight w:val="none"/>
        </w:rPr>
        <w:t>3.项目联系方式</w:t>
      </w:r>
    </w:p>
    <w:p w14:paraId="1519C222">
      <w:pPr>
        <w:spacing w:line="360" w:lineRule="auto"/>
        <w:ind w:firstLine="735" w:firstLineChars="350"/>
        <w:rPr>
          <w:rFonts w:ascii="宋体" w:hAnsi="宋体" w:cs="宋体"/>
          <w:color w:val="auto"/>
          <w:szCs w:val="21"/>
          <w:highlight w:val="none"/>
        </w:rPr>
      </w:pPr>
      <w:r>
        <w:rPr>
          <w:rFonts w:hint="eastAsia" w:ascii="宋体" w:hAnsi="宋体" w:cs="宋体"/>
          <w:color w:val="auto"/>
          <w:szCs w:val="21"/>
          <w:highlight w:val="none"/>
        </w:rPr>
        <w:t>项目联系人：</w:t>
      </w:r>
      <w:r>
        <w:rPr>
          <w:rFonts w:hint="eastAsia" w:ascii="宋体" w:hAnsi="宋体" w:cs="宋体"/>
          <w:i w:val="0"/>
          <w:iCs w:val="0"/>
          <w:color w:val="auto"/>
          <w:szCs w:val="21"/>
          <w:highlight w:val="none"/>
          <w:u w:val="none"/>
        </w:rPr>
        <w:t>黄韬</w:t>
      </w:r>
    </w:p>
    <w:p w14:paraId="2665FDB2">
      <w:pPr>
        <w:spacing w:line="360" w:lineRule="auto"/>
        <w:ind w:firstLine="735" w:firstLineChars="350"/>
        <w:jc w:val="left"/>
        <w:rPr>
          <w:rFonts w:hint="eastAsia" w:ascii="宋体" w:hAnsi="宋体" w:cs="宋体"/>
          <w:color w:val="auto"/>
          <w:szCs w:val="21"/>
          <w:highlight w:val="none"/>
        </w:rPr>
      </w:pPr>
      <w:r>
        <w:rPr>
          <w:rFonts w:hint="eastAsia" w:ascii="宋体" w:hAnsi="宋体" w:cs="宋体"/>
          <w:color w:val="auto"/>
          <w:szCs w:val="21"/>
          <w:highlight w:val="none"/>
        </w:rPr>
        <w:t>电    话：</w:t>
      </w:r>
      <w:r>
        <w:rPr>
          <w:rFonts w:hint="eastAsia" w:ascii="宋体" w:hAnsi="宋体" w:cs="宋体"/>
          <w:color w:val="auto"/>
          <w:kern w:val="0"/>
          <w:szCs w:val="21"/>
          <w:highlight w:val="none"/>
          <w:u w:val="single"/>
        </w:rPr>
        <w:t xml:space="preserve"> 0775-4563700</w:t>
      </w:r>
    </w:p>
    <w:p w14:paraId="1F93C648">
      <w:pPr>
        <w:spacing w:line="360" w:lineRule="auto"/>
        <w:ind w:firstLine="640" w:firstLineChars="200"/>
        <w:jc w:val="center"/>
        <w:rPr>
          <w:rFonts w:hint="eastAsia" w:ascii="宋体" w:hAnsi="宋体" w:cs="宋体"/>
          <w:color w:val="auto"/>
          <w:sz w:val="32"/>
          <w:szCs w:val="32"/>
          <w:highlight w:val="none"/>
        </w:rPr>
        <w:sectPr>
          <w:footerReference r:id="rId11" w:type="default"/>
          <w:pgSz w:w="11911" w:h="16838"/>
          <w:pgMar w:top="1134" w:right="1134" w:bottom="1134" w:left="1134" w:header="720" w:footer="720" w:gutter="0"/>
          <w:cols w:space="720" w:num="1"/>
        </w:sectPr>
      </w:pPr>
    </w:p>
    <w:p w14:paraId="6FFA4544">
      <w:pPr>
        <w:pStyle w:val="2"/>
        <w:spacing w:line="360" w:lineRule="auto"/>
        <w:jc w:val="center"/>
        <w:rPr>
          <w:rFonts w:hint="eastAsia" w:ascii="宋体" w:hAnsi="宋体" w:cs="宋体"/>
          <w:bCs w:val="0"/>
          <w:color w:val="auto"/>
          <w:sz w:val="36"/>
          <w:szCs w:val="36"/>
          <w:highlight w:val="none"/>
        </w:rPr>
      </w:pPr>
      <w:bookmarkStart w:id="37" w:name="_Toc22325"/>
      <w:bookmarkStart w:id="38" w:name="_Toc11093"/>
      <w:bookmarkStart w:id="39" w:name="_Toc9127"/>
      <w:bookmarkStart w:id="40" w:name="_Toc80886926"/>
      <w:bookmarkStart w:id="41" w:name="_Toc25520"/>
      <w:bookmarkStart w:id="42" w:name="_Toc7184"/>
      <w:r>
        <w:rPr>
          <w:rFonts w:hint="eastAsia" w:ascii="宋体" w:hAnsi="宋体" w:cs="宋体"/>
          <w:bCs w:val="0"/>
          <w:color w:val="auto"/>
          <w:sz w:val="36"/>
          <w:szCs w:val="36"/>
          <w:highlight w:val="none"/>
        </w:rPr>
        <w:t>第二章 采购需求</w:t>
      </w:r>
      <w:bookmarkEnd w:id="37"/>
      <w:bookmarkEnd w:id="38"/>
      <w:bookmarkEnd w:id="39"/>
      <w:bookmarkEnd w:id="40"/>
      <w:bookmarkEnd w:id="41"/>
      <w:bookmarkEnd w:id="42"/>
    </w:p>
    <w:p w14:paraId="311010D4">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说明：</w:t>
      </w:r>
    </w:p>
    <w:p w14:paraId="38DB0FE0">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highlight w:val="none"/>
        </w:rPr>
        <w:t>1. 为落实政府采购政策需满足的要求：</w:t>
      </w:r>
    </w:p>
    <w:p w14:paraId="66E0472B">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本竞争性磋商文件所称中小企业必须符合《政府采购促进中小企业发展管理办法》（财库〔2020〕46号）的规定。</w:t>
      </w:r>
    </w:p>
    <w:p w14:paraId="3BA52505">
      <w:pPr>
        <w:tabs>
          <w:tab w:val="left" w:pos="180"/>
          <w:tab w:val="left" w:pos="1620"/>
        </w:tabs>
        <w:spacing w:line="360" w:lineRule="auto"/>
        <w:ind w:firstLine="420" w:firstLineChars="200"/>
        <w:rPr>
          <w:rFonts w:hint="eastAsia" w:ascii="宋体" w:hAnsi="宋体" w:cs="宋体"/>
          <w:i/>
          <w:iCs/>
          <w:color w:val="auto"/>
          <w:highlight w:val="none"/>
        </w:rPr>
      </w:pPr>
      <w:r>
        <w:rPr>
          <w:rFonts w:hint="eastAsia" w:ascii="宋体" w:hAnsi="宋体" w:cs="宋体"/>
          <w:color w:val="auto"/>
          <w:highlight w:val="none"/>
        </w:rPr>
        <w:t>2.采购标的对应的中小企业划分标准所属行业名称：</w:t>
      </w:r>
      <w:r>
        <w:rPr>
          <w:rFonts w:hint="eastAsia" w:ascii="宋体" w:hAnsi="宋体" w:cs="宋体"/>
          <w:color w:val="auto"/>
          <w:highlight w:val="none"/>
          <w:u w:val="single"/>
        </w:rPr>
        <w:t xml:space="preserve">  建筑业 。 </w:t>
      </w:r>
      <w:r>
        <w:rPr>
          <w:rFonts w:hint="eastAsia" w:ascii="宋体" w:hAnsi="宋体" w:cs="宋体"/>
          <w:color w:val="auto"/>
          <w:highlight w:val="none"/>
        </w:rPr>
        <w:t>（中小企业划分标准详见附件2）</w:t>
      </w:r>
    </w:p>
    <w:p w14:paraId="37713C10">
      <w:pPr>
        <w:tabs>
          <w:tab w:val="left" w:pos="180"/>
          <w:tab w:val="left" w:pos="1620"/>
        </w:tabs>
        <w:spacing w:line="360" w:lineRule="auto"/>
        <w:rPr>
          <w:rFonts w:hint="eastAsia" w:ascii="宋体" w:hAnsi="宋体" w:cs="宋体"/>
          <w:b/>
          <w:bCs/>
          <w:color w:val="auto"/>
          <w:sz w:val="24"/>
          <w:highlight w:val="none"/>
        </w:rPr>
      </w:pPr>
    </w:p>
    <w:p w14:paraId="0D6FD4C8">
      <w:pPr>
        <w:tabs>
          <w:tab w:val="left" w:pos="180"/>
          <w:tab w:val="left" w:pos="1620"/>
        </w:tabs>
        <w:spacing w:line="360" w:lineRule="auto"/>
        <w:rPr>
          <w:rFonts w:hint="eastAsia" w:ascii="宋体" w:hAnsi="宋体" w:cs="宋体"/>
          <w:b/>
          <w:bCs/>
          <w:color w:val="auto"/>
          <w:sz w:val="24"/>
          <w:highlight w:val="none"/>
        </w:rPr>
      </w:pPr>
      <w:r>
        <w:rPr>
          <w:rFonts w:hint="eastAsia" w:ascii="宋体" w:hAnsi="宋体" w:cs="宋体"/>
          <w:color w:val="auto"/>
          <w:szCs w:val="21"/>
          <w:highlight w:val="none"/>
        </w:rPr>
        <w:t>▲</w:t>
      </w:r>
      <w:r>
        <w:rPr>
          <w:rFonts w:hint="eastAsia" w:ascii="宋体" w:hAnsi="宋体" w:cs="宋体"/>
          <w:b/>
          <w:bCs/>
          <w:color w:val="auto"/>
          <w:sz w:val="24"/>
          <w:highlight w:val="none"/>
        </w:rPr>
        <w:t>一、项目要求</w:t>
      </w:r>
    </w:p>
    <w:p w14:paraId="760B9E17">
      <w:pPr>
        <w:widowControl/>
        <w:shd w:val="clear" w:color="auto" w:fill="FFFFFF"/>
        <w:spacing w:line="360" w:lineRule="auto"/>
        <w:rPr>
          <w:rFonts w:hint="eastAsia" w:ascii="宋体" w:hAnsi="宋体" w:cs="宋体"/>
          <w:color w:val="auto"/>
          <w:szCs w:val="21"/>
          <w:highlight w:val="none"/>
        </w:rPr>
      </w:pPr>
      <w:r>
        <w:rPr>
          <w:rFonts w:hint="eastAsia" w:ascii="宋体" w:hAnsi="宋体" w:cs="宋体"/>
          <w:color w:val="auto"/>
          <w:highlight w:val="none"/>
        </w:rPr>
        <w:t>1.工程概况：2026年桂平市白沙镇满堂村马姑岭渠道、景德村大碑口电灌站渠道工程</w:t>
      </w:r>
    </w:p>
    <w:p w14:paraId="181FACA5">
      <w:pPr>
        <w:widowControl/>
        <w:shd w:val="clear" w:color="auto" w:fill="FFFFFF"/>
        <w:spacing w:line="360" w:lineRule="auto"/>
        <w:rPr>
          <w:rFonts w:hint="eastAsia" w:ascii="宋体" w:hAnsi="宋体" w:cs="宋体"/>
          <w:color w:val="auto"/>
          <w:szCs w:val="21"/>
          <w:highlight w:val="none"/>
        </w:rPr>
      </w:pPr>
      <w:r>
        <w:rPr>
          <w:rFonts w:hint="eastAsia" w:ascii="宋体" w:hAnsi="宋体" w:cs="宋体"/>
          <w:color w:val="auto"/>
          <w:szCs w:val="21"/>
          <w:highlight w:val="none"/>
        </w:rPr>
        <w:t>2.项目名称：2026年桂平市白沙镇满堂村马姑岭渠道、景德村大碑口电灌站渠道工程</w:t>
      </w:r>
    </w:p>
    <w:p w14:paraId="23C91A95">
      <w:pPr>
        <w:widowControl/>
        <w:shd w:val="clear" w:color="auto" w:fill="FFFFFF"/>
        <w:spacing w:line="360" w:lineRule="auto"/>
        <w:rPr>
          <w:rFonts w:ascii="宋体" w:hAnsi="宋体" w:cs="宋体"/>
          <w:color w:val="auto"/>
          <w:szCs w:val="21"/>
          <w:highlight w:val="none"/>
        </w:rPr>
      </w:pPr>
      <w:r>
        <w:rPr>
          <w:rFonts w:hint="eastAsia" w:ascii="宋体" w:hAnsi="宋体" w:cs="宋体"/>
          <w:color w:val="auto"/>
          <w:szCs w:val="21"/>
          <w:highlight w:val="none"/>
        </w:rPr>
        <w:t>3.采购范围（工程施工范围）：2026年桂平市白沙镇满堂村马姑岭渠道、景德村大碑口电灌站渠道工程图纸及工程量清单相关内容</w:t>
      </w:r>
    </w:p>
    <w:p w14:paraId="4718F042">
      <w:pPr>
        <w:widowControl/>
        <w:shd w:val="clear" w:color="auto" w:fill="FFFFFF"/>
        <w:spacing w:line="360" w:lineRule="auto"/>
        <w:rPr>
          <w:rFonts w:hint="eastAsia" w:ascii="宋体" w:hAnsi="宋体" w:cs="宋体"/>
          <w:color w:val="auto"/>
          <w:szCs w:val="21"/>
          <w:highlight w:val="none"/>
        </w:rPr>
      </w:pPr>
      <w:r>
        <w:rPr>
          <w:rFonts w:hint="eastAsia" w:ascii="宋体" w:hAnsi="宋体" w:cs="宋体"/>
          <w:bCs/>
          <w:color w:val="auto"/>
          <w:szCs w:val="21"/>
          <w:highlight w:val="none"/>
        </w:rPr>
        <w:t>4</w:t>
      </w:r>
      <w:r>
        <w:rPr>
          <w:rFonts w:hint="eastAsia" w:ascii="宋体" w:hAnsi="宋体" w:cs="宋体"/>
          <w:color w:val="auto"/>
          <w:szCs w:val="21"/>
          <w:highlight w:val="none"/>
        </w:rPr>
        <w:t>.建设地点：</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桂平市白沙镇满堂村、景德村</w:t>
      </w:r>
      <w:r>
        <w:rPr>
          <w:rFonts w:hint="eastAsia" w:ascii="宋体" w:hAnsi="宋体" w:cs="宋体"/>
          <w:color w:val="auto"/>
          <w:szCs w:val="21"/>
          <w:highlight w:val="none"/>
          <w:u w:val="single"/>
        </w:rPr>
        <w:t xml:space="preserve"> </w:t>
      </w:r>
    </w:p>
    <w:p w14:paraId="6EBD98B3">
      <w:pPr>
        <w:widowControl/>
        <w:shd w:val="clear" w:color="auto" w:fill="FFFFFF"/>
        <w:spacing w:line="360" w:lineRule="auto"/>
        <w:rPr>
          <w:rFonts w:hint="eastAsia" w:ascii="宋体" w:hAnsi="宋体" w:cs="宋体"/>
          <w:bCs/>
          <w:i/>
          <w:iCs/>
          <w:color w:val="auto"/>
          <w:szCs w:val="21"/>
          <w:highlight w:val="none"/>
          <w:u w:val="single"/>
        </w:rPr>
      </w:pPr>
      <w:r>
        <w:rPr>
          <w:rFonts w:hint="eastAsia" w:ascii="宋体" w:hAnsi="宋体" w:cs="宋体"/>
          <w:color w:val="auto"/>
          <w:szCs w:val="21"/>
          <w:highlight w:val="none"/>
        </w:rPr>
        <w:t>5.工期要求</w:t>
      </w:r>
      <w:r>
        <w:rPr>
          <w:rFonts w:hint="eastAsia" w:ascii="宋体" w:hAnsi="宋体" w:cs="宋体"/>
          <w:bCs/>
          <w:color w:val="auto"/>
          <w:szCs w:val="21"/>
          <w:highlight w:val="none"/>
        </w:rPr>
        <w:t>：</w:t>
      </w:r>
      <w:r>
        <w:rPr>
          <w:rFonts w:hint="eastAsia" w:ascii="宋体" w:hAnsi="宋体" w:cs="宋体"/>
          <w:bCs/>
          <w:color w:val="auto"/>
          <w:szCs w:val="21"/>
          <w:highlight w:val="none"/>
          <w:u w:val="single"/>
        </w:rPr>
        <w:t xml:space="preserve"> 30日历天  </w:t>
      </w:r>
    </w:p>
    <w:p w14:paraId="50295C98">
      <w:pPr>
        <w:widowControl/>
        <w:shd w:val="clear" w:color="auto" w:fill="FFFFFF"/>
        <w:spacing w:line="360" w:lineRule="auto"/>
        <w:rPr>
          <w:rFonts w:ascii="宋体" w:hAnsi="宋体" w:cs="宋体"/>
          <w:bCs/>
          <w:color w:val="auto"/>
          <w:szCs w:val="21"/>
          <w:highlight w:val="none"/>
          <w:u w:val="single"/>
        </w:rPr>
      </w:pPr>
      <w:r>
        <w:rPr>
          <w:rFonts w:hint="eastAsia" w:ascii="宋体" w:hAnsi="宋体" w:cs="宋体"/>
          <w:color w:val="auto"/>
          <w:szCs w:val="21"/>
          <w:highlight w:val="none"/>
        </w:rPr>
        <w:t>6</w:t>
      </w:r>
      <w:r>
        <w:rPr>
          <w:rFonts w:hint="eastAsia" w:ascii="宋体" w:hAnsi="宋体" w:cs="宋体"/>
          <w:bCs/>
          <w:color w:val="auto"/>
          <w:szCs w:val="21"/>
          <w:highlight w:val="none"/>
        </w:rPr>
        <w:t>.工程</w:t>
      </w:r>
      <w:r>
        <w:rPr>
          <w:rFonts w:hint="eastAsia" w:ascii="宋体" w:hAnsi="宋体" w:cs="宋体"/>
          <w:color w:val="auto"/>
          <w:szCs w:val="21"/>
          <w:highlight w:val="none"/>
        </w:rPr>
        <w:t xml:space="preserve">质量要求：符合国家农田水利工程质量验收规范合格标准；           </w:t>
      </w:r>
    </w:p>
    <w:p w14:paraId="66680D79">
      <w:pPr>
        <w:widowControl/>
        <w:shd w:val="clear" w:color="auto" w:fill="FFFFFF"/>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7.工程施工要求：</w:t>
      </w:r>
      <w:r>
        <w:rPr>
          <w:rFonts w:hint="eastAsia" w:ascii="宋体" w:hAnsi="宋体" w:cs="宋体"/>
          <w:color w:val="auto"/>
          <w:szCs w:val="21"/>
          <w:highlight w:val="none"/>
          <w:u w:val="single"/>
        </w:rPr>
        <w:t>（含安全文明施工要求、安全生产要求、验收标准、规范等）</w:t>
      </w:r>
    </w:p>
    <w:p w14:paraId="4AE89F70">
      <w:pPr>
        <w:widowControl/>
        <w:shd w:val="clear" w:color="auto" w:fill="FFFFFF"/>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8.质保期/质量缺陷责任期：12个月    </w:t>
      </w:r>
    </w:p>
    <w:p w14:paraId="296FF48C">
      <w:pPr>
        <w:widowControl/>
        <w:shd w:val="clear" w:color="auto" w:fill="FFFFFF"/>
        <w:spacing w:line="360" w:lineRule="auto"/>
        <w:rPr>
          <w:rFonts w:hint="eastAsia" w:ascii="宋体" w:hAnsi="宋体" w:cs="宋体"/>
          <w:color w:val="auto"/>
          <w:szCs w:val="21"/>
          <w:highlight w:val="none"/>
        </w:rPr>
      </w:pPr>
      <w:r>
        <w:rPr>
          <w:rFonts w:hint="eastAsia" w:ascii="宋体" w:hAnsi="宋体" w:cs="宋体"/>
          <w:color w:val="auto"/>
          <w:szCs w:val="21"/>
          <w:highlight w:val="none"/>
        </w:rPr>
        <w:t>9.合同价格形式：</w:t>
      </w:r>
      <w:r>
        <w:rPr>
          <w:rFonts w:hint="eastAsia" w:ascii="宋体" w:hAnsi="宋体" w:cs="宋体"/>
          <w:color w:val="auto"/>
          <w:szCs w:val="21"/>
          <w:highlight w:val="none"/>
          <w:u w:val="single"/>
        </w:rPr>
        <w:t xml:space="preserve"> 综合单价合同 </w:t>
      </w:r>
    </w:p>
    <w:p w14:paraId="70F4048B">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10.付款方式：（参考）</w:t>
      </w:r>
    </w:p>
    <w:p w14:paraId="51DB6353">
      <w:pPr>
        <w:spacing w:line="360" w:lineRule="auto"/>
        <w:ind w:firstLine="420" w:firstLineChars="200"/>
        <w:rPr>
          <w:rFonts w:hint="eastAsia" w:ascii="宋体" w:hAnsi="宋体" w:cs="宋体"/>
          <w:i/>
          <w:iCs/>
          <w:color w:val="auto"/>
          <w:highlight w:val="none"/>
          <w:u w:val="single"/>
        </w:rPr>
      </w:pPr>
      <w:r>
        <w:rPr>
          <w:rFonts w:hint="eastAsia" w:ascii="宋体" w:hAnsi="宋体" w:cs="宋体"/>
          <w:color w:val="auto"/>
          <w:highlight w:val="none"/>
        </w:rPr>
        <w:t>预付款支付比例或金额：</w:t>
      </w:r>
      <w:r>
        <w:rPr>
          <w:rFonts w:hint="eastAsia" w:ascii="宋体" w:hAnsi="宋体" w:cs="宋体"/>
          <w:color w:val="auto"/>
          <w:highlight w:val="none"/>
          <w:u w:val="single"/>
        </w:rPr>
        <w:t xml:space="preserve">   30%   </w:t>
      </w:r>
      <w:r>
        <w:rPr>
          <w:rFonts w:hint="eastAsia" w:ascii="宋体" w:hAnsi="宋体" w:cs="宋体"/>
          <w:i/>
          <w:iCs/>
          <w:color w:val="auto"/>
          <w:highlight w:val="none"/>
        </w:rPr>
        <w:t>【备注：不高于合同金额的50%】</w:t>
      </w:r>
    </w:p>
    <w:p w14:paraId="6762D6DD">
      <w:pPr>
        <w:spacing w:line="360" w:lineRule="auto"/>
        <w:ind w:firstLine="420" w:firstLineChars="200"/>
        <w:rPr>
          <w:rFonts w:hint="eastAsia" w:ascii="宋体" w:hAnsi="宋体" w:cs="宋体"/>
          <w:i/>
          <w:iCs/>
          <w:color w:val="auto"/>
          <w:szCs w:val="21"/>
          <w:highlight w:val="none"/>
        </w:rPr>
      </w:pPr>
      <w:r>
        <w:rPr>
          <w:rFonts w:hint="eastAsia" w:ascii="宋体" w:hAnsi="宋体" w:cs="宋体"/>
          <w:color w:val="auto"/>
          <w:highlight w:val="none"/>
        </w:rPr>
        <w:t>进度款支付</w:t>
      </w:r>
      <w:r>
        <w:rPr>
          <w:rFonts w:hint="eastAsia" w:cs="宋体"/>
          <w:color w:val="auto"/>
          <w:highlight w:val="none"/>
        </w:rPr>
        <w:t>比例</w:t>
      </w:r>
      <w:r>
        <w:rPr>
          <w:rFonts w:hint="eastAsia" w:ascii="宋体" w:hAnsi="宋体" w:cs="宋体"/>
          <w:color w:val="auto"/>
          <w:highlight w:val="none"/>
        </w:rPr>
        <w:t>：</w:t>
      </w:r>
      <w:r>
        <w:rPr>
          <w:rFonts w:hint="eastAsia" w:hAnsi="宋体" w:cs="宋体"/>
          <w:color w:val="auto"/>
          <w:highlight w:val="none"/>
          <w:u w:val="single"/>
        </w:rPr>
        <w:t>工程进度款支付金额为本计量周期已完成工程量的</w:t>
      </w:r>
      <w:r>
        <w:rPr>
          <w:rFonts w:hint="eastAsia" w:hAnsi="宋体" w:cs="宋体"/>
          <w:color w:val="auto"/>
          <w:highlight w:val="none"/>
          <w:u w:val="single"/>
          <w:lang w:val="en-US" w:eastAsia="zh-CN"/>
        </w:rPr>
        <w:t>90</w:t>
      </w:r>
      <w:r>
        <w:rPr>
          <w:rFonts w:hint="eastAsia" w:hAnsi="宋体" w:cs="宋体"/>
          <w:color w:val="auto"/>
          <w:highlight w:val="none"/>
          <w:u w:val="single"/>
        </w:rPr>
        <w:t>%</w:t>
      </w:r>
      <w:r>
        <w:rPr>
          <w:rFonts w:hint="eastAsia" w:ascii="宋体" w:hAnsi="宋体" w:cs="宋体"/>
          <w:i/>
          <w:iCs/>
          <w:color w:val="auto"/>
          <w:highlight w:val="none"/>
        </w:rPr>
        <w:t>【</w:t>
      </w:r>
      <w:r>
        <w:rPr>
          <w:rFonts w:hint="eastAsia" w:ascii="宋体" w:hAnsi="宋体" w:cs="宋体"/>
          <w:i/>
          <w:iCs/>
          <w:color w:val="auto"/>
          <w:szCs w:val="21"/>
          <w:highlight w:val="none"/>
          <w:lang w:bidi="ar"/>
        </w:rPr>
        <w:t>政府机关、事业单位、国有企业建设工程进度款支付应不低于已完成工程价款的80%</w:t>
      </w:r>
      <w:r>
        <w:rPr>
          <w:rFonts w:hint="eastAsia" w:ascii="宋体" w:hAnsi="宋体" w:cs="宋体"/>
          <w:i/>
          <w:iCs/>
          <w:color w:val="auto"/>
          <w:highlight w:val="none"/>
        </w:rPr>
        <w:t>，含尚未抵扣的工程预付款】</w:t>
      </w:r>
    </w:p>
    <w:p w14:paraId="2E67D114">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11.人员基本要求：</w:t>
      </w:r>
    </w:p>
    <w:p w14:paraId="35B8987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11.1项目经理：供应商</w:t>
      </w:r>
      <w:r>
        <w:rPr>
          <w:rFonts w:hint="eastAsia" w:ascii="宋体" w:hAnsi="宋体" w:cs="宋体"/>
          <w:color w:val="auto"/>
          <w:highlight w:val="none"/>
        </w:rPr>
        <w:t>拟派项目经理须具备</w:t>
      </w:r>
      <w:r>
        <w:rPr>
          <w:rFonts w:hint="eastAsia" w:ascii="宋体" w:hAnsi="宋体" w:cs="宋体"/>
          <w:color w:val="auto"/>
          <w:highlight w:val="none"/>
          <w:u w:val="single"/>
        </w:rPr>
        <w:t xml:space="preserve"> 水利水电工程 </w:t>
      </w:r>
      <w:r>
        <w:rPr>
          <w:rFonts w:hint="eastAsia" w:ascii="宋体" w:hAnsi="宋体" w:cs="宋体"/>
          <w:color w:val="auto"/>
          <w:highlight w:val="none"/>
        </w:rPr>
        <w:t>专业</w:t>
      </w:r>
      <w:r>
        <w:rPr>
          <w:rFonts w:hint="eastAsia" w:ascii="宋体" w:hAnsi="宋体" w:cs="宋体"/>
          <w:color w:val="auto"/>
          <w:highlight w:val="none"/>
          <w:u w:val="single"/>
        </w:rPr>
        <w:t xml:space="preserve">  二  </w:t>
      </w:r>
      <w:r>
        <w:rPr>
          <w:rFonts w:hint="eastAsia" w:ascii="宋体" w:hAnsi="宋体" w:cs="宋体"/>
          <w:color w:val="auto"/>
          <w:highlight w:val="none"/>
        </w:rPr>
        <w:t>级及以上注册建造师执业资格，具备有效的安全生产考核合格证书（B类）。本项目不接受有在建、已中标未开工或已列为其他项目中标候选人第一名的建造师作为项目经理（符合</w:t>
      </w:r>
      <w:r>
        <w:rPr>
          <w:rFonts w:hint="eastAsia" w:ascii="宋体" w:hAnsi="宋体" w:cs="宋体"/>
          <w:color w:val="auto"/>
          <w:szCs w:val="21"/>
          <w:highlight w:val="none"/>
        </w:rPr>
        <w:t>《广西壮族自治区建筑市场诚信卡管理暂行办法》第十六条第一款及桂建管〔2016〕70号、桂建管〔2020〕11号文的除外）。</w:t>
      </w:r>
    </w:p>
    <w:p w14:paraId="2EEFCB9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拟派项目经理被列为失信被执行人的（以评审阶段通过“信用中国”网站（www.creditchina.gov.cn）查询的结果为准），不得参与竞标。</w:t>
      </w:r>
    </w:p>
    <w:p w14:paraId="332E959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11.2 项目技术负责人：具备</w:t>
      </w:r>
      <w:r>
        <w:rPr>
          <w:rFonts w:hint="eastAsia" w:ascii="宋体" w:hAnsi="宋体" w:cs="宋体"/>
          <w:color w:val="auto"/>
          <w:szCs w:val="21"/>
          <w:highlight w:val="none"/>
          <w:u w:val="single"/>
        </w:rPr>
        <w:t xml:space="preserve"> 中级或中级以上水利水电工程类专业</w:t>
      </w:r>
      <w:r>
        <w:rPr>
          <w:rFonts w:hint="eastAsia"/>
          <w:color w:val="auto"/>
          <w:highlight w:val="none"/>
          <w:lang w:val="en-US" w:eastAsia="zh-CN"/>
        </w:rPr>
        <w:t>职称</w:t>
      </w:r>
      <w:r>
        <w:rPr>
          <w:rFonts w:hint="eastAsia" w:ascii="宋体" w:hAnsi="宋体" w:cs="宋体"/>
          <w:color w:val="auto"/>
          <w:szCs w:val="21"/>
          <w:highlight w:val="none"/>
          <w:u w:val="single"/>
        </w:rPr>
        <w:t>（专业以技术职称证书所填写专业为准）</w:t>
      </w:r>
      <w:r>
        <w:rPr>
          <w:rFonts w:hint="eastAsia" w:ascii="宋体" w:hAnsi="宋体" w:cs="宋体"/>
          <w:color w:val="auto"/>
          <w:szCs w:val="21"/>
          <w:highlight w:val="none"/>
        </w:rPr>
        <w:t>等要求</w:t>
      </w:r>
    </w:p>
    <w:p w14:paraId="45E6D7EB">
      <w:pPr>
        <w:spacing w:line="360" w:lineRule="auto"/>
        <w:ind w:firstLine="420" w:firstLineChars="200"/>
        <w:rPr>
          <w:rFonts w:hint="eastAsia" w:ascii="宋体" w:hAnsi="宋体" w:eastAsia="宋体" w:cs="宋体"/>
          <w:color w:val="auto"/>
          <w:szCs w:val="21"/>
          <w:highlight w:val="none"/>
        </w:rPr>
      </w:pPr>
      <w:r>
        <w:rPr>
          <w:rFonts w:hint="eastAsia" w:ascii="宋体" w:hAnsi="宋体" w:cs="宋体"/>
          <w:color w:val="auto"/>
          <w:szCs w:val="21"/>
          <w:highlight w:val="none"/>
        </w:rPr>
        <w:t>11.3</w:t>
      </w:r>
      <w:r>
        <w:rPr>
          <w:rFonts w:hint="eastAsia" w:ascii="宋体" w:hAnsi="宋体" w:cs="宋体"/>
          <w:color w:val="auto"/>
          <w:highlight w:val="none"/>
        </w:rPr>
        <w:t>专职安全生产管理人员：持有省级或省级以上水 行政主管部门或其授权部门（机构）颁发的c 类安全生产考核合格证书</w:t>
      </w:r>
      <w:r>
        <w:rPr>
          <w:rFonts w:hint="eastAsia" w:ascii="宋体" w:hAnsi="宋体" w:cs="宋体"/>
          <w:color w:val="auto"/>
          <w:szCs w:val="21"/>
          <w:highlight w:val="none"/>
        </w:rPr>
        <w:t>，人数符合住房和城乡建设部</w:t>
      </w:r>
      <w:r>
        <w:rPr>
          <w:rFonts w:hint="eastAsia" w:ascii="宋体" w:hAnsi="宋体" w:cs="宋体"/>
          <w:color w:val="auto"/>
          <w:highlight w:val="none"/>
        </w:rPr>
        <w:t>《建筑施工企业、工程项目安全生产管理机构设置及安全生产管理人员配备办法》（建质规〔2025〕3号）</w:t>
      </w:r>
      <w:r>
        <w:rPr>
          <w:rFonts w:hint="eastAsia" w:ascii="宋体" w:hAnsi="宋体" w:cs="宋体"/>
          <w:color w:val="auto"/>
          <w:szCs w:val="21"/>
          <w:highlight w:val="none"/>
        </w:rPr>
        <w:t>的规定</w:t>
      </w:r>
      <w:r>
        <w:rPr>
          <w:rFonts w:hint="eastAsia" w:ascii="宋体" w:hAnsi="宋体" w:eastAsia="宋体" w:cs="宋体"/>
          <w:color w:val="auto"/>
          <w:szCs w:val="21"/>
          <w:highlight w:val="none"/>
        </w:rPr>
        <w:t>不少于</w:t>
      </w:r>
      <w:r>
        <w:rPr>
          <w:rFonts w:hint="eastAsia" w:ascii="宋体" w:hAnsi="宋体" w:eastAsia="宋体" w:cs="宋体"/>
          <w:color w:val="auto"/>
          <w:szCs w:val="21"/>
          <w:highlight w:val="none"/>
          <w:u w:val="none"/>
        </w:rPr>
        <w:t xml:space="preserve"> 1 </w:t>
      </w:r>
      <w:r>
        <w:rPr>
          <w:rFonts w:hint="eastAsia" w:ascii="宋体" w:hAnsi="宋体" w:eastAsia="宋体" w:cs="宋体"/>
          <w:color w:val="auto"/>
          <w:szCs w:val="21"/>
          <w:highlight w:val="none"/>
        </w:rPr>
        <w:t>人（本项目施工活动不涉及建筑起重机械，不增设机械类专职安全生产管理人员）。本项目不接受有在建项目、已中标未开工项目或已列为其他项目中标候选人第一名的专职安全生产管理人员的人员作为本项目专职安全生产管理人员（符合桂建管﹝</w:t>
      </w:r>
      <w:r>
        <w:rPr>
          <w:rFonts w:hint="eastAsia" w:ascii="宋体" w:hAnsi="宋体" w:eastAsia="宋体" w:cs="宋体"/>
          <w:color w:val="auto"/>
          <w:kern w:val="2"/>
          <w:szCs w:val="21"/>
          <w:highlight w:val="none"/>
        </w:rPr>
        <w:t>2016</w:t>
      </w:r>
      <w:r>
        <w:rPr>
          <w:rFonts w:hint="eastAsia" w:ascii="宋体" w:hAnsi="宋体" w:eastAsia="宋体" w:cs="宋体"/>
          <w:color w:val="auto"/>
          <w:szCs w:val="21"/>
          <w:highlight w:val="none"/>
        </w:rPr>
        <w:t>﹞70号</w:t>
      </w:r>
      <w:r>
        <w:rPr>
          <w:rFonts w:hint="eastAsia" w:ascii="宋体" w:hAnsi="宋体" w:eastAsia="宋体" w:cs="宋体"/>
          <w:color w:val="auto"/>
          <w:kern w:val="2"/>
          <w:szCs w:val="21"/>
          <w:highlight w:val="none"/>
        </w:rPr>
        <w:t>、桂建管〔2020〕11号</w:t>
      </w:r>
      <w:r>
        <w:rPr>
          <w:rFonts w:hint="eastAsia" w:ascii="宋体" w:hAnsi="宋体" w:eastAsia="宋体" w:cs="宋体"/>
          <w:color w:val="auto"/>
          <w:szCs w:val="21"/>
          <w:highlight w:val="none"/>
        </w:rPr>
        <w:t>文要求的除外）。</w:t>
      </w:r>
    </w:p>
    <w:p w14:paraId="4172A5C7">
      <w:pPr>
        <w:widowControl/>
        <w:shd w:val="clear" w:color="auto" w:fill="FFFFFF"/>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rPr>
        <w:t>11.4 其他人员：</w:t>
      </w:r>
      <w:r>
        <w:rPr>
          <w:rFonts w:hint="eastAsia" w:ascii="宋体" w:hAnsi="宋体" w:cs="宋体"/>
          <w:color w:val="auto"/>
          <w:szCs w:val="21"/>
          <w:highlight w:val="none"/>
          <w:lang w:val="en-US" w:eastAsia="zh-CN"/>
        </w:rPr>
        <w:t>无</w:t>
      </w:r>
    </w:p>
    <w:p w14:paraId="2564B605">
      <w:pPr>
        <w:widowControl/>
        <w:shd w:val="clear" w:color="auto" w:fill="FFFFFF"/>
        <w:spacing w:line="360" w:lineRule="auto"/>
        <w:rPr>
          <w:rFonts w:hint="eastAsia" w:ascii="宋体" w:hAnsi="宋体" w:cs="宋体"/>
          <w:color w:val="auto"/>
          <w:szCs w:val="21"/>
          <w:highlight w:val="none"/>
        </w:rPr>
      </w:pPr>
      <w:r>
        <w:rPr>
          <w:rFonts w:hint="eastAsia" w:ascii="宋体" w:hAnsi="宋体" w:cs="宋体"/>
          <w:color w:val="auto"/>
          <w:szCs w:val="21"/>
          <w:highlight w:val="none"/>
        </w:rPr>
        <w:t>12.合同签订期：自成交通知书发出之日起</w:t>
      </w:r>
      <w:r>
        <w:rPr>
          <w:rFonts w:hint="eastAsia" w:ascii="宋体" w:hAnsi="宋体" w:cs="宋体"/>
          <w:color w:val="auto"/>
          <w:szCs w:val="21"/>
          <w:highlight w:val="none"/>
          <w:u w:val="single"/>
        </w:rPr>
        <w:t xml:space="preserve"> 25　</w:t>
      </w:r>
      <w:r>
        <w:rPr>
          <w:rFonts w:hint="eastAsia" w:ascii="宋体" w:hAnsi="宋体" w:cs="宋体"/>
          <w:color w:val="auto"/>
          <w:szCs w:val="21"/>
          <w:highlight w:val="none"/>
        </w:rPr>
        <w:t>日内</w:t>
      </w:r>
      <w:r>
        <w:rPr>
          <w:rFonts w:hint="eastAsia" w:ascii="宋体" w:hAnsi="宋体" w:cs="宋体"/>
          <w:color w:val="auto"/>
          <w:highlight w:val="none"/>
        </w:rPr>
        <w:t>。</w:t>
      </w:r>
    </w:p>
    <w:p w14:paraId="69F180E4">
      <w:pPr>
        <w:tabs>
          <w:tab w:val="left" w:pos="180"/>
          <w:tab w:val="left" w:pos="1620"/>
        </w:tabs>
        <w:spacing w:line="360" w:lineRule="auto"/>
        <w:rPr>
          <w:rFonts w:hint="eastAsia" w:ascii="宋体" w:hAnsi="宋体" w:cs="宋体"/>
          <w:b/>
          <w:bCs/>
          <w:color w:val="auto"/>
          <w:szCs w:val="21"/>
          <w:highlight w:val="none"/>
        </w:rPr>
      </w:pPr>
    </w:p>
    <w:p w14:paraId="70FBD99C">
      <w:pPr>
        <w:tabs>
          <w:tab w:val="left" w:pos="180"/>
          <w:tab w:val="left" w:pos="1620"/>
        </w:tabs>
        <w:spacing w:line="360" w:lineRule="auto"/>
        <w:rPr>
          <w:rFonts w:hint="eastAsia" w:ascii="宋体" w:hAnsi="宋体" w:cs="宋体"/>
          <w:b/>
          <w:bCs/>
          <w:color w:val="auto"/>
          <w:szCs w:val="21"/>
          <w:highlight w:val="none"/>
        </w:rPr>
      </w:pPr>
      <w:r>
        <w:rPr>
          <w:rFonts w:hint="eastAsia" w:ascii="宋体" w:hAnsi="宋体" w:cs="宋体"/>
          <w:b/>
          <w:bCs/>
          <w:color w:val="auto"/>
          <w:sz w:val="24"/>
          <w:highlight w:val="none"/>
        </w:rPr>
        <w:t>二、其他说明</w:t>
      </w:r>
    </w:p>
    <w:p w14:paraId="4AEBDE68">
      <w:pPr>
        <w:tabs>
          <w:tab w:val="left" w:pos="180"/>
          <w:tab w:val="left" w:pos="1620"/>
        </w:tabs>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1.招标工程量清单相关说明详见本章附件1。</w:t>
      </w:r>
    </w:p>
    <w:p w14:paraId="53E0CD8D">
      <w:pPr>
        <w:tabs>
          <w:tab w:val="left" w:pos="180"/>
          <w:tab w:val="left" w:pos="1620"/>
        </w:tabs>
        <w:spacing w:line="360" w:lineRule="auto"/>
        <w:ind w:firstLine="422" w:firstLineChars="200"/>
        <w:rPr>
          <w:rFonts w:hint="eastAsia" w:ascii="宋体" w:hAnsi="宋体" w:cs="宋体"/>
          <w:color w:val="auto"/>
          <w:szCs w:val="21"/>
          <w:highlight w:val="none"/>
        </w:rPr>
        <w:sectPr>
          <w:pgSz w:w="11911" w:h="16838"/>
          <w:pgMar w:top="1134" w:right="1134" w:bottom="1134" w:left="1134" w:header="720" w:footer="720" w:gutter="0"/>
          <w:cols w:space="720" w:num="1"/>
        </w:sectPr>
      </w:pPr>
      <w:r>
        <w:rPr>
          <w:rFonts w:hint="eastAsia" w:ascii="宋体" w:hAnsi="宋体" w:cs="宋体"/>
          <w:b/>
          <w:bCs/>
          <w:color w:val="auto"/>
          <w:szCs w:val="21"/>
          <w:highlight w:val="none"/>
        </w:rPr>
        <w:t>2.</w:t>
      </w:r>
      <w:r>
        <w:rPr>
          <w:rFonts w:hint="eastAsia" w:ascii="宋体" w:hAnsi="宋体" w:cs="宋体"/>
          <w:color w:val="auto"/>
          <w:szCs w:val="21"/>
          <w:highlight w:val="none"/>
        </w:rPr>
        <w:t>本项目采用多次报价方式，作最终响应报价时采购人将书面告知各供应商，供应商的最终响应报价如有变动，则必须以招标工程量清单的格式编制重新提交，供应商须提前做好相关准备并按时递交最终响应报价文件，</w:t>
      </w:r>
      <w:r>
        <w:rPr>
          <w:rFonts w:hint="eastAsia" w:ascii="宋体" w:hAnsi="宋体" w:cs="宋体"/>
          <w:b/>
          <w:bCs/>
          <w:color w:val="auto"/>
          <w:szCs w:val="21"/>
          <w:highlight w:val="none"/>
        </w:rPr>
        <w:t>否则其响应文件按无效响应处理</w:t>
      </w:r>
      <w:r>
        <w:rPr>
          <w:rFonts w:hint="eastAsia" w:ascii="宋体" w:hAnsi="宋体" w:cs="宋体"/>
          <w:color w:val="auto"/>
          <w:szCs w:val="21"/>
          <w:highlight w:val="none"/>
        </w:rPr>
        <w:t>。</w:t>
      </w:r>
    </w:p>
    <w:p w14:paraId="17AD5D94">
      <w:pPr>
        <w:tabs>
          <w:tab w:val="left" w:pos="180"/>
          <w:tab w:val="left" w:pos="1620"/>
        </w:tabs>
        <w:spacing w:line="360" w:lineRule="auto"/>
        <w:rPr>
          <w:rFonts w:hint="eastAsia" w:ascii="宋体" w:hAnsi="宋体" w:cs="宋体"/>
          <w:color w:val="auto"/>
          <w:szCs w:val="21"/>
          <w:highlight w:val="none"/>
        </w:rPr>
      </w:pPr>
      <w:r>
        <w:rPr>
          <w:rFonts w:hint="eastAsia" w:ascii="宋体" w:hAnsi="宋体" w:cs="宋体"/>
          <w:color w:val="auto"/>
          <w:sz w:val="32"/>
          <w:szCs w:val="32"/>
          <w:highlight w:val="none"/>
        </w:rPr>
        <w:t>附件1</w:t>
      </w:r>
    </w:p>
    <w:p w14:paraId="652B9A76">
      <w:pPr>
        <w:tabs>
          <w:tab w:val="left" w:pos="180"/>
          <w:tab w:val="left" w:pos="1620"/>
        </w:tabs>
        <w:spacing w:line="360" w:lineRule="auto"/>
        <w:jc w:val="cente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一、招标工程量清单</w:t>
      </w:r>
    </w:p>
    <w:p w14:paraId="3C7B4DD9">
      <w:pPr>
        <w:tabs>
          <w:tab w:val="left" w:pos="180"/>
          <w:tab w:val="left" w:pos="1620"/>
        </w:tabs>
        <w:spacing w:line="360" w:lineRule="auto"/>
        <w:rPr>
          <w:rFonts w:ascii="宋体" w:hAnsi="宋体" w:cs="宋体"/>
          <w:color w:val="auto"/>
          <w:szCs w:val="21"/>
          <w:highlight w:val="none"/>
        </w:rPr>
      </w:pPr>
    </w:p>
    <w:p w14:paraId="70430C3B">
      <w:pPr>
        <w:pStyle w:val="3"/>
        <w:rPr>
          <w:color w:val="auto"/>
          <w:kern w:val="44"/>
          <w:highlight w:val="none"/>
        </w:rPr>
      </w:pPr>
      <w:bookmarkStart w:id="43" w:name="_Toc23613"/>
      <w:r>
        <w:rPr>
          <w:color w:val="auto"/>
          <w:highlight w:val="none"/>
        </w:rPr>
        <w:t xml:space="preserve">1 </w:t>
      </w:r>
      <w:r>
        <w:rPr>
          <w:rFonts w:hint="eastAsia" w:cs="黑体"/>
          <w:color w:val="auto"/>
          <w:highlight w:val="none"/>
        </w:rPr>
        <w:t>工程量清单编制说明</w:t>
      </w:r>
      <w:bookmarkEnd w:id="43"/>
    </w:p>
    <w:p w14:paraId="69554540">
      <w:pPr>
        <w:spacing w:line="360" w:lineRule="auto"/>
        <w:ind w:firstLine="630" w:firstLineChars="300"/>
        <w:jc w:val="left"/>
        <w:rPr>
          <w:rFonts w:hint="default" w:ascii="Times New Roman" w:hAnsi="Times New Roman" w:eastAsia="宋体" w:cs="宋体"/>
          <w:color w:val="auto"/>
          <w:highlight w:val="none"/>
          <w:lang w:val="en-US" w:eastAsia="zh-CN"/>
        </w:rPr>
      </w:pPr>
      <w:r>
        <w:rPr>
          <w:rFonts w:hint="eastAsia" w:cs="宋体"/>
          <w:color w:val="auto"/>
          <w:highlight w:val="none"/>
          <w:lang w:val="en-US" w:eastAsia="zh-CN"/>
        </w:rPr>
        <w:t>（详见工程量清单）</w:t>
      </w:r>
    </w:p>
    <w:p w14:paraId="652C74BA">
      <w:pPr>
        <w:spacing w:line="360" w:lineRule="auto"/>
        <w:ind w:firstLine="420" w:firstLineChars="200"/>
        <w:jc w:val="left"/>
        <w:rPr>
          <w:rFonts w:hint="eastAsia" w:hAnsi="宋体" w:eastAsia="宋体" w:cs="宋体"/>
          <w:color w:val="auto"/>
          <w:kern w:val="0"/>
          <w:highlight w:val="none"/>
          <w:lang w:val="en-US" w:eastAsia="zh-CN"/>
        </w:rPr>
      </w:pPr>
      <w:r>
        <w:rPr>
          <w:rFonts w:hint="eastAsia" w:hAnsi="宋体" w:cs="宋体"/>
          <w:color w:val="auto"/>
          <w:kern w:val="0"/>
          <w:highlight w:val="none"/>
        </w:rPr>
        <w:t>1.12 招标工程量清单</w:t>
      </w:r>
      <w:r>
        <w:rPr>
          <w:rFonts w:hint="eastAsia" w:hAnsi="宋体" w:cs="宋体"/>
          <w:color w:val="auto"/>
          <w:kern w:val="0"/>
          <w:highlight w:val="none"/>
          <w:lang w:val="en-US" w:eastAsia="zh-CN"/>
        </w:rPr>
        <w:t>后附</w:t>
      </w:r>
    </w:p>
    <w:p w14:paraId="020FBBA2">
      <w:pPr>
        <w:tabs>
          <w:tab w:val="left" w:pos="180"/>
          <w:tab w:val="left" w:pos="1620"/>
        </w:tabs>
        <w:spacing w:line="360" w:lineRule="auto"/>
        <w:rPr>
          <w:rFonts w:hint="eastAsia" w:ascii="宋体" w:hAnsi="宋体" w:cs="宋体"/>
          <w:b/>
          <w:bCs/>
          <w:color w:val="auto"/>
          <w:sz w:val="24"/>
          <w:highlight w:val="none"/>
        </w:rPr>
      </w:pPr>
    </w:p>
    <w:p w14:paraId="56236876">
      <w:pPr>
        <w:pStyle w:val="3"/>
        <w:rPr>
          <w:rFonts w:hint="eastAsia"/>
          <w:color w:val="auto"/>
          <w:highlight w:val="none"/>
        </w:rPr>
      </w:pPr>
      <w:bookmarkStart w:id="44" w:name="_Toc24340"/>
      <w:r>
        <w:rPr>
          <w:color w:val="auto"/>
          <w:highlight w:val="none"/>
        </w:rPr>
        <w:t xml:space="preserve">2 </w:t>
      </w:r>
      <w:r>
        <w:rPr>
          <w:rFonts w:cs="黑体"/>
          <w:color w:val="auto"/>
          <w:highlight w:val="none"/>
          <w:lang w:val="en"/>
        </w:rPr>
        <w:t>最高投标限价</w:t>
      </w:r>
      <w:r>
        <w:rPr>
          <w:rFonts w:hint="eastAsia" w:cs="黑体"/>
          <w:color w:val="auto"/>
          <w:highlight w:val="none"/>
        </w:rPr>
        <w:t>编制说明</w:t>
      </w:r>
      <w:bookmarkEnd w:id="44"/>
      <w:r>
        <w:rPr>
          <w:rFonts w:hint="eastAsia" w:cs="黑体"/>
          <w:color w:val="auto"/>
          <w:highlight w:val="none"/>
        </w:rPr>
        <w:t>（如有）</w:t>
      </w:r>
    </w:p>
    <w:p w14:paraId="19285ABE">
      <w:pPr>
        <w:pStyle w:val="18"/>
        <w:spacing w:line="360" w:lineRule="auto"/>
        <w:ind w:firstLineChars="200"/>
        <w:rPr>
          <w:rFonts w:hint="eastAsia"/>
          <w:color w:val="auto"/>
          <w:highlight w:val="none"/>
        </w:rPr>
      </w:pPr>
      <w:r>
        <w:rPr>
          <w:rFonts w:hint="eastAsia"/>
          <w:color w:val="auto"/>
          <w:highlight w:val="none"/>
          <w:u w:val="single"/>
          <w:lang w:eastAsia="zh-CN"/>
        </w:rPr>
        <w:t>（</w:t>
      </w:r>
      <w:r>
        <w:rPr>
          <w:rFonts w:hint="eastAsia"/>
          <w:color w:val="auto"/>
          <w:highlight w:val="none"/>
          <w:u w:val="single"/>
          <w:lang w:val="en-US" w:eastAsia="zh-CN"/>
        </w:rPr>
        <w:t>详见投标限价</w:t>
      </w:r>
      <w:r>
        <w:rPr>
          <w:rFonts w:hint="eastAsia"/>
          <w:color w:val="auto"/>
          <w:highlight w:val="none"/>
          <w:u w:val="single"/>
          <w:lang w:eastAsia="zh-CN"/>
        </w:rPr>
        <w:t>）</w:t>
      </w:r>
      <w:r>
        <w:rPr>
          <w:color w:val="auto"/>
          <w:highlight w:val="none"/>
          <w:u w:val="single"/>
        </w:rPr>
        <w:t xml:space="preserve"> </w:t>
      </w:r>
    </w:p>
    <w:p w14:paraId="26FAFCB9">
      <w:pPr>
        <w:tabs>
          <w:tab w:val="left" w:pos="180"/>
          <w:tab w:val="left" w:pos="1620"/>
        </w:tabs>
        <w:spacing w:line="360" w:lineRule="auto"/>
        <w:rPr>
          <w:rFonts w:hint="eastAsia" w:ascii="宋体" w:hAnsi="宋体" w:cs="宋体"/>
          <w:b/>
          <w:bCs/>
          <w:color w:val="auto"/>
          <w:sz w:val="24"/>
          <w:highlight w:val="none"/>
        </w:rPr>
      </w:pPr>
    </w:p>
    <w:p w14:paraId="1C44FE7D">
      <w:pPr>
        <w:tabs>
          <w:tab w:val="left" w:pos="180"/>
          <w:tab w:val="left" w:pos="1620"/>
        </w:tabs>
        <w:spacing w:line="360" w:lineRule="auto"/>
        <w:jc w:val="center"/>
        <w:rPr>
          <w:rFonts w:hint="eastAsia" w:ascii="宋体" w:hAnsi="宋体" w:cs="宋体"/>
          <w:color w:val="auto"/>
          <w:sz w:val="32"/>
          <w:szCs w:val="32"/>
          <w:highlight w:val="none"/>
        </w:rPr>
      </w:pPr>
    </w:p>
    <w:p w14:paraId="618DF5A5">
      <w:pPr>
        <w:tabs>
          <w:tab w:val="left" w:pos="180"/>
          <w:tab w:val="left" w:pos="1620"/>
        </w:tabs>
        <w:spacing w:line="360" w:lineRule="auto"/>
        <w:jc w:val="center"/>
        <w:rPr>
          <w:rFonts w:hint="eastAsia" w:ascii="宋体" w:hAnsi="宋体" w:cs="宋体"/>
          <w:color w:val="auto"/>
          <w:sz w:val="32"/>
          <w:szCs w:val="32"/>
          <w:highlight w:val="none"/>
        </w:rPr>
        <w:sectPr>
          <w:pgSz w:w="11911" w:h="16838"/>
          <w:pgMar w:top="1440" w:right="1080" w:bottom="1440" w:left="1080" w:header="720" w:footer="720" w:gutter="0"/>
          <w:cols w:space="720" w:num="1"/>
        </w:sectPr>
      </w:pPr>
      <w:r>
        <w:rPr>
          <w:rFonts w:hint="eastAsia" w:ascii="宋体" w:hAnsi="宋体" w:cs="宋体"/>
          <w:color w:val="auto"/>
          <w:sz w:val="32"/>
          <w:szCs w:val="32"/>
          <w:highlight w:val="none"/>
        </w:rPr>
        <w:t>二、</w:t>
      </w:r>
      <w:r>
        <w:rPr>
          <w:rFonts w:hint="eastAsia" w:ascii="宋体" w:hAnsi="宋体" w:cs="宋体"/>
          <w:b/>
          <w:bCs/>
          <w:color w:val="auto"/>
          <w:sz w:val="32"/>
          <w:szCs w:val="32"/>
          <w:highlight w:val="none"/>
        </w:rPr>
        <w:t>图纸（另册）</w:t>
      </w:r>
    </w:p>
    <w:p w14:paraId="03CCECC7">
      <w:pPr>
        <w:spacing w:line="428" w:lineRule="exact"/>
        <w:rPr>
          <w:rFonts w:hint="eastAsia" w:ascii="宋体" w:hAnsi="宋体" w:cs="宋体"/>
          <w:color w:val="auto"/>
          <w:sz w:val="17"/>
          <w:szCs w:val="17"/>
          <w:highlight w:val="none"/>
        </w:rPr>
      </w:pPr>
      <w:r>
        <w:rPr>
          <w:rFonts w:hint="eastAsia" w:ascii="宋体" w:hAnsi="宋体" w:cs="宋体"/>
          <w:color w:val="auto"/>
          <w:sz w:val="32"/>
          <w:szCs w:val="32"/>
          <w:highlight w:val="none"/>
        </w:rPr>
        <w:t>附件2</w:t>
      </w:r>
    </w:p>
    <w:p w14:paraId="4EBA895D">
      <w:pPr>
        <w:widowControl/>
        <w:spacing w:before="120" w:beforeLines="50" w:after="120" w:afterLines="50" w:line="280" w:lineRule="exact"/>
        <w:jc w:val="center"/>
        <w:rPr>
          <w:rFonts w:hint="eastAsia" w:ascii="宋体" w:hAnsi="宋体" w:cs="宋体"/>
          <w:b/>
          <w:bCs/>
          <w:color w:val="auto"/>
          <w:kern w:val="0"/>
          <w:sz w:val="30"/>
          <w:szCs w:val="30"/>
          <w:highlight w:val="none"/>
        </w:rPr>
      </w:pPr>
      <w:bookmarkStart w:id="45" w:name="_Toc28361_WPSOffice_Level2"/>
      <w:r>
        <w:rPr>
          <w:rFonts w:hint="eastAsia" w:ascii="宋体" w:hAnsi="宋体" w:cs="宋体"/>
          <w:b/>
          <w:bCs/>
          <w:color w:val="auto"/>
          <w:kern w:val="0"/>
          <w:sz w:val="30"/>
          <w:szCs w:val="30"/>
          <w:highlight w:val="none"/>
        </w:rPr>
        <w:t>统计上大中小微型企业划分标准</w:t>
      </w:r>
      <w:bookmarkEnd w:id="45"/>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3"/>
        <w:gridCol w:w="1369"/>
        <w:gridCol w:w="709"/>
        <w:gridCol w:w="1125"/>
        <w:gridCol w:w="1701"/>
        <w:gridCol w:w="1426"/>
        <w:gridCol w:w="992"/>
      </w:tblGrid>
      <w:tr w14:paraId="50E5E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blHeader/>
          <w:jc w:val="center"/>
        </w:trPr>
        <w:tc>
          <w:tcPr>
            <w:tcW w:w="2113" w:type="dxa"/>
            <w:shd w:val="clear" w:color="auto" w:fill="8DB3E2"/>
            <w:noWrap w:val="0"/>
            <w:vAlign w:val="center"/>
          </w:tcPr>
          <w:p w14:paraId="6BFD1802">
            <w:pPr>
              <w:widowControl/>
              <w:spacing w:line="280" w:lineRule="exact"/>
              <w:jc w:val="center"/>
              <w:rPr>
                <w:rFonts w:hint="eastAsia" w:ascii="宋体" w:hAnsi="宋体" w:cs="宋体"/>
                <w:b/>
                <w:bCs/>
                <w:color w:val="auto"/>
                <w:kern w:val="0"/>
                <w:sz w:val="18"/>
                <w:szCs w:val="21"/>
                <w:highlight w:val="none"/>
              </w:rPr>
            </w:pPr>
            <w:r>
              <w:rPr>
                <w:rFonts w:hint="eastAsia" w:ascii="宋体" w:hAnsi="宋体" w:cs="宋体"/>
                <w:b/>
                <w:bCs/>
                <w:color w:val="auto"/>
                <w:kern w:val="0"/>
                <w:sz w:val="18"/>
                <w:szCs w:val="21"/>
                <w:highlight w:val="none"/>
              </w:rPr>
              <w:t>行业名称</w:t>
            </w:r>
          </w:p>
        </w:tc>
        <w:tc>
          <w:tcPr>
            <w:tcW w:w="1369" w:type="dxa"/>
            <w:shd w:val="clear" w:color="auto" w:fill="8DB3E2"/>
            <w:noWrap w:val="0"/>
            <w:vAlign w:val="center"/>
          </w:tcPr>
          <w:p w14:paraId="5B522667">
            <w:pPr>
              <w:widowControl/>
              <w:spacing w:line="280" w:lineRule="exact"/>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指标名称</w:t>
            </w:r>
          </w:p>
        </w:tc>
        <w:tc>
          <w:tcPr>
            <w:tcW w:w="709" w:type="dxa"/>
            <w:shd w:val="clear" w:color="auto" w:fill="8DB3E2"/>
            <w:noWrap w:val="0"/>
            <w:vAlign w:val="center"/>
          </w:tcPr>
          <w:p w14:paraId="2074B470">
            <w:pPr>
              <w:widowControl/>
              <w:spacing w:line="280" w:lineRule="exact"/>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计量</w:t>
            </w:r>
          </w:p>
          <w:p w14:paraId="232B9942">
            <w:pPr>
              <w:widowControl/>
              <w:spacing w:line="280" w:lineRule="exact"/>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单位</w:t>
            </w:r>
          </w:p>
        </w:tc>
        <w:tc>
          <w:tcPr>
            <w:tcW w:w="1125" w:type="dxa"/>
            <w:shd w:val="clear" w:color="auto" w:fill="8DB3E2"/>
            <w:noWrap w:val="0"/>
            <w:vAlign w:val="center"/>
          </w:tcPr>
          <w:p w14:paraId="3896149C">
            <w:pPr>
              <w:widowControl/>
              <w:spacing w:line="280" w:lineRule="exact"/>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大型</w:t>
            </w:r>
          </w:p>
        </w:tc>
        <w:tc>
          <w:tcPr>
            <w:tcW w:w="1701" w:type="dxa"/>
            <w:shd w:val="clear" w:color="auto" w:fill="8DB3E2"/>
            <w:noWrap w:val="0"/>
            <w:vAlign w:val="center"/>
          </w:tcPr>
          <w:p w14:paraId="0360A4EB">
            <w:pPr>
              <w:widowControl/>
              <w:spacing w:line="280" w:lineRule="exact"/>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中型</w:t>
            </w:r>
          </w:p>
        </w:tc>
        <w:tc>
          <w:tcPr>
            <w:tcW w:w="1426" w:type="dxa"/>
            <w:shd w:val="clear" w:color="auto" w:fill="8DB3E2"/>
            <w:noWrap w:val="0"/>
            <w:vAlign w:val="center"/>
          </w:tcPr>
          <w:p w14:paraId="4014F99E">
            <w:pPr>
              <w:widowControl/>
              <w:spacing w:line="280" w:lineRule="exact"/>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小型</w:t>
            </w:r>
          </w:p>
        </w:tc>
        <w:tc>
          <w:tcPr>
            <w:tcW w:w="992" w:type="dxa"/>
            <w:shd w:val="clear" w:color="auto" w:fill="8DB3E2"/>
            <w:noWrap w:val="0"/>
            <w:vAlign w:val="center"/>
          </w:tcPr>
          <w:p w14:paraId="0C769438">
            <w:pPr>
              <w:widowControl/>
              <w:spacing w:line="280" w:lineRule="exact"/>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微型</w:t>
            </w:r>
          </w:p>
        </w:tc>
      </w:tr>
      <w:tr w14:paraId="2D226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noWrap w:val="0"/>
            <w:vAlign w:val="center"/>
          </w:tcPr>
          <w:p w14:paraId="1F5C2717">
            <w:pPr>
              <w:widowControl/>
              <w:spacing w:line="280" w:lineRule="exact"/>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农、林、牧、渔业</w:t>
            </w:r>
          </w:p>
        </w:tc>
        <w:tc>
          <w:tcPr>
            <w:tcW w:w="1369" w:type="dxa"/>
            <w:noWrap w:val="0"/>
            <w:vAlign w:val="center"/>
          </w:tcPr>
          <w:p w14:paraId="42BB623F">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noWrap w:val="0"/>
            <w:vAlign w:val="center"/>
          </w:tcPr>
          <w:p w14:paraId="3465D6F6">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noWrap w:val="0"/>
            <w:vAlign w:val="center"/>
          </w:tcPr>
          <w:p w14:paraId="2EFDB54F">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Y≥20000</w:t>
            </w:r>
          </w:p>
        </w:tc>
        <w:tc>
          <w:tcPr>
            <w:tcW w:w="1701" w:type="dxa"/>
            <w:noWrap w:val="0"/>
            <w:vAlign w:val="center"/>
          </w:tcPr>
          <w:p w14:paraId="04256267">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500≤Y＜20000</w:t>
            </w:r>
          </w:p>
        </w:tc>
        <w:tc>
          <w:tcPr>
            <w:tcW w:w="1426" w:type="dxa"/>
            <w:noWrap w:val="0"/>
            <w:vAlign w:val="center"/>
          </w:tcPr>
          <w:p w14:paraId="29C5D186">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50≤Y＜500</w:t>
            </w:r>
          </w:p>
        </w:tc>
        <w:tc>
          <w:tcPr>
            <w:tcW w:w="992" w:type="dxa"/>
            <w:noWrap w:val="0"/>
            <w:vAlign w:val="center"/>
          </w:tcPr>
          <w:p w14:paraId="11D1B63D">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Y＜50</w:t>
            </w:r>
          </w:p>
        </w:tc>
      </w:tr>
      <w:tr w14:paraId="59586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2ECE4045">
            <w:pPr>
              <w:widowControl/>
              <w:spacing w:line="280" w:lineRule="exact"/>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工业 *</w:t>
            </w:r>
          </w:p>
        </w:tc>
        <w:tc>
          <w:tcPr>
            <w:tcW w:w="1369" w:type="dxa"/>
            <w:noWrap w:val="0"/>
            <w:vAlign w:val="center"/>
          </w:tcPr>
          <w:p w14:paraId="78AAB783">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noWrap w:val="0"/>
            <w:vAlign w:val="center"/>
          </w:tcPr>
          <w:p w14:paraId="28526829">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noWrap w:val="0"/>
            <w:vAlign w:val="center"/>
          </w:tcPr>
          <w:p w14:paraId="2E456810">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X≥1000</w:t>
            </w:r>
          </w:p>
        </w:tc>
        <w:tc>
          <w:tcPr>
            <w:tcW w:w="1701" w:type="dxa"/>
            <w:noWrap w:val="0"/>
            <w:vAlign w:val="center"/>
          </w:tcPr>
          <w:p w14:paraId="452EC15B">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426" w:type="dxa"/>
            <w:noWrap w:val="0"/>
            <w:vAlign w:val="center"/>
          </w:tcPr>
          <w:p w14:paraId="061AF551">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20≤X＜300</w:t>
            </w:r>
          </w:p>
        </w:tc>
        <w:tc>
          <w:tcPr>
            <w:tcW w:w="992" w:type="dxa"/>
            <w:noWrap w:val="0"/>
            <w:vAlign w:val="center"/>
          </w:tcPr>
          <w:p w14:paraId="1308A10E">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0A575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535B6193">
            <w:pPr>
              <w:widowControl/>
              <w:spacing w:line="280" w:lineRule="exact"/>
              <w:jc w:val="left"/>
              <w:rPr>
                <w:rFonts w:hint="eastAsia" w:ascii="宋体" w:hAnsi="宋体" w:cs="宋体"/>
                <w:color w:val="auto"/>
                <w:kern w:val="0"/>
                <w:sz w:val="18"/>
                <w:szCs w:val="18"/>
                <w:highlight w:val="none"/>
              </w:rPr>
            </w:pPr>
          </w:p>
        </w:tc>
        <w:tc>
          <w:tcPr>
            <w:tcW w:w="1369" w:type="dxa"/>
            <w:noWrap w:val="0"/>
            <w:vAlign w:val="center"/>
          </w:tcPr>
          <w:p w14:paraId="5224944C">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noWrap w:val="0"/>
            <w:vAlign w:val="center"/>
          </w:tcPr>
          <w:p w14:paraId="7E26863A">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noWrap w:val="0"/>
            <w:vAlign w:val="center"/>
          </w:tcPr>
          <w:p w14:paraId="680E631C">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Y≥40000</w:t>
            </w:r>
          </w:p>
        </w:tc>
        <w:tc>
          <w:tcPr>
            <w:tcW w:w="1701" w:type="dxa"/>
            <w:noWrap w:val="0"/>
            <w:vAlign w:val="center"/>
          </w:tcPr>
          <w:p w14:paraId="4C461967">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2000≤Y＜40000</w:t>
            </w:r>
          </w:p>
        </w:tc>
        <w:tc>
          <w:tcPr>
            <w:tcW w:w="1426" w:type="dxa"/>
            <w:noWrap w:val="0"/>
            <w:vAlign w:val="center"/>
          </w:tcPr>
          <w:p w14:paraId="7CA12640">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300≤Y＜2000</w:t>
            </w:r>
          </w:p>
        </w:tc>
        <w:tc>
          <w:tcPr>
            <w:tcW w:w="992" w:type="dxa"/>
            <w:noWrap w:val="0"/>
            <w:vAlign w:val="center"/>
          </w:tcPr>
          <w:p w14:paraId="63B870B7">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Y＜300</w:t>
            </w:r>
          </w:p>
        </w:tc>
      </w:tr>
      <w:tr w14:paraId="0D4DC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317EE56D">
            <w:pPr>
              <w:widowControl/>
              <w:spacing w:line="280" w:lineRule="exact"/>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建筑业</w:t>
            </w:r>
          </w:p>
        </w:tc>
        <w:tc>
          <w:tcPr>
            <w:tcW w:w="1369" w:type="dxa"/>
            <w:noWrap w:val="0"/>
            <w:vAlign w:val="center"/>
          </w:tcPr>
          <w:p w14:paraId="560C43B4">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noWrap w:val="0"/>
            <w:vAlign w:val="center"/>
          </w:tcPr>
          <w:p w14:paraId="7FBEB303">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noWrap w:val="0"/>
            <w:vAlign w:val="center"/>
          </w:tcPr>
          <w:p w14:paraId="5474C9F4">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Y≥80000</w:t>
            </w:r>
          </w:p>
        </w:tc>
        <w:tc>
          <w:tcPr>
            <w:tcW w:w="1701" w:type="dxa"/>
            <w:noWrap w:val="0"/>
            <w:vAlign w:val="center"/>
          </w:tcPr>
          <w:p w14:paraId="695545B9">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6000≤Y＜80000</w:t>
            </w:r>
          </w:p>
        </w:tc>
        <w:tc>
          <w:tcPr>
            <w:tcW w:w="1426" w:type="dxa"/>
            <w:noWrap w:val="0"/>
            <w:vAlign w:val="center"/>
          </w:tcPr>
          <w:p w14:paraId="4E1768E6">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300≤Y＜6000</w:t>
            </w:r>
          </w:p>
        </w:tc>
        <w:tc>
          <w:tcPr>
            <w:tcW w:w="992" w:type="dxa"/>
            <w:noWrap w:val="0"/>
            <w:vAlign w:val="center"/>
          </w:tcPr>
          <w:p w14:paraId="05324D08">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Y＜300</w:t>
            </w:r>
          </w:p>
        </w:tc>
      </w:tr>
      <w:tr w14:paraId="7C6C2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4F5023FB">
            <w:pPr>
              <w:widowControl/>
              <w:spacing w:line="280" w:lineRule="exact"/>
              <w:jc w:val="left"/>
              <w:rPr>
                <w:rFonts w:hint="eastAsia" w:ascii="宋体" w:hAnsi="宋体" w:cs="宋体"/>
                <w:color w:val="auto"/>
                <w:kern w:val="0"/>
                <w:sz w:val="18"/>
                <w:szCs w:val="18"/>
                <w:highlight w:val="none"/>
              </w:rPr>
            </w:pPr>
          </w:p>
        </w:tc>
        <w:tc>
          <w:tcPr>
            <w:tcW w:w="1369" w:type="dxa"/>
            <w:noWrap w:val="0"/>
            <w:vAlign w:val="center"/>
          </w:tcPr>
          <w:p w14:paraId="433373E4">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资产总额（Z）</w:t>
            </w:r>
          </w:p>
        </w:tc>
        <w:tc>
          <w:tcPr>
            <w:tcW w:w="709" w:type="dxa"/>
            <w:noWrap w:val="0"/>
            <w:vAlign w:val="center"/>
          </w:tcPr>
          <w:p w14:paraId="66F76C22">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noWrap w:val="0"/>
            <w:vAlign w:val="center"/>
          </w:tcPr>
          <w:p w14:paraId="65FF04B5">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Z≥80000</w:t>
            </w:r>
          </w:p>
        </w:tc>
        <w:tc>
          <w:tcPr>
            <w:tcW w:w="1701" w:type="dxa"/>
            <w:noWrap w:val="0"/>
            <w:vAlign w:val="center"/>
          </w:tcPr>
          <w:p w14:paraId="63531910">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5000≤Z＜80000</w:t>
            </w:r>
          </w:p>
        </w:tc>
        <w:tc>
          <w:tcPr>
            <w:tcW w:w="1426" w:type="dxa"/>
            <w:noWrap w:val="0"/>
            <w:vAlign w:val="center"/>
          </w:tcPr>
          <w:p w14:paraId="47F9BA19">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300≤Z＜5000</w:t>
            </w:r>
          </w:p>
        </w:tc>
        <w:tc>
          <w:tcPr>
            <w:tcW w:w="992" w:type="dxa"/>
            <w:noWrap w:val="0"/>
            <w:vAlign w:val="center"/>
          </w:tcPr>
          <w:p w14:paraId="634431DC">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Z＜300</w:t>
            </w:r>
          </w:p>
        </w:tc>
      </w:tr>
      <w:tr w14:paraId="4E61F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692D28D7">
            <w:pPr>
              <w:widowControl/>
              <w:spacing w:line="280" w:lineRule="exact"/>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批发业</w:t>
            </w:r>
          </w:p>
        </w:tc>
        <w:tc>
          <w:tcPr>
            <w:tcW w:w="1369" w:type="dxa"/>
            <w:noWrap w:val="0"/>
            <w:vAlign w:val="center"/>
          </w:tcPr>
          <w:p w14:paraId="7067393B">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noWrap w:val="0"/>
            <w:vAlign w:val="center"/>
          </w:tcPr>
          <w:p w14:paraId="5359051C">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noWrap w:val="0"/>
            <w:vAlign w:val="center"/>
          </w:tcPr>
          <w:p w14:paraId="382D9739">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X≥200</w:t>
            </w:r>
          </w:p>
        </w:tc>
        <w:tc>
          <w:tcPr>
            <w:tcW w:w="1701" w:type="dxa"/>
            <w:noWrap w:val="0"/>
            <w:vAlign w:val="center"/>
          </w:tcPr>
          <w:p w14:paraId="458F5B89">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20≤X＜200</w:t>
            </w:r>
          </w:p>
        </w:tc>
        <w:tc>
          <w:tcPr>
            <w:tcW w:w="1426" w:type="dxa"/>
            <w:noWrap w:val="0"/>
            <w:vAlign w:val="center"/>
          </w:tcPr>
          <w:p w14:paraId="2C7316FB">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5≤X＜20</w:t>
            </w:r>
          </w:p>
        </w:tc>
        <w:tc>
          <w:tcPr>
            <w:tcW w:w="992" w:type="dxa"/>
            <w:noWrap w:val="0"/>
            <w:vAlign w:val="center"/>
          </w:tcPr>
          <w:p w14:paraId="538A4666">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X＜5</w:t>
            </w:r>
          </w:p>
        </w:tc>
      </w:tr>
      <w:tr w14:paraId="49965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2FF1EE75">
            <w:pPr>
              <w:widowControl/>
              <w:spacing w:line="280" w:lineRule="exact"/>
              <w:jc w:val="left"/>
              <w:rPr>
                <w:rFonts w:hint="eastAsia" w:ascii="宋体" w:hAnsi="宋体" w:cs="宋体"/>
                <w:color w:val="auto"/>
                <w:kern w:val="0"/>
                <w:sz w:val="18"/>
                <w:szCs w:val="18"/>
                <w:highlight w:val="none"/>
              </w:rPr>
            </w:pPr>
          </w:p>
        </w:tc>
        <w:tc>
          <w:tcPr>
            <w:tcW w:w="1369" w:type="dxa"/>
            <w:noWrap w:val="0"/>
            <w:vAlign w:val="center"/>
          </w:tcPr>
          <w:p w14:paraId="35D4735E">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noWrap w:val="0"/>
            <w:vAlign w:val="center"/>
          </w:tcPr>
          <w:p w14:paraId="520E9030">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noWrap w:val="0"/>
            <w:vAlign w:val="center"/>
          </w:tcPr>
          <w:p w14:paraId="529CF256">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Y≥40000</w:t>
            </w:r>
          </w:p>
        </w:tc>
        <w:tc>
          <w:tcPr>
            <w:tcW w:w="1701" w:type="dxa"/>
            <w:noWrap w:val="0"/>
            <w:vAlign w:val="center"/>
          </w:tcPr>
          <w:p w14:paraId="2789D456">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5000≤Y＜40000</w:t>
            </w:r>
          </w:p>
        </w:tc>
        <w:tc>
          <w:tcPr>
            <w:tcW w:w="1426" w:type="dxa"/>
            <w:noWrap w:val="0"/>
            <w:vAlign w:val="center"/>
          </w:tcPr>
          <w:p w14:paraId="67DB2A90">
            <w:pPr>
              <w:widowControl/>
              <w:spacing w:line="280" w:lineRule="exact"/>
              <w:ind w:left="-1" w:leftChars="-1" w:hanging="1"/>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1000≤Y＜5000</w:t>
            </w:r>
          </w:p>
        </w:tc>
        <w:tc>
          <w:tcPr>
            <w:tcW w:w="992" w:type="dxa"/>
            <w:noWrap w:val="0"/>
            <w:vAlign w:val="center"/>
          </w:tcPr>
          <w:p w14:paraId="253F8046">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Y＜1000</w:t>
            </w:r>
          </w:p>
        </w:tc>
      </w:tr>
      <w:tr w14:paraId="7C0D5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59CB618E">
            <w:pPr>
              <w:widowControl/>
              <w:spacing w:line="280" w:lineRule="exact"/>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零售业</w:t>
            </w:r>
          </w:p>
        </w:tc>
        <w:tc>
          <w:tcPr>
            <w:tcW w:w="1369" w:type="dxa"/>
            <w:noWrap w:val="0"/>
            <w:vAlign w:val="center"/>
          </w:tcPr>
          <w:p w14:paraId="4D3010FB">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noWrap w:val="0"/>
            <w:vAlign w:val="center"/>
          </w:tcPr>
          <w:p w14:paraId="635CCA47">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noWrap w:val="0"/>
            <w:vAlign w:val="center"/>
          </w:tcPr>
          <w:p w14:paraId="7FAD8C1C">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X≥300</w:t>
            </w:r>
          </w:p>
        </w:tc>
        <w:tc>
          <w:tcPr>
            <w:tcW w:w="1701" w:type="dxa"/>
            <w:noWrap w:val="0"/>
            <w:vAlign w:val="center"/>
          </w:tcPr>
          <w:p w14:paraId="58CB3354">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50≤X＜300</w:t>
            </w:r>
          </w:p>
        </w:tc>
        <w:tc>
          <w:tcPr>
            <w:tcW w:w="1426" w:type="dxa"/>
            <w:noWrap w:val="0"/>
            <w:vAlign w:val="center"/>
          </w:tcPr>
          <w:p w14:paraId="367A583B">
            <w:pPr>
              <w:widowControl/>
              <w:spacing w:line="280" w:lineRule="exact"/>
              <w:ind w:left="-1" w:leftChars="-1" w:hanging="1"/>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10≤X＜50 </w:t>
            </w:r>
          </w:p>
        </w:tc>
        <w:tc>
          <w:tcPr>
            <w:tcW w:w="992" w:type="dxa"/>
            <w:noWrap w:val="0"/>
            <w:vAlign w:val="center"/>
          </w:tcPr>
          <w:p w14:paraId="0EA47B2F">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2C3C6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701A9210">
            <w:pPr>
              <w:widowControl/>
              <w:spacing w:line="280" w:lineRule="exact"/>
              <w:jc w:val="left"/>
              <w:rPr>
                <w:rFonts w:hint="eastAsia" w:ascii="宋体" w:hAnsi="宋体" w:cs="宋体"/>
                <w:color w:val="auto"/>
                <w:kern w:val="0"/>
                <w:sz w:val="18"/>
                <w:szCs w:val="18"/>
                <w:highlight w:val="none"/>
              </w:rPr>
            </w:pPr>
          </w:p>
        </w:tc>
        <w:tc>
          <w:tcPr>
            <w:tcW w:w="1369" w:type="dxa"/>
            <w:noWrap w:val="0"/>
            <w:vAlign w:val="center"/>
          </w:tcPr>
          <w:p w14:paraId="0F0839C2">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noWrap w:val="0"/>
            <w:vAlign w:val="center"/>
          </w:tcPr>
          <w:p w14:paraId="799F94B8">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noWrap w:val="0"/>
            <w:vAlign w:val="center"/>
          </w:tcPr>
          <w:p w14:paraId="39CB503D">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Y≥20000</w:t>
            </w:r>
          </w:p>
        </w:tc>
        <w:tc>
          <w:tcPr>
            <w:tcW w:w="1701" w:type="dxa"/>
            <w:noWrap w:val="0"/>
            <w:vAlign w:val="center"/>
          </w:tcPr>
          <w:p w14:paraId="722B7A5E">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500≤Y＜20000</w:t>
            </w:r>
          </w:p>
        </w:tc>
        <w:tc>
          <w:tcPr>
            <w:tcW w:w="1426" w:type="dxa"/>
            <w:noWrap w:val="0"/>
            <w:vAlign w:val="center"/>
          </w:tcPr>
          <w:p w14:paraId="2E39347F">
            <w:pPr>
              <w:widowControl/>
              <w:spacing w:line="280" w:lineRule="exact"/>
              <w:ind w:left="-1" w:leftChars="-1" w:hanging="1"/>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100≤Y＜500</w:t>
            </w:r>
          </w:p>
        </w:tc>
        <w:tc>
          <w:tcPr>
            <w:tcW w:w="992" w:type="dxa"/>
            <w:noWrap w:val="0"/>
            <w:vAlign w:val="center"/>
          </w:tcPr>
          <w:p w14:paraId="1A287F4D">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5FF97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1927FC2F">
            <w:pPr>
              <w:widowControl/>
              <w:spacing w:line="280" w:lineRule="exact"/>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交通运输业 *</w:t>
            </w:r>
          </w:p>
        </w:tc>
        <w:tc>
          <w:tcPr>
            <w:tcW w:w="1369" w:type="dxa"/>
            <w:noWrap w:val="0"/>
            <w:vAlign w:val="center"/>
          </w:tcPr>
          <w:p w14:paraId="4216CC6B">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noWrap w:val="0"/>
            <w:vAlign w:val="center"/>
          </w:tcPr>
          <w:p w14:paraId="198D4792">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noWrap w:val="0"/>
            <w:vAlign w:val="center"/>
          </w:tcPr>
          <w:p w14:paraId="6FAB7BAC">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X≥1000</w:t>
            </w:r>
          </w:p>
        </w:tc>
        <w:tc>
          <w:tcPr>
            <w:tcW w:w="1701" w:type="dxa"/>
            <w:noWrap w:val="0"/>
            <w:vAlign w:val="center"/>
          </w:tcPr>
          <w:p w14:paraId="07D57916">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426" w:type="dxa"/>
            <w:noWrap w:val="0"/>
            <w:vAlign w:val="center"/>
          </w:tcPr>
          <w:p w14:paraId="690F8EF2">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20≤X＜300</w:t>
            </w:r>
          </w:p>
        </w:tc>
        <w:tc>
          <w:tcPr>
            <w:tcW w:w="992" w:type="dxa"/>
            <w:noWrap w:val="0"/>
            <w:vAlign w:val="center"/>
          </w:tcPr>
          <w:p w14:paraId="7A36870D">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5B505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3E3DE795">
            <w:pPr>
              <w:widowControl/>
              <w:spacing w:line="280" w:lineRule="exact"/>
              <w:jc w:val="left"/>
              <w:rPr>
                <w:rFonts w:hint="eastAsia" w:ascii="宋体" w:hAnsi="宋体" w:cs="宋体"/>
                <w:color w:val="auto"/>
                <w:kern w:val="0"/>
                <w:sz w:val="18"/>
                <w:szCs w:val="18"/>
                <w:highlight w:val="none"/>
              </w:rPr>
            </w:pPr>
          </w:p>
        </w:tc>
        <w:tc>
          <w:tcPr>
            <w:tcW w:w="1369" w:type="dxa"/>
            <w:noWrap w:val="0"/>
            <w:vAlign w:val="center"/>
          </w:tcPr>
          <w:p w14:paraId="5041B2AA">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noWrap w:val="0"/>
            <w:vAlign w:val="center"/>
          </w:tcPr>
          <w:p w14:paraId="2AD8E11D">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noWrap w:val="0"/>
            <w:vAlign w:val="center"/>
          </w:tcPr>
          <w:p w14:paraId="4C895320">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Y≥30000</w:t>
            </w:r>
          </w:p>
        </w:tc>
        <w:tc>
          <w:tcPr>
            <w:tcW w:w="1701" w:type="dxa"/>
            <w:noWrap w:val="0"/>
            <w:vAlign w:val="center"/>
          </w:tcPr>
          <w:p w14:paraId="76A660AB">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3000≤Y＜30000</w:t>
            </w:r>
          </w:p>
        </w:tc>
        <w:tc>
          <w:tcPr>
            <w:tcW w:w="1426" w:type="dxa"/>
            <w:noWrap w:val="0"/>
            <w:vAlign w:val="center"/>
          </w:tcPr>
          <w:p w14:paraId="505388E7">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200≤Y＜3000</w:t>
            </w:r>
          </w:p>
        </w:tc>
        <w:tc>
          <w:tcPr>
            <w:tcW w:w="992" w:type="dxa"/>
            <w:noWrap w:val="0"/>
            <w:vAlign w:val="center"/>
          </w:tcPr>
          <w:p w14:paraId="34C77346">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Y＜200</w:t>
            </w:r>
          </w:p>
        </w:tc>
      </w:tr>
      <w:tr w14:paraId="07B45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5EEE1C60">
            <w:pPr>
              <w:widowControl/>
              <w:spacing w:line="280" w:lineRule="exact"/>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仓储业*</w:t>
            </w:r>
          </w:p>
        </w:tc>
        <w:tc>
          <w:tcPr>
            <w:tcW w:w="1369" w:type="dxa"/>
            <w:noWrap w:val="0"/>
            <w:vAlign w:val="center"/>
          </w:tcPr>
          <w:p w14:paraId="45D16CB9">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noWrap w:val="0"/>
            <w:vAlign w:val="center"/>
          </w:tcPr>
          <w:p w14:paraId="18F89C39">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noWrap w:val="0"/>
            <w:vAlign w:val="center"/>
          </w:tcPr>
          <w:p w14:paraId="484FF1AB">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X≥200</w:t>
            </w:r>
          </w:p>
        </w:tc>
        <w:tc>
          <w:tcPr>
            <w:tcW w:w="1701" w:type="dxa"/>
            <w:noWrap w:val="0"/>
            <w:vAlign w:val="center"/>
          </w:tcPr>
          <w:p w14:paraId="2E0E6050">
            <w:pPr>
              <w:widowControl/>
              <w:spacing w:line="280" w:lineRule="exact"/>
              <w:ind w:left="1" w:leftChars="-51" w:hanging="108" w:hangingChars="60"/>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100≤X＜200</w:t>
            </w:r>
          </w:p>
        </w:tc>
        <w:tc>
          <w:tcPr>
            <w:tcW w:w="1426" w:type="dxa"/>
            <w:noWrap w:val="0"/>
            <w:vAlign w:val="center"/>
          </w:tcPr>
          <w:p w14:paraId="18730A77">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20≤X＜100</w:t>
            </w:r>
          </w:p>
        </w:tc>
        <w:tc>
          <w:tcPr>
            <w:tcW w:w="992" w:type="dxa"/>
            <w:noWrap w:val="0"/>
            <w:vAlign w:val="center"/>
          </w:tcPr>
          <w:p w14:paraId="792864C1">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347E3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3338F39B">
            <w:pPr>
              <w:widowControl/>
              <w:spacing w:line="280" w:lineRule="exact"/>
              <w:jc w:val="left"/>
              <w:rPr>
                <w:rFonts w:hint="eastAsia" w:ascii="宋体" w:hAnsi="宋体" w:cs="宋体"/>
                <w:color w:val="auto"/>
                <w:kern w:val="0"/>
                <w:sz w:val="18"/>
                <w:szCs w:val="18"/>
                <w:highlight w:val="none"/>
              </w:rPr>
            </w:pPr>
          </w:p>
        </w:tc>
        <w:tc>
          <w:tcPr>
            <w:tcW w:w="1369" w:type="dxa"/>
            <w:noWrap w:val="0"/>
            <w:vAlign w:val="center"/>
          </w:tcPr>
          <w:p w14:paraId="37128C6D">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noWrap w:val="0"/>
            <w:vAlign w:val="center"/>
          </w:tcPr>
          <w:p w14:paraId="066996E8">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noWrap w:val="0"/>
            <w:vAlign w:val="center"/>
          </w:tcPr>
          <w:p w14:paraId="222E8088">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Y≥30000</w:t>
            </w:r>
          </w:p>
        </w:tc>
        <w:tc>
          <w:tcPr>
            <w:tcW w:w="1701" w:type="dxa"/>
            <w:noWrap w:val="0"/>
            <w:vAlign w:val="center"/>
          </w:tcPr>
          <w:p w14:paraId="2775FC11">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1000≤Y＜30000</w:t>
            </w:r>
          </w:p>
        </w:tc>
        <w:tc>
          <w:tcPr>
            <w:tcW w:w="1426" w:type="dxa"/>
            <w:noWrap w:val="0"/>
            <w:vAlign w:val="center"/>
          </w:tcPr>
          <w:p w14:paraId="480D5FF1">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100≤Y＜1000</w:t>
            </w:r>
          </w:p>
        </w:tc>
        <w:tc>
          <w:tcPr>
            <w:tcW w:w="992" w:type="dxa"/>
            <w:noWrap w:val="0"/>
            <w:vAlign w:val="center"/>
          </w:tcPr>
          <w:p w14:paraId="2B600425">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1C70E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661B9596">
            <w:pPr>
              <w:widowControl/>
              <w:spacing w:line="280" w:lineRule="exact"/>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邮政业</w:t>
            </w:r>
          </w:p>
        </w:tc>
        <w:tc>
          <w:tcPr>
            <w:tcW w:w="1369" w:type="dxa"/>
            <w:noWrap w:val="0"/>
            <w:vAlign w:val="center"/>
          </w:tcPr>
          <w:p w14:paraId="630C2279">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noWrap w:val="0"/>
            <w:vAlign w:val="center"/>
          </w:tcPr>
          <w:p w14:paraId="33656830">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noWrap w:val="0"/>
            <w:vAlign w:val="center"/>
          </w:tcPr>
          <w:p w14:paraId="54155EB1">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X≥1000</w:t>
            </w:r>
          </w:p>
        </w:tc>
        <w:tc>
          <w:tcPr>
            <w:tcW w:w="1701" w:type="dxa"/>
            <w:noWrap w:val="0"/>
            <w:vAlign w:val="center"/>
          </w:tcPr>
          <w:p w14:paraId="164D857B">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426" w:type="dxa"/>
            <w:noWrap w:val="0"/>
            <w:vAlign w:val="center"/>
          </w:tcPr>
          <w:p w14:paraId="3201682F">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20≤X＜300</w:t>
            </w:r>
          </w:p>
        </w:tc>
        <w:tc>
          <w:tcPr>
            <w:tcW w:w="992" w:type="dxa"/>
            <w:noWrap w:val="0"/>
            <w:vAlign w:val="center"/>
          </w:tcPr>
          <w:p w14:paraId="4C38F2B3">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56C90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5EE28917">
            <w:pPr>
              <w:widowControl/>
              <w:spacing w:line="280" w:lineRule="exact"/>
              <w:jc w:val="left"/>
              <w:rPr>
                <w:rFonts w:hint="eastAsia" w:ascii="宋体" w:hAnsi="宋体" w:cs="宋体"/>
                <w:color w:val="auto"/>
                <w:kern w:val="0"/>
                <w:sz w:val="18"/>
                <w:szCs w:val="18"/>
                <w:highlight w:val="none"/>
              </w:rPr>
            </w:pPr>
          </w:p>
        </w:tc>
        <w:tc>
          <w:tcPr>
            <w:tcW w:w="1369" w:type="dxa"/>
            <w:noWrap w:val="0"/>
            <w:vAlign w:val="center"/>
          </w:tcPr>
          <w:p w14:paraId="434726B8">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noWrap w:val="0"/>
            <w:vAlign w:val="center"/>
          </w:tcPr>
          <w:p w14:paraId="579A5A68">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noWrap w:val="0"/>
            <w:vAlign w:val="center"/>
          </w:tcPr>
          <w:p w14:paraId="4F047AEA">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Y≥30000</w:t>
            </w:r>
          </w:p>
        </w:tc>
        <w:tc>
          <w:tcPr>
            <w:tcW w:w="1701" w:type="dxa"/>
            <w:noWrap w:val="0"/>
            <w:vAlign w:val="center"/>
          </w:tcPr>
          <w:p w14:paraId="5485E1E6">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2000≤Y＜30000</w:t>
            </w:r>
          </w:p>
        </w:tc>
        <w:tc>
          <w:tcPr>
            <w:tcW w:w="1426" w:type="dxa"/>
            <w:noWrap w:val="0"/>
            <w:vAlign w:val="center"/>
          </w:tcPr>
          <w:p w14:paraId="11124F78">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100≤Y＜2000</w:t>
            </w:r>
          </w:p>
        </w:tc>
        <w:tc>
          <w:tcPr>
            <w:tcW w:w="992" w:type="dxa"/>
            <w:noWrap w:val="0"/>
            <w:vAlign w:val="center"/>
          </w:tcPr>
          <w:p w14:paraId="22315B5A">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79720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2322FB4D">
            <w:pPr>
              <w:widowControl/>
              <w:spacing w:line="280" w:lineRule="exact"/>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住宿业</w:t>
            </w:r>
          </w:p>
        </w:tc>
        <w:tc>
          <w:tcPr>
            <w:tcW w:w="1369" w:type="dxa"/>
            <w:noWrap w:val="0"/>
            <w:vAlign w:val="center"/>
          </w:tcPr>
          <w:p w14:paraId="2E3AA1C6">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noWrap w:val="0"/>
            <w:vAlign w:val="center"/>
          </w:tcPr>
          <w:p w14:paraId="769B88A2">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noWrap w:val="0"/>
            <w:vAlign w:val="center"/>
          </w:tcPr>
          <w:p w14:paraId="55B331A2">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X≥300</w:t>
            </w:r>
          </w:p>
        </w:tc>
        <w:tc>
          <w:tcPr>
            <w:tcW w:w="1701" w:type="dxa"/>
            <w:noWrap w:val="0"/>
            <w:vAlign w:val="center"/>
          </w:tcPr>
          <w:p w14:paraId="76CC90EC">
            <w:pPr>
              <w:widowControl/>
              <w:spacing w:line="280" w:lineRule="exact"/>
              <w:ind w:left="1" w:leftChars="-51" w:hanging="108" w:hangingChars="60"/>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426" w:type="dxa"/>
            <w:noWrap w:val="0"/>
            <w:vAlign w:val="center"/>
          </w:tcPr>
          <w:p w14:paraId="760AF7B0">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992" w:type="dxa"/>
            <w:noWrap w:val="0"/>
            <w:vAlign w:val="center"/>
          </w:tcPr>
          <w:p w14:paraId="01459AB8">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47A68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0E4348EE">
            <w:pPr>
              <w:widowControl/>
              <w:spacing w:line="280" w:lineRule="exact"/>
              <w:jc w:val="left"/>
              <w:rPr>
                <w:rFonts w:hint="eastAsia" w:ascii="宋体" w:hAnsi="宋体" w:cs="宋体"/>
                <w:color w:val="auto"/>
                <w:kern w:val="0"/>
                <w:sz w:val="18"/>
                <w:szCs w:val="18"/>
                <w:highlight w:val="none"/>
              </w:rPr>
            </w:pPr>
          </w:p>
        </w:tc>
        <w:tc>
          <w:tcPr>
            <w:tcW w:w="1369" w:type="dxa"/>
            <w:noWrap w:val="0"/>
            <w:vAlign w:val="center"/>
          </w:tcPr>
          <w:p w14:paraId="452B521B">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noWrap w:val="0"/>
            <w:vAlign w:val="center"/>
          </w:tcPr>
          <w:p w14:paraId="6C4A99EA">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noWrap w:val="0"/>
            <w:vAlign w:val="center"/>
          </w:tcPr>
          <w:p w14:paraId="6DF9A33B">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Y≥10000</w:t>
            </w:r>
          </w:p>
        </w:tc>
        <w:tc>
          <w:tcPr>
            <w:tcW w:w="1701" w:type="dxa"/>
            <w:noWrap w:val="0"/>
            <w:vAlign w:val="center"/>
          </w:tcPr>
          <w:p w14:paraId="733097D9">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2000≤Y＜10000</w:t>
            </w:r>
          </w:p>
        </w:tc>
        <w:tc>
          <w:tcPr>
            <w:tcW w:w="1426" w:type="dxa"/>
            <w:noWrap w:val="0"/>
            <w:vAlign w:val="center"/>
          </w:tcPr>
          <w:p w14:paraId="61042A55">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100≤Y＜2000</w:t>
            </w:r>
          </w:p>
        </w:tc>
        <w:tc>
          <w:tcPr>
            <w:tcW w:w="992" w:type="dxa"/>
            <w:noWrap w:val="0"/>
            <w:vAlign w:val="center"/>
          </w:tcPr>
          <w:p w14:paraId="6FFB07EC">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3379F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563FC152">
            <w:pPr>
              <w:widowControl/>
              <w:spacing w:line="280" w:lineRule="exact"/>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餐饮业</w:t>
            </w:r>
          </w:p>
        </w:tc>
        <w:tc>
          <w:tcPr>
            <w:tcW w:w="1369" w:type="dxa"/>
            <w:noWrap w:val="0"/>
            <w:vAlign w:val="center"/>
          </w:tcPr>
          <w:p w14:paraId="5F2FAB4C">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noWrap w:val="0"/>
            <w:vAlign w:val="center"/>
          </w:tcPr>
          <w:p w14:paraId="33C72C35">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noWrap w:val="0"/>
            <w:vAlign w:val="center"/>
          </w:tcPr>
          <w:p w14:paraId="5C07D103">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X≥300</w:t>
            </w:r>
          </w:p>
        </w:tc>
        <w:tc>
          <w:tcPr>
            <w:tcW w:w="1701" w:type="dxa"/>
            <w:noWrap w:val="0"/>
            <w:vAlign w:val="center"/>
          </w:tcPr>
          <w:p w14:paraId="5298D311">
            <w:pPr>
              <w:widowControl/>
              <w:spacing w:line="280" w:lineRule="exact"/>
              <w:ind w:left="1" w:leftChars="-51" w:hanging="108" w:hangingChars="60"/>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100≤X＜300 </w:t>
            </w:r>
          </w:p>
        </w:tc>
        <w:tc>
          <w:tcPr>
            <w:tcW w:w="1426" w:type="dxa"/>
            <w:noWrap w:val="0"/>
            <w:vAlign w:val="center"/>
          </w:tcPr>
          <w:p w14:paraId="5DA67676">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992" w:type="dxa"/>
            <w:noWrap w:val="0"/>
            <w:vAlign w:val="center"/>
          </w:tcPr>
          <w:p w14:paraId="1EDDED99">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79E8A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5637361B">
            <w:pPr>
              <w:widowControl/>
              <w:spacing w:line="280" w:lineRule="exact"/>
              <w:jc w:val="left"/>
              <w:rPr>
                <w:rFonts w:hint="eastAsia" w:ascii="宋体" w:hAnsi="宋体" w:cs="宋体"/>
                <w:color w:val="auto"/>
                <w:kern w:val="0"/>
                <w:sz w:val="18"/>
                <w:szCs w:val="18"/>
                <w:highlight w:val="none"/>
              </w:rPr>
            </w:pPr>
          </w:p>
        </w:tc>
        <w:tc>
          <w:tcPr>
            <w:tcW w:w="1369" w:type="dxa"/>
            <w:noWrap w:val="0"/>
            <w:vAlign w:val="center"/>
          </w:tcPr>
          <w:p w14:paraId="1EC2CDD9">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noWrap w:val="0"/>
            <w:vAlign w:val="center"/>
          </w:tcPr>
          <w:p w14:paraId="34CB7E7D">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noWrap w:val="0"/>
            <w:vAlign w:val="center"/>
          </w:tcPr>
          <w:p w14:paraId="7C93722E">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Y≥10000</w:t>
            </w:r>
          </w:p>
        </w:tc>
        <w:tc>
          <w:tcPr>
            <w:tcW w:w="1701" w:type="dxa"/>
            <w:noWrap w:val="0"/>
            <w:vAlign w:val="center"/>
          </w:tcPr>
          <w:p w14:paraId="28C5F99A">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2000≤Y＜10000</w:t>
            </w:r>
          </w:p>
        </w:tc>
        <w:tc>
          <w:tcPr>
            <w:tcW w:w="1426" w:type="dxa"/>
            <w:noWrap w:val="0"/>
            <w:vAlign w:val="center"/>
          </w:tcPr>
          <w:p w14:paraId="1866A951">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100≤Y＜2000</w:t>
            </w:r>
          </w:p>
        </w:tc>
        <w:tc>
          <w:tcPr>
            <w:tcW w:w="992" w:type="dxa"/>
            <w:noWrap w:val="0"/>
            <w:vAlign w:val="center"/>
          </w:tcPr>
          <w:p w14:paraId="711B4DCF">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044C1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7D33F1E1">
            <w:pPr>
              <w:widowControl/>
              <w:spacing w:line="280" w:lineRule="exact"/>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信息传输业 *</w:t>
            </w:r>
          </w:p>
        </w:tc>
        <w:tc>
          <w:tcPr>
            <w:tcW w:w="1369" w:type="dxa"/>
            <w:noWrap w:val="0"/>
            <w:vAlign w:val="center"/>
          </w:tcPr>
          <w:p w14:paraId="3170E4C1">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noWrap w:val="0"/>
            <w:vAlign w:val="center"/>
          </w:tcPr>
          <w:p w14:paraId="19CBD18B">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noWrap w:val="0"/>
            <w:vAlign w:val="center"/>
          </w:tcPr>
          <w:p w14:paraId="0C69DB60">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X≥2000</w:t>
            </w:r>
          </w:p>
        </w:tc>
        <w:tc>
          <w:tcPr>
            <w:tcW w:w="1701" w:type="dxa"/>
            <w:noWrap w:val="0"/>
            <w:vAlign w:val="center"/>
          </w:tcPr>
          <w:p w14:paraId="06F4948A">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100≤X＜2000</w:t>
            </w:r>
          </w:p>
        </w:tc>
        <w:tc>
          <w:tcPr>
            <w:tcW w:w="1426" w:type="dxa"/>
            <w:noWrap w:val="0"/>
            <w:vAlign w:val="center"/>
          </w:tcPr>
          <w:p w14:paraId="103A5541">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992" w:type="dxa"/>
            <w:noWrap w:val="0"/>
            <w:vAlign w:val="center"/>
          </w:tcPr>
          <w:p w14:paraId="69D0C29F">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773F3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0A73805B">
            <w:pPr>
              <w:widowControl/>
              <w:spacing w:line="280" w:lineRule="exact"/>
              <w:jc w:val="left"/>
              <w:rPr>
                <w:rFonts w:hint="eastAsia" w:ascii="宋体" w:hAnsi="宋体" w:cs="宋体"/>
                <w:color w:val="auto"/>
                <w:kern w:val="0"/>
                <w:sz w:val="18"/>
                <w:szCs w:val="18"/>
                <w:highlight w:val="none"/>
              </w:rPr>
            </w:pPr>
          </w:p>
        </w:tc>
        <w:tc>
          <w:tcPr>
            <w:tcW w:w="1369" w:type="dxa"/>
            <w:noWrap w:val="0"/>
            <w:vAlign w:val="center"/>
          </w:tcPr>
          <w:p w14:paraId="6D5D8C57">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noWrap w:val="0"/>
            <w:vAlign w:val="center"/>
          </w:tcPr>
          <w:p w14:paraId="3F0BFE6A">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noWrap w:val="0"/>
            <w:vAlign w:val="center"/>
          </w:tcPr>
          <w:p w14:paraId="1FCDF966">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Y≥100000</w:t>
            </w:r>
          </w:p>
        </w:tc>
        <w:tc>
          <w:tcPr>
            <w:tcW w:w="1701" w:type="dxa"/>
            <w:noWrap w:val="0"/>
            <w:vAlign w:val="center"/>
          </w:tcPr>
          <w:p w14:paraId="3727F711">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1000≤Y＜100000</w:t>
            </w:r>
          </w:p>
        </w:tc>
        <w:tc>
          <w:tcPr>
            <w:tcW w:w="1426" w:type="dxa"/>
            <w:noWrap w:val="0"/>
            <w:vAlign w:val="center"/>
          </w:tcPr>
          <w:p w14:paraId="4AAA963F">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100≤Y＜1000</w:t>
            </w:r>
          </w:p>
        </w:tc>
        <w:tc>
          <w:tcPr>
            <w:tcW w:w="992" w:type="dxa"/>
            <w:noWrap w:val="0"/>
            <w:vAlign w:val="center"/>
          </w:tcPr>
          <w:p w14:paraId="26170081">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3F787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noWrap w:val="0"/>
            <w:vAlign w:val="center"/>
          </w:tcPr>
          <w:p w14:paraId="5AB1BC86">
            <w:pPr>
              <w:widowControl/>
              <w:spacing w:line="280" w:lineRule="exact"/>
              <w:jc w:val="left"/>
              <w:rPr>
                <w:rFonts w:hint="eastAsia" w:ascii="宋体" w:hAnsi="宋体" w:cs="宋体"/>
                <w:color w:val="auto"/>
                <w:spacing w:val="-12"/>
                <w:kern w:val="0"/>
                <w:sz w:val="18"/>
                <w:szCs w:val="18"/>
                <w:highlight w:val="none"/>
              </w:rPr>
            </w:pPr>
            <w:r>
              <w:rPr>
                <w:rFonts w:hint="eastAsia" w:ascii="宋体" w:hAnsi="宋体" w:cs="宋体"/>
                <w:color w:val="auto"/>
                <w:spacing w:val="-12"/>
                <w:kern w:val="0"/>
                <w:sz w:val="18"/>
                <w:szCs w:val="18"/>
                <w:highlight w:val="none"/>
              </w:rPr>
              <w:t>软件和信息技术服</w:t>
            </w:r>
            <w:r>
              <w:rPr>
                <w:rFonts w:hint="eastAsia" w:ascii="宋体" w:hAnsi="宋体" w:cs="宋体"/>
                <w:color w:val="auto"/>
                <w:kern w:val="0"/>
                <w:sz w:val="18"/>
                <w:szCs w:val="18"/>
                <w:highlight w:val="none"/>
              </w:rPr>
              <w:t>务业</w:t>
            </w:r>
          </w:p>
        </w:tc>
        <w:tc>
          <w:tcPr>
            <w:tcW w:w="1369" w:type="dxa"/>
            <w:noWrap w:val="0"/>
            <w:vAlign w:val="center"/>
          </w:tcPr>
          <w:p w14:paraId="39867D98">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noWrap w:val="0"/>
            <w:vAlign w:val="center"/>
          </w:tcPr>
          <w:p w14:paraId="476E10A0">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noWrap w:val="0"/>
            <w:vAlign w:val="center"/>
          </w:tcPr>
          <w:p w14:paraId="53B74A5F">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X≥300</w:t>
            </w:r>
          </w:p>
        </w:tc>
        <w:tc>
          <w:tcPr>
            <w:tcW w:w="1701" w:type="dxa"/>
            <w:noWrap w:val="0"/>
            <w:vAlign w:val="center"/>
          </w:tcPr>
          <w:p w14:paraId="4D04C99A">
            <w:pPr>
              <w:widowControl/>
              <w:spacing w:line="280" w:lineRule="exact"/>
              <w:ind w:left="1" w:leftChars="-51" w:hanging="108" w:hangingChars="60"/>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100≤X＜300 </w:t>
            </w:r>
          </w:p>
        </w:tc>
        <w:tc>
          <w:tcPr>
            <w:tcW w:w="1426" w:type="dxa"/>
            <w:noWrap w:val="0"/>
            <w:vAlign w:val="center"/>
          </w:tcPr>
          <w:p w14:paraId="0075FBCF">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992" w:type="dxa"/>
            <w:noWrap w:val="0"/>
            <w:vAlign w:val="center"/>
          </w:tcPr>
          <w:p w14:paraId="777F863A">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53D38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noWrap w:val="0"/>
            <w:vAlign w:val="center"/>
          </w:tcPr>
          <w:p w14:paraId="2748498D">
            <w:pPr>
              <w:widowControl/>
              <w:spacing w:line="280" w:lineRule="exact"/>
              <w:jc w:val="left"/>
              <w:rPr>
                <w:rFonts w:hint="eastAsia" w:ascii="宋体" w:hAnsi="宋体" w:cs="宋体"/>
                <w:color w:val="auto"/>
                <w:spacing w:val="-12"/>
                <w:kern w:val="0"/>
                <w:sz w:val="18"/>
                <w:szCs w:val="18"/>
                <w:highlight w:val="none"/>
              </w:rPr>
            </w:pPr>
          </w:p>
        </w:tc>
        <w:tc>
          <w:tcPr>
            <w:tcW w:w="1369" w:type="dxa"/>
            <w:noWrap w:val="0"/>
            <w:vAlign w:val="center"/>
          </w:tcPr>
          <w:p w14:paraId="3274E025">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noWrap w:val="0"/>
            <w:vAlign w:val="center"/>
          </w:tcPr>
          <w:p w14:paraId="1683FBE9">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noWrap w:val="0"/>
            <w:vAlign w:val="center"/>
          </w:tcPr>
          <w:p w14:paraId="2AD56D89">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Y≥10000</w:t>
            </w:r>
          </w:p>
        </w:tc>
        <w:tc>
          <w:tcPr>
            <w:tcW w:w="1701" w:type="dxa"/>
            <w:noWrap w:val="0"/>
            <w:vAlign w:val="center"/>
          </w:tcPr>
          <w:p w14:paraId="1D66207E">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1000≤Y＜10000</w:t>
            </w:r>
          </w:p>
        </w:tc>
        <w:tc>
          <w:tcPr>
            <w:tcW w:w="1426" w:type="dxa"/>
            <w:noWrap w:val="0"/>
            <w:vAlign w:val="center"/>
          </w:tcPr>
          <w:p w14:paraId="7B197175">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50≤Y＜1000</w:t>
            </w:r>
          </w:p>
        </w:tc>
        <w:tc>
          <w:tcPr>
            <w:tcW w:w="992" w:type="dxa"/>
            <w:noWrap w:val="0"/>
            <w:vAlign w:val="center"/>
          </w:tcPr>
          <w:p w14:paraId="3DAC9E8E">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Y＜50</w:t>
            </w:r>
          </w:p>
        </w:tc>
      </w:tr>
      <w:tr w14:paraId="5915C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noWrap w:val="0"/>
            <w:vAlign w:val="center"/>
          </w:tcPr>
          <w:p w14:paraId="0F443957">
            <w:pPr>
              <w:widowControl/>
              <w:spacing w:line="280" w:lineRule="exact"/>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房地产开发经营</w:t>
            </w:r>
          </w:p>
        </w:tc>
        <w:tc>
          <w:tcPr>
            <w:tcW w:w="1369" w:type="dxa"/>
            <w:noWrap w:val="0"/>
            <w:vAlign w:val="center"/>
          </w:tcPr>
          <w:p w14:paraId="40F12454">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noWrap w:val="0"/>
            <w:vAlign w:val="center"/>
          </w:tcPr>
          <w:p w14:paraId="784FADEE">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noWrap w:val="0"/>
            <w:vAlign w:val="center"/>
          </w:tcPr>
          <w:p w14:paraId="097DF4BD">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Y≥200000</w:t>
            </w:r>
          </w:p>
        </w:tc>
        <w:tc>
          <w:tcPr>
            <w:tcW w:w="1701" w:type="dxa"/>
            <w:noWrap w:val="0"/>
            <w:vAlign w:val="center"/>
          </w:tcPr>
          <w:p w14:paraId="7B51202A">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1000≤Y＜200000</w:t>
            </w:r>
          </w:p>
        </w:tc>
        <w:tc>
          <w:tcPr>
            <w:tcW w:w="1426" w:type="dxa"/>
            <w:noWrap w:val="0"/>
            <w:vAlign w:val="center"/>
          </w:tcPr>
          <w:p w14:paraId="1F9E8601">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100≤Y＜1000</w:t>
            </w:r>
          </w:p>
        </w:tc>
        <w:tc>
          <w:tcPr>
            <w:tcW w:w="992" w:type="dxa"/>
            <w:noWrap w:val="0"/>
            <w:vAlign w:val="center"/>
          </w:tcPr>
          <w:p w14:paraId="1DF985E7">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09344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noWrap w:val="0"/>
            <w:vAlign w:val="center"/>
          </w:tcPr>
          <w:p w14:paraId="323ED6D5">
            <w:pPr>
              <w:widowControl/>
              <w:spacing w:line="280" w:lineRule="exact"/>
              <w:jc w:val="left"/>
              <w:rPr>
                <w:rFonts w:hint="eastAsia" w:ascii="宋体" w:hAnsi="宋体" w:cs="宋体"/>
                <w:color w:val="auto"/>
                <w:kern w:val="0"/>
                <w:sz w:val="18"/>
                <w:szCs w:val="18"/>
                <w:highlight w:val="none"/>
              </w:rPr>
            </w:pPr>
          </w:p>
        </w:tc>
        <w:tc>
          <w:tcPr>
            <w:tcW w:w="1369" w:type="dxa"/>
            <w:noWrap w:val="0"/>
            <w:vAlign w:val="center"/>
          </w:tcPr>
          <w:p w14:paraId="1B8AC881">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资产总额（Z）</w:t>
            </w:r>
          </w:p>
        </w:tc>
        <w:tc>
          <w:tcPr>
            <w:tcW w:w="709" w:type="dxa"/>
            <w:noWrap w:val="0"/>
            <w:vAlign w:val="center"/>
          </w:tcPr>
          <w:p w14:paraId="21B02670">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noWrap w:val="0"/>
            <w:vAlign w:val="center"/>
          </w:tcPr>
          <w:p w14:paraId="317E1EEE">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Z≥10000</w:t>
            </w:r>
          </w:p>
        </w:tc>
        <w:tc>
          <w:tcPr>
            <w:tcW w:w="1701" w:type="dxa"/>
            <w:noWrap w:val="0"/>
            <w:vAlign w:val="center"/>
          </w:tcPr>
          <w:p w14:paraId="66C96410">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5000≤Z＜10000</w:t>
            </w:r>
          </w:p>
        </w:tc>
        <w:tc>
          <w:tcPr>
            <w:tcW w:w="1426" w:type="dxa"/>
            <w:noWrap w:val="0"/>
            <w:vAlign w:val="center"/>
          </w:tcPr>
          <w:p w14:paraId="7305AE81">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2000≤Z＜5000</w:t>
            </w:r>
          </w:p>
        </w:tc>
        <w:tc>
          <w:tcPr>
            <w:tcW w:w="992" w:type="dxa"/>
            <w:noWrap w:val="0"/>
            <w:vAlign w:val="center"/>
          </w:tcPr>
          <w:p w14:paraId="3183065B">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Z＜2000</w:t>
            </w:r>
          </w:p>
        </w:tc>
      </w:tr>
      <w:tr w14:paraId="2F879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noWrap w:val="0"/>
            <w:vAlign w:val="center"/>
          </w:tcPr>
          <w:p w14:paraId="6EB8F68B">
            <w:pPr>
              <w:widowControl/>
              <w:spacing w:line="280" w:lineRule="exact"/>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物业管理</w:t>
            </w:r>
          </w:p>
        </w:tc>
        <w:tc>
          <w:tcPr>
            <w:tcW w:w="1369" w:type="dxa"/>
            <w:noWrap w:val="0"/>
            <w:vAlign w:val="center"/>
          </w:tcPr>
          <w:p w14:paraId="6E4A9E30">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noWrap w:val="0"/>
            <w:vAlign w:val="center"/>
          </w:tcPr>
          <w:p w14:paraId="3C41B54F">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noWrap w:val="0"/>
            <w:vAlign w:val="center"/>
          </w:tcPr>
          <w:p w14:paraId="4BBDDCF7">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X≥1000</w:t>
            </w:r>
          </w:p>
        </w:tc>
        <w:tc>
          <w:tcPr>
            <w:tcW w:w="1701" w:type="dxa"/>
            <w:noWrap w:val="0"/>
            <w:vAlign w:val="center"/>
          </w:tcPr>
          <w:p w14:paraId="3FE6CA15">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426" w:type="dxa"/>
            <w:noWrap w:val="0"/>
            <w:vAlign w:val="center"/>
          </w:tcPr>
          <w:p w14:paraId="13F39431">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992" w:type="dxa"/>
            <w:noWrap w:val="0"/>
            <w:vAlign w:val="center"/>
          </w:tcPr>
          <w:p w14:paraId="39BCD681">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X＜100</w:t>
            </w:r>
          </w:p>
        </w:tc>
      </w:tr>
      <w:tr w14:paraId="3FE66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noWrap w:val="0"/>
            <w:vAlign w:val="center"/>
          </w:tcPr>
          <w:p w14:paraId="1862E8BA">
            <w:pPr>
              <w:widowControl/>
              <w:spacing w:line="280" w:lineRule="exact"/>
              <w:jc w:val="left"/>
              <w:rPr>
                <w:rFonts w:hint="eastAsia" w:ascii="宋体" w:hAnsi="宋体" w:cs="宋体"/>
                <w:color w:val="auto"/>
                <w:kern w:val="0"/>
                <w:sz w:val="18"/>
                <w:szCs w:val="18"/>
                <w:highlight w:val="none"/>
              </w:rPr>
            </w:pPr>
          </w:p>
        </w:tc>
        <w:tc>
          <w:tcPr>
            <w:tcW w:w="1369" w:type="dxa"/>
            <w:noWrap w:val="0"/>
            <w:vAlign w:val="center"/>
          </w:tcPr>
          <w:p w14:paraId="4ADFAB0E">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noWrap w:val="0"/>
            <w:vAlign w:val="center"/>
          </w:tcPr>
          <w:p w14:paraId="32520FDB">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noWrap w:val="0"/>
            <w:vAlign w:val="center"/>
          </w:tcPr>
          <w:p w14:paraId="7496FE54">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Y≥5000</w:t>
            </w:r>
          </w:p>
        </w:tc>
        <w:tc>
          <w:tcPr>
            <w:tcW w:w="1701" w:type="dxa"/>
            <w:noWrap w:val="0"/>
            <w:vAlign w:val="center"/>
          </w:tcPr>
          <w:p w14:paraId="4C11A2BF">
            <w:pPr>
              <w:widowControl/>
              <w:spacing w:line="280" w:lineRule="exact"/>
              <w:ind w:left="1" w:leftChars="-51" w:hanging="108" w:hangingChars="60"/>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1000≤Y＜5000</w:t>
            </w:r>
          </w:p>
        </w:tc>
        <w:tc>
          <w:tcPr>
            <w:tcW w:w="1426" w:type="dxa"/>
            <w:noWrap w:val="0"/>
            <w:vAlign w:val="center"/>
          </w:tcPr>
          <w:p w14:paraId="10685C68">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500≤Y＜1000</w:t>
            </w:r>
          </w:p>
        </w:tc>
        <w:tc>
          <w:tcPr>
            <w:tcW w:w="992" w:type="dxa"/>
            <w:noWrap w:val="0"/>
            <w:vAlign w:val="center"/>
          </w:tcPr>
          <w:p w14:paraId="33780C42">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Y＜500</w:t>
            </w:r>
          </w:p>
        </w:tc>
      </w:tr>
      <w:tr w14:paraId="12888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noWrap w:val="0"/>
            <w:vAlign w:val="center"/>
          </w:tcPr>
          <w:p w14:paraId="394E2BEA">
            <w:pPr>
              <w:widowControl/>
              <w:spacing w:line="280" w:lineRule="exact"/>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租赁和商务服务业</w:t>
            </w:r>
          </w:p>
        </w:tc>
        <w:tc>
          <w:tcPr>
            <w:tcW w:w="1369" w:type="dxa"/>
            <w:noWrap w:val="0"/>
            <w:vAlign w:val="center"/>
          </w:tcPr>
          <w:p w14:paraId="190AB1AA">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noWrap w:val="0"/>
            <w:vAlign w:val="center"/>
          </w:tcPr>
          <w:p w14:paraId="26973CA7">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noWrap w:val="0"/>
            <w:vAlign w:val="center"/>
          </w:tcPr>
          <w:p w14:paraId="0371184C">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X≥300</w:t>
            </w:r>
          </w:p>
        </w:tc>
        <w:tc>
          <w:tcPr>
            <w:tcW w:w="1701" w:type="dxa"/>
            <w:noWrap w:val="0"/>
            <w:vAlign w:val="center"/>
          </w:tcPr>
          <w:p w14:paraId="43C2EBD5">
            <w:pPr>
              <w:widowControl/>
              <w:spacing w:line="280" w:lineRule="exact"/>
              <w:ind w:left="1" w:leftChars="-51" w:hanging="108" w:hangingChars="60"/>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426" w:type="dxa"/>
            <w:noWrap w:val="0"/>
            <w:vAlign w:val="center"/>
          </w:tcPr>
          <w:p w14:paraId="7FF3BA00">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992" w:type="dxa"/>
            <w:noWrap w:val="0"/>
            <w:vAlign w:val="center"/>
          </w:tcPr>
          <w:p w14:paraId="3A9DCF48">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4939B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noWrap w:val="0"/>
            <w:vAlign w:val="center"/>
          </w:tcPr>
          <w:p w14:paraId="5DE89300">
            <w:pPr>
              <w:widowControl/>
              <w:spacing w:line="280" w:lineRule="exact"/>
              <w:jc w:val="left"/>
              <w:rPr>
                <w:rFonts w:hint="eastAsia" w:ascii="宋体" w:hAnsi="宋体" w:cs="宋体"/>
                <w:color w:val="auto"/>
                <w:kern w:val="0"/>
                <w:sz w:val="18"/>
                <w:szCs w:val="18"/>
                <w:highlight w:val="none"/>
              </w:rPr>
            </w:pPr>
          </w:p>
        </w:tc>
        <w:tc>
          <w:tcPr>
            <w:tcW w:w="1369" w:type="dxa"/>
            <w:noWrap w:val="0"/>
            <w:vAlign w:val="center"/>
          </w:tcPr>
          <w:p w14:paraId="124D9C85">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资产总额（Z）</w:t>
            </w:r>
          </w:p>
        </w:tc>
        <w:tc>
          <w:tcPr>
            <w:tcW w:w="709" w:type="dxa"/>
            <w:noWrap w:val="0"/>
            <w:vAlign w:val="center"/>
          </w:tcPr>
          <w:p w14:paraId="32B58E36">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noWrap w:val="0"/>
            <w:vAlign w:val="center"/>
          </w:tcPr>
          <w:p w14:paraId="4053B0B5">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Z≥120000</w:t>
            </w:r>
          </w:p>
        </w:tc>
        <w:tc>
          <w:tcPr>
            <w:tcW w:w="1701" w:type="dxa"/>
            <w:noWrap w:val="0"/>
            <w:vAlign w:val="center"/>
          </w:tcPr>
          <w:p w14:paraId="6190CA29">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8000≤Z＜120000</w:t>
            </w:r>
          </w:p>
        </w:tc>
        <w:tc>
          <w:tcPr>
            <w:tcW w:w="1426" w:type="dxa"/>
            <w:noWrap w:val="0"/>
            <w:vAlign w:val="center"/>
          </w:tcPr>
          <w:p w14:paraId="15DFC883">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100≤Z＜8000</w:t>
            </w:r>
          </w:p>
        </w:tc>
        <w:tc>
          <w:tcPr>
            <w:tcW w:w="992" w:type="dxa"/>
            <w:noWrap w:val="0"/>
            <w:vAlign w:val="center"/>
          </w:tcPr>
          <w:p w14:paraId="5C3E65A5">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Z＜100</w:t>
            </w:r>
          </w:p>
        </w:tc>
      </w:tr>
      <w:tr w14:paraId="3BE2B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noWrap w:val="0"/>
            <w:vAlign w:val="center"/>
          </w:tcPr>
          <w:p w14:paraId="16ADA013">
            <w:pPr>
              <w:widowControl/>
              <w:spacing w:line="280" w:lineRule="exact"/>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其他未列明行业 *</w:t>
            </w:r>
          </w:p>
        </w:tc>
        <w:tc>
          <w:tcPr>
            <w:tcW w:w="1369" w:type="dxa"/>
            <w:noWrap w:val="0"/>
            <w:vAlign w:val="center"/>
          </w:tcPr>
          <w:p w14:paraId="58B5B900">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noWrap w:val="0"/>
            <w:vAlign w:val="center"/>
          </w:tcPr>
          <w:p w14:paraId="662007EA">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noWrap w:val="0"/>
            <w:vAlign w:val="center"/>
          </w:tcPr>
          <w:p w14:paraId="14A61AF2">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X≥300</w:t>
            </w:r>
          </w:p>
        </w:tc>
        <w:tc>
          <w:tcPr>
            <w:tcW w:w="1701" w:type="dxa"/>
            <w:noWrap w:val="0"/>
            <w:vAlign w:val="center"/>
          </w:tcPr>
          <w:p w14:paraId="140DD7A8">
            <w:pPr>
              <w:widowControl/>
              <w:spacing w:line="280" w:lineRule="exact"/>
              <w:ind w:left="1" w:leftChars="-51" w:hanging="108" w:hangingChars="60"/>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426" w:type="dxa"/>
            <w:noWrap w:val="0"/>
            <w:vAlign w:val="center"/>
          </w:tcPr>
          <w:p w14:paraId="68983934">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992" w:type="dxa"/>
            <w:noWrap w:val="0"/>
            <w:vAlign w:val="center"/>
          </w:tcPr>
          <w:p w14:paraId="44299FE0">
            <w:pPr>
              <w:widowControl/>
              <w:spacing w:line="28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bl>
    <w:p w14:paraId="71560C98">
      <w:pPr>
        <w:widowControl/>
        <w:spacing w:line="280" w:lineRule="exact"/>
        <w:rPr>
          <w:rFonts w:hint="eastAsia" w:ascii="宋体" w:hAnsi="宋体" w:cs="宋体"/>
          <w:color w:val="auto"/>
          <w:spacing w:val="8"/>
          <w:kern w:val="0"/>
          <w:sz w:val="24"/>
          <w:highlight w:val="none"/>
        </w:rPr>
      </w:pPr>
    </w:p>
    <w:p w14:paraId="2F4916F8">
      <w:pPr>
        <w:widowControl/>
        <w:spacing w:line="480" w:lineRule="auto"/>
        <w:rPr>
          <w:rFonts w:hint="eastAsia" w:ascii="宋体" w:hAnsi="宋体" w:cs="宋体"/>
          <w:color w:val="auto"/>
          <w:spacing w:val="8"/>
          <w:kern w:val="0"/>
          <w:szCs w:val="21"/>
          <w:highlight w:val="none"/>
        </w:rPr>
      </w:pPr>
      <w:r>
        <w:rPr>
          <w:rFonts w:hint="eastAsia" w:ascii="宋体" w:hAnsi="宋体" w:cs="宋体"/>
          <w:color w:val="auto"/>
          <w:spacing w:val="8"/>
          <w:kern w:val="0"/>
          <w:szCs w:val="21"/>
          <w:highlight w:val="none"/>
        </w:rPr>
        <w:t>说明：</w:t>
      </w:r>
    </w:p>
    <w:p w14:paraId="33AC1044">
      <w:pPr>
        <w:pStyle w:val="11"/>
        <w:adjustRightInd w:val="0"/>
        <w:spacing w:line="480" w:lineRule="auto"/>
        <w:ind w:firstLine="432" w:firstLineChars="200"/>
        <w:contextualSpacing/>
        <w:rPr>
          <w:rFonts w:hint="eastAsia" w:hAnsi="宋体" w:cs="宋体"/>
          <w:color w:val="auto"/>
          <w:spacing w:val="8"/>
          <w:highlight w:val="none"/>
        </w:rPr>
      </w:pPr>
      <w:r>
        <w:rPr>
          <w:rFonts w:hint="eastAsia" w:hAnsi="宋体" w:cs="宋体"/>
          <w:color w:val="auto"/>
          <w:spacing w:val="8"/>
          <w:highlight w:val="none"/>
        </w:rPr>
        <w:t>1.大型、中型和小型企业须同时满足所列指标的下限，否则下划一档；微型企业只需满足所列指标中的一项即可。</w:t>
      </w:r>
    </w:p>
    <w:p w14:paraId="6ABBBF9B">
      <w:pPr>
        <w:pStyle w:val="11"/>
        <w:adjustRightInd w:val="0"/>
        <w:spacing w:line="480" w:lineRule="auto"/>
        <w:ind w:firstLine="432" w:firstLineChars="200"/>
        <w:contextualSpacing/>
        <w:rPr>
          <w:rFonts w:hint="eastAsia" w:hAnsi="宋体" w:cs="宋体"/>
          <w:color w:val="auto"/>
          <w:spacing w:val="8"/>
          <w:highlight w:val="none"/>
        </w:rPr>
      </w:pPr>
      <w:r>
        <w:rPr>
          <w:rFonts w:hint="eastAsia" w:hAnsi="宋体" w:cs="宋体"/>
          <w:color w:val="auto"/>
          <w:spacing w:val="8"/>
          <w:highlight w:val="none"/>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287BC11A">
      <w:pPr>
        <w:pStyle w:val="11"/>
        <w:spacing w:line="480" w:lineRule="auto"/>
        <w:ind w:firstLine="432" w:firstLineChars="200"/>
        <w:rPr>
          <w:rFonts w:hint="eastAsia" w:hAnsi="宋体" w:cs="宋体"/>
          <w:color w:val="auto"/>
          <w:spacing w:val="8"/>
          <w:highlight w:val="none"/>
        </w:rPr>
        <w:sectPr>
          <w:pgSz w:w="11911" w:h="16838"/>
          <w:pgMar w:top="1134" w:right="1134" w:bottom="1134" w:left="1134" w:header="720" w:footer="720" w:gutter="0"/>
          <w:cols w:space="720" w:num="1"/>
        </w:sectPr>
      </w:pPr>
      <w:r>
        <w:rPr>
          <w:rFonts w:hint="eastAsia" w:hAnsi="宋体" w:cs="宋体"/>
          <w:color w:val="auto"/>
          <w:spacing w:val="8"/>
          <w:highlight w:val="none"/>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503D33E3">
      <w:pPr>
        <w:pStyle w:val="2"/>
        <w:spacing w:line="480" w:lineRule="auto"/>
        <w:jc w:val="center"/>
        <w:rPr>
          <w:rFonts w:hint="eastAsia" w:ascii="宋体" w:hAnsi="宋体" w:cs="宋体"/>
          <w:color w:val="auto"/>
          <w:sz w:val="36"/>
          <w:szCs w:val="36"/>
          <w:highlight w:val="none"/>
        </w:rPr>
      </w:pPr>
      <w:bookmarkStart w:id="46" w:name="_Toc3319"/>
      <w:bookmarkStart w:id="47" w:name="_Toc80886927"/>
      <w:bookmarkStart w:id="48" w:name="_Toc9239"/>
      <w:bookmarkStart w:id="49" w:name="_Toc19152"/>
      <w:bookmarkStart w:id="50" w:name="_Toc13614"/>
      <w:bookmarkStart w:id="51" w:name="_Toc24174"/>
      <w:bookmarkStart w:id="52" w:name="_Toc7704"/>
      <w:r>
        <w:rPr>
          <w:rFonts w:hint="eastAsia" w:ascii="宋体" w:hAnsi="宋体" w:cs="宋体"/>
          <w:bCs w:val="0"/>
          <w:color w:val="auto"/>
          <w:sz w:val="36"/>
          <w:szCs w:val="36"/>
          <w:highlight w:val="none"/>
        </w:rPr>
        <w:t>第三章 供应商须知</w:t>
      </w:r>
      <w:bookmarkEnd w:id="46"/>
      <w:bookmarkEnd w:id="47"/>
      <w:bookmarkEnd w:id="48"/>
      <w:bookmarkEnd w:id="49"/>
      <w:bookmarkEnd w:id="50"/>
      <w:bookmarkEnd w:id="51"/>
      <w:bookmarkEnd w:id="52"/>
    </w:p>
    <w:p w14:paraId="0B85CF38">
      <w:pPr>
        <w:pStyle w:val="3"/>
        <w:jc w:val="center"/>
        <w:rPr>
          <w:rFonts w:hint="eastAsia" w:ascii="宋体" w:hAnsi="宋体" w:cs="宋体"/>
          <w:b w:val="0"/>
          <w:color w:val="auto"/>
          <w:highlight w:val="none"/>
        </w:rPr>
      </w:pPr>
      <w:bookmarkStart w:id="53" w:name="_Toc80886928"/>
      <w:bookmarkStart w:id="54" w:name="_Toc9482"/>
      <w:bookmarkStart w:id="55" w:name="_Toc30660"/>
      <w:r>
        <w:rPr>
          <w:rFonts w:hint="eastAsia" w:ascii="宋体" w:hAnsi="宋体" w:cs="宋体"/>
          <w:b w:val="0"/>
          <w:color w:val="auto"/>
          <w:highlight w:val="none"/>
        </w:rPr>
        <w:t>第一节 供应商须知前附表</w:t>
      </w:r>
      <w:bookmarkEnd w:id="53"/>
      <w:bookmarkEnd w:id="54"/>
      <w:bookmarkEnd w:id="55"/>
    </w:p>
    <w:p w14:paraId="026834CF">
      <w:pPr>
        <w:spacing w:line="400" w:lineRule="exact"/>
        <w:jc w:val="center"/>
        <w:rPr>
          <w:rFonts w:hint="eastAsia" w:ascii="宋体" w:hAnsi="宋体" w:cs="宋体"/>
          <w:b/>
          <w:color w:val="auto"/>
          <w:sz w:val="32"/>
          <w:szCs w:val="32"/>
          <w:highlight w:val="none"/>
        </w:rPr>
      </w:pPr>
    </w:p>
    <w:tbl>
      <w:tblPr>
        <w:tblStyle w:val="20"/>
        <w:tblW w:w="1036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63"/>
        <w:gridCol w:w="2548"/>
        <w:gridCol w:w="6853"/>
      </w:tblGrid>
      <w:tr w14:paraId="044C54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963" w:type="dxa"/>
            <w:noWrap w:val="0"/>
            <w:vAlign w:val="top"/>
          </w:tcPr>
          <w:p w14:paraId="69F3A666">
            <w:pPr>
              <w:spacing w:line="360" w:lineRule="auto"/>
              <w:jc w:val="center"/>
              <w:rPr>
                <w:rFonts w:hint="eastAsia" w:ascii="宋体" w:hAnsi="宋体" w:cs="宋体"/>
                <w:b/>
                <w:color w:val="auto"/>
                <w:szCs w:val="21"/>
                <w:highlight w:val="none"/>
              </w:rPr>
            </w:pPr>
            <w:r>
              <w:rPr>
                <w:rFonts w:hint="eastAsia" w:ascii="宋体" w:hAnsi="宋体" w:cs="宋体"/>
                <w:b/>
                <w:color w:val="auto"/>
                <w:szCs w:val="21"/>
                <w:highlight w:val="none"/>
              </w:rPr>
              <w:t>条款号</w:t>
            </w:r>
          </w:p>
        </w:tc>
        <w:tc>
          <w:tcPr>
            <w:tcW w:w="2548" w:type="dxa"/>
            <w:noWrap w:val="0"/>
            <w:vAlign w:val="center"/>
          </w:tcPr>
          <w:p w14:paraId="1FE9B0F1">
            <w:pPr>
              <w:spacing w:line="360" w:lineRule="auto"/>
              <w:jc w:val="center"/>
              <w:rPr>
                <w:rFonts w:hint="eastAsia" w:ascii="宋体" w:hAnsi="宋体" w:cs="宋体"/>
                <w:b/>
                <w:color w:val="auto"/>
                <w:szCs w:val="21"/>
                <w:highlight w:val="none"/>
              </w:rPr>
            </w:pPr>
            <w:r>
              <w:rPr>
                <w:rFonts w:hint="eastAsia" w:ascii="宋体" w:hAnsi="宋体" w:cs="宋体"/>
                <w:b/>
                <w:color w:val="auto"/>
                <w:szCs w:val="21"/>
                <w:highlight w:val="none"/>
              </w:rPr>
              <w:t>条款内容</w:t>
            </w:r>
          </w:p>
        </w:tc>
        <w:tc>
          <w:tcPr>
            <w:tcW w:w="6853" w:type="dxa"/>
            <w:noWrap w:val="0"/>
            <w:vAlign w:val="top"/>
          </w:tcPr>
          <w:p w14:paraId="1FE1F110">
            <w:pPr>
              <w:spacing w:line="360" w:lineRule="auto"/>
              <w:jc w:val="center"/>
              <w:rPr>
                <w:rFonts w:hint="eastAsia" w:ascii="宋体" w:hAnsi="宋体" w:cs="宋体"/>
                <w:b/>
                <w:color w:val="auto"/>
                <w:szCs w:val="21"/>
                <w:highlight w:val="none"/>
              </w:rPr>
            </w:pPr>
            <w:r>
              <w:rPr>
                <w:rFonts w:hint="eastAsia" w:ascii="宋体" w:hAnsi="宋体" w:cs="宋体"/>
                <w:b/>
                <w:color w:val="auto"/>
                <w:szCs w:val="21"/>
                <w:highlight w:val="none"/>
              </w:rPr>
              <w:t>具体要求</w:t>
            </w:r>
          </w:p>
        </w:tc>
      </w:tr>
      <w:tr w14:paraId="784044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3" w:type="dxa"/>
            <w:noWrap w:val="0"/>
            <w:vAlign w:val="top"/>
          </w:tcPr>
          <w:p w14:paraId="22FF2499">
            <w:pPr>
              <w:spacing w:line="360" w:lineRule="auto"/>
              <w:jc w:val="center"/>
              <w:rPr>
                <w:rFonts w:hint="eastAsia" w:ascii="宋体" w:hAnsi="宋体" w:cs="宋体"/>
                <w:b/>
                <w:color w:val="auto"/>
                <w:szCs w:val="21"/>
                <w:highlight w:val="none"/>
              </w:rPr>
            </w:pPr>
            <w:r>
              <w:rPr>
                <w:rFonts w:hint="eastAsia" w:ascii="宋体" w:hAnsi="宋体" w:cs="宋体"/>
                <w:color w:val="auto"/>
                <w:szCs w:val="21"/>
                <w:highlight w:val="none"/>
              </w:rPr>
              <w:t xml:space="preserve">2.7 </w:t>
            </w:r>
          </w:p>
        </w:tc>
        <w:tc>
          <w:tcPr>
            <w:tcW w:w="2548" w:type="dxa"/>
            <w:noWrap w:val="0"/>
            <w:vAlign w:val="center"/>
          </w:tcPr>
          <w:p w14:paraId="1046C20D">
            <w:pPr>
              <w:spacing w:line="360" w:lineRule="auto"/>
              <w:jc w:val="center"/>
              <w:rPr>
                <w:rFonts w:hint="eastAsia" w:ascii="宋体" w:hAnsi="宋体" w:cs="宋体"/>
                <w:b/>
                <w:color w:val="auto"/>
                <w:szCs w:val="21"/>
                <w:highlight w:val="none"/>
              </w:rPr>
            </w:pPr>
            <w:r>
              <w:rPr>
                <w:rFonts w:hint="eastAsia" w:ascii="宋体" w:hAnsi="宋体" w:cs="宋体"/>
                <w:color w:val="auto"/>
                <w:szCs w:val="21"/>
                <w:highlight w:val="none"/>
              </w:rPr>
              <w:t>实质性要求</w:t>
            </w:r>
          </w:p>
        </w:tc>
        <w:tc>
          <w:tcPr>
            <w:tcW w:w="6853" w:type="dxa"/>
            <w:noWrap w:val="0"/>
            <w:vAlign w:val="top"/>
          </w:tcPr>
          <w:p w14:paraId="1EA9B8F8">
            <w:pPr>
              <w:spacing w:line="360" w:lineRule="auto"/>
              <w:rPr>
                <w:rFonts w:hint="eastAsia" w:ascii="宋体" w:hAnsi="宋体" w:cs="宋体"/>
                <w:b/>
                <w:color w:val="auto"/>
                <w:szCs w:val="21"/>
                <w:highlight w:val="none"/>
              </w:rPr>
            </w:pPr>
            <w:r>
              <w:rPr>
                <w:rFonts w:hint="eastAsia" w:ascii="宋体" w:hAnsi="宋体" w:cs="宋体"/>
                <w:color w:val="auto"/>
                <w:szCs w:val="21"/>
                <w:highlight w:val="none"/>
              </w:rPr>
              <w:t>指竞争性磋商文件中已经指明不提供或不满足则响应文件作无效响应处理的条款，或者第二章“采购需求”及第五章“响应文件格式”中带“▲”的条款。</w:t>
            </w:r>
          </w:p>
        </w:tc>
      </w:tr>
      <w:tr w14:paraId="1B530F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3" w:type="dxa"/>
            <w:noWrap w:val="0"/>
            <w:vAlign w:val="center"/>
          </w:tcPr>
          <w:p w14:paraId="2AE5CEBF">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2548" w:type="dxa"/>
            <w:noWrap w:val="0"/>
            <w:vAlign w:val="center"/>
          </w:tcPr>
          <w:p w14:paraId="48E3DA12">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供应商资格条件</w:t>
            </w:r>
          </w:p>
        </w:tc>
        <w:tc>
          <w:tcPr>
            <w:tcW w:w="6853" w:type="dxa"/>
            <w:noWrap w:val="0"/>
            <w:vAlign w:val="top"/>
          </w:tcPr>
          <w:p w14:paraId="37CB5838">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详见竞争性磋商公告。</w:t>
            </w:r>
          </w:p>
        </w:tc>
      </w:tr>
      <w:tr w14:paraId="50BF54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3" w:type="dxa"/>
            <w:noWrap w:val="0"/>
            <w:vAlign w:val="center"/>
          </w:tcPr>
          <w:p w14:paraId="25CE2EBD">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5.1</w:t>
            </w:r>
          </w:p>
        </w:tc>
        <w:tc>
          <w:tcPr>
            <w:tcW w:w="2548" w:type="dxa"/>
            <w:noWrap w:val="0"/>
            <w:vAlign w:val="center"/>
          </w:tcPr>
          <w:p w14:paraId="0D6C237E">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是否接受联合体竞标</w:t>
            </w:r>
          </w:p>
        </w:tc>
        <w:tc>
          <w:tcPr>
            <w:tcW w:w="6853" w:type="dxa"/>
            <w:noWrap w:val="0"/>
            <w:vAlign w:val="center"/>
          </w:tcPr>
          <w:p w14:paraId="56D4137A">
            <w:pPr>
              <w:spacing w:line="360" w:lineRule="auto"/>
              <w:rPr>
                <w:rFonts w:hint="eastAsia" w:ascii="宋体" w:hAnsi="宋体" w:cs="宋体"/>
                <w:color w:val="auto"/>
                <w:szCs w:val="21"/>
                <w:highlight w:val="none"/>
              </w:rPr>
            </w:pPr>
            <w:bookmarkStart w:id="56" w:name="PO_3000001868_PM007"/>
            <w:r>
              <w:rPr>
                <w:rFonts w:hint="eastAsia" w:ascii="宋体" w:hAnsi="宋体" w:cs="宋体"/>
                <w:color w:val="auto"/>
                <w:szCs w:val="21"/>
                <w:highlight w:val="none"/>
              </w:rPr>
              <w:t>详见竞争性磋商公告</w:t>
            </w:r>
            <w:bookmarkEnd w:id="56"/>
            <w:r>
              <w:rPr>
                <w:rFonts w:hint="eastAsia" w:ascii="宋体" w:hAnsi="宋体" w:cs="宋体"/>
                <w:color w:val="auto"/>
                <w:szCs w:val="21"/>
                <w:highlight w:val="none"/>
              </w:rPr>
              <w:t>。</w:t>
            </w:r>
          </w:p>
        </w:tc>
      </w:tr>
      <w:tr w14:paraId="2506F4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74" w:hRule="atLeast"/>
          <w:jc w:val="center"/>
        </w:trPr>
        <w:tc>
          <w:tcPr>
            <w:tcW w:w="963" w:type="dxa"/>
            <w:noWrap w:val="0"/>
            <w:vAlign w:val="center"/>
          </w:tcPr>
          <w:p w14:paraId="442940FD">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5.2</w:t>
            </w:r>
          </w:p>
        </w:tc>
        <w:tc>
          <w:tcPr>
            <w:tcW w:w="2548" w:type="dxa"/>
            <w:noWrap w:val="0"/>
            <w:vAlign w:val="center"/>
          </w:tcPr>
          <w:p w14:paraId="50E721F1">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联合体竞标要求</w:t>
            </w:r>
          </w:p>
        </w:tc>
        <w:tc>
          <w:tcPr>
            <w:tcW w:w="6853" w:type="dxa"/>
            <w:noWrap w:val="0"/>
            <w:vAlign w:val="center"/>
          </w:tcPr>
          <w:p w14:paraId="08D30DE5">
            <w:pPr>
              <w:pStyle w:val="8"/>
              <w:spacing w:line="380" w:lineRule="exact"/>
              <w:rPr>
                <w:rFonts w:hint="eastAsia" w:ascii="宋体" w:hAnsi="宋体" w:cs="宋体"/>
                <w:color w:val="auto"/>
                <w:szCs w:val="21"/>
                <w:highlight w:val="none"/>
              </w:rPr>
            </w:pPr>
            <w:r>
              <w:rPr>
                <w:rFonts w:hint="eastAsia" w:ascii="宋体" w:hAnsi="宋体" w:cs="宋体"/>
                <w:color w:val="auto"/>
                <w:szCs w:val="21"/>
                <w:highlight w:val="none"/>
              </w:rPr>
              <w:t>不接受联合体。</w:t>
            </w:r>
          </w:p>
          <w:p w14:paraId="2878FADA">
            <w:pPr>
              <w:rPr>
                <w:color w:val="auto"/>
                <w:highlight w:val="none"/>
              </w:rPr>
            </w:pPr>
          </w:p>
          <w:p w14:paraId="7BB64A4F">
            <w:pPr>
              <w:rPr>
                <w:color w:val="auto"/>
                <w:highlight w:val="none"/>
              </w:rPr>
            </w:pPr>
          </w:p>
          <w:p w14:paraId="622CF7D5">
            <w:pPr>
              <w:rPr>
                <w:color w:val="auto"/>
                <w:highlight w:val="none"/>
              </w:rPr>
            </w:pPr>
          </w:p>
          <w:p w14:paraId="6B96AE34">
            <w:pPr>
              <w:rPr>
                <w:color w:val="auto"/>
                <w:highlight w:val="none"/>
              </w:rPr>
            </w:pPr>
          </w:p>
          <w:p w14:paraId="6F57F3FC">
            <w:pPr>
              <w:rPr>
                <w:color w:val="auto"/>
                <w:highlight w:val="none"/>
              </w:rPr>
            </w:pPr>
          </w:p>
          <w:p w14:paraId="0A2FB80A">
            <w:pPr>
              <w:rPr>
                <w:color w:val="auto"/>
                <w:highlight w:val="none"/>
              </w:rPr>
            </w:pPr>
          </w:p>
          <w:p w14:paraId="02A4ECB7">
            <w:pPr>
              <w:rPr>
                <w:color w:val="auto"/>
                <w:highlight w:val="none"/>
              </w:rPr>
            </w:pPr>
          </w:p>
          <w:p w14:paraId="73B9AC68">
            <w:pPr>
              <w:rPr>
                <w:color w:val="auto"/>
                <w:highlight w:val="none"/>
              </w:rPr>
            </w:pPr>
          </w:p>
          <w:p w14:paraId="5A343231">
            <w:pPr>
              <w:spacing w:line="360" w:lineRule="auto"/>
              <w:rPr>
                <w:rFonts w:hint="eastAsia" w:ascii="宋体" w:hAnsi="宋体" w:cs="宋体"/>
                <w:color w:val="auto"/>
                <w:szCs w:val="21"/>
                <w:highlight w:val="none"/>
              </w:rPr>
            </w:pPr>
          </w:p>
        </w:tc>
      </w:tr>
      <w:tr w14:paraId="18DACC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3" w:type="dxa"/>
            <w:noWrap w:val="0"/>
            <w:vAlign w:val="center"/>
          </w:tcPr>
          <w:p w14:paraId="52EFF7D7">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6.2</w:t>
            </w:r>
          </w:p>
        </w:tc>
        <w:tc>
          <w:tcPr>
            <w:tcW w:w="2548" w:type="dxa"/>
            <w:noWrap w:val="0"/>
            <w:vAlign w:val="center"/>
          </w:tcPr>
          <w:p w14:paraId="3CE423DD">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是否允许分包</w:t>
            </w:r>
          </w:p>
        </w:tc>
        <w:tc>
          <w:tcPr>
            <w:tcW w:w="6853" w:type="dxa"/>
            <w:noWrap w:val="0"/>
            <w:vAlign w:val="center"/>
          </w:tcPr>
          <w:p w14:paraId="4874173A">
            <w:pPr>
              <w:rPr>
                <w:color w:val="auto"/>
                <w:highlight w:val="none"/>
              </w:rPr>
            </w:pPr>
            <w:r>
              <w:rPr>
                <w:rFonts w:hint="eastAsia" w:ascii="宋体" w:hAnsi="宋体" w:cs="宋体"/>
                <w:color w:val="auto"/>
                <w:szCs w:val="21"/>
                <w:highlight w:val="none"/>
              </w:rPr>
              <w:t>不允许分包。</w:t>
            </w:r>
          </w:p>
          <w:p w14:paraId="57F999DA">
            <w:pPr>
              <w:rPr>
                <w:color w:val="auto"/>
                <w:highlight w:val="none"/>
              </w:rPr>
            </w:pPr>
          </w:p>
          <w:p w14:paraId="541FA047">
            <w:pPr>
              <w:rPr>
                <w:color w:val="auto"/>
                <w:highlight w:val="none"/>
              </w:rPr>
            </w:pPr>
          </w:p>
          <w:p w14:paraId="57ABD303">
            <w:pPr>
              <w:pStyle w:val="8"/>
              <w:spacing w:line="360" w:lineRule="auto"/>
              <w:rPr>
                <w:rFonts w:hint="eastAsia" w:ascii="宋体" w:hAnsi="宋体" w:cs="宋体"/>
                <w:color w:val="auto"/>
                <w:szCs w:val="21"/>
                <w:highlight w:val="none"/>
              </w:rPr>
            </w:pPr>
          </w:p>
        </w:tc>
      </w:tr>
      <w:tr w14:paraId="4852FC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3" w:type="dxa"/>
            <w:noWrap w:val="0"/>
            <w:vAlign w:val="center"/>
          </w:tcPr>
          <w:p w14:paraId="22708334">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12.1.1</w:t>
            </w:r>
          </w:p>
        </w:tc>
        <w:tc>
          <w:tcPr>
            <w:tcW w:w="2548" w:type="dxa"/>
            <w:noWrap w:val="0"/>
            <w:vAlign w:val="center"/>
          </w:tcPr>
          <w:p w14:paraId="7C506421">
            <w:pPr>
              <w:snapToGrid w:val="0"/>
              <w:spacing w:line="360" w:lineRule="auto"/>
              <w:jc w:val="center"/>
              <w:rPr>
                <w:rFonts w:hint="eastAsia" w:ascii="宋体" w:hAnsi="宋体" w:cs="宋体"/>
                <w:color w:val="auto"/>
                <w:szCs w:val="21"/>
                <w:highlight w:val="none"/>
              </w:rPr>
            </w:pPr>
            <w:r>
              <w:rPr>
                <w:rFonts w:hint="eastAsia" w:ascii="宋体" w:hAnsi="宋体" w:cs="宋体"/>
                <w:b/>
                <w:color w:val="auto"/>
                <w:szCs w:val="21"/>
                <w:highlight w:val="none"/>
              </w:rPr>
              <w:t>资格文件组成</w:t>
            </w:r>
          </w:p>
        </w:tc>
        <w:tc>
          <w:tcPr>
            <w:tcW w:w="6853" w:type="dxa"/>
            <w:noWrap w:val="0"/>
            <w:vAlign w:val="center"/>
          </w:tcPr>
          <w:p w14:paraId="138F0B61">
            <w:pPr>
              <w:pStyle w:val="8"/>
              <w:numPr>
                <w:ilvl w:val="0"/>
                <w:numId w:val="2"/>
              </w:num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供应商为法人或者其他组织的，提供营业执照等证明文件复印件（如营业执照或者事业单位法人证书或者执业许可证等），供应商为自然人的，提供有效身份证正反面复印件；（</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0D4DCF4C">
            <w:pPr>
              <w:pStyle w:val="8"/>
              <w:spacing w:line="360" w:lineRule="auto"/>
              <w:ind w:firstLine="0"/>
              <w:rPr>
                <w:rFonts w:hint="eastAsia" w:ascii="宋体" w:hAnsi="宋体" w:eastAsia="宋体" w:cs="宋体"/>
                <w:color w:val="auto"/>
                <w:szCs w:val="21"/>
                <w:highlight w:val="none"/>
                <w:lang w:val="en-US" w:eastAsia="zh-CN" w:bidi="ar-SA"/>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bidi="ar-SA"/>
              </w:rPr>
              <w:t>桂平</w:t>
            </w:r>
            <w:r>
              <w:rPr>
                <w:rFonts w:hint="eastAsia" w:ascii="宋体" w:hAnsi="宋体" w:cs="宋体"/>
                <w:color w:val="auto"/>
                <w:szCs w:val="21"/>
                <w:highlight w:val="none"/>
                <w:lang w:bidi="ar-SA"/>
              </w:rPr>
              <w:t>市政府采购项目</w:t>
            </w:r>
            <w:r>
              <w:rPr>
                <w:rFonts w:hint="eastAsia" w:ascii="宋体" w:hAnsi="宋体" w:cs="宋体"/>
                <w:color w:val="auto"/>
                <w:szCs w:val="21"/>
                <w:highlight w:val="none"/>
                <w:lang w:eastAsia="zh-CN" w:bidi="ar-SA"/>
              </w:rPr>
              <w:t>投</w:t>
            </w:r>
            <w:r>
              <w:rPr>
                <w:rFonts w:hint="eastAsia" w:ascii="宋体" w:hAnsi="宋体" w:cs="宋体"/>
                <w:color w:val="auto"/>
                <w:szCs w:val="21"/>
                <w:highlight w:val="none"/>
                <w:lang w:bidi="ar-SA"/>
              </w:rPr>
              <w:t>标资格承诺函（格式后附）；</w:t>
            </w:r>
            <w:r>
              <w:rPr>
                <w:rFonts w:hint="eastAsia" w:ascii="宋体" w:hAnsi="宋体" w:cs="宋体"/>
                <w:b/>
                <w:bCs/>
                <w:color w:val="auto"/>
                <w:szCs w:val="21"/>
                <w:highlight w:val="none"/>
                <w:lang w:bidi="ar-SA"/>
              </w:rPr>
              <w:t>（</w:t>
            </w:r>
            <w:r>
              <w:rPr>
                <w:rFonts w:hint="eastAsia" w:ascii="宋体" w:hAnsi="宋体" w:cs="宋体"/>
                <w:b/>
                <w:color w:val="auto"/>
                <w:szCs w:val="21"/>
                <w:highlight w:val="none"/>
                <w:lang w:bidi="ar-SA"/>
              </w:rPr>
              <w:t>必须提供，否则作无效投标处理</w:t>
            </w:r>
            <w:r>
              <w:rPr>
                <w:rFonts w:hint="eastAsia" w:ascii="宋体" w:hAnsi="宋体" w:cs="宋体"/>
                <w:b/>
                <w:bCs/>
                <w:color w:val="auto"/>
                <w:szCs w:val="21"/>
                <w:highlight w:val="none"/>
                <w:lang w:bidi="ar-SA"/>
              </w:rPr>
              <w:t>）</w:t>
            </w:r>
          </w:p>
          <w:p w14:paraId="46851D44">
            <w:pPr>
              <w:snapToGrid/>
              <w:spacing w:line="240" w:lineRule="auto"/>
              <w:jc w:val="both"/>
              <w:rPr>
                <w:rFonts w:hint="eastAsia" w:ascii="宋体" w:hAnsi="宋体" w:cs="宋体"/>
                <w:color w:val="auto"/>
                <w:szCs w:val="21"/>
                <w:highlight w:val="none"/>
              </w:rPr>
            </w:pP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.本项目的特定资格要求</w:t>
            </w:r>
            <w:r>
              <w:rPr>
                <w:rFonts w:hint="eastAsia" w:ascii="宋体" w:hAnsi="宋体" w:cs="宋体"/>
                <w:color w:val="auto"/>
                <w:szCs w:val="21"/>
                <w:highlight w:val="none"/>
                <w:u w:val="single"/>
              </w:rPr>
              <w:t>：</w:t>
            </w:r>
            <w:r>
              <w:rPr>
                <w:rFonts w:hint="eastAsia"/>
                <w:color w:val="auto"/>
                <w:highlight w:val="none"/>
              </w:rPr>
              <w:t>（1）供应商具备水利水电工程施工总承包三级(含三级)以上资质。具有省级及以上建设行政主管部门颁发的安全生产许可证。（2）拟投入本工程的项目经理持有水利水电工程二级以上(含二级)建造师注册证书，持有省级或省级以上行政主管部门颁发的安全生产考核合格证</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0345D3D5">
            <w:pPr>
              <w:snapToGrid w:val="0"/>
              <w:spacing w:line="380" w:lineRule="exact"/>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.供应商直接控股股东信息表（格式后附）。（</w:t>
            </w:r>
            <w:r>
              <w:rPr>
                <w:rFonts w:hint="eastAsia" w:ascii="宋体" w:hAnsi="宋体" w:cs="宋体"/>
                <w:b/>
                <w:color w:val="auto"/>
                <w:szCs w:val="21"/>
                <w:highlight w:val="none"/>
              </w:rPr>
              <w:t>必须提供，否则作无效响应处理</w:t>
            </w:r>
            <w:r>
              <w:rPr>
                <w:rFonts w:hint="eastAsia" w:ascii="宋体" w:hAnsi="宋体" w:cs="宋体"/>
                <w:color w:val="auto"/>
                <w:szCs w:val="21"/>
                <w:highlight w:val="none"/>
              </w:rPr>
              <w:t>）</w:t>
            </w:r>
          </w:p>
          <w:p w14:paraId="11A6BE5E">
            <w:pPr>
              <w:snapToGrid w:val="0"/>
              <w:spacing w:line="380" w:lineRule="exact"/>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.供应商直接管理关系信息表（格式后附）。（</w:t>
            </w:r>
            <w:r>
              <w:rPr>
                <w:rFonts w:hint="eastAsia" w:ascii="宋体" w:hAnsi="宋体" w:cs="宋体"/>
                <w:b/>
                <w:color w:val="auto"/>
                <w:szCs w:val="21"/>
                <w:highlight w:val="none"/>
              </w:rPr>
              <w:t>必须提供，否则作无效响应处理</w:t>
            </w:r>
            <w:r>
              <w:rPr>
                <w:rFonts w:hint="eastAsia" w:ascii="宋体" w:hAnsi="宋体" w:cs="宋体"/>
                <w:color w:val="auto"/>
                <w:szCs w:val="21"/>
                <w:highlight w:val="none"/>
              </w:rPr>
              <w:t>）</w:t>
            </w:r>
          </w:p>
          <w:p w14:paraId="3EBC0DAB">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.声明函（格式后附）；（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55A1D93F">
            <w:pPr>
              <w:snapToGrid w:val="0"/>
              <w:spacing w:line="360" w:lineRule="auto"/>
              <w:jc w:val="left"/>
              <w:rPr>
                <w:rFonts w:hint="eastAsia" w:ascii="宋体" w:hAnsi="宋体" w:cs="宋体"/>
                <w:color w:val="auto"/>
                <w:szCs w:val="21"/>
                <w:highlight w:val="none"/>
              </w:rPr>
            </w:pPr>
            <w:r>
              <w:rPr>
                <w:rFonts w:hint="eastAsia" w:ascii="宋体" w:hAnsi="宋体" w:cs="宋体"/>
                <w:color w:val="auto"/>
                <w:sz w:val="21"/>
                <w:szCs w:val="21"/>
                <w:highlight w:val="none"/>
                <w:lang w:val="en-US" w:eastAsia="zh-CN"/>
              </w:rPr>
              <w:t>7.</w:t>
            </w:r>
            <w:r>
              <w:rPr>
                <w:rFonts w:hint="eastAsia" w:ascii="宋体" w:hAnsi="宋体" w:cs="宋体"/>
                <w:color w:val="auto"/>
                <w:sz w:val="21"/>
                <w:szCs w:val="21"/>
                <w:highlight w:val="none"/>
              </w:rPr>
              <w:t>中小企业声明函或者残疾人福利性单位声明函（格式后附）或者供应商属于监狱企业的，提供由省级以上监狱管理局、戒毒管理局（含新疆生产建设兵团）出具的属于监狱企业的证明文件；</w:t>
            </w:r>
            <w:r>
              <w:rPr>
                <w:rFonts w:hint="eastAsia" w:ascii="宋体" w:hAnsi="宋体" w:cs="宋体"/>
                <w:b/>
                <w:color w:val="auto"/>
                <w:sz w:val="21"/>
                <w:szCs w:val="21"/>
                <w:highlight w:val="none"/>
              </w:rPr>
              <w:t>（必须提供，否则响应文件按无效响应处理）</w:t>
            </w:r>
          </w:p>
          <w:p w14:paraId="11A11A8A">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.除竞争性磋商文件规定必须提供以外，供应商认为需要提供的其他证明材料（格式自拟）。</w:t>
            </w:r>
          </w:p>
          <w:p w14:paraId="6DA6C1CE">
            <w:pPr>
              <w:pStyle w:val="8"/>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注：</w:t>
            </w:r>
          </w:p>
          <w:p w14:paraId="4EB3A8E2">
            <w:pPr>
              <w:pStyle w:val="8"/>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　　1.以上标明“必须提供”的材料属于复印件的扫描件的，必须加盖供应商公章，否则响应文件按无效响应处理。</w:t>
            </w:r>
          </w:p>
          <w:p w14:paraId="31658E6A">
            <w:pPr>
              <w:pStyle w:val="8"/>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2.联合体竞标时，第1-7项资格文件联合体各方均必须分别提供，联合体各方分别盖章，否则响应文件按无效响应处理。</w:t>
            </w:r>
          </w:p>
        </w:tc>
      </w:tr>
      <w:tr w14:paraId="2F7C29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3" w:type="dxa"/>
            <w:vMerge w:val="restart"/>
            <w:noWrap w:val="0"/>
            <w:vAlign w:val="center"/>
          </w:tcPr>
          <w:p w14:paraId="7F12EECC">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12.1.2</w:t>
            </w:r>
          </w:p>
        </w:tc>
        <w:tc>
          <w:tcPr>
            <w:tcW w:w="2548" w:type="dxa"/>
            <w:noWrap w:val="0"/>
            <w:vAlign w:val="center"/>
          </w:tcPr>
          <w:p w14:paraId="33E19933">
            <w:pPr>
              <w:spacing w:line="360" w:lineRule="auto"/>
              <w:jc w:val="center"/>
              <w:rPr>
                <w:rFonts w:hint="eastAsia" w:ascii="宋体" w:hAnsi="宋体" w:cs="宋体"/>
                <w:b/>
                <w:bCs/>
                <w:color w:val="auto"/>
                <w:szCs w:val="21"/>
                <w:highlight w:val="none"/>
              </w:rPr>
            </w:pPr>
            <w:r>
              <w:rPr>
                <w:rFonts w:hint="eastAsia" w:ascii="宋体" w:hAnsi="宋体" w:cs="宋体"/>
                <w:b/>
                <w:bCs/>
                <w:color w:val="auto"/>
                <w:szCs w:val="21"/>
                <w:highlight w:val="none"/>
              </w:rPr>
              <w:t>商务文件组成</w:t>
            </w:r>
          </w:p>
        </w:tc>
        <w:tc>
          <w:tcPr>
            <w:tcW w:w="6853" w:type="dxa"/>
            <w:noWrap w:val="0"/>
            <w:vAlign w:val="center"/>
          </w:tcPr>
          <w:p w14:paraId="0E00EDDB">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1.无串通竞标行为的承诺函（格式后附）；（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1FD7A62F">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2.法定代表人身份证明及法定代表人有效身份证正反面复印件（格式后附）；（</w:t>
            </w:r>
            <w:r>
              <w:rPr>
                <w:rFonts w:hint="eastAsia" w:ascii="宋体" w:hAnsi="宋体" w:cs="宋体"/>
                <w:b/>
                <w:bCs/>
                <w:color w:val="auto"/>
                <w:szCs w:val="21"/>
                <w:highlight w:val="none"/>
              </w:rPr>
              <w:t>除自然人竞标外</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2855A1D8">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3.法定代表人授权委托书及委托代理人有效身份证正反面复印件（格式后附）；（</w:t>
            </w:r>
            <w:r>
              <w:rPr>
                <w:rFonts w:hint="eastAsia" w:ascii="宋体" w:hAnsi="宋体" w:cs="宋体"/>
                <w:b/>
                <w:color w:val="auto"/>
                <w:szCs w:val="21"/>
                <w:highlight w:val="none"/>
              </w:rPr>
              <w:t>委托时必须提供，否则响应文件按无效响应处理</w:t>
            </w:r>
            <w:r>
              <w:rPr>
                <w:rFonts w:hint="eastAsia" w:ascii="宋体" w:hAnsi="宋体" w:cs="宋体"/>
                <w:color w:val="auto"/>
                <w:szCs w:val="21"/>
                <w:highlight w:val="none"/>
              </w:rPr>
              <w:t>）</w:t>
            </w:r>
          </w:p>
          <w:p w14:paraId="3D47A33D">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4.磋商保证金提交凭证；（如有要求，则</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7E841720">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5.建设工程项目管理承诺书（格式后附）；（</w:t>
            </w:r>
            <w:r>
              <w:rPr>
                <w:rFonts w:hint="eastAsia" w:ascii="宋体" w:hAnsi="宋体" w:cs="宋体"/>
                <w:b/>
                <w:bCs/>
                <w:color w:val="auto"/>
                <w:szCs w:val="21"/>
                <w:highlight w:val="none"/>
              </w:rPr>
              <w:t>必须提供，否则响应文件按无效响应处理</w:t>
            </w:r>
            <w:r>
              <w:rPr>
                <w:rFonts w:hint="eastAsia" w:ascii="宋体" w:hAnsi="宋体" w:cs="宋体"/>
                <w:color w:val="auto"/>
                <w:szCs w:val="21"/>
                <w:highlight w:val="none"/>
              </w:rPr>
              <w:t>）</w:t>
            </w:r>
          </w:p>
          <w:p w14:paraId="573A1950">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6.建筑材料和设备节能环保要求承诺书；（</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25F5F66E">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.供应商情况介绍（格式自拟）；</w:t>
            </w:r>
          </w:p>
          <w:p w14:paraId="33566692">
            <w:pPr>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.对应采购需求提供的商务文件资料（格式自拟）；</w:t>
            </w:r>
          </w:p>
          <w:p w14:paraId="0272AD5A">
            <w:pPr>
              <w:spacing w:line="360" w:lineRule="auto"/>
              <w:rPr>
                <w:rFonts w:hint="eastAsia" w:ascii="宋体" w:hAnsi="宋体" w:cs="宋体"/>
                <w:b/>
                <w:color w:val="auto"/>
                <w:szCs w:val="21"/>
                <w:highlight w:val="none"/>
              </w:rPr>
            </w:pP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.供应商认为需要提供的其他有关资料（格式自拟）。</w:t>
            </w:r>
          </w:p>
          <w:p w14:paraId="3BDF0149">
            <w:pPr>
              <w:snapToGrid w:val="0"/>
              <w:spacing w:line="360" w:lineRule="auto"/>
              <w:jc w:val="left"/>
              <w:rPr>
                <w:rFonts w:hint="eastAsia" w:ascii="宋体" w:hAnsi="宋体" w:cs="宋体"/>
                <w:b/>
                <w:color w:val="auto"/>
                <w:szCs w:val="21"/>
                <w:highlight w:val="none"/>
              </w:rPr>
            </w:pPr>
            <w:r>
              <w:rPr>
                <w:rFonts w:hint="eastAsia" w:ascii="宋体" w:hAnsi="宋体" w:cs="宋体"/>
                <w:b/>
                <w:color w:val="auto"/>
                <w:szCs w:val="21"/>
                <w:highlight w:val="none"/>
              </w:rPr>
              <w:t xml:space="preserve">注： </w:t>
            </w:r>
          </w:p>
          <w:p w14:paraId="4E0F9643">
            <w:pPr>
              <w:snapToGrid w:val="0"/>
              <w:spacing w:line="360" w:lineRule="auto"/>
              <w:ind w:firstLine="413" w:firstLineChars="196"/>
              <w:jc w:val="left"/>
              <w:rPr>
                <w:rFonts w:hint="eastAsia" w:ascii="宋体" w:hAnsi="宋体" w:cs="宋体"/>
                <w:b/>
                <w:color w:val="auto"/>
                <w:szCs w:val="21"/>
                <w:highlight w:val="none"/>
              </w:rPr>
            </w:pPr>
            <w:r>
              <w:rPr>
                <w:rFonts w:hint="eastAsia" w:ascii="宋体" w:hAnsi="宋体" w:cs="宋体"/>
                <w:b/>
                <w:color w:val="auto"/>
                <w:szCs w:val="21"/>
                <w:highlight w:val="none"/>
              </w:rPr>
              <w:t>1.法定代表人授权委托书必须由法定代表人及其委托代理人签字，并加盖供应商公章，否则响应文件按无效响应处理。</w:t>
            </w:r>
          </w:p>
          <w:p w14:paraId="0B621B0F">
            <w:pPr>
              <w:spacing w:line="360" w:lineRule="auto"/>
              <w:ind w:firstLine="413" w:firstLineChars="196"/>
              <w:rPr>
                <w:rFonts w:hint="eastAsia" w:ascii="宋体" w:hAnsi="宋体" w:cs="宋体"/>
                <w:b/>
                <w:color w:val="auto"/>
                <w:szCs w:val="21"/>
                <w:highlight w:val="none"/>
              </w:rPr>
            </w:pPr>
            <w:r>
              <w:rPr>
                <w:rFonts w:hint="eastAsia" w:ascii="宋体" w:hAnsi="宋体" w:cs="宋体"/>
                <w:b/>
                <w:color w:val="auto"/>
                <w:szCs w:val="21"/>
                <w:highlight w:val="none"/>
              </w:rPr>
              <w:t>2.以上标明“必须提供”的材料属于复印件的扫描件的，必须加盖供应商公章，否则响应文件按无效响应处理。</w:t>
            </w:r>
          </w:p>
        </w:tc>
      </w:tr>
      <w:tr w14:paraId="189548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43" w:hRule="atLeast"/>
          <w:jc w:val="center"/>
        </w:trPr>
        <w:tc>
          <w:tcPr>
            <w:tcW w:w="963" w:type="dxa"/>
            <w:vMerge w:val="continue"/>
            <w:noWrap w:val="0"/>
            <w:vAlign w:val="center"/>
          </w:tcPr>
          <w:p w14:paraId="50FA7467">
            <w:pPr>
              <w:spacing w:line="360" w:lineRule="auto"/>
              <w:jc w:val="center"/>
              <w:rPr>
                <w:rFonts w:hint="eastAsia" w:ascii="宋体" w:hAnsi="宋体" w:cs="宋体"/>
                <w:color w:val="auto"/>
                <w:szCs w:val="21"/>
                <w:highlight w:val="none"/>
              </w:rPr>
            </w:pPr>
          </w:p>
        </w:tc>
        <w:tc>
          <w:tcPr>
            <w:tcW w:w="2548" w:type="dxa"/>
            <w:noWrap w:val="0"/>
            <w:vAlign w:val="center"/>
          </w:tcPr>
          <w:p w14:paraId="3AFA045E">
            <w:pPr>
              <w:spacing w:line="360" w:lineRule="auto"/>
              <w:jc w:val="center"/>
              <w:rPr>
                <w:rFonts w:hint="eastAsia" w:ascii="宋体" w:hAnsi="宋体" w:cs="宋体"/>
                <w:b/>
                <w:bCs/>
                <w:color w:val="auto"/>
                <w:szCs w:val="21"/>
                <w:highlight w:val="none"/>
              </w:rPr>
            </w:pPr>
            <w:r>
              <w:rPr>
                <w:rFonts w:hint="eastAsia" w:ascii="宋体" w:hAnsi="宋体" w:cs="宋体"/>
                <w:b/>
                <w:bCs/>
                <w:color w:val="auto"/>
                <w:szCs w:val="21"/>
                <w:highlight w:val="none"/>
              </w:rPr>
              <w:t>技术文件组成</w:t>
            </w:r>
          </w:p>
        </w:tc>
        <w:tc>
          <w:tcPr>
            <w:tcW w:w="6853" w:type="dxa"/>
            <w:noWrap w:val="0"/>
            <w:vAlign w:val="center"/>
          </w:tcPr>
          <w:p w14:paraId="03CB6FD7">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1.施工组织设计（格式后附）；（</w:t>
            </w:r>
            <w:r>
              <w:rPr>
                <w:rFonts w:hint="eastAsia" w:ascii="宋体" w:hAnsi="宋体" w:cs="宋体"/>
                <w:b/>
                <w:bCs/>
                <w:color w:val="auto"/>
                <w:szCs w:val="21"/>
                <w:highlight w:val="none"/>
              </w:rPr>
              <w:t>必须提供，否则响应文件按无效响应处理</w:t>
            </w:r>
            <w:r>
              <w:rPr>
                <w:rFonts w:hint="eastAsia" w:ascii="宋体" w:hAnsi="宋体" w:cs="宋体"/>
                <w:color w:val="auto"/>
                <w:szCs w:val="21"/>
                <w:highlight w:val="none"/>
              </w:rPr>
              <w:t>）</w:t>
            </w:r>
          </w:p>
          <w:p w14:paraId="117AA6F0">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2.项目经理简历表；（</w:t>
            </w:r>
            <w:r>
              <w:rPr>
                <w:rFonts w:hint="eastAsia" w:ascii="宋体" w:hAnsi="宋体" w:cs="宋体"/>
                <w:b/>
                <w:bCs/>
                <w:color w:val="auto"/>
                <w:szCs w:val="21"/>
                <w:highlight w:val="none"/>
              </w:rPr>
              <w:t>必须提供，否则响应文件按无效响应处理</w:t>
            </w:r>
            <w:r>
              <w:rPr>
                <w:rFonts w:hint="eastAsia" w:ascii="宋体" w:hAnsi="宋体" w:cs="宋体"/>
                <w:color w:val="auto"/>
                <w:szCs w:val="21"/>
                <w:highlight w:val="none"/>
              </w:rPr>
              <w:t>）</w:t>
            </w:r>
          </w:p>
          <w:p w14:paraId="7D1BBC36">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3.项目技术负责人简历表；（</w:t>
            </w:r>
            <w:r>
              <w:rPr>
                <w:rFonts w:hint="eastAsia" w:ascii="宋体" w:hAnsi="宋体" w:cs="宋体"/>
                <w:b/>
                <w:bCs/>
                <w:color w:val="auto"/>
                <w:szCs w:val="21"/>
                <w:highlight w:val="none"/>
              </w:rPr>
              <w:t>必须提供，否则响应文件按无效响应处理</w:t>
            </w:r>
            <w:r>
              <w:rPr>
                <w:rFonts w:hint="eastAsia" w:ascii="宋体" w:hAnsi="宋体" w:cs="宋体"/>
                <w:color w:val="auto"/>
                <w:szCs w:val="21"/>
                <w:highlight w:val="none"/>
              </w:rPr>
              <w:t>）</w:t>
            </w:r>
          </w:p>
          <w:p w14:paraId="596F3400">
            <w:pPr>
              <w:snapToGrid w:val="0"/>
              <w:spacing w:line="360" w:lineRule="auto"/>
              <w:jc w:val="left"/>
              <w:rPr>
                <w:rFonts w:hint="eastAsia"/>
                <w:color w:val="auto"/>
                <w:highlight w:val="none"/>
              </w:rPr>
            </w:pPr>
            <w:r>
              <w:rPr>
                <w:rFonts w:hint="eastAsia" w:ascii="宋体" w:hAnsi="宋体" w:cs="宋体"/>
                <w:color w:val="auto"/>
                <w:szCs w:val="21"/>
                <w:highlight w:val="none"/>
              </w:rPr>
              <w:t>4.专职安全生产管理人员简历表；（</w:t>
            </w:r>
            <w:r>
              <w:rPr>
                <w:rFonts w:hint="eastAsia" w:ascii="宋体" w:hAnsi="宋体" w:cs="宋体"/>
                <w:b/>
                <w:bCs/>
                <w:color w:val="auto"/>
                <w:szCs w:val="21"/>
                <w:highlight w:val="none"/>
              </w:rPr>
              <w:t>必须提供，否则响应文件按无效响应处理</w:t>
            </w:r>
            <w:r>
              <w:rPr>
                <w:rFonts w:hint="eastAsia" w:ascii="宋体" w:hAnsi="宋体" w:cs="宋体"/>
                <w:color w:val="auto"/>
                <w:szCs w:val="21"/>
                <w:highlight w:val="none"/>
              </w:rPr>
              <w:t>）</w:t>
            </w:r>
          </w:p>
          <w:p w14:paraId="6B25D668">
            <w:pPr>
              <w:tabs>
                <w:tab w:val="center" w:pos="4153"/>
                <w:tab w:val="right" w:pos="8306"/>
              </w:tabs>
              <w:spacing w:line="360" w:lineRule="auto"/>
              <w:rPr>
                <w:rFonts w:hint="eastAsia" w:ascii="宋体" w:hAnsi="宋体" w:cs="宋体"/>
                <w:color w:val="auto"/>
                <w:szCs w:val="21"/>
                <w:highlight w:val="none"/>
              </w:rPr>
            </w:pPr>
            <w:r>
              <w:rPr>
                <w:rFonts w:hint="eastAsia" w:ascii="宋体" w:hAnsi="宋体" w:cs="宋体"/>
                <w:color w:val="auto"/>
                <w:szCs w:val="21"/>
                <w:highlight w:val="none"/>
              </w:rPr>
              <w:t>5.</w:t>
            </w:r>
            <w:r>
              <w:rPr>
                <w:rFonts w:hint="eastAsia" w:ascii="Calibri" w:hAnsi="Calibri" w:cs="宋体"/>
                <w:color w:val="auto"/>
                <w:highlight w:val="none"/>
              </w:rPr>
              <w:t>项目管理机构配备情况表</w:t>
            </w:r>
            <w:r>
              <w:rPr>
                <w:rFonts w:hint="eastAsia" w:ascii="宋体" w:hAnsi="宋体" w:cs="宋体"/>
                <w:color w:val="auto"/>
                <w:szCs w:val="21"/>
                <w:highlight w:val="none"/>
              </w:rPr>
              <w:t>（格式后附）</w:t>
            </w:r>
            <w:r>
              <w:rPr>
                <w:rFonts w:hint="eastAsia" w:ascii="Calibri" w:hAnsi="Calibri" w:cs="宋体"/>
                <w:color w:val="auto"/>
                <w:highlight w:val="none"/>
              </w:rPr>
              <w:t>（</w:t>
            </w:r>
            <w:r>
              <w:rPr>
                <w:rFonts w:ascii="Calibri" w:hAnsi="Calibri" w:cs="宋体"/>
                <w:color w:val="auto"/>
                <w:highlight w:val="none"/>
              </w:rPr>
              <w:t>含</w:t>
            </w:r>
            <w:r>
              <w:rPr>
                <w:rFonts w:hint="eastAsia" w:ascii="Calibri" w:hAnsi="Calibri" w:cs="宋体"/>
                <w:color w:val="auto"/>
                <w:highlight w:val="none"/>
              </w:rPr>
              <w:t>项目经理、技术负责人和主要管理人员情况）</w:t>
            </w:r>
            <w:r>
              <w:rPr>
                <w:rFonts w:ascii="Calibri" w:hAnsi="Calibri" w:cs="宋体"/>
                <w:color w:val="auto"/>
                <w:highlight w:val="none"/>
              </w:rPr>
              <w:t>，</w:t>
            </w:r>
            <w:r>
              <w:rPr>
                <w:rFonts w:hint="eastAsia" w:ascii="Calibri" w:hAnsi="Calibri" w:cs="宋体"/>
                <w:color w:val="auto"/>
                <w:highlight w:val="none"/>
              </w:rPr>
              <w:t>并提供表中人员于竞标截止时间前3个月内</w:t>
            </w:r>
            <w:r>
              <w:rPr>
                <w:rFonts w:hint="eastAsia"/>
                <w:color w:val="auto"/>
                <w:highlight w:val="none"/>
                <w:lang w:eastAsia="zh-CN"/>
              </w:rPr>
              <w:t>（</w:t>
            </w:r>
            <w:r>
              <w:rPr>
                <w:rFonts w:hint="eastAsia"/>
                <w:color w:val="auto"/>
                <w:highlight w:val="none"/>
                <w:lang w:val="en-US" w:eastAsia="zh-CN"/>
              </w:rPr>
              <w:t>2026年4月-2026年6月</w:t>
            </w:r>
            <w:r>
              <w:rPr>
                <w:rFonts w:hint="eastAsia"/>
                <w:color w:val="auto"/>
                <w:highlight w:val="none"/>
                <w:lang w:eastAsia="zh-CN"/>
              </w:rPr>
              <w:t>）</w:t>
            </w:r>
            <w:r>
              <w:rPr>
                <w:rFonts w:hint="eastAsia" w:ascii="Calibri" w:hAnsi="Calibri" w:cs="宋体"/>
                <w:color w:val="auto"/>
                <w:highlight w:val="none"/>
              </w:rPr>
              <w:t>任意1个月（竞标截止时间所在月份不计）在供应商单位依法缴纳社会保险证明材料的扫描件</w:t>
            </w:r>
            <w:r>
              <w:rPr>
                <w:rFonts w:hint="eastAsia" w:ascii="宋体" w:hAnsi="宋体" w:cs="宋体"/>
                <w:color w:val="auto"/>
                <w:szCs w:val="21"/>
                <w:highlight w:val="none"/>
              </w:rPr>
              <w:t>（已退休未满65岁的项目经理不用提供社保，但应附退休证明文件的扫描件，且建造师等注册证书注册单位与供应商单位名称一致）</w:t>
            </w:r>
            <w:r>
              <w:rPr>
                <w:rFonts w:hint="eastAsia" w:ascii="Calibri" w:hAnsi="Calibri" w:cs="宋体"/>
                <w:color w:val="auto"/>
                <w:highlight w:val="none"/>
              </w:rPr>
              <w:t>；</w:t>
            </w:r>
            <w:r>
              <w:rPr>
                <w:rFonts w:hint="eastAsia" w:ascii="宋体" w:hAnsi="宋体" w:cs="宋体"/>
                <w:color w:val="auto"/>
                <w:szCs w:val="21"/>
                <w:highlight w:val="none"/>
              </w:rPr>
              <w:t>（</w:t>
            </w:r>
            <w:r>
              <w:rPr>
                <w:rFonts w:hint="eastAsia" w:ascii="宋体" w:hAnsi="宋体" w:cs="宋体"/>
                <w:b/>
                <w:bCs/>
                <w:color w:val="auto"/>
                <w:szCs w:val="21"/>
                <w:highlight w:val="none"/>
              </w:rPr>
              <w:t>必须提供，否则响应文件按无效响应处理</w:t>
            </w:r>
            <w:r>
              <w:rPr>
                <w:rFonts w:hint="eastAsia" w:ascii="宋体" w:hAnsi="宋体" w:cs="宋体"/>
                <w:color w:val="auto"/>
                <w:szCs w:val="21"/>
                <w:highlight w:val="none"/>
              </w:rPr>
              <w:t>）</w:t>
            </w:r>
          </w:p>
          <w:p w14:paraId="4141AD45">
            <w:pPr>
              <w:tabs>
                <w:tab w:val="center" w:pos="4153"/>
                <w:tab w:val="right" w:pos="8306"/>
              </w:tabs>
              <w:spacing w:line="360" w:lineRule="auto"/>
              <w:jc w:val="left"/>
              <w:rPr>
                <w:rFonts w:hint="eastAsia" w:ascii="Calibri" w:hAnsi="Calibri" w:cs="宋体"/>
                <w:color w:val="auto"/>
                <w:highlight w:val="none"/>
              </w:rPr>
            </w:pPr>
            <w:r>
              <w:rPr>
                <w:rFonts w:hint="eastAsia" w:ascii="宋体" w:hAnsi="宋体" w:cs="宋体"/>
                <w:color w:val="auto"/>
                <w:highlight w:val="none"/>
              </w:rPr>
              <w:t>6.</w:t>
            </w:r>
            <w:r>
              <w:rPr>
                <w:rFonts w:hint="eastAsia" w:ascii="Calibri" w:hAnsi="Calibri" w:cs="宋体"/>
                <w:color w:val="auto"/>
                <w:highlight w:val="none"/>
              </w:rPr>
              <w:t>拟投入施工机械设备情况表；</w:t>
            </w:r>
            <w:r>
              <w:rPr>
                <w:rFonts w:hint="eastAsia" w:ascii="宋体" w:hAnsi="宋体" w:cs="宋体"/>
                <w:color w:val="auto"/>
                <w:szCs w:val="21"/>
                <w:highlight w:val="none"/>
              </w:rPr>
              <w:t>（</w:t>
            </w:r>
            <w:r>
              <w:rPr>
                <w:rFonts w:hint="eastAsia" w:ascii="宋体" w:hAnsi="宋体" w:cs="宋体"/>
                <w:b/>
                <w:bCs/>
                <w:color w:val="auto"/>
                <w:szCs w:val="21"/>
                <w:highlight w:val="none"/>
              </w:rPr>
              <w:t>必须提供，否则响应文件按无效响应处理</w:t>
            </w:r>
            <w:r>
              <w:rPr>
                <w:rFonts w:hint="eastAsia" w:ascii="宋体" w:hAnsi="宋体" w:cs="宋体"/>
                <w:color w:val="auto"/>
                <w:szCs w:val="21"/>
                <w:highlight w:val="none"/>
              </w:rPr>
              <w:t>）</w:t>
            </w:r>
            <w:bookmarkStart w:id="338" w:name="_GoBack"/>
            <w:bookmarkEnd w:id="338"/>
          </w:p>
          <w:p w14:paraId="544A4CAD">
            <w:pPr>
              <w:snapToGrid w:val="0"/>
              <w:spacing w:line="360" w:lineRule="auto"/>
              <w:jc w:val="left"/>
              <w:rPr>
                <w:rFonts w:hint="eastAsia" w:ascii="宋体" w:hAnsi="宋体" w:cs="宋体"/>
                <w:color w:val="auto"/>
                <w:highlight w:val="none"/>
              </w:rPr>
            </w:pP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.除磋商文件规定必须提供以外，供应商需要说明的其他文件和说明（格式自拟）。</w:t>
            </w:r>
          </w:p>
          <w:p w14:paraId="318375B9">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注：以上标明“必须提供”的材料属于复印件的扫描件的，必须加盖供应商公章，否则响应文件按无效响应处理。</w:t>
            </w:r>
          </w:p>
        </w:tc>
      </w:tr>
      <w:tr w14:paraId="1C519B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3" w:type="dxa"/>
            <w:noWrap w:val="0"/>
            <w:vAlign w:val="center"/>
          </w:tcPr>
          <w:p w14:paraId="38CFA95B">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12.1.3</w:t>
            </w:r>
          </w:p>
        </w:tc>
        <w:tc>
          <w:tcPr>
            <w:tcW w:w="2548" w:type="dxa"/>
            <w:noWrap w:val="0"/>
            <w:vAlign w:val="center"/>
          </w:tcPr>
          <w:p w14:paraId="3A3EB075">
            <w:pPr>
              <w:spacing w:line="360" w:lineRule="auto"/>
              <w:jc w:val="center"/>
              <w:rPr>
                <w:rFonts w:hint="eastAsia" w:ascii="宋体" w:hAnsi="宋体" w:cs="宋体"/>
                <w:color w:val="auto"/>
                <w:szCs w:val="21"/>
                <w:highlight w:val="none"/>
              </w:rPr>
            </w:pPr>
            <w:r>
              <w:rPr>
                <w:rFonts w:hint="eastAsia" w:ascii="宋体" w:hAnsi="宋体" w:cs="宋体"/>
                <w:b/>
                <w:bCs/>
                <w:color w:val="auto"/>
                <w:szCs w:val="21"/>
                <w:highlight w:val="none"/>
              </w:rPr>
              <w:t>报价文件组成</w:t>
            </w:r>
          </w:p>
        </w:tc>
        <w:tc>
          <w:tcPr>
            <w:tcW w:w="6853" w:type="dxa"/>
            <w:noWrap w:val="0"/>
            <w:vAlign w:val="center"/>
          </w:tcPr>
          <w:p w14:paraId="30DF668D">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1.响应函及响应函附录（格式后附）；</w:t>
            </w:r>
            <w:r>
              <w:rPr>
                <w:rFonts w:hint="eastAsia" w:ascii="宋体" w:hAnsi="宋体" w:cs="宋体"/>
                <w:b/>
                <w:color w:val="auto"/>
                <w:szCs w:val="21"/>
                <w:highlight w:val="none"/>
              </w:rPr>
              <w:t>（必须提供，否则响应文件按无效响应处理）</w:t>
            </w:r>
          </w:p>
          <w:p w14:paraId="28543BEB">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2.响应报价表（首次）（格式后附）；（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1A3C01CE">
            <w:pPr>
              <w:widowControl/>
              <w:kinsoku w:val="0"/>
              <w:autoSpaceDE w:val="0"/>
              <w:autoSpaceDN w:val="0"/>
              <w:adjustRightInd w:val="0"/>
              <w:snapToGrid w:val="0"/>
              <w:spacing w:line="360" w:lineRule="auto"/>
              <w:textAlignment w:val="baseline"/>
              <w:rPr>
                <w:rFonts w:hint="eastAsia" w:ascii="宋体" w:hAnsi="宋体" w:cs="宋体"/>
                <w:color w:val="auto"/>
                <w:szCs w:val="21"/>
                <w:highlight w:val="none"/>
              </w:rPr>
            </w:pPr>
            <w:r>
              <w:rPr>
                <w:rFonts w:hint="eastAsia" w:ascii="宋体" w:hAnsi="宋体" w:cs="宋体"/>
                <w:color w:val="auto"/>
                <w:szCs w:val="21"/>
                <w:highlight w:val="none"/>
              </w:rPr>
              <w:t>3.</w:t>
            </w:r>
            <w:r>
              <w:rPr>
                <w:rFonts w:hint="eastAsia" w:ascii="宋体" w:hAnsi="宋体" w:cs="宋体"/>
                <w:b/>
                <w:bCs/>
                <w:color w:val="auto"/>
                <w:szCs w:val="21"/>
                <w:highlight w:val="none"/>
              </w:rPr>
              <w:t>已标价工程量清单</w:t>
            </w:r>
            <w:r>
              <w:rPr>
                <w:rFonts w:hint="eastAsia" w:ascii="宋体" w:hAnsi="宋体" w:cs="宋体"/>
                <w:color w:val="auto"/>
                <w:szCs w:val="21"/>
                <w:highlight w:val="none"/>
              </w:rPr>
              <w:t>；（</w:t>
            </w:r>
            <w:r>
              <w:rPr>
                <w:rFonts w:hint="eastAsia" w:ascii="宋体" w:hAnsi="宋体" w:cs="宋体"/>
                <w:b/>
                <w:color w:val="auto"/>
                <w:szCs w:val="21"/>
                <w:highlight w:val="none"/>
              </w:rPr>
              <w:t>必须提供，否则响应文件按无效响应处理）</w:t>
            </w:r>
          </w:p>
          <w:p w14:paraId="1F430BAC">
            <w:pPr>
              <w:rPr>
                <w:color w:val="auto"/>
                <w:highlight w:val="none"/>
              </w:rPr>
            </w:pPr>
          </w:p>
          <w:p w14:paraId="2CA346CC">
            <w:pPr>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.供应商针对报价需要说明的其他文件和说明（格式自拟）。</w:t>
            </w:r>
          </w:p>
        </w:tc>
      </w:tr>
      <w:tr w14:paraId="32347E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3" w:type="dxa"/>
            <w:noWrap w:val="0"/>
            <w:vAlign w:val="center"/>
          </w:tcPr>
          <w:p w14:paraId="0353E796">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12.2</w:t>
            </w:r>
          </w:p>
        </w:tc>
        <w:tc>
          <w:tcPr>
            <w:tcW w:w="2548" w:type="dxa"/>
            <w:noWrap w:val="0"/>
            <w:vAlign w:val="center"/>
          </w:tcPr>
          <w:p w14:paraId="08B73DFB">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响应文件电子版要求</w:t>
            </w:r>
          </w:p>
        </w:tc>
        <w:tc>
          <w:tcPr>
            <w:tcW w:w="6853" w:type="dxa"/>
            <w:noWrap w:val="0"/>
            <w:vAlign w:val="center"/>
          </w:tcPr>
          <w:p w14:paraId="602560E7">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1.响应文件电子版要求：按照本竞争性磋商文件“第五章 响应文件格式”编写，第五章未附格式的，由供应商自行拟定。</w:t>
            </w:r>
          </w:p>
          <w:p w14:paraId="6532F352">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2.响应文件电子版加密提交方式：电子响应文件通过平台有效CA加密后在广西政府采购云平台提交。</w:t>
            </w:r>
          </w:p>
        </w:tc>
      </w:tr>
      <w:tr w14:paraId="4464C0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3" w:type="dxa"/>
            <w:noWrap w:val="0"/>
            <w:vAlign w:val="center"/>
          </w:tcPr>
          <w:p w14:paraId="4F88CD55">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16.2</w:t>
            </w:r>
          </w:p>
        </w:tc>
        <w:tc>
          <w:tcPr>
            <w:tcW w:w="2548" w:type="dxa"/>
            <w:noWrap w:val="0"/>
            <w:vAlign w:val="center"/>
          </w:tcPr>
          <w:p w14:paraId="1C2AAEDE">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竞标有效期</w:t>
            </w:r>
          </w:p>
        </w:tc>
        <w:tc>
          <w:tcPr>
            <w:tcW w:w="6853" w:type="dxa"/>
            <w:noWrap w:val="0"/>
            <w:vAlign w:val="center"/>
          </w:tcPr>
          <w:p w14:paraId="6FFBF413">
            <w:pPr>
              <w:pStyle w:val="6"/>
              <w:widowControl w:val="0"/>
              <w:tabs>
                <w:tab w:val="left" w:pos="720"/>
                <w:tab w:val="left" w:pos="840"/>
              </w:tabs>
              <w:snapToGrid w:val="0"/>
              <w:spacing w:afterLines="0" w:line="360" w:lineRule="auto"/>
              <w:ind w:left="283" w:hanging="283" w:hangingChars="135"/>
              <w:rPr>
                <w:rFonts w:hint="eastAsia" w:ascii="宋体" w:hAnsi="宋体" w:cs="宋体"/>
                <w:color w:val="auto"/>
                <w:kern w:val="2"/>
                <w:sz w:val="21"/>
                <w:szCs w:val="21"/>
                <w:highlight w:val="none"/>
              </w:rPr>
            </w:pPr>
            <w:r>
              <w:rPr>
                <w:rFonts w:hint="eastAsia" w:ascii="宋体" w:hAnsi="宋体" w:cs="宋体"/>
                <w:color w:val="auto"/>
                <w:kern w:val="2"/>
                <w:sz w:val="21"/>
                <w:szCs w:val="21"/>
                <w:highlight w:val="none"/>
              </w:rPr>
              <w:t>自首次响应文件提交截止之日起</w:t>
            </w:r>
            <w:r>
              <w:rPr>
                <w:rFonts w:hint="eastAsia" w:ascii="宋体" w:hAnsi="宋体" w:cs="宋体"/>
                <w:color w:val="auto"/>
                <w:kern w:val="2"/>
                <w:sz w:val="21"/>
                <w:szCs w:val="21"/>
                <w:highlight w:val="none"/>
                <w:u w:val="single"/>
              </w:rPr>
              <w:t xml:space="preserve"> 60 </w:t>
            </w:r>
            <w:r>
              <w:rPr>
                <w:rFonts w:hint="eastAsia" w:ascii="宋体" w:hAnsi="宋体" w:cs="宋体"/>
                <w:color w:val="auto"/>
                <w:kern w:val="2"/>
                <w:sz w:val="21"/>
                <w:szCs w:val="21"/>
                <w:highlight w:val="none"/>
              </w:rPr>
              <w:t>日。</w:t>
            </w:r>
          </w:p>
        </w:tc>
      </w:tr>
      <w:tr w14:paraId="7C3EC7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63" w:hRule="atLeast"/>
          <w:jc w:val="center"/>
        </w:trPr>
        <w:tc>
          <w:tcPr>
            <w:tcW w:w="963" w:type="dxa"/>
            <w:noWrap w:val="0"/>
            <w:vAlign w:val="center"/>
          </w:tcPr>
          <w:p w14:paraId="52B65290">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17.1</w:t>
            </w:r>
          </w:p>
        </w:tc>
        <w:tc>
          <w:tcPr>
            <w:tcW w:w="2548" w:type="dxa"/>
            <w:noWrap w:val="0"/>
            <w:vAlign w:val="center"/>
          </w:tcPr>
          <w:p w14:paraId="0CCB6F41">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磋商保证金</w:t>
            </w:r>
          </w:p>
        </w:tc>
        <w:tc>
          <w:tcPr>
            <w:tcW w:w="6853" w:type="dxa"/>
            <w:noWrap w:val="0"/>
            <w:vAlign w:val="center"/>
          </w:tcPr>
          <w:p w14:paraId="42A4DF87">
            <w:pPr>
              <w:spacing w:line="360" w:lineRule="auto"/>
              <w:rPr>
                <w:rFonts w:hint="eastAsia" w:ascii="宋体" w:hAnsi="宋体" w:cs="宋体"/>
                <w:b/>
                <w:bCs/>
                <w:color w:val="auto"/>
                <w:szCs w:val="21"/>
                <w:highlight w:val="none"/>
              </w:rPr>
            </w:pPr>
            <w:r>
              <w:rPr>
                <w:rFonts w:hint="eastAsia" w:ascii="宋体" w:hAnsi="宋体" w:cs="宋体"/>
                <w:b/>
                <w:bCs/>
                <w:color w:val="auto"/>
                <w:szCs w:val="21"/>
                <w:highlight w:val="none"/>
              </w:rPr>
              <w:t>本项目不需要缴</w:t>
            </w:r>
            <w:r>
              <w:rPr>
                <w:rFonts w:hint="eastAsia" w:ascii="宋体" w:hAnsi="宋体" w:cs="宋体"/>
                <w:b/>
                <w:bCs/>
                <w:color w:val="auto"/>
                <w:kern w:val="0"/>
                <w:szCs w:val="21"/>
                <w:highlight w:val="none"/>
              </w:rPr>
              <w:t>纳</w:t>
            </w:r>
            <w:r>
              <w:rPr>
                <w:rFonts w:hint="eastAsia" w:ascii="宋体" w:hAnsi="宋体" w:cs="宋体"/>
                <w:b/>
                <w:bCs/>
                <w:color w:val="auto"/>
                <w:szCs w:val="21"/>
                <w:highlight w:val="none"/>
              </w:rPr>
              <w:t>磋商保证金。</w:t>
            </w:r>
          </w:p>
          <w:p w14:paraId="5747A4F9">
            <w:pPr>
              <w:rPr>
                <w:color w:val="auto"/>
                <w:highlight w:val="none"/>
              </w:rPr>
            </w:pPr>
          </w:p>
          <w:p w14:paraId="2918B855">
            <w:pPr>
              <w:rPr>
                <w:color w:val="auto"/>
                <w:highlight w:val="none"/>
              </w:rPr>
            </w:pPr>
          </w:p>
          <w:p w14:paraId="09C27E5D">
            <w:pPr>
              <w:rPr>
                <w:color w:val="auto"/>
                <w:highlight w:val="none"/>
              </w:rPr>
            </w:pPr>
          </w:p>
          <w:p w14:paraId="08E0AE9E">
            <w:pPr>
              <w:rPr>
                <w:color w:val="auto"/>
                <w:highlight w:val="none"/>
              </w:rPr>
            </w:pPr>
          </w:p>
          <w:p w14:paraId="52DCE916">
            <w:pPr>
              <w:rPr>
                <w:color w:val="auto"/>
                <w:highlight w:val="none"/>
              </w:rPr>
            </w:pPr>
          </w:p>
          <w:p w14:paraId="50BB08A5">
            <w:pPr>
              <w:rPr>
                <w:color w:val="auto"/>
                <w:highlight w:val="none"/>
              </w:rPr>
            </w:pPr>
          </w:p>
          <w:p w14:paraId="2C06062C">
            <w:pPr>
              <w:rPr>
                <w:color w:val="auto"/>
                <w:highlight w:val="none"/>
              </w:rPr>
            </w:pPr>
          </w:p>
          <w:p w14:paraId="1FB958CE">
            <w:pPr>
              <w:rPr>
                <w:color w:val="auto"/>
                <w:highlight w:val="none"/>
              </w:rPr>
            </w:pPr>
          </w:p>
          <w:p w14:paraId="7ECD114A">
            <w:pPr>
              <w:rPr>
                <w:color w:val="auto"/>
                <w:highlight w:val="none"/>
              </w:rPr>
            </w:pPr>
          </w:p>
          <w:p w14:paraId="1D03B7B0">
            <w:pPr>
              <w:rPr>
                <w:color w:val="auto"/>
                <w:highlight w:val="none"/>
              </w:rPr>
            </w:pPr>
          </w:p>
          <w:p w14:paraId="6A664D3D">
            <w:pPr>
              <w:rPr>
                <w:color w:val="auto"/>
                <w:highlight w:val="none"/>
              </w:rPr>
            </w:pPr>
          </w:p>
          <w:p w14:paraId="2080E23C">
            <w:pPr>
              <w:rPr>
                <w:color w:val="auto"/>
                <w:highlight w:val="none"/>
              </w:rPr>
            </w:pPr>
          </w:p>
          <w:p w14:paraId="48C5CAEA">
            <w:pPr>
              <w:autoSpaceDE w:val="0"/>
              <w:autoSpaceDN w:val="0"/>
              <w:snapToGrid w:val="0"/>
              <w:spacing w:line="360" w:lineRule="auto"/>
              <w:textAlignment w:val="bottom"/>
              <w:rPr>
                <w:rFonts w:hint="eastAsia" w:ascii="宋体" w:hAnsi="宋体" w:cs="宋体"/>
                <w:color w:val="auto"/>
                <w:szCs w:val="21"/>
                <w:highlight w:val="none"/>
              </w:rPr>
            </w:pPr>
          </w:p>
        </w:tc>
      </w:tr>
      <w:tr w14:paraId="167474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jc w:val="center"/>
        </w:trPr>
        <w:tc>
          <w:tcPr>
            <w:tcW w:w="963" w:type="dxa"/>
            <w:vMerge w:val="restart"/>
            <w:noWrap w:val="0"/>
            <w:vAlign w:val="center"/>
          </w:tcPr>
          <w:p w14:paraId="48D0A14E">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20.1</w:t>
            </w:r>
          </w:p>
        </w:tc>
        <w:tc>
          <w:tcPr>
            <w:tcW w:w="2548" w:type="dxa"/>
            <w:noWrap w:val="0"/>
            <w:vAlign w:val="center"/>
          </w:tcPr>
          <w:p w14:paraId="3E847A85">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首次响应文件提交截止</w:t>
            </w:r>
          </w:p>
          <w:p w14:paraId="29C8972C">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时间</w:t>
            </w:r>
          </w:p>
        </w:tc>
        <w:tc>
          <w:tcPr>
            <w:tcW w:w="6853" w:type="dxa"/>
            <w:noWrap w:val="0"/>
            <w:vAlign w:val="center"/>
          </w:tcPr>
          <w:p w14:paraId="0F679E62">
            <w:pPr>
              <w:snapToGrid w:val="0"/>
              <w:spacing w:line="360" w:lineRule="auto"/>
              <w:jc w:val="left"/>
              <w:rPr>
                <w:rFonts w:hint="eastAsia" w:ascii="宋体" w:hAnsi="宋体" w:cs="宋体"/>
                <w:color w:val="auto"/>
                <w:szCs w:val="21"/>
                <w:highlight w:val="none"/>
                <w:u w:val="single"/>
              </w:rPr>
            </w:pPr>
            <w:r>
              <w:rPr>
                <w:rFonts w:hint="eastAsia" w:ascii="宋体" w:hAnsi="宋体" w:cs="宋体"/>
                <w:color w:val="auto"/>
                <w:szCs w:val="21"/>
                <w:highlight w:val="none"/>
              </w:rPr>
              <w:t>详见竞争性磋商公告。</w:t>
            </w:r>
          </w:p>
        </w:tc>
      </w:tr>
      <w:tr w14:paraId="06142A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jc w:val="center"/>
        </w:trPr>
        <w:tc>
          <w:tcPr>
            <w:tcW w:w="963" w:type="dxa"/>
            <w:vMerge w:val="continue"/>
            <w:noWrap w:val="0"/>
            <w:vAlign w:val="center"/>
          </w:tcPr>
          <w:p w14:paraId="26158373">
            <w:pPr>
              <w:spacing w:line="360" w:lineRule="auto"/>
              <w:jc w:val="center"/>
              <w:rPr>
                <w:rFonts w:hint="eastAsia" w:ascii="宋体" w:hAnsi="宋体" w:cs="宋体"/>
                <w:color w:val="auto"/>
                <w:szCs w:val="21"/>
                <w:highlight w:val="none"/>
              </w:rPr>
            </w:pPr>
          </w:p>
        </w:tc>
        <w:tc>
          <w:tcPr>
            <w:tcW w:w="2548" w:type="dxa"/>
            <w:noWrap w:val="0"/>
            <w:vAlign w:val="center"/>
          </w:tcPr>
          <w:p w14:paraId="2D544022">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首次响应文件开启</w:t>
            </w:r>
          </w:p>
          <w:p w14:paraId="5B188DA5">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时间</w:t>
            </w:r>
          </w:p>
        </w:tc>
        <w:tc>
          <w:tcPr>
            <w:tcW w:w="6853" w:type="dxa"/>
            <w:noWrap w:val="0"/>
            <w:vAlign w:val="center"/>
          </w:tcPr>
          <w:p w14:paraId="3527E2CE">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详见竞争性磋商公告。</w:t>
            </w:r>
          </w:p>
        </w:tc>
      </w:tr>
      <w:tr w14:paraId="21D3F7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63" w:type="dxa"/>
            <w:vMerge w:val="continue"/>
            <w:noWrap w:val="0"/>
            <w:vAlign w:val="center"/>
          </w:tcPr>
          <w:p w14:paraId="34C74A36">
            <w:pPr>
              <w:spacing w:line="360" w:lineRule="auto"/>
              <w:jc w:val="center"/>
              <w:rPr>
                <w:rFonts w:hint="eastAsia" w:ascii="宋体" w:hAnsi="宋体" w:cs="宋体"/>
                <w:color w:val="auto"/>
                <w:szCs w:val="21"/>
                <w:highlight w:val="none"/>
              </w:rPr>
            </w:pPr>
          </w:p>
        </w:tc>
        <w:tc>
          <w:tcPr>
            <w:tcW w:w="2548" w:type="dxa"/>
            <w:noWrap w:val="0"/>
            <w:vAlign w:val="center"/>
          </w:tcPr>
          <w:p w14:paraId="342F4B4A">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首次响应文件提交地点</w:t>
            </w:r>
          </w:p>
        </w:tc>
        <w:tc>
          <w:tcPr>
            <w:tcW w:w="6853" w:type="dxa"/>
            <w:noWrap w:val="0"/>
            <w:vAlign w:val="center"/>
          </w:tcPr>
          <w:p w14:paraId="4D5E7313">
            <w:pPr>
              <w:snapToGrid w:val="0"/>
              <w:spacing w:line="360" w:lineRule="auto"/>
              <w:jc w:val="left"/>
              <w:rPr>
                <w:rFonts w:hint="eastAsia" w:ascii="宋体" w:hAnsi="宋体" w:cs="宋体"/>
                <w:color w:val="auto"/>
                <w:szCs w:val="21"/>
                <w:highlight w:val="none"/>
                <w:u w:val="single"/>
              </w:rPr>
            </w:pPr>
            <w:r>
              <w:rPr>
                <w:rFonts w:hint="eastAsia" w:ascii="宋体" w:hAnsi="宋体" w:cs="宋体"/>
                <w:color w:val="auto"/>
                <w:szCs w:val="21"/>
                <w:highlight w:val="none"/>
              </w:rPr>
              <w:t>详见竞争性磋商公告。</w:t>
            </w:r>
          </w:p>
        </w:tc>
      </w:tr>
      <w:tr w14:paraId="310373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63" w:type="dxa"/>
            <w:noWrap w:val="0"/>
            <w:vAlign w:val="center"/>
          </w:tcPr>
          <w:p w14:paraId="78F632CC">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20.6</w:t>
            </w:r>
          </w:p>
        </w:tc>
        <w:tc>
          <w:tcPr>
            <w:tcW w:w="2548" w:type="dxa"/>
            <w:noWrap w:val="0"/>
            <w:vAlign w:val="center"/>
          </w:tcPr>
          <w:p w14:paraId="3E9BC556">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备份响应文件</w:t>
            </w:r>
          </w:p>
        </w:tc>
        <w:tc>
          <w:tcPr>
            <w:tcW w:w="6853" w:type="dxa"/>
            <w:noWrap w:val="0"/>
            <w:vAlign w:val="center"/>
          </w:tcPr>
          <w:p w14:paraId="402FA88B">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本项目不接受备份响应文件。</w:t>
            </w:r>
          </w:p>
        </w:tc>
      </w:tr>
      <w:tr w14:paraId="15A309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63" w:type="dxa"/>
            <w:noWrap w:val="0"/>
            <w:vAlign w:val="center"/>
          </w:tcPr>
          <w:p w14:paraId="655390A8">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21</w:t>
            </w:r>
          </w:p>
        </w:tc>
        <w:tc>
          <w:tcPr>
            <w:tcW w:w="2548" w:type="dxa"/>
            <w:noWrap w:val="0"/>
            <w:vAlign w:val="center"/>
          </w:tcPr>
          <w:p w14:paraId="002806C4">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首次响应文件的补充、修改与撤回</w:t>
            </w:r>
          </w:p>
        </w:tc>
        <w:tc>
          <w:tcPr>
            <w:tcW w:w="6853" w:type="dxa"/>
            <w:noWrap w:val="0"/>
            <w:vAlign w:val="center"/>
          </w:tcPr>
          <w:p w14:paraId="7AD60870">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详见</w:t>
            </w:r>
            <w:r>
              <w:rPr>
                <w:rFonts w:hint="eastAsia" w:ascii="宋体" w:hAnsi="宋体" w:cs="宋体"/>
                <w:bCs/>
                <w:color w:val="auto"/>
                <w:highlight w:val="none"/>
              </w:rPr>
              <w:t>供应商须知正文</w:t>
            </w:r>
            <w:r>
              <w:rPr>
                <w:rFonts w:hint="eastAsia" w:ascii="宋体" w:hAnsi="宋体" w:cs="宋体"/>
                <w:color w:val="auto"/>
                <w:szCs w:val="21"/>
                <w:highlight w:val="none"/>
              </w:rPr>
              <w:t>。</w:t>
            </w:r>
          </w:p>
        </w:tc>
      </w:tr>
      <w:tr w14:paraId="6E8C40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3" w:type="dxa"/>
            <w:vMerge w:val="restart"/>
            <w:noWrap w:val="0"/>
            <w:vAlign w:val="center"/>
          </w:tcPr>
          <w:p w14:paraId="53CE3201">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25</w:t>
            </w:r>
          </w:p>
        </w:tc>
        <w:tc>
          <w:tcPr>
            <w:tcW w:w="2548" w:type="dxa"/>
            <w:noWrap w:val="0"/>
            <w:vAlign w:val="center"/>
          </w:tcPr>
          <w:p w14:paraId="62EC5AC6">
            <w:pPr>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评审方法</w:t>
            </w:r>
          </w:p>
        </w:tc>
        <w:tc>
          <w:tcPr>
            <w:tcW w:w="6853" w:type="dxa"/>
            <w:noWrap w:val="0"/>
            <w:vAlign w:val="center"/>
          </w:tcPr>
          <w:p w14:paraId="2201D2C1">
            <w:pPr>
              <w:pStyle w:val="8"/>
              <w:spacing w:line="360" w:lineRule="auto"/>
              <w:rPr>
                <w:rFonts w:hint="eastAsia" w:ascii="宋体" w:hAnsi="宋体" w:cs="宋体"/>
                <w:b/>
                <w:color w:val="auto"/>
                <w:szCs w:val="21"/>
                <w:highlight w:val="none"/>
              </w:rPr>
            </w:pPr>
            <w:r>
              <w:rPr>
                <w:rFonts w:hint="eastAsia" w:ascii="宋体" w:hAnsi="宋体" w:cs="宋体"/>
                <w:color w:val="auto"/>
                <w:highlight w:val="none"/>
              </w:rPr>
              <w:t>本项目采用综合评分法。综合评分法是指响应文件满足竞争性磋商文件全部实质性要求且按评审因素的量化指标评审得分最高的供应商为成交候选供应商的评审方法。</w:t>
            </w:r>
          </w:p>
        </w:tc>
      </w:tr>
      <w:tr w14:paraId="770488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3" w:type="dxa"/>
            <w:vMerge w:val="continue"/>
            <w:noWrap w:val="0"/>
            <w:vAlign w:val="center"/>
          </w:tcPr>
          <w:p w14:paraId="158F1577">
            <w:pPr>
              <w:spacing w:line="360" w:lineRule="auto"/>
              <w:jc w:val="center"/>
              <w:rPr>
                <w:rFonts w:hint="eastAsia" w:ascii="宋体" w:hAnsi="宋体" w:cs="宋体"/>
                <w:color w:val="auto"/>
                <w:szCs w:val="21"/>
                <w:highlight w:val="none"/>
              </w:rPr>
            </w:pPr>
          </w:p>
        </w:tc>
        <w:tc>
          <w:tcPr>
            <w:tcW w:w="2548" w:type="dxa"/>
            <w:noWrap w:val="0"/>
            <w:vAlign w:val="center"/>
          </w:tcPr>
          <w:p w14:paraId="5AA0B13A">
            <w:pPr>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磋商的顺序</w:t>
            </w:r>
          </w:p>
        </w:tc>
        <w:tc>
          <w:tcPr>
            <w:tcW w:w="6853" w:type="dxa"/>
            <w:noWrap w:val="0"/>
            <w:vAlign w:val="center"/>
          </w:tcPr>
          <w:p w14:paraId="50827B8E">
            <w:pPr>
              <w:rPr>
                <w:color w:val="auto"/>
                <w:highlight w:val="none"/>
              </w:rPr>
            </w:pPr>
          </w:p>
          <w:p w14:paraId="6B399744">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随机排序。</w:t>
            </w:r>
          </w:p>
          <w:p w14:paraId="1546A382">
            <w:pPr>
              <w:pStyle w:val="8"/>
              <w:spacing w:line="360" w:lineRule="auto"/>
              <w:rPr>
                <w:rFonts w:hint="eastAsia" w:ascii="宋体" w:hAnsi="宋体" w:cs="宋体"/>
                <w:b/>
                <w:color w:val="auto"/>
                <w:szCs w:val="21"/>
                <w:highlight w:val="none"/>
              </w:rPr>
            </w:pPr>
          </w:p>
        </w:tc>
      </w:tr>
      <w:tr w14:paraId="52A2FB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3" w:type="dxa"/>
            <w:noWrap w:val="0"/>
            <w:vAlign w:val="center"/>
          </w:tcPr>
          <w:p w14:paraId="1DAA30C5">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27.1</w:t>
            </w:r>
          </w:p>
        </w:tc>
        <w:tc>
          <w:tcPr>
            <w:tcW w:w="2548" w:type="dxa"/>
            <w:noWrap w:val="0"/>
            <w:vAlign w:val="center"/>
          </w:tcPr>
          <w:p w14:paraId="1A354154">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履约保证金</w:t>
            </w:r>
          </w:p>
        </w:tc>
        <w:tc>
          <w:tcPr>
            <w:tcW w:w="6853" w:type="dxa"/>
            <w:noWrap w:val="0"/>
            <w:vAlign w:val="center"/>
          </w:tcPr>
          <w:p w14:paraId="68EE231A">
            <w:pPr>
              <w:spacing w:line="360" w:lineRule="auto"/>
              <w:rPr>
                <w:rFonts w:hint="eastAsia" w:ascii="宋体" w:hAnsi="宋体" w:cs="宋体"/>
                <w:b/>
                <w:bCs/>
                <w:color w:val="auto"/>
                <w:szCs w:val="21"/>
                <w:highlight w:val="none"/>
              </w:rPr>
            </w:pPr>
            <w:r>
              <w:rPr>
                <w:rFonts w:hint="eastAsia" w:ascii="宋体" w:hAnsi="宋体" w:cs="宋体"/>
                <w:b/>
                <w:bCs/>
                <w:color w:val="auto"/>
                <w:szCs w:val="21"/>
                <w:highlight w:val="none"/>
              </w:rPr>
              <w:t>本项目不需要缴</w:t>
            </w:r>
            <w:r>
              <w:rPr>
                <w:rFonts w:hint="eastAsia" w:ascii="宋体" w:hAnsi="宋体" w:cs="宋体"/>
                <w:b/>
                <w:bCs/>
                <w:color w:val="auto"/>
                <w:kern w:val="0"/>
                <w:szCs w:val="21"/>
                <w:highlight w:val="none"/>
              </w:rPr>
              <w:t>纳</w:t>
            </w:r>
            <w:r>
              <w:rPr>
                <w:rFonts w:hint="eastAsia" w:ascii="宋体" w:hAnsi="宋体" w:cs="宋体"/>
                <w:b/>
                <w:bCs/>
                <w:color w:val="auto"/>
                <w:szCs w:val="21"/>
                <w:highlight w:val="none"/>
              </w:rPr>
              <w:t>履约保证金。</w:t>
            </w:r>
          </w:p>
          <w:p w14:paraId="1B1948AA">
            <w:pPr>
              <w:rPr>
                <w:color w:val="auto"/>
                <w:highlight w:val="none"/>
              </w:rPr>
            </w:pPr>
          </w:p>
          <w:p w14:paraId="384C55DA">
            <w:pPr>
              <w:rPr>
                <w:color w:val="auto"/>
                <w:highlight w:val="none"/>
              </w:rPr>
            </w:pPr>
          </w:p>
          <w:p w14:paraId="094CF631">
            <w:pPr>
              <w:rPr>
                <w:color w:val="auto"/>
                <w:highlight w:val="none"/>
              </w:rPr>
            </w:pPr>
          </w:p>
          <w:p w14:paraId="5DC8E67B">
            <w:pPr>
              <w:rPr>
                <w:color w:val="auto"/>
                <w:highlight w:val="none"/>
              </w:rPr>
            </w:pPr>
          </w:p>
          <w:p w14:paraId="01FD9B6A">
            <w:pPr>
              <w:rPr>
                <w:color w:val="auto"/>
                <w:highlight w:val="none"/>
              </w:rPr>
            </w:pPr>
          </w:p>
          <w:p w14:paraId="1C28E5AB">
            <w:pPr>
              <w:rPr>
                <w:color w:val="auto"/>
                <w:highlight w:val="none"/>
              </w:rPr>
            </w:pPr>
          </w:p>
          <w:p w14:paraId="55C66BB2">
            <w:pPr>
              <w:rPr>
                <w:color w:val="auto"/>
                <w:highlight w:val="none"/>
              </w:rPr>
            </w:pPr>
          </w:p>
          <w:p w14:paraId="133D0B15">
            <w:pPr>
              <w:rPr>
                <w:color w:val="auto"/>
                <w:highlight w:val="none"/>
              </w:rPr>
            </w:pPr>
          </w:p>
          <w:p w14:paraId="2E8D508E">
            <w:pPr>
              <w:rPr>
                <w:color w:val="auto"/>
                <w:highlight w:val="none"/>
              </w:rPr>
            </w:pPr>
          </w:p>
          <w:p w14:paraId="18C103F1">
            <w:pPr>
              <w:rPr>
                <w:color w:val="auto"/>
                <w:highlight w:val="none"/>
              </w:rPr>
            </w:pPr>
          </w:p>
          <w:p w14:paraId="429D8AF7">
            <w:pPr>
              <w:spacing w:line="360" w:lineRule="auto"/>
              <w:rPr>
                <w:rFonts w:hint="eastAsia" w:ascii="宋体" w:hAnsi="宋体" w:cs="宋体"/>
                <w:color w:val="auto"/>
                <w:szCs w:val="21"/>
                <w:highlight w:val="none"/>
              </w:rPr>
            </w:pPr>
          </w:p>
        </w:tc>
      </w:tr>
      <w:tr w14:paraId="2C141A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3" w:type="dxa"/>
            <w:noWrap w:val="0"/>
            <w:vAlign w:val="center"/>
          </w:tcPr>
          <w:p w14:paraId="4AF6325E">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28.5</w:t>
            </w:r>
          </w:p>
        </w:tc>
        <w:tc>
          <w:tcPr>
            <w:tcW w:w="2548" w:type="dxa"/>
            <w:noWrap w:val="0"/>
            <w:vAlign w:val="center"/>
          </w:tcPr>
          <w:p w14:paraId="1F5C690B">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签订合同携带的材料</w:t>
            </w:r>
          </w:p>
        </w:tc>
        <w:tc>
          <w:tcPr>
            <w:tcW w:w="6853" w:type="dxa"/>
            <w:noWrap w:val="0"/>
            <w:vAlign w:val="center"/>
          </w:tcPr>
          <w:p w14:paraId="72F6B356">
            <w:pPr>
              <w:snapToGrid w:val="0"/>
              <w:spacing w:line="360" w:lineRule="auto"/>
              <w:rPr>
                <w:rFonts w:hint="eastAsia" w:ascii="宋体" w:hAnsi="宋体" w:cs="宋体"/>
                <w:b/>
                <w:bCs/>
                <w:i/>
                <w:iCs/>
                <w:color w:val="auto"/>
                <w:szCs w:val="21"/>
                <w:highlight w:val="none"/>
              </w:rPr>
            </w:pPr>
            <w:r>
              <w:rPr>
                <w:rFonts w:hint="eastAsia" w:ascii="宋体" w:hAnsi="宋体" w:cs="宋体"/>
                <w:color w:val="auto"/>
                <w:szCs w:val="21"/>
                <w:highlight w:val="none"/>
              </w:rPr>
              <w:t>使用的有效CA证书加盖单位电子公章</w:t>
            </w:r>
          </w:p>
          <w:p w14:paraId="4131BACB">
            <w:pPr>
              <w:autoSpaceDE w:val="0"/>
              <w:autoSpaceDN w:val="0"/>
              <w:snapToGrid w:val="0"/>
              <w:spacing w:line="360" w:lineRule="auto"/>
              <w:textAlignment w:val="bottom"/>
              <w:rPr>
                <w:rFonts w:hint="eastAsia" w:ascii="宋体" w:hAnsi="宋体" w:cs="宋体"/>
                <w:color w:val="auto"/>
                <w:szCs w:val="21"/>
                <w:highlight w:val="none"/>
              </w:rPr>
            </w:pPr>
            <w:r>
              <w:rPr>
                <w:rFonts w:hint="eastAsia" w:ascii="宋体" w:hAnsi="宋体" w:cs="宋体"/>
                <w:color w:val="auto"/>
                <w:szCs w:val="21"/>
                <w:highlight w:val="none"/>
              </w:rPr>
              <w:t>委托代理人负责签订合同的，须携带有效的法定代表人授权委托书及其委托代理人身份证原件等其他资格证件。</w:t>
            </w:r>
          </w:p>
          <w:p w14:paraId="17BBB2F0">
            <w:pPr>
              <w:rPr>
                <w:color w:val="auto"/>
                <w:highlight w:val="none"/>
              </w:rPr>
            </w:pPr>
          </w:p>
          <w:p w14:paraId="1731BEAC">
            <w:pPr>
              <w:snapToGrid w:val="0"/>
              <w:spacing w:line="360" w:lineRule="auto"/>
              <w:rPr>
                <w:rFonts w:hint="eastAsia" w:ascii="宋体" w:hAnsi="宋体" w:cs="宋体"/>
                <w:b/>
                <w:bCs/>
                <w:i/>
                <w:iCs/>
                <w:color w:val="auto"/>
                <w:szCs w:val="21"/>
                <w:highlight w:val="none"/>
              </w:rPr>
            </w:pPr>
          </w:p>
        </w:tc>
      </w:tr>
      <w:tr w14:paraId="52B756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3" w:type="dxa"/>
            <w:vMerge w:val="restart"/>
            <w:noWrap w:val="0"/>
            <w:vAlign w:val="center"/>
          </w:tcPr>
          <w:p w14:paraId="6BCDA82E">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30.2</w:t>
            </w:r>
          </w:p>
        </w:tc>
        <w:tc>
          <w:tcPr>
            <w:tcW w:w="2548" w:type="dxa"/>
            <w:noWrap w:val="0"/>
            <w:vAlign w:val="center"/>
          </w:tcPr>
          <w:p w14:paraId="45F9C9FE">
            <w:pPr>
              <w:spacing w:line="380" w:lineRule="exact"/>
              <w:jc w:val="center"/>
              <w:rPr>
                <w:rFonts w:hint="eastAsia" w:ascii="宋体" w:hAnsi="宋体" w:cs="宋体"/>
                <w:color w:val="auto"/>
                <w:szCs w:val="21"/>
                <w:highlight w:val="none"/>
              </w:rPr>
            </w:pPr>
            <w:r>
              <w:rPr>
                <w:rFonts w:hint="eastAsia" w:ascii="宋体" w:hAnsi="宋体" w:cs="宋体"/>
                <w:color w:val="auto"/>
                <w:szCs w:val="21"/>
                <w:highlight w:val="none"/>
              </w:rPr>
              <w:t>接收质疑函方式</w:t>
            </w:r>
          </w:p>
        </w:tc>
        <w:tc>
          <w:tcPr>
            <w:tcW w:w="6853" w:type="dxa"/>
            <w:noWrap w:val="0"/>
            <w:vAlign w:val="center"/>
          </w:tcPr>
          <w:p w14:paraId="18A9CBCF">
            <w:pPr>
              <w:snapToGrid w:val="0"/>
              <w:spacing w:line="380" w:lineRule="exact"/>
              <w:rPr>
                <w:rFonts w:hint="eastAsia" w:ascii="宋体" w:hAnsi="宋体" w:cs="宋体"/>
                <w:color w:val="auto"/>
                <w:szCs w:val="21"/>
                <w:highlight w:val="none"/>
              </w:rPr>
            </w:pPr>
            <w:r>
              <w:rPr>
                <w:rFonts w:hint="eastAsia" w:ascii="宋体" w:hAnsi="宋体" w:cs="宋体"/>
                <w:color w:val="auto"/>
                <w:szCs w:val="21"/>
                <w:highlight w:val="none"/>
              </w:rPr>
              <w:t>以书面形式</w:t>
            </w:r>
          </w:p>
        </w:tc>
      </w:tr>
      <w:tr w14:paraId="504BEC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3" w:type="dxa"/>
            <w:vMerge w:val="continue"/>
            <w:noWrap w:val="0"/>
            <w:vAlign w:val="center"/>
          </w:tcPr>
          <w:p w14:paraId="59BBAC99">
            <w:pPr>
              <w:spacing w:line="360" w:lineRule="auto"/>
              <w:jc w:val="center"/>
              <w:rPr>
                <w:rFonts w:hint="eastAsia" w:ascii="宋体" w:hAnsi="宋体" w:cs="宋体"/>
                <w:color w:val="auto"/>
                <w:szCs w:val="21"/>
                <w:highlight w:val="none"/>
              </w:rPr>
            </w:pPr>
          </w:p>
        </w:tc>
        <w:tc>
          <w:tcPr>
            <w:tcW w:w="2548" w:type="dxa"/>
            <w:noWrap w:val="0"/>
            <w:vAlign w:val="center"/>
          </w:tcPr>
          <w:p w14:paraId="596373F0">
            <w:pPr>
              <w:spacing w:line="380" w:lineRule="exact"/>
              <w:jc w:val="center"/>
              <w:rPr>
                <w:rFonts w:hint="eastAsia" w:ascii="宋体" w:hAnsi="宋体" w:cs="宋体"/>
                <w:color w:val="auto"/>
                <w:szCs w:val="21"/>
                <w:highlight w:val="none"/>
              </w:rPr>
            </w:pPr>
            <w:r>
              <w:rPr>
                <w:rFonts w:hint="eastAsia" w:ascii="宋体" w:hAnsi="宋体" w:cs="宋体"/>
                <w:color w:val="auto"/>
                <w:szCs w:val="21"/>
                <w:highlight w:val="none"/>
              </w:rPr>
              <w:t>质疑联系部门及联系</w:t>
            </w:r>
          </w:p>
          <w:p w14:paraId="5F4F24A6">
            <w:pPr>
              <w:spacing w:line="380" w:lineRule="exact"/>
              <w:jc w:val="center"/>
              <w:rPr>
                <w:rFonts w:hint="eastAsia" w:ascii="宋体" w:hAnsi="宋体" w:cs="宋体"/>
                <w:color w:val="auto"/>
                <w:szCs w:val="21"/>
                <w:highlight w:val="none"/>
              </w:rPr>
            </w:pPr>
            <w:r>
              <w:rPr>
                <w:rFonts w:hint="eastAsia" w:ascii="宋体" w:hAnsi="宋体" w:cs="宋体"/>
                <w:color w:val="auto"/>
                <w:szCs w:val="21"/>
                <w:highlight w:val="none"/>
              </w:rPr>
              <w:t>方式</w:t>
            </w:r>
          </w:p>
        </w:tc>
        <w:tc>
          <w:tcPr>
            <w:tcW w:w="6853" w:type="dxa"/>
            <w:noWrap w:val="0"/>
            <w:vAlign w:val="center"/>
          </w:tcPr>
          <w:p w14:paraId="3ED98807">
            <w:pPr>
              <w:snapToGrid w:val="0"/>
              <w:spacing w:line="380" w:lineRule="exact"/>
              <w:rPr>
                <w:rFonts w:hint="eastAsia" w:ascii="宋体" w:hAnsi="宋体" w:cs="宋体"/>
                <w:color w:val="auto"/>
                <w:szCs w:val="21"/>
                <w:highlight w:val="none"/>
              </w:rPr>
            </w:pPr>
            <w:r>
              <w:rPr>
                <w:rFonts w:hint="eastAsia" w:ascii="宋体" w:hAnsi="宋体" w:cs="宋体"/>
                <w:color w:val="auto"/>
                <w:szCs w:val="21"/>
                <w:highlight w:val="none"/>
              </w:rPr>
              <w:t>（1）</w:t>
            </w:r>
            <w:bookmarkStart w:id="57" w:name="PO_3000001868_PM031_3"/>
            <w:r>
              <w:rPr>
                <w:rFonts w:hint="eastAsia" w:ascii="宋体" w:hAnsi="宋体" w:cs="宋体"/>
                <w:color w:val="auto"/>
                <w:szCs w:val="21"/>
                <w:highlight w:val="none"/>
              </w:rPr>
              <w:t>名称：</w:t>
            </w:r>
            <w:bookmarkEnd w:id="57"/>
            <w:r>
              <w:rPr>
                <w:rFonts w:hint="eastAsia" w:ascii="宋体" w:hAnsi="宋体" w:cs="宋体"/>
                <w:color w:val="auto"/>
                <w:szCs w:val="21"/>
                <w:highlight w:val="none"/>
              </w:rPr>
              <w:t xml:space="preserve">名  称： 桂平市农村农业局  </w:t>
            </w:r>
          </w:p>
          <w:p w14:paraId="32C2D1C6">
            <w:pPr>
              <w:snapToGrid w:val="0"/>
              <w:spacing w:line="380" w:lineRule="exact"/>
              <w:rPr>
                <w:rFonts w:hint="eastAsia" w:ascii="宋体" w:hAnsi="宋体" w:cs="宋体"/>
                <w:color w:val="auto"/>
                <w:szCs w:val="21"/>
                <w:highlight w:val="none"/>
              </w:rPr>
            </w:pPr>
            <w:r>
              <w:rPr>
                <w:rFonts w:hint="eastAsia" w:ascii="宋体" w:hAnsi="宋体" w:cs="宋体"/>
                <w:color w:val="auto"/>
                <w:szCs w:val="21"/>
                <w:highlight w:val="none"/>
              </w:rPr>
              <w:t xml:space="preserve">地  址： 广西壮族自治区贵港市桂平市中山北路14号    </w:t>
            </w:r>
          </w:p>
          <w:p w14:paraId="4D62160A">
            <w:pPr>
              <w:snapToGrid w:val="0"/>
              <w:spacing w:line="380" w:lineRule="exact"/>
              <w:rPr>
                <w:rFonts w:hint="eastAsia" w:ascii="宋体" w:hAnsi="宋体" w:cs="宋体"/>
                <w:color w:val="auto"/>
                <w:szCs w:val="21"/>
                <w:highlight w:val="none"/>
              </w:rPr>
            </w:pPr>
            <w:r>
              <w:rPr>
                <w:rFonts w:hint="eastAsia" w:ascii="宋体" w:hAnsi="宋体" w:cs="宋体"/>
                <w:color w:val="auto"/>
                <w:szCs w:val="21"/>
                <w:highlight w:val="none"/>
              </w:rPr>
              <w:t xml:space="preserve">联系方式：  郑演0775-3370580   </w:t>
            </w:r>
          </w:p>
          <w:p w14:paraId="000C2EEC">
            <w:pPr>
              <w:snapToGrid w:val="0"/>
              <w:spacing w:line="380" w:lineRule="exact"/>
              <w:rPr>
                <w:rFonts w:hint="eastAsia" w:ascii="宋体" w:hAnsi="宋体" w:cs="宋体"/>
                <w:color w:val="auto"/>
                <w:szCs w:val="21"/>
                <w:highlight w:val="none"/>
              </w:rPr>
            </w:pPr>
            <w:r>
              <w:rPr>
                <w:rFonts w:hint="eastAsia" w:ascii="宋体" w:hAnsi="宋体" w:cs="宋体"/>
                <w:color w:val="auto"/>
                <w:szCs w:val="21"/>
                <w:highlight w:val="none"/>
              </w:rPr>
              <w:t xml:space="preserve">（2）名  称： 广西科联招标中心有限公司  </w:t>
            </w:r>
          </w:p>
          <w:p w14:paraId="76149726">
            <w:pPr>
              <w:snapToGrid w:val="0"/>
              <w:spacing w:line="380" w:lineRule="exact"/>
              <w:rPr>
                <w:rFonts w:hint="eastAsia" w:ascii="宋体" w:hAnsi="宋体" w:cs="宋体"/>
                <w:color w:val="auto"/>
                <w:szCs w:val="21"/>
                <w:highlight w:val="none"/>
              </w:rPr>
            </w:pPr>
            <w:r>
              <w:rPr>
                <w:rFonts w:hint="eastAsia" w:ascii="宋体" w:hAnsi="宋体" w:cs="宋体"/>
                <w:color w:val="auto"/>
                <w:szCs w:val="21"/>
                <w:highlight w:val="none"/>
              </w:rPr>
              <w:t xml:space="preserve">地　址： 贵港市港北区金港大道935号十七楼1722室 </w:t>
            </w:r>
          </w:p>
          <w:p w14:paraId="1435E410">
            <w:pPr>
              <w:snapToGrid w:val="0"/>
              <w:spacing w:line="380" w:lineRule="exact"/>
              <w:rPr>
                <w:rFonts w:hint="eastAsia" w:ascii="宋体" w:hAnsi="宋体" w:cs="宋体"/>
                <w:color w:val="auto"/>
                <w:szCs w:val="21"/>
                <w:highlight w:val="none"/>
              </w:rPr>
            </w:pPr>
            <w:r>
              <w:rPr>
                <w:rFonts w:hint="eastAsia" w:ascii="宋体" w:hAnsi="宋体" w:cs="宋体"/>
                <w:color w:val="auto"/>
                <w:szCs w:val="21"/>
                <w:highlight w:val="none"/>
              </w:rPr>
              <w:t xml:space="preserve">联系方式： 黄韬 0775-4563700 </w:t>
            </w:r>
          </w:p>
        </w:tc>
      </w:tr>
      <w:tr w14:paraId="488F04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3" w:type="dxa"/>
            <w:vMerge w:val="continue"/>
            <w:noWrap w:val="0"/>
            <w:vAlign w:val="center"/>
          </w:tcPr>
          <w:p w14:paraId="73A53A99">
            <w:pPr>
              <w:spacing w:line="360" w:lineRule="auto"/>
              <w:jc w:val="center"/>
              <w:rPr>
                <w:rFonts w:hint="eastAsia" w:ascii="宋体" w:hAnsi="宋体" w:cs="宋体"/>
                <w:color w:val="auto"/>
                <w:szCs w:val="21"/>
                <w:highlight w:val="none"/>
              </w:rPr>
            </w:pPr>
          </w:p>
        </w:tc>
        <w:tc>
          <w:tcPr>
            <w:tcW w:w="2548" w:type="dxa"/>
            <w:noWrap w:val="0"/>
            <w:vAlign w:val="center"/>
          </w:tcPr>
          <w:p w14:paraId="20D26EF7">
            <w:pPr>
              <w:spacing w:line="380" w:lineRule="exact"/>
              <w:jc w:val="center"/>
              <w:rPr>
                <w:rFonts w:hint="eastAsia" w:ascii="宋体" w:hAnsi="宋体" w:cs="宋体"/>
                <w:color w:val="auto"/>
                <w:highlight w:val="none"/>
              </w:rPr>
            </w:pPr>
            <w:r>
              <w:rPr>
                <w:rFonts w:hint="eastAsia" w:ascii="宋体" w:hAnsi="宋体" w:cs="宋体"/>
                <w:color w:val="auto"/>
                <w:highlight w:val="none"/>
              </w:rPr>
              <w:t>现场提交质疑办理业务</w:t>
            </w:r>
          </w:p>
          <w:p w14:paraId="08A56B59">
            <w:pPr>
              <w:spacing w:line="380" w:lineRule="exact"/>
              <w:jc w:val="center"/>
              <w:rPr>
                <w:rFonts w:hint="eastAsia" w:ascii="宋体" w:hAnsi="宋体" w:cs="宋体"/>
                <w:color w:val="auto"/>
                <w:szCs w:val="21"/>
                <w:highlight w:val="none"/>
              </w:rPr>
            </w:pPr>
            <w:r>
              <w:rPr>
                <w:rFonts w:hint="eastAsia" w:ascii="宋体" w:hAnsi="宋体" w:cs="宋体"/>
                <w:color w:val="auto"/>
                <w:highlight w:val="none"/>
              </w:rPr>
              <w:t>时间</w:t>
            </w:r>
          </w:p>
        </w:tc>
        <w:tc>
          <w:tcPr>
            <w:tcW w:w="6853" w:type="dxa"/>
            <w:noWrap w:val="0"/>
            <w:vAlign w:val="center"/>
          </w:tcPr>
          <w:p w14:paraId="333D59F6">
            <w:pPr>
              <w:snapToGrid w:val="0"/>
              <w:spacing w:line="380" w:lineRule="exact"/>
              <w:rPr>
                <w:rFonts w:hint="eastAsia" w:ascii="宋体" w:hAnsi="宋体" w:cs="宋体"/>
                <w:color w:val="auto"/>
                <w:szCs w:val="21"/>
                <w:highlight w:val="none"/>
              </w:rPr>
            </w:pPr>
            <w:r>
              <w:rPr>
                <w:rFonts w:hint="eastAsia" w:ascii="宋体" w:hAnsi="宋体" w:cs="宋体"/>
                <w:color w:val="auto"/>
                <w:highlight w:val="none"/>
              </w:rPr>
              <w:t>质疑期内每个工作日（北京时间）上午</w:t>
            </w:r>
            <w:r>
              <w:rPr>
                <w:rFonts w:hint="eastAsia" w:ascii="宋体" w:hAnsi="宋体" w:cs="宋体"/>
                <w:color w:val="auto"/>
                <w:highlight w:val="none"/>
                <w:u w:val="single"/>
              </w:rPr>
              <w:t>8</w:t>
            </w:r>
            <w:r>
              <w:rPr>
                <w:rFonts w:hint="eastAsia" w:ascii="宋体" w:hAnsi="宋体" w:cs="宋体"/>
                <w:color w:val="auto"/>
                <w:highlight w:val="none"/>
              </w:rPr>
              <w:t>时</w:t>
            </w:r>
            <w:r>
              <w:rPr>
                <w:rFonts w:hint="eastAsia" w:ascii="宋体" w:hAnsi="宋体" w:cs="宋体"/>
                <w:color w:val="auto"/>
                <w:highlight w:val="none"/>
                <w:u w:val="single"/>
              </w:rPr>
              <w:t>00</w:t>
            </w:r>
            <w:r>
              <w:rPr>
                <w:rFonts w:hint="eastAsia" w:ascii="宋体" w:hAnsi="宋体" w:cs="宋体"/>
                <w:color w:val="auto"/>
                <w:highlight w:val="none"/>
              </w:rPr>
              <w:t>分到</w:t>
            </w:r>
            <w:r>
              <w:rPr>
                <w:rFonts w:hint="eastAsia" w:ascii="宋体" w:hAnsi="宋体" w:cs="宋体"/>
                <w:color w:val="auto"/>
                <w:highlight w:val="none"/>
                <w:u w:val="single"/>
              </w:rPr>
              <w:t>12</w:t>
            </w:r>
            <w:r>
              <w:rPr>
                <w:rFonts w:hint="eastAsia" w:ascii="宋体" w:hAnsi="宋体" w:cs="宋体"/>
                <w:color w:val="auto"/>
                <w:highlight w:val="none"/>
              </w:rPr>
              <w:t>时</w:t>
            </w:r>
            <w:r>
              <w:rPr>
                <w:rFonts w:hint="eastAsia" w:ascii="宋体" w:hAnsi="宋体" w:cs="宋体"/>
                <w:color w:val="auto"/>
                <w:highlight w:val="none"/>
                <w:u w:val="single"/>
              </w:rPr>
              <w:t>00</w:t>
            </w:r>
            <w:r>
              <w:rPr>
                <w:rFonts w:hint="eastAsia" w:ascii="宋体" w:hAnsi="宋体" w:cs="宋体"/>
                <w:color w:val="auto"/>
                <w:highlight w:val="none"/>
              </w:rPr>
              <w:t>分，15时00分到</w:t>
            </w:r>
            <w:r>
              <w:rPr>
                <w:rFonts w:hint="eastAsia" w:ascii="宋体" w:hAnsi="宋体" w:cs="宋体"/>
                <w:color w:val="auto"/>
                <w:highlight w:val="none"/>
                <w:u w:val="single"/>
              </w:rPr>
              <w:t>18</w:t>
            </w:r>
            <w:r>
              <w:rPr>
                <w:rFonts w:hint="eastAsia" w:ascii="宋体" w:hAnsi="宋体" w:cs="宋体"/>
                <w:color w:val="auto"/>
                <w:highlight w:val="none"/>
              </w:rPr>
              <w:t>时</w:t>
            </w:r>
            <w:r>
              <w:rPr>
                <w:rFonts w:hint="eastAsia" w:ascii="宋体" w:hAnsi="宋体" w:cs="宋体"/>
                <w:color w:val="auto"/>
                <w:highlight w:val="none"/>
                <w:u w:val="single"/>
              </w:rPr>
              <w:t>00</w:t>
            </w:r>
            <w:r>
              <w:rPr>
                <w:rFonts w:hint="eastAsia" w:ascii="宋体" w:hAnsi="宋体" w:cs="宋体"/>
                <w:color w:val="auto"/>
                <w:highlight w:val="none"/>
              </w:rPr>
              <w:t>分。</w:t>
            </w:r>
          </w:p>
        </w:tc>
      </w:tr>
      <w:tr w14:paraId="139F05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3" w:type="dxa"/>
            <w:noWrap w:val="0"/>
            <w:vAlign w:val="center"/>
          </w:tcPr>
          <w:p w14:paraId="036CEBCD">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30.6</w:t>
            </w:r>
          </w:p>
        </w:tc>
        <w:tc>
          <w:tcPr>
            <w:tcW w:w="2548" w:type="dxa"/>
            <w:noWrap w:val="0"/>
            <w:vAlign w:val="center"/>
          </w:tcPr>
          <w:p w14:paraId="267DF16F">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受理投诉方式</w:t>
            </w:r>
          </w:p>
        </w:tc>
        <w:tc>
          <w:tcPr>
            <w:tcW w:w="6853" w:type="dxa"/>
            <w:noWrap w:val="0"/>
            <w:vAlign w:val="center"/>
          </w:tcPr>
          <w:p w14:paraId="3A2D405D">
            <w:pPr>
              <w:snapToGrid w:val="0"/>
              <w:spacing w:line="380" w:lineRule="exact"/>
              <w:rPr>
                <w:rFonts w:hint="eastAsia" w:ascii="宋体" w:hAnsi="宋体" w:cs="宋体"/>
                <w:color w:val="auto"/>
                <w:highlight w:val="none"/>
              </w:rPr>
            </w:pPr>
            <w:r>
              <w:rPr>
                <w:rFonts w:hint="eastAsia" w:ascii="宋体" w:hAnsi="宋体" w:cs="宋体"/>
                <w:color w:val="auto"/>
                <w:highlight w:val="none"/>
              </w:rPr>
              <w:t>1.受理方式：纸质方式受理，投诉书正、副本（经过质疑的事项才可投诉）。</w:t>
            </w:r>
          </w:p>
          <w:p w14:paraId="16424188">
            <w:pPr>
              <w:snapToGrid w:val="0"/>
              <w:spacing w:line="380" w:lineRule="exact"/>
              <w:rPr>
                <w:rFonts w:hint="eastAsia" w:ascii="宋体" w:hAnsi="宋体" w:cs="宋体"/>
                <w:color w:val="auto"/>
                <w:highlight w:val="none"/>
              </w:rPr>
            </w:pPr>
            <w:r>
              <w:rPr>
                <w:rFonts w:hint="eastAsia" w:ascii="宋体" w:hAnsi="宋体" w:cs="宋体"/>
                <w:color w:val="auto"/>
                <w:highlight w:val="none"/>
              </w:rPr>
              <w:t>2.通信方式</w:t>
            </w:r>
          </w:p>
          <w:p w14:paraId="653A2162">
            <w:pPr>
              <w:snapToGrid w:val="0"/>
              <w:spacing w:line="380" w:lineRule="exact"/>
              <w:rPr>
                <w:rFonts w:hint="default" w:ascii="宋体" w:hAnsi="宋体" w:eastAsia="宋体" w:cs="宋体"/>
                <w:color w:val="auto"/>
                <w:highlight w:val="none"/>
                <w:lang w:val="en-US" w:eastAsia="zh-CN"/>
              </w:rPr>
            </w:pPr>
            <w:r>
              <w:rPr>
                <w:rFonts w:hint="eastAsia" w:ascii="宋体" w:hAnsi="宋体" w:cs="宋体"/>
                <w:color w:val="auto"/>
                <w:highlight w:val="none"/>
              </w:rPr>
              <w:t>名称：</w:t>
            </w:r>
            <w:r>
              <w:rPr>
                <w:rFonts w:hint="eastAsia" w:ascii="宋体" w:hAnsi="宋体" w:cs="宋体"/>
                <w:color w:val="auto"/>
                <w:highlight w:val="none"/>
                <w:lang w:val="en-US" w:eastAsia="zh-CN"/>
              </w:rPr>
              <w:t>桂平市财政局政府采购监督管理股</w:t>
            </w:r>
          </w:p>
          <w:p w14:paraId="4B60CBC9">
            <w:pPr>
              <w:snapToGrid w:val="0"/>
              <w:spacing w:line="380" w:lineRule="exact"/>
              <w:rPr>
                <w:rFonts w:hint="default" w:ascii="宋体" w:hAnsi="宋体" w:eastAsia="宋体" w:cs="宋体"/>
                <w:color w:val="auto"/>
                <w:highlight w:val="none"/>
                <w:lang w:val="en-US" w:eastAsia="zh-CN"/>
              </w:rPr>
            </w:pPr>
            <w:r>
              <w:rPr>
                <w:rFonts w:hint="eastAsia" w:ascii="宋体" w:hAnsi="宋体" w:cs="宋体"/>
                <w:color w:val="auto"/>
                <w:highlight w:val="none"/>
              </w:rPr>
              <w:t>联系电话：</w:t>
            </w:r>
            <w:r>
              <w:rPr>
                <w:rFonts w:hint="eastAsia" w:ascii="宋体" w:hAnsi="宋体" w:cs="宋体"/>
                <w:color w:val="auto"/>
                <w:highlight w:val="none"/>
                <w:lang w:val="en-US" w:eastAsia="zh-CN"/>
              </w:rPr>
              <w:t>0775-3380263</w:t>
            </w:r>
          </w:p>
        </w:tc>
      </w:tr>
      <w:tr w14:paraId="610435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3" w:type="dxa"/>
            <w:noWrap w:val="0"/>
            <w:vAlign w:val="center"/>
          </w:tcPr>
          <w:p w14:paraId="6AF171DD">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32</w:t>
            </w:r>
          </w:p>
        </w:tc>
        <w:tc>
          <w:tcPr>
            <w:tcW w:w="2548" w:type="dxa"/>
            <w:noWrap w:val="0"/>
            <w:vAlign w:val="center"/>
          </w:tcPr>
          <w:p w14:paraId="7A4A8649">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采购代理服务费</w:t>
            </w:r>
          </w:p>
        </w:tc>
        <w:tc>
          <w:tcPr>
            <w:tcW w:w="6853" w:type="dxa"/>
            <w:noWrap w:val="0"/>
            <w:vAlign w:val="center"/>
          </w:tcPr>
          <w:p w14:paraId="79128902">
            <w:pPr>
              <w:snapToGrid w:val="0"/>
              <w:spacing w:line="360" w:lineRule="auto"/>
              <w:rPr>
                <w:rFonts w:hint="eastAsia" w:ascii="宋体" w:hAnsi="宋体" w:cs="宋体"/>
                <w:color w:val="auto"/>
                <w:kern w:val="0"/>
                <w:szCs w:val="21"/>
                <w:highlight w:val="none"/>
              </w:rPr>
            </w:pPr>
            <w:r>
              <w:rPr>
                <w:rFonts w:hint="eastAsia" w:ascii="宋体" w:hAnsi="宋体" w:cs="宋体"/>
                <w:color w:val="auto"/>
                <w:kern w:val="0"/>
                <w:szCs w:val="21"/>
                <w:highlight w:val="none"/>
              </w:rPr>
              <w:t>1. 是否收取采购代理服务费：</w:t>
            </w:r>
          </w:p>
          <w:p w14:paraId="22C6AC88">
            <w:pPr>
              <w:snapToGrid w:val="0"/>
              <w:spacing w:line="360" w:lineRule="auto"/>
              <w:rPr>
                <w:rFonts w:hint="eastAsia" w:ascii="宋体" w:hAnsi="宋体" w:cs="宋体"/>
                <w:color w:val="auto"/>
                <w:kern w:val="0"/>
                <w:szCs w:val="21"/>
                <w:highlight w:val="none"/>
              </w:rPr>
            </w:pPr>
            <w:r>
              <w:rPr>
                <w:rFonts w:hint="eastAsia" w:ascii="宋体" w:hAnsi="宋体" w:cs="宋体"/>
                <w:color w:val="auto"/>
                <w:kern w:val="0"/>
                <w:szCs w:val="21"/>
                <w:highlight w:val="none"/>
              </w:rPr>
              <w:t>☑是    □ 否</w:t>
            </w:r>
          </w:p>
          <w:p w14:paraId="51451C7C">
            <w:pPr>
              <w:snapToGrid w:val="0"/>
              <w:spacing w:line="360" w:lineRule="auto"/>
              <w:rPr>
                <w:rFonts w:hint="eastAsia" w:ascii="宋体" w:hAnsi="宋体" w:cs="宋体"/>
                <w:color w:val="auto"/>
                <w:kern w:val="0"/>
                <w:szCs w:val="21"/>
                <w:highlight w:val="none"/>
              </w:rPr>
            </w:pPr>
            <w:r>
              <w:rPr>
                <w:rFonts w:hint="eastAsia" w:ascii="宋体" w:hAnsi="宋体" w:cs="宋体"/>
                <w:color w:val="auto"/>
                <w:kern w:val="0"/>
                <w:szCs w:val="21"/>
                <w:highlight w:val="none"/>
              </w:rPr>
              <w:t>2.采购代理服务费支付方式：</w:t>
            </w:r>
          </w:p>
          <w:p w14:paraId="60C08012">
            <w:pPr>
              <w:snapToGrid w:val="0"/>
              <w:spacing w:line="360" w:lineRule="auto"/>
              <w:rPr>
                <w:rFonts w:hint="eastAsia" w:ascii="宋体" w:hAnsi="宋体" w:cs="宋体"/>
                <w:color w:val="auto"/>
                <w:kern w:val="0"/>
                <w:szCs w:val="21"/>
                <w:highlight w:val="none"/>
              </w:rPr>
            </w:pPr>
            <w:r>
              <w:rPr>
                <w:rFonts w:hint="eastAsia" w:ascii="宋体" w:hAnsi="宋体" w:cs="宋体"/>
                <w:color w:val="auto"/>
                <w:kern w:val="0"/>
                <w:szCs w:val="21"/>
                <w:highlight w:val="none"/>
              </w:rPr>
              <w:t>☑本项目采购代理服务费由</w:t>
            </w:r>
            <w:r>
              <w:rPr>
                <w:rFonts w:hint="eastAsia" w:ascii="宋体" w:hAnsi="宋体" w:cs="宋体"/>
                <w:color w:val="auto"/>
                <w:kern w:val="0"/>
                <w:szCs w:val="21"/>
                <w:highlight w:val="none"/>
                <w:u w:val="single"/>
              </w:rPr>
              <w:t>成交供应商</w:t>
            </w:r>
            <w:r>
              <w:rPr>
                <w:rFonts w:hint="eastAsia" w:ascii="宋体" w:hAnsi="宋体" w:cs="宋体"/>
                <w:color w:val="auto"/>
                <w:kern w:val="0"/>
                <w:szCs w:val="21"/>
                <w:highlight w:val="none"/>
              </w:rPr>
              <w:t>在签订合同前，</w:t>
            </w:r>
            <w:r>
              <w:rPr>
                <w:rFonts w:hint="eastAsia" w:ascii="宋体" w:hAnsi="宋体" w:cs="宋体"/>
                <w:color w:val="auto"/>
                <w:highlight w:val="none"/>
              </w:rPr>
              <w:t>以银行转账、电汇等方式</w:t>
            </w:r>
            <w:r>
              <w:rPr>
                <w:rFonts w:hint="eastAsia" w:ascii="宋体" w:hAnsi="宋体" w:cs="宋体"/>
                <w:color w:val="auto"/>
                <w:kern w:val="0"/>
                <w:szCs w:val="21"/>
                <w:highlight w:val="none"/>
              </w:rPr>
              <w:t>一次性向采购代理机构支付。</w:t>
            </w:r>
          </w:p>
          <w:p w14:paraId="669B6F88">
            <w:pPr>
              <w:rPr>
                <w:color w:val="auto"/>
                <w:highlight w:val="none"/>
              </w:rPr>
            </w:pPr>
          </w:p>
          <w:p w14:paraId="04CD108A">
            <w:pPr>
              <w:snapToGrid w:val="0"/>
              <w:spacing w:line="360" w:lineRule="auto"/>
              <w:rPr>
                <w:rFonts w:hint="eastAsia" w:ascii="宋体" w:hAnsi="宋体" w:cs="宋体"/>
                <w:color w:val="auto"/>
                <w:kern w:val="0"/>
                <w:szCs w:val="21"/>
                <w:highlight w:val="none"/>
              </w:rPr>
            </w:pPr>
            <w:r>
              <w:rPr>
                <w:rFonts w:hint="eastAsia" w:ascii="宋体" w:hAnsi="宋体" w:cs="宋体"/>
                <w:color w:val="auto"/>
                <w:kern w:val="0"/>
                <w:szCs w:val="21"/>
                <w:highlight w:val="none"/>
              </w:rPr>
              <w:t>3.采购代理服务费收取标准：</w:t>
            </w:r>
          </w:p>
          <w:p w14:paraId="4828B65F">
            <w:pPr>
              <w:rPr>
                <w:color w:val="auto"/>
                <w:highlight w:val="none"/>
              </w:rPr>
            </w:pPr>
          </w:p>
          <w:p w14:paraId="3053F080">
            <w:pPr>
              <w:snapToGrid w:val="0"/>
              <w:spacing w:line="360" w:lineRule="auto"/>
              <w:rPr>
                <w:rFonts w:hint="eastAsia" w:ascii="宋体" w:hAnsi="宋体" w:cs="宋体"/>
                <w:color w:val="auto"/>
                <w:kern w:val="0"/>
                <w:szCs w:val="21"/>
                <w:highlight w:val="none"/>
                <w:u w:val="single"/>
              </w:rPr>
            </w:pP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固定采购代理收费：</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u w:val="single"/>
                <w:lang w:val="en-US" w:eastAsia="zh-CN"/>
              </w:rPr>
              <w:t>人民币壹万肆仟壹佰捌拾元整（¥14180.00）</w:t>
            </w:r>
            <w:r>
              <w:rPr>
                <w:rFonts w:hint="eastAsia" w:ascii="宋体" w:hAnsi="宋体" w:cs="宋体"/>
                <w:color w:val="auto"/>
                <w:kern w:val="0"/>
                <w:szCs w:val="21"/>
                <w:highlight w:val="none"/>
                <w:u w:val="single"/>
              </w:rPr>
              <w:t xml:space="preserve"> 。</w:t>
            </w:r>
          </w:p>
          <w:p w14:paraId="3EDB6DB7">
            <w:pPr>
              <w:snapToGrid w:val="0"/>
              <w:spacing w:line="360" w:lineRule="auto"/>
              <w:rPr>
                <w:rFonts w:hint="eastAsia" w:ascii="宋体" w:hAnsi="宋体" w:cs="宋体"/>
                <w:color w:val="auto"/>
                <w:kern w:val="0"/>
                <w:szCs w:val="21"/>
                <w:highlight w:val="none"/>
              </w:rPr>
            </w:pPr>
            <w:r>
              <w:rPr>
                <w:rFonts w:hint="eastAsia" w:ascii="宋体" w:hAnsi="宋体" w:cs="宋体"/>
                <w:color w:val="auto"/>
                <w:kern w:val="0"/>
                <w:szCs w:val="21"/>
                <w:highlight w:val="none"/>
              </w:rPr>
              <w:t>4. 采购代理服务费收取银行账户的信息</w:t>
            </w:r>
          </w:p>
          <w:p w14:paraId="51806296">
            <w:pPr>
              <w:snapToGrid w:val="0"/>
              <w:spacing w:line="360" w:lineRule="auto"/>
              <w:rPr>
                <w:rFonts w:hint="eastAsia" w:ascii="宋体" w:hAnsi="宋体" w:cs="宋体"/>
                <w:color w:val="auto"/>
                <w:kern w:val="0"/>
                <w:szCs w:val="21"/>
                <w:highlight w:val="none"/>
              </w:rPr>
            </w:pPr>
            <w:r>
              <w:rPr>
                <w:rFonts w:hint="eastAsia" w:ascii="宋体" w:hAnsi="宋体" w:cs="宋体"/>
                <w:color w:val="auto"/>
                <w:kern w:val="0"/>
                <w:szCs w:val="21"/>
                <w:highlight w:val="none"/>
              </w:rPr>
              <w:t>开户名称：广西科联招标中心有限公司贵港分公司</w:t>
            </w:r>
          </w:p>
          <w:p w14:paraId="7E8CD2C6">
            <w:pPr>
              <w:snapToGrid w:val="0"/>
              <w:spacing w:line="360" w:lineRule="auto"/>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开户银行：中国建设银行股份有限公司贵港分行科技支行  </w:t>
            </w:r>
          </w:p>
          <w:p w14:paraId="471DDB8A">
            <w:pPr>
              <w:snapToGrid w:val="0"/>
              <w:spacing w:line="360" w:lineRule="auto"/>
              <w:rPr>
                <w:rFonts w:hint="eastAsia" w:ascii="宋体" w:hAnsi="宋体" w:cs="宋体"/>
                <w:color w:val="auto"/>
                <w:kern w:val="0"/>
                <w:szCs w:val="21"/>
                <w:highlight w:val="none"/>
              </w:rPr>
            </w:pPr>
            <w:r>
              <w:rPr>
                <w:rFonts w:hint="eastAsia" w:ascii="宋体" w:hAnsi="宋体" w:cs="宋体"/>
                <w:color w:val="auto"/>
                <w:kern w:val="0"/>
                <w:szCs w:val="21"/>
                <w:highlight w:val="none"/>
              </w:rPr>
              <w:t>银行账号：45050175009000000651</w:t>
            </w:r>
          </w:p>
        </w:tc>
      </w:tr>
      <w:tr w14:paraId="3BB4F4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3" w:type="dxa"/>
            <w:noWrap w:val="0"/>
            <w:vAlign w:val="center"/>
          </w:tcPr>
          <w:p w14:paraId="33193FB9">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33.1</w:t>
            </w:r>
          </w:p>
        </w:tc>
        <w:tc>
          <w:tcPr>
            <w:tcW w:w="2548" w:type="dxa"/>
            <w:noWrap w:val="0"/>
            <w:vAlign w:val="center"/>
          </w:tcPr>
          <w:p w14:paraId="698D4E01">
            <w:pPr>
              <w:spacing w:line="360" w:lineRule="auto"/>
              <w:jc w:val="center"/>
              <w:rPr>
                <w:rFonts w:hint="eastAsia" w:ascii="宋体" w:hAnsi="宋体" w:cs="宋体"/>
                <w:color w:val="auto"/>
                <w:szCs w:val="21"/>
                <w:highlight w:val="none"/>
              </w:rPr>
            </w:pPr>
            <w:r>
              <w:rPr>
                <w:rFonts w:hint="eastAsia" w:ascii="宋体" w:hAnsi="宋体" w:cs="宋体"/>
                <w:color w:val="auto"/>
                <w:highlight w:val="none"/>
              </w:rPr>
              <w:t>解释</w:t>
            </w:r>
          </w:p>
        </w:tc>
        <w:tc>
          <w:tcPr>
            <w:tcW w:w="6853" w:type="dxa"/>
            <w:noWrap w:val="0"/>
            <w:vAlign w:val="center"/>
          </w:tcPr>
          <w:p w14:paraId="6947DBD5">
            <w:pPr>
              <w:snapToGrid w:val="0"/>
              <w:spacing w:line="360" w:lineRule="auto"/>
              <w:rPr>
                <w:rFonts w:hint="eastAsia" w:ascii="宋体" w:hAnsi="宋体" w:cs="宋体"/>
                <w:b/>
                <w:color w:val="auto"/>
                <w:kern w:val="0"/>
                <w:szCs w:val="21"/>
                <w:highlight w:val="none"/>
              </w:rPr>
            </w:pPr>
            <w:r>
              <w:rPr>
                <w:rFonts w:hint="eastAsia" w:ascii="宋体" w:hAnsi="宋体" w:cs="宋体"/>
                <w:b/>
                <w:color w:val="auto"/>
                <w:kern w:val="0"/>
                <w:szCs w:val="21"/>
                <w:highlight w:val="none"/>
              </w:rPr>
              <w:t>解释：</w:t>
            </w:r>
            <w:r>
              <w:rPr>
                <w:rFonts w:hint="eastAsia" w:ascii="Calibri" w:hAnsi="Calibri" w:cs="宋体"/>
                <w:color w:val="auto"/>
                <w:highlight w:val="none"/>
              </w:rPr>
              <w:t>构成本磋商文件的各个组成文件应互为解释，互为说明；</w:t>
            </w:r>
            <w:r>
              <w:rPr>
                <w:rFonts w:hint="eastAsia" w:ascii="宋体" w:hAnsi="宋体" w:cs="宋体"/>
                <w:color w:val="auto"/>
                <w:kern w:val="0"/>
                <w:szCs w:val="21"/>
                <w:highlight w:val="none"/>
              </w:rPr>
              <w:t>除竞争性磋商文件中有特别规定外，仅适用于竞标阶段的规定，</w:t>
            </w:r>
            <w:r>
              <w:rPr>
                <w:rFonts w:hint="eastAsia" w:ascii="Calibri" w:hAnsi="Calibri" w:cs="宋体"/>
                <w:color w:val="auto"/>
                <w:highlight w:val="none"/>
              </w:rPr>
              <w:t>按更正公告</w:t>
            </w:r>
            <w:r>
              <w:rPr>
                <w:rFonts w:hint="eastAsia" w:ascii="宋体" w:hAnsi="宋体" w:cs="宋体"/>
                <w:color w:val="auto"/>
                <w:kern w:val="0"/>
                <w:szCs w:val="21"/>
                <w:highlight w:val="none"/>
              </w:rPr>
              <w:t>（澄清公告）、竞争性</w:t>
            </w:r>
            <w:r>
              <w:rPr>
                <w:rFonts w:hint="eastAsia" w:ascii="Calibri" w:hAnsi="Calibri" w:cs="宋体"/>
                <w:color w:val="auto"/>
                <w:highlight w:val="none"/>
              </w:rPr>
              <w:t>磋商公告、</w:t>
            </w:r>
            <w:r>
              <w:rPr>
                <w:rFonts w:hint="eastAsia" w:ascii="宋体" w:hAnsi="宋体" w:cs="宋体"/>
                <w:color w:val="auto"/>
                <w:kern w:val="0"/>
                <w:szCs w:val="21"/>
                <w:highlight w:val="none"/>
              </w:rPr>
              <w:t>采购需求、</w:t>
            </w:r>
            <w:r>
              <w:rPr>
                <w:rFonts w:hint="eastAsia" w:ascii="Calibri" w:hAnsi="Calibri" w:cs="宋体"/>
                <w:color w:val="auto"/>
                <w:highlight w:val="none"/>
              </w:rPr>
              <w:t>供应商须知、</w:t>
            </w:r>
            <w:r>
              <w:rPr>
                <w:rFonts w:hint="eastAsia" w:ascii="宋体" w:hAnsi="宋体" w:cs="宋体"/>
                <w:color w:val="auto"/>
                <w:kern w:val="0"/>
                <w:szCs w:val="21"/>
                <w:highlight w:val="none"/>
              </w:rPr>
              <w:t>评审程序、评审方法和评审标准</w:t>
            </w:r>
            <w:r>
              <w:rPr>
                <w:rFonts w:hint="eastAsia" w:ascii="Calibri" w:hAnsi="Calibri" w:cs="宋体"/>
                <w:color w:val="auto"/>
                <w:highlight w:val="none"/>
              </w:rPr>
              <w:t>、合同条款及格式、工程量清单、图纸、危险性较大的分部分项工程清单（如有）、技术标准和要求、磋商文件格式的先后顺序解释；同一组成文件中就同一事项的规定或约定不一致的，以编排顺序在后者为准；同一组成文件不同版本之间有不一致的，以形成时间在后者为准；</w:t>
            </w:r>
            <w:r>
              <w:rPr>
                <w:rFonts w:hint="eastAsia" w:ascii="宋体" w:hAnsi="宋体" w:cs="宋体"/>
                <w:color w:val="auto"/>
                <w:kern w:val="0"/>
                <w:szCs w:val="21"/>
                <w:highlight w:val="none"/>
              </w:rPr>
              <w:t>更正公告（澄清公告）与同步更新的磋商文件不一致时以更正公告（澄清公告）为准</w:t>
            </w:r>
            <w:r>
              <w:rPr>
                <w:rFonts w:hint="eastAsia" w:ascii="Calibri" w:hAnsi="Calibri" w:cs="宋体"/>
                <w:color w:val="auto"/>
                <w:highlight w:val="none"/>
              </w:rPr>
              <w:t>。按本款前述规定仍不能形成结论的，由采购人负责解释。</w:t>
            </w:r>
          </w:p>
          <w:p w14:paraId="7C714317">
            <w:pPr>
              <w:snapToGrid w:val="0"/>
              <w:spacing w:line="360" w:lineRule="auto"/>
              <w:rPr>
                <w:rFonts w:hint="eastAsia" w:ascii="宋体" w:hAnsi="宋体" w:cs="宋体"/>
                <w:b/>
                <w:color w:val="auto"/>
                <w:kern w:val="0"/>
                <w:szCs w:val="21"/>
                <w:highlight w:val="none"/>
              </w:rPr>
            </w:pPr>
            <w:r>
              <w:rPr>
                <w:rFonts w:hint="eastAsia" w:ascii="宋体" w:hAnsi="宋体" w:cs="宋体"/>
                <w:b/>
                <w:color w:val="auto"/>
                <w:kern w:val="0"/>
                <w:szCs w:val="21"/>
                <w:highlight w:val="none"/>
              </w:rPr>
              <w:t>法律责任：</w:t>
            </w:r>
          </w:p>
          <w:p w14:paraId="3520FA0D">
            <w:pPr>
              <w:snapToGrid w:val="0"/>
              <w:spacing w:line="360" w:lineRule="auto"/>
              <w:rPr>
                <w:rFonts w:hint="eastAsia" w:ascii="宋体" w:hAnsi="宋体" w:cs="宋体"/>
                <w:color w:val="auto"/>
                <w:kern w:val="0"/>
                <w:szCs w:val="21"/>
                <w:highlight w:val="none"/>
              </w:rPr>
            </w:pPr>
            <w:r>
              <w:rPr>
                <w:rFonts w:hint="eastAsia" w:ascii="宋体" w:hAnsi="宋体" w:cs="宋体"/>
                <w:color w:val="auto"/>
                <w:kern w:val="0"/>
                <w:szCs w:val="21"/>
                <w:highlight w:val="none"/>
              </w:rPr>
              <w:t>本采购文件根据《中华人民共和国政府采购法》《中华人民共和国民法典》《中华人民共和国政府采购法实施条例》《政府采购竞争性磋商采购方式管理暂行办法》等有关法律法规编制，参与本项目的各政府采购当事人依法享有上述法律法规所赋予的权利与义务。</w:t>
            </w:r>
          </w:p>
        </w:tc>
      </w:tr>
      <w:tr w14:paraId="098327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3" w:type="dxa"/>
            <w:noWrap w:val="0"/>
            <w:vAlign w:val="center"/>
          </w:tcPr>
          <w:p w14:paraId="256D6457">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33.2</w:t>
            </w:r>
          </w:p>
        </w:tc>
        <w:tc>
          <w:tcPr>
            <w:tcW w:w="2548" w:type="dxa"/>
            <w:noWrap w:val="0"/>
            <w:vAlign w:val="center"/>
          </w:tcPr>
          <w:p w14:paraId="018D0BB9">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其他</w:t>
            </w:r>
          </w:p>
        </w:tc>
        <w:tc>
          <w:tcPr>
            <w:tcW w:w="6853" w:type="dxa"/>
            <w:noWrap w:val="0"/>
            <w:vAlign w:val="center"/>
          </w:tcPr>
          <w:p w14:paraId="6977D856">
            <w:pPr>
              <w:pStyle w:val="8"/>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本竞争性磋商文件中描述供应商的“公章”是指根据我国对公章的管理规定，使用供应商法定主体行为名称制作的实物印章或供应商通过指定电子化政府采购平台办理数字证书（CA认证）获得的以法定主体行为名称制作的电子印章。除本竞争性磋商文件有特殊规定外，供应商的财务章、部门章、分公司章、工会章、合同章、投标专用章、业务专用章及银行的转账章、现金收讫章、现金付讫章等其他形式印章均不能代替公章。</w:t>
            </w:r>
          </w:p>
          <w:p w14:paraId="3490BB89">
            <w:pPr>
              <w:pStyle w:val="8"/>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2.本竞争性磋商文件中描述供应商的“签字”是指供应商通过指定电子化政府采购平台办理数字证书（CA认证）获得的以供应商法定代表人或者委托代理人姓名制作的电子印章或手写签字。</w:t>
            </w:r>
          </w:p>
          <w:p w14:paraId="58001792">
            <w:pPr>
              <w:pStyle w:val="8"/>
              <w:tabs>
                <w:tab w:val="center" w:pos="4153"/>
                <w:tab w:val="right" w:pos="8306"/>
              </w:tabs>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本竞争性磋商文件所称的“电子签章”“电子签名”，是指经广西政府采购云平台认可的CA认证的电子签名数据为表现形式的印章，可用于签署电子响应文件，电子印章与实物印章具有同等法律效力，不因其采用电子化表现形式而否定其法律效力。</w:t>
            </w:r>
          </w:p>
          <w:p w14:paraId="510CDDF3">
            <w:pPr>
              <w:pStyle w:val="8"/>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供应商为其他组织或者自然人时，本竞争性磋商文件规定的法定代表人指负责人或者自然人。本竞争性磋商文件所称负责人是指参加竞标的其他组织营业执照上的负责人，本竞争性磋商文件所称自然人指参与竞标的自然人本人。</w:t>
            </w:r>
          </w:p>
          <w:p w14:paraId="7C3EB03E">
            <w:pPr>
              <w:pStyle w:val="8"/>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5.自然人竞标的，竞争性磋商文件规定盖公章处由自然人摁手指指印。</w:t>
            </w:r>
          </w:p>
          <w:p w14:paraId="59D6B745">
            <w:pPr>
              <w:snapToGrid w:val="0"/>
              <w:spacing w:line="360" w:lineRule="auto"/>
              <w:rPr>
                <w:rFonts w:hint="eastAsia" w:ascii="宋体" w:hAnsi="宋体" w:cs="宋体"/>
                <w:color w:val="auto"/>
                <w:kern w:val="0"/>
                <w:szCs w:val="21"/>
                <w:highlight w:val="none"/>
              </w:rPr>
            </w:pPr>
            <w:r>
              <w:rPr>
                <w:rFonts w:hint="eastAsia" w:ascii="宋体" w:hAnsi="宋体" w:cs="宋体"/>
                <w:color w:val="auto"/>
                <w:szCs w:val="21"/>
                <w:highlight w:val="none"/>
              </w:rPr>
              <w:t xml:space="preserve">    6.本竞争性磋商文件所称的“以上”“以下”“以内”“届满”，包括本数；所称的“不满”“超过”“以外”，不包括本数。</w:t>
            </w:r>
          </w:p>
        </w:tc>
      </w:tr>
    </w:tbl>
    <w:p w14:paraId="4522D790">
      <w:pPr>
        <w:pStyle w:val="3"/>
        <w:spacing w:line="420" w:lineRule="exact"/>
        <w:jc w:val="center"/>
        <w:rPr>
          <w:rFonts w:hint="eastAsia" w:ascii="宋体" w:hAnsi="宋体" w:cs="宋体"/>
          <w:b w:val="0"/>
          <w:color w:val="auto"/>
          <w:highlight w:val="none"/>
        </w:rPr>
      </w:pPr>
      <w:r>
        <w:rPr>
          <w:rFonts w:hint="eastAsia" w:ascii="宋体" w:hAnsi="宋体" w:cs="宋体"/>
          <w:b w:val="0"/>
          <w:color w:val="auto"/>
          <w:highlight w:val="none"/>
        </w:rPr>
        <w:br w:type="page"/>
      </w:r>
      <w:bookmarkStart w:id="58" w:name="_Toc80886929"/>
      <w:bookmarkStart w:id="59" w:name="_Toc30957"/>
      <w:bookmarkStart w:id="60" w:name="_Toc27094"/>
      <w:r>
        <w:rPr>
          <w:rFonts w:hint="eastAsia" w:ascii="宋体" w:hAnsi="宋体" w:cs="宋体"/>
          <w:b w:val="0"/>
          <w:color w:val="auto"/>
          <w:highlight w:val="none"/>
        </w:rPr>
        <w:t>第二节 供应商须知正文</w:t>
      </w:r>
      <w:bookmarkEnd w:id="58"/>
      <w:bookmarkEnd w:id="59"/>
      <w:bookmarkEnd w:id="60"/>
    </w:p>
    <w:p w14:paraId="33F77807">
      <w:pPr>
        <w:pStyle w:val="4"/>
        <w:spacing w:before="0" w:after="0" w:line="360" w:lineRule="auto"/>
        <w:ind w:firstLine="640" w:firstLineChars="200"/>
        <w:rPr>
          <w:rFonts w:hint="eastAsia" w:ascii="宋体" w:hAnsi="宋体" w:cs="宋体"/>
          <w:b w:val="0"/>
          <w:color w:val="auto"/>
          <w:highlight w:val="none"/>
        </w:rPr>
      </w:pPr>
      <w:bookmarkStart w:id="61" w:name="_Toc26166"/>
      <w:bookmarkStart w:id="62" w:name="_Toc80886930"/>
      <w:bookmarkStart w:id="63" w:name="_Toc6457"/>
      <w:r>
        <w:rPr>
          <w:rFonts w:hint="eastAsia" w:ascii="宋体" w:hAnsi="宋体" w:cs="宋体"/>
          <w:b w:val="0"/>
          <w:color w:val="auto"/>
          <w:highlight w:val="none"/>
        </w:rPr>
        <w:t>一、总则</w:t>
      </w:r>
      <w:bookmarkEnd w:id="61"/>
      <w:bookmarkEnd w:id="62"/>
      <w:bookmarkEnd w:id="63"/>
    </w:p>
    <w:p w14:paraId="4FD77701">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1.适用范围</w:t>
      </w:r>
    </w:p>
    <w:p w14:paraId="77754DD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1.1本项目采购人、采购代理机构、供应商、磋商小组的相关行为均受《中华人民共和国政府采购法》《中华人民共和国政府采购法实施条例》《政府采购竞争性磋商采购方式管理暂行办法》《财政部关于政府采购竞争性磋商采购方式管理暂行办法有关问题的补充通知》及本项目本级和上级财政部门政府采购有关规定的约束和保护。</w:t>
      </w:r>
    </w:p>
    <w:p w14:paraId="77740F2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w:t>
      </w:r>
      <w:r>
        <w:rPr>
          <w:rFonts w:hint="eastAsia" w:ascii="宋体" w:hAnsi="宋体" w:cs="宋体"/>
          <w:color w:val="auto"/>
          <w:spacing w:val="-6"/>
          <w:szCs w:val="21"/>
          <w:highlight w:val="none"/>
        </w:rPr>
        <w:t>本竞争性磋商文件（以下简称磋商文件）适用于本项目的所有采购程序和环节（法律法规另有规定的，从其规定）。</w:t>
      </w:r>
    </w:p>
    <w:p w14:paraId="3BEFC1ED">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2.定义</w:t>
      </w:r>
    </w:p>
    <w:p w14:paraId="2A288EB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2.1“采购人”是指依法进行政府采购的国家机关、事业单位、团体组织。</w:t>
      </w:r>
    </w:p>
    <w:p w14:paraId="5C1C0FEB">
      <w:pPr>
        <w:spacing w:line="360" w:lineRule="auto"/>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2.2“采购代理机构”是指政府采购集中采购机构和集中采购机构以外的采购代理机构。</w:t>
      </w:r>
    </w:p>
    <w:p w14:paraId="6EFFF32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2.3“供应商”是指向采购人提供货物、工程或者服务的法人、其他组织或者自然人。</w:t>
      </w:r>
    </w:p>
    <w:p w14:paraId="4E7AF87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2.4“工程”是指建设工程，包括建筑物和构筑物的新建、改建、扩建、装修、拆除、修缮等。</w:t>
      </w:r>
    </w:p>
    <w:p w14:paraId="3BD457E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2.5“竞标”是指供应商按照本项目竞争性磋商公告规定的方式获取磋商文件、提交响应文件并希望获得标的的行为。</w:t>
      </w:r>
    </w:p>
    <w:p w14:paraId="682803D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2.6“响应文件”</w:t>
      </w:r>
      <w:r>
        <w:rPr>
          <w:rFonts w:hint="eastAsia" w:ascii="宋体" w:hAnsi="宋体" w:cs="宋体"/>
          <w:color w:val="auto"/>
          <w:spacing w:val="-6"/>
          <w:szCs w:val="21"/>
          <w:highlight w:val="none"/>
        </w:rPr>
        <w:t>是指供应商根据本磋商文件要求，编制包含资格文件、</w:t>
      </w:r>
      <w:r>
        <w:rPr>
          <w:rFonts w:hint="eastAsia" w:ascii="宋体" w:hAnsi="宋体" w:cs="宋体"/>
          <w:color w:val="auto"/>
          <w:szCs w:val="21"/>
          <w:highlight w:val="none"/>
        </w:rPr>
        <w:t>报价文件、商务和技术文件</w:t>
      </w:r>
      <w:r>
        <w:rPr>
          <w:rFonts w:hint="eastAsia" w:ascii="宋体" w:hAnsi="宋体" w:cs="宋体"/>
          <w:color w:val="auto"/>
          <w:spacing w:val="-6"/>
          <w:szCs w:val="21"/>
          <w:highlight w:val="none"/>
        </w:rPr>
        <w:t>等所有内容的文件。</w:t>
      </w:r>
    </w:p>
    <w:p w14:paraId="0AC94EB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2.7“实质性要求”：详见供应商须知前附表。</w:t>
      </w:r>
    </w:p>
    <w:p w14:paraId="52B43CC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2.8“工程量清单”是指采购人依据相关工程规范、图纸以及磋商文件的要求，对项目所需要全部工程内容进行的详细列举和量化表述。包括项目名称、编码、单位、数量等关键信息。</w:t>
      </w:r>
    </w:p>
    <w:p w14:paraId="0A58D8C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2.9“已标价工程量清单”是指供应商在理解并接受工程量清单的基础上，结合自身实力和市场情况，对每个清单内容进行价格标注后形成的文件。</w:t>
      </w:r>
    </w:p>
    <w:p w14:paraId="5157A27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2.10“书面形式”是指合同书、信件和数据电文（包括电报、电传、传真、电子数据交换和电子邮件）等可以有形地表现所载内容的形式。</w:t>
      </w:r>
    </w:p>
    <w:p w14:paraId="0BCC592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2.11“首次报价”是指供应商提交的首次响应文件中的报价。</w:t>
      </w:r>
    </w:p>
    <w:p w14:paraId="6532DD3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2.12“评审价”是指供应商提交的最终响应报价并经修正（如有）和政策功能价格扣除（如有）后的价格。</w:t>
      </w:r>
    </w:p>
    <w:p w14:paraId="25C8145E">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3.供应商的资格条件</w:t>
      </w:r>
    </w:p>
    <w:p w14:paraId="7207FA0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供应商的资格条件详见“供应商须知前附表”。</w:t>
      </w:r>
    </w:p>
    <w:p w14:paraId="7DEDE65C">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4.磋商费用</w:t>
      </w:r>
    </w:p>
    <w:p w14:paraId="614D7BE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供应商应承担参与本次采购活动有关的所有费用，包括但不限于勘查现场、编制和提交响应文件、参加磋商与应答、签订合同等，不论竞标结果如何，均应自行承担。</w:t>
      </w:r>
    </w:p>
    <w:p w14:paraId="1F605CED">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5.联合体竞标</w:t>
      </w:r>
    </w:p>
    <w:p w14:paraId="3E3FFA8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5.1本项目是否接受联合体竞标，详见“供应商须知前附表”。</w:t>
      </w:r>
    </w:p>
    <w:p w14:paraId="50E38AD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5.2</w:t>
      </w:r>
      <w:r>
        <w:rPr>
          <w:rFonts w:hint="eastAsia" w:ascii="宋体" w:hAnsi="宋体" w:cs="宋体"/>
          <w:color w:val="auto"/>
          <w:highlight w:val="none"/>
        </w:rPr>
        <w:t>如接受联合体竞标，</w:t>
      </w:r>
      <w:r>
        <w:rPr>
          <w:rFonts w:hint="eastAsia" w:ascii="宋体" w:hAnsi="宋体" w:cs="宋体"/>
          <w:color w:val="auto"/>
          <w:szCs w:val="21"/>
          <w:highlight w:val="none"/>
        </w:rPr>
        <w:t>联合体竞标要求详见“供应商须知前附表”。</w:t>
      </w:r>
    </w:p>
    <w:p w14:paraId="7965D631">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 xml:space="preserve">6.转包与分包             </w:t>
      </w:r>
    </w:p>
    <w:p w14:paraId="1199BDD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6.1本项目不允许转包。</w:t>
      </w:r>
    </w:p>
    <w:p w14:paraId="58F22EB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6.2本项目是否允许分包详见“供应商须知前附表”，本项目不允许违法分包。</w:t>
      </w:r>
    </w:p>
    <w:p w14:paraId="0471B56D">
      <w:pPr>
        <w:spacing w:line="360" w:lineRule="auto"/>
        <w:ind w:firstLine="482" w:firstLineChars="200"/>
        <w:rPr>
          <w:rFonts w:hint="eastAsia" w:ascii="宋体" w:hAnsi="宋体" w:cs="宋体"/>
          <w:b/>
          <w:bCs/>
          <w:color w:val="auto"/>
          <w:sz w:val="24"/>
          <w:highlight w:val="none"/>
        </w:rPr>
      </w:pPr>
      <w:bookmarkStart w:id="64" w:name="_Toc254970673"/>
      <w:bookmarkStart w:id="65" w:name="_Toc254970532"/>
      <w:r>
        <w:rPr>
          <w:rFonts w:hint="eastAsia" w:ascii="宋体" w:hAnsi="宋体" w:cs="宋体"/>
          <w:b/>
          <w:bCs/>
          <w:color w:val="auto"/>
          <w:sz w:val="24"/>
          <w:highlight w:val="none"/>
        </w:rPr>
        <w:t>7.特别说明</w:t>
      </w:r>
      <w:bookmarkEnd w:id="64"/>
      <w:bookmarkEnd w:id="65"/>
    </w:p>
    <w:p w14:paraId="21E1165A">
      <w:pPr>
        <w:spacing w:line="360" w:lineRule="auto"/>
        <w:ind w:firstLine="420" w:firstLineChars="200"/>
        <w:rPr>
          <w:rFonts w:hint="eastAsia" w:ascii="宋体" w:hAnsi="宋体" w:cs="宋体"/>
          <w:color w:val="auto"/>
          <w:szCs w:val="21"/>
          <w:highlight w:val="none"/>
        </w:rPr>
      </w:pPr>
      <w:bookmarkStart w:id="66" w:name="_8.1提供相同品牌产品且通过资格审查、符合性审查的不同投标人参加同一合"/>
      <w:bookmarkEnd w:id="66"/>
      <w:r>
        <w:rPr>
          <w:rFonts w:hint="eastAsia" w:ascii="宋体" w:hAnsi="宋体" w:cs="宋体"/>
          <w:color w:val="auto"/>
          <w:szCs w:val="21"/>
          <w:highlight w:val="none"/>
        </w:rPr>
        <w:t>7.1</w:t>
      </w:r>
      <w:bookmarkStart w:id="67" w:name="_Hlk65832145"/>
      <w:r>
        <w:rPr>
          <w:rFonts w:hint="eastAsia" w:ascii="宋体" w:hAnsi="宋体" w:cs="宋体"/>
          <w:color w:val="auto"/>
          <w:szCs w:val="21"/>
          <w:highlight w:val="none"/>
        </w:rPr>
        <w:t>如果本磋商文件要求提供供应商或联合体成员的资格、信誉、荣誉、业绩与企业认证等材料的，资格、信誉、荣誉、业绩与企业认证等必须为供应商或者联合体成员所拥有或自身获得。</w:t>
      </w:r>
    </w:p>
    <w:bookmarkEnd w:id="67"/>
    <w:p w14:paraId="2CD6281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7.2供应商应仔细阅读磋商文件的所有内容，按照磋商文件的要求提交响应文件，并对所提供的全部资料的真实性承担法律责任。</w:t>
      </w:r>
    </w:p>
    <w:p w14:paraId="36DAA6E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7.3供应商在竞标活动中提供任何疑似虚假材料，其响应文件作无效处理，将报监管部门查处；签订合同后发现的，成交供应商须依照《中华人民共和国民法典》规定赔偿采购人，且民事赔偿并不免除违法供应商的行政与刑事责任。</w:t>
      </w:r>
    </w:p>
    <w:p w14:paraId="7550BC7A">
      <w:pPr>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7.4在政府采购活动中，采购人员及相关人员与供应商有下列利害关系之一的，应当回避：</w:t>
      </w:r>
    </w:p>
    <w:p w14:paraId="66D7FF8F">
      <w:pPr>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（1）参加采购活动前3年内与供应商存在劳动关系；</w:t>
      </w:r>
    </w:p>
    <w:p w14:paraId="46119892">
      <w:pPr>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（2）参加采购活动前3年内担任供应商的董事、监事；</w:t>
      </w:r>
    </w:p>
    <w:p w14:paraId="1A12A17D">
      <w:pPr>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（3）参加采购活动前3年内是供应商的控股股东或者实际控制人；</w:t>
      </w:r>
    </w:p>
    <w:p w14:paraId="0AA0ABE9">
      <w:pPr>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（4）与供应商的法定代表人或者负责人有夫妻、直系血亲、三代以内旁系血亲或者近姻亲关系；</w:t>
      </w:r>
    </w:p>
    <w:p w14:paraId="40E6E23E">
      <w:pPr>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（5）与供应商有其他可能影响政府采购活动公平、公正进行的关系。</w:t>
      </w:r>
    </w:p>
    <w:p w14:paraId="6A26BBFD">
      <w:pPr>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38B6681F">
      <w:pPr>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7.5有下列情形之一的视为供应商相互串通竞标，响应文件将被视为无效：</w:t>
      </w:r>
    </w:p>
    <w:p w14:paraId="6FD6C508">
      <w:pPr>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 xml:space="preserve">（1）不同供应商的响应文件由同一单位或者个人编制；或不同供应商报名的IP地址一致的； </w:t>
      </w:r>
    </w:p>
    <w:p w14:paraId="5A7D8A83">
      <w:pPr>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（2）不同供应商委托同一单位或者个人办理竞标事宜；</w:t>
      </w:r>
    </w:p>
    <w:p w14:paraId="3529B382">
      <w:pPr>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（3）不同的供应商的响应文件载明的项目管理员为同一个人；</w:t>
      </w:r>
    </w:p>
    <w:p w14:paraId="33018AEF">
      <w:pPr>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（4）不同供应商的响应文件异常一致或者报价呈规律性差异；</w:t>
      </w:r>
    </w:p>
    <w:p w14:paraId="0A28ED3E">
      <w:pPr>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（5）不同供应商的响应文件相互混装；</w:t>
      </w:r>
    </w:p>
    <w:p w14:paraId="2B1BDB04">
      <w:pPr>
        <w:tabs>
          <w:tab w:val="left" w:pos="6931"/>
        </w:tabs>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（6）不同供应商的磋商保证金从同一单位或者个人账户转出。</w:t>
      </w:r>
      <w:r>
        <w:rPr>
          <w:rFonts w:hint="eastAsia" w:ascii="宋体" w:hAnsi="宋体" w:cs="宋体"/>
          <w:b/>
          <w:bCs/>
          <w:color w:val="auto"/>
          <w:szCs w:val="21"/>
          <w:highlight w:val="none"/>
        </w:rPr>
        <w:tab/>
      </w:r>
    </w:p>
    <w:p w14:paraId="79B594EF">
      <w:pPr>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7.6供应商有下列情形之一的，属于恶意串通行为，将报同级监督管理部门：</w:t>
      </w:r>
    </w:p>
    <w:p w14:paraId="73662499">
      <w:pPr>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（1）供应商直接或者间接从采购人或者采购代理机构处获得其他供应商的相关信息并修改其响应文件；</w:t>
      </w:r>
    </w:p>
    <w:p w14:paraId="4B503651">
      <w:pPr>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（2）供应商按照采购人或者采购代理机构的授意撤换、修改响应文件；</w:t>
      </w:r>
    </w:p>
    <w:p w14:paraId="58B58451">
      <w:pPr>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（3）供应商之间协商报价、技术方案等响应文件的实质性内容；</w:t>
      </w:r>
    </w:p>
    <w:p w14:paraId="08B90ADA">
      <w:pPr>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（4）属于同一集团、协会、商会等组织成员的供应商按照该组织要求协同参加政府采购活动；</w:t>
      </w:r>
    </w:p>
    <w:p w14:paraId="7164F1A0">
      <w:pPr>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（5）供应商之间事先约定一致抬高或者压低报价，或者在政府采购活动中事先约定轮流以高价位或者低价位成交，或者事先约定由某一特定供应商成交，然后再参加竞标；</w:t>
      </w:r>
    </w:p>
    <w:p w14:paraId="02243D88">
      <w:pPr>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（6）供应商之间商定部分供应商放弃参加政府采购活动或者放弃成交；</w:t>
      </w:r>
    </w:p>
    <w:p w14:paraId="01B90B98">
      <w:pPr>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（7）供应商与采购人或者采购代理机构之间、供应商相互之间，为谋求特定供应商成交或者排斥其他供应商的其他串通行为。</w:t>
      </w:r>
    </w:p>
    <w:p w14:paraId="6FCC3BC6">
      <w:pPr>
        <w:pStyle w:val="4"/>
        <w:spacing w:before="0" w:after="0" w:line="360" w:lineRule="auto"/>
        <w:ind w:firstLine="640" w:firstLineChars="200"/>
        <w:rPr>
          <w:rFonts w:hint="eastAsia" w:ascii="宋体" w:hAnsi="宋体" w:cs="宋体"/>
          <w:b w:val="0"/>
          <w:bCs w:val="0"/>
          <w:color w:val="auto"/>
          <w:highlight w:val="none"/>
        </w:rPr>
      </w:pPr>
      <w:bookmarkStart w:id="68" w:name="_Toc80886931"/>
      <w:bookmarkStart w:id="69" w:name="_Toc254970675"/>
      <w:bookmarkStart w:id="70" w:name="_Toc254970534"/>
      <w:bookmarkStart w:id="71" w:name="_Toc12713"/>
      <w:bookmarkStart w:id="72" w:name="_Toc27583"/>
      <w:r>
        <w:rPr>
          <w:rFonts w:hint="eastAsia" w:ascii="宋体" w:hAnsi="宋体" w:cs="宋体"/>
          <w:b w:val="0"/>
          <w:bCs w:val="0"/>
          <w:color w:val="auto"/>
          <w:highlight w:val="none"/>
        </w:rPr>
        <w:t>二、磋商文件</w:t>
      </w:r>
      <w:bookmarkEnd w:id="68"/>
      <w:bookmarkEnd w:id="69"/>
      <w:bookmarkEnd w:id="70"/>
      <w:bookmarkEnd w:id="71"/>
      <w:bookmarkEnd w:id="72"/>
    </w:p>
    <w:p w14:paraId="2EF788B0">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8.磋商文件的构成</w:t>
      </w:r>
    </w:p>
    <w:p w14:paraId="6CC739AB">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第一章 竞争性磋商公告；</w:t>
      </w:r>
    </w:p>
    <w:p w14:paraId="23ABA5EB">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第二章 采购需求；</w:t>
      </w:r>
    </w:p>
    <w:p w14:paraId="1C184282">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 xml:space="preserve">第三章 供应商须知； </w:t>
      </w:r>
    </w:p>
    <w:p w14:paraId="708FA4F5">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第四章 评审程序、评审方法和评审标准；</w:t>
      </w:r>
    </w:p>
    <w:p w14:paraId="17E1A93D">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第五章 响应文件格式；</w:t>
      </w:r>
    </w:p>
    <w:p w14:paraId="10E3D348">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第六章 合同文本；</w:t>
      </w:r>
    </w:p>
    <w:p w14:paraId="3FD6EEE1">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第七章 质疑、投诉材料格式。</w:t>
      </w:r>
    </w:p>
    <w:p w14:paraId="1EE59C16">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9.供应商的询问</w:t>
      </w:r>
    </w:p>
    <w:p w14:paraId="32BD50F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供应商应认真阅读磋商文件的采购需求，如供应商对磋商文件有疑问的，如要求采购人作出澄清或者修改的，供应商应在提交首次响应文件截止之日前，以书面形式向采购人、采购代理机构提出。</w:t>
      </w:r>
    </w:p>
    <w:p w14:paraId="39515372">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10.磋商文件的澄清和修改</w:t>
      </w:r>
    </w:p>
    <w:p w14:paraId="397DFBF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10.1已获取磋商文件的潜在供应商，若有问题需要澄清，应于响应文件提交截止时间前，以书面形式向采购代理机构提出，采购代理机构与采购人研究后，对认为有必要回答的问题，按照本章10.3的内容处理。</w:t>
      </w:r>
    </w:p>
    <w:p w14:paraId="2DD58CBF">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10.2采购人或者采购代理机构可以对已发出的磋商文件进行必要的澄清或者修改，但不得改变采购标的和资格条件。澄清或者修改应当在原公告发布媒体上发布澄清公告。澄清或者修改的内容为磋商文件的组成部分。</w:t>
      </w:r>
    </w:p>
    <w:p w14:paraId="3E77374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10.3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之日5日前，以书面形式（目前为网上公告和系统短信等形式）通知所有获取磋商文件的供应商，不足5日的，应当顺延提交首次响应文件截止时间。澄清或者更正公告在竞争性磋商公告发布媒体上发布，一经发布，视作已以书面形式通知所有获取竞争性磋商文件的潜在供应商，不再另行通知，所有潜在供应商应密切关注竞争性磋商公告发布媒体，因未能及时获知，由此产生的后果均应自行承担。</w:t>
      </w:r>
    </w:p>
    <w:p w14:paraId="5D79BC6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10.4</w:t>
      </w:r>
      <w:r>
        <w:rPr>
          <w:rFonts w:hint="eastAsia" w:ascii="宋体" w:hAnsi="宋体" w:cs="宋体"/>
          <w:color w:val="auto"/>
          <w:highlight w:val="none"/>
          <w:shd w:val="clear" w:color="auto" w:fill="FFFFFF"/>
        </w:rPr>
        <w:t>采购信息更正公告的内容应当包括采购人和采购代理机构名称、地址、联系方式，原公告的采购项目名称及首次公告日期，更正事项、内容及日期，采购项目联系人和电话。</w:t>
      </w:r>
    </w:p>
    <w:p w14:paraId="1920B5D9">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10.5  采购人和采购代理机构可以视采购具体情况，变更提交首次响应文件截止时间和磋商时间，变更时间将在竞争性磋商公告中“七、其他补充事宜2.网上查询地址”规定的政府采购信息发布媒体上发布更正公告。</w:t>
      </w:r>
    </w:p>
    <w:p w14:paraId="3C293F29">
      <w:pPr>
        <w:spacing w:line="360" w:lineRule="auto"/>
        <w:ind w:firstLine="402" w:firstLineChars="200"/>
        <w:rPr>
          <w:rFonts w:hint="eastAsia" w:ascii="宋体" w:hAnsi="宋体" w:cs="宋体"/>
          <w:color w:val="auto"/>
          <w:kern w:val="0"/>
          <w:sz w:val="20"/>
          <w:szCs w:val="21"/>
          <w:highlight w:val="none"/>
        </w:rPr>
      </w:pPr>
      <w:r>
        <w:rPr>
          <w:rFonts w:hint="eastAsia" w:ascii="宋体" w:hAnsi="宋体" w:cs="宋体"/>
          <w:b/>
          <w:color w:val="auto"/>
          <w:kern w:val="0"/>
          <w:sz w:val="20"/>
          <w:szCs w:val="21"/>
          <w:highlight w:val="none"/>
        </w:rPr>
        <w:t>响应文件未按磋商文件的澄清、修改的内容编制，又不符合实质性要求的，其响应文件按无效处理。</w:t>
      </w:r>
    </w:p>
    <w:p w14:paraId="4D0FE9A2">
      <w:pPr>
        <w:pStyle w:val="4"/>
        <w:spacing w:before="0" w:after="0" w:line="360" w:lineRule="auto"/>
        <w:ind w:firstLine="320" w:firstLineChars="100"/>
        <w:rPr>
          <w:rFonts w:hint="eastAsia" w:ascii="宋体" w:hAnsi="宋体" w:cs="宋体"/>
          <w:b w:val="0"/>
          <w:bCs w:val="0"/>
          <w:color w:val="auto"/>
          <w:highlight w:val="none"/>
        </w:rPr>
      </w:pPr>
      <w:r>
        <w:rPr>
          <w:rFonts w:hint="eastAsia" w:ascii="宋体" w:hAnsi="宋体" w:cs="宋体"/>
          <w:b w:val="0"/>
          <w:bCs w:val="0"/>
          <w:color w:val="auto"/>
          <w:highlight w:val="none"/>
        </w:rPr>
        <w:t xml:space="preserve">  </w:t>
      </w:r>
      <w:bookmarkStart w:id="73" w:name="_Toc21480"/>
      <w:bookmarkStart w:id="74" w:name="_Toc80886932"/>
      <w:bookmarkStart w:id="75" w:name="_Toc21690"/>
      <w:r>
        <w:rPr>
          <w:rFonts w:hint="eastAsia" w:ascii="宋体" w:hAnsi="宋体" w:cs="宋体"/>
          <w:b w:val="0"/>
          <w:bCs w:val="0"/>
          <w:color w:val="auto"/>
          <w:highlight w:val="none"/>
        </w:rPr>
        <w:t>三、响应文件的编制</w:t>
      </w:r>
      <w:bookmarkEnd w:id="73"/>
      <w:bookmarkEnd w:id="74"/>
      <w:bookmarkEnd w:id="75"/>
    </w:p>
    <w:p w14:paraId="66ABEEAF">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11.响应文件的编制原则</w:t>
      </w:r>
    </w:p>
    <w:p w14:paraId="340EECE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供应商必须按照磋商文件的要求编制响应文件，并对其提交的响应文件的真实性、合法性承担法律责任。响应文件必须对磋商文件作出实质性响应。</w:t>
      </w:r>
    </w:p>
    <w:p w14:paraId="454597E6">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12.响应文件的组成</w:t>
      </w:r>
    </w:p>
    <w:p w14:paraId="7C31F53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12.1响应文件由资格文件、报价文件、商务技术文件三部分组成。</w:t>
      </w:r>
    </w:p>
    <w:p w14:paraId="2082748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12.1.1资格文件：详见供应商须知前附表</w:t>
      </w:r>
    </w:p>
    <w:p w14:paraId="0DEEFA1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12.1.2报价文件：详见供应商须知前附表</w:t>
      </w:r>
    </w:p>
    <w:p w14:paraId="00F5657C">
      <w:pPr>
        <w:spacing w:line="360" w:lineRule="auto"/>
        <w:ind w:firstLine="420" w:firstLineChars="200"/>
        <w:rPr>
          <w:rFonts w:cs="宋体"/>
          <w:color w:val="auto"/>
          <w:highlight w:val="none"/>
        </w:rPr>
      </w:pPr>
      <w:r>
        <w:rPr>
          <w:rFonts w:hint="eastAsia" w:ascii="宋体" w:hAnsi="宋体" w:cs="宋体"/>
          <w:color w:val="auto"/>
          <w:szCs w:val="21"/>
          <w:highlight w:val="none"/>
        </w:rPr>
        <w:t>12.1.3商务技术文件：详见供应商须知前附表。</w:t>
      </w:r>
      <w:r>
        <w:rPr>
          <w:rFonts w:hint="eastAsia"/>
          <w:color w:val="auto"/>
          <w:highlight w:val="none"/>
        </w:rPr>
        <w:t>其中</w:t>
      </w:r>
      <w:r>
        <w:rPr>
          <w:color w:val="auto"/>
          <w:highlight w:val="none"/>
        </w:rPr>
        <w:t>施工组织</w:t>
      </w:r>
      <w:r>
        <w:rPr>
          <w:rFonts w:hint="eastAsia"/>
          <w:color w:val="auto"/>
          <w:highlight w:val="none"/>
        </w:rPr>
        <w:t>设计具体</w:t>
      </w:r>
      <w:r>
        <w:rPr>
          <w:color w:val="auto"/>
          <w:highlight w:val="none"/>
        </w:rPr>
        <w:t>内容</w:t>
      </w:r>
      <w:r>
        <w:rPr>
          <w:rFonts w:hint="eastAsia" w:cs="宋体"/>
          <w:color w:val="auto"/>
          <w:highlight w:val="none"/>
        </w:rPr>
        <w:t>如下：</w:t>
      </w:r>
    </w:p>
    <w:p w14:paraId="53294466">
      <w:pPr>
        <w:spacing w:line="360" w:lineRule="auto"/>
        <w:ind w:firstLine="420" w:firstLineChars="200"/>
        <w:rPr>
          <w:rFonts w:hint="eastAsia"/>
          <w:color w:val="auto"/>
          <w:highlight w:val="none"/>
        </w:rPr>
      </w:pPr>
      <w:r>
        <w:rPr>
          <w:rFonts w:hint="eastAsia"/>
          <w:color w:val="auto"/>
          <w:highlight w:val="none"/>
        </w:rPr>
        <w:t>（1）概述；</w:t>
      </w:r>
    </w:p>
    <w:p w14:paraId="311EBDDC">
      <w:pPr>
        <w:spacing w:line="360" w:lineRule="auto"/>
        <w:ind w:firstLine="420" w:firstLineChars="200"/>
        <w:rPr>
          <w:rFonts w:hint="eastAsia"/>
          <w:color w:val="auto"/>
          <w:highlight w:val="none"/>
        </w:rPr>
      </w:pPr>
      <w:r>
        <w:rPr>
          <w:rFonts w:hint="eastAsia"/>
          <w:color w:val="auto"/>
          <w:highlight w:val="none"/>
        </w:rPr>
        <w:t>（2）主要施工方法；</w:t>
      </w:r>
    </w:p>
    <w:p w14:paraId="1F24E067">
      <w:pPr>
        <w:spacing w:line="360" w:lineRule="auto"/>
        <w:ind w:firstLine="420" w:firstLineChars="200"/>
        <w:rPr>
          <w:rFonts w:hint="eastAsia"/>
          <w:color w:val="auto"/>
          <w:highlight w:val="none"/>
        </w:rPr>
      </w:pPr>
      <w:r>
        <w:rPr>
          <w:rFonts w:hint="eastAsia"/>
          <w:color w:val="auto"/>
          <w:highlight w:val="none"/>
        </w:rPr>
        <w:t>（3）拟投入的主要物资计划；</w:t>
      </w:r>
    </w:p>
    <w:p w14:paraId="3A3F551C">
      <w:pPr>
        <w:spacing w:line="360" w:lineRule="auto"/>
        <w:ind w:firstLine="420" w:firstLineChars="200"/>
        <w:rPr>
          <w:rFonts w:hint="eastAsia"/>
          <w:color w:val="auto"/>
          <w:highlight w:val="none"/>
        </w:rPr>
      </w:pPr>
      <w:r>
        <w:rPr>
          <w:rFonts w:hint="eastAsia"/>
          <w:color w:val="auto"/>
          <w:highlight w:val="none"/>
        </w:rPr>
        <w:t>（</w:t>
      </w:r>
      <w:r>
        <w:rPr>
          <w:color w:val="auto"/>
          <w:highlight w:val="none"/>
        </w:rPr>
        <w:t>4</w:t>
      </w:r>
      <w:r>
        <w:rPr>
          <w:rFonts w:hint="eastAsia"/>
          <w:color w:val="auto"/>
          <w:highlight w:val="none"/>
        </w:rPr>
        <w:t>）劳动力安排计划；</w:t>
      </w:r>
    </w:p>
    <w:p w14:paraId="2A41043D">
      <w:pPr>
        <w:spacing w:line="360" w:lineRule="auto"/>
        <w:ind w:firstLine="420" w:firstLineChars="200"/>
        <w:rPr>
          <w:rFonts w:hint="eastAsia"/>
          <w:color w:val="auto"/>
          <w:highlight w:val="none"/>
        </w:rPr>
      </w:pPr>
      <w:r>
        <w:rPr>
          <w:rFonts w:hint="eastAsia"/>
          <w:color w:val="auto"/>
          <w:highlight w:val="none"/>
        </w:rPr>
        <w:t>（</w:t>
      </w:r>
      <w:r>
        <w:rPr>
          <w:color w:val="auto"/>
          <w:highlight w:val="none"/>
        </w:rPr>
        <w:t>5</w:t>
      </w:r>
      <w:r>
        <w:rPr>
          <w:rFonts w:hint="eastAsia"/>
          <w:color w:val="auto"/>
          <w:highlight w:val="none"/>
        </w:rPr>
        <w:t>）确保工程质量的技术组织措施；</w:t>
      </w:r>
    </w:p>
    <w:p w14:paraId="216075F3">
      <w:pPr>
        <w:spacing w:line="360" w:lineRule="auto"/>
        <w:ind w:firstLine="420" w:firstLineChars="200"/>
        <w:rPr>
          <w:rFonts w:hint="eastAsia"/>
          <w:color w:val="auto"/>
          <w:highlight w:val="none"/>
        </w:rPr>
      </w:pPr>
      <w:r>
        <w:rPr>
          <w:rFonts w:hint="eastAsia"/>
          <w:color w:val="auto"/>
          <w:highlight w:val="none"/>
        </w:rPr>
        <w:t>（</w:t>
      </w:r>
      <w:r>
        <w:rPr>
          <w:color w:val="auto"/>
          <w:highlight w:val="none"/>
        </w:rPr>
        <w:t>6</w:t>
      </w:r>
      <w:r>
        <w:rPr>
          <w:rFonts w:hint="eastAsia"/>
          <w:color w:val="auto"/>
          <w:highlight w:val="none"/>
        </w:rPr>
        <w:t>）确保安全生产的技术组织措施；</w:t>
      </w:r>
    </w:p>
    <w:p w14:paraId="55530B45">
      <w:pPr>
        <w:spacing w:line="360" w:lineRule="auto"/>
        <w:ind w:firstLine="420" w:firstLineChars="200"/>
        <w:rPr>
          <w:rFonts w:hint="eastAsia"/>
          <w:color w:val="auto"/>
          <w:highlight w:val="none"/>
        </w:rPr>
      </w:pPr>
      <w:r>
        <w:rPr>
          <w:rFonts w:hint="eastAsia"/>
          <w:color w:val="auto"/>
          <w:highlight w:val="none"/>
        </w:rPr>
        <w:t>（</w:t>
      </w:r>
      <w:r>
        <w:rPr>
          <w:color w:val="auto"/>
          <w:highlight w:val="none"/>
        </w:rPr>
        <w:t>7</w:t>
      </w:r>
      <w:r>
        <w:rPr>
          <w:rFonts w:hint="eastAsia"/>
          <w:color w:val="auto"/>
          <w:highlight w:val="none"/>
        </w:rPr>
        <w:t>）确保工期的技术组织措施；</w:t>
      </w:r>
    </w:p>
    <w:p w14:paraId="70993F17">
      <w:pPr>
        <w:spacing w:line="360" w:lineRule="auto"/>
        <w:ind w:firstLine="420" w:firstLineChars="200"/>
        <w:rPr>
          <w:rFonts w:hint="eastAsia"/>
          <w:color w:val="auto"/>
          <w:highlight w:val="none"/>
        </w:rPr>
      </w:pPr>
      <w:r>
        <w:rPr>
          <w:rFonts w:hint="eastAsia"/>
          <w:color w:val="auto"/>
          <w:highlight w:val="none"/>
        </w:rPr>
        <w:t>（</w:t>
      </w:r>
      <w:r>
        <w:rPr>
          <w:color w:val="auto"/>
          <w:highlight w:val="none"/>
        </w:rPr>
        <w:t>8</w:t>
      </w:r>
      <w:r>
        <w:rPr>
          <w:rFonts w:hint="eastAsia"/>
          <w:color w:val="auto"/>
          <w:highlight w:val="none"/>
        </w:rPr>
        <w:t>）确保文明施工的技术组织措施；</w:t>
      </w:r>
    </w:p>
    <w:p w14:paraId="43FED6AD">
      <w:pPr>
        <w:spacing w:line="360" w:lineRule="auto"/>
        <w:ind w:firstLine="420" w:firstLineChars="200"/>
        <w:rPr>
          <w:rFonts w:hint="eastAsia"/>
          <w:color w:val="auto"/>
          <w:highlight w:val="none"/>
        </w:rPr>
      </w:pPr>
      <w:r>
        <w:rPr>
          <w:rFonts w:hint="eastAsia"/>
          <w:color w:val="auto"/>
          <w:highlight w:val="none"/>
        </w:rPr>
        <w:t>（</w:t>
      </w:r>
      <w:r>
        <w:rPr>
          <w:color w:val="auto"/>
          <w:highlight w:val="none"/>
        </w:rPr>
        <w:t>9</w:t>
      </w:r>
      <w:r>
        <w:rPr>
          <w:rFonts w:hint="eastAsia"/>
          <w:color w:val="auto"/>
          <w:highlight w:val="none"/>
        </w:rPr>
        <w:t>）工程施工的重点和难点及保证措施；</w:t>
      </w:r>
    </w:p>
    <w:p w14:paraId="7A63CC12">
      <w:pPr>
        <w:spacing w:line="360" w:lineRule="auto"/>
        <w:ind w:firstLine="420" w:firstLineChars="200"/>
        <w:rPr>
          <w:color w:val="auto"/>
          <w:highlight w:val="none"/>
        </w:rPr>
      </w:pPr>
      <w:r>
        <w:rPr>
          <w:rFonts w:hint="eastAsia"/>
          <w:color w:val="auto"/>
          <w:highlight w:val="none"/>
        </w:rPr>
        <w:t>（1</w:t>
      </w:r>
      <w:r>
        <w:rPr>
          <w:color w:val="auto"/>
          <w:highlight w:val="none"/>
        </w:rPr>
        <w:t>0</w:t>
      </w:r>
      <w:r>
        <w:rPr>
          <w:rFonts w:hint="eastAsia"/>
          <w:color w:val="auto"/>
          <w:highlight w:val="none"/>
        </w:rPr>
        <w:t>）施工总平面布置图；</w:t>
      </w:r>
    </w:p>
    <w:p w14:paraId="0B338F12">
      <w:pPr>
        <w:spacing w:line="360" w:lineRule="auto"/>
        <w:ind w:firstLine="420" w:firstLineChars="200"/>
        <w:rPr>
          <w:rFonts w:hint="eastAsia" w:ascii="宋体" w:hAnsi="宋体" w:cs="宋体"/>
          <w:color w:val="auto"/>
          <w:szCs w:val="21"/>
          <w:highlight w:val="none"/>
        </w:rPr>
      </w:pPr>
      <w:r>
        <w:rPr>
          <w:rFonts w:hint="eastAsia"/>
          <w:color w:val="auto"/>
          <w:highlight w:val="none"/>
        </w:rPr>
        <w:t>（1</w:t>
      </w:r>
      <w:r>
        <w:rPr>
          <w:color w:val="auto"/>
          <w:highlight w:val="none"/>
        </w:rPr>
        <w:t>1</w:t>
      </w:r>
      <w:r>
        <w:rPr>
          <w:rFonts w:hint="eastAsia"/>
          <w:color w:val="auto"/>
          <w:highlight w:val="none"/>
        </w:rPr>
        <w:t>）其他。（</w:t>
      </w:r>
      <w:r>
        <w:rPr>
          <w:color w:val="auto"/>
          <w:highlight w:val="none"/>
        </w:rPr>
        <w:t>如有）</w:t>
      </w:r>
    </w:p>
    <w:p w14:paraId="6EBF52A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highlight w:val="none"/>
        </w:rPr>
        <w:t>12.2磋商文件“第五章 响应文件格式”有规定格式要求的，供应商应按规定的格式填写并按要求提交相关的证明材料。</w:t>
      </w:r>
    </w:p>
    <w:p w14:paraId="665F86DA">
      <w:pPr>
        <w:spacing w:line="360" w:lineRule="auto"/>
        <w:ind w:firstLine="420" w:firstLineChars="200"/>
        <w:rPr>
          <w:rFonts w:hint="eastAsia"/>
          <w:color w:val="auto"/>
          <w:highlight w:val="none"/>
        </w:rPr>
      </w:pPr>
      <w:r>
        <w:rPr>
          <w:rFonts w:hint="eastAsia" w:ascii="宋体" w:hAnsi="宋体" w:cs="宋体"/>
          <w:color w:val="auto"/>
          <w:szCs w:val="21"/>
          <w:highlight w:val="none"/>
        </w:rPr>
        <w:t>12.3响应文件电子版：详见供应商须知前附表</w:t>
      </w:r>
    </w:p>
    <w:p w14:paraId="6EB7E059">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13.计量单位</w:t>
      </w:r>
    </w:p>
    <w:p w14:paraId="15AFA02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磋商文件已有明确规定的，使用磋商文件规定的计量单位；磋商文件没有规定的，应采用中华人民共和国法定计量单位，货币种类为人民币，否则视同未响应。</w:t>
      </w:r>
    </w:p>
    <w:p w14:paraId="4DF623A4">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14.竞标的风险</w:t>
      </w:r>
    </w:p>
    <w:p w14:paraId="7DF44CF8">
      <w:pPr>
        <w:widowControl/>
        <w:kinsoku w:val="0"/>
        <w:autoSpaceDE w:val="0"/>
        <w:autoSpaceDN w:val="0"/>
        <w:adjustRightInd w:val="0"/>
        <w:snapToGrid w:val="0"/>
        <w:spacing w:line="360" w:lineRule="auto"/>
        <w:ind w:firstLine="420" w:firstLineChars="200"/>
        <w:textAlignment w:val="baseline"/>
        <w:rPr>
          <w:rFonts w:hint="eastAsia" w:ascii="宋体" w:hAnsi="宋体" w:cs="宋体"/>
          <w:color w:val="auto"/>
          <w:szCs w:val="21"/>
          <w:highlight w:val="none"/>
        </w:rPr>
      </w:pPr>
      <w:r>
        <w:rPr>
          <w:rFonts w:hint="eastAsia" w:ascii="宋体" w:hAnsi="宋体" w:cs="宋体"/>
          <w:color w:val="auto"/>
          <w:szCs w:val="21"/>
          <w:highlight w:val="none"/>
        </w:rPr>
        <w:t>供应商没有按照磋商文件要求提供全部资料，或者供应商没有对磋商文件在各方面作出实质性响应可能导致其响应无效，是供应商应当考虑的风险。</w:t>
      </w:r>
    </w:p>
    <w:p w14:paraId="289DC946">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15.响应报价</w:t>
      </w:r>
    </w:p>
    <w:p w14:paraId="34525822">
      <w:pPr>
        <w:tabs>
          <w:tab w:val="left" w:pos="2492"/>
        </w:tabs>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供应商须按“第二章 采购需求”中附件1“招标工程量清单”的要求填写相应表格。</w:t>
      </w:r>
    </w:p>
    <w:p w14:paraId="753265BA">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16.竞标有效期</w:t>
      </w:r>
    </w:p>
    <w:p w14:paraId="3459856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16.1竞标有效期是指为保证采购人有足够的时间在提交响应文件后完成评审、确定成交供应商、合同签订等工作而要求供应商提交的响应文件在一定时间内保持有效的期限。</w:t>
      </w:r>
    </w:p>
    <w:p w14:paraId="26BF837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16.2 竞标有效期应由供应商按“供应商须知前附表”规定的期限作出响应。</w:t>
      </w:r>
    </w:p>
    <w:p w14:paraId="1447511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16.3供应商的响应文件在竞标有效期内均保持有效。</w:t>
      </w:r>
    </w:p>
    <w:p w14:paraId="216DA3AE">
      <w:pPr>
        <w:spacing w:line="360" w:lineRule="auto"/>
        <w:rPr>
          <w:rFonts w:hint="eastAsia" w:ascii="宋体" w:hAnsi="宋体" w:cs="宋体"/>
          <w:b/>
          <w:bCs/>
          <w:i/>
          <w:iCs/>
          <w:color w:val="auto"/>
          <w:sz w:val="24"/>
          <w:highlight w:val="none"/>
        </w:rPr>
      </w:pPr>
      <w:r>
        <w:rPr>
          <w:rFonts w:hint="eastAsia" w:ascii="宋体" w:hAnsi="宋体" w:cs="宋体"/>
          <w:b/>
          <w:bCs/>
          <w:color w:val="auto"/>
          <w:sz w:val="24"/>
          <w:highlight w:val="none"/>
        </w:rPr>
        <w:t>17.磋商保证金</w:t>
      </w:r>
    </w:p>
    <w:p w14:paraId="58E03044">
      <w:pPr>
        <w:spacing w:line="360" w:lineRule="auto"/>
        <w:ind w:left="420" w:leftChars="200"/>
        <w:rPr>
          <w:rFonts w:hint="eastAsia" w:ascii="宋体" w:hAnsi="宋体" w:cs="宋体"/>
          <w:color w:val="auto"/>
          <w:szCs w:val="21"/>
          <w:highlight w:val="none"/>
        </w:rPr>
      </w:pPr>
      <w:r>
        <w:rPr>
          <w:rFonts w:hint="eastAsia" w:ascii="宋体" w:hAnsi="宋体" w:cs="宋体"/>
          <w:color w:val="auto"/>
          <w:szCs w:val="21"/>
          <w:highlight w:val="none"/>
        </w:rPr>
        <w:t>17.1供应商须按“供应商须知前附表”的规定提交磋商保证金。</w:t>
      </w:r>
    </w:p>
    <w:p w14:paraId="329DD83C">
      <w:pPr>
        <w:spacing w:line="360" w:lineRule="auto"/>
        <w:ind w:left="420" w:leftChars="200"/>
        <w:rPr>
          <w:rFonts w:hint="eastAsia" w:ascii="宋体" w:hAnsi="宋体" w:cs="宋体"/>
          <w:color w:val="auto"/>
          <w:szCs w:val="21"/>
          <w:highlight w:val="none"/>
        </w:rPr>
      </w:pPr>
      <w:r>
        <w:rPr>
          <w:rFonts w:hint="eastAsia" w:ascii="宋体" w:hAnsi="宋体" w:cs="宋体"/>
          <w:color w:val="auto"/>
          <w:szCs w:val="21"/>
          <w:highlight w:val="none"/>
        </w:rPr>
        <w:t>17.2磋商保证金的退还</w:t>
      </w:r>
    </w:p>
    <w:p w14:paraId="551EED9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17.2.1未</w:t>
      </w:r>
      <w:r>
        <w:rPr>
          <w:rFonts w:hint="eastAsia" w:ascii="宋体" w:hAnsi="宋体" w:cs="宋体"/>
          <w:color w:val="auto"/>
          <w:spacing w:val="-6"/>
          <w:szCs w:val="21"/>
          <w:highlight w:val="none"/>
        </w:rPr>
        <w:t>成交供应商的磋商保证金自成交通知书发出之日起5个工作日内退还，退还方式如下：</w:t>
      </w:r>
    </w:p>
    <w:p w14:paraId="1A68C83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（1）采用银行转账方式的，以转账方式退回到供应商银行账户。</w:t>
      </w:r>
    </w:p>
    <w:p w14:paraId="1E142910">
      <w:pPr>
        <w:pStyle w:val="7"/>
        <w:spacing w:line="360" w:lineRule="auto"/>
        <w:ind w:firstLine="315" w:firstLineChars="150"/>
        <w:rPr>
          <w:rFonts w:hint="eastAsia" w:ascii="宋体" w:hAnsi="宋体" w:cs="宋体"/>
          <w:color w:val="auto"/>
          <w:szCs w:val="21"/>
          <w:highlight w:val="none"/>
        </w:rPr>
      </w:pPr>
      <w:r>
        <w:rPr>
          <w:rFonts w:hint="eastAsia" w:ascii="宋体" w:hAnsi="宋体" w:cs="宋体"/>
          <w:color w:val="auto"/>
          <w:szCs w:val="21"/>
          <w:highlight w:val="none"/>
        </w:rPr>
        <w:t>（2）采用支票、汇票、本票或者金融机构、担保机构出具的保函等方式的，由供应商代表持相关授权证明材料至采购代理机构办理支票、汇票、本票或者金融机构、担保机构出具的保函等原件退还手续。</w:t>
      </w:r>
    </w:p>
    <w:p w14:paraId="6093905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17.2.2成交供应商的磋商保证金自签订合同之日起5个工作日内退还，退还方式同未成交供应商的磋商保证金的退还方式。 </w:t>
      </w:r>
    </w:p>
    <w:p w14:paraId="67C9B3F9">
      <w:pPr>
        <w:spacing w:line="360" w:lineRule="auto"/>
        <w:ind w:left="420" w:leftChars="200"/>
        <w:rPr>
          <w:rFonts w:hint="eastAsia" w:ascii="宋体" w:hAnsi="宋体" w:cs="宋体"/>
          <w:color w:val="auto"/>
          <w:szCs w:val="21"/>
          <w:highlight w:val="none"/>
        </w:rPr>
      </w:pPr>
      <w:r>
        <w:rPr>
          <w:rFonts w:hint="eastAsia" w:ascii="宋体" w:hAnsi="宋体" w:cs="宋体"/>
          <w:color w:val="auto"/>
          <w:szCs w:val="21"/>
          <w:highlight w:val="none"/>
        </w:rPr>
        <w:t>17.3磋商保证金不计息。</w:t>
      </w:r>
    </w:p>
    <w:p w14:paraId="30C18583">
      <w:pPr>
        <w:spacing w:line="360" w:lineRule="auto"/>
        <w:ind w:left="420" w:leftChars="200"/>
        <w:rPr>
          <w:rFonts w:hint="eastAsia" w:ascii="宋体" w:hAnsi="宋体" w:cs="宋体"/>
          <w:color w:val="auto"/>
          <w:szCs w:val="21"/>
          <w:highlight w:val="none"/>
        </w:rPr>
      </w:pPr>
      <w:r>
        <w:rPr>
          <w:rFonts w:hint="eastAsia" w:ascii="宋体" w:hAnsi="宋体" w:cs="宋体"/>
          <w:color w:val="auto"/>
          <w:szCs w:val="21"/>
          <w:highlight w:val="none"/>
        </w:rPr>
        <w:t xml:space="preserve">17.4供应商有下列情形之一的，磋商保证金将不予退还： </w:t>
      </w:r>
    </w:p>
    <w:p w14:paraId="472AE2D8">
      <w:pPr>
        <w:spacing w:line="360" w:lineRule="auto"/>
        <w:ind w:left="420" w:leftChars="200"/>
        <w:rPr>
          <w:rFonts w:hint="eastAsia" w:ascii="宋体" w:hAnsi="宋体" w:cs="宋体"/>
          <w:color w:val="auto"/>
          <w:szCs w:val="21"/>
          <w:highlight w:val="none"/>
        </w:rPr>
      </w:pPr>
      <w:r>
        <w:rPr>
          <w:rFonts w:hint="eastAsia" w:ascii="宋体" w:hAnsi="宋体" w:cs="宋体"/>
          <w:color w:val="auto"/>
          <w:szCs w:val="21"/>
          <w:highlight w:val="none"/>
        </w:rPr>
        <w:t>（1）供应商在提交响应文件截止时间后撤回响应文件的；</w:t>
      </w:r>
    </w:p>
    <w:p w14:paraId="0962EB0D">
      <w:pPr>
        <w:spacing w:line="360" w:lineRule="auto"/>
        <w:ind w:left="420" w:leftChars="200"/>
        <w:rPr>
          <w:rFonts w:hint="eastAsia" w:ascii="宋体" w:hAnsi="宋体" w:cs="宋体"/>
          <w:color w:val="auto"/>
          <w:szCs w:val="21"/>
          <w:highlight w:val="none"/>
        </w:rPr>
      </w:pPr>
      <w:r>
        <w:rPr>
          <w:rFonts w:hint="eastAsia" w:ascii="宋体" w:hAnsi="宋体" w:cs="宋体"/>
          <w:color w:val="auto"/>
          <w:szCs w:val="21"/>
          <w:highlight w:val="none"/>
        </w:rPr>
        <w:t>（2）供应商在响应文件中提供虚假材料的；</w:t>
      </w:r>
    </w:p>
    <w:p w14:paraId="2DD5FDB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（3）除因不可抗力或者磋商文件认可的情形以外，成交供应商不与采购人签订合同的；</w:t>
      </w:r>
    </w:p>
    <w:p w14:paraId="1B37EB9B">
      <w:pPr>
        <w:spacing w:line="360" w:lineRule="auto"/>
        <w:ind w:left="420" w:leftChars="200"/>
        <w:rPr>
          <w:rFonts w:hint="eastAsia" w:ascii="宋体" w:hAnsi="宋体" w:cs="宋体"/>
          <w:color w:val="auto"/>
          <w:szCs w:val="21"/>
          <w:highlight w:val="none"/>
        </w:rPr>
      </w:pPr>
      <w:r>
        <w:rPr>
          <w:rFonts w:hint="eastAsia" w:ascii="宋体" w:hAnsi="宋体" w:cs="宋体"/>
          <w:color w:val="auto"/>
          <w:szCs w:val="21"/>
          <w:highlight w:val="none"/>
        </w:rPr>
        <w:t>（4）供应商与采购人、其他供应商或者采购代理机构恶意串通的；</w:t>
      </w:r>
    </w:p>
    <w:p w14:paraId="02927989">
      <w:pPr>
        <w:spacing w:line="360" w:lineRule="auto"/>
        <w:ind w:left="420" w:leftChars="200"/>
        <w:rPr>
          <w:rFonts w:hint="eastAsia" w:ascii="宋体" w:hAnsi="宋体" w:cs="宋体"/>
          <w:color w:val="auto"/>
          <w:szCs w:val="21"/>
          <w:highlight w:val="none"/>
        </w:rPr>
      </w:pPr>
      <w:r>
        <w:rPr>
          <w:rFonts w:hint="eastAsia" w:ascii="宋体" w:hAnsi="宋体" w:cs="宋体"/>
          <w:color w:val="auto"/>
          <w:szCs w:val="21"/>
          <w:highlight w:val="none"/>
        </w:rPr>
        <w:t>（5）磋商文件规定的其他情形。</w:t>
      </w:r>
    </w:p>
    <w:p w14:paraId="2C39D953">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18.响应文件编制的要求</w:t>
      </w:r>
    </w:p>
    <w:p w14:paraId="200C0B7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18.1各供应商在编制响应文件时请按照磋商文件“第五章 响应文件格式”规定的格式进行，混乱的编排导致响应文件被误读或磋商小组查找不到有效文件是供应商的风险。不完整、编排混乱导致响应文件被误读、漏读或者查找不到相关内容的，</w:t>
      </w:r>
      <w:r>
        <w:rPr>
          <w:rFonts w:hint="eastAsia" w:ascii="宋体" w:hAnsi="宋体" w:cs="宋体"/>
          <w:color w:val="auto"/>
          <w:highlight w:val="none"/>
        </w:rPr>
        <w:t>由此引发的</w:t>
      </w:r>
      <w:r>
        <w:rPr>
          <w:rFonts w:hint="eastAsia" w:ascii="宋体" w:hAnsi="宋体" w:cs="宋体"/>
          <w:color w:val="auto"/>
          <w:szCs w:val="21"/>
          <w:highlight w:val="none"/>
        </w:rPr>
        <w:t>后果由供应商承担。</w:t>
      </w:r>
    </w:p>
    <w:p w14:paraId="68C31B8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18.2响应文件应按资格文件、报价文件分别编制，商务文件与技术文件合并编制，本磋商只接受电子版响应文件，要求见本章“12.2响应文件电子版要求”。</w:t>
      </w:r>
    </w:p>
    <w:p w14:paraId="50D3CEA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18.</w:t>
      </w:r>
      <w:bookmarkStart w:id="76" w:name="_Hlk65832699"/>
      <w:r>
        <w:rPr>
          <w:rFonts w:hint="eastAsia" w:ascii="宋体" w:hAnsi="宋体" w:cs="宋体"/>
          <w:color w:val="auto"/>
          <w:szCs w:val="21"/>
          <w:highlight w:val="none"/>
        </w:rPr>
        <w:t>3响应文件须由供应商按</w:t>
      </w:r>
      <w:r>
        <w:rPr>
          <w:rFonts w:hint="eastAsia" w:ascii="宋体" w:hAnsi="宋体" w:cs="宋体"/>
          <w:color w:val="auto"/>
          <w:kern w:val="0"/>
          <w:szCs w:val="21"/>
          <w:highlight w:val="none"/>
          <w:lang w:val="zh-CN"/>
        </w:rPr>
        <w:t>“</w:t>
      </w:r>
      <w:r>
        <w:rPr>
          <w:rFonts w:hint="eastAsia" w:ascii="宋体" w:hAnsi="宋体" w:cs="宋体"/>
          <w:color w:val="auto"/>
          <w:szCs w:val="21"/>
          <w:highlight w:val="none"/>
        </w:rPr>
        <w:t>第五章 响应文件格式</w:t>
      </w:r>
      <w:r>
        <w:rPr>
          <w:rFonts w:hint="eastAsia" w:ascii="宋体" w:hAnsi="宋体" w:cs="宋体"/>
          <w:color w:val="auto"/>
          <w:kern w:val="0"/>
          <w:szCs w:val="21"/>
          <w:highlight w:val="none"/>
          <w:lang w:val="zh-CN"/>
        </w:rPr>
        <w:t>”</w:t>
      </w:r>
      <w:r>
        <w:rPr>
          <w:rFonts w:hint="eastAsia" w:ascii="宋体" w:hAnsi="宋体" w:cs="宋体"/>
          <w:color w:val="auto"/>
          <w:szCs w:val="21"/>
          <w:highlight w:val="none"/>
        </w:rPr>
        <w:t>要求进行签署、盖章，</w:t>
      </w:r>
      <w:r>
        <w:rPr>
          <w:rFonts w:hint="eastAsia" w:ascii="宋体" w:hAnsi="宋体" w:cs="宋体"/>
          <w:b/>
          <w:bCs/>
          <w:color w:val="auto"/>
          <w:szCs w:val="21"/>
          <w:highlight w:val="none"/>
        </w:rPr>
        <w:t>否则其响应文件按无效响应处理</w:t>
      </w:r>
      <w:bookmarkEnd w:id="76"/>
      <w:r>
        <w:rPr>
          <w:rFonts w:hint="eastAsia" w:ascii="宋体" w:hAnsi="宋体" w:cs="宋体"/>
          <w:color w:val="auto"/>
          <w:szCs w:val="21"/>
          <w:highlight w:val="none"/>
        </w:rPr>
        <w:t>。</w:t>
      </w:r>
    </w:p>
    <w:p w14:paraId="3F8CA92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18.4响应文件中标注的供应商名称应与营业执照（事业单位法人证书、执业许可证、自然人身份证）及供应商公章一致，</w:t>
      </w:r>
      <w:r>
        <w:rPr>
          <w:rFonts w:hint="eastAsia" w:ascii="宋体" w:hAnsi="宋体" w:cs="宋体"/>
          <w:b/>
          <w:bCs/>
          <w:color w:val="auto"/>
          <w:szCs w:val="21"/>
          <w:highlight w:val="none"/>
        </w:rPr>
        <w:t>否则其响应文件按无效响应处理。</w:t>
      </w:r>
    </w:p>
    <w:p w14:paraId="33C0802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18.5响应文件应避免涂改、行间插字或者删除。</w:t>
      </w:r>
    </w:p>
    <w:p w14:paraId="1BB57F24">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19.响应文件的加密</w:t>
      </w:r>
    </w:p>
    <w:p w14:paraId="331964F8">
      <w:pPr>
        <w:spacing w:line="360" w:lineRule="auto"/>
        <w:ind w:firstLine="420" w:firstLineChars="200"/>
        <w:rPr>
          <w:rFonts w:hint="eastAsia" w:ascii="宋体" w:hAnsi="宋体" w:cs="宋体"/>
          <w:color w:val="auto"/>
          <w:kern w:val="0"/>
          <w:szCs w:val="21"/>
          <w:highlight w:val="none"/>
          <w:lang w:val="zh-CN"/>
        </w:rPr>
      </w:pPr>
      <w:r>
        <w:rPr>
          <w:rFonts w:hint="eastAsia" w:ascii="宋体" w:hAnsi="宋体" w:cs="宋体"/>
          <w:color w:val="auto"/>
          <w:kern w:val="0"/>
          <w:szCs w:val="21"/>
          <w:highlight w:val="none"/>
          <w:lang w:val="zh-CN"/>
        </w:rPr>
        <w:t>19.1供应商进行电子交易应安装客户端软件—“</w:t>
      </w:r>
      <w:r>
        <w:rPr>
          <w:rFonts w:hint="eastAsia" w:ascii="宋体" w:hAnsi="宋体" w:cs="宋体"/>
          <w:color w:val="auto"/>
          <w:szCs w:val="21"/>
          <w:highlight w:val="none"/>
        </w:rPr>
        <w:t>广西政府采购云平台新版客户端</w:t>
      </w:r>
      <w:r>
        <w:rPr>
          <w:rFonts w:hint="eastAsia" w:ascii="宋体" w:hAnsi="宋体" w:cs="宋体"/>
          <w:color w:val="auto"/>
          <w:kern w:val="0"/>
          <w:szCs w:val="21"/>
          <w:highlight w:val="none"/>
          <w:lang w:val="zh-CN"/>
        </w:rPr>
        <w:t>”，并按照磋商文件和电子交易平台的要求编制并加密响应文件。供应商未按规定加密的响应文件，电子交易平台将拒收并提示。</w:t>
      </w:r>
    </w:p>
    <w:p w14:paraId="397B023B">
      <w:pPr>
        <w:spacing w:line="360" w:lineRule="auto"/>
        <w:ind w:firstLine="420" w:firstLineChars="200"/>
        <w:rPr>
          <w:rFonts w:hint="eastAsia" w:ascii="宋体" w:hAnsi="宋体" w:cs="宋体"/>
          <w:color w:val="auto"/>
          <w:kern w:val="0"/>
          <w:szCs w:val="21"/>
          <w:highlight w:val="none"/>
          <w:lang w:val="zh-CN"/>
        </w:rPr>
      </w:pPr>
      <w:r>
        <w:rPr>
          <w:rFonts w:hint="eastAsia" w:ascii="宋体" w:hAnsi="宋体" w:cs="宋体"/>
          <w:color w:val="auto"/>
          <w:kern w:val="0"/>
          <w:szCs w:val="21"/>
          <w:highlight w:val="none"/>
          <w:lang w:val="zh-CN"/>
        </w:rPr>
        <w:t>19.2使用“</w:t>
      </w:r>
      <w:r>
        <w:rPr>
          <w:rFonts w:hint="eastAsia" w:ascii="宋体" w:hAnsi="宋体" w:cs="宋体"/>
          <w:color w:val="auto"/>
          <w:szCs w:val="21"/>
          <w:highlight w:val="none"/>
        </w:rPr>
        <w:t>广西政府采购云平台</w:t>
      </w:r>
      <w:r>
        <w:rPr>
          <w:rFonts w:hint="eastAsia" w:ascii="宋体" w:hAnsi="宋体" w:cs="宋体"/>
          <w:color w:val="auto"/>
          <w:kern w:val="0"/>
          <w:szCs w:val="21"/>
          <w:highlight w:val="none"/>
          <w:lang w:val="zh-CN"/>
        </w:rPr>
        <w:t>电子交易客户端”需要提前申领CA数字证书。</w:t>
      </w:r>
    </w:p>
    <w:p w14:paraId="436CE993">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19.3为确保网上操作合法、有效和安全，供应商应当在响应文件提交截止时间前完成在“</w:t>
      </w:r>
      <w:r>
        <w:rPr>
          <w:rFonts w:hint="eastAsia" w:ascii="宋体" w:hAnsi="宋体" w:cs="宋体"/>
          <w:color w:val="auto"/>
          <w:szCs w:val="21"/>
          <w:highlight w:val="none"/>
        </w:rPr>
        <w:t>广西政府采购云平台</w:t>
      </w:r>
      <w:r>
        <w:rPr>
          <w:rFonts w:hint="eastAsia" w:ascii="宋体" w:hAnsi="宋体" w:cs="宋体"/>
          <w:color w:val="auto"/>
          <w:kern w:val="0"/>
          <w:szCs w:val="21"/>
          <w:highlight w:val="none"/>
        </w:rPr>
        <w:t>”的身份认证，确保在电子交易过程中能够对相关数据电文进行加密和使用电子签名。</w:t>
      </w:r>
    </w:p>
    <w:p w14:paraId="56FBBCB8">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20.响应文件的提交</w:t>
      </w:r>
    </w:p>
    <w:p w14:paraId="49159AD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20.1供应商必须在“供应商须知前附表”规定的时间和地点提交响应文件。</w:t>
      </w:r>
    </w:p>
    <w:p w14:paraId="3E34BEA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20.2 在响应文件提交截止时间以后，不能补充、修改响应文件。</w:t>
      </w:r>
    </w:p>
    <w:p w14:paraId="4AF9CA4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20.3 在提交“最终响应报价”后，供应商不能退出磋商。</w:t>
      </w:r>
    </w:p>
    <w:p w14:paraId="341E306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20.4 电子交易平台收到响应文件，将妥善保存并即时向供应商发出确认回执通知。在响应文件提交截止时间之前，除供应商补充、修改或者撤回响应文件外，任何单位和个人不得解密或提取响应文件。</w:t>
      </w:r>
    </w:p>
    <w:p w14:paraId="211A54F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20.5 采购机构不可视情况延长提交响应文件的截止时间。</w:t>
      </w:r>
    </w:p>
    <w:p w14:paraId="7E514EB4">
      <w:pPr>
        <w:spacing w:line="360" w:lineRule="auto"/>
        <w:ind w:firstLine="420" w:firstLineChars="200"/>
        <w:rPr>
          <w:rFonts w:hint="eastAsia" w:ascii="宋体" w:hAnsi="宋体" w:cs="宋体"/>
          <w:color w:val="auto"/>
          <w:sz w:val="24"/>
          <w:highlight w:val="none"/>
        </w:rPr>
      </w:pPr>
      <w:r>
        <w:rPr>
          <w:rFonts w:hint="eastAsia" w:ascii="宋体" w:hAnsi="宋体" w:cs="宋体"/>
          <w:color w:val="auto"/>
          <w:szCs w:val="21"/>
          <w:highlight w:val="none"/>
        </w:rPr>
        <w:t>20.6备份响应文件。</w:t>
      </w:r>
      <w:r>
        <w:rPr>
          <w:rFonts w:hint="eastAsia" w:ascii="宋体" w:hAnsi="宋体" w:cs="宋体"/>
          <w:bCs/>
          <w:color w:val="auto"/>
          <w:szCs w:val="21"/>
          <w:highlight w:val="none"/>
        </w:rPr>
        <w:t>详见“供应商须知前附表”。</w:t>
      </w:r>
    </w:p>
    <w:p w14:paraId="4E1F8FC0">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21.首次响应文件的补充、修改与撤回</w:t>
      </w:r>
    </w:p>
    <w:p w14:paraId="42567BE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kern w:val="0"/>
          <w:szCs w:val="21"/>
          <w:highlight w:val="none"/>
        </w:rPr>
        <w:t>供应商应当在提交响应文件截止时间前完成响应文件的传输提交，并可以补充、修改或者撤回响应文件。补充或者修改响应文件的，应当先行撤回原文件，补充、修改后重新传输提交。提交响应文件截止时间之前未完成传输的，视为撤回响应文件。响应文件提交截止时间后提交的响应文件，电子交易平台将拒收</w:t>
      </w:r>
      <w:r>
        <w:rPr>
          <w:rFonts w:hint="eastAsia" w:ascii="宋体" w:hAnsi="宋体" w:cs="宋体"/>
          <w:color w:val="auto"/>
          <w:szCs w:val="21"/>
          <w:highlight w:val="none"/>
        </w:rPr>
        <w:t>。</w:t>
      </w:r>
    </w:p>
    <w:p w14:paraId="1157D8A1">
      <w:pPr>
        <w:spacing w:line="360" w:lineRule="auto"/>
        <w:ind w:firstLine="482" w:firstLineChars="200"/>
        <w:rPr>
          <w:rFonts w:hint="eastAsia" w:ascii="宋体" w:hAnsi="宋体" w:cs="宋体"/>
          <w:b/>
          <w:bCs/>
          <w:color w:val="auto"/>
          <w:sz w:val="24"/>
          <w:highlight w:val="none"/>
        </w:rPr>
      </w:pPr>
      <w:bookmarkStart w:id="77" w:name="_Hlk45702405"/>
      <w:r>
        <w:rPr>
          <w:rFonts w:hint="eastAsia" w:ascii="宋体" w:hAnsi="宋体" w:cs="宋体"/>
          <w:b/>
          <w:bCs/>
          <w:color w:val="auto"/>
          <w:sz w:val="24"/>
          <w:highlight w:val="none"/>
        </w:rPr>
        <w:t>22. 截止时间后的撤回</w:t>
      </w:r>
    </w:p>
    <w:bookmarkEnd w:id="77"/>
    <w:p w14:paraId="26E60410">
      <w:pPr>
        <w:pStyle w:val="19"/>
        <w:ind w:left="0" w:leftChars="0"/>
        <w:rPr>
          <w:rFonts w:hint="eastAsia" w:ascii="宋体" w:hAnsi="宋体" w:cs="宋体"/>
          <w:b/>
          <w:bCs/>
          <w:color w:val="auto"/>
          <w:highlight w:val="none"/>
        </w:rPr>
      </w:pPr>
      <w:r>
        <w:rPr>
          <w:rFonts w:hint="eastAsia" w:ascii="宋体" w:hAnsi="宋体" w:cs="宋体"/>
          <w:color w:val="auto"/>
          <w:highlight w:val="none"/>
        </w:rPr>
        <w:t>供应商在首次响应文件提交截止时间后向采购人、采购代理机构书面申请撤回电子响应文件的，将根据本须知正文17.4的规定不予退还其磋商保证金（如有）。</w:t>
      </w:r>
    </w:p>
    <w:p w14:paraId="067851ED">
      <w:pPr>
        <w:pStyle w:val="4"/>
        <w:spacing w:before="0" w:after="0" w:line="360" w:lineRule="auto"/>
        <w:ind w:firstLine="640" w:firstLineChars="200"/>
        <w:rPr>
          <w:rFonts w:hint="eastAsia" w:ascii="宋体" w:hAnsi="宋体" w:cs="宋体"/>
          <w:b w:val="0"/>
          <w:bCs w:val="0"/>
          <w:color w:val="auto"/>
          <w:highlight w:val="none"/>
        </w:rPr>
      </w:pPr>
      <w:r>
        <w:rPr>
          <w:rFonts w:hint="eastAsia" w:ascii="宋体" w:hAnsi="宋体" w:cs="宋体"/>
          <w:b w:val="0"/>
          <w:bCs w:val="0"/>
          <w:color w:val="auto"/>
          <w:highlight w:val="none"/>
        </w:rPr>
        <w:t xml:space="preserve">  </w:t>
      </w:r>
      <w:bookmarkStart w:id="78" w:name="_Toc17876"/>
      <w:bookmarkStart w:id="79" w:name="_Toc80886933"/>
      <w:bookmarkStart w:id="80" w:name="_Toc20044"/>
      <w:r>
        <w:rPr>
          <w:rFonts w:hint="eastAsia" w:ascii="宋体" w:hAnsi="宋体" w:cs="宋体"/>
          <w:b w:val="0"/>
          <w:bCs w:val="0"/>
          <w:color w:val="auto"/>
          <w:highlight w:val="none"/>
        </w:rPr>
        <w:t>四、评审及磋商</w:t>
      </w:r>
      <w:bookmarkEnd w:id="78"/>
      <w:bookmarkEnd w:id="79"/>
      <w:bookmarkEnd w:id="80"/>
    </w:p>
    <w:p w14:paraId="4A8F14F9">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23.磋商小组成立</w:t>
      </w:r>
    </w:p>
    <w:p w14:paraId="0112A3A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23.1磋商小组由采购人代表和评审专家共3人以上单数组成，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08D2125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23.2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w:t>
      </w:r>
    </w:p>
    <w:p w14:paraId="44B03467">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24.首次响应文件的开启</w:t>
      </w:r>
    </w:p>
    <w:p w14:paraId="51637E2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24.1首次响应文件由磋商小组或者采购代理机构在“供应商须知前附表”规定的时间开启。</w:t>
      </w:r>
    </w:p>
    <w:p w14:paraId="2051DA1F">
      <w:pPr>
        <w:spacing w:line="360" w:lineRule="auto"/>
        <w:ind w:firstLine="420" w:firstLineChars="200"/>
        <w:rPr>
          <w:rFonts w:hint="eastAsia" w:ascii="宋体" w:hAnsi="宋体" w:cs="宋体"/>
          <w:bCs/>
          <w:color w:val="auto"/>
          <w:kern w:val="0"/>
          <w:szCs w:val="21"/>
          <w:highlight w:val="none"/>
        </w:rPr>
      </w:pPr>
      <w:r>
        <w:rPr>
          <w:rFonts w:hint="eastAsia" w:ascii="宋体" w:hAnsi="宋体" w:cs="宋体"/>
          <w:color w:val="auto"/>
          <w:kern w:val="0"/>
          <w:szCs w:val="21"/>
          <w:highlight w:val="none"/>
        </w:rPr>
        <w:t xml:space="preserve">24.2 </w:t>
      </w:r>
      <w:r>
        <w:rPr>
          <w:rFonts w:hint="eastAsia" w:ascii="宋体" w:hAnsi="宋体" w:cs="宋体"/>
          <w:bCs/>
          <w:color w:val="auto"/>
          <w:kern w:val="0"/>
          <w:szCs w:val="21"/>
          <w:highlight w:val="none"/>
        </w:rPr>
        <w:t>响应文件解密</w:t>
      </w:r>
    </w:p>
    <w:p w14:paraId="61F79402">
      <w:pPr>
        <w:snapToGrid w:val="0"/>
        <w:spacing w:line="360" w:lineRule="auto"/>
        <w:ind w:firstLine="420" w:firstLineChars="200"/>
        <w:rPr>
          <w:rFonts w:hint="eastAsia" w:ascii="宋体" w:hAnsi="宋体" w:cs="宋体"/>
          <w:color w:val="auto"/>
          <w:kern w:val="0"/>
          <w:szCs w:val="21"/>
          <w:highlight w:val="none"/>
        </w:rPr>
      </w:pPr>
      <w:r>
        <w:rPr>
          <w:rFonts w:hint="eastAsia" w:ascii="宋体" w:hAnsi="宋体" w:cs="宋体"/>
          <w:bCs/>
          <w:color w:val="auto"/>
          <w:kern w:val="0"/>
          <w:szCs w:val="21"/>
          <w:highlight w:val="none"/>
        </w:rPr>
        <w:t>采购代理机构将在“供应商须知前附表”规定的时</w:t>
      </w:r>
      <w:r>
        <w:rPr>
          <w:rFonts w:hint="eastAsia" w:ascii="宋体" w:hAnsi="宋体" w:cs="宋体"/>
          <w:color w:val="auto"/>
          <w:kern w:val="0"/>
          <w:szCs w:val="21"/>
          <w:highlight w:val="none"/>
        </w:rPr>
        <w:t>间通过电子交易平台组织响应文件开启，采购机构依托电子交易平台发起开始解密指令，供应商的法定代表人或其委托代理人</w:t>
      </w:r>
      <w:r>
        <w:rPr>
          <w:rFonts w:hint="eastAsia" w:ascii="宋体" w:hAnsi="宋体" w:cs="宋体"/>
          <w:b/>
          <w:color w:val="auto"/>
          <w:kern w:val="0"/>
          <w:szCs w:val="21"/>
          <w:highlight w:val="none"/>
        </w:rPr>
        <w:t>须携带加密时所用的CA锁按平台提示和采购文件的规定登录到广西政府采购云平台电子开标大厅签到并在规定的时间内完成对电子响应文件在线解密</w:t>
      </w:r>
      <w:r>
        <w:rPr>
          <w:rFonts w:hint="eastAsia" w:ascii="宋体" w:hAnsi="宋体" w:cs="宋体"/>
          <w:color w:val="auto"/>
          <w:kern w:val="0"/>
          <w:szCs w:val="21"/>
          <w:highlight w:val="none"/>
        </w:rPr>
        <w:t>。</w:t>
      </w:r>
      <w:r>
        <w:rPr>
          <w:rFonts w:hint="eastAsia" w:ascii="宋体" w:hAnsi="宋体" w:cs="宋体"/>
          <w:color w:val="auto"/>
          <w:kern w:val="1"/>
          <w:szCs w:val="21"/>
          <w:highlight w:val="none"/>
        </w:rPr>
        <w:t>响应文件未按时解密的</w:t>
      </w:r>
      <w:r>
        <w:rPr>
          <w:rFonts w:hint="eastAsia" w:ascii="宋体" w:hAnsi="宋体" w:cs="宋体"/>
          <w:color w:val="auto"/>
          <w:kern w:val="0"/>
          <w:szCs w:val="21"/>
          <w:highlight w:val="none"/>
        </w:rPr>
        <w:t>，</w:t>
      </w:r>
      <w:r>
        <w:rPr>
          <w:rFonts w:hint="eastAsia" w:ascii="宋体" w:hAnsi="宋体" w:cs="宋体"/>
          <w:b/>
          <w:color w:val="auto"/>
          <w:kern w:val="0"/>
          <w:szCs w:val="21"/>
          <w:highlight w:val="none"/>
        </w:rPr>
        <w:t>视为响应文件无效。</w:t>
      </w:r>
      <w:r>
        <w:rPr>
          <w:rFonts w:hint="eastAsia" w:ascii="宋体" w:hAnsi="宋体" w:cs="宋体"/>
          <w:color w:val="auto"/>
          <w:kern w:val="0"/>
          <w:szCs w:val="21"/>
          <w:highlight w:val="none"/>
        </w:rPr>
        <w:t>（解密</w:t>
      </w:r>
      <w:r>
        <w:rPr>
          <w:rFonts w:hint="eastAsia" w:ascii="宋体" w:hAnsi="宋体" w:cs="宋体"/>
          <w:bCs/>
          <w:color w:val="auto"/>
          <w:kern w:val="0"/>
          <w:szCs w:val="21"/>
          <w:highlight w:val="none"/>
        </w:rPr>
        <w:t>异常情况处理：详见本章</w:t>
      </w:r>
      <w:r>
        <w:rPr>
          <w:rFonts w:hint="eastAsia" w:ascii="宋体" w:hAnsi="宋体" w:cs="宋体"/>
          <w:color w:val="auto"/>
          <w:kern w:val="0"/>
          <w:szCs w:val="21"/>
          <w:highlight w:val="none"/>
        </w:rPr>
        <w:t>25.4电子交易活动的中止。）</w:t>
      </w:r>
    </w:p>
    <w:p w14:paraId="10B28647">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如</w:t>
      </w:r>
      <w:r>
        <w:rPr>
          <w:rFonts w:hint="eastAsia" w:ascii="宋体" w:hAnsi="宋体" w:cs="宋体"/>
          <w:bCs/>
          <w:color w:val="auto"/>
          <w:kern w:val="0"/>
          <w:szCs w:val="21"/>
          <w:highlight w:val="none"/>
        </w:rPr>
        <w:t>供应商成功解密响应文件，但未在“</w:t>
      </w:r>
      <w:r>
        <w:rPr>
          <w:rFonts w:hint="eastAsia" w:ascii="宋体" w:hAnsi="宋体" w:cs="宋体"/>
          <w:color w:val="auto"/>
          <w:szCs w:val="21"/>
          <w:highlight w:val="none"/>
        </w:rPr>
        <w:t>广西政府采购云平台</w:t>
      </w:r>
      <w:r>
        <w:rPr>
          <w:rFonts w:hint="eastAsia" w:ascii="宋体" w:hAnsi="宋体" w:cs="宋体"/>
          <w:bCs/>
          <w:color w:val="auto"/>
          <w:kern w:val="0"/>
          <w:szCs w:val="21"/>
          <w:highlight w:val="none"/>
        </w:rPr>
        <w:t>”电子开标大厅参加磋商的，视同认可磋商过程和结果，</w:t>
      </w:r>
      <w:r>
        <w:rPr>
          <w:rFonts w:hint="eastAsia" w:ascii="宋体" w:hAnsi="宋体" w:cs="宋体"/>
          <w:color w:val="auto"/>
          <w:kern w:val="0"/>
          <w:szCs w:val="21"/>
          <w:highlight w:val="none"/>
        </w:rPr>
        <w:t>由此产生的后果由供应商自行负责。 参与磋商的供应商不足3家的，不得磋商。</w:t>
      </w:r>
    </w:p>
    <w:p w14:paraId="3037F6F8">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25.评审程序、评审方法和评审标准</w:t>
      </w:r>
    </w:p>
    <w:p w14:paraId="1C56A26A">
      <w:pPr>
        <w:spacing w:line="360" w:lineRule="auto"/>
        <w:ind w:firstLine="420" w:firstLineChars="200"/>
        <w:rPr>
          <w:rFonts w:hint="eastAsia" w:ascii="宋体" w:hAnsi="宋体" w:cs="宋体"/>
          <w:color w:val="auto"/>
          <w:highlight w:val="none"/>
        </w:rPr>
      </w:pPr>
      <w:r>
        <w:rPr>
          <w:rFonts w:hint="eastAsia" w:ascii="宋体" w:hAnsi="宋体" w:cs="宋体"/>
          <w:color w:val="auto"/>
          <w:szCs w:val="21"/>
          <w:highlight w:val="none"/>
        </w:rPr>
        <w:t>25.1</w:t>
      </w:r>
      <w:r>
        <w:rPr>
          <w:rFonts w:hint="eastAsia" w:ascii="宋体" w:hAnsi="宋体" w:cs="宋体"/>
          <w:color w:val="auto"/>
          <w:highlight w:val="none"/>
        </w:rPr>
        <w:t>本项目的评审方法详见“供应商须知前附表”。磋商小组按照“第四章 评审程序、评审方法和评审标准”规定的方法、评审因素、标准和程序对响应文件进行评审。</w:t>
      </w:r>
    </w:p>
    <w:p w14:paraId="1B5D1081">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25.2磋商文件内容违反国家有关强制性规定的，磋商小组应当停止评审并向采购人或者采购代理机构说明情况，并在评审报告中书面体现。</w:t>
      </w:r>
    </w:p>
    <w:p w14:paraId="08815263">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25.3 磋商顺序详见“供应商须知前附表”。</w:t>
      </w:r>
    </w:p>
    <w:p w14:paraId="15590447">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25.4电子交易活动的中止。采购过程中出现以下情形，导致电子交易平台无法正常运行，或者无法保证电子交易的公平、公正和安全时，采购机构可中止电子交易活动：</w:t>
      </w:r>
    </w:p>
    <w:p w14:paraId="5A593BB2">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 xml:space="preserve">（1）电子交易平台发生故障而无法登录访问的； </w:t>
      </w:r>
    </w:p>
    <w:p w14:paraId="0B4A1AA5">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（2）电子交易平台应用或数据库出现错误，不能进行正常操作的；</w:t>
      </w:r>
    </w:p>
    <w:p w14:paraId="6F70A5A5">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（3）电子交易平台发现严重安全漏洞，有潜在泄密危险的；</w:t>
      </w:r>
    </w:p>
    <w:p w14:paraId="23B901E5">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 xml:space="preserve">（4）病毒发作导致不能进行正常操作的； </w:t>
      </w:r>
    </w:p>
    <w:p w14:paraId="3627C06A">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（5）其他无法保证电子交易的公平、公正和安全的情况。</w:t>
      </w:r>
    </w:p>
    <w:p w14:paraId="637637CF">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25.5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2257E246">
      <w:pPr>
        <w:pStyle w:val="4"/>
        <w:spacing w:before="0" w:after="0" w:line="360" w:lineRule="auto"/>
        <w:ind w:firstLine="480" w:firstLineChars="150"/>
        <w:rPr>
          <w:rFonts w:hint="eastAsia" w:ascii="宋体" w:hAnsi="宋体" w:cs="宋体"/>
          <w:b w:val="0"/>
          <w:bCs w:val="0"/>
          <w:color w:val="auto"/>
          <w:highlight w:val="none"/>
        </w:rPr>
      </w:pPr>
      <w:bookmarkStart w:id="81" w:name="_Toc17745"/>
      <w:bookmarkStart w:id="82" w:name="_Toc12018"/>
      <w:bookmarkStart w:id="83" w:name="_Toc80886934"/>
      <w:r>
        <w:rPr>
          <w:rFonts w:hint="eastAsia" w:ascii="宋体" w:hAnsi="宋体" w:cs="宋体"/>
          <w:b w:val="0"/>
          <w:bCs w:val="0"/>
          <w:color w:val="auto"/>
          <w:highlight w:val="none"/>
        </w:rPr>
        <w:t>五、成交及合同</w:t>
      </w:r>
      <w:bookmarkEnd w:id="81"/>
      <w:bookmarkEnd w:id="82"/>
      <w:bookmarkEnd w:id="83"/>
    </w:p>
    <w:p w14:paraId="34C0420C">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26.确定成交供应商及结果公告</w:t>
      </w:r>
    </w:p>
    <w:p w14:paraId="2369B244">
      <w:pPr>
        <w:spacing w:line="360" w:lineRule="auto"/>
        <w:ind w:firstLine="420" w:firstLineChars="200"/>
        <w:rPr>
          <w:rFonts w:hint="eastAsia" w:ascii="宋体" w:hAnsi="宋体" w:cs="宋体"/>
          <w:i/>
          <w:iCs/>
          <w:color w:val="auto"/>
          <w:szCs w:val="21"/>
          <w:highlight w:val="none"/>
        </w:rPr>
      </w:pPr>
      <w:r>
        <w:rPr>
          <w:rFonts w:hint="eastAsia" w:ascii="宋体" w:hAnsi="宋体" w:cs="宋体"/>
          <w:color w:val="auto"/>
          <w:highlight w:val="none"/>
        </w:rPr>
        <w:t>26.1确定成交供应商。采购代理机构应当在评审结束后2个工作日内将评审报告送采购人确认。采购人应当在收到评审报告后5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06D0EE7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26.2成交通知及成交结果公告。采购代理机构应当在</w:t>
      </w:r>
      <w:r>
        <w:rPr>
          <w:rFonts w:hint="eastAsia" w:ascii="宋体" w:hAnsi="宋体" w:cs="宋体"/>
          <w:color w:val="auto"/>
          <w:kern w:val="0"/>
          <w:szCs w:val="21"/>
          <w:highlight w:val="none"/>
        </w:rPr>
        <w:t>成交</w:t>
      </w:r>
      <w:r>
        <w:rPr>
          <w:rFonts w:hint="eastAsia" w:ascii="宋体" w:hAnsi="宋体" w:cs="宋体"/>
          <w:color w:val="auto"/>
          <w:szCs w:val="21"/>
          <w:highlight w:val="none"/>
        </w:rPr>
        <w:t>供应商确定后2个工作日内，在省级以上财政部门指定的媒体上公告成交结果，同时向成交供应商发出成交通知书。</w:t>
      </w:r>
    </w:p>
    <w:p w14:paraId="68A682A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26.3采购人或者采购代理机构发出成交通知书前，应当对成交供应商信用进行查询核实，对列入失信被执行人、重大税收违法失信主体、政府采购严重违法失信行为记录名单及其他不符合《中华人民共和国政府采购法》第二十二条规定条件的供应商，取消其成交资格，并依法确定排名第二的成交候选人为成交供应商。排名第二的成交候选人因上述规定的同样原因被取消成交资格的，采购人可以依法确定排名第三的成交候选人为成交供应商，以此类推。以上信息查询记录及相关证据与磋商文件一并保存。成交供应商享受《政府采购促进中小企业发展管理办法》（财库〔2020〕46号）规定的中小企业扶持政策的，采购人、采购代理机构应当随成交结果公开成交供应商的《中小企业声明函》。</w:t>
      </w:r>
    </w:p>
    <w:p w14:paraId="59FF86A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26.4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37B2CC0C">
      <w:pPr>
        <w:spacing w:line="360" w:lineRule="auto"/>
        <w:ind w:firstLine="420" w:firstLineChars="200"/>
        <w:rPr>
          <w:rFonts w:hint="eastAsia" w:ascii="宋体" w:hAnsi="宋体" w:cs="宋体"/>
          <w:color w:val="auto"/>
          <w:szCs w:val="21"/>
          <w:highlight w:val="none"/>
        </w:rPr>
      </w:pPr>
      <w:r>
        <w:rPr>
          <w:rFonts w:hint="eastAsia" w:ascii="宋体" w:hAnsi="宋体" w:cs="宋体"/>
          <w:bCs/>
          <w:color w:val="auto"/>
          <w:szCs w:val="21"/>
          <w:highlight w:val="none"/>
        </w:rPr>
        <w:t>26.5排名第一的成交候选人放弃成交，采购人可以按照评审报告推荐的成交候选人名单排序，依法确定下一候选人为成交</w:t>
      </w:r>
      <w:r>
        <w:rPr>
          <w:rFonts w:hint="eastAsia" w:ascii="宋体" w:hAnsi="宋体" w:cs="宋体"/>
          <w:color w:val="auto"/>
          <w:szCs w:val="21"/>
          <w:highlight w:val="none"/>
        </w:rPr>
        <w:t>供应商</w:t>
      </w:r>
      <w:r>
        <w:rPr>
          <w:rFonts w:hint="eastAsia" w:ascii="宋体" w:hAnsi="宋体" w:cs="宋体"/>
          <w:bCs/>
          <w:color w:val="auto"/>
          <w:szCs w:val="21"/>
          <w:highlight w:val="none"/>
        </w:rPr>
        <w:t>，也可以重新开展政府采购活动</w:t>
      </w:r>
      <w:r>
        <w:rPr>
          <w:rFonts w:hint="eastAsia" w:ascii="宋体" w:hAnsi="宋体" w:cs="宋体"/>
          <w:color w:val="auto"/>
          <w:szCs w:val="21"/>
          <w:highlight w:val="none"/>
        </w:rPr>
        <w:t>。</w:t>
      </w:r>
    </w:p>
    <w:p w14:paraId="52E3EFFB">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27.履约保证金</w:t>
      </w:r>
    </w:p>
    <w:p w14:paraId="76A3B07B">
      <w:pPr>
        <w:spacing w:line="360" w:lineRule="auto"/>
        <w:ind w:firstLine="424" w:firstLineChars="202"/>
        <w:rPr>
          <w:rFonts w:hint="eastAsia" w:ascii="宋体" w:hAnsi="宋体" w:cs="宋体"/>
          <w:color w:val="auto"/>
          <w:szCs w:val="21"/>
          <w:highlight w:val="none"/>
        </w:rPr>
      </w:pPr>
      <w:r>
        <w:rPr>
          <w:rFonts w:hint="eastAsia" w:ascii="宋体" w:hAnsi="宋体" w:cs="宋体"/>
          <w:color w:val="auto"/>
          <w:szCs w:val="21"/>
          <w:highlight w:val="none"/>
        </w:rPr>
        <w:t>27.1 履约保证金的金额、提交方式、退付的时间和条件详见 “供应商须知前附表”。成交供应商未按规定提交履约保证金的，视为拒绝</w:t>
      </w:r>
      <w:r>
        <w:rPr>
          <w:rFonts w:hint="eastAsia" w:ascii="宋体" w:hAnsi="宋体" w:cs="宋体"/>
          <w:color w:val="auto"/>
          <w:highlight w:val="none"/>
        </w:rPr>
        <w:t>与采购人</w:t>
      </w:r>
      <w:r>
        <w:rPr>
          <w:rFonts w:hint="eastAsia" w:ascii="宋体" w:hAnsi="宋体" w:cs="宋体"/>
          <w:color w:val="auto"/>
          <w:szCs w:val="21"/>
          <w:highlight w:val="none"/>
        </w:rPr>
        <w:t>签订合同，采购人可以按照评审报告推荐的成交候选人名单排序，依法确定下一候选人为成交供应商，也可以重新开展政府采购活动。</w:t>
      </w:r>
    </w:p>
    <w:p w14:paraId="1DAACCFF">
      <w:pPr>
        <w:spacing w:line="360" w:lineRule="auto"/>
        <w:ind w:firstLine="424" w:firstLineChars="202"/>
        <w:rPr>
          <w:rFonts w:hint="eastAsia" w:ascii="宋体" w:hAnsi="宋体" w:cs="宋体"/>
          <w:color w:val="auto"/>
          <w:szCs w:val="21"/>
          <w:highlight w:val="none"/>
        </w:rPr>
      </w:pPr>
      <w:r>
        <w:rPr>
          <w:rFonts w:hint="eastAsia" w:ascii="宋体" w:hAnsi="宋体" w:cs="宋体"/>
          <w:color w:val="auto"/>
          <w:szCs w:val="21"/>
          <w:highlight w:val="none"/>
        </w:rPr>
        <w:t>27.2签订合同后，如成交供应商不按双方签订的合同规定履约，则没收其全部履约保证金，履约保证金不足以赔偿损失的，按实际损失赔偿。</w:t>
      </w:r>
    </w:p>
    <w:p w14:paraId="6B594636">
      <w:pPr>
        <w:spacing w:line="360" w:lineRule="auto"/>
        <w:ind w:firstLine="424" w:firstLineChars="202"/>
        <w:rPr>
          <w:rFonts w:hint="eastAsia" w:ascii="宋体" w:hAnsi="宋体" w:cs="宋体"/>
          <w:color w:val="auto"/>
          <w:szCs w:val="21"/>
          <w:highlight w:val="none"/>
        </w:rPr>
      </w:pPr>
      <w:r>
        <w:rPr>
          <w:rFonts w:hint="eastAsia" w:ascii="宋体" w:hAnsi="宋体" w:cs="宋体"/>
          <w:color w:val="auto"/>
          <w:szCs w:val="21"/>
          <w:highlight w:val="none"/>
        </w:rPr>
        <w:t>27.3在履约保证金退还日期前，若成交供应商的开户名称、开户银行、账号有变动的，请以书面形式通知履约保证金收取单位，否则由此产生的后果由成交供应商自行承担。</w:t>
      </w:r>
    </w:p>
    <w:p w14:paraId="4DF1470C">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28.签订合同</w:t>
      </w:r>
    </w:p>
    <w:p w14:paraId="663266B0">
      <w:pPr>
        <w:pStyle w:val="24"/>
        <w:snapToGrid w:val="0"/>
        <w:spacing w:before="0"/>
        <w:ind w:firstLine="420"/>
        <w:rPr>
          <w:rFonts w:hint="eastAsia" w:ascii="宋体" w:hAnsi="宋体" w:cs="宋体"/>
          <w:color w:val="auto"/>
          <w:sz w:val="21"/>
          <w:szCs w:val="21"/>
          <w:highlight w:val="none"/>
          <w:lang w:val="zh-CN"/>
        </w:rPr>
      </w:pPr>
      <w:r>
        <w:rPr>
          <w:rFonts w:hint="eastAsia" w:ascii="宋体" w:hAnsi="宋体" w:cs="宋体"/>
          <w:color w:val="auto"/>
          <w:sz w:val="21"/>
          <w:szCs w:val="21"/>
          <w:highlight w:val="none"/>
        </w:rPr>
        <w:t>28.1采购人与成交供应商应当在成交通知书规定的时间内，按照磋商文件确定的合同文本以及工期、工程质量标准等事项签订政府采购合同。</w:t>
      </w:r>
      <w:r>
        <w:rPr>
          <w:rFonts w:hint="eastAsia" w:ascii="宋体" w:hAnsi="宋体" w:cs="宋体"/>
          <w:color w:val="auto"/>
          <w:sz w:val="21"/>
          <w:szCs w:val="21"/>
          <w:highlight w:val="none"/>
          <w:lang w:val="zh-CN"/>
        </w:rPr>
        <w:t>如成交供应商为联合体的，由联合体成员各方法定代表人或其授权代表与采购人代表签订合同。</w:t>
      </w:r>
    </w:p>
    <w:p w14:paraId="3EDC4F3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28.2采购人不得向成交供应商提出超出磋商文件以外的任何要求作为签订合同的条件，不得与成交供应商订立背离磋商文件确定的合同文本以及采购范围、工期、工程质量标准等实质性内容的协议。</w:t>
      </w:r>
    </w:p>
    <w:p w14:paraId="3D23DBF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28.3成交供应商拒绝签订政府采购合同的，采购人可以按照评审报告推荐的成交候选人名单排序，依法确定下一候选人为成交供应商，也可以重新开展采购活动。拒绝签订政府采购合同的成交供应商不得参加对该项目重新开展的采购活动。</w:t>
      </w:r>
    </w:p>
    <w:p w14:paraId="752794B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28.4如签订合同并生效后，供应商无故拒绝或延期，除按照合同条款处理外，列入不良行为记录，并给予通报。</w:t>
      </w:r>
    </w:p>
    <w:p w14:paraId="4A9AE970">
      <w:pPr>
        <w:spacing w:line="360" w:lineRule="auto"/>
        <w:ind w:firstLine="420" w:firstLineChars="200"/>
        <w:rPr>
          <w:rFonts w:hint="eastAsia" w:ascii="宋体" w:hAnsi="宋体" w:cs="宋体"/>
          <w:b/>
          <w:bCs/>
          <w:i/>
          <w:iCs/>
          <w:color w:val="auto"/>
          <w:szCs w:val="21"/>
          <w:highlight w:val="none"/>
        </w:rPr>
      </w:pPr>
      <w:r>
        <w:rPr>
          <w:rFonts w:hint="eastAsia" w:ascii="宋体" w:hAnsi="宋体" w:cs="宋体"/>
          <w:color w:val="auto"/>
          <w:szCs w:val="21"/>
          <w:highlight w:val="none"/>
        </w:rPr>
        <w:t>28.5采购合同由采购人与成交供应商根据磋商文件、响应文件等内容通过政府采购电子交易平台在线签订，自动备案，在线签订须携带的材料见“</w:t>
      </w:r>
      <w:r>
        <w:rPr>
          <w:rFonts w:hint="eastAsia" w:ascii="宋体" w:hAnsi="宋体" w:cs="宋体"/>
          <w:color w:val="auto"/>
          <w:highlight w:val="none"/>
        </w:rPr>
        <w:t xml:space="preserve"> </w:t>
      </w:r>
      <w:r>
        <w:rPr>
          <w:rFonts w:hint="eastAsia" w:ascii="宋体" w:hAnsi="宋体" w:cs="宋体"/>
          <w:color w:val="auto"/>
          <w:szCs w:val="21"/>
          <w:highlight w:val="none"/>
        </w:rPr>
        <w:t>供应商须知前附表”。</w:t>
      </w:r>
    </w:p>
    <w:p w14:paraId="27FB11BD">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29.政府采购合同公告</w:t>
      </w:r>
    </w:p>
    <w:p w14:paraId="7468E9F7">
      <w:pPr>
        <w:spacing w:line="360" w:lineRule="auto"/>
        <w:ind w:firstLine="420" w:firstLineChars="200"/>
        <w:rPr>
          <w:rFonts w:hint="eastAsia" w:ascii="宋体" w:hAnsi="宋体" w:cs="宋体"/>
          <w:color w:val="auto"/>
          <w:highlight w:val="none"/>
        </w:rPr>
      </w:pPr>
      <w:r>
        <w:rPr>
          <w:rFonts w:hint="eastAsia" w:ascii="宋体" w:hAnsi="宋体" w:cs="宋体"/>
          <w:color w:val="auto"/>
          <w:szCs w:val="21"/>
          <w:highlight w:val="none"/>
        </w:rPr>
        <w:t>采购人应当自政府采购合同签订之日起2个工作日内，将政府采购合同在省级以上人民政府财政部门指定的媒体上公告，但政府采购合同中涉及国家秘密、商业秘密的内容除外</w:t>
      </w:r>
      <w:r>
        <w:rPr>
          <w:rFonts w:hint="eastAsia" w:ascii="宋体" w:hAnsi="宋体" w:cs="宋体"/>
          <w:color w:val="auto"/>
          <w:highlight w:val="none"/>
        </w:rPr>
        <w:t>。</w:t>
      </w:r>
    </w:p>
    <w:p w14:paraId="7B0825BA">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30. 询问、质疑和投诉</w:t>
      </w:r>
    </w:p>
    <w:p w14:paraId="58CC4097">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30.1供应商对政府采购活动事项有疑问的，可以向采购人或者采购代理机构提出询问，采购人或者采购代理机构应当在3个工作日内对供应商依法提出的询问作出答复。</w:t>
      </w:r>
    </w:p>
    <w:p w14:paraId="7EA3BC83">
      <w:pPr>
        <w:spacing w:line="360" w:lineRule="auto"/>
        <w:ind w:firstLine="420" w:firstLineChars="200"/>
        <w:rPr>
          <w:rFonts w:hint="eastAsia" w:ascii="宋体" w:hAnsi="宋体" w:cs="宋体"/>
          <w:b/>
          <w:color w:val="auto"/>
          <w:szCs w:val="21"/>
          <w:highlight w:val="none"/>
        </w:rPr>
      </w:pPr>
      <w:r>
        <w:rPr>
          <w:rFonts w:hint="eastAsia" w:ascii="宋体" w:hAnsi="宋体" w:cs="宋体"/>
          <w:color w:val="auto"/>
          <w:highlight w:val="none"/>
        </w:rPr>
        <w:t>30.2供应商认为磋商文件、采购过程或者成交结果使自己的合法权益受到损害的，应当在知道或者应知其权益受到损害之日起7个工作日内，以书面形式向采购人或者采购代理机构提出质疑，采购人或者采购代理机构应当在7个工作日内对供应商依法提出的质疑作出答复。</w:t>
      </w:r>
      <w:r>
        <w:rPr>
          <w:rFonts w:hint="eastAsia" w:ascii="宋体" w:hAnsi="宋体" w:cs="宋体"/>
          <w:color w:val="auto"/>
          <w:highlight w:val="none"/>
          <w:shd w:val="clear" w:color="auto" w:fill="FFFFFF"/>
        </w:rPr>
        <w:t>接收质疑函的方式、联系部门、联系电话和通讯地址等信息详见</w:t>
      </w:r>
      <w:r>
        <w:rPr>
          <w:rFonts w:hint="eastAsia" w:ascii="宋体" w:hAnsi="宋体" w:cs="宋体"/>
          <w:color w:val="auto"/>
          <w:szCs w:val="21"/>
          <w:highlight w:val="none"/>
        </w:rPr>
        <w:t>“供应商须知前附表”</w:t>
      </w:r>
      <w:r>
        <w:rPr>
          <w:rFonts w:hint="eastAsia" w:ascii="宋体" w:hAnsi="宋体" w:cs="宋体"/>
          <w:color w:val="auto"/>
          <w:highlight w:val="none"/>
        </w:rPr>
        <w:t>。</w:t>
      </w:r>
      <w:r>
        <w:rPr>
          <w:rFonts w:hint="eastAsia" w:ascii="宋体" w:hAnsi="宋体" w:cs="宋体"/>
          <w:b/>
          <w:color w:val="auto"/>
          <w:szCs w:val="21"/>
          <w:highlight w:val="none"/>
        </w:rPr>
        <w:t xml:space="preserve">具体质疑起算时间及处理方式如下： </w:t>
      </w:r>
    </w:p>
    <w:p w14:paraId="45709875">
      <w:pPr>
        <w:spacing w:line="360" w:lineRule="auto"/>
        <w:ind w:firstLine="420" w:firstLineChars="200"/>
        <w:rPr>
          <w:rFonts w:hint="eastAsia" w:ascii="宋体" w:hAnsi="宋体" w:cs="宋体"/>
          <w:bCs/>
          <w:color w:val="auto"/>
          <w:highlight w:val="none"/>
        </w:rPr>
      </w:pPr>
      <w:r>
        <w:rPr>
          <w:rFonts w:hint="eastAsia" w:ascii="宋体" w:hAnsi="宋体" w:cs="宋体"/>
          <w:bCs/>
          <w:color w:val="auto"/>
          <w:highlight w:val="none"/>
        </w:rPr>
        <w:t>（1）潜在供应商依法获取采购文件后，认为采购文件使自己的权益受到损害的，应当在竞争性磋商文件公告期限届满之日起7个工作日内提出质疑。</w:t>
      </w:r>
    </w:p>
    <w:p w14:paraId="5A246633">
      <w:pPr>
        <w:spacing w:line="360" w:lineRule="auto"/>
        <w:ind w:firstLine="420" w:firstLineChars="200"/>
        <w:rPr>
          <w:rFonts w:hint="eastAsia" w:ascii="宋体" w:hAnsi="宋体" w:cs="宋体"/>
          <w:bCs/>
          <w:color w:val="auto"/>
          <w:highlight w:val="none"/>
        </w:rPr>
      </w:pPr>
      <w:r>
        <w:rPr>
          <w:rFonts w:hint="eastAsia" w:ascii="宋体" w:hAnsi="宋体" w:cs="宋体"/>
          <w:bCs/>
          <w:color w:val="auto"/>
          <w:highlight w:val="none"/>
        </w:rPr>
        <w:t>（2）供应商认为采购过程使自己的权益受到损害的，应当在各采购程序环节结束之日起7个工作日内提出质疑。对采购过程中资格审查、符合性审查等具体评审情况的质疑应向采购人或者采购代理机构提出，由采购人或者采购代理机构受理并负责答复；对采购过程中采购执行程序的质疑由采购代理机构受理并负责答复。</w:t>
      </w:r>
    </w:p>
    <w:p w14:paraId="63A2A12E">
      <w:pPr>
        <w:spacing w:line="360" w:lineRule="auto"/>
        <w:ind w:firstLine="420" w:firstLineChars="200"/>
        <w:rPr>
          <w:rFonts w:hint="eastAsia" w:ascii="宋体" w:hAnsi="宋体" w:cs="宋体"/>
          <w:bCs/>
          <w:color w:val="auto"/>
          <w:highlight w:val="none"/>
        </w:rPr>
      </w:pPr>
      <w:r>
        <w:rPr>
          <w:rFonts w:hint="eastAsia" w:ascii="宋体" w:hAnsi="宋体" w:cs="宋体"/>
          <w:bCs/>
          <w:color w:val="auto"/>
          <w:highlight w:val="none"/>
        </w:rPr>
        <w:t>（3）供应商认为成交结果使自己的权益受到损害的，应当在成交结果公告期限届满之日起7个工作日内提出质疑，由采购人受理并负责答复。</w:t>
      </w:r>
    </w:p>
    <w:p w14:paraId="06A57B67">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30.3供应商提出的询问或者质疑超出采购人对采购代理机构委托授权范围的，采购代理机构应当告知供应商向采购人提出。政府采购评审专家应当配合采购人或者采购代理机构答复供应商的询问和质疑。</w:t>
      </w:r>
    </w:p>
    <w:p w14:paraId="7FD4AB10">
      <w:pPr>
        <w:spacing w:line="360" w:lineRule="auto"/>
        <w:ind w:firstLine="422" w:firstLineChars="200"/>
        <w:rPr>
          <w:rFonts w:hint="eastAsia" w:ascii="宋体" w:hAnsi="宋体" w:cs="宋体"/>
          <w:color w:val="auto"/>
          <w:highlight w:val="none"/>
        </w:rPr>
      </w:pPr>
      <w:r>
        <w:rPr>
          <w:rFonts w:hint="eastAsia" w:ascii="宋体" w:hAnsi="宋体" w:cs="宋体"/>
          <w:b/>
          <w:bCs/>
          <w:color w:val="auto"/>
          <w:highlight w:val="none"/>
        </w:rPr>
        <w:t>30.4 供应商提出质疑应当提交质疑函和必要的证明材料，针对同一采购程序环节的质疑必须在法定质疑期内一次性提出。质疑函应当包括下列内容（质疑函格式后附）：</w:t>
      </w:r>
    </w:p>
    <w:p w14:paraId="547AFA73">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（1）供应商的姓名或者名称、地址、邮编、联系人及联系电话；</w:t>
      </w:r>
    </w:p>
    <w:p w14:paraId="621DF1F0">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（2）质疑项目的名称、编号；</w:t>
      </w:r>
    </w:p>
    <w:p w14:paraId="4CB7C5D5">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（3）具体、明确的质疑事项和与质疑事项相关的请求；</w:t>
      </w:r>
    </w:p>
    <w:p w14:paraId="492A8EC0">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（4）事实依据；</w:t>
      </w:r>
    </w:p>
    <w:p w14:paraId="4D1D989F">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（5）必要的法律依据；</w:t>
      </w:r>
    </w:p>
    <w:p w14:paraId="4E57E503">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（6）提出质疑的日期。</w:t>
      </w:r>
    </w:p>
    <w:p w14:paraId="429CDB2B">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供应商为自然人的，应当由本人签字；供应商为法人或者其他组织的，应当由法定代表人、主要负责人，或者其委托代理人签字或者盖章，并加盖公章。</w:t>
      </w:r>
    </w:p>
    <w:p w14:paraId="67146EDA">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30.5采购人、采购代理机构认为供应商质疑不成立，或者成立但未对成交结果构成影响的，继续开展采购活动；认为供应商质疑成立且影响或者可能影响成交结果的，按照下列情况处理：</w:t>
      </w:r>
    </w:p>
    <w:p w14:paraId="49DCD299">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（一）对采购文件提出的质疑，依法通过澄清或者修改可以继续开展采购活动的，澄清或者修改采购文件后继续开展采购活动；否则应当修改采购文件后重新开展采购活动。</w:t>
      </w:r>
    </w:p>
    <w:p w14:paraId="28696BB6">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（二）对采购过程或者成交结果提出的质疑，合格供应商符合法定数量时，可以从合格的成交候选人中另行确定成交供应商的，应当依法另行确定成交供应商；否则应当重新开展采购活动。</w:t>
      </w:r>
    </w:p>
    <w:p w14:paraId="48E6F2D8">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质疑答复导致成交结果改变的，采购人或者采购代理机构应当将有关情况书面报告本级财政部门。</w:t>
      </w:r>
    </w:p>
    <w:p w14:paraId="44065662">
      <w:pPr>
        <w:spacing w:line="360" w:lineRule="auto"/>
        <w:ind w:firstLine="422" w:firstLineChars="200"/>
        <w:rPr>
          <w:rFonts w:hint="eastAsia" w:ascii="宋体" w:hAnsi="宋体" w:cs="宋体"/>
          <w:color w:val="auto"/>
          <w:highlight w:val="none"/>
        </w:rPr>
      </w:pPr>
      <w:r>
        <w:rPr>
          <w:rFonts w:hint="eastAsia" w:ascii="宋体" w:hAnsi="宋体" w:cs="宋体"/>
          <w:b/>
          <w:bCs/>
          <w:color w:val="auto"/>
          <w:highlight w:val="none"/>
        </w:rPr>
        <w:t>30.6投诉的权利。质疑供应商对采购人或采购代理机构的答复不满意，或者采购人或采购代理机构未在规定时间内作出答复的，可以在答复期满后15个工作日内向《政府采购质疑和投诉办法》（财政部令第94号）第六条规定的财政部门提起投诉（投诉书格式后附），受理投诉方式见“供应商须知前附表”</w:t>
      </w:r>
      <w:r>
        <w:rPr>
          <w:rFonts w:hint="eastAsia" w:ascii="宋体" w:hAnsi="宋体" w:cs="宋体"/>
          <w:color w:val="auto"/>
          <w:highlight w:val="none"/>
        </w:rPr>
        <w:t>。</w:t>
      </w:r>
      <w:bookmarkStart w:id="84" w:name="_Toc80205930"/>
    </w:p>
    <w:p w14:paraId="478940FF">
      <w:pPr>
        <w:pStyle w:val="4"/>
        <w:spacing w:before="0" w:after="0" w:line="360" w:lineRule="auto"/>
        <w:ind w:firstLine="315" w:firstLineChars="98"/>
        <w:rPr>
          <w:rFonts w:hint="eastAsia" w:ascii="宋体" w:hAnsi="宋体" w:cs="宋体"/>
          <w:b w:val="0"/>
          <w:color w:val="auto"/>
          <w:highlight w:val="none"/>
        </w:rPr>
      </w:pPr>
      <w:bookmarkStart w:id="85" w:name="_Toc80886935"/>
      <w:bookmarkStart w:id="86" w:name="_Toc9275"/>
      <w:bookmarkStart w:id="87" w:name="_Toc26989"/>
      <w:r>
        <w:rPr>
          <w:rFonts w:hint="eastAsia" w:ascii="宋体" w:hAnsi="宋体" w:cs="宋体"/>
          <w:color w:val="auto"/>
          <w:highlight w:val="none"/>
        </w:rPr>
        <w:t>六</w:t>
      </w:r>
      <w:r>
        <w:rPr>
          <w:rFonts w:hint="eastAsia" w:ascii="宋体" w:hAnsi="宋体" w:cs="宋体"/>
          <w:b w:val="0"/>
          <w:color w:val="auto"/>
          <w:highlight w:val="none"/>
        </w:rPr>
        <w:t>、验收</w:t>
      </w:r>
      <w:bookmarkEnd w:id="84"/>
      <w:bookmarkEnd w:id="85"/>
      <w:bookmarkEnd w:id="86"/>
      <w:bookmarkEnd w:id="87"/>
    </w:p>
    <w:p w14:paraId="59C39444">
      <w:pPr>
        <w:tabs>
          <w:tab w:val="left" w:pos="0"/>
        </w:tabs>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31.验收</w:t>
      </w:r>
    </w:p>
    <w:p w14:paraId="5807E1DB">
      <w:pPr>
        <w:tabs>
          <w:tab w:val="left" w:pos="0"/>
        </w:tabs>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31.1采购人会同实际使用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6C3AEC0F">
      <w:pPr>
        <w:tabs>
          <w:tab w:val="left" w:pos="0"/>
        </w:tabs>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31.2采购人可以邀请参加本项目的其他供应商或者第三方机构参与验收。参与验收的供应商或者第三方机构的意见作为验收书的参考资料一并存档。</w:t>
      </w:r>
    </w:p>
    <w:p w14:paraId="77B9E466">
      <w:pPr>
        <w:tabs>
          <w:tab w:val="left" w:pos="0"/>
        </w:tabs>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31.3严格按照采购合同开展履约验收。采购人成立验收小组，按照采购合同的约定对供应商履约情况进行验收。验收时，按照采购合同的约定对履约情况进行确认。验收结束后，应当出具验收书，列明各项标准的验收情况及项目总体评价，由验收双方共同签署。验收结果与采购合同约定的资金支付及履约保证金（如有）返还条件挂钩。履约验收的各项资料应当存档备查。</w:t>
      </w:r>
    </w:p>
    <w:p w14:paraId="52719475">
      <w:pPr>
        <w:tabs>
          <w:tab w:val="left" w:pos="0"/>
        </w:tabs>
        <w:spacing w:line="360" w:lineRule="auto"/>
        <w:ind w:firstLine="420" w:firstLineChars="200"/>
        <w:rPr>
          <w:rFonts w:hint="eastAsia" w:ascii="宋体" w:hAnsi="宋体" w:cs="宋体"/>
          <w:color w:val="auto"/>
          <w:szCs w:val="21"/>
          <w:highlight w:val="none"/>
        </w:rPr>
      </w:pPr>
      <w:r>
        <w:rPr>
          <w:rFonts w:hint="eastAsia" w:ascii="宋体" w:hAnsi="宋体" w:cs="宋体"/>
          <w:color w:val="auto"/>
          <w:kern w:val="0"/>
          <w:szCs w:val="21"/>
          <w:highlight w:val="none"/>
        </w:rPr>
        <w:t>31.4验收合格的项目，实际使用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761E6286">
      <w:pPr>
        <w:pStyle w:val="4"/>
        <w:spacing w:before="0" w:after="0" w:line="360" w:lineRule="auto"/>
        <w:ind w:firstLine="320" w:firstLineChars="100"/>
        <w:rPr>
          <w:rFonts w:hint="eastAsia" w:ascii="宋体" w:hAnsi="宋体" w:cs="宋体"/>
          <w:b w:val="0"/>
          <w:bCs w:val="0"/>
          <w:color w:val="auto"/>
          <w:highlight w:val="none"/>
        </w:rPr>
      </w:pPr>
      <w:bookmarkStart w:id="88" w:name="_Toc1170"/>
      <w:bookmarkStart w:id="89" w:name="_Toc10913"/>
      <w:bookmarkStart w:id="90" w:name="_Toc80886936"/>
      <w:r>
        <w:rPr>
          <w:rFonts w:hint="eastAsia" w:ascii="宋体" w:hAnsi="宋体" w:cs="宋体"/>
          <w:b w:val="0"/>
          <w:bCs w:val="0"/>
          <w:color w:val="auto"/>
          <w:highlight w:val="none"/>
        </w:rPr>
        <w:t>七、其他事项</w:t>
      </w:r>
      <w:bookmarkEnd w:id="88"/>
      <w:bookmarkEnd w:id="89"/>
      <w:bookmarkEnd w:id="90"/>
    </w:p>
    <w:p w14:paraId="5A4CFE70">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32.采购代理服务费</w:t>
      </w:r>
    </w:p>
    <w:p w14:paraId="3A2EBCC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32.1 采购代理服务费收费标准及缴费账户详见“供应商须知前附表”，供应商为联合体的，可以由联合体中的一方或者多方共同缴纳采购代理服务费。</w:t>
      </w:r>
    </w:p>
    <w:p w14:paraId="5879A83C">
      <w:pPr>
        <w:pStyle w:val="9"/>
        <w:ind w:firstLine="420" w:firstLineChars="200"/>
        <w:rPr>
          <w:rFonts w:hint="eastAsia" w:ascii="宋体" w:hAnsi="宋体" w:cs="宋体"/>
          <w:color w:val="auto"/>
          <w:highlight w:val="none"/>
        </w:rPr>
      </w:pPr>
      <w:r>
        <w:rPr>
          <w:rFonts w:hint="eastAsia" w:ascii="宋体" w:hAnsi="宋体" w:cs="宋体"/>
          <w:color w:val="auto"/>
          <w:szCs w:val="21"/>
          <w:highlight w:val="none"/>
        </w:rPr>
        <w:t>32.2采购代理服务费收费计算标准：</w:t>
      </w:r>
    </w:p>
    <w:tbl>
      <w:tblPr>
        <w:tblStyle w:val="20"/>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532"/>
        <w:gridCol w:w="1546"/>
      </w:tblGrid>
      <w:tr w14:paraId="49D65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l2br w:val="single" w:color="auto" w:sz="4" w:space="0"/>
            </w:tcBorders>
            <w:noWrap w:val="0"/>
            <w:vAlign w:val="top"/>
          </w:tcPr>
          <w:p w14:paraId="3E78CD5C">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               费率</w:t>
            </w:r>
          </w:p>
          <w:p w14:paraId="23096D4E">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金额</w:t>
            </w:r>
          </w:p>
        </w:tc>
        <w:tc>
          <w:tcPr>
            <w:tcW w:w="1659" w:type="dxa"/>
            <w:noWrap w:val="0"/>
            <w:vAlign w:val="center"/>
          </w:tcPr>
          <w:p w14:paraId="022E1802">
            <w:pPr>
              <w:spacing w:line="360" w:lineRule="auto"/>
              <w:ind w:firstLine="105" w:firstLineChars="50"/>
              <w:jc w:val="center"/>
              <w:rPr>
                <w:rFonts w:hint="eastAsia" w:ascii="宋体" w:hAnsi="宋体" w:cs="宋体"/>
                <w:color w:val="auto"/>
                <w:szCs w:val="21"/>
                <w:highlight w:val="none"/>
              </w:rPr>
            </w:pPr>
            <w:r>
              <w:rPr>
                <w:rFonts w:hint="eastAsia" w:ascii="宋体" w:hAnsi="宋体" w:cs="宋体"/>
                <w:color w:val="auto"/>
                <w:szCs w:val="21"/>
                <w:highlight w:val="none"/>
              </w:rPr>
              <w:t>货物类</w:t>
            </w:r>
          </w:p>
        </w:tc>
        <w:tc>
          <w:tcPr>
            <w:tcW w:w="1532" w:type="dxa"/>
            <w:noWrap w:val="0"/>
            <w:vAlign w:val="center"/>
          </w:tcPr>
          <w:p w14:paraId="6115EAB1">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服务类</w:t>
            </w:r>
          </w:p>
        </w:tc>
        <w:tc>
          <w:tcPr>
            <w:tcW w:w="1546" w:type="dxa"/>
            <w:noWrap w:val="0"/>
            <w:vAlign w:val="center"/>
          </w:tcPr>
          <w:p w14:paraId="58DAF7EB">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工程类</w:t>
            </w:r>
          </w:p>
        </w:tc>
      </w:tr>
      <w:tr w14:paraId="00617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0E81CDE1">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100万元以下</w:t>
            </w:r>
          </w:p>
        </w:tc>
        <w:tc>
          <w:tcPr>
            <w:tcW w:w="1659" w:type="dxa"/>
            <w:noWrap w:val="0"/>
            <w:vAlign w:val="top"/>
          </w:tcPr>
          <w:p w14:paraId="710D249A">
            <w:pPr>
              <w:spacing w:line="360" w:lineRule="auto"/>
              <w:rPr>
                <w:rFonts w:hint="eastAsia" w:ascii="宋体" w:hAnsi="宋体" w:cs="宋体"/>
                <w:color w:val="auto"/>
                <w:szCs w:val="21"/>
                <w:highlight w:val="none"/>
              </w:rPr>
            </w:pPr>
            <w:r>
              <w:rPr>
                <w:rFonts w:hint="eastAsia" w:ascii="宋体" w:hAnsi="宋体" w:cs="宋体"/>
                <w:color w:val="auto"/>
                <w:kern w:val="0"/>
                <w:szCs w:val="21"/>
                <w:highlight w:val="none"/>
              </w:rPr>
              <w:t xml:space="preserve">  1.5%                </w:t>
            </w:r>
          </w:p>
        </w:tc>
        <w:tc>
          <w:tcPr>
            <w:tcW w:w="1532" w:type="dxa"/>
            <w:noWrap w:val="0"/>
            <w:vAlign w:val="top"/>
          </w:tcPr>
          <w:p w14:paraId="65205015">
            <w:pPr>
              <w:spacing w:line="360" w:lineRule="auto"/>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1.5%</w:t>
            </w:r>
          </w:p>
        </w:tc>
        <w:tc>
          <w:tcPr>
            <w:tcW w:w="1546" w:type="dxa"/>
            <w:noWrap w:val="0"/>
            <w:vAlign w:val="top"/>
          </w:tcPr>
          <w:p w14:paraId="7C90C60F">
            <w:pPr>
              <w:spacing w:line="360" w:lineRule="auto"/>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 xml:space="preserve">1.0% </w:t>
            </w:r>
          </w:p>
        </w:tc>
      </w:tr>
      <w:tr w14:paraId="43C09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5EF3F103">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100万～500万元</w:t>
            </w:r>
          </w:p>
        </w:tc>
        <w:tc>
          <w:tcPr>
            <w:tcW w:w="1659" w:type="dxa"/>
            <w:noWrap w:val="0"/>
            <w:vAlign w:val="top"/>
          </w:tcPr>
          <w:p w14:paraId="0C545B11">
            <w:pPr>
              <w:spacing w:line="360" w:lineRule="auto"/>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 xml:space="preserve">1.1%                 </w:t>
            </w:r>
          </w:p>
        </w:tc>
        <w:tc>
          <w:tcPr>
            <w:tcW w:w="1532" w:type="dxa"/>
            <w:noWrap w:val="0"/>
            <w:vAlign w:val="top"/>
          </w:tcPr>
          <w:p w14:paraId="40C6696A">
            <w:pPr>
              <w:spacing w:line="360" w:lineRule="auto"/>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0.8%</w:t>
            </w:r>
          </w:p>
        </w:tc>
        <w:tc>
          <w:tcPr>
            <w:tcW w:w="1546" w:type="dxa"/>
            <w:noWrap w:val="0"/>
            <w:vAlign w:val="top"/>
          </w:tcPr>
          <w:p w14:paraId="45F50DB5">
            <w:pPr>
              <w:spacing w:line="360" w:lineRule="auto"/>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 xml:space="preserve">0.7% </w:t>
            </w:r>
          </w:p>
        </w:tc>
      </w:tr>
      <w:tr w14:paraId="2DD68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1954ADE2">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500万～1000万元</w:t>
            </w:r>
          </w:p>
        </w:tc>
        <w:tc>
          <w:tcPr>
            <w:tcW w:w="1659" w:type="dxa"/>
            <w:noWrap w:val="0"/>
            <w:vAlign w:val="top"/>
          </w:tcPr>
          <w:p w14:paraId="63DF7A8E">
            <w:pPr>
              <w:spacing w:line="360" w:lineRule="auto"/>
              <w:rPr>
                <w:rFonts w:hint="eastAsia" w:ascii="宋体" w:hAnsi="宋体" w:cs="宋体"/>
                <w:color w:val="auto"/>
                <w:szCs w:val="21"/>
                <w:highlight w:val="none"/>
              </w:rPr>
            </w:pPr>
            <w:r>
              <w:rPr>
                <w:rFonts w:hint="eastAsia" w:ascii="宋体" w:hAnsi="宋体" w:cs="宋体"/>
                <w:color w:val="auto"/>
                <w:kern w:val="0"/>
                <w:szCs w:val="21"/>
                <w:highlight w:val="none"/>
              </w:rPr>
              <w:t xml:space="preserve">  0.8%                </w:t>
            </w:r>
          </w:p>
        </w:tc>
        <w:tc>
          <w:tcPr>
            <w:tcW w:w="1532" w:type="dxa"/>
            <w:noWrap w:val="0"/>
            <w:vAlign w:val="top"/>
          </w:tcPr>
          <w:p w14:paraId="69CD6ED1">
            <w:pPr>
              <w:spacing w:line="360" w:lineRule="auto"/>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0.45%</w:t>
            </w:r>
          </w:p>
        </w:tc>
        <w:tc>
          <w:tcPr>
            <w:tcW w:w="1546" w:type="dxa"/>
            <w:noWrap w:val="0"/>
            <w:vAlign w:val="top"/>
          </w:tcPr>
          <w:p w14:paraId="522B4E13">
            <w:pPr>
              <w:spacing w:line="360" w:lineRule="auto"/>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0.55%</w:t>
            </w:r>
          </w:p>
        </w:tc>
      </w:tr>
      <w:tr w14:paraId="15619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4A47966A">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1000万～5000万元</w:t>
            </w:r>
          </w:p>
        </w:tc>
        <w:tc>
          <w:tcPr>
            <w:tcW w:w="1659" w:type="dxa"/>
            <w:noWrap w:val="0"/>
            <w:vAlign w:val="top"/>
          </w:tcPr>
          <w:p w14:paraId="3543F8A3">
            <w:pPr>
              <w:spacing w:line="360" w:lineRule="auto"/>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 xml:space="preserve">0.5%                </w:t>
            </w:r>
          </w:p>
        </w:tc>
        <w:tc>
          <w:tcPr>
            <w:tcW w:w="1532" w:type="dxa"/>
            <w:noWrap w:val="0"/>
            <w:vAlign w:val="top"/>
          </w:tcPr>
          <w:p w14:paraId="076E8B71">
            <w:pPr>
              <w:spacing w:line="360" w:lineRule="auto"/>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0.25%</w:t>
            </w:r>
          </w:p>
        </w:tc>
        <w:tc>
          <w:tcPr>
            <w:tcW w:w="1546" w:type="dxa"/>
            <w:noWrap w:val="0"/>
            <w:vAlign w:val="top"/>
          </w:tcPr>
          <w:p w14:paraId="137D4227">
            <w:pPr>
              <w:spacing w:line="360" w:lineRule="auto"/>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 xml:space="preserve">0.35% </w:t>
            </w:r>
          </w:p>
        </w:tc>
      </w:tr>
      <w:tr w14:paraId="0BDEE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4728FA09">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5000万元～1亿元</w:t>
            </w:r>
          </w:p>
        </w:tc>
        <w:tc>
          <w:tcPr>
            <w:tcW w:w="1659" w:type="dxa"/>
            <w:noWrap w:val="0"/>
            <w:vAlign w:val="top"/>
          </w:tcPr>
          <w:p w14:paraId="01863143">
            <w:pPr>
              <w:spacing w:line="360" w:lineRule="auto"/>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 xml:space="preserve">0.25%                 </w:t>
            </w:r>
          </w:p>
        </w:tc>
        <w:tc>
          <w:tcPr>
            <w:tcW w:w="1532" w:type="dxa"/>
            <w:noWrap w:val="0"/>
            <w:vAlign w:val="top"/>
          </w:tcPr>
          <w:p w14:paraId="464734C2">
            <w:pPr>
              <w:spacing w:line="360" w:lineRule="auto"/>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0.1%</w:t>
            </w:r>
          </w:p>
        </w:tc>
        <w:tc>
          <w:tcPr>
            <w:tcW w:w="1546" w:type="dxa"/>
            <w:noWrap w:val="0"/>
            <w:vAlign w:val="top"/>
          </w:tcPr>
          <w:p w14:paraId="769E8045">
            <w:pPr>
              <w:spacing w:line="360" w:lineRule="auto"/>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0.2%</w:t>
            </w:r>
          </w:p>
        </w:tc>
      </w:tr>
      <w:tr w14:paraId="01BC2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75408243">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1亿～5亿元</w:t>
            </w:r>
          </w:p>
        </w:tc>
        <w:tc>
          <w:tcPr>
            <w:tcW w:w="1659" w:type="dxa"/>
            <w:noWrap w:val="0"/>
            <w:vAlign w:val="top"/>
          </w:tcPr>
          <w:p w14:paraId="7791B3C2">
            <w:pPr>
              <w:spacing w:line="360" w:lineRule="auto"/>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0.05%</w:t>
            </w:r>
          </w:p>
        </w:tc>
        <w:tc>
          <w:tcPr>
            <w:tcW w:w="1532" w:type="dxa"/>
            <w:noWrap w:val="0"/>
            <w:vAlign w:val="top"/>
          </w:tcPr>
          <w:p w14:paraId="1FA6B8EA">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  0.05%</w:t>
            </w:r>
          </w:p>
        </w:tc>
        <w:tc>
          <w:tcPr>
            <w:tcW w:w="1546" w:type="dxa"/>
            <w:noWrap w:val="0"/>
            <w:vAlign w:val="top"/>
          </w:tcPr>
          <w:p w14:paraId="264B3ACE">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  0.05%</w:t>
            </w:r>
          </w:p>
        </w:tc>
      </w:tr>
      <w:tr w14:paraId="2688E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72087BF1">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5亿～10亿元</w:t>
            </w:r>
          </w:p>
        </w:tc>
        <w:tc>
          <w:tcPr>
            <w:tcW w:w="1659" w:type="dxa"/>
            <w:noWrap w:val="0"/>
            <w:vAlign w:val="top"/>
          </w:tcPr>
          <w:p w14:paraId="302B3886">
            <w:pPr>
              <w:spacing w:line="360" w:lineRule="auto"/>
              <w:ind w:firstLine="105" w:firstLineChars="50"/>
              <w:rPr>
                <w:rFonts w:hint="eastAsia" w:ascii="宋体" w:hAnsi="宋体" w:cs="宋体"/>
                <w:color w:val="auto"/>
                <w:szCs w:val="21"/>
                <w:highlight w:val="none"/>
              </w:rPr>
            </w:pPr>
            <w:r>
              <w:rPr>
                <w:rFonts w:hint="eastAsia" w:ascii="宋体" w:hAnsi="宋体" w:cs="宋体"/>
                <w:color w:val="auto"/>
                <w:szCs w:val="21"/>
                <w:highlight w:val="none"/>
              </w:rPr>
              <w:t>0.035%</w:t>
            </w:r>
          </w:p>
        </w:tc>
        <w:tc>
          <w:tcPr>
            <w:tcW w:w="1532" w:type="dxa"/>
            <w:noWrap w:val="0"/>
            <w:vAlign w:val="top"/>
          </w:tcPr>
          <w:p w14:paraId="06644424">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  0.035%</w:t>
            </w:r>
          </w:p>
        </w:tc>
        <w:tc>
          <w:tcPr>
            <w:tcW w:w="1546" w:type="dxa"/>
            <w:noWrap w:val="0"/>
            <w:vAlign w:val="top"/>
          </w:tcPr>
          <w:p w14:paraId="02C14B6F">
            <w:pPr>
              <w:spacing w:line="360" w:lineRule="auto"/>
              <w:ind w:firstLine="105" w:firstLineChars="50"/>
              <w:rPr>
                <w:rFonts w:hint="eastAsia" w:ascii="宋体" w:hAnsi="宋体" w:cs="宋体"/>
                <w:color w:val="auto"/>
                <w:szCs w:val="21"/>
                <w:highlight w:val="none"/>
              </w:rPr>
            </w:pPr>
            <w:r>
              <w:rPr>
                <w:rFonts w:hint="eastAsia" w:ascii="宋体" w:hAnsi="宋体" w:cs="宋体"/>
                <w:color w:val="auto"/>
                <w:szCs w:val="21"/>
                <w:highlight w:val="none"/>
              </w:rPr>
              <w:t>0.035%</w:t>
            </w:r>
          </w:p>
        </w:tc>
      </w:tr>
      <w:tr w14:paraId="668E6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6CDA3EC8">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10亿～50亿元</w:t>
            </w:r>
          </w:p>
        </w:tc>
        <w:tc>
          <w:tcPr>
            <w:tcW w:w="1659" w:type="dxa"/>
            <w:noWrap w:val="0"/>
            <w:vAlign w:val="top"/>
          </w:tcPr>
          <w:p w14:paraId="5299284D">
            <w:pPr>
              <w:spacing w:line="360" w:lineRule="auto"/>
              <w:ind w:firstLine="105" w:firstLineChars="50"/>
              <w:rPr>
                <w:rFonts w:hint="eastAsia" w:ascii="宋体" w:hAnsi="宋体" w:cs="宋体"/>
                <w:color w:val="auto"/>
                <w:szCs w:val="21"/>
                <w:highlight w:val="none"/>
              </w:rPr>
            </w:pPr>
            <w:r>
              <w:rPr>
                <w:rFonts w:hint="eastAsia" w:ascii="宋体" w:hAnsi="宋体" w:cs="宋体"/>
                <w:color w:val="auto"/>
                <w:szCs w:val="21"/>
                <w:highlight w:val="none"/>
              </w:rPr>
              <w:t>0.008%</w:t>
            </w:r>
          </w:p>
        </w:tc>
        <w:tc>
          <w:tcPr>
            <w:tcW w:w="1532" w:type="dxa"/>
            <w:noWrap w:val="0"/>
            <w:vAlign w:val="top"/>
          </w:tcPr>
          <w:p w14:paraId="1B100118">
            <w:pPr>
              <w:spacing w:line="360" w:lineRule="auto"/>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0.008%</w:t>
            </w:r>
          </w:p>
        </w:tc>
        <w:tc>
          <w:tcPr>
            <w:tcW w:w="1546" w:type="dxa"/>
            <w:noWrap w:val="0"/>
            <w:vAlign w:val="top"/>
          </w:tcPr>
          <w:p w14:paraId="57CA47EA">
            <w:pPr>
              <w:spacing w:line="360" w:lineRule="auto"/>
              <w:ind w:firstLine="105" w:firstLineChars="50"/>
              <w:rPr>
                <w:rFonts w:hint="eastAsia" w:ascii="宋体" w:hAnsi="宋体" w:cs="宋体"/>
                <w:color w:val="auto"/>
                <w:szCs w:val="21"/>
                <w:highlight w:val="none"/>
              </w:rPr>
            </w:pPr>
            <w:r>
              <w:rPr>
                <w:rFonts w:hint="eastAsia" w:ascii="宋体" w:hAnsi="宋体" w:cs="宋体"/>
                <w:color w:val="auto"/>
                <w:szCs w:val="21"/>
                <w:highlight w:val="none"/>
              </w:rPr>
              <w:t>0.008%</w:t>
            </w:r>
          </w:p>
        </w:tc>
      </w:tr>
      <w:tr w14:paraId="22467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472" w:type="dxa"/>
            <w:noWrap w:val="0"/>
            <w:vAlign w:val="top"/>
          </w:tcPr>
          <w:p w14:paraId="0F956985">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50亿～100亿元</w:t>
            </w:r>
          </w:p>
        </w:tc>
        <w:tc>
          <w:tcPr>
            <w:tcW w:w="1659" w:type="dxa"/>
            <w:noWrap w:val="0"/>
            <w:vAlign w:val="top"/>
          </w:tcPr>
          <w:p w14:paraId="09BA3C42">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 0.006%</w:t>
            </w:r>
          </w:p>
        </w:tc>
        <w:tc>
          <w:tcPr>
            <w:tcW w:w="1532" w:type="dxa"/>
            <w:noWrap w:val="0"/>
            <w:vAlign w:val="top"/>
          </w:tcPr>
          <w:p w14:paraId="6FCC4F27">
            <w:pPr>
              <w:spacing w:line="360" w:lineRule="auto"/>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0.006%</w:t>
            </w:r>
          </w:p>
        </w:tc>
        <w:tc>
          <w:tcPr>
            <w:tcW w:w="1546" w:type="dxa"/>
            <w:noWrap w:val="0"/>
            <w:vAlign w:val="top"/>
          </w:tcPr>
          <w:p w14:paraId="757D539F">
            <w:pPr>
              <w:spacing w:line="360" w:lineRule="auto"/>
              <w:ind w:firstLine="105" w:firstLineChars="50"/>
              <w:rPr>
                <w:rFonts w:hint="eastAsia" w:ascii="宋体" w:hAnsi="宋体" w:cs="宋体"/>
                <w:color w:val="auto"/>
                <w:szCs w:val="21"/>
                <w:highlight w:val="none"/>
              </w:rPr>
            </w:pPr>
            <w:r>
              <w:rPr>
                <w:rFonts w:hint="eastAsia" w:ascii="宋体" w:hAnsi="宋体" w:cs="宋体"/>
                <w:color w:val="auto"/>
                <w:szCs w:val="21"/>
                <w:highlight w:val="none"/>
              </w:rPr>
              <w:t>0.006%</w:t>
            </w:r>
          </w:p>
        </w:tc>
      </w:tr>
      <w:tr w14:paraId="78284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068915F8">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100亿元以上</w:t>
            </w:r>
          </w:p>
        </w:tc>
        <w:tc>
          <w:tcPr>
            <w:tcW w:w="1659" w:type="dxa"/>
            <w:noWrap w:val="0"/>
            <w:vAlign w:val="top"/>
          </w:tcPr>
          <w:p w14:paraId="53A95999">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 0.004%</w:t>
            </w:r>
          </w:p>
        </w:tc>
        <w:tc>
          <w:tcPr>
            <w:tcW w:w="1532" w:type="dxa"/>
            <w:noWrap w:val="0"/>
            <w:vAlign w:val="top"/>
          </w:tcPr>
          <w:p w14:paraId="28EC4B42">
            <w:pPr>
              <w:spacing w:line="360" w:lineRule="auto"/>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0.004%</w:t>
            </w:r>
          </w:p>
        </w:tc>
        <w:tc>
          <w:tcPr>
            <w:tcW w:w="1546" w:type="dxa"/>
            <w:noWrap w:val="0"/>
            <w:vAlign w:val="top"/>
          </w:tcPr>
          <w:p w14:paraId="0E1FB115">
            <w:pPr>
              <w:spacing w:line="360" w:lineRule="auto"/>
              <w:ind w:firstLine="105" w:firstLineChars="50"/>
              <w:rPr>
                <w:rFonts w:hint="eastAsia" w:ascii="宋体" w:hAnsi="宋体" w:cs="宋体"/>
                <w:color w:val="auto"/>
                <w:szCs w:val="21"/>
                <w:highlight w:val="none"/>
              </w:rPr>
            </w:pPr>
            <w:r>
              <w:rPr>
                <w:rFonts w:hint="eastAsia" w:ascii="宋体" w:hAnsi="宋体" w:cs="宋体"/>
                <w:color w:val="auto"/>
                <w:szCs w:val="21"/>
                <w:highlight w:val="none"/>
              </w:rPr>
              <w:t>0.004%</w:t>
            </w:r>
          </w:p>
        </w:tc>
      </w:tr>
    </w:tbl>
    <w:p w14:paraId="14A5DD0B">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注：</w:t>
      </w:r>
    </w:p>
    <w:p w14:paraId="3A3541B8">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（1）按本表费率计算的收费为采购代理的收费基准价格；</w:t>
      </w:r>
    </w:p>
    <w:p w14:paraId="2E921E41">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（2）采购代理收费按差额定率累进法计算。</w:t>
      </w:r>
    </w:p>
    <w:p w14:paraId="12354942">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例如：某工程采购代理业务成交金额或者暂定价为150万元，计算采购代理收费额如下：</w:t>
      </w:r>
    </w:p>
    <w:p w14:paraId="0EE92F9E">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100 万元 ×l ％＝ 1 万元</w:t>
      </w:r>
    </w:p>
    <w:p w14:paraId="0E8FE4DA">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 150 － 100 ）万元 ×0.7％＝ 0.35万元</w:t>
      </w:r>
    </w:p>
    <w:p w14:paraId="4230F827">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合计收费＝ 1 ＋ 0.35＝ 1.35 万元</w:t>
      </w:r>
    </w:p>
    <w:p w14:paraId="43215B33">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33.需要补充的其他内容</w:t>
      </w:r>
    </w:p>
    <w:p w14:paraId="344F2A76">
      <w:pPr>
        <w:spacing w:line="360" w:lineRule="auto"/>
        <w:ind w:firstLine="420" w:firstLineChars="200"/>
        <w:textAlignment w:val="center"/>
        <w:rPr>
          <w:rFonts w:hint="eastAsia" w:ascii="宋体" w:hAnsi="宋体" w:cs="宋体"/>
          <w:color w:val="auto"/>
          <w:szCs w:val="21"/>
          <w:highlight w:val="none"/>
        </w:rPr>
      </w:pPr>
      <w:r>
        <w:rPr>
          <w:rFonts w:hint="eastAsia" w:ascii="宋体" w:hAnsi="宋体" w:cs="宋体"/>
          <w:color w:val="auto"/>
          <w:szCs w:val="21"/>
          <w:highlight w:val="none"/>
        </w:rPr>
        <w:t>33.1本磋商文件解释规则详见“供应商须知前附表”。</w:t>
      </w:r>
    </w:p>
    <w:p w14:paraId="1E342DCC">
      <w:pPr>
        <w:spacing w:line="360" w:lineRule="auto"/>
        <w:ind w:firstLine="420" w:firstLineChars="200"/>
        <w:textAlignment w:val="center"/>
        <w:rPr>
          <w:rFonts w:hint="eastAsia" w:ascii="宋体" w:hAnsi="宋体" w:cs="宋体"/>
          <w:color w:val="auto"/>
          <w:szCs w:val="21"/>
          <w:highlight w:val="none"/>
        </w:rPr>
      </w:pPr>
      <w:r>
        <w:rPr>
          <w:rFonts w:hint="eastAsia" w:ascii="宋体" w:hAnsi="宋体" w:cs="宋体"/>
          <w:color w:val="auto"/>
          <w:szCs w:val="21"/>
          <w:highlight w:val="none"/>
        </w:rPr>
        <w:t>33.2 其他事项详见“供应商须知前附表”。</w:t>
      </w:r>
    </w:p>
    <w:p w14:paraId="529228DB">
      <w:pPr>
        <w:pStyle w:val="11"/>
        <w:spacing w:line="360" w:lineRule="auto"/>
        <w:ind w:firstLine="420" w:firstLineChars="200"/>
        <w:rPr>
          <w:rFonts w:hint="eastAsia" w:hAnsi="宋体" w:cs="宋体"/>
          <w:color w:val="auto"/>
          <w:sz w:val="21"/>
          <w:highlight w:val="none"/>
        </w:rPr>
      </w:pPr>
      <w:r>
        <w:rPr>
          <w:rFonts w:hint="eastAsia" w:hAnsi="宋体" w:cs="宋体"/>
          <w:color w:val="auto"/>
          <w:sz w:val="21"/>
          <w:highlight w:val="none"/>
        </w:rPr>
        <w:t>33.3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w:t>
      </w:r>
    </w:p>
    <w:p w14:paraId="02C3C08F">
      <w:pPr>
        <w:pStyle w:val="11"/>
        <w:spacing w:line="360" w:lineRule="auto"/>
        <w:ind w:firstLine="420" w:firstLineChars="200"/>
        <w:rPr>
          <w:rFonts w:hint="eastAsia" w:hAnsi="宋体" w:cs="宋体"/>
          <w:color w:val="auto"/>
          <w:sz w:val="21"/>
          <w:highlight w:val="none"/>
        </w:rPr>
      </w:pPr>
      <w:r>
        <w:rPr>
          <w:rFonts w:hint="eastAsia" w:hAnsi="宋体" w:cs="宋体"/>
          <w:color w:val="auto"/>
          <w:sz w:val="21"/>
          <w:highlight w:val="none"/>
        </w:rPr>
        <w:t>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w:t>
      </w:r>
    </w:p>
    <w:p w14:paraId="346AE13F">
      <w:pPr>
        <w:pStyle w:val="11"/>
        <w:spacing w:line="360" w:lineRule="auto"/>
        <w:ind w:firstLine="420" w:firstLineChars="200"/>
        <w:rPr>
          <w:rFonts w:hint="eastAsia" w:hAnsi="宋体" w:cs="宋体"/>
          <w:color w:val="auto"/>
          <w:sz w:val="21"/>
          <w:highlight w:val="none"/>
        </w:rPr>
      </w:pPr>
      <w:r>
        <w:rPr>
          <w:rFonts w:hint="eastAsia" w:hAnsi="宋体" w:cs="宋体"/>
          <w:color w:val="auto"/>
          <w:sz w:val="21"/>
          <w:highlight w:val="none"/>
        </w:rPr>
        <w:t>残疾人福利性单位视同小型、微型企业，享受预留份额、评审中价格扣除等促进中小企业发展的政府采购政策。残疾人福利性单位参加政府采购活动时，应当提供该通知规定的《残疾人福利性单位声明函》，并对声明的真实性负责。</w:t>
      </w:r>
    </w:p>
    <w:p w14:paraId="052C92FD">
      <w:pPr>
        <w:pStyle w:val="11"/>
        <w:spacing w:line="360" w:lineRule="auto"/>
        <w:ind w:firstLine="420" w:firstLineChars="200"/>
        <w:contextualSpacing/>
        <w:rPr>
          <w:rFonts w:hint="eastAsia" w:hAnsi="宋体" w:cs="宋体"/>
          <w:color w:val="auto"/>
          <w:sz w:val="21"/>
          <w:highlight w:val="none"/>
        </w:rPr>
      </w:pPr>
      <w:r>
        <w:rPr>
          <w:rFonts w:hint="eastAsia" w:hAnsi="宋体" w:cs="宋体"/>
          <w:color w:val="auto"/>
          <w:sz w:val="21"/>
          <w:highlight w:val="none"/>
        </w:rPr>
        <w:t>在工程采购项目中，以联合体形式参加政府采购活动，联合体各方均为中小企业的，联合体视同中小企业。其中，联合体各方均为小微企业的，联合体视同小微企业。</w:t>
      </w:r>
    </w:p>
    <w:p w14:paraId="20D273B7">
      <w:pPr>
        <w:pStyle w:val="11"/>
        <w:spacing w:line="360" w:lineRule="auto"/>
        <w:ind w:firstLine="420" w:firstLineChars="200"/>
        <w:contextualSpacing/>
        <w:rPr>
          <w:rFonts w:hint="eastAsia" w:hAnsi="宋体" w:cs="宋体"/>
          <w:color w:val="auto"/>
          <w:sz w:val="21"/>
          <w:highlight w:val="none"/>
        </w:rPr>
      </w:pPr>
      <w:r>
        <w:rPr>
          <w:rFonts w:hint="eastAsia" w:hAnsi="宋体" w:cs="宋体"/>
          <w:color w:val="auto"/>
          <w:sz w:val="21"/>
          <w:highlight w:val="none"/>
        </w:rPr>
        <w:t>依据本文件规定享受扶持政策获得政府采购合同的，小微企业不得将合同分包给大中型企业，中型企业不得将合同分包给大型企业。</w:t>
      </w:r>
    </w:p>
    <w:p w14:paraId="7FD02215">
      <w:pPr>
        <w:spacing w:line="360" w:lineRule="auto"/>
        <w:ind w:firstLine="482" w:firstLineChars="200"/>
        <w:rPr>
          <w:rFonts w:hint="eastAsia" w:ascii="宋体" w:hAnsi="宋体" w:cs="宋体"/>
          <w:color w:val="auto"/>
          <w:sz w:val="24"/>
          <w:highlight w:val="none"/>
        </w:rPr>
      </w:pPr>
      <w:r>
        <w:rPr>
          <w:rFonts w:hint="eastAsia" w:ascii="宋体" w:hAnsi="宋体" w:cs="宋体"/>
          <w:b/>
          <w:bCs/>
          <w:color w:val="auto"/>
          <w:sz w:val="24"/>
          <w:highlight w:val="none"/>
        </w:rPr>
        <w:t>34. 广西线上“政采贷”政策告知函</w:t>
      </w:r>
    </w:p>
    <w:p w14:paraId="6AB07D6A">
      <w:pPr>
        <w:spacing w:line="580" w:lineRule="exact"/>
        <w:jc w:val="center"/>
        <w:rPr>
          <w:rFonts w:hint="eastAsia" w:ascii="宋体" w:hAnsi="宋体" w:cs="宋体"/>
          <w:color w:val="auto"/>
          <w:sz w:val="32"/>
          <w:szCs w:val="32"/>
          <w:highlight w:val="none"/>
        </w:rPr>
      </w:pPr>
    </w:p>
    <w:p w14:paraId="252D1551">
      <w:pPr>
        <w:spacing w:line="580" w:lineRule="exact"/>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t>广西线上“政采贷”政策告知函</w:t>
      </w:r>
    </w:p>
    <w:p w14:paraId="62B53A2E">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各供应商：</w:t>
      </w:r>
    </w:p>
    <w:p w14:paraId="7C12136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欢迎贵公司参与广西政府采购活动！</w:t>
      </w:r>
    </w:p>
    <w:p w14:paraId="1A20AA9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线上“政采贷”是人民银行南宁中心支行和自治区财政厅共同支持企业发展，针对参与政府采购活动的企业融资难、融资贵、融资慢、融资繁问题推出的一项融资政策。贵公司若成为本次政府采购项目的中标（成交）供应商，可持政府采购合同在线向银行业金融机构申请贷款，融资机构将根据《中国人民银行南宁中心支行 广西壮族自治区财政厅关于推广线上“政采贷”融资模式的通知》（南宁银发〔2021〕258号），按照双方自愿的原则提供便捷、优惠的贷款服务。</w:t>
      </w:r>
    </w:p>
    <w:p w14:paraId="0884CDF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相关金融产品和银行业金融机构联系方式，可在中征应收账款融资服务平台查询（网址：</w:t>
      </w: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"https://www.crcrfsp.com/" </w:instrText>
      </w:r>
      <w:r>
        <w:rPr>
          <w:rFonts w:hint="eastAsia" w:ascii="宋体" w:hAnsi="宋体" w:cs="宋体"/>
          <w:color w:val="auto"/>
          <w:szCs w:val="21"/>
          <w:highlight w:val="none"/>
        </w:rPr>
        <w:fldChar w:fldCharType="separate"/>
      </w:r>
      <w:r>
        <w:rPr>
          <w:rStyle w:val="23"/>
          <w:rFonts w:hint="eastAsia" w:ascii="宋体" w:hAnsi="宋体" w:cs="宋体"/>
          <w:color w:val="auto"/>
          <w:szCs w:val="21"/>
          <w:highlight w:val="none"/>
        </w:rPr>
        <w:t>https://www.crcrfsp.com/</w:t>
      </w:r>
      <w:r>
        <w:rPr>
          <w:rFonts w:hint="eastAsia" w:ascii="宋体" w:hAnsi="宋体" w:cs="宋体"/>
          <w:color w:val="auto"/>
          <w:szCs w:val="21"/>
          <w:highlight w:val="none"/>
        </w:rPr>
        <w:fldChar w:fldCharType="end"/>
      </w:r>
      <w:r>
        <w:rPr>
          <w:rFonts w:hint="eastAsia" w:ascii="宋体" w:hAnsi="宋体" w:cs="宋体"/>
          <w:color w:val="auto"/>
          <w:szCs w:val="21"/>
          <w:highlight w:val="none"/>
        </w:rPr>
        <w:t>，客服电话：400-009-0001）。</w:t>
      </w:r>
    </w:p>
    <w:p w14:paraId="352F0A2C">
      <w:pPr>
        <w:pStyle w:val="12"/>
        <w:spacing w:line="360" w:lineRule="auto"/>
        <w:rPr>
          <w:rFonts w:hint="eastAsia" w:ascii="宋体" w:hAnsi="宋体" w:cs="宋体"/>
          <w:color w:val="auto"/>
          <w:szCs w:val="21"/>
          <w:highlight w:val="none"/>
        </w:rPr>
      </w:pPr>
      <w:r>
        <w:rPr>
          <w:rFonts w:hint="eastAsia" w:ascii="宋体" w:hAnsi="宋体" w:cs="宋体"/>
          <w:color w:val="auto"/>
          <w:szCs w:val="21"/>
          <w:highlight w:val="none"/>
        </w:rPr>
        <w:br w:type="page"/>
      </w:r>
    </w:p>
    <w:p w14:paraId="601C7121">
      <w:pPr>
        <w:spacing w:line="360" w:lineRule="auto"/>
        <w:ind w:firstLine="400" w:firstLineChars="200"/>
        <w:textAlignment w:val="center"/>
        <w:rPr>
          <w:rFonts w:hint="eastAsia" w:ascii="宋体" w:hAnsi="宋体" w:cs="宋体"/>
          <w:color w:val="auto"/>
          <w:kern w:val="0"/>
          <w:sz w:val="20"/>
          <w:szCs w:val="21"/>
          <w:highlight w:val="none"/>
        </w:rPr>
      </w:pPr>
    </w:p>
    <w:p w14:paraId="5FD9222A">
      <w:pPr>
        <w:pStyle w:val="2"/>
        <w:spacing w:before="0" w:after="0" w:line="240" w:lineRule="auto"/>
        <w:jc w:val="center"/>
        <w:rPr>
          <w:rFonts w:hint="eastAsia" w:ascii="宋体" w:hAnsi="宋体" w:cs="宋体"/>
          <w:color w:val="auto"/>
          <w:highlight w:val="none"/>
        </w:rPr>
      </w:pPr>
      <w:bookmarkStart w:id="91" w:name="_Toc28979"/>
      <w:bookmarkStart w:id="92" w:name="_Toc8412"/>
      <w:bookmarkStart w:id="93" w:name="_Toc3976"/>
      <w:bookmarkStart w:id="94" w:name="_Toc3879"/>
      <w:bookmarkStart w:id="95" w:name="_Toc8593"/>
      <w:bookmarkStart w:id="96" w:name="_Toc17511"/>
      <w:bookmarkStart w:id="97" w:name="_Toc80886937"/>
      <w:r>
        <w:rPr>
          <w:rFonts w:hint="eastAsia" w:ascii="宋体" w:hAnsi="宋体" w:cs="宋体"/>
          <w:color w:val="auto"/>
          <w:sz w:val="36"/>
          <w:szCs w:val="36"/>
          <w:highlight w:val="none"/>
        </w:rPr>
        <w:t>第四章  评审程序、评审方法和评审标准</w:t>
      </w:r>
      <w:bookmarkEnd w:id="91"/>
      <w:bookmarkEnd w:id="92"/>
      <w:bookmarkEnd w:id="93"/>
      <w:bookmarkEnd w:id="94"/>
      <w:bookmarkEnd w:id="95"/>
      <w:bookmarkEnd w:id="96"/>
      <w:bookmarkEnd w:id="97"/>
    </w:p>
    <w:p w14:paraId="496643A1">
      <w:pPr>
        <w:pStyle w:val="2"/>
        <w:spacing w:before="0" w:after="0" w:line="240" w:lineRule="auto"/>
        <w:jc w:val="center"/>
        <w:rPr>
          <w:rFonts w:hint="eastAsia" w:ascii="宋体" w:hAnsi="宋体" w:cs="宋体"/>
          <w:color w:val="auto"/>
          <w:highlight w:val="none"/>
        </w:rPr>
      </w:pPr>
      <w:bookmarkStart w:id="98" w:name="_Toc80886938"/>
      <w:bookmarkStart w:id="99" w:name="_Toc17424"/>
      <w:bookmarkStart w:id="100" w:name="_Toc11607"/>
    </w:p>
    <w:p w14:paraId="7B94D099">
      <w:pPr>
        <w:pStyle w:val="3"/>
        <w:jc w:val="center"/>
        <w:rPr>
          <w:rFonts w:hint="eastAsia" w:ascii="宋体" w:hAnsi="宋体" w:cs="宋体"/>
          <w:b w:val="0"/>
          <w:color w:val="auto"/>
          <w:highlight w:val="none"/>
        </w:rPr>
      </w:pPr>
      <w:r>
        <w:rPr>
          <w:rFonts w:hint="eastAsia" w:ascii="宋体" w:hAnsi="宋体" w:cs="宋体"/>
          <w:b w:val="0"/>
          <w:color w:val="auto"/>
          <w:highlight w:val="none"/>
        </w:rPr>
        <w:t>第一节 评审程序和评审方法</w:t>
      </w:r>
      <w:bookmarkEnd w:id="98"/>
      <w:bookmarkEnd w:id="99"/>
      <w:bookmarkEnd w:id="100"/>
    </w:p>
    <w:p w14:paraId="54582B7A">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1.确认磋商文件</w:t>
      </w:r>
    </w:p>
    <w:p w14:paraId="26F264F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由磋商小组确认磋商文件。</w:t>
      </w:r>
    </w:p>
    <w:p w14:paraId="3776D303">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2.资格审查</w:t>
      </w:r>
    </w:p>
    <w:p w14:paraId="42AE7B94">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2.1响应文件开启后，磋商小组依法对供应商的资格文件进行审查。</w:t>
      </w:r>
    </w:p>
    <w:p w14:paraId="3C103982">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注：采购人代表或者采购代理机构在资格审查结束前，对供应商进行信用查询。</w:t>
      </w:r>
    </w:p>
    <w:p w14:paraId="36D7BBFE">
      <w:pPr>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（1）查询渠道：广西政府采购云平台“信用中国”网站、中国政府采购网链接入口。</w:t>
      </w:r>
    </w:p>
    <w:p w14:paraId="4C9BE872">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（2）信用查询截止时点：资格审查结束前。</w:t>
      </w:r>
    </w:p>
    <w:p w14:paraId="28756BA8">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查询记录和证据留存方式：查询结果另存为电子文档，作为评审资料保存。</w:t>
      </w:r>
    </w:p>
    <w:p w14:paraId="59345133">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5D03BC1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2.2资格审查标准为本磋商文件中载明对供应商资格要求的条件。资格审查采用合格制，凡符合磋商文件规定的供应商资格要求的响应文件均通过资格审查。</w:t>
      </w:r>
    </w:p>
    <w:p w14:paraId="0163F773">
      <w:pPr>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2.3供应商有下列情形之一的，资格审查不通过，其响应文件按无效响应处理：</w:t>
      </w:r>
    </w:p>
    <w:p w14:paraId="429846EC">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（1）不具备磋商文件中规定的资格要求的；</w:t>
      </w:r>
    </w:p>
    <w:p w14:paraId="383822AA">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（2）有串通投标或弄虚作假或有其他违法行为的；</w:t>
      </w:r>
    </w:p>
    <w:p w14:paraId="094A15D9">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（3）组成联合体竞标，响应文件未附联合体各方共同竞标协议书的；</w:t>
      </w:r>
    </w:p>
    <w:p w14:paraId="488BAEE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（4）响应文件未提供任一项“供应商须知前附表”资格文件组成中规定“必须提供”的文件资料或提供的文件资料无效的；</w:t>
      </w:r>
    </w:p>
    <w:p w14:paraId="1AC18CA7">
      <w:pPr>
        <w:spacing w:line="360" w:lineRule="auto"/>
        <w:ind w:firstLine="420" w:firstLineChars="200"/>
        <w:rPr>
          <w:rFonts w:hint="eastAsia" w:ascii="宋体" w:hAnsi="宋体" w:cs="宋体"/>
          <w:color w:val="auto"/>
          <w:szCs w:val="21"/>
          <w:highlight w:val="none"/>
        </w:rPr>
      </w:pPr>
      <w:bookmarkStart w:id="101" w:name="_Hlk68601553"/>
      <w:r>
        <w:rPr>
          <w:rFonts w:hint="eastAsia" w:ascii="宋体" w:hAnsi="宋体" w:cs="宋体"/>
          <w:color w:val="auto"/>
          <w:szCs w:val="21"/>
          <w:highlight w:val="none"/>
        </w:rPr>
        <w:t>（5）同一合同项下的不同供应商，单位负责人为同一人或者存在直接控股、管理关系的；为本项目提供过整体设计、规范编制或者项目管理、监理、检测等服务的</w:t>
      </w:r>
      <w:bookmarkEnd w:id="101"/>
      <w:r>
        <w:rPr>
          <w:rFonts w:hint="eastAsia" w:ascii="宋体" w:hAnsi="宋体" w:cs="宋体"/>
          <w:color w:val="auto"/>
          <w:szCs w:val="21"/>
          <w:highlight w:val="none"/>
        </w:rPr>
        <w:t>；</w:t>
      </w:r>
    </w:p>
    <w:p w14:paraId="6011B35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（6）法律法规和磋商文件规定的其他无效情形。</w:t>
      </w:r>
    </w:p>
    <w:p w14:paraId="0980343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2.4通过资格审查的合格供应商不足3家的，不得进入符合性审查环节，采购人或者采购代理机构应当重新开展采购活动。</w:t>
      </w:r>
    </w:p>
    <w:p w14:paraId="1C4CFF58">
      <w:pPr>
        <w:spacing w:line="360" w:lineRule="auto"/>
        <w:ind w:firstLine="482" w:firstLineChars="200"/>
        <w:rPr>
          <w:rFonts w:hint="eastAsia" w:ascii="宋体" w:hAnsi="宋体" w:cs="宋体"/>
          <w:b/>
          <w:bCs/>
          <w:color w:val="auto"/>
          <w:sz w:val="24"/>
          <w:highlight w:val="none"/>
        </w:rPr>
      </w:pPr>
    </w:p>
    <w:p w14:paraId="41CE8E52">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3.符合性审查</w:t>
      </w:r>
    </w:p>
    <w:p w14:paraId="046D270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3.1由磋商小组对通过资格审查的合格供应商的响应文件中的响应报价、投入人员、已标价工程量清单、工期，质量标准等响应情况进行符合性审查，以确定其是否满足磋商文件的实质性要求。</w:t>
      </w:r>
    </w:p>
    <w:p w14:paraId="22E711C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r>
        <w:rPr>
          <w:rFonts w:cs="宋体"/>
          <w:color w:val="auto"/>
          <w:highlight w:val="none"/>
          <w:lang w:val="en"/>
        </w:rPr>
        <w:t>，</w:t>
      </w:r>
      <w:r>
        <w:rPr>
          <w:rFonts w:hint="eastAsia" w:cs="宋体"/>
          <w:color w:val="auto"/>
          <w:highlight w:val="none"/>
        </w:rPr>
        <w:t>也不可对响应报价总价进行修改</w:t>
      </w:r>
      <w:r>
        <w:rPr>
          <w:rFonts w:hint="eastAsia" w:ascii="宋体" w:hAnsi="宋体" w:cs="宋体"/>
          <w:color w:val="auto"/>
          <w:szCs w:val="21"/>
          <w:highlight w:val="none"/>
        </w:rPr>
        <w:t>。</w:t>
      </w:r>
      <w:r>
        <w:rPr>
          <w:rFonts w:hint="eastAsia" w:cs="宋体"/>
          <w:color w:val="auto"/>
          <w:highlight w:val="none"/>
        </w:rPr>
        <w:t>响应报价澄清或说明过程不可要求供应商通过确认或撤回不响应的响应文件转变为响应文件实质性要求的响应文件</w:t>
      </w:r>
      <w:r>
        <w:rPr>
          <w:rFonts w:cs="宋体"/>
          <w:color w:val="auto"/>
          <w:highlight w:val="none"/>
          <w:lang w:val="en"/>
        </w:rPr>
        <w:t>。</w:t>
      </w:r>
    </w:p>
    <w:p w14:paraId="7790BBAC">
      <w:pPr>
        <w:spacing w:line="360" w:lineRule="auto"/>
        <w:ind w:firstLine="420" w:firstLineChars="200"/>
        <w:rPr>
          <w:rFonts w:hint="eastAsia" w:ascii="宋体" w:hAnsi="宋体" w:cs="宋体"/>
          <w:color w:val="auto"/>
          <w:spacing w:val="-6"/>
          <w:szCs w:val="21"/>
          <w:highlight w:val="none"/>
        </w:rPr>
      </w:pPr>
      <w:r>
        <w:rPr>
          <w:rFonts w:hint="eastAsia" w:ascii="宋体" w:hAnsi="宋体" w:cs="宋体"/>
          <w:color w:val="auto"/>
          <w:szCs w:val="21"/>
          <w:highlight w:val="none"/>
        </w:rPr>
        <w:t>3.3磋商小组要求供应商澄清、说明或者更正响应文件应当以电子澄清函形式作出。供应商的澄清、说明或者更正应当以电子回函形式按照磋商小组的要求作出明确的澄清、说明或者更正，未按磋商小组的要求作出明确澄清、说明或者更正的供应商的响应文件将按照有利于采购人的原则由磋商小组进行判定。供应商的澄清、说明或者更正必须由法定代表人或其授权代表签字或者加盖公章</w:t>
      </w:r>
      <w:r>
        <w:rPr>
          <w:rFonts w:hint="eastAsia" w:ascii="宋体" w:hAnsi="宋体" w:cs="宋体"/>
          <w:color w:val="auto"/>
          <w:spacing w:val="-6"/>
          <w:szCs w:val="21"/>
          <w:highlight w:val="none"/>
        </w:rPr>
        <w:t>。供应商为自然人的，必须由本人签字并附身份证明。</w:t>
      </w:r>
    </w:p>
    <w:p w14:paraId="50FBBE33">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3.4对响应报价</w:t>
      </w:r>
      <w:r>
        <w:rPr>
          <w:rFonts w:hint="eastAsia" w:ascii="宋体" w:hAnsi="宋体" w:cs="宋体"/>
          <w:color w:val="auto"/>
          <w:szCs w:val="21"/>
          <w:highlight w:val="none"/>
        </w:rPr>
        <w:t>（包含首次报价、最终响应报价）</w:t>
      </w:r>
      <w:r>
        <w:rPr>
          <w:rFonts w:hint="eastAsia" w:ascii="宋体" w:hAnsi="宋体" w:cs="宋体"/>
          <w:color w:val="auto"/>
          <w:highlight w:val="none"/>
        </w:rPr>
        <w:t>的澄清或说明的</w:t>
      </w:r>
      <w:r>
        <w:rPr>
          <w:rFonts w:hint="eastAsia" w:ascii="宋体" w:hAnsi="宋体" w:cs="宋体"/>
          <w:color w:val="auto"/>
          <w:highlight w:val="none"/>
          <w:lang w:val="en"/>
        </w:rPr>
        <w:t>具体规定如下</w:t>
      </w:r>
      <w:r>
        <w:rPr>
          <w:rFonts w:hint="eastAsia" w:ascii="宋体" w:hAnsi="宋体" w:cs="宋体"/>
          <w:color w:val="auto"/>
          <w:highlight w:val="none"/>
        </w:rPr>
        <w:t>：</w:t>
      </w:r>
    </w:p>
    <w:p w14:paraId="4FE56BC4">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3.4.1磋商小组可就响应文件中工程量清单项目编码、名称及特征、计量单位与工程量清单不一致等要求供应商澄清或说明；</w:t>
      </w:r>
    </w:p>
    <w:p w14:paraId="3C15CAFF">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3.4.2磋商小组可就响应文件中的报价合理性，存在下列报价合理性疑问的，可要求供应商作出相应的澄清或说明：</w:t>
      </w:r>
    </w:p>
    <w:p w14:paraId="14B6B019">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 xml:space="preserve"> 对最高响应报价限价和所有经过初步评审合格后的响应报价计算出每项分部分项工程量清单综合单价算术平均值，以每项的综合单价算术平均值作为基准值，分部分项工程清单项目的综合单价与基准值相比非合理性偏低或偏高（非合理性偏低或偏高值为30%），可要求供应商提供证明其所报综合单价不低于成本价或报价合理的支持资料。并要求供应商在不改变响应报价总价的前提下，将基准值作为合理修正综合单价用于已标价工程量清单所列清单项目工程量增减的计价和工程变更计价。</w:t>
      </w:r>
    </w:p>
    <w:p w14:paraId="17FDC3E2">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3.4.3 磋商小组发现供应商存在下列未按要求完整（漏报或未报）填写响应报价的，可要求供应商澄清或说明：</w:t>
      </w:r>
    </w:p>
    <w:p w14:paraId="30A15080">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（1）未按要求填报总价合同中分部分项工程清单项目综合单价及合价的，其费用应视为已包含在其他的清单项目综合单价、合价及响应报价总价中，工程结算时不作重新计价及调整；</w:t>
      </w:r>
    </w:p>
    <w:p w14:paraId="43A7D6C1">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（2）未按要求填报措施清单项目的价格、按项计价的分部分项工程清单项目的价格，其费用应视为已包含在其他的清单项目综合单价、合价及响应报价总价中，工程结算时不作重新计价及调整；</w:t>
      </w:r>
    </w:p>
    <w:p w14:paraId="278461F4">
      <w:pPr>
        <w:spacing w:line="360" w:lineRule="auto"/>
        <w:ind w:firstLine="420" w:firstLineChars="200"/>
        <w:rPr>
          <w:rFonts w:hint="eastAsia" w:ascii="宋体" w:hAnsi="宋体" w:cs="宋体"/>
          <w:color w:val="auto"/>
          <w:spacing w:val="-6"/>
          <w:szCs w:val="21"/>
          <w:highlight w:val="none"/>
        </w:rPr>
      </w:pPr>
      <w:r>
        <w:rPr>
          <w:rFonts w:hint="eastAsia" w:ascii="宋体" w:hAnsi="宋体" w:cs="宋体"/>
          <w:color w:val="auto"/>
          <w:highlight w:val="none"/>
        </w:rPr>
        <w:t>（3）未按要求填报单价合同中分部分项工程清单项目的综合单价及合价的，该清单项目价格视为包含在其他分部分项工程清单项目中，并要求供应商在不改变响应报价总价的前提下，将基准值作为合理修正综合单价（按本章3.4.2款计算）用于已标价工程量清单所列清单项目工程量增减的计价和工程变更计价。</w:t>
      </w:r>
    </w:p>
    <w:p w14:paraId="4899481A">
      <w:pPr>
        <w:spacing w:line="360" w:lineRule="auto"/>
        <w:ind w:firstLine="396" w:firstLineChars="200"/>
        <w:rPr>
          <w:rFonts w:hint="eastAsia" w:ascii="宋体" w:hAnsi="宋体" w:cs="宋体"/>
          <w:color w:val="auto"/>
          <w:highlight w:val="none"/>
        </w:rPr>
      </w:pPr>
      <w:r>
        <w:rPr>
          <w:rFonts w:hint="eastAsia" w:ascii="宋体" w:hAnsi="宋体" w:cs="宋体"/>
          <w:color w:val="auto"/>
          <w:spacing w:val="-6"/>
          <w:szCs w:val="21"/>
          <w:highlight w:val="none"/>
        </w:rPr>
        <w:t>3.4.4</w:t>
      </w:r>
      <w:r>
        <w:rPr>
          <w:rFonts w:hint="eastAsia" w:ascii="宋体" w:hAnsi="宋体" w:cs="宋体"/>
          <w:color w:val="auto"/>
          <w:highlight w:val="none"/>
        </w:rPr>
        <w:t xml:space="preserve"> 磋商小组发现供应商的响应文件存在以下算术误差及细微偏差问题的，应要求供应商澄清、说明或者按以下规定修正，但响应报价总价不得作任何调整，修正报价汇总后的总价应与响应报价表（首次或最终）内填报的响应报价总价一致，修正的价格经供应商书面确认后具有约束力。供应商不接受修正价格的，其竞标作否决处理。</w:t>
      </w:r>
    </w:p>
    <w:p w14:paraId="16EF7F1B">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（1）响应报价表（首次或最终）内填报的响应报价总价大写金额与小写金额不一致的，应以大写金额为准，修正相应小写金额；</w:t>
      </w:r>
    </w:p>
    <w:p w14:paraId="17B3C8FD">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 响应报价表（首次或最终）内填报的响应报价总价与已标价工程量清单项目填报的价格累计总额不一致的，应以响应报价表（首次或最终）内响应报价总价为准，修正工程量清单项目报价累计总额；</w:t>
      </w:r>
    </w:p>
    <w:p w14:paraId="0C440CA2">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（3）响应报价总价中所列的暂列金额、专业工程暂估价、材料暂估价、优良工程增加费与工程量清单内提供的金额不一致的，应按工程量清单内提供的金额修正其报价；</w:t>
      </w:r>
    </w:p>
    <w:p w14:paraId="071ABFEE">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4）供应商所报的已标价工程量清单项目的合价与其清单项目数量乘以综合单价计算结果不一致的，应以清单项目综合单价为准，修正合价。但清单项目的综合单价小数点有明显错误或明显不合理的，应以清单项目合价为准，修正其综合单价；</w:t>
      </w:r>
    </w:p>
    <w:p w14:paraId="2AE3B72A">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5）供应商所报的单价计价的已标价工程量清单项目综合单价与其综合单价分析表中的综合单价不一致，或总价计价清单项目价格与其构成明细分析表中的清单项目价格不一致的，应以已标价工程量清单的清单项目综合单价和（或）清单项目价格为准，修正其分析表的报价；</w:t>
      </w:r>
    </w:p>
    <w:p w14:paraId="2E00066B">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6）按上述规定完成修正的算术响应报价总价小于响应报价表（最终）内的响应报价总价的，则签订合同时以修正的算术响应报价总价为准；按上述规定完成修正的算术响应报价总价大于响应报价表（最终）内的响应报价总价的，则签订合同时以响应报价表（最终）大写金额报价为准，同时按比例修正（降低）相应预算清单子目的综合单价或合价。经修正后的综合单价作为工程进度款、工程变更以及单价合同竣工结算的计价依据。</w:t>
      </w:r>
    </w:p>
    <w:p w14:paraId="4EF6951E">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3.4.5要求澄清或说明的文件应以书面形式发出给相关供应商，供应商应以书面形式予以回复，要求澄清或说明的文件及回复文件在评审、确定成交人的过程中应严格保密。</w:t>
      </w:r>
    </w:p>
    <w:p w14:paraId="3DBB6E41">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3.4.6供应商回复的响应报价澄清或说明文件应包括证明其报价合理的支持文件，但不应涉及要求澄清或说明文件中未要求回复的内容。</w:t>
      </w:r>
    </w:p>
    <w:p w14:paraId="2F69CC81">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3.4.7磋商小组宜结合要求澄清或说明的文件和供应商提交的澄清或说明回复文件进行评审。如响应要求澄清或说明的文件，提交回复文件的供应商成交，则成交人接收的要求澄清或说明的文件和回复文件可构成合同文件的组成部分，其已标价工程量清单的综合单价及其修正综合单价作为合同单价，应用于合同价款调整的计价。</w:t>
      </w:r>
    </w:p>
    <w:p w14:paraId="1769A136">
      <w:pPr>
        <w:spacing w:line="360" w:lineRule="auto"/>
        <w:ind w:firstLine="422" w:firstLineChars="200"/>
        <w:rPr>
          <w:rFonts w:hint="eastAsia" w:ascii="宋体" w:hAnsi="宋体" w:cs="宋体"/>
          <w:color w:val="auto"/>
          <w:szCs w:val="21"/>
          <w:highlight w:val="none"/>
        </w:rPr>
      </w:pPr>
      <w:r>
        <w:rPr>
          <w:rFonts w:hint="eastAsia" w:ascii="宋体" w:hAnsi="宋体" w:cs="宋体"/>
          <w:b/>
          <w:bCs/>
          <w:color w:val="auto"/>
          <w:szCs w:val="21"/>
          <w:highlight w:val="none"/>
        </w:rPr>
        <w:t>3.5商务技术、报价评审</w:t>
      </w:r>
    </w:p>
    <w:p w14:paraId="081DED6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在评审时，如发现下列情形之一的，将被视为响应文件无效处理：</w:t>
      </w:r>
    </w:p>
    <w:p w14:paraId="7588D9B7">
      <w:pPr>
        <w:spacing w:line="360" w:lineRule="auto"/>
        <w:ind w:firstLine="422" w:firstLineChars="200"/>
        <w:rPr>
          <w:rFonts w:hint="eastAsia" w:ascii="宋体" w:hAnsi="宋体" w:cs="宋体"/>
          <w:color w:val="auto"/>
          <w:szCs w:val="21"/>
          <w:highlight w:val="none"/>
        </w:rPr>
      </w:pPr>
      <w:r>
        <w:rPr>
          <w:rFonts w:hint="eastAsia" w:ascii="宋体" w:hAnsi="宋体" w:cs="宋体"/>
          <w:b/>
          <w:bCs/>
          <w:color w:val="auto"/>
          <w:szCs w:val="21"/>
          <w:highlight w:val="none"/>
        </w:rPr>
        <w:t>（1）商务技术评审</w:t>
      </w:r>
    </w:p>
    <w:p w14:paraId="5E48C55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1）响应文件未提供任一项“供应商须知前附表”商务文件组成及技术文件组成中规定“必须提供”的文件资料或提供的文件资料无效的；</w:t>
      </w:r>
    </w:p>
    <w:p w14:paraId="6A18A74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2）响应文件标注的项目名称或者项目编号与竞争性磋商文件标注的项目名称或者项目编号不一致的；</w:t>
      </w:r>
    </w:p>
    <w:p w14:paraId="5DDEBE7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highlight w:val="none"/>
        </w:rPr>
        <w:t>3）供应商未按照磋商文件“第三章 供应商须知”的要求缴纳磋商保证金的或未按规定提交磋商保证金证明材料的；</w:t>
      </w:r>
    </w:p>
    <w:p w14:paraId="3187D1B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4）响应文件未按磋商文件要求签署、盖章；</w:t>
      </w:r>
    </w:p>
    <w:p w14:paraId="1F58214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5）委托代理人未能出具有效身份证明或者出具的身份证明与授权委托书中的信息不符； </w:t>
      </w:r>
    </w:p>
    <w:p w14:paraId="2B974AA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6）响应文件的实质性内容未使用中文表述、使用计量单位不符合磋商文件要求；</w:t>
      </w:r>
    </w:p>
    <w:p w14:paraId="65D1A40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7）属于“供应商须知正文”第7.5条情形；</w:t>
      </w:r>
    </w:p>
    <w:p w14:paraId="74E0B3C9">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8）供应商拟投入本工程的项目经理在在建项目或已中标未开工项目中任项目经理的（符合法规规定的特殊情况和桂建管﹝</w:t>
      </w:r>
      <w:r>
        <w:rPr>
          <w:rFonts w:hint="eastAsia" w:ascii="宋体" w:hAnsi="宋体" w:cs="宋体"/>
          <w:color w:val="auto"/>
          <w:kern w:val="0"/>
          <w:highlight w:val="none"/>
        </w:rPr>
        <w:t>2016</w:t>
      </w:r>
      <w:r>
        <w:rPr>
          <w:rFonts w:hint="eastAsia" w:ascii="宋体" w:hAnsi="宋体" w:cs="宋体"/>
          <w:color w:val="auto"/>
          <w:highlight w:val="none"/>
        </w:rPr>
        <w:t>﹞70号</w:t>
      </w:r>
      <w:r>
        <w:rPr>
          <w:rFonts w:hint="eastAsia" w:ascii="宋体" w:hAnsi="宋体" w:cs="宋体"/>
          <w:color w:val="auto"/>
          <w:kern w:val="0"/>
          <w:highlight w:val="none"/>
        </w:rPr>
        <w:t>、</w:t>
      </w:r>
      <w:r>
        <w:rPr>
          <w:rFonts w:hint="eastAsia" w:ascii="宋体" w:hAnsi="宋体" w:cs="宋体"/>
          <w:color w:val="auto"/>
          <w:kern w:val="0"/>
          <w:szCs w:val="21"/>
          <w:highlight w:val="none"/>
        </w:rPr>
        <w:t>桂建管〔2020〕11号</w:t>
      </w:r>
      <w:r>
        <w:rPr>
          <w:rFonts w:hint="eastAsia" w:ascii="宋体" w:hAnsi="宋体" w:cs="宋体"/>
          <w:color w:val="auto"/>
          <w:highlight w:val="none"/>
        </w:rPr>
        <w:t>文要求的除外）或已列为其他项目中标候选人第一名的项目经理或无有效安全生产考核合格证（B类）的，</w:t>
      </w:r>
      <w:r>
        <w:rPr>
          <w:rFonts w:hint="eastAsia"/>
          <w:color w:val="auto"/>
          <w:highlight w:val="none"/>
        </w:rPr>
        <w:t>拟派项目经理被列为失信被执行人的（以评审阶段查询</w:t>
      </w:r>
      <w:r>
        <w:rPr>
          <w:rFonts w:hint="eastAsia" w:ascii="宋体" w:hAnsi="宋体" w:cs="宋体"/>
          <w:color w:val="auto"/>
          <w:kern w:val="0"/>
          <w:szCs w:val="21"/>
          <w:highlight w:val="none"/>
        </w:rPr>
        <w:t>“信用中国”网站（www.creditchina.gov.cn）</w:t>
      </w:r>
      <w:r>
        <w:rPr>
          <w:rFonts w:hint="eastAsia"/>
          <w:color w:val="auto"/>
          <w:highlight w:val="none"/>
        </w:rPr>
        <w:t>的结果为准）</w:t>
      </w:r>
      <w:r>
        <w:rPr>
          <w:rFonts w:hint="eastAsia" w:ascii="宋体" w:hAnsi="宋体" w:cs="宋体"/>
          <w:color w:val="auto"/>
          <w:highlight w:val="none"/>
        </w:rPr>
        <w:t>；</w:t>
      </w:r>
    </w:p>
    <w:p w14:paraId="0EAFE5D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highlight w:val="none"/>
        </w:rPr>
        <w:t>9）供应商拟投入本工程项目的专职安全生产</w:t>
      </w:r>
      <w:r>
        <w:rPr>
          <w:rFonts w:hint="eastAsia" w:ascii="宋体" w:hAnsi="宋体" w:eastAsia="宋体" w:cs="宋体"/>
          <w:color w:val="auto"/>
          <w:highlight w:val="none"/>
        </w:rPr>
        <w:t>管理人员在在建项目中任专职安全生产管理人员的（符合法规规定的特殊情况和桂建管﹝</w:t>
      </w:r>
      <w:r>
        <w:rPr>
          <w:rFonts w:hint="eastAsia" w:ascii="宋体" w:hAnsi="宋体" w:eastAsia="宋体" w:cs="宋体"/>
          <w:color w:val="auto"/>
          <w:kern w:val="2"/>
          <w:highlight w:val="none"/>
        </w:rPr>
        <w:t>2016</w:t>
      </w:r>
      <w:r>
        <w:rPr>
          <w:rFonts w:hint="eastAsia" w:ascii="宋体" w:hAnsi="宋体" w:eastAsia="宋体" w:cs="宋体"/>
          <w:color w:val="auto"/>
          <w:highlight w:val="none"/>
        </w:rPr>
        <w:t>﹞70号</w:t>
      </w:r>
      <w:r>
        <w:rPr>
          <w:rFonts w:hint="eastAsia" w:ascii="宋体" w:hAnsi="宋体" w:eastAsia="宋体" w:cs="宋体"/>
          <w:color w:val="auto"/>
          <w:kern w:val="2"/>
          <w:highlight w:val="none"/>
        </w:rPr>
        <w:t>、</w:t>
      </w:r>
      <w:r>
        <w:rPr>
          <w:rFonts w:hint="eastAsia" w:ascii="宋体" w:hAnsi="宋体" w:eastAsia="宋体" w:cs="宋体"/>
          <w:color w:val="auto"/>
          <w:kern w:val="2"/>
          <w:szCs w:val="24"/>
          <w:highlight w:val="none"/>
        </w:rPr>
        <w:t>桂建管〔2020〕11号</w:t>
      </w:r>
      <w:r>
        <w:rPr>
          <w:rFonts w:hint="eastAsia" w:ascii="宋体" w:hAnsi="宋体" w:eastAsia="宋体" w:cs="宋体"/>
          <w:color w:val="auto"/>
          <w:highlight w:val="none"/>
        </w:rPr>
        <w:t>文要求的除外）或</w:t>
      </w:r>
      <w:r>
        <w:rPr>
          <w:rFonts w:hint="eastAsia" w:ascii="宋体" w:hAnsi="宋体" w:cs="宋体"/>
          <w:color w:val="auto"/>
          <w:highlight w:val="none"/>
        </w:rPr>
        <w:t>无有效安全生产考核合格证（C类）的；</w:t>
      </w:r>
    </w:p>
    <w:p w14:paraId="593F995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10）</w:t>
      </w:r>
      <w:r>
        <w:rPr>
          <w:rFonts w:hint="eastAsia" w:ascii="宋体" w:hAnsi="宋体" w:cs="宋体"/>
          <w:color w:val="auto"/>
          <w:highlight w:val="none"/>
        </w:rPr>
        <w:t>响应文件没有响应磋商文件实质性要求的（包括：人员要求、质量要求、工期、技术标准和要求、合同价款主要条款、竞标有效期等）；</w:t>
      </w:r>
    </w:p>
    <w:p w14:paraId="79189D7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highlight w:val="none"/>
        </w:rPr>
        <w:t>11）不按磋商小组要求澄清、说明或补正的；</w:t>
      </w:r>
    </w:p>
    <w:p w14:paraId="2190F00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12）响应文件中的文件资料因填写不齐全或者内容虚假或者出现其他情形而导致被磋商小组认定无效；</w:t>
      </w:r>
    </w:p>
    <w:p w14:paraId="1C15160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13）</w:t>
      </w:r>
      <w:r>
        <w:rPr>
          <w:rFonts w:hint="eastAsia" w:ascii="宋体" w:hAnsi="宋体" w:cs="宋体"/>
          <w:color w:val="auto"/>
          <w:highlight w:val="none"/>
        </w:rPr>
        <w:t>响应文件的关键内容字迹模糊、辨认不清的；</w:t>
      </w:r>
    </w:p>
    <w:p w14:paraId="2108E4E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14）响应文件含有采购人不能接受的附加条件；</w:t>
      </w:r>
    </w:p>
    <w:p w14:paraId="1422DF8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highlight w:val="none"/>
        </w:rPr>
        <w:t>15）有串通投标（竞标）或弄虚作假或有其他违法行为的</w:t>
      </w:r>
      <w:r>
        <w:rPr>
          <w:rFonts w:hint="eastAsia" w:ascii="宋体" w:hAnsi="宋体" w:cs="宋体"/>
          <w:color w:val="auto"/>
          <w:szCs w:val="21"/>
          <w:highlight w:val="none"/>
        </w:rPr>
        <w:t>；</w:t>
      </w:r>
    </w:p>
    <w:p w14:paraId="61CB15E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highlight w:val="none"/>
        </w:rPr>
        <w:t>16）供应商就本工程提交一个以上响应文件的；</w:t>
      </w:r>
    </w:p>
    <w:p w14:paraId="1FBA353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17）法律法规和磋商文件规定的其他无效情形。</w:t>
      </w:r>
    </w:p>
    <w:p w14:paraId="11CEF054">
      <w:pPr>
        <w:spacing w:line="360" w:lineRule="auto"/>
        <w:ind w:firstLine="422" w:firstLineChars="200"/>
        <w:rPr>
          <w:rFonts w:hint="eastAsia" w:ascii="宋体" w:hAnsi="宋体" w:cs="宋体"/>
          <w:color w:val="auto"/>
          <w:szCs w:val="21"/>
          <w:highlight w:val="none"/>
        </w:rPr>
      </w:pPr>
      <w:r>
        <w:rPr>
          <w:rFonts w:hint="eastAsia" w:ascii="宋体" w:hAnsi="宋体" w:cs="宋体"/>
          <w:b/>
          <w:bCs/>
          <w:color w:val="auto"/>
          <w:szCs w:val="21"/>
          <w:highlight w:val="none"/>
        </w:rPr>
        <w:t>（2）报价评审</w:t>
      </w:r>
    </w:p>
    <w:p w14:paraId="67ECD9F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1）响应文件未提供任一项“供应商须知前附表”报价文件组成中规定“必须提供”的文件资料或提供的文件资料无效的；</w:t>
      </w:r>
    </w:p>
    <w:p w14:paraId="087CC07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2）未采用人民币报价或者未按照磋商文件标明的币种报价；</w:t>
      </w:r>
    </w:p>
    <w:p w14:paraId="7CBA4D5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3）响应报价（包含首次报价、最终响应报价）超过采购预算金额或者最高限价的；</w:t>
      </w:r>
      <w:r>
        <w:rPr>
          <w:rFonts w:hint="eastAsia" w:ascii="宋体" w:hAnsi="宋体" w:cs="宋体"/>
          <w:i/>
          <w:iCs/>
          <w:color w:val="auto"/>
          <w:kern w:val="0"/>
          <w:szCs w:val="21"/>
          <w:highlight w:val="none"/>
          <w:lang w:bidi="ar"/>
        </w:rPr>
        <w:t>（注意与公告相关表述一致）</w:t>
      </w:r>
    </w:p>
    <w:p w14:paraId="2A95DE1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w:t>
      </w:r>
      <w:r>
        <w:rPr>
          <w:rFonts w:hint="eastAsia" w:ascii="宋体" w:hAnsi="宋体" w:cs="宋体"/>
          <w:color w:val="auto"/>
          <w:highlight w:val="none"/>
        </w:rPr>
        <w:t>供应商不接受磋商小组按</w:t>
      </w:r>
      <w:r>
        <w:rPr>
          <w:rFonts w:hint="eastAsia" w:ascii="宋体" w:hAnsi="宋体" w:cs="宋体"/>
          <w:color w:val="auto"/>
          <w:szCs w:val="21"/>
          <w:highlight w:val="none"/>
        </w:rPr>
        <w:t>“第四章 评审程序、评审方法和评审标准”正文第3.4条的原则对响应报价进行修正的；</w:t>
      </w:r>
    </w:p>
    <w:p w14:paraId="1761AD2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highlight w:val="none"/>
        </w:rPr>
        <w:t>5）不按磋商小组要求澄清、说明或补正的；</w:t>
      </w:r>
    </w:p>
    <w:p w14:paraId="36D6901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6）在单价合同工程中供应商采用总价优惠或以总价百分比优惠的方式进行响应报价的；</w:t>
      </w:r>
    </w:p>
    <w:p w14:paraId="36BDC5E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w:t>
      </w:r>
      <w:r>
        <w:rPr>
          <w:rFonts w:hint="eastAsia" w:ascii="宋体" w:hAnsi="宋体" w:cs="宋体"/>
          <w:color w:val="auto"/>
          <w:highlight w:val="none"/>
        </w:rPr>
        <w:t>安全生产费不按自治区建设主管部门颁发的相应规定费率计价的；</w:t>
      </w:r>
    </w:p>
    <w:p w14:paraId="7BE03BB1">
      <w:pPr>
        <w:widowControl/>
        <w:spacing w:line="360" w:lineRule="auto"/>
        <w:ind w:firstLine="420" w:firstLineChars="200"/>
        <w:rPr>
          <w:rFonts w:hint="eastAsia" w:ascii="宋体" w:hAnsi="宋体" w:cs="宋体"/>
          <w:color w:val="auto"/>
          <w:szCs w:val="21"/>
          <w:highlight w:val="none"/>
          <w:shd w:val="clear" w:color="auto" w:fill="FFFFFF"/>
        </w:rPr>
      </w:pPr>
      <w:r>
        <w:rPr>
          <w:rFonts w:hint="eastAsia" w:ascii="宋体" w:hAnsi="宋体" w:cs="宋体"/>
          <w:color w:val="auto"/>
          <w:szCs w:val="21"/>
          <w:highlight w:val="none"/>
          <w:shd w:val="clear" w:color="auto" w:fill="FFFFFF"/>
        </w:rPr>
        <w:t>8）报价评审中出现下列情形之一的，磋商小组应当启动异常低价响应审查程序：</w:t>
      </w:r>
    </w:p>
    <w:p w14:paraId="7B066E14">
      <w:pPr>
        <w:spacing w:line="360" w:lineRule="auto"/>
        <w:ind w:firstLine="420" w:firstLineChars="200"/>
        <w:rPr>
          <w:rFonts w:hint="eastAsia" w:ascii="宋体" w:hAnsi="宋体" w:cs="宋体"/>
          <w:color w:val="auto"/>
          <w:szCs w:val="21"/>
          <w:highlight w:val="none"/>
          <w:shd w:val="clear" w:color="auto" w:fill="FFFFFF"/>
        </w:rPr>
      </w:pPr>
      <w:r>
        <w:rPr>
          <w:rFonts w:hint="eastAsia" w:ascii="宋体" w:hAnsi="宋体" w:cs="宋体"/>
          <w:color w:val="auto"/>
          <w:szCs w:val="21"/>
          <w:highlight w:val="none"/>
          <w:shd w:val="clear" w:color="auto" w:fill="FFFFFF"/>
        </w:rPr>
        <w:t>A.最终响应报价低于全部通过符合性审查供应商最终响应报价平均值</w:t>
      </w:r>
      <w:r>
        <w:rPr>
          <w:rFonts w:hint="eastAsia" w:ascii="宋体" w:hAnsi="宋体" w:cs="宋体"/>
          <w:color w:val="auto"/>
          <w:szCs w:val="21"/>
          <w:highlight w:val="none"/>
          <w:u w:val="single"/>
          <w:shd w:val="clear" w:color="auto" w:fill="FFFFFF"/>
          <w:lang w:val="en-US" w:eastAsia="zh-CN"/>
        </w:rPr>
        <w:t>65</w:t>
      </w:r>
      <w:r>
        <w:rPr>
          <w:rFonts w:hint="eastAsia" w:ascii="宋体" w:hAnsi="宋体" w:cs="宋体"/>
          <w:color w:val="auto"/>
          <w:szCs w:val="21"/>
          <w:highlight w:val="none"/>
          <w:u w:val="single"/>
          <w:shd w:val="clear" w:color="auto" w:fill="FFFFFF"/>
        </w:rPr>
        <w:t>%</w:t>
      </w:r>
      <w:r>
        <w:rPr>
          <w:rFonts w:hint="eastAsia" w:ascii="宋体" w:hAnsi="宋体" w:cs="宋体"/>
          <w:color w:val="auto"/>
          <w:szCs w:val="21"/>
          <w:highlight w:val="none"/>
          <w:shd w:val="clear" w:color="auto" w:fill="FFFFFF"/>
        </w:rPr>
        <w:t>的，即最终响应报价＜全部通过符合性审查供应商最终响应报价平均值×</w:t>
      </w:r>
      <w:r>
        <w:rPr>
          <w:rFonts w:hint="eastAsia" w:ascii="宋体" w:hAnsi="宋体" w:cs="宋体"/>
          <w:color w:val="auto"/>
          <w:szCs w:val="21"/>
          <w:highlight w:val="none"/>
          <w:u w:val="single"/>
          <w:shd w:val="clear" w:color="auto" w:fill="FFFFFF"/>
          <w:lang w:val="en-US" w:eastAsia="zh-CN"/>
        </w:rPr>
        <w:t>65</w:t>
      </w:r>
      <w:r>
        <w:rPr>
          <w:rFonts w:hint="eastAsia" w:ascii="宋体" w:hAnsi="宋体" w:cs="宋体"/>
          <w:color w:val="auto"/>
          <w:szCs w:val="21"/>
          <w:highlight w:val="none"/>
          <w:u w:val="single"/>
          <w:shd w:val="clear" w:color="auto" w:fill="FFFFFF"/>
        </w:rPr>
        <w:t>%</w:t>
      </w:r>
      <w:r>
        <w:rPr>
          <w:rFonts w:hint="eastAsia" w:ascii="宋体" w:hAnsi="宋体" w:cs="宋体"/>
          <w:color w:val="auto"/>
          <w:szCs w:val="21"/>
          <w:highlight w:val="none"/>
          <w:shd w:val="clear" w:color="auto" w:fill="FFFFFF"/>
        </w:rPr>
        <w:t xml:space="preserve">； </w:t>
      </w:r>
    </w:p>
    <w:p w14:paraId="18B73AE8">
      <w:pPr>
        <w:spacing w:line="360" w:lineRule="auto"/>
        <w:ind w:firstLine="420" w:firstLineChars="200"/>
        <w:rPr>
          <w:rFonts w:hint="eastAsia" w:ascii="宋体" w:hAnsi="宋体" w:cs="宋体"/>
          <w:color w:val="auto"/>
          <w:szCs w:val="21"/>
          <w:highlight w:val="none"/>
          <w:shd w:val="clear" w:color="auto" w:fill="FFFFFF"/>
        </w:rPr>
      </w:pPr>
      <w:r>
        <w:rPr>
          <w:rFonts w:hint="eastAsia" w:ascii="宋体" w:hAnsi="宋体" w:cs="宋体"/>
          <w:color w:val="auto"/>
          <w:szCs w:val="21"/>
          <w:highlight w:val="none"/>
          <w:shd w:val="clear" w:color="auto" w:fill="FFFFFF"/>
        </w:rPr>
        <w:t>B.最终响应报价低于通过符合性审查的次低报价供应商最终响应报价</w:t>
      </w:r>
      <w:r>
        <w:rPr>
          <w:rFonts w:hint="eastAsia" w:ascii="宋体" w:hAnsi="宋体" w:cs="宋体"/>
          <w:color w:val="auto"/>
          <w:szCs w:val="21"/>
          <w:highlight w:val="none"/>
          <w:u w:val="single"/>
          <w:shd w:val="clear" w:color="auto" w:fill="FFFFFF"/>
          <w:lang w:val="en-US" w:eastAsia="zh-CN"/>
        </w:rPr>
        <w:t>65</w:t>
      </w:r>
      <w:r>
        <w:rPr>
          <w:rFonts w:hint="eastAsia" w:ascii="宋体" w:hAnsi="宋体" w:cs="宋体"/>
          <w:color w:val="auto"/>
          <w:szCs w:val="21"/>
          <w:highlight w:val="none"/>
          <w:u w:val="single"/>
          <w:shd w:val="clear" w:color="auto" w:fill="FFFFFF"/>
        </w:rPr>
        <w:t>%</w:t>
      </w:r>
      <w:r>
        <w:rPr>
          <w:rFonts w:hint="eastAsia" w:ascii="宋体" w:hAnsi="宋体" w:cs="宋体"/>
          <w:color w:val="auto"/>
          <w:szCs w:val="21"/>
          <w:highlight w:val="none"/>
          <w:shd w:val="clear" w:color="auto" w:fill="FFFFFF"/>
        </w:rPr>
        <w:t>的，即最终响应报价＜通过符合性审查的次低报价供应商最终响应报价×</w:t>
      </w:r>
      <w:r>
        <w:rPr>
          <w:rFonts w:hint="eastAsia" w:ascii="宋体" w:hAnsi="宋体" w:cs="宋体"/>
          <w:color w:val="auto"/>
          <w:szCs w:val="21"/>
          <w:highlight w:val="none"/>
          <w:u w:val="single"/>
          <w:shd w:val="clear" w:color="auto" w:fill="FFFFFF"/>
          <w:lang w:val="en-US" w:eastAsia="zh-CN"/>
        </w:rPr>
        <w:t>65</w:t>
      </w:r>
      <w:r>
        <w:rPr>
          <w:rFonts w:hint="eastAsia" w:ascii="宋体" w:hAnsi="宋体" w:cs="宋体"/>
          <w:color w:val="auto"/>
          <w:szCs w:val="21"/>
          <w:highlight w:val="none"/>
          <w:u w:val="single"/>
          <w:shd w:val="clear" w:color="auto" w:fill="FFFFFF"/>
        </w:rPr>
        <w:t>%</w:t>
      </w:r>
      <w:r>
        <w:rPr>
          <w:rFonts w:hint="eastAsia" w:ascii="宋体" w:hAnsi="宋体" w:cs="宋体"/>
          <w:color w:val="auto"/>
          <w:szCs w:val="21"/>
          <w:highlight w:val="none"/>
          <w:shd w:val="clear" w:color="auto" w:fill="FFFFFF"/>
        </w:rPr>
        <w:t xml:space="preserve">； </w:t>
      </w:r>
    </w:p>
    <w:p w14:paraId="5F7E2BB2">
      <w:pPr>
        <w:spacing w:line="360" w:lineRule="auto"/>
        <w:ind w:firstLine="420" w:firstLineChars="200"/>
        <w:rPr>
          <w:rFonts w:hint="eastAsia" w:ascii="宋体" w:hAnsi="宋体" w:cs="宋体"/>
          <w:color w:val="auto"/>
          <w:szCs w:val="21"/>
          <w:highlight w:val="none"/>
          <w:shd w:val="clear" w:color="auto" w:fill="FFFFFF"/>
        </w:rPr>
      </w:pPr>
      <w:r>
        <w:rPr>
          <w:rFonts w:hint="eastAsia" w:ascii="宋体" w:hAnsi="宋体" w:cs="宋体"/>
          <w:color w:val="auto"/>
          <w:szCs w:val="21"/>
          <w:highlight w:val="none"/>
          <w:shd w:val="clear" w:color="auto" w:fill="FFFFFF"/>
        </w:rPr>
        <w:t>C.最终响应报价低于采购项目最高限价</w:t>
      </w:r>
      <w:r>
        <w:rPr>
          <w:rFonts w:hint="eastAsia" w:ascii="宋体" w:hAnsi="宋体" w:cs="宋体"/>
          <w:color w:val="auto"/>
          <w:szCs w:val="21"/>
          <w:highlight w:val="none"/>
          <w:u w:val="single"/>
          <w:shd w:val="clear" w:color="auto" w:fill="FFFFFF"/>
          <w:lang w:val="en-US" w:eastAsia="zh-CN"/>
        </w:rPr>
        <w:t>65</w:t>
      </w:r>
      <w:r>
        <w:rPr>
          <w:rFonts w:hint="eastAsia" w:ascii="宋体" w:hAnsi="宋体" w:cs="宋体"/>
          <w:color w:val="auto"/>
          <w:szCs w:val="21"/>
          <w:highlight w:val="none"/>
          <w:u w:val="single"/>
          <w:shd w:val="clear" w:color="auto" w:fill="FFFFFF"/>
        </w:rPr>
        <w:t>%</w:t>
      </w:r>
      <w:r>
        <w:rPr>
          <w:rFonts w:hint="eastAsia" w:ascii="宋体" w:hAnsi="宋体" w:cs="宋体"/>
          <w:color w:val="auto"/>
          <w:szCs w:val="21"/>
          <w:highlight w:val="none"/>
          <w:shd w:val="clear" w:color="auto" w:fill="FFFFFF"/>
        </w:rPr>
        <w:t>的，即最终响应报价＜采购项目最高限价×</w:t>
      </w:r>
      <w:r>
        <w:rPr>
          <w:rFonts w:hint="eastAsia" w:ascii="宋体" w:hAnsi="宋体" w:cs="宋体"/>
          <w:color w:val="auto"/>
          <w:szCs w:val="21"/>
          <w:highlight w:val="none"/>
          <w:u w:val="single"/>
          <w:shd w:val="clear" w:color="auto" w:fill="FFFFFF"/>
          <w:lang w:val="en-US" w:eastAsia="zh-CN"/>
        </w:rPr>
        <w:t>65</w:t>
      </w:r>
      <w:r>
        <w:rPr>
          <w:rFonts w:hint="eastAsia" w:ascii="宋体" w:hAnsi="宋体" w:cs="宋体"/>
          <w:color w:val="auto"/>
          <w:szCs w:val="21"/>
          <w:highlight w:val="none"/>
          <w:u w:val="single"/>
          <w:shd w:val="clear" w:color="auto" w:fill="FFFFFF"/>
        </w:rPr>
        <w:t>%</w:t>
      </w:r>
      <w:r>
        <w:rPr>
          <w:rFonts w:hint="eastAsia" w:ascii="宋体" w:hAnsi="宋体" w:cs="宋体"/>
          <w:color w:val="auto"/>
          <w:szCs w:val="21"/>
          <w:highlight w:val="none"/>
          <w:shd w:val="clear" w:color="auto" w:fill="FFFFFF"/>
        </w:rPr>
        <w:t>；</w:t>
      </w:r>
    </w:p>
    <w:p w14:paraId="70A2A8EE">
      <w:pPr>
        <w:spacing w:line="360" w:lineRule="auto"/>
        <w:ind w:firstLine="420" w:firstLineChars="200"/>
        <w:rPr>
          <w:rFonts w:hint="eastAsia" w:ascii="宋体" w:hAnsi="宋体" w:cs="宋体"/>
          <w:color w:val="auto"/>
          <w:szCs w:val="21"/>
          <w:highlight w:val="none"/>
          <w:shd w:val="clear" w:color="auto" w:fill="FFFFFF"/>
        </w:rPr>
      </w:pPr>
      <w:r>
        <w:rPr>
          <w:rFonts w:hint="eastAsia" w:ascii="宋体" w:hAnsi="宋体" w:cs="宋体"/>
          <w:color w:val="auto"/>
          <w:szCs w:val="21"/>
          <w:highlight w:val="none"/>
          <w:shd w:val="clear" w:color="auto" w:fill="FFFFFF"/>
        </w:rPr>
        <w:t>D.磋商小组基于专业判断，认为供应商报价过低，有可能影响产品质量或者不能诚信履约的其他情形。</w:t>
      </w:r>
    </w:p>
    <w:p w14:paraId="42C147FD">
      <w:pPr>
        <w:spacing w:line="360" w:lineRule="auto"/>
        <w:ind w:firstLine="420" w:firstLineChars="200"/>
        <w:rPr>
          <w:rFonts w:hint="eastAsia" w:ascii="宋体" w:hAnsi="宋体" w:cs="宋体"/>
          <w:color w:val="auto"/>
          <w:szCs w:val="21"/>
          <w:highlight w:val="none"/>
          <w:shd w:val="clear" w:color="auto" w:fill="FFFFFF"/>
        </w:rPr>
      </w:pPr>
      <w:r>
        <w:rPr>
          <w:rFonts w:hint="eastAsia" w:ascii="宋体" w:hAnsi="宋体" w:cs="宋体"/>
          <w:color w:val="auto"/>
          <w:szCs w:val="21"/>
          <w:highlight w:val="none"/>
          <w:shd w:val="clear" w:color="auto" w:fill="FFFFFF"/>
        </w:rPr>
        <w:t>相关法律法规对供应商报价有规定的，从其规定。</w:t>
      </w:r>
    </w:p>
    <w:p w14:paraId="173812A4">
      <w:pPr>
        <w:spacing w:line="360" w:lineRule="auto"/>
        <w:ind w:left="105"/>
        <w:rPr>
          <w:rFonts w:hint="eastAsia" w:ascii="宋体" w:hAnsi="宋体" w:cs="宋体"/>
          <w:color w:val="auto"/>
          <w:szCs w:val="21"/>
          <w:highlight w:val="none"/>
          <w:shd w:val="clear" w:color="auto" w:fill="FFFFFF"/>
        </w:rPr>
      </w:pPr>
      <w:r>
        <w:rPr>
          <w:rFonts w:hint="eastAsia" w:ascii="宋体" w:hAnsi="宋体" w:cs="宋体"/>
          <w:color w:val="auto"/>
          <w:szCs w:val="21"/>
          <w:highlight w:val="none"/>
          <w:shd w:val="clear" w:color="auto" w:fill="FFFFFF"/>
        </w:rPr>
        <w:t xml:space="preserve">    磋商小组启动异常低价响应审查后，属于上述A项至D项情形的，应当要求相关供应商在评审现场合理的时间内对响应价格作出解释，并提供项目具体成本测算等与报价合理性相关的书面说明及必要的证明材料，包括但不限于原材料成本、人工成本、制造费用等，给予相关供应商的合理时间一般不少于30分钟。其中，属于上述C项情形，供应商已随响应文件一并提交相关书面说明及必要的证明材料的，在评审现场可不再重复提交。</w:t>
      </w:r>
    </w:p>
    <w:p w14:paraId="3D0605C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shd w:val="clear" w:color="auto" w:fill="FFFFFF"/>
        </w:rPr>
        <w:t>磋商小组依据专业经验，参考同类项目中标（成交）价格、类似产品市场价格水平、行业人工费用标准、国家有关部门指导行业协会发布的行业平均成本等情况，对报价合理性进行判断。</w:t>
      </w:r>
      <w:r>
        <w:rPr>
          <w:rFonts w:hint="eastAsia" w:ascii="宋体" w:hAnsi="宋体" w:cs="宋体"/>
          <w:b/>
          <w:bCs/>
          <w:color w:val="auto"/>
          <w:szCs w:val="21"/>
          <w:highlight w:val="none"/>
          <w:shd w:val="clear" w:color="auto" w:fill="FFFFFF"/>
        </w:rPr>
        <w:t>供应商不能提供书面说明、证明材料，或者提供的书面说明、证明材料不能证明其报价合理性的，磋商小组应当将其作为无效响应处理。</w:t>
      </w:r>
    </w:p>
    <w:p w14:paraId="62562AD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3.6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0D61D9CE">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4.磋商程序</w:t>
      </w:r>
    </w:p>
    <w:p w14:paraId="2F775D0F">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4.1磋商小组按照“供应商须知前附表”</w:t>
      </w:r>
      <w:r>
        <w:rPr>
          <w:rFonts w:hint="eastAsia" w:ascii="宋体" w:hAnsi="宋体" w:cs="宋体"/>
          <w:color w:val="auto"/>
          <w:szCs w:val="21"/>
          <w:highlight w:val="none"/>
        </w:rPr>
        <w:t xml:space="preserve"> </w:t>
      </w:r>
      <w:r>
        <w:rPr>
          <w:rFonts w:hint="eastAsia" w:ascii="宋体" w:hAnsi="宋体" w:cs="宋体"/>
          <w:color w:val="auto"/>
          <w:kern w:val="0"/>
          <w:szCs w:val="21"/>
          <w:highlight w:val="none"/>
        </w:rPr>
        <w:t>确定的</w:t>
      </w:r>
      <w:r>
        <w:rPr>
          <w:rFonts w:hint="eastAsia" w:ascii="宋体" w:hAnsi="宋体" w:cs="宋体"/>
          <w:color w:val="auto"/>
          <w:szCs w:val="21"/>
          <w:highlight w:val="none"/>
        </w:rPr>
        <w:t>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3AA4055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4.2在磋商过程中，磋商小组可以根据磋商文件和磋商情况实质性变动采购需求中的项目要求（建设地点、采购范围、工期除外）以及合同草案条款，但不得变动磋商文件中的其他内容。实质性变动的内容，须经采购人代表确认。可能实质性变动的内容为采购需求中项目要求（建设地点、采购范围、工期除外）以及合同草案条款。</w:t>
      </w:r>
    </w:p>
    <w:p w14:paraId="51DCAEF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4.3对磋商文件作出的实质性变动是磋商文件的有效组成部分，由磋商小组及时以电子澄清函形式同时通知所有参加磋商的供应商。</w:t>
      </w:r>
    </w:p>
    <w:p w14:paraId="3E490C8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4.4供应商必须按照磋商文件的变动情况和磋商小组的要求以回函的形式重新提交响应文件，并加盖供应商公章。供应商为自然人的，必须由本人签字并附身份证明。参加磋商的供应商未在规定时间内重新提交响应文件的，视同退出磋商。</w:t>
      </w:r>
    </w:p>
    <w:p w14:paraId="6527FD0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4.5磋商中，磋商的任何一方不得透露与磋商有关的其他供应商的技术资料、价格和其他信息。</w:t>
      </w:r>
    </w:p>
    <w:p w14:paraId="54183198">
      <w:pPr>
        <w:ind w:firstLine="420"/>
        <w:rPr>
          <w:rFonts w:hint="eastAsia" w:ascii="宋体" w:hAnsi="宋体" w:cs="宋体"/>
          <w:color w:val="auto"/>
          <w:szCs w:val="21"/>
          <w:highlight w:val="none"/>
        </w:rPr>
      </w:pPr>
      <w:r>
        <w:rPr>
          <w:rFonts w:hint="eastAsia" w:ascii="宋体" w:hAnsi="宋体" w:cs="宋体"/>
          <w:color w:val="auto"/>
          <w:szCs w:val="21"/>
          <w:highlight w:val="none"/>
        </w:rPr>
        <w:t>4.6磋商小组应对磋商过程和重要磋商内容进行记录，作为评审报告一部分，磋商小组在记录上签字确认。</w:t>
      </w:r>
    </w:p>
    <w:p w14:paraId="4137F77D">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4.7磋商过程中重新提交的响应文件，供应商可以在开启前补充、修改。</w:t>
      </w:r>
    </w:p>
    <w:p w14:paraId="5CA3E80E">
      <w:pPr>
        <w:tabs>
          <w:tab w:val="left" w:pos="2835"/>
        </w:tabs>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4.8对磋商过程提交的响应文件进行有效性、完整性和响应程度审查，通过审查的合格供应商不足3家的，采购人或者采购代理机构应当重新开展采购活动。</w:t>
      </w:r>
    </w:p>
    <w:p w14:paraId="6DAC118F">
      <w:pPr>
        <w:spacing w:line="360" w:lineRule="auto"/>
        <w:ind w:firstLine="200"/>
        <w:rPr>
          <w:rFonts w:hint="eastAsia" w:ascii="宋体" w:hAnsi="宋体" w:cs="宋体"/>
          <w:color w:val="auto"/>
          <w:szCs w:val="21"/>
          <w:highlight w:val="none"/>
        </w:rPr>
      </w:pPr>
      <w:r>
        <w:rPr>
          <w:rFonts w:hint="eastAsia" w:ascii="宋体" w:hAnsi="宋体" w:cs="宋体"/>
          <w:b/>
          <w:bCs/>
          <w:color w:val="auto"/>
          <w:sz w:val="24"/>
          <w:highlight w:val="none"/>
        </w:rPr>
        <w:t>5. 最终响应报价</w:t>
      </w:r>
    </w:p>
    <w:p w14:paraId="0622C4F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5.1磋商文件能够详细列明采购标的要求的，磋商结束后，由磋商小组要求所有继续参加磋商的供应商在规定时间内提交最终响应报价，提交最终响应报价的供应商不得少于3家，否则必须重新采购。</w:t>
      </w:r>
    </w:p>
    <w:p w14:paraId="665A97F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5.2磋商文件不能详细列明采购标的要求，需经磋商由供应商提供最后设计方案或者解决方案的，磋商结束后，由磋商小组按照少数服从多数的原则投票推荐3家以上供应商的设计方案或者解决方案，并要求其在规定时间内提交最终响应报价。</w:t>
      </w:r>
    </w:p>
    <w:p w14:paraId="75D79A9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5.3已经提交响应文件的供应商，在提交最终响应报价之前，可以根据磋商情况退出磋商，退出磋商的供应商的响应文件按无效响应处理。</w:t>
      </w:r>
    </w:p>
    <w:p w14:paraId="5265569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5.4供应商未在规定时间内提交最终响应报价的，视同退出磋商，其响应文件按无效处理。</w:t>
      </w:r>
    </w:p>
    <w:p w14:paraId="04DC2547">
      <w:pPr>
        <w:widowControl/>
        <w:spacing w:line="360" w:lineRule="auto"/>
        <w:ind w:firstLine="420" w:firstLineChars="200"/>
        <w:rPr>
          <w:rFonts w:hint="eastAsia" w:ascii="宋体" w:hAnsi="宋体" w:cs="宋体"/>
          <w:b/>
          <w:bCs/>
          <w:color w:val="auto"/>
          <w:szCs w:val="21"/>
          <w:highlight w:val="none"/>
          <w:shd w:val="clear" w:color="auto" w:fill="FFFFFF"/>
        </w:rPr>
      </w:pPr>
      <w:r>
        <w:rPr>
          <w:rFonts w:hint="eastAsia" w:ascii="宋体" w:hAnsi="宋体" w:cs="宋体"/>
          <w:color w:val="auto"/>
          <w:szCs w:val="21"/>
          <w:highlight w:val="none"/>
        </w:rPr>
        <w:t>5.5磋商小组收齐最终响应报价后统一开启，磋商小组对最终响应报价进行有效性、完整性和响应程度的审查。</w:t>
      </w:r>
    </w:p>
    <w:p w14:paraId="12028FA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5.6最终响应文件的报价出现需要澄清说明情形的，按照本章第3.4条的规定修正。 </w:t>
      </w:r>
    </w:p>
    <w:p w14:paraId="5A82008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5.7修正后的最终响应报价出现下列情形的，按无效响应处理：</w:t>
      </w:r>
    </w:p>
    <w:p w14:paraId="06529C7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（1）供应商不确认的（全流程电子化磋商采取在线确认）；</w:t>
      </w:r>
    </w:p>
    <w:p w14:paraId="4C4E282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（2）经供应商确认修正后的响应报价（包含首次报价、最终响应报价）超过所竞标规定的采购预算金额或者最高限价的（如本项目公布了最高限价）；</w:t>
      </w:r>
    </w:p>
    <w:p w14:paraId="44244E4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5.8经供应商确认修正后的最终响应报价作为评审及签订合同的依据。</w:t>
      </w:r>
    </w:p>
    <w:p w14:paraId="249AE8B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5.9供应商出现最终响应报价按无效响应处理或者响应文件按无效处理时</w:t>
      </w:r>
      <w:r>
        <w:rPr>
          <w:rFonts w:hint="eastAsia" w:ascii="宋体" w:hAnsi="宋体" w:cs="宋体"/>
          <w:color w:val="auto"/>
          <w:sz w:val="22"/>
          <w:szCs w:val="22"/>
          <w:highlight w:val="none"/>
        </w:rPr>
        <w:t>，磋商小组应当告知有关供应商</w:t>
      </w:r>
      <w:r>
        <w:rPr>
          <w:rFonts w:hint="eastAsia" w:ascii="宋体" w:hAnsi="宋体" w:cs="宋体"/>
          <w:color w:val="auto"/>
          <w:szCs w:val="21"/>
          <w:highlight w:val="none"/>
        </w:rPr>
        <w:t>。</w:t>
      </w:r>
    </w:p>
    <w:p w14:paraId="59A2BEF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5.10最终响应报价结束后，磋商小组不得再与供应商进行任何形式的商谈。</w:t>
      </w:r>
    </w:p>
    <w:p w14:paraId="3E4E7465">
      <w:pPr>
        <w:spacing w:line="360" w:lineRule="auto"/>
        <w:ind w:firstLine="200"/>
        <w:rPr>
          <w:rFonts w:hint="eastAsia" w:ascii="宋体" w:hAnsi="宋体" w:cs="宋体"/>
          <w:b/>
          <w:bCs/>
          <w:color w:val="auto"/>
          <w:sz w:val="24"/>
          <w:highlight w:val="none"/>
        </w:rPr>
      </w:pPr>
      <w:r>
        <w:rPr>
          <w:rFonts w:hint="eastAsia" w:ascii="宋体" w:hAnsi="宋体" w:cs="宋体"/>
          <w:b/>
          <w:bCs/>
          <w:color w:val="auto"/>
          <w:sz w:val="24"/>
          <w:highlight w:val="none"/>
        </w:rPr>
        <w:t>6.比较与评价</w:t>
      </w:r>
    </w:p>
    <w:p w14:paraId="5EE194D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6.1评审方法：综合评分法。</w:t>
      </w:r>
    </w:p>
    <w:p w14:paraId="12536DB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6.2经磋商确定最终采购需求和提交最终响应报价的供应商后，由磋商小组采用综合评分法对提交最终响应报价的供应商的响应文件和最终响应报价进行综合评分。</w:t>
      </w:r>
    </w:p>
    <w:p w14:paraId="25B53D3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6.3评审时，磋商小组各成员应当独立对每个有效响应的文件进行评价、打分，然后汇总每个供应商每项评分因素的得分。</w:t>
      </w:r>
    </w:p>
    <w:p w14:paraId="1F58F85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磋商小组成员要根据政府采购法律法规和采购文件所载明的评审方法、标准进行评审。对供应商的价格分等客观评分项的评分应当一致，对其他需要借助专业知识评判的主观评分项，应当严格按照评分细则公正评分。</w:t>
      </w:r>
    </w:p>
    <w:p w14:paraId="2263C25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（2）磋商小组按照磋商文件中规定的评审标准计算各供应商的报价得分。项目评审过程中，不得去掉最终响应报价中的最高报价和最低报价。</w:t>
      </w:r>
    </w:p>
    <w:p w14:paraId="7CE98786">
      <w:pPr>
        <w:spacing w:line="360" w:lineRule="auto"/>
        <w:ind w:firstLine="420" w:firstLineChars="200"/>
        <w:rPr>
          <w:rFonts w:hint="eastAsia" w:ascii="宋体" w:hAnsi="宋体" w:cs="宋体"/>
          <w:color w:val="auto"/>
          <w:highlight w:val="none"/>
        </w:rPr>
      </w:pPr>
      <w:r>
        <w:rPr>
          <w:rFonts w:hint="eastAsia" w:ascii="宋体" w:hAnsi="宋体" w:cs="宋体"/>
          <w:color w:val="auto"/>
          <w:szCs w:val="21"/>
          <w:highlight w:val="none"/>
        </w:rPr>
        <w:t>（3）各供应商的得分为磋商小组所有成员的有效评分的算术平均数。</w:t>
      </w:r>
    </w:p>
    <w:p w14:paraId="5DF464E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6.4评审价为供应商的最终响应报价进行政策性扣除后的价格，评审价只是作为评审时使用。最终成交供应商的成交金额等于最终响应报价（如有修正，以确认修正后的最终响应报价为准）。</w:t>
      </w:r>
    </w:p>
    <w:p w14:paraId="18633753">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6.5磋商小组根据综合评分情况，按照评审得分由高到低顺序推荐3名以上成交候选供应商，并编写评审报告。评审得分相同的，按照最终响应报价由低到高的顺序推荐。</w:t>
      </w:r>
    </w:p>
    <w:p w14:paraId="3851A0A8">
      <w:pPr>
        <w:spacing w:line="360" w:lineRule="auto"/>
        <w:ind w:firstLine="420" w:firstLineChars="200"/>
        <w:rPr>
          <w:rFonts w:hint="eastAsia" w:ascii="宋体" w:hAnsi="宋体" w:cs="宋体"/>
          <w:b/>
          <w:bCs/>
          <w:color w:val="auto"/>
          <w:sz w:val="24"/>
          <w:highlight w:val="none"/>
        </w:rPr>
      </w:pPr>
      <w:r>
        <w:rPr>
          <w:rFonts w:hint="eastAsia" w:ascii="宋体" w:hAnsi="宋体" w:cs="宋体"/>
          <w:color w:val="auto"/>
          <w:kern w:val="0"/>
          <w:szCs w:val="21"/>
          <w:highlight w:val="none"/>
        </w:rPr>
        <w:t>6.6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3F1E9FF1">
      <w:pPr>
        <w:spacing w:line="360" w:lineRule="auto"/>
        <w:ind w:firstLine="200"/>
        <w:rPr>
          <w:rFonts w:hint="eastAsia" w:ascii="宋体" w:hAnsi="宋体" w:cs="宋体"/>
          <w:b/>
          <w:bCs/>
          <w:color w:val="auto"/>
          <w:sz w:val="24"/>
          <w:highlight w:val="none"/>
        </w:rPr>
      </w:pPr>
      <w:r>
        <w:rPr>
          <w:rFonts w:hint="eastAsia" w:ascii="宋体" w:hAnsi="宋体" w:cs="宋体"/>
          <w:b/>
          <w:bCs/>
          <w:color w:val="auto"/>
          <w:sz w:val="24"/>
          <w:highlight w:val="none"/>
        </w:rPr>
        <w:t>7.评审标准</w:t>
      </w:r>
    </w:p>
    <w:p w14:paraId="3173DF20">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highlight w:val="none"/>
        </w:rPr>
        <w:t>7.</w:t>
      </w:r>
      <w:r>
        <w:rPr>
          <w:rFonts w:hint="eastAsia" w:ascii="宋体" w:hAnsi="宋体" w:cs="宋体"/>
          <w:bCs/>
          <w:color w:val="auto"/>
          <w:szCs w:val="21"/>
          <w:highlight w:val="none"/>
        </w:rPr>
        <w:t>1评审依据：磋商小组将以响应文件为评审依据，对供应商的报价、技术、商务等方面内容按百分制打分。（计分方法按四舍五入取至百分位）</w:t>
      </w:r>
    </w:p>
    <w:p w14:paraId="40535DF5">
      <w:pPr>
        <w:spacing w:line="360" w:lineRule="auto"/>
        <w:ind w:firstLine="420" w:firstLineChars="200"/>
        <w:rPr>
          <w:rFonts w:hint="eastAsia" w:ascii="宋体" w:hAnsi="宋体" w:cs="宋体"/>
          <w:bCs/>
          <w:color w:val="auto"/>
          <w:szCs w:val="21"/>
          <w:highlight w:val="none"/>
        </w:rPr>
      </w:pPr>
    </w:p>
    <w:tbl>
      <w:tblPr>
        <w:tblStyle w:val="20"/>
        <w:tblW w:w="100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4"/>
        <w:gridCol w:w="1075"/>
        <w:gridCol w:w="1749"/>
        <w:gridCol w:w="6008"/>
      </w:tblGrid>
      <w:tr w14:paraId="7F052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5" w:hRule="atLeast"/>
          <w:jc w:val="center"/>
        </w:trPr>
        <w:tc>
          <w:tcPr>
            <w:tcW w:w="1234" w:type="dxa"/>
            <w:noWrap w:val="0"/>
            <w:vAlign w:val="center"/>
          </w:tcPr>
          <w:p w14:paraId="62023353">
            <w:pPr>
              <w:spacing w:line="360" w:lineRule="exact"/>
              <w:jc w:val="center"/>
              <w:rPr>
                <w:rFonts w:hint="eastAsia" w:ascii="宋体" w:hAnsi="宋体" w:cs="宋体"/>
                <w:color w:val="auto"/>
                <w:highlight w:val="none"/>
              </w:rPr>
            </w:pPr>
            <w:r>
              <w:rPr>
                <w:rFonts w:hint="eastAsia" w:ascii="宋体" w:hAnsi="宋体" w:cs="宋体"/>
                <w:color w:val="auto"/>
                <w:highlight w:val="none"/>
              </w:rPr>
              <w:t>价格分（ 20 分）</w:t>
            </w:r>
          </w:p>
        </w:tc>
        <w:tc>
          <w:tcPr>
            <w:tcW w:w="8832" w:type="dxa"/>
            <w:gridSpan w:val="3"/>
            <w:noWrap w:val="0"/>
            <w:vAlign w:val="center"/>
          </w:tcPr>
          <w:p w14:paraId="40944D26">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1.1评审价为供应商的最终响应报价进行政策性扣除后的价格，评审价只是作为评审时使用。最终成交供应商的成交金额等于最终响应报价（如有修正，以确认修正后的最终响应报价为准）。</w:t>
            </w:r>
          </w:p>
          <w:p w14:paraId="3FCE92A8">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1.2政策性扣除计算方法。</w:t>
            </w:r>
          </w:p>
          <w:p w14:paraId="60F86BB5">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1.2.1对小微企业的价格评审优惠</w:t>
            </w:r>
          </w:p>
          <w:p w14:paraId="0B394400">
            <w:pPr>
              <w:rPr>
                <w:color w:val="auto"/>
                <w:highlight w:val="none"/>
              </w:rPr>
            </w:pPr>
          </w:p>
          <w:p w14:paraId="5E908629">
            <w:pPr>
              <w:rPr>
                <w:color w:val="auto"/>
                <w:highlight w:val="none"/>
              </w:rPr>
            </w:pPr>
          </w:p>
          <w:p w14:paraId="1B48CF87">
            <w:pPr>
              <w:rPr>
                <w:color w:val="auto"/>
                <w:highlight w:val="none"/>
              </w:rPr>
            </w:pPr>
          </w:p>
          <w:p w14:paraId="0D9526B8">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☑适用于专门面向中小企业采购项目</w:t>
            </w:r>
          </w:p>
          <w:p w14:paraId="1F203976">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按照《政府采购促进中小企业发展管理办法》（财库〔2020〕46号）的规定，对小微企业的最终响应报价不再执行价格评审优惠的扶持政策。</w:t>
            </w:r>
          </w:p>
          <w:p w14:paraId="7FC9528B">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1.3 满足磋商文件要求且评审价最低的评审价为评审基准价，基准价得分为</w:t>
            </w:r>
            <w:r>
              <w:rPr>
                <w:rFonts w:hint="eastAsia" w:ascii="宋体" w:hAnsi="宋体" w:cs="宋体"/>
                <w:color w:val="auto"/>
                <w:highlight w:val="none"/>
                <w:u w:val="single"/>
              </w:rPr>
              <w:t xml:space="preserve"> 20 </w:t>
            </w:r>
            <w:r>
              <w:rPr>
                <w:rFonts w:hint="eastAsia" w:ascii="宋体" w:hAnsi="宋体" w:cs="宋体"/>
                <w:color w:val="auto"/>
                <w:highlight w:val="none"/>
              </w:rPr>
              <w:t>分。</w:t>
            </w:r>
          </w:p>
          <w:p w14:paraId="62D38EEC">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 xml:space="preserve">1.4 价格分计算公式：        </w:t>
            </w:r>
          </w:p>
          <w:p w14:paraId="4BBBA6F7">
            <w:pPr>
              <w:spacing w:line="360" w:lineRule="exact"/>
              <w:ind w:firstLine="420" w:firstLineChars="200"/>
              <w:rPr>
                <w:rFonts w:hint="eastAsia" w:ascii="宋体" w:hAnsi="宋体" w:cs="宋体"/>
                <w:color w:val="auto"/>
                <w:highlight w:val="none"/>
              </w:rPr>
            </w:pPr>
            <w:r>
              <w:rPr>
                <w:rFonts w:hint="eastAsia" w:ascii="宋体" w:hAnsi="宋体" w:cs="宋体"/>
                <w:bCs/>
                <w:color w:val="auto"/>
                <w:highlight w:val="none"/>
              </w:rPr>
              <w:t>价格分=（评审基准价／评审价）×</w:t>
            </w:r>
            <w:r>
              <w:rPr>
                <w:rFonts w:hint="eastAsia" w:ascii="宋体" w:hAnsi="宋体" w:cs="宋体"/>
                <w:bCs/>
                <w:color w:val="auto"/>
                <w:highlight w:val="none"/>
                <w:u w:val="single"/>
              </w:rPr>
              <w:t xml:space="preserve">  20 </w:t>
            </w:r>
            <w:r>
              <w:rPr>
                <w:rFonts w:hint="eastAsia" w:ascii="宋体" w:hAnsi="宋体" w:cs="宋体"/>
                <w:bCs/>
                <w:color w:val="auto"/>
                <w:highlight w:val="none"/>
              </w:rPr>
              <w:t>分</w:t>
            </w:r>
          </w:p>
        </w:tc>
      </w:tr>
      <w:tr w14:paraId="3D259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0" w:hRule="atLeast"/>
          <w:jc w:val="center"/>
        </w:trPr>
        <w:tc>
          <w:tcPr>
            <w:tcW w:w="1234" w:type="dxa"/>
            <w:vMerge w:val="restart"/>
            <w:noWrap w:val="0"/>
            <w:vAlign w:val="center"/>
          </w:tcPr>
          <w:p w14:paraId="6B791618">
            <w:pPr>
              <w:spacing w:line="360" w:lineRule="exact"/>
              <w:jc w:val="center"/>
              <w:rPr>
                <w:rFonts w:hint="eastAsia" w:ascii="宋体" w:hAnsi="宋体" w:cs="宋体"/>
                <w:color w:val="auto"/>
                <w:highlight w:val="none"/>
              </w:rPr>
            </w:pPr>
            <w:r>
              <w:rPr>
                <w:rFonts w:hint="eastAsia" w:ascii="宋体" w:hAnsi="宋体" w:cs="宋体"/>
                <w:color w:val="auto"/>
                <w:highlight w:val="none"/>
              </w:rPr>
              <w:t>技术分（75分）</w:t>
            </w:r>
          </w:p>
        </w:tc>
        <w:tc>
          <w:tcPr>
            <w:tcW w:w="1075" w:type="dxa"/>
            <w:vMerge w:val="restart"/>
            <w:noWrap w:val="0"/>
            <w:vAlign w:val="center"/>
          </w:tcPr>
          <w:p w14:paraId="241D302F">
            <w:pPr>
              <w:spacing w:line="360" w:lineRule="exact"/>
              <w:jc w:val="center"/>
              <w:rPr>
                <w:rFonts w:hint="eastAsia" w:ascii="宋体" w:hAnsi="宋体" w:cs="宋体"/>
                <w:color w:val="auto"/>
                <w:highlight w:val="none"/>
              </w:rPr>
            </w:pPr>
            <w:r>
              <w:rPr>
                <w:rFonts w:hint="eastAsia" w:ascii="宋体" w:hAnsi="宋体" w:cs="宋体"/>
                <w:color w:val="auto"/>
                <w:highlight w:val="none"/>
              </w:rPr>
              <w:t>项目管理机构（10分）</w:t>
            </w:r>
          </w:p>
        </w:tc>
        <w:tc>
          <w:tcPr>
            <w:tcW w:w="1749" w:type="dxa"/>
            <w:noWrap w:val="0"/>
            <w:vAlign w:val="center"/>
          </w:tcPr>
          <w:p w14:paraId="7B236A0A">
            <w:pPr>
              <w:spacing w:line="360" w:lineRule="exact"/>
              <w:rPr>
                <w:rFonts w:hint="eastAsia" w:ascii="宋体" w:hAnsi="宋体" w:cs="宋体"/>
                <w:color w:val="auto"/>
                <w:highlight w:val="none"/>
              </w:rPr>
            </w:pPr>
            <w:r>
              <w:rPr>
                <w:rFonts w:hint="eastAsia" w:ascii="宋体" w:hAnsi="宋体" w:cs="宋体"/>
                <w:color w:val="auto"/>
                <w:highlight w:val="none"/>
              </w:rPr>
              <w:t>技术负责人情况</w:t>
            </w:r>
          </w:p>
          <w:p w14:paraId="547F12FD">
            <w:pPr>
              <w:spacing w:line="360" w:lineRule="exact"/>
              <w:rPr>
                <w:rFonts w:hint="eastAsia" w:ascii="宋体" w:hAnsi="宋体" w:cs="宋体"/>
                <w:color w:val="auto"/>
                <w:kern w:val="0"/>
                <w:highlight w:val="none"/>
              </w:rPr>
            </w:pPr>
            <w:r>
              <w:rPr>
                <w:rFonts w:hint="eastAsia" w:ascii="宋体" w:hAnsi="宋体" w:cs="宋体"/>
                <w:color w:val="auto"/>
                <w:highlight w:val="none"/>
              </w:rPr>
              <w:t xml:space="preserve">（  </w:t>
            </w:r>
            <w:r>
              <w:rPr>
                <w:rFonts w:hint="eastAsia" w:ascii="宋体" w:hAnsi="宋体" w:cs="宋体"/>
                <w:color w:val="auto"/>
                <w:highlight w:val="none"/>
                <w:lang w:val="en-US" w:eastAsia="zh-CN"/>
              </w:rPr>
              <w:t>5</w:t>
            </w:r>
            <w:r>
              <w:rPr>
                <w:rFonts w:hint="eastAsia" w:ascii="宋体" w:hAnsi="宋体" w:cs="宋体"/>
                <w:color w:val="auto"/>
                <w:highlight w:val="none"/>
              </w:rPr>
              <w:t>分）</w:t>
            </w:r>
          </w:p>
        </w:tc>
        <w:tc>
          <w:tcPr>
            <w:tcW w:w="6008" w:type="dxa"/>
            <w:noWrap w:val="0"/>
            <w:vAlign w:val="center"/>
          </w:tcPr>
          <w:p w14:paraId="473590C5">
            <w:pPr>
              <w:rPr>
                <w:color w:val="auto"/>
                <w:highlight w:val="none"/>
              </w:rPr>
            </w:pPr>
          </w:p>
          <w:p w14:paraId="4183AD7B">
            <w:pPr>
              <w:spacing w:line="360" w:lineRule="exact"/>
              <w:rPr>
                <w:rFonts w:hint="eastAsia" w:ascii="宋体" w:hAnsi="宋体" w:cs="宋体"/>
                <w:color w:val="auto"/>
                <w:highlight w:val="none"/>
              </w:rPr>
            </w:pPr>
          </w:p>
          <w:p w14:paraId="67898EB8">
            <w:pPr>
              <w:rPr>
                <w:color w:val="auto"/>
                <w:highlight w:val="none"/>
              </w:rPr>
            </w:pPr>
            <w:r>
              <w:rPr>
                <w:rFonts w:hint="eastAsia" w:cs="宋体"/>
                <w:color w:val="auto"/>
                <w:highlight w:val="none"/>
              </w:rPr>
              <w:t>技术负责人职称:具有水利水电工程类相关专业中级及以上职称的得</w:t>
            </w:r>
            <w:r>
              <w:rPr>
                <w:rFonts w:hint="eastAsia" w:cs="宋体"/>
                <w:color w:val="auto"/>
                <w:highlight w:val="none"/>
                <w:lang w:val="en-US" w:eastAsia="zh-CN"/>
              </w:rPr>
              <w:t>5</w:t>
            </w:r>
            <w:r>
              <w:rPr>
                <w:rFonts w:hint="eastAsia" w:cs="宋体"/>
                <w:color w:val="auto"/>
                <w:highlight w:val="none"/>
              </w:rPr>
              <w:t>分。</w:t>
            </w:r>
          </w:p>
          <w:p w14:paraId="339ED35C">
            <w:pPr>
              <w:rPr>
                <w:color w:val="auto"/>
                <w:highlight w:val="none"/>
              </w:rPr>
            </w:pPr>
          </w:p>
          <w:p w14:paraId="61944E9D">
            <w:pPr>
              <w:spacing w:line="360" w:lineRule="exact"/>
              <w:rPr>
                <w:rFonts w:hint="eastAsia" w:ascii="宋体" w:hAnsi="宋体" w:cs="宋体"/>
                <w:color w:val="auto"/>
                <w:highlight w:val="none"/>
              </w:rPr>
            </w:pPr>
          </w:p>
        </w:tc>
      </w:tr>
      <w:tr w14:paraId="2EEC8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234" w:type="dxa"/>
            <w:vMerge w:val="continue"/>
            <w:noWrap w:val="0"/>
            <w:vAlign w:val="center"/>
          </w:tcPr>
          <w:p w14:paraId="569D9C1B">
            <w:pPr>
              <w:spacing w:line="360" w:lineRule="exact"/>
              <w:jc w:val="center"/>
              <w:rPr>
                <w:rFonts w:hint="eastAsia" w:ascii="宋体" w:hAnsi="宋体" w:cs="宋体"/>
                <w:color w:val="auto"/>
                <w:highlight w:val="none"/>
              </w:rPr>
            </w:pPr>
          </w:p>
        </w:tc>
        <w:tc>
          <w:tcPr>
            <w:tcW w:w="1075" w:type="dxa"/>
            <w:vMerge w:val="continue"/>
            <w:noWrap w:val="0"/>
            <w:vAlign w:val="center"/>
          </w:tcPr>
          <w:p w14:paraId="5EF8E908">
            <w:pPr>
              <w:spacing w:line="360" w:lineRule="exact"/>
              <w:jc w:val="center"/>
              <w:rPr>
                <w:rFonts w:hint="eastAsia" w:ascii="宋体" w:hAnsi="宋体" w:cs="宋体"/>
                <w:color w:val="auto"/>
                <w:kern w:val="0"/>
                <w:highlight w:val="none"/>
              </w:rPr>
            </w:pPr>
          </w:p>
        </w:tc>
        <w:tc>
          <w:tcPr>
            <w:tcW w:w="1749" w:type="dxa"/>
            <w:noWrap w:val="0"/>
            <w:vAlign w:val="center"/>
          </w:tcPr>
          <w:p w14:paraId="3435F603">
            <w:pPr>
              <w:spacing w:line="360" w:lineRule="exact"/>
              <w:rPr>
                <w:rFonts w:hint="eastAsia" w:ascii="宋体" w:hAnsi="宋体" w:cs="宋体"/>
                <w:color w:val="auto"/>
                <w:highlight w:val="none"/>
              </w:rPr>
            </w:pPr>
            <w:r>
              <w:rPr>
                <w:rFonts w:hint="eastAsia" w:ascii="宋体" w:hAnsi="宋体" w:cs="宋体"/>
                <w:color w:val="auto"/>
                <w:kern w:val="0"/>
                <w:highlight w:val="none"/>
              </w:rPr>
              <w:t>其他主要人员</w:t>
            </w:r>
            <w:r>
              <w:rPr>
                <w:rFonts w:hint="eastAsia" w:ascii="宋体" w:hAnsi="宋体" w:cs="宋体"/>
                <w:color w:val="auto"/>
                <w:highlight w:val="none"/>
              </w:rPr>
              <w:t>（  5 分）</w:t>
            </w:r>
          </w:p>
        </w:tc>
        <w:tc>
          <w:tcPr>
            <w:tcW w:w="6008" w:type="dxa"/>
            <w:noWrap w:val="0"/>
            <w:vAlign w:val="center"/>
          </w:tcPr>
          <w:p w14:paraId="01001AC8">
            <w:pPr>
              <w:rPr>
                <w:rFonts w:hint="eastAsia"/>
                <w:color w:val="auto"/>
                <w:highlight w:val="none"/>
              </w:rPr>
            </w:pPr>
            <w:r>
              <w:rPr>
                <w:rFonts w:hint="eastAsia" w:ascii="宋体" w:hAnsi="宋体" w:cs="宋体"/>
                <w:color w:val="auto"/>
                <w:kern w:val="0"/>
                <w:highlight w:val="none"/>
              </w:rPr>
              <w:t>基本要求：</w:t>
            </w:r>
            <w:r>
              <w:rPr>
                <w:rFonts w:hint="eastAsia"/>
                <w:color w:val="auto"/>
                <w:highlight w:val="none"/>
              </w:rPr>
              <w:t>人员齐备、专业配套，具备相关岗位证书。安全员、施工员、质量员、材料员应具有相应岗位资格证书，</w:t>
            </w:r>
            <w:r>
              <w:rPr>
                <w:rFonts w:hint="eastAsia" w:ascii="宋体" w:hAnsi="宋体" w:cs="宋体"/>
                <w:color w:val="auto"/>
                <w:kern w:val="0"/>
                <w:highlight w:val="none"/>
              </w:rPr>
              <w:t>安全员需有建筑施工企业三类人员C证，</w:t>
            </w:r>
            <w:r>
              <w:rPr>
                <w:rFonts w:hint="eastAsia"/>
                <w:color w:val="auto"/>
                <w:highlight w:val="none"/>
              </w:rPr>
              <w:t>且拟投入的项目管理人员符合国家及广西壮族自治区的规定。拟投入本工程施工员、质量员、安全员、材料员配备</w:t>
            </w:r>
            <w:r>
              <w:rPr>
                <w:rFonts w:hint="eastAsia"/>
                <w:color w:val="auto"/>
                <w:highlight w:val="none"/>
                <w:lang w:val="en-US" w:eastAsia="zh-CN"/>
              </w:rPr>
              <w:t>充足</w:t>
            </w:r>
            <w:r>
              <w:rPr>
                <w:rFonts w:hint="eastAsia"/>
                <w:color w:val="auto"/>
                <w:highlight w:val="none"/>
              </w:rPr>
              <w:t>且全部持证上岗的，按以下标准计分：</w:t>
            </w:r>
          </w:p>
          <w:p w14:paraId="4FE27336">
            <w:pPr>
              <w:rPr>
                <w:rFonts w:hint="eastAsia"/>
                <w:color w:val="auto"/>
                <w:highlight w:val="none"/>
              </w:rPr>
            </w:pPr>
            <w:r>
              <w:rPr>
                <w:rFonts w:hint="eastAsia"/>
                <w:color w:val="auto"/>
                <w:highlight w:val="none"/>
                <w:lang w:val="en-US" w:eastAsia="zh-CN"/>
              </w:rPr>
              <w:t>一档</w:t>
            </w:r>
            <w:r>
              <w:rPr>
                <w:rFonts w:hint="eastAsia"/>
                <w:color w:val="auto"/>
                <w:highlight w:val="none"/>
              </w:rPr>
              <w:t>（5 分）：完全满足施工需要，管理人员配备中具有中级职称以上员人达3 人（含）以上。</w:t>
            </w:r>
          </w:p>
          <w:p w14:paraId="75C18E16">
            <w:pPr>
              <w:rPr>
                <w:rFonts w:hint="eastAsia"/>
                <w:color w:val="auto"/>
                <w:highlight w:val="none"/>
              </w:rPr>
            </w:pPr>
            <w:r>
              <w:rPr>
                <w:rFonts w:hint="eastAsia"/>
                <w:color w:val="auto"/>
                <w:highlight w:val="none"/>
                <w:lang w:val="en-US" w:eastAsia="zh-CN"/>
              </w:rPr>
              <w:t>二档</w:t>
            </w:r>
            <w:r>
              <w:rPr>
                <w:rFonts w:hint="eastAsia"/>
                <w:color w:val="auto"/>
                <w:highlight w:val="none"/>
              </w:rPr>
              <w:t>（3 分）：满足施工需要，管理人员配备中具有中级职称以上员人达 2 人（含）以上。</w:t>
            </w:r>
          </w:p>
          <w:p w14:paraId="7544CF34">
            <w:pPr>
              <w:rPr>
                <w:rFonts w:hint="eastAsia"/>
                <w:color w:val="auto"/>
                <w:highlight w:val="none"/>
              </w:rPr>
            </w:pPr>
            <w:r>
              <w:rPr>
                <w:rFonts w:hint="eastAsia"/>
                <w:color w:val="auto"/>
                <w:highlight w:val="none"/>
                <w:lang w:val="en-US" w:eastAsia="zh-CN"/>
              </w:rPr>
              <w:t>三档</w:t>
            </w:r>
            <w:r>
              <w:rPr>
                <w:rFonts w:hint="eastAsia"/>
                <w:color w:val="auto"/>
                <w:highlight w:val="none"/>
              </w:rPr>
              <w:t>（1 分）：基本满足施工需要，管理人员配备</w:t>
            </w:r>
            <w:r>
              <w:rPr>
                <w:rFonts w:hint="eastAsia"/>
                <w:color w:val="auto"/>
                <w:highlight w:val="none"/>
                <w:lang w:val="en-US" w:eastAsia="zh-CN"/>
              </w:rPr>
              <w:t>充足</w:t>
            </w:r>
            <w:r>
              <w:rPr>
                <w:rFonts w:hint="eastAsia"/>
                <w:color w:val="auto"/>
                <w:highlight w:val="none"/>
              </w:rPr>
              <w:t>。</w:t>
            </w:r>
          </w:p>
          <w:p w14:paraId="0CEA2822">
            <w:pPr>
              <w:rPr>
                <w:rFonts w:hint="eastAsia"/>
                <w:color w:val="auto"/>
                <w:highlight w:val="none"/>
              </w:rPr>
            </w:pPr>
            <w:r>
              <w:rPr>
                <w:rFonts w:hint="eastAsia"/>
                <w:color w:val="auto"/>
                <w:highlight w:val="none"/>
                <w:lang w:val="en-US" w:eastAsia="zh-CN"/>
              </w:rPr>
              <w:t>四档</w:t>
            </w:r>
            <w:r>
              <w:rPr>
                <w:rFonts w:hint="eastAsia"/>
                <w:color w:val="auto"/>
                <w:highlight w:val="none"/>
              </w:rPr>
              <w:t>（0 分）：不满足施工需要，管理人员配备</w:t>
            </w:r>
            <w:r>
              <w:rPr>
                <w:rFonts w:hint="eastAsia"/>
                <w:color w:val="auto"/>
                <w:highlight w:val="none"/>
                <w:lang w:val="en-US" w:eastAsia="zh-CN"/>
              </w:rPr>
              <w:t>不满足项目需求</w:t>
            </w:r>
            <w:r>
              <w:rPr>
                <w:rFonts w:hint="eastAsia"/>
                <w:color w:val="auto"/>
                <w:highlight w:val="none"/>
              </w:rPr>
              <w:t>。</w:t>
            </w:r>
          </w:p>
          <w:p w14:paraId="72760E90">
            <w:pPr>
              <w:rPr>
                <w:color w:val="auto"/>
                <w:highlight w:val="none"/>
              </w:rPr>
            </w:pPr>
            <w:r>
              <w:rPr>
                <w:rFonts w:hint="eastAsia"/>
                <w:color w:val="auto"/>
                <w:szCs w:val="21"/>
                <w:highlight w:val="none"/>
              </w:rPr>
              <w:t>注：无需提供上岗证，以专业技术职称证书为准</w:t>
            </w:r>
          </w:p>
          <w:p w14:paraId="78D1CB24">
            <w:pPr>
              <w:widowControl/>
              <w:spacing w:line="360" w:lineRule="exact"/>
              <w:rPr>
                <w:rFonts w:hint="eastAsia" w:ascii="宋体" w:hAnsi="宋体" w:cs="宋体"/>
                <w:color w:val="auto"/>
                <w:highlight w:val="none"/>
              </w:rPr>
            </w:pPr>
          </w:p>
        </w:tc>
      </w:tr>
      <w:tr w14:paraId="3E009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5" w:hRule="atLeast"/>
          <w:jc w:val="center"/>
        </w:trPr>
        <w:tc>
          <w:tcPr>
            <w:tcW w:w="1234" w:type="dxa"/>
            <w:vMerge w:val="continue"/>
            <w:noWrap w:val="0"/>
            <w:vAlign w:val="center"/>
          </w:tcPr>
          <w:p w14:paraId="544A1E24">
            <w:pPr>
              <w:spacing w:line="360" w:lineRule="exact"/>
              <w:jc w:val="center"/>
              <w:rPr>
                <w:rFonts w:hint="eastAsia" w:ascii="宋体" w:hAnsi="宋体" w:cs="宋体"/>
                <w:color w:val="auto"/>
                <w:highlight w:val="none"/>
              </w:rPr>
            </w:pPr>
          </w:p>
        </w:tc>
        <w:tc>
          <w:tcPr>
            <w:tcW w:w="1075" w:type="dxa"/>
            <w:vMerge w:val="restart"/>
            <w:noWrap w:val="0"/>
            <w:vAlign w:val="center"/>
          </w:tcPr>
          <w:p w14:paraId="7CD0ECEA">
            <w:pPr>
              <w:spacing w:line="360" w:lineRule="exact"/>
              <w:jc w:val="center"/>
              <w:rPr>
                <w:rFonts w:hint="eastAsia" w:ascii="宋体" w:hAnsi="宋体" w:cs="宋体"/>
                <w:color w:val="auto"/>
                <w:highlight w:val="none"/>
              </w:rPr>
            </w:pPr>
            <w:r>
              <w:rPr>
                <w:rFonts w:hint="eastAsia" w:ascii="宋体" w:hAnsi="宋体" w:cs="宋体"/>
                <w:color w:val="auto"/>
                <w:highlight w:val="none"/>
              </w:rPr>
              <w:t>施工组织设计（ 65  分）</w:t>
            </w:r>
          </w:p>
        </w:tc>
        <w:tc>
          <w:tcPr>
            <w:tcW w:w="1749" w:type="dxa"/>
            <w:noWrap w:val="0"/>
            <w:vAlign w:val="center"/>
          </w:tcPr>
          <w:p w14:paraId="217298D0">
            <w:pPr>
              <w:spacing w:line="360" w:lineRule="exact"/>
              <w:rPr>
                <w:rFonts w:hint="eastAsia" w:ascii="宋体" w:hAnsi="宋体" w:cs="宋体"/>
                <w:color w:val="auto"/>
                <w:kern w:val="0"/>
                <w:highlight w:val="none"/>
              </w:rPr>
            </w:pPr>
            <w:r>
              <w:rPr>
                <w:rFonts w:hint="eastAsia" w:ascii="宋体" w:hAnsi="宋体" w:cs="宋体"/>
                <w:color w:val="auto"/>
                <w:kern w:val="0"/>
                <w:highlight w:val="none"/>
              </w:rPr>
              <w:t>主要施工方法</w:t>
            </w:r>
          </w:p>
          <w:p w14:paraId="401BBAA5">
            <w:pPr>
              <w:spacing w:line="360" w:lineRule="exact"/>
              <w:rPr>
                <w:rFonts w:hint="eastAsia" w:ascii="宋体" w:hAnsi="宋体" w:cs="宋体"/>
                <w:color w:val="auto"/>
                <w:highlight w:val="none"/>
              </w:rPr>
            </w:pPr>
            <w:r>
              <w:rPr>
                <w:rFonts w:hint="eastAsia" w:ascii="宋体" w:hAnsi="宋体" w:cs="宋体"/>
                <w:color w:val="auto"/>
                <w:highlight w:val="none"/>
              </w:rPr>
              <w:t>（10分）</w:t>
            </w:r>
          </w:p>
        </w:tc>
        <w:tc>
          <w:tcPr>
            <w:tcW w:w="6008" w:type="dxa"/>
            <w:noWrap w:val="0"/>
            <w:vAlign w:val="center"/>
          </w:tcPr>
          <w:p w14:paraId="1A2E8C44">
            <w:pPr>
              <w:widowControl/>
              <w:spacing w:line="360" w:lineRule="exact"/>
              <w:rPr>
                <w:color w:val="auto"/>
                <w:highlight w:val="none"/>
              </w:rPr>
            </w:pPr>
          </w:p>
          <w:p w14:paraId="5E5B6A12">
            <w:pPr>
              <w:widowControl/>
              <w:spacing w:line="360" w:lineRule="exact"/>
              <w:rPr>
                <w:rFonts w:hint="eastAsia"/>
                <w:color w:val="auto"/>
                <w:highlight w:val="none"/>
              </w:rPr>
            </w:pPr>
            <w:r>
              <w:rPr>
                <w:rFonts w:hint="eastAsia"/>
                <w:color w:val="auto"/>
                <w:highlight w:val="none"/>
              </w:rPr>
              <w:t>各主要分部施工方法符合项目实际，须有详尽的施工技术方案，工艺先进、方法</w:t>
            </w:r>
            <w:r>
              <w:rPr>
                <w:rFonts w:hint="eastAsia"/>
                <w:color w:val="auto"/>
                <w:highlight w:val="none"/>
                <w:lang w:val="en-US" w:eastAsia="zh-CN"/>
              </w:rPr>
              <w:t>具有针对性</w:t>
            </w:r>
            <w:r>
              <w:rPr>
                <w:rFonts w:hint="eastAsia"/>
                <w:color w:val="auto"/>
                <w:highlight w:val="none"/>
              </w:rPr>
              <w:t>，能指导具体施工并确保安全。</w:t>
            </w:r>
          </w:p>
          <w:p w14:paraId="1FB1CD1F">
            <w:pPr>
              <w:widowControl/>
              <w:spacing w:line="360" w:lineRule="exact"/>
              <w:rPr>
                <w:rFonts w:hint="eastAsia"/>
                <w:color w:val="auto"/>
                <w:highlight w:val="none"/>
              </w:rPr>
            </w:pPr>
            <w:r>
              <w:rPr>
                <w:rFonts w:hint="eastAsia"/>
                <w:color w:val="auto"/>
                <w:highlight w:val="none"/>
                <w:lang w:val="en-US" w:eastAsia="zh-CN"/>
              </w:rPr>
              <w:t>一档</w:t>
            </w:r>
            <w:r>
              <w:rPr>
                <w:rFonts w:hint="eastAsia"/>
                <w:color w:val="auto"/>
                <w:highlight w:val="none"/>
              </w:rPr>
              <w:t>（</w:t>
            </w:r>
            <w:r>
              <w:rPr>
                <w:rFonts w:hint="eastAsia"/>
                <w:color w:val="auto"/>
                <w:highlight w:val="none"/>
                <w:lang w:val="en-US" w:eastAsia="zh-CN"/>
              </w:rPr>
              <w:t>10</w:t>
            </w:r>
            <w:r>
              <w:rPr>
                <w:rFonts w:hint="eastAsia"/>
                <w:color w:val="auto"/>
                <w:highlight w:val="none"/>
              </w:rPr>
              <w:t>分）：各主要分部施工方法完全符合项目实际，有详尽的施工技术方案，工艺及方法</w:t>
            </w:r>
            <w:r>
              <w:rPr>
                <w:rFonts w:hint="eastAsia"/>
                <w:color w:val="auto"/>
                <w:highlight w:val="none"/>
                <w:lang w:val="en-US" w:eastAsia="zh-CN"/>
              </w:rPr>
              <w:t>具有针对性</w:t>
            </w:r>
            <w:r>
              <w:rPr>
                <w:rFonts w:hint="eastAsia"/>
                <w:color w:val="auto"/>
                <w:highlight w:val="none"/>
              </w:rPr>
              <w:t>，能完好地指导具体施工并确保安全。</w:t>
            </w:r>
          </w:p>
          <w:p w14:paraId="23F2D626">
            <w:pPr>
              <w:widowControl/>
              <w:spacing w:line="360" w:lineRule="exact"/>
              <w:rPr>
                <w:rFonts w:hint="eastAsia"/>
                <w:color w:val="auto"/>
                <w:highlight w:val="none"/>
              </w:rPr>
            </w:pPr>
            <w:r>
              <w:rPr>
                <w:rFonts w:hint="eastAsia"/>
                <w:color w:val="auto"/>
                <w:highlight w:val="none"/>
                <w:lang w:val="en-US" w:eastAsia="zh-CN"/>
              </w:rPr>
              <w:t>二档</w:t>
            </w:r>
            <w:r>
              <w:rPr>
                <w:rFonts w:hint="eastAsia"/>
                <w:color w:val="auto"/>
                <w:highlight w:val="none"/>
              </w:rPr>
              <w:t>（</w:t>
            </w:r>
            <w:r>
              <w:rPr>
                <w:rFonts w:hint="eastAsia"/>
                <w:color w:val="auto"/>
                <w:highlight w:val="none"/>
                <w:lang w:val="en-US" w:eastAsia="zh-CN"/>
              </w:rPr>
              <w:t>8</w:t>
            </w:r>
            <w:r>
              <w:rPr>
                <w:rFonts w:hint="eastAsia"/>
                <w:color w:val="auto"/>
                <w:highlight w:val="none"/>
              </w:rPr>
              <w:t xml:space="preserve"> 分）：各主要分部施工方法</w:t>
            </w:r>
            <w:r>
              <w:rPr>
                <w:rFonts w:hint="eastAsia"/>
                <w:color w:val="auto"/>
                <w:highlight w:val="none"/>
                <w:lang w:val="en-US" w:eastAsia="zh-CN"/>
              </w:rPr>
              <w:t>较</w:t>
            </w:r>
            <w:r>
              <w:rPr>
                <w:rFonts w:hint="eastAsia"/>
                <w:color w:val="auto"/>
                <w:highlight w:val="none"/>
              </w:rPr>
              <w:t>符合项目实际，有详尽的施工技术方案，工艺及方法具有针对性，能较好</w:t>
            </w:r>
            <w:r>
              <w:rPr>
                <w:rFonts w:hint="eastAsia"/>
                <w:color w:val="auto"/>
                <w:highlight w:val="none"/>
                <w:lang w:val="en-US" w:eastAsia="zh-CN"/>
              </w:rPr>
              <w:t>地</w:t>
            </w:r>
            <w:r>
              <w:rPr>
                <w:rFonts w:hint="eastAsia"/>
                <w:color w:val="auto"/>
                <w:highlight w:val="none"/>
              </w:rPr>
              <w:t>指导具体施工并确保安全。</w:t>
            </w:r>
          </w:p>
          <w:p w14:paraId="4F406548">
            <w:pPr>
              <w:widowControl/>
              <w:spacing w:line="360" w:lineRule="exact"/>
              <w:rPr>
                <w:rFonts w:hint="eastAsia"/>
                <w:color w:val="auto"/>
                <w:highlight w:val="none"/>
              </w:rPr>
            </w:pPr>
            <w:r>
              <w:rPr>
                <w:rFonts w:hint="eastAsia"/>
                <w:color w:val="auto"/>
                <w:highlight w:val="none"/>
                <w:lang w:val="en-US" w:eastAsia="zh-CN"/>
              </w:rPr>
              <w:t>三档</w:t>
            </w:r>
            <w:r>
              <w:rPr>
                <w:rFonts w:hint="eastAsia"/>
                <w:color w:val="auto"/>
                <w:highlight w:val="none"/>
              </w:rPr>
              <w:t>（</w:t>
            </w:r>
            <w:r>
              <w:rPr>
                <w:rFonts w:hint="eastAsia"/>
                <w:color w:val="auto"/>
                <w:highlight w:val="none"/>
                <w:lang w:val="en-US" w:eastAsia="zh-CN"/>
              </w:rPr>
              <w:t>6</w:t>
            </w:r>
            <w:r>
              <w:rPr>
                <w:rFonts w:hint="eastAsia"/>
                <w:color w:val="auto"/>
                <w:highlight w:val="none"/>
              </w:rPr>
              <w:t>分）：各主要分部施工方法符合项目实际，有施工技术方案，工艺及方法具有</w:t>
            </w:r>
            <w:r>
              <w:rPr>
                <w:rFonts w:hint="eastAsia"/>
                <w:color w:val="auto"/>
                <w:highlight w:val="none"/>
                <w:lang w:val="en-US" w:eastAsia="zh-CN"/>
              </w:rPr>
              <w:t>一定</w:t>
            </w:r>
            <w:r>
              <w:rPr>
                <w:rFonts w:hint="eastAsia"/>
                <w:color w:val="auto"/>
                <w:highlight w:val="none"/>
              </w:rPr>
              <w:t>针对性，能指导具体施工并确保安全。</w:t>
            </w:r>
          </w:p>
          <w:p w14:paraId="02026808">
            <w:pPr>
              <w:widowControl/>
              <w:spacing w:line="360" w:lineRule="exact"/>
              <w:rPr>
                <w:rFonts w:hint="eastAsia"/>
                <w:color w:val="auto"/>
                <w:highlight w:val="none"/>
              </w:rPr>
            </w:pPr>
            <w:r>
              <w:rPr>
                <w:rFonts w:hint="eastAsia"/>
                <w:color w:val="auto"/>
                <w:highlight w:val="none"/>
                <w:lang w:val="en-US" w:eastAsia="zh-CN"/>
              </w:rPr>
              <w:t>四档</w:t>
            </w:r>
            <w:r>
              <w:rPr>
                <w:rFonts w:hint="eastAsia"/>
                <w:color w:val="auto"/>
                <w:highlight w:val="none"/>
              </w:rPr>
              <w:t>（</w:t>
            </w:r>
            <w:r>
              <w:rPr>
                <w:rFonts w:hint="eastAsia"/>
                <w:color w:val="auto"/>
                <w:highlight w:val="none"/>
                <w:lang w:val="en-US" w:eastAsia="zh-CN"/>
              </w:rPr>
              <w:t>4</w:t>
            </w:r>
            <w:r>
              <w:rPr>
                <w:rFonts w:hint="eastAsia"/>
                <w:color w:val="auto"/>
                <w:highlight w:val="none"/>
              </w:rPr>
              <w:t>分）：各主要分部施工方法</w:t>
            </w:r>
            <w:r>
              <w:rPr>
                <w:rFonts w:hint="eastAsia"/>
                <w:color w:val="auto"/>
                <w:highlight w:val="none"/>
                <w:lang w:val="en-US" w:eastAsia="zh-CN"/>
              </w:rPr>
              <w:t>不</w:t>
            </w:r>
            <w:r>
              <w:rPr>
                <w:rFonts w:hint="eastAsia"/>
                <w:color w:val="auto"/>
                <w:highlight w:val="none"/>
              </w:rPr>
              <w:t>符合项目实际，有施工技术方案</w:t>
            </w:r>
            <w:r>
              <w:rPr>
                <w:rFonts w:hint="eastAsia"/>
                <w:color w:val="auto"/>
                <w:highlight w:val="none"/>
                <w:lang w:val="en-US" w:eastAsia="zh-CN"/>
              </w:rPr>
              <w:t>但较为简略</w:t>
            </w:r>
            <w:r>
              <w:rPr>
                <w:rFonts w:hint="eastAsia"/>
                <w:color w:val="auto"/>
                <w:highlight w:val="none"/>
              </w:rPr>
              <w:t>，工艺及方法</w:t>
            </w:r>
            <w:r>
              <w:rPr>
                <w:rFonts w:hint="eastAsia"/>
                <w:color w:val="auto"/>
                <w:highlight w:val="none"/>
                <w:lang w:val="en-US" w:eastAsia="zh-CN"/>
              </w:rPr>
              <w:t>无针对性</w:t>
            </w:r>
            <w:r>
              <w:rPr>
                <w:rFonts w:hint="eastAsia"/>
                <w:color w:val="auto"/>
                <w:highlight w:val="none"/>
              </w:rPr>
              <w:t>，基本能指导具体施工并确保安全。</w:t>
            </w:r>
          </w:p>
          <w:p w14:paraId="5280D1E7">
            <w:pPr>
              <w:widowControl/>
              <w:spacing w:line="360" w:lineRule="exact"/>
              <w:rPr>
                <w:rFonts w:hint="eastAsia" w:ascii="宋体" w:hAnsi="宋体" w:cs="宋体"/>
                <w:color w:val="auto"/>
                <w:highlight w:val="none"/>
              </w:rPr>
            </w:pPr>
            <w:r>
              <w:rPr>
                <w:rFonts w:hint="eastAsia"/>
                <w:color w:val="auto"/>
                <w:highlight w:val="none"/>
                <w:lang w:val="en-US" w:eastAsia="zh-CN"/>
              </w:rPr>
              <w:t>五档</w:t>
            </w:r>
            <w:r>
              <w:rPr>
                <w:rFonts w:hint="eastAsia"/>
                <w:color w:val="auto"/>
                <w:highlight w:val="none"/>
              </w:rPr>
              <w:t>（</w:t>
            </w:r>
            <w:r>
              <w:rPr>
                <w:rFonts w:hint="eastAsia"/>
                <w:color w:val="auto"/>
                <w:highlight w:val="none"/>
                <w:lang w:val="en-US" w:eastAsia="zh-CN"/>
              </w:rPr>
              <w:t>2</w:t>
            </w:r>
            <w:r>
              <w:rPr>
                <w:rFonts w:hint="eastAsia"/>
                <w:color w:val="auto"/>
                <w:highlight w:val="none"/>
              </w:rPr>
              <w:t>分）：各主要分部施工方法不符合项目实际，没有具体的施工技术方案，工艺落后、方法不可行，不能指导具体施工并确保安全。</w:t>
            </w:r>
          </w:p>
        </w:tc>
      </w:tr>
      <w:tr w14:paraId="705DA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234" w:type="dxa"/>
            <w:vMerge w:val="continue"/>
            <w:noWrap w:val="0"/>
            <w:vAlign w:val="center"/>
          </w:tcPr>
          <w:p w14:paraId="70D76D9B">
            <w:pPr>
              <w:spacing w:line="360" w:lineRule="exact"/>
              <w:jc w:val="center"/>
              <w:rPr>
                <w:rFonts w:hint="eastAsia" w:ascii="宋体" w:hAnsi="宋体" w:cs="宋体"/>
                <w:color w:val="auto"/>
                <w:highlight w:val="none"/>
              </w:rPr>
            </w:pPr>
          </w:p>
        </w:tc>
        <w:tc>
          <w:tcPr>
            <w:tcW w:w="1075" w:type="dxa"/>
            <w:vMerge w:val="continue"/>
            <w:noWrap w:val="0"/>
            <w:vAlign w:val="center"/>
          </w:tcPr>
          <w:p w14:paraId="3850AD16">
            <w:pPr>
              <w:spacing w:line="360" w:lineRule="exact"/>
              <w:jc w:val="center"/>
              <w:rPr>
                <w:rFonts w:hint="eastAsia" w:ascii="宋体" w:hAnsi="宋体" w:cs="宋体"/>
                <w:color w:val="auto"/>
                <w:highlight w:val="none"/>
              </w:rPr>
            </w:pPr>
          </w:p>
        </w:tc>
        <w:tc>
          <w:tcPr>
            <w:tcW w:w="1749" w:type="dxa"/>
            <w:noWrap w:val="0"/>
            <w:vAlign w:val="center"/>
          </w:tcPr>
          <w:p w14:paraId="214DF230">
            <w:pPr>
              <w:widowControl/>
              <w:spacing w:line="360" w:lineRule="exact"/>
              <w:rPr>
                <w:rFonts w:hint="eastAsia" w:ascii="宋体" w:hAnsi="宋体" w:cs="宋体"/>
                <w:color w:val="auto"/>
                <w:highlight w:val="none"/>
              </w:rPr>
            </w:pPr>
            <w:r>
              <w:rPr>
                <w:rFonts w:hint="eastAsia" w:ascii="宋体" w:hAnsi="宋体" w:cs="宋体"/>
                <w:color w:val="auto"/>
                <w:kern w:val="0"/>
                <w:highlight w:val="none"/>
              </w:rPr>
              <w:t>拟投入的主要物资计划</w:t>
            </w:r>
            <w:r>
              <w:rPr>
                <w:rFonts w:hint="eastAsia" w:ascii="宋体" w:hAnsi="宋体" w:cs="宋体"/>
                <w:color w:val="auto"/>
                <w:highlight w:val="none"/>
              </w:rPr>
              <w:t>（5分）</w:t>
            </w:r>
          </w:p>
        </w:tc>
        <w:tc>
          <w:tcPr>
            <w:tcW w:w="6008" w:type="dxa"/>
            <w:noWrap w:val="0"/>
            <w:vAlign w:val="center"/>
          </w:tcPr>
          <w:p w14:paraId="0272B3EA">
            <w:pPr>
              <w:widowControl/>
              <w:spacing w:line="360" w:lineRule="exact"/>
              <w:rPr>
                <w:color w:val="auto"/>
                <w:spacing w:val="-1"/>
                <w:highlight w:val="none"/>
              </w:rPr>
            </w:pPr>
            <w:r>
              <w:rPr>
                <w:color w:val="auto"/>
                <w:highlight w:val="none"/>
              </w:rPr>
              <w:t>投入的施工材料有详细的组织计划且计划周密</w:t>
            </w:r>
            <w:r>
              <w:rPr>
                <w:color w:val="auto"/>
                <w:spacing w:val="-1"/>
                <w:highlight w:val="none"/>
              </w:rPr>
              <w:t>，数量、选型配置、进场时间安排</w:t>
            </w:r>
            <w:r>
              <w:rPr>
                <w:rFonts w:hint="eastAsia"/>
                <w:color w:val="auto"/>
                <w:spacing w:val="-1"/>
                <w:highlight w:val="none"/>
                <w:lang w:val="en-US" w:eastAsia="zh-CN"/>
              </w:rPr>
              <w:t>有针对性</w:t>
            </w:r>
            <w:r>
              <w:rPr>
                <w:color w:val="auto"/>
                <w:spacing w:val="-1"/>
                <w:highlight w:val="none"/>
              </w:rPr>
              <w:t>，满足施工需要。</w:t>
            </w:r>
          </w:p>
          <w:p w14:paraId="622A9BA7">
            <w:pPr>
              <w:widowControl/>
              <w:spacing w:line="360" w:lineRule="exact"/>
              <w:rPr>
                <w:rFonts w:hint="eastAsia"/>
                <w:color w:val="auto"/>
                <w:spacing w:val="-1"/>
                <w:highlight w:val="none"/>
              </w:rPr>
            </w:pPr>
            <w:r>
              <w:rPr>
                <w:rFonts w:hint="eastAsia"/>
                <w:color w:val="auto"/>
                <w:highlight w:val="none"/>
                <w:lang w:val="en-US" w:eastAsia="zh-CN"/>
              </w:rPr>
              <w:t>一档</w:t>
            </w:r>
            <w:r>
              <w:rPr>
                <w:rFonts w:hint="eastAsia"/>
                <w:color w:val="auto"/>
                <w:spacing w:val="-1"/>
                <w:highlight w:val="none"/>
              </w:rPr>
              <w:t>（</w:t>
            </w:r>
            <w:r>
              <w:rPr>
                <w:rFonts w:hint="eastAsia"/>
                <w:color w:val="auto"/>
                <w:spacing w:val="-1"/>
                <w:highlight w:val="none"/>
                <w:lang w:val="en-US" w:eastAsia="zh-CN"/>
              </w:rPr>
              <w:t>5</w:t>
            </w:r>
            <w:r>
              <w:rPr>
                <w:rFonts w:hint="eastAsia"/>
                <w:color w:val="auto"/>
                <w:spacing w:val="-1"/>
                <w:highlight w:val="none"/>
              </w:rPr>
              <w:t>分）：投入的施工材料有详细的组织计划且计划周密，数量、选型配置、进场时间安排</w:t>
            </w:r>
            <w:r>
              <w:rPr>
                <w:rFonts w:hint="eastAsia"/>
                <w:color w:val="auto"/>
                <w:spacing w:val="-1"/>
                <w:highlight w:val="none"/>
                <w:lang w:val="en-US" w:eastAsia="zh-CN"/>
              </w:rPr>
              <w:t>有针对性</w:t>
            </w:r>
            <w:r>
              <w:rPr>
                <w:rFonts w:hint="eastAsia"/>
                <w:color w:val="auto"/>
                <w:spacing w:val="-1"/>
                <w:highlight w:val="none"/>
              </w:rPr>
              <w:t>，拟投入的设备</w:t>
            </w:r>
            <w:r>
              <w:rPr>
                <w:rFonts w:hint="eastAsia"/>
                <w:color w:val="auto"/>
                <w:spacing w:val="-1"/>
                <w:highlight w:val="none"/>
                <w:lang w:val="en-US" w:eastAsia="zh-CN"/>
              </w:rPr>
              <w:t>完全</w:t>
            </w:r>
            <w:r>
              <w:rPr>
                <w:rFonts w:hint="eastAsia"/>
                <w:color w:val="auto"/>
                <w:spacing w:val="-1"/>
                <w:highlight w:val="none"/>
              </w:rPr>
              <w:t>满足要求。</w:t>
            </w:r>
          </w:p>
          <w:p w14:paraId="29441915">
            <w:pPr>
              <w:widowControl/>
              <w:spacing w:line="360" w:lineRule="exact"/>
              <w:rPr>
                <w:rFonts w:hint="eastAsia"/>
                <w:color w:val="auto"/>
                <w:spacing w:val="-1"/>
                <w:highlight w:val="none"/>
              </w:rPr>
            </w:pPr>
            <w:r>
              <w:rPr>
                <w:rFonts w:hint="eastAsia"/>
                <w:color w:val="auto"/>
                <w:highlight w:val="none"/>
                <w:lang w:val="en-US" w:eastAsia="zh-CN"/>
              </w:rPr>
              <w:t>二档</w:t>
            </w:r>
            <w:r>
              <w:rPr>
                <w:rFonts w:hint="eastAsia"/>
                <w:color w:val="auto"/>
                <w:spacing w:val="-1"/>
                <w:highlight w:val="none"/>
              </w:rPr>
              <w:t>（</w:t>
            </w:r>
            <w:r>
              <w:rPr>
                <w:rFonts w:hint="eastAsia"/>
                <w:color w:val="auto"/>
                <w:spacing w:val="-1"/>
                <w:highlight w:val="none"/>
                <w:lang w:val="en-US" w:eastAsia="zh-CN"/>
              </w:rPr>
              <w:t>4</w:t>
            </w:r>
            <w:r>
              <w:rPr>
                <w:rFonts w:hint="eastAsia"/>
                <w:color w:val="auto"/>
                <w:spacing w:val="-1"/>
                <w:highlight w:val="none"/>
              </w:rPr>
              <w:t>分）：投入的施工材料有详细的组织计划且计划周密，数量、选型配置、进场时间安排</w:t>
            </w:r>
            <w:r>
              <w:rPr>
                <w:rFonts w:hint="eastAsia"/>
                <w:color w:val="auto"/>
                <w:spacing w:val="-1"/>
                <w:highlight w:val="none"/>
                <w:lang w:val="en-US" w:eastAsia="zh-CN"/>
              </w:rPr>
              <w:t>有针对性</w:t>
            </w:r>
            <w:r>
              <w:rPr>
                <w:rFonts w:hint="eastAsia"/>
                <w:color w:val="auto"/>
                <w:spacing w:val="-1"/>
                <w:highlight w:val="none"/>
              </w:rPr>
              <w:t>，投入的设备较满足施工需要。</w:t>
            </w:r>
          </w:p>
          <w:p w14:paraId="691180D1">
            <w:pPr>
              <w:widowControl/>
              <w:spacing w:line="360" w:lineRule="exact"/>
              <w:rPr>
                <w:rFonts w:hint="eastAsia"/>
                <w:color w:val="auto"/>
                <w:spacing w:val="-1"/>
                <w:highlight w:val="none"/>
              </w:rPr>
            </w:pPr>
            <w:r>
              <w:rPr>
                <w:rFonts w:hint="eastAsia"/>
                <w:color w:val="auto"/>
                <w:highlight w:val="none"/>
                <w:lang w:val="en-US" w:eastAsia="zh-CN"/>
              </w:rPr>
              <w:t>三档</w:t>
            </w:r>
            <w:r>
              <w:rPr>
                <w:rFonts w:hint="eastAsia"/>
                <w:color w:val="auto"/>
                <w:spacing w:val="-1"/>
                <w:highlight w:val="none"/>
              </w:rPr>
              <w:t>（</w:t>
            </w:r>
            <w:r>
              <w:rPr>
                <w:rFonts w:hint="eastAsia"/>
                <w:color w:val="auto"/>
                <w:spacing w:val="-1"/>
                <w:highlight w:val="none"/>
                <w:lang w:val="en-US" w:eastAsia="zh-CN"/>
              </w:rPr>
              <w:t>3</w:t>
            </w:r>
            <w:r>
              <w:rPr>
                <w:rFonts w:hint="eastAsia"/>
                <w:color w:val="auto"/>
                <w:spacing w:val="-1"/>
                <w:highlight w:val="none"/>
              </w:rPr>
              <w:t xml:space="preserve"> 分）：投入的施工材料有详细的组织计划且计划周密，数量、选型配置、进场时间安排较</w:t>
            </w:r>
            <w:r>
              <w:rPr>
                <w:rFonts w:hint="eastAsia"/>
                <w:color w:val="auto"/>
                <w:spacing w:val="-1"/>
                <w:highlight w:val="none"/>
                <w:lang w:val="en-US" w:eastAsia="zh-CN"/>
              </w:rPr>
              <w:t>有一定针对性</w:t>
            </w:r>
            <w:r>
              <w:rPr>
                <w:rFonts w:hint="eastAsia"/>
                <w:color w:val="auto"/>
                <w:spacing w:val="-1"/>
                <w:highlight w:val="none"/>
              </w:rPr>
              <w:t>，投入的设备满足施工需要。</w:t>
            </w:r>
          </w:p>
          <w:p w14:paraId="686497CA">
            <w:pPr>
              <w:widowControl/>
              <w:spacing w:line="360" w:lineRule="exact"/>
              <w:rPr>
                <w:rFonts w:hint="eastAsia"/>
                <w:color w:val="auto"/>
                <w:spacing w:val="-1"/>
                <w:highlight w:val="none"/>
              </w:rPr>
            </w:pPr>
            <w:r>
              <w:rPr>
                <w:rFonts w:hint="eastAsia"/>
                <w:color w:val="auto"/>
                <w:highlight w:val="none"/>
                <w:lang w:val="en-US" w:eastAsia="zh-CN"/>
              </w:rPr>
              <w:t>四档</w:t>
            </w:r>
            <w:r>
              <w:rPr>
                <w:rFonts w:hint="eastAsia"/>
                <w:color w:val="auto"/>
                <w:spacing w:val="-1"/>
                <w:highlight w:val="none"/>
              </w:rPr>
              <w:t>（</w:t>
            </w:r>
            <w:r>
              <w:rPr>
                <w:rFonts w:hint="eastAsia"/>
                <w:color w:val="auto"/>
                <w:spacing w:val="-1"/>
                <w:highlight w:val="none"/>
                <w:lang w:val="en-US" w:eastAsia="zh-CN"/>
              </w:rPr>
              <w:t>2</w:t>
            </w:r>
            <w:r>
              <w:rPr>
                <w:rFonts w:hint="eastAsia"/>
                <w:color w:val="auto"/>
                <w:spacing w:val="-1"/>
                <w:highlight w:val="none"/>
              </w:rPr>
              <w:t>分）：投入的施工材料有详细的组织计划且计划周密，数量、选型配置、进场时间安排</w:t>
            </w:r>
            <w:r>
              <w:rPr>
                <w:rFonts w:hint="eastAsia"/>
                <w:color w:val="auto"/>
                <w:spacing w:val="-1"/>
                <w:highlight w:val="none"/>
                <w:lang w:val="en-US" w:eastAsia="zh-CN"/>
              </w:rPr>
              <w:t>不可行</w:t>
            </w:r>
            <w:r>
              <w:rPr>
                <w:rFonts w:hint="eastAsia"/>
                <w:color w:val="auto"/>
                <w:spacing w:val="-1"/>
                <w:highlight w:val="none"/>
              </w:rPr>
              <w:t>，投入的设备</w:t>
            </w:r>
            <w:r>
              <w:rPr>
                <w:rFonts w:hint="eastAsia"/>
                <w:color w:val="auto"/>
                <w:spacing w:val="-1"/>
                <w:highlight w:val="none"/>
                <w:lang w:val="en-US" w:eastAsia="zh-CN"/>
              </w:rPr>
              <w:t>刚能达到</w:t>
            </w:r>
            <w:r>
              <w:rPr>
                <w:rFonts w:hint="eastAsia"/>
                <w:color w:val="auto"/>
                <w:spacing w:val="-1"/>
                <w:highlight w:val="none"/>
              </w:rPr>
              <w:t>施工需要。</w:t>
            </w:r>
          </w:p>
          <w:p w14:paraId="2F4D21EE">
            <w:pPr>
              <w:widowControl/>
              <w:spacing w:line="360" w:lineRule="exact"/>
              <w:rPr>
                <w:rFonts w:hint="eastAsia"/>
                <w:color w:val="auto"/>
                <w:spacing w:val="-1"/>
                <w:highlight w:val="none"/>
              </w:rPr>
            </w:pPr>
            <w:r>
              <w:rPr>
                <w:rFonts w:hint="eastAsia"/>
                <w:color w:val="auto"/>
                <w:highlight w:val="none"/>
                <w:lang w:val="en-US" w:eastAsia="zh-CN"/>
              </w:rPr>
              <w:t>五档</w:t>
            </w:r>
            <w:r>
              <w:rPr>
                <w:rFonts w:hint="eastAsia"/>
                <w:color w:val="auto"/>
                <w:spacing w:val="-1"/>
                <w:highlight w:val="none"/>
              </w:rPr>
              <w:t>（</w:t>
            </w:r>
            <w:r>
              <w:rPr>
                <w:rFonts w:hint="eastAsia"/>
                <w:color w:val="auto"/>
                <w:spacing w:val="-1"/>
                <w:highlight w:val="none"/>
                <w:lang w:val="en-US" w:eastAsia="zh-CN"/>
              </w:rPr>
              <w:t>1</w:t>
            </w:r>
            <w:r>
              <w:rPr>
                <w:rFonts w:hint="eastAsia"/>
                <w:color w:val="auto"/>
                <w:spacing w:val="-1"/>
                <w:highlight w:val="none"/>
              </w:rPr>
              <w:t xml:space="preserve"> 分）：投入的施工材料没有详细的组织计划且计划不周密，数量、选型配置、进场时间安排不</w:t>
            </w:r>
            <w:r>
              <w:rPr>
                <w:rFonts w:hint="eastAsia"/>
                <w:color w:val="auto"/>
                <w:spacing w:val="-1"/>
                <w:highlight w:val="none"/>
                <w:lang w:val="en-US" w:eastAsia="zh-CN"/>
              </w:rPr>
              <w:t>可行</w:t>
            </w:r>
            <w:r>
              <w:rPr>
                <w:rFonts w:hint="eastAsia"/>
                <w:color w:val="auto"/>
                <w:spacing w:val="-1"/>
                <w:highlight w:val="none"/>
              </w:rPr>
              <w:t>，拟投入的设备不满足要求。</w:t>
            </w:r>
          </w:p>
        </w:tc>
      </w:tr>
      <w:tr w14:paraId="7C107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234" w:type="dxa"/>
            <w:vMerge w:val="continue"/>
            <w:noWrap w:val="0"/>
            <w:vAlign w:val="center"/>
          </w:tcPr>
          <w:p w14:paraId="5B0D44D0">
            <w:pPr>
              <w:spacing w:line="360" w:lineRule="exact"/>
              <w:jc w:val="center"/>
              <w:rPr>
                <w:rFonts w:hint="eastAsia" w:ascii="宋体" w:hAnsi="宋体" w:cs="宋体"/>
                <w:color w:val="auto"/>
                <w:highlight w:val="none"/>
              </w:rPr>
            </w:pPr>
          </w:p>
        </w:tc>
        <w:tc>
          <w:tcPr>
            <w:tcW w:w="1075" w:type="dxa"/>
            <w:vMerge w:val="continue"/>
            <w:noWrap w:val="0"/>
            <w:vAlign w:val="center"/>
          </w:tcPr>
          <w:p w14:paraId="7D20493A">
            <w:pPr>
              <w:spacing w:line="360" w:lineRule="exact"/>
              <w:jc w:val="center"/>
              <w:rPr>
                <w:rFonts w:hint="eastAsia" w:ascii="宋体" w:hAnsi="宋体" w:cs="宋体"/>
                <w:color w:val="auto"/>
                <w:highlight w:val="none"/>
              </w:rPr>
            </w:pPr>
          </w:p>
        </w:tc>
        <w:tc>
          <w:tcPr>
            <w:tcW w:w="1749" w:type="dxa"/>
            <w:noWrap w:val="0"/>
            <w:vAlign w:val="center"/>
          </w:tcPr>
          <w:p w14:paraId="0007458C">
            <w:pPr>
              <w:widowControl/>
              <w:spacing w:line="360" w:lineRule="exact"/>
              <w:rPr>
                <w:rFonts w:hint="eastAsia" w:ascii="宋体" w:hAnsi="宋体" w:cs="宋体"/>
                <w:color w:val="auto"/>
                <w:highlight w:val="none"/>
              </w:rPr>
            </w:pPr>
            <w:r>
              <w:rPr>
                <w:rFonts w:hint="eastAsia" w:ascii="宋体" w:hAnsi="宋体" w:cs="宋体"/>
                <w:color w:val="auto"/>
                <w:kern w:val="0"/>
                <w:highlight w:val="none"/>
              </w:rPr>
              <w:t>劳动力安排计划</w:t>
            </w:r>
            <w:r>
              <w:rPr>
                <w:rFonts w:hint="eastAsia" w:ascii="宋体" w:hAnsi="宋体" w:cs="宋体"/>
                <w:color w:val="auto"/>
                <w:highlight w:val="none"/>
              </w:rPr>
              <w:t>（5分）</w:t>
            </w:r>
          </w:p>
        </w:tc>
        <w:tc>
          <w:tcPr>
            <w:tcW w:w="6008" w:type="dxa"/>
            <w:noWrap w:val="0"/>
            <w:vAlign w:val="center"/>
          </w:tcPr>
          <w:p w14:paraId="01FC6692">
            <w:pPr>
              <w:widowControl/>
              <w:spacing w:line="360" w:lineRule="exact"/>
              <w:rPr>
                <w:rFonts w:hint="eastAsia" w:ascii="宋体" w:hAnsi="宋体" w:cs="宋体"/>
                <w:color w:val="auto"/>
                <w:highlight w:val="none"/>
              </w:rPr>
            </w:pPr>
            <w:r>
              <w:rPr>
                <w:rFonts w:hint="eastAsia" w:ascii="宋体" w:hAnsi="宋体" w:cs="宋体"/>
                <w:color w:val="auto"/>
                <w:highlight w:val="none"/>
              </w:rPr>
              <w:t>各主要施工工序应有详细周密的劳动力安排计划，有各工种劳动力安排计划，劳动力投入</w:t>
            </w:r>
            <w:r>
              <w:rPr>
                <w:rFonts w:hint="eastAsia" w:ascii="宋体" w:hAnsi="宋体" w:cs="宋体"/>
                <w:color w:val="auto"/>
                <w:highlight w:val="none"/>
                <w:lang w:val="en-US" w:eastAsia="zh-CN"/>
              </w:rPr>
              <w:t>有针对性</w:t>
            </w:r>
            <w:r>
              <w:rPr>
                <w:rFonts w:hint="eastAsia" w:ascii="宋体" w:hAnsi="宋体" w:cs="宋体"/>
                <w:color w:val="auto"/>
                <w:highlight w:val="none"/>
              </w:rPr>
              <w:t>，满足施工需要。</w:t>
            </w:r>
          </w:p>
          <w:p w14:paraId="6CB79301">
            <w:pPr>
              <w:widowControl/>
              <w:spacing w:line="360" w:lineRule="exact"/>
              <w:rPr>
                <w:rFonts w:hint="eastAsia" w:ascii="宋体" w:hAnsi="宋体" w:cs="宋体"/>
                <w:color w:val="auto"/>
                <w:highlight w:val="none"/>
              </w:rPr>
            </w:pPr>
            <w:r>
              <w:rPr>
                <w:rFonts w:hint="eastAsia"/>
                <w:color w:val="auto"/>
                <w:highlight w:val="none"/>
                <w:lang w:val="en-US" w:eastAsia="zh-CN"/>
              </w:rPr>
              <w:t>一档</w:t>
            </w:r>
            <w:r>
              <w:rPr>
                <w:rFonts w:hint="eastAsia" w:ascii="宋体" w:hAnsi="宋体" w:cs="宋体"/>
                <w:color w:val="auto"/>
                <w:highlight w:val="none"/>
              </w:rPr>
              <w:t>（</w:t>
            </w:r>
            <w:r>
              <w:rPr>
                <w:rFonts w:hint="eastAsia" w:ascii="宋体" w:hAnsi="宋体" w:cs="宋体"/>
                <w:color w:val="auto"/>
                <w:highlight w:val="none"/>
                <w:lang w:val="en-US" w:eastAsia="zh-CN"/>
              </w:rPr>
              <w:t>5</w:t>
            </w:r>
            <w:r>
              <w:rPr>
                <w:rFonts w:hint="eastAsia" w:ascii="宋体" w:hAnsi="宋体" w:cs="宋体"/>
                <w:color w:val="auto"/>
                <w:highlight w:val="none"/>
              </w:rPr>
              <w:t xml:space="preserve"> 分）：各主要施工工序有详细周密的劳动力安排计划，有各工种劳动力安排计划，劳动力投入</w:t>
            </w:r>
            <w:r>
              <w:rPr>
                <w:rFonts w:hint="eastAsia" w:ascii="宋体" w:hAnsi="宋体" w:cs="宋体"/>
                <w:color w:val="auto"/>
                <w:highlight w:val="none"/>
                <w:lang w:val="en-US" w:eastAsia="zh-CN"/>
              </w:rPr>
              <w:t>有针对性</w:t>
            </w:r>
            <w:r>
              <w:rPr>
                <w:rFonts w:hint="eastAsia" w:ascii="宋体" w:hAnsi="宋体" w:cs="宋体"/>
                <w:color w:val="auto"/>
                <w:highlight w:val="none"/>
              </w:rPr>
              <w:t>，</w:t>
            </w:r>
            <w:r>
              <w:rPr>
                <w:rFonts w:hint="eastAsia" w:ascii="宋体" w:hAnsi="宋体" w:cs="宋体"/>
                <w:color w:val="auto"/>
                <w:highlight w:val="none"/>
                <w:lang w:val="en-US" w:eastAsia="zh-CN"/>
              </w:rPr>
              <w:t>完全契合</w:t>
            </w:r>
            <w:r>
              <w:rPr>
                <w:rFonts w:hint="eastAsia" w:ascii="宋体" w:hAnsi="宋体" w:cs="宋体"/>
                <w:color w:val="auto"/>
                <w:highlight w:val="none"/>
              </w:rPr>
              <w:t>施工需要。</w:t>
            </w:r>
          </w:p>
          <w:p w14:paraId="643DAB57">
            <w:pPr>
              <w:widowControl/>
              <w:spacing w:line="360" w:lineRule="exact"/>
              <w:rPr>
                <w:rFonts w:hint="eastAsia" w:ascii="宋体" w:hAnsi="宋体" w:cs="宋体"/>
                <w:color w:val="auto"/>
                <w:highlight w:val="none"/>
              </w:rPr>
            </w:pPr>
            <w:r>
              <w:rPr>
                <w:rFonts w:hint="eastAsia"/>
                <w:color w:val="auto"/>
                <w:highlight w:val="none"/>
                <w:lang w:val="en-US" w:eastAsia="zh-CN"/>
              </w:rPr>
              <w:t>二档</w:t>
            </w:r>
            <w:r>
              <w:rPr>
                <w:rFonts w:hint="eastAsia" w:ascii="宋体" w:hAnsi="宋体" w:cs="宋体"/>
                <w:color w:val="auto"/>
                <w:highlight w:val="none"/>
              </w:rPr>
              <w:t>（</w:t>
            </w:r>
            <w:r>
              <w:rPr>
                <w:rFonts w:hint="eastAsia" w:ascii="宋体" w:hAnsi="宋体" w:cs="宋体"/>
                <w:color w:val="auto"/>
                <w:highlight w:val="none"/>
                <w:lang w:val="en-US" w:eastAsia="zh-CN"/>
              </w:rPr>
              <w:t>4</w:t>
            </w:r>
            <w:r>
              <w:rPr>
                <w:rFonts w:hint="eastAsia" w:ascii="宋体" w:hAnsi="宋体" w:cs="宋体"/>
                <w:color w:val="auto"/>
                <w:highlight w:val="none"/>
              </w:rPr>
              <w:t>分）：各主要施工工序有详细周密的劳动力安排计划，有各工种劳动力安排计划，劳动力投入</w:t>
            </w:r>
            <w:r>
              <w:rPr>
                <w:rFonts w:hint="eastAsia" w:ascii="宋体" w:hAnsi="宋体" w:cs="宋体"/>
                <w:color w:val="auto"/>
                <w:highlight w:val="none"/>
                <w:lang w:val="en-US" w:eastAsia="zh-CN"/>
              </w:rPr>
              <w:t>有一定针对性</w:t>
            </w:r>
            <w:r>
              <w:rPr>
                <w:rFonts w:hint="eastAsia" w:ascii="宋体" w:hAnsi="宋体" w:cs="宋体"/>
                <w:color w:val="auto"/>
                <w:highlight w:val="none"/>
              </w:rPr>
              <w:t>，满足施工需要。</w:t>
            </w:r>
          </w:p>
          <w:p w14:paraId="15681A99">
            <w:pPr>
              <w:widowControl/>
              <w:spacing w:line="360" w:lineRule="exact"/>
              <w:rPr>
                <w:rFonts w:hint="eastAsia" w:ascii="宋体" w:hAnsi="宋体" w:cs="宋体"/>
                <w:color w:val="auto"/>
                <w:highlight w:val="none"/>
              </w:rPr>
            </w:pPr>
            <w:r>
              <w:rPr>
                <w:rFonts w:hint="eastAsia"/>
                <w:color w:val="auto"/>
                <w:highlight w:val="none"/>
                <w:lang w:val="en-US" w:eastAsia="zh-CN"/>
              </w:rPr>
              <w:t>三档</w:t>
            </w:r>
            <w:r>
              <w:rPr>
                <w:rFonts w:hint="eastAsia" w:ascii="宋体" w:hAnsi="宋体" w:cs="宋体"/>
                <w:color w:val="auto"/>
                <w:highlight w:val="none"/>
              </w:rPr>
              <w:t>（</w:t>
            </w:r>
            <w:r>
              <w:rPr>
                <w:rFonts w:hint="eastAsia" w:ascii="宋体" w:hAnsi="宋体" w:cs="宋体"/>
                <w:color w:val="auto"/>
                <w:highlight w:val="none"/>
                <w:lang w:val="en-US" w:eastAsia="zh-CN"/>
              </w:rPr>
              <w:t>3</w:t>
            </w:r>
            <w:r>
              <w:rPr>
                <w:rFonts w:hint="eastAsia" w:ascii="宋体" w:hAnsi="宋体" w:cs="宋体"/>
                <w:color w:val="auto"/>
                <w:highlight w:val="none"/>
              </w:rPr>
              <w:t xml:space="preserve"> 分）： 各主要施工工序有</w:t>
            </w:r>
            <w:r>
              <w:rPr>
                <w:rFonts w:hint="eastAsia" w:ascii="宋体" w:hAnsi="宋体" w:cs="宋体"/>
                <w:color w:val="auto"/>
                <w:highlight w:val="none"/>
                <w:lang w:val="en-US" w:eastAsia="zh-CN"/>
              </w:rPr>
              <w:t>简略的</w:t>
            </w:r>
            <w:r>
              <w:rPr>
                <w:rFonts w:hint="eastAsia" w:ascii="宋体" w:hAnsi="宋体" w:cs="宋体"/>
                <w:color w:val="auto"/>
                <w:highlight w:val="none"/>
              </w:rPr>
              <w:t>劳动力安排计划，有各工种劳动力安排计划，劳动力投入</w:t>
            </w:r>
            <w:r>
              <w:rPr>
                <w:rFonts w:hint="eastAsia" w:ascii="宋体" w:hAnsi="宋体" w:cs="宋体"/>
                <w:color w:val="auto"/>
                <w:highlight w:val="none"/>
                <w:lang w:val="en-US" w:eastAsia="zh-CN"/>
              </w:rPr>
              <w:t>刚能达到项目需求</w:t>
            </w:r>
            <w:r>
              <w:rPr>
                <w:rFonts w:hint="eastAsia" w:ascii="宋体" w:hAnsi="宋体" w:cs="宋体"/>
                <w:color w:val="auto"/>
                <w:highlight w:val="none"/>
              </w:rPr>
              <w:t>，能满足施工需要。</w:t>
            </w:r>
          </w:p>
          <w:p w14:paraId="25C780F4">
            <w:pPr>
              <w:widowControl/>
              <w:spacing w:line="360" w:lineRule="exact"/>
              <w:rPr>
                <w:rFonts w:hint="eastAsia" w:ascii="宋体" w:hAnsi="宋体" w:cs="宋体"/>
                <w:color w:val="auto"/>
                <w:highlight w:val="none"/>
              </w:rPr>
            </w:pPr>
            <w:r>
              <w:rPr>
                <w:rFonts w:hint="eastAsia"/>
                <w:color w:val="auto"/>
                <w:highlight w:val="none"/>
                <w:lang w:val="en-US" w:eastAsia="zh-CN"/>
              </w:rPr>
              <w:t>四档</w:t>
            </w:r>
            <w:r>
              <w:rPr>
                <w:rFonts w:hint="eastAsia" w:ascii="宋体" w:hAnsi="宋体" w:cs="宋体"/>
                <w:color w:val="auto"/>
                <w:highlight w:val="none"/>
              </w:rPr>
              <w:t>（2 分）：各主要施工工序有</w:t>
            </w:r>
            <w:r>
              <w:rPr>
                <w:rFonts w:hint="eastAsia" w:ascii="宋体" w:hAnsi="宋体" w:cs="宋体"/>
                <w:color w:val="auto"/>
                <w:highlight w:val="none"/>
                <w:lang w:val="en-US" w:eastAsia="zh-CN"/>
              </w:rPr>
              <w:t>简略</w:t>
            </w:r>
            <w:r>
              <w:rPr>
                <w:rFonts w:hint="eastAsia" w:ascii="宋体" w:hAnsi="宋体" w:cs="宋体"/>
                <w:color w:val="auto"/>
                <w:highlight w:val="none"/>
              </w:rPr>
              <w:t>的劳动力安排计划，有各工种劳动力安排计划，劳动力投入</w:t>
            </w:r>
            <w:r>
              <w:rPr>
                <w:rFonts w:hint="eastAsia" w:ascii="宋体" w:hAnsi="宋体" w:cs="宋体"/>
                <w:color w:val="auto"/>
                <w:highlight w:val="none"/>
                <w:lang w:val="en-US" w:eastAsia="zh-CN"/>
              </w:rPr>
              <w:t>未能满足项目需求</w:t>
            </w:r>
            <w:r>
              <w:rPr>
                <w:rFonts w:hint="eastAsia" w:ascii="宋体" w:hAnsi="宋体" w:cs="宋体"/>
                <w:color w:val="auto"/>
                <w:highlight w:val="none"/>
              </w:rPr>
              <w:t>，</w:t>
            </w:r>
            <w:r>
              <w:rPr>
                <w:rFonts w:hint="eastAsia" w:ascii="宋体" w:hAnsi="宋体" w:cs="宋体"/>
                <w:color w:val="auto"/>
                <w:highlight w:val="none"/>
                <w:lang w:val="en-US" w:eastAsia="zh-CN"/>
              </w:rPr>
              <w:t>不能</w:t>
            </w:r>
            <w:r>
              <w:rPr>
                <w:rFonts w:hint="eastAsia" w:ascii="宋体" w:hAnsi="宋体" w:cs="宋体"/>
                <w:color w:val="auto"/>
                <w:highlight w:val="none"/>
              </w:rPr>
              <w:t>满足施工需要 。</w:t>
            </w:r>
          </w:p>
          <w:p w14:paraId="181AC8D6">
            <w:pPr>
              <w:widowControl/>
              <w:spacing w:line="360" w:lineRule="exact"/>
              <w:rPr>
                <w:rFonts w:hint="eastAsia" w:ascii="宋体" w:hAnsi="宋体" w:cs="宋体"/>
                <w:color w:val="auto"/>
                <w:highlight w:val="none"/>
              </w:rPr>
            </w:pPr>
            <w:r>
              <w:rPr>
                <w:rFonts w:hint="eastAsia"/>
                <w:color w:val="auto"/>
                <w:highlight w:val="none"/>
                <w:lang w:val="en-US" w:eastAsia="zh-CN"/>
              </w:rPr>
              <w:t>五档</w:t>
            </w:r>
            <w:r>
              <w:rPr>
                <w:rFonts w:hint="eastAsia" w:ascii="宋体" w:hAnsi="宋体" w:cs="宋体"/>
                <w:color w:val="auto"/>
                <w:highlight w:val="none"/>
              </w:rPr>
              <w:t>（1 分）：各主要施工工序应没有详细周密的劳动力安排计划，没有各工种劳动力安排计划，劳动力投入不可行，不满足施工需要。</w:t>
            </w:r>
          </w:p>
        </w:tc>
      </w:tr>
      <w:tr w14:paraId="28152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1234" w:type="dxa"/>
            <w:vMerge w:val="continue"/>
            <w:noWrap w:val="0"/>
            <w:vAlign w:val="center"/>
          </w:tcPr>
          <w:p w14:paraId="4A234E3C">
            <w:pPr>
              <w:spacing w:line="360" w:lineRule="exact"/>
              <w:jc w:val="center"/>
              <w:rPr>
                <w:rFonts w:hint="eastAsia" w:ascii="宋体" w:hAnsi="宋体" w:cs="宋体"/>
                <w:color w:val="auto"/>
                <w:highlight w:val="none"/>
              </w:rPr>
            </w:pPr>
          </w:p>
        </w:tc>
        <w:tc>
          <w:tcPr>
            <w:tcW w:w="1075" w:type="dxa"/>
            <w:vMerge w:val="continue"/>
            <w:noWrap w:val="0"/>
            <w:vAlign w:val="center"/>
          </w:tcPr>
          <w:p w14:paraId="1C9CF19A">
            <w:pPr>
              <w:spacing w:line="360" w:lineRule="exact"/>
              <w:jc w:val="center"/>
              <w:rPr>
                <w:rFonts w:hint="eastAsia" w:ascii="宋体" w:hAnsi="宋体" w:cs="宋体"/>
                <w:color w:val="auto"/>
                <w:highlight w:val="none"/>
              </w:rPr>
            </w:pPr>
          </w:p>
        </w:tc>
        <w:tc>
          <w:tcPr>
            <w:tcW w:w="1749" w:type="dxa"/>
            <w:noWrap w:val="0"/>
            <w:vAlign w:val="center"/>
          </w:tcPr>
          <w:p w14:paraId="5A75D873">
            <w:pPr>
              <w:widowControl/>
              <w:rPr>
                <w:rFonts w:hint="eastAsia" w:ascii="宋体" w:hAnsi="宋体" w:cs="宋体"/>
                <w:color w:val="auto"/>
                <w:kern w:val="0"/>
                <w:highlight w:val="none"/>
              </w:rPr>
            </w:pPr>
            <w:r>
              <w:rPr>
                <w:rFonts w:hint="eastAsia" w:ascii="宋体" w:hAnsi="宋体" w:cs="宋体"/>
                <w:color w:val="auto"/>
                <w:kern w:val="0"/>
                <w:highlight w:val="none"/>
              </w:rPr>
              <w:t>确保工程质量的技术组织措施</w:t>
            </w:r>
          </w:p>
          <w:p w14:paraId="7FBD2BBF">
            <w:pPr>
              <w:widowControl/>
              <w:spacing w:line="360" w:lineRule="exact"/>
              <w:rPr>
                <w:rFonts w:hint="eastAsia" w:ascii="宋体" w:hAnsi="宋体" w:cs="宋体"/>
                <w:color w:val="auto"/>
                <w:highlight w:val="none"/>
              </w:rPr>
            </w:pPr>
            <w:r>
              <w:rPr>
                <w:rFonts w:hint="eastAsia" w:ascii="宋体" w:hAnsi="宋体" w:cs="宋体"/>
                <w:color w:val="auto"/>
                <w:highlight w:val="none"/>
              </w:rPr>
              <w:t>（10分）</w:t>
            </w:r>
          </w:p>
        </w:tc>
        <w:tc>
          <w:tcPr>
            <w:tcW w:w="6008" w:type="dxa"/>
            <w:noWrap w:val="0"/>
            <w:vAlign w:val="center"/>
          </w:tcPr>
          <w:p w14:paraId="6AFA2E7E">
            <w:pPr>
              <w:widowControl/>
              <w:spacing w:line="360" w:lineRule="exact"/>
              <w:rPr>
                <w:rFonts w:hint="eastAsia" w:ascii="宋体" w:hAnsi="宋体" w:cs="宋体"/>
                <w:color w:val="auto"/>
                <w:highlight w:val="none"/>
              </w:rPr>
            </w:pPr>
            <w:r>
              <w:rPr>
                <w:rFonts w:hint="eastAsia" w:ascii="宋体" w:hAnsi="宋体" w:cs="宋体"/>
                <w:color w:val="auto"/>
                <w:highlight w:val="none"/>
              </w:rPr>
              <w:t>应有专门的质量技术管理班子和制度，且人员配备</w:t>
            </w:r>
            <w:r>
              <w:rPr>
                <w:rFonts w:hint="eastAsia" w:ascii="宋体" w:hAnsi="宋体" w:cs="宋体"/>
                <w:color w:val="auto"/>
                <w:highlight w:val="none"/>
                <w:lang w:val="en-US" w:eastAsia="zh-CN"/>
              </w:rPr>
              <w:t>充足</w:t>
            </w:r>
            <w:r>
              <w:rPr>
                <w:rFonts w:hint="eastAsia" w:ascii="宋体" w:hAnsi="宋体" w:cs="宋体"/>
                <w:color w:val="auto"/>
                <w:highlight w:val="none"/>
              </w:rPr>
              <w:t>，制度</w:t>
            </w:r>
            <w:r>
              <w:rPr>
                <w:rFonts w:hint="eastAsia" w:ascii="宋体" w:hAnsi="宋体" w:cs="宋体"/>
                <w:color w:val="auto"/>
                <w:highlight w:val="none"/>
                <w:lang w:val="en-US" w:eastAsia="zh-CN"/>
              </w:rPr>
              <w:t>规范</w:t>
            </w:r>
            <w:r>
              <w:rPr>
                <w:rFonts w:hint="eastAsia" w:ascii="宋体" w:hAnsi="宋体" w:cs="宋体"/>
                <w:color w:val="auto"/>
                <w:highlight w:val="none"/>
              </w:rPr>
              <w:t>。主要工序应有质量技术保证措施和手段，自控体系</w:t>
            </w:r>
            <w:r>
              <w:rPr>
                <w:rFonts w:hint="eastAsia" w:ascii="宋体" w:hAnsi="宋体" w:cs="宋体"/>
                <w:color w:val="auto"/>
                <w:highlight w:val="none"/>
                <w:lang w:val="en-US" w:eastAsia="zh-CN"/>
              </w:rPr>
              <w:t>有针对性</w:t>
            </w:r>
            <w:r>
              <w:rPr>
                <w:rFonts w:hint="eastAsia" w:ascii="宋体" w:hAnsi="宋体" w:cs="宋体"/>
                <w:color w:val="auto"/>
                <w:highlight w:val="none"/>
              </w:rPr>
              <w:t>，能有效保证技术质量，达到承诺的质量标准。</w:t>
            </w:r>
          </w:p>
          <w:p w14:paraId="60F97B86">
            <w:pPr>
              <w:widowControl/>
              <w:spacing w:line="360" w:lineRule="exact"/>
              <w:rPr>
                <w:rFonts w:hint="eastAsia" w:ascii="宋体" w:hAnsi="宋体" w:cs="宋体"/>
                <w:color w:val="auto"/>
                <w:highlight w:val="none"/>
              </w:rPr>
            </w:pPr>
            <w:r>
              <w:rPr>
                <w:rFonts w:hint="eastAsia"/>
                <w:color w:val="auto"/>
                <w:highlight w:val="none"/>
                <w:lang w:val="en-US" w:eastAsia="zh-CN"/>
              </w:rPr>
              <w:t>一档</w:t>
            </w:r>
            <w:r>
              <w:rPr>
                <w:rFonts w:hint="eastAsia" w:ascii="宋体" w:hAnsi="宋体" w:cs="宋体"/>
                <w:color w:val="auto"/>
                <w:highlight w:val="none"/>
              </w:rPr>
              <w:t>（</w:t>
            </w:r>
            <w:r>
              <w:rPr>
                <w:rFonts w:hint="eastAsia" w:ascii="宋体" w:hAnsi="宋体" w:cs="宋体"/>
                <w:color w:val="auto"/>
                <w:highlight w:val="none"/>
                <w:lang w:val="en-US" w:eastAsia="zh-CN"/>
              </w:rPr>
              <w:t>10</w:t>
            </w:r>
            <w:r>
              <w:rPr>
                <w:rFonts w:hint="eastAsia" w:ascii="宋体" w:hAnsi="宋体" w:cs="宋体"/>
                <w:color w:val="auto"/>
                <w:highlight w:val="none"/>
              </w:rPr>
              <w:t>分）：有专门的质量技术管理班子和制度，且人员配备</w:t>
            </w:r>
            <w:r>
              <w:rPr>
                <w:rFonts w:hint="eastAsia" w:ascii="宋体" w:hAnsi="宋体" w:cs="宋体"/>
                <w:color w:val="auto"/>
                <w:highlight w:val="none"/>
                <w:lang w:val="en-US" w:eastAsia="zh-CN"/>
              </w:rPr>
              <w:t>充足</w:t>
            </w:r>
            <w:r>
              <w:rPr>
                <w:rFonts w:hint="eastAsia" w:ascii="宋体" w:hAnsi="宋体" w:cs="宋体"/>
                <w:color w:val="auto"/>
                <w:highlight w:val="none"/>
              </w:rPr>
              <w:t>，制度详细</w:t>
            </w:r>
            <w:r>
              <w:rPr>
                <w:rFonts w:hint="eastAsia" w:ascii="宋体" w:hAnsi="宋体" w:cs="宋体"/>
                <w:color w:val="auto"/>
                <w:highlight w:val="none"/>
                <w:lang w:val="en-US" w:eastAsia="zh-CN"/>
              </w:rPr>
              <w:t>规范</w:t>
            </w:r>
            <w:r>
              <w:rPr>
                <w:rFonts w:hint="eastAsia" w:ascii="宋体" w:hAnsi="宋体" w:cs="宋体"/>
                <w:color w:val="auto"/>
                <w:highlight w:val="none"/>
              </w:rPr>
              <w:t>。主要工序有详细地质量技术保证措施和手段，自控体系</w:t>
            </w:r>
            <w:r>
              <w:rPr>
                <w:rFonts w:hint="eastAsia" w:ascii="宋体" w:hAnsi="宋体" w:cs="宋体"/>
                <w:color w:val="auto"/>
                <w:highlight w:val="none"/>
                <w:lang w:val="en-US" w:eastAsia="zh-CN"/>
              </w:rPr>
              <w:t>有针对性</w:t>
            </w:r>
            <w:r>
              <w:rPr>
                <w:rFonts w:hint="eastAsia" w:ascii="宋体" w:hAnsi="宋体" w:cs="宋体"/>
                <w:color w:val="auto"/>
                <w:highlight w:val="none"/>
              </w:rPr>
              <w:t>，能有效保证技术质量，达到承诺的质量标准。</w:t>
            </w:r>
          </w:p>
          <w:p w14:paraId="1D89D86D">
            <w:pPr>
              <w:widowControl/>
              <w:spacing w:line="360" w:lineRule="exact"/>
              <w:rPr>
                <w:rFonts w:hint="eastAsia" w:ascii="宋体" w:hAnsi="宋体" w:cs="宋体"/>
                <w:color w:val="auto"/>
                <w:highlight w:val="none"/>
              </w:rPr>
            </w:pPr>
            <w:r>
              <w:rPr>
                <w:rFonts w:hint="eastAsia"/>
                <w:color w:val="auto"/>
                <w:highlight w:val="none"/>
                <w:lang w:val="en-US" w:eastAsia="zh-CN"/>
              </w:rPr>
              <w:t>二档</w:t>
            </w:r>
            <w:r>
              <w:rPr>
                <w:rFonts w:hint="eastAsia" w:ascii="宋体" w:hAnsi="宋体" w:cs="宋体"/>
                <w:color w:val="auto"/>
                <w:highlight w:val="none"/>
              </w:rPr>
              <w:t>（</w:t>
            </w:r>
            <w:r>
              <w:rPr>
                <w:rFonts w:hint="eastAsia" w:ascii="宋体" w:hAnsi="宋体" w:cs="宋体"/>
                <w:color w:val="auto"/>
                <w:highlight w:val="none"/>
                <w:lang w:val="en-US" w:eastAsia="zh-CN"/>
              </w:rPr>
              <w:t>8</w:t>
            </w:r>
            <w:r>
              <w:rPr>
                <w:rFonts w:hint="eastAsia" w:ascii="宋体" w:hAnsi="宋体" w:cs="宋体"/>
                <w:color w:val="auto"/>
                <w:highlight w:val="none"/>
              </w:rPr>
              <w:t>分）：有专门的质量技术管理班子和制度，且人员配备</w:t>
            </w:r>
            <w:r>
              <w:rPr>
                <w:rFonts w:hint="eastAsia" w:ascii="宋体" w:hAnsi="宋体" w:cs="宋体"/>
                <w:color w:val="auto"/>
                <w:highlight w:val="none"/>
                <w:lang w:val="en-US" w:eastAsia="zh-CN"/>
              </w:rPr>
              <w:t>充足</w:t>
            </w:r>
            <w:r>
              <w:rPr>
                <w:rFonts w:hint="eastAsia" w:ascii="宋体" w:hAnsi="宋体" w:cs="宋体"/>
                <w:color w:val="auto"/>
                <w:highlight w:val="none"/>
              </w:rPr>
              <w:t>，制度</w:t>
            </w:r>
            <w:r>
              <w:rPr>
                <w:rFonts w:hint="eastAsia" w:ascii="宋体" w:hAnsi="宋体" w:cs="宋体"/>
                <w:color w:val="auto"/>
                <w:highlight w:val="none"/>
                <w:lang w:val="en-US" w:eastAsia="zh-CN"/>
              </w:rPr>
              <w:t>规范</w:t>
            </w:r>
            <w:r>
              <w:rPr>
                <w:rFonts w:hint="eastAsia" w:ascii="宋体" w:hAnsi="宋体" w:cs="宋体"/>
                <w:color w:val="auto"/>
                <w:highlight w:val="none"/>
              </w:rPr>
              <w:t>。主要工序有质量技术保证措施和手段，自控体系</w:t>
            </w:r>
            <w:r>
              <w:rPr>
                <w:rFonts w:hint="eastAsia" w:ascii="宋体" w:hAnsi="宋体" w:cs="宋体"/>
                <w:color w:val="auto"/>
                <w:highlight w:val="none"/>
                <w:lang w:val="en-US" w:eastAsia="zh-CN"/>
              </w:rPr>
              <w:t>详细</w:t>
            </w:r>
            <w:r>
              <w:rPr>
                <w:rFonts w:hint="eastAsia" w:ascii="宋体" w:hAnsi="宋体" w:cs="宋体"/>
                <w:color w:val="auto"/>
                <w:highlight w:val="none"/>
              </w:rPr>
              <w:t>，能有效保证技术质量，达到承诺的质量标准。</w:t>
            </w:r>
          </w:p>
          <w:p w14:paraId="7B501452">
            <w:pPr>
              <w:widowControl/>
              <w:spacing w:line="360" w:lineRule="exact"/>
              <w:rPr>
                <w:rFonts w:hint="eastAsia" w:ascii="宋体" w:hAnsi="宋体" w:cs="宋体"/>
                <w:color w:val="auto"/>
                <w:highlight w:val="none"/>
              </w:rPr>
            </w:pPr>
            <w:r>
              <w:rPr>
                <w:rFonts w:hint="eastAsia"/>
                <w:color w:val="auto"/>
                <w:highlight w:val="none"/>
                <w:lang w:val="en-US" w:eastAsia="zh-CN"/>
              </w:rPr>
              <w:t>三档</w:t>
            </w:r>
            <w:r>
              <w:rPr>
                <w:rFonts w:hint="eastAsia" w:ascii="宋体" w:hAnsi="宋体" w:cs="宋体"/>
                <w:color w:val="auto"/>
                <w:highlight w:val="none"/>
              </w:rPr>
              <w:t>（</w:t>
            </w:r>
            <w:r>
              <w:rPr>
                <w:rFonts w:hint="eastAsia" w:ascii="宋体" w:hAnsi="宋体" w:cs="宋体"/>
                <w:color w:val="auto"/>
                <w:highlight w:val="none"/>
                <w:lang w:val="en-US" w:eastAsia="zh-CN"/>
              </w:rPr>
              <w:t>6</w:t>
            </w:r>
            <w:r>
              <w:rPr>
                <w:rFonts w:hint="eastAsia" w:ascii="宋体" w:hAnsi="宋体" w:cs="宋体"/>
                <w:color w:val="auto"/>
                <w:highlight w:val="none"/>
              </w:rPr>
              <w:t>分）：有专门的质量技术管理班子和制度，且人员配备</w:t>
            </w:r>
            <w:r>
              <w:rPr>
                <w:rFonts w:hint="eastAsia" w:ascii="宋体" w:hAnsi="宋体" w:cs="宋体"/>
                <w:color w:val="auto"/>
                <w:highlight w:val="none"/>
                <w:lang w:val="en-US" w:eastAsia="zh-CN"/>
              </w:rPr>
              <w:t>仅达到项目要求</w:t>
            </w:r>
            <w:r>
              <w:rPr>
                <w:rFonts w:hint="eastAsia" w:ascii="宋体" w:hAnsi="宋体" w:cs="宋体"/>
                <w:color w:val="auto"/>
                <w:highlight w:val="none"/>
              </w:rPr>
              <w:t>，制度较</w:t>
            </w:r>
            <w:r>
              <w:rPr>
                <w:rFonts w:hint="eastAsia" w:ascii="宋体" w:hAnsi="宋体" w:cs="宋体"/>
                <w:color w:val="auto"/>
                <w:highlight w:val="none"/>
                <w:lang w:val="en-US" w:eastAsia="zh-CN"/>
              </w:rPr>
              <w:t>规范</w:t>
            </w:r>
            <w:r>
              <w:rPr>
                <w:rFonts w:hint="eastAsia" w:ascii="宋体" w:hAnsi="宋体" w:cs="宋体"/>
                <w:color w:val="auto"/>
                <w:highlight w:val="none"/>
              </w:rPr>
              <w:t>。主要工序有较好地质量技术保证措施和手段，自控体系</w:t>
            </w:r>
            <w:r>
              <w:rPr>
                <w:rFonts w:hint="eastAsia" w:ascii="宋体" w:hAnsi="宋体" w:cs="宋体"/>
                <w:color w:val="auto"/>
                <w:highlight w:val="none"/>
                <w:lang w:val="en-US" w:eastAsia="zh-CN"/>
              </w:rPr>
              <w:t>简略</w:t>
            </w:r>
            <w:r>
              <w:rPr>
                <w:rFonts w:hint="eastAsia" w:ascii="宋体" w:hAnsi="宋体" w:cs="宋体"/>
                <w:color w:val="auto"/>
                <w:highlight w:val="none"/>
              </w:rPr>
              <w:t>，能有效保证技术质量，达到承诺的质量标准。</w:t>
            </w:r>
          </w:p>
          <w:p w14:paraId="74AEB6AD">
            <w:pPr>
              <w:widowControl/>
              <w:spacing w:line="360" w:lineRule="exact"/>
              <w:rPr>
                <w:rFonts w:hint="eastAsia" w:ascii="宋体" w:hAnsi="宋体" w:cs="宋体"/>
                <w:color w:val="auto"/>
                <w:highlight w:val="none"/>
              </w:rPr>
            </w:pPr>
            <w:r>
              <w:rPr>
                <w:rFonts w:hint="eastAsia"/>
                <w:color w:val="auto"/>
                <w:highlight w:val="none"/>
                <w:lang w:val="en-US" w:eastAsia="zh-CN"/>
              </w:rPr>
              <w:t>四档</w:t>
            </w:r>
            <w:r>
              <w:rPr>
                <w:rFonts w:hint="eastAsia" w:ascii="宋体" w:hAnsi="宋体" w:cs="宋体"/>
                <w:color w:val="auto"/>
                <w:highlight w:val="none"/>
              </w:rPr>
              <w:t>（</w:t>
            </w:r>
            <w:r>
              <w:rPr>
                <w:rFonts w:hint="eastAsia" w:ascii="宋体" w:hAnsi="宋体" w:cs="宋体"/>
                <w:color w:val="auto"/>
                <w:highlight w:val="none"/>
                <w:lang w:val="en-US" w:eastAsia="zh-CN"/>
              </w:rPr>
              <w:t>4</w:t>
            </w:r>
            <w:r>
              <w:rPr>
                <w:rFonts w:hint="eastAsia" w:ascii="宋体" w:hAnsi="宋体" w:cs="宋体"/>
                <w:color w:val="auto"/>
                <w:highlight w:val="none"/>
              </w:rPr>
              <w:t>分）：有质量技术管理班子和制度，且人员配备</w:t>
            </w:r>
            <w:r>
              <w:rPr>
                <w:rFonts w:hint="eastAsia" w:ascii="宋体" w:hAnsi="宋体" w:cs="宋体"/>
                <w:color w:val="auto"/>
                <w:highlight w:val="none"/>
                <w:lang w:val="en-US" w:eastAsia="zh-CN"/>
              </w:rPr>
              <w:t>不能满足项目需求</w:t>
            </w:r>
            <w:r>
              <w:rPr>
                <w:rFonts w:hint="eastAsia" w:ascii="宋体" w:hAnsi="宋体" w:cs="宋体"/>
                <w:color w:val="auto"/>
                <w:highlight w:val="none"/>
              </w:rPr>
              <w:t>，制度</w:t>
            </w:r>
            <w:r>
              <w:rPr>
                <w:rFonts w:hint="eastAsia" w:ascii="宋体" w:hAnsi="宋体" w:cs="宋体"/>
                <w:color w:val="auto"/>
                <w:highlight w:val="none"/>
                <w:lang w:val="en-US" w:eastAsia="zh-CN"/>
              </w:rPr>
              <w:t>简略</w:t>
            </w:r>
            <w:r>
              <w:rPr>
                <w:rFonts w:hint="eastAsia" w:ascii="宋体" w:hAnsi="宋体" w:cs="宋体"/>
                <w:color w:val="auto"/>
                <w:highlight w:val="none"/>
              </w:rPr>
              <w:t>。主要工序质量技术保证措施和手段、自控体系</w:t>
            </w:r>
            <w:r>
              <w:rPr>
                <w:rFonts w:hint="eastAsia" w:ascii="宋体" w:hAnsi="宋体" w:cs="宋体"/>
                <w:color w:val="auto"/>
                <w:highlight w:val="none"/>
                <w:lang w:val="en-US" w:eastAsia="zh-CN"/>
              </w:rPr>
              <w:t>存在漏洞</w:t>
            </w:r>
            <w:r>
              <w:rPr>
                <w:rFonts w:hint="eastAsia" w:ascii="宋体" w:hAnsi="宋体" w:cs="宋体"/>
                <w:color w:val="auto"/>
                <w:highlight w:val="none"/>
              </w:rPr>
              <w:t>，基本能保证技术质量，达到承诺的质量标准。</w:t>
            </w:r>
          </w:p>
          <w:p w14:paraId="378A9A8F">
            <w:pPr>
              <w:widowControl/>
              <w:spacing w:line="360" w:lineRule="exact"/>
              <w:rPr>
                <w:rFonts w:hint="eastAsia" w:ascii="宋体" w:hAnsi="宋体" w:cs="宋体"/>
                <w:color w:val="auto"/>
                <w:highlight w:val="none"/>
              </w:rPr>
            </w:pPr>
            <w:r>
              <w:rPr>
                <w:rFonts w:hint="eastAsia"/>
                <w:color w:val="auto"/>
                <w:highlight w:val="none"/>
                <w:lang w:val="en-US" w:eastAsia="zh-CN"/>
              </w:rPr>
              <w:t>五档</w:t>
            </w:r>
            <w:r>
              <w:rPr>
                <w:rFonts w:hint="eastAsia" w:ascii="宋体" w:hAnsi="宋体" w:cs="宋体"/>
                <w:color w:val="auto"/>
                <w:highlight w:val="none"/>
              </w:rPr>
              <w:t>（</w:t>
            </w:r>
            <w:r>
              <w:rPr>
                <w:rFonts w:hint="eastAsia" w:ascii="宋体" w:hAnsi="宋体" w:cs="宋体"/>
                <w:color w:val="auto"/>
                <w:highlight w:val="none"/>
                <w:lang w:val="en-US" w:eastAsia="zh-CN"/>
              </w:rPr>
              <w:t>2</w:t>
            </w:r>
            <w:r>
              <w:rPr>
                <w:rFonts w:hint="eastAsia" w:ascii="宋体" w:hAnsi="宋体" w:cs="宋体"/>
                <w:color w:val="auto"/>
                <w:highlight w:val="none"/>
              </w:rPr>
              <w:t>分）：无专门的质量技术管理 班子和制度，且人员配备</w:t>
            </w:r>
            <w:r>
              <w:rPr>
                <w:rFonts w:hint="eastAsia" w:ascii="宋体" w:hAnsi="宋体" w:cs="宋体"/>
                <w:color w:val="auto"/>
                <w:highlight w:val="none"/>
                <w:lang w:val="en-US" w:eastAsia="zh-CN"/>
              </w:rPr>
              <w:t>不能满足项目需求</w:t>
            </w:r>
            <w:r>
              <w:rPr>
                <w:rFonts w:hint="eastAsia" w:ascii="宋体" w:hAnsi="宋体" w:cs="宋体"/>
                <w:color w:val="auto"/>
                <w:highlight w:val="none"/>
              </w:rPr>
              <w:t>，制度</w:t>
            </w:r>
            <w:r>
              <w:rPr>
                <w:rFonts w:hint="eastAsia" w:ascii="宋体" w:hAnsi="宋体" w:cs="宋体"/>
                <w:color w:val="auto"/>
                <w:highlight w:val="none"/>
                <w:lang w:val="en-US" w:eastAsia="zh-CN"/>
              </w:rPr>
              <w:t>简略</w:t>
            </w:r>
            <w:r>
              <w:rPr>
                <w:rFonts w:hint="eastAsia" w:ascii="宋体" w:hAnsi="宋体" w:cs="宋体"/>
                <w:color w:val="auto"/>
                <w:highlight w:val="none"/>
              </w:rPr>
              <w:t>。主要工序无质量技术保证措施和手段，自控体系</w:t>
            </w:r>
            <w:r>
              <w:rPr>
                <w:rFonts w:hint="eastAsia" w:ascii="宋体" w:hAnsi="宋体" w:cs="宋体"/>
                <w:color w:val="auto"/>
                <w:highlight w:val="none"/>
                <w:lang w:val="en-US" w:eastAsia="zh-CN"/>
              </w:rPr>
              <w:t>无法体现</w:t>
            </w:r>
            <w:r>
              <w:rPr>
                <w:rFonts w:hint="eastAsia" w:ascii="宋体" w:hAnsi="宋体" w:cs="宋体"/>
                <w:color w:val="auto"/>
                <w:highlight w:val="none"/>
              </w:rPr>
              <w:t>，不能有效保证技术质量，达不到承诺的质量标准。</w:t>
            </w:r>
          </w:p>
        </w:tc>
      </w:tr>
      <w:tr w14:paraId="6E319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234" w:type="dxa"/>
            <w:vMerge w:val="continue"/>
            <w:noWrap w:val="0"/>
            <w:vAlign w:val="center"/>
          </w:tcPr>
          <w:p w14:paraId="63CBB44D">
            <w:pPr>
              <w:spacing w:line="360" w:lineRule="exact"/>
              <w:jc w:val="center"/>
              <w:rPr>
                <w:rFonts w:hint="eastAsia" w:ascii="宋体" w:hAnsi="宋体" w:cs="宋体"/>
                <w:color w:val="auto"/>
                <w:highlight w:val="none"/>
              </w:rPr>
            </w:pPr>
          </w:p>
        </w:tc>
        <w:tc>
          <w:tcPr>
            <w:tcW w:w="1075" w:type="dxa"/>
            <w:vMerge w:val="continue"/>
            <w:noWrap w:val="0"/>
            <w:vAlign w:val="center"/>
          </w:tcPr>
          <w:p w14:paraId="0CA4299B">
            <w:pPr>
              <w:spacing w:line="360" w:lineRule="exact"/>
              <w:jc w:val="center"/>
              <w:rPr>
                <w:rFonts w:hint="eastAsia" w:ascii="宋体" w:hAnsi="宋体" w:cs="宋体"/>
                <w:color w:val="auto"/>
                <w:highlight w:val="none"/>
              </w:rPr>
            </w:pPr>
          </w:p>
        </w:tc>
        <w:tc>
          <w:tcPr>
            <w:tcW w:w="1749" w:type="dxa"/>
            <w:noWrap w:val="0"/>
            <w:vAlign w:val="center"/>
          </w:tcPr>
          <w:p w14:paraId="2FD6D03D">
            <w:pPr>
              <w:widowControl/>
              <w:spacing w:line="360" w:lineRule="exact"/>
              <w:rPr>
                <w:rFonts w:hint="eastAsia" w:ascii="宋体" w:hAnsi="宋体" w:cs="宋体"/>
                <w:color w:val="auto"/>
                <w:kern w:val="0"/>
                <w:highlight w:val="none"/>
              </w:rPr>
            </w:pPr>
            <w:r>
              <w:rPr>
                <w:rFonts w:hint="eastAsia" w:ascii="宋体" w:hAnsi="宋体" w:cs="宋体"/>
                <w:color w:val="auto"/>
                <w:kern w:val="0"/>
                <w:highlight w:val="none"/>
              </w:rPr>
              <w:t>确保安全生产的技术组织措施</w:t>
            </w:r>
          </w:p>
          <w:p w14:paraId="7AF130F6">
            <w:pPr>
              <w:widowControl/>
              <w:spacing w:line="360" w:lineRule="exact"/>
              <w:rPr>
                <w:rFonts w:hint="eastAsia" w:ascii="宋体" w:hAnsi="宋体" w:cs="宋体"/>
                <w:color w:val="auto"/>
                <w:highlight w:val="none"/>
              </w:rPr>
            </w:pPr>
            <w:r>
              <w:rPr>
                <w:rFonts w:hint="eastAsia" w:ascii="宋体" w:hAnsi="宋体" w:cs="宋体"/>
                <w:color w:val="auto"/>
                <w:highlight w:val="none"/>
              </w:rPr>
              <w:t>（10分）</w:t>
            </w:r>
          </w:p>
        </w:tc>
        <w:tc>
          <w:tcPr>
            <w:tcW w:w="6008" w:type="dxa"/>
            <w:noWrap w:val="0"/>
            <w:vAlign w:val="center"/>
          </w:tcPr>
          <w:p w14:paraId="319D6F57">
            <w:pPr>
              <w:widowControl/>
              <w:spacing w:line="360" w:lineRule="exact"/>
              <w:rPr>
                <w:rFonts w:hint="eastAsia" w:ascii="宋体" w:hAnsi="宋体" w:cs="宋体"/>
                <w:color w:val="auto"/>
                <w:highlight w:val="none"/>
              </w:rPr>
            </w:pPr>
            <w:r>
              <w:rPr>
                <w:rFonts w:hint="eastAsia" w:ascii="宋体" w:hAnsi="宋体" w:cs="宋体"/>
                <w:color w:val="auto"/>
                <w:highlight w:val="none"/>
              </w:rPr>
              <w:t>应有专门的安全管理人员和制度，且人员配备</w:t>
            </w:r>
            <w:r>
              <w:rPr>
                <w:rFonts w:hint="eastAsia" w:ascii="宋体" w:hAnsi="宋体" w:cs="宋体"/>
                <w:color w:val="auto"/>
                <w:highlight w:val="none"/>
                <w:lang w:val="en-US" w:eastAsia="zh-CN"/>
              </w:rPr>
              <w:t>充足</w:t>
            </w:r>
            <w:r>
              <w:rPr>
                <w:rFonts w:hint="eastAsia" w:ascii="宋体" w:hAnsi="宋体" w:cs="宋体"/>
                <w:color w:val="auto"/>
                <w:highlight w:val="none"/>
              </w:rPr>
              <w:t>，制度</w:t>
            </w:r>
            <w:r>
              <w:rPr>
                <w:rFonts w:hint="eastAsia" w:ascii="宋体" w:hAnsi="宋体" w:cs="宋体"/>
                <w:color w:val="auto"/>
                <w:highlight w:val="none"/>
                <w:lang w:val="en-US" w:eastAsia="zh-CN"/>
              </w:rPr>
              <w:t>规范</w:t>
            </w:r>
            <w:r>
              <w:rPr>
                <w:rFonts w:hint="eastAsia" w:ascii="宋体" w:hAnsi="宋体" w:cs="宋体"/>
                <w:color w:val="auto"/>
                <w:highlight w:val="none"/>
              </w:rPr>
              <w:t>，各道工序安全技术措施针对性强，符合实际且满足有关安全技术标准要求。现场防火、应急救援、社会治安安全措施得力。</w:t>
            </w:r>
          </w:p>
          <w:p w14:paraId="4C0124F6">
            <w:pPr>
              <w:widowControl/>
              <w:spacing w:line="360" w:lineRule="exact"/>
              <w:rPr>
                <w:rFonts w:hint="eastAsia" w:ascii="宋体" w:hAnsi="宋体" w:cs="宋体"/>
                <w:color w:val="auto"/>
                <w:highlight w:val="none"/>
              </w:rPr>
            </w:pPr>
            <w:r>
              <w:rPr>
                <w:rFonts w:hint="eastAsia"/>
                <w:color w:val="auto"/>
                <w:highlight w:val="none"/>
                <w:lang w:val="en-US" w:eastAsia="zh-CN"/>
              </w:rPr>
              <w:t>一档</w:t>
            </w:r>
            <w:r>
              <w:rPr>
                <w:rFonts w:hint="eastAsia" w:ascii="宋体" w:hAnsi="宋体" w:cs="宋体"/>
                <w:color w:val="auto"/>
                <w:highlight w:val="none"/>
              </w:rPr>
              <w:t>（</w:t>
            </w:r>
            <w:r>
              <w:rPr>
                <w:rFonts w:hint="eastAsia" w:ascii="宋体" w:hAnsi="宋体" w:cs="宋体"/>
                <w:color w:val="auto"/>
                <w:highlight w:val="none"/>
                <w:lang w:val="en-US" w:eastAsia="zh-CN"/>
              </w:rPr>
              <w:t>10</w:t>
            </w:r>
            <w:r>
              <w:rPr>
                <w:rFonts w:hint="eastAsia" w:ascii="宋体" w:hAnsi="宋体" w:cs="宋体"/>
                <w:color w:val="auto"/>
                <w:highlight w:val="none"/>
              </w:rPr>
              <w:t xml:space="preserve"> 分）：有专门的安全管理人员和制度，且人员配备</w:t>
            </w:r>
            <w:r>
              <w:rPr>
                <w:rFonts w:hint="eastAsia" w:ascii="宋体" w:hAnsi="宋体" w:cs="宋体"/>
                <w:color w:val="auto"/>
                <w:highlight w:val="none"/>
                <w:lang w:val="en-US" w:eastAsia="zh-CN"/>
              </w:rPr>
              <w:t>充足</w:t>
            </w:r>
            <w:r>
              <w:rPr>
                <w:rFonts w:hint="eastAsia" w:ascii="宋体" w:hAnsi="宋体" w:cs="宋体"/>
                <w:color w:val="auto"/>
                <w:highlight w:val="none"/>
              </w:rPr>
              <w:t>，制度详细</w:t>
            </w:r>
            <w:r>
              <w:rPr>
                <w:rFonts w:hint="eastAsia" w:ascii="宋体" w:hAnsi="宋体" w:cs="宋体"/>
                <w:color w:val="auto"/>
                <w:highlight w:val="none"/>
                <w:lang w:val="en-US" w:eastAsia="zh-CN"/>
              </w:rPr>
              <w:t>规范</w:t>
            </w:r>
            <w:r>
              <w:rPr>
                <w:rFonts w:hint="eastAsia" w:ascii="宋体" w:hAnsi="宋体" w:cs="宋体"/>
                <w:color w:val="auto"/>
                <w:highlight w:val="none"/>
              </w:rPr>
              <w:t>，各道工序安全技术措施针对性强，完全符合实际且满足有关安全技术标准要求。现场防火、应急救援、社会治安安全措施</w:t>
            </w:r>
            <w:r>
              <w:rPr>
                <w:rFonts w:hint="eastAsia" w:ascii="宋体" w:hAnsi="宋体" w:cs="宋体"/>
                <w:color w:val="auto"/>
                <w:highlight w:val="none"/>
                <w:lang w:val="en-US" w:eastAsia="zh-CN"/>
              </w:rPr>
              <w:t>能契合本项目</w:t>
            </w:r>
            <w:r>
              <w:rPr>
                <w:rFonts w:hint="eastAsia" w:ascii="宋体" w:hAnsi="宋体" w:cs="宋体"/>
                <w:color w:val="auto"/>
                <w:highlight w:val="none"/>
              </w:rPr>
              <w:t>。</w:t>
            </w:r>
          </w:p>
          <w:p w14:paraId="3AC38C52">
            <w:pPr>
              <w:widowControl/>
              <w:spacing w:line="360" w:lineRule="exact"/>
              <w:rPr>
                <w:rFonts w:hint="eastAsia" w:ascii="宋体" w:hAnsi="宋体" w:cs="宋体"/>
                <w:color w:val="auto"/>
                <w:highlight w:val="none"/>
              </w:rPr>
            </w:pPr>
            <w:r>
              <w:rPr>
                <w:rFonts w:hint="eastAsia"/>
                <w:color w:val="auto"/>
                <w:highlight w:val="none"/>
                <w:lang w:val="en-US" w:eastAsia="zh-CN"/>
              </w:rPr>
              <w:t>二档</w:t>
            </w:r>
            <w:r>
              <w:rPr>
                <w:rFonts w:hint="eastAsia" w:ascii="宋体" w:hAnsi="宋体" w:cs="宋体"/>
                <w:color w:val="auto"/>
                <w:highlight w:val="none"/>
              </w:rPr>
              <w:t>（</w:t>
            </w:r>
            <w:r>
              <w:rPr>
                <w:rFonts w:hint="eastAsia" w:ascii="宋体" w:hAnsi="宋体" w:cs="宋体"/>
                <w:color w:val="auto"/>
                <w:highlight w:val="none"/>
                <w:lang w:val="en-US" w:eastAsia="zh-CN"/>
              </w:rPr>
              <w:t>8</w:t>
            </w:r>
            <w:r>
              <w:rPr>
                <w:rFonts w:hint="eastAsia" w:ascii="宋体" w:hAnsi="宋体" w:cs="宋体"/>
                <w:color w:val="auto"/>
                <w:highlight w:val="none"/>
              </w:rPr>
              <w:t>分）：有专门的安全管理人员和制度，且人员配备</w:t>
            </w:r>
            <w:r>
              <w:rPr>
                <w:rFonts w:hint="eastAsia" w:ascii="宋体" w:hAnsi="宋体" w:cs="宋体"/>
                <w:color w:val="auto"/>
                <w:highlight w:val="none"/>
                <w:lang w:val="en-US" w:eastAsia="zh-CN"/>
              </w:rPr>
              <w:t>充足</w:t>
            </w:r>
            <w:r>
              <w:rPr>
                <w:rFonts w:hint="eastAsia" w:ascii="宋体" w:hAnsi="宋体" w:cs="宋体"/>
                <w:color w:val="auto"/>
                <w:highlight w:val="none"/>
              </w:rPr>
              <w:t>，制度</w:t>
            </w:r>
            <w:r>
              <w:rPr>
                <w:rFonts w:hint="eastAsia" w:ascii="宋体" w:hAnsi="宋体" w:cs="宋体"/>
                <w:color w:val="auto"/>
                <w:highlight w:val="none"/>
                <w:lang w:val="en-US" w:eastAsia="zh-CN"/>
              </w:rPr>
              <w:t>规范</w:t>
            </w:r>
            <w:r>
              <w:rPr>
                <w:rFonts w:hint="eastAsia" w:ascii="宋体" w:hAnsi="宋体" w:cs="宋体"/>
                <w:color w:val="auto"/>
                <w:highlight w:val="none"/>
              </w:rPr>
              <w:t>，各道工序安全技术措施</w:t>
            </w:r>
            <w:r>
              <w:rPr>
                <w:rFonts w:hint="eastAsia" w:ascii="宋体" w:hAnsi="宋体" w:cs="宋体"/>
                <w:color w:val="auto"/>
                <w:highlight w:val="none"/>
                <w:lang w:val="en-US" w:eastAsia="zh-CN"/>
              </w:rPr>
              <w:t>具有一定</w:t>
            </w:r>
            <w:r>
              <w:rPr>
                <w:rFonts w:hint="eastAsia" w:ascii="宋体" w:hAnsi="宋体" w:cs="宋体"/>
                <w:color w:val="auto"/>
                <w:highlight w:val="none"/>
              </w:rPr>
              <w:t>针对性，符合实际且满足有关安全技术标准要求。</w:t>
            </w:r>
            <w:r>
              <w:rPr>
                <w:rFonts w:hint="eastAsia" w:ascii="宋体" w:hAnsi="宋体" w:cs="宋体"/>
                <w:color w:val="auto"/>
                <w:highlight w:val="none"/>
                <w:lang w:val="en-US" w:eastAsia="zh-CN"/>
              </w:rPr>
              <w:t>有</w:t>
            </w:r>
            <w:r>
              <w:rPr>
                <w:rFonts w:hint="eastAsia" w:ascii="宋体" w:hAnsi="宋体" w:cs="宋体"/>
                <w:color w:val="auto"/>
                <w:highlight w:val="none"/>
              </w:rPr>
              <w:t>现场防火、应急救援、社会治安安全措施。</w:t>
            </w:r>
          </w:p>
          <w:p w14:paraId="1B699CA9">
            <w:pPr>
              <w:widowControl/>
              <w:spacing w:line="360" w:lineRule="exact"/>
              <w:rPr>
                <w:rFonts w:hint="eastAsia" w:ascii="宋体" w:hAnsi="宋体" w:cs="宋体"/>
                <w:color w:val="auto"/>
                <w:highlight w:val="none"/>
              </w:rPr>
            </w:pPr>
            <w:r>
              <w:rPr>
                <w:rFonts w:hint="eastAsia"/>
                <w:color w:val="auto"/>
                <w:highlight w:val="none"/>
                <w:lang w:val="en-US" w:eastAsia="zh-CN"/>
              </w:rPr>
              <w:t>三档</w:t>
            </w:r>
            <w:r>
              <w:rPr>
                <w:rFonts w:hint="eastAsia" w:ascii="宋体" w:hAnsi="宋体" w:cs="宋体"/>
                <w:color w:val="auto"/>
                <w:highlight w:val="none"/>
              </w:rPr>
              <w:t>（</w:t>
            </w:r>
            <w:r>
              <w:rPr>
                <w:rFonts w:hint="eastAsia" w:ascii="宋体" w:hAnsi="宋体" w:cs="宋体"/>
                <w:color w:val="auto"/>
                <w:highlight w:val="none"/>
                <w:lang w:val="en-US" w:eastAsia="zh-CN"/>
              </w:rPr>
              <w:t>6</w:t>
            </w:r>
            <w:r>
              <w:rPr>
                <w:rFonts w:hint="eastAsia" w:ascii="宋体" w:hAnsi="宋体" w:cs="宋体"/>
                <w:color w:val="auto"/>
                <w:highlight w:val="none"/>
              </w:rPr>
              <w:t>分）：有专门的安全管理人员和制度，且人员配备</w:t>
            </w:r>
            <w:r>
              <w:rPr>
                <w:rFonts w:hint="eastAsia" w:ascii="宋体" w:hAnsi="宋体" w:cs="宋体"/>
                <w:color w:val="auto"/>
                <w:highlight w:val="none"/>
                <w:lang w:val="en-US" w:eastAsia="zh-CN"/>
              </w:rPr>
              <w:t>刚能达到项目需求</w:t>
            </w:r>
            <w:r>
              <w:rPr>
                <w:rFonts w:hint="eastAsia" w:ascii="宋体" w:hAnsi="宋体" w:cs="宋体"/>
                <w:color w:val="auto"/>
                <w:highlight w:val="none"/>
              </w:rPr>
              <w:t>，制度较</w:t>
            </w:r>
            <w:r>
              <w:rPr>
                <w:rFonts w:hint="eastAsia" w:ascii="宋体" w:hAnsi="宋体" w:cs="宋体"/>
                <w:color w:val="auto"/>
                <w:highlight w:val="none"/>
                <w:lang w:val="en-US" w:eastAsia="zh-CN"/>
              </w:rPr>
              <w:t>规范</w:t>
            </w:r>
            <w:r>
              <w:rPr>
                <w:rFonts w:hint="eastAsia" w:ascii="宋体" w:hAnsi="宋体" w:cs="宋体"/>
                <w:color w:val="auto"/>
                <w:highlight w:val="none"/>
              </w:rPr>
              <w:t>，各道工序安全技术措施</w:t>
            </w:r>
            <w:r>
              <w:rPr>
                <w:rFonts w:hint="eastAsia" w:ascii="宋体" w:hAnsi="宋体" w:cs="宋体"/>
                <w:color w:val="auto"/>
                <w:highlight w:val="none"/>
                <w:lang w:val="en-US" w:eastAsia="zh-CN"/>
              </w:rPr>
              <w:t>有一定</w:t>
            </w:r>
            <w:r>
              <w:rPr>
                <w:rFonts w:hint="eastAsia" w:ascii="宋体" w:hAnsi="宋体" w:cs="宋体"/>
                <w:color w:val="auto"/>
                <w:highlight w:val="none"/>
              </w:rPr>
              <w:t>针对性，符合实际且较</w:t>
            </w:r>
            <w:r>
              <w:rPr>
                <w:rFonts w:hint="eastAsia" w:ascii="宋体" w:hAnsi="宋体" w:cs="宋体"/>
                <w:color w:val="auto"/>
                <w:highlight w:val="none"/>
                <w:lang w:val="en-US" w:eastAsia="zh-CN"/>
              </w:rPr>
              <w:t>不能</w:t>
            </w:r>
            <w:r>
              <w:rPr>
                <w:rFonts w:hint="eastAsia" w:ascii="宋体" w:hAnsi="宋体" w:cs="宋体"/>
                <w:color w:val="auto"/>
                <w:highlight w:val="none"/>
              </w:rPr>
              <w:t>满足有关安全技术标准要求。</w:t>
            </w:r>
            <w:r>
              <w:rPr>
                <w:rFonts w:hint="eastAsia" w:ascii="宋体" w:hAnsi="宋体" w:cs="宋体"/>
                <w:color w:val="auto"/>
                <w:highlight w:val="none"/>
                <w:lang w:val="en-US" w:eastAsia="zh-CN"/>
              </w:rPr>
              <w:t>有</w:t>
            </w:r>
            <w:r>
              <w:rPr>
                <w:rFonts w:hint="eastAsia" w:ascii="宋体" w:hAnsi="宋体" w:cs="宋体"/>
                <w:color w:val="auto"/>
                <w:highlight w:val="none"/>
              </w:rPr>
              <w:t>现场防火、 应急救援、社会治安安全措施</w:t>
            </w:r>
            <w:r>
              <w:rPr>
                <w:rFonts w:hint="eastAsia" w:ascii="宋体" w:hAnsi="宋体" w:cs="宋体"/>
                <w:color w:val="auto"/>
                <w:highlight w:val="none"/>
                <w:lang w:val="en-US" w:eastAsia="zh-CN"/>
              </w:rPr>
              <w:t>但较为简略</w:t>
            </w:r>
            <w:r>
              <w:rPr>
                <w:rFonts w:hint="eastAsia" w:ascii="宋体" w:hAnsi="宋体" w:cs="宋体"/>
                <w:color w:val="auto"/>
                <w:highlight w:val="none"/>
              </w:rPr>
              <w:t>。</w:t>
            </w:r>
          </w:p>
          <w:p w14:paraId="12FFF6F4">
            <w:pPr>
              <w:widowControl/>
              <w:spacing w:line="360" w:lineRule="exact"/>
              <w:rPr>
                <w:rFonts w:hint="eastAsia" w:ascii="宋体" w:hAnsi="宋体" w:cs="宋体"/>
                <w:color w:val="auto"/>
                <w:highlight w:val="none"/>
              </w:rPr>
            </w:pPr>
            <w:r>
              <w:rPr>
                <w:rFonts w:hint="eastAsia"/>
                <w:color w:val="auto"/>
                <w:highlight w:val="none"/>
                <w:lang w:val="en-US" w:eastAsia="zh-CN"/>
              </w:rPr>
              <w:t>四档</w:t>
            </w:r>
            <w:r>
              <w:rPr>
                <w:rFonts w:hint="eastAsia" w:ascii="宋体" w:hAnsi="宋体" w:cs="宋体"/>
                <w:color w:val="auto"/>
                <w:highlight w:val="none"/>
              </w:rPr>
              <w:t>（</w:t>
            </w:r>
            <w:r>
              <w:rPr>
                <w:rFonts w:hint="eastAsia" w:ascii="宋体" w:hAnsi="宋体" w:cs="宋体"/>
                <w:color w:val="auto"/>
                <w:highlight w:val="none"/>
                <w:lang w:val="en-US" w:eastAsia="zh-CN"/>
              </w:rPr>
              <w:t>4</w:t>
            </w:r>
            <w:r>
              <w:rPr>
                <w:rFonts w:hint="eastAsia" w:ascii="宋体" w:hAnsi="宋体" w:cs="宋体"/>
                <w:color w:val="auto"/>
                <w:highlight w:val="none"/>
              </w:rPr>
              <w:t>分）：有安全管理人员和制度，且人员配备</w:t>
            </w:r>
            <w:r>
              <w:rPr>
                <w:rFonts w:hint="eastAsia" w:ascii="宋体" w:hAnsi="宋体" w:cs="宋体"/>
                <w:color w:val="auto"/>
                <w:highlight w:val="none"/>
                <w:lang w:val="en-US" w:eastAsia="zh-CN"/>
              </w:rPr>
              <w:t>刚不能达到项目需求</w:t>
            </w:r>
            <w:r>
              <w:rPr>
                <w:rFonts w:hint="eastAsia" w:ascii="宋体" w:hAnsi="宋体" w:cs="宋体"/>
                <w:color w:val="auto"/>
                <w:highlight w:val="none"/>
              </w:rPr>
              <w:t>，制度</w:t>
            </w:r>
            <w:r>
              <w:rPr>
                <w:rFonts w:hint="eastAsia" w:ascii="宋体" w:hAnsi="宋体" w:cs="宋体"/>
                <w:color w:val="auto"/>
                <w:highlight w:val="none"/>
                <w:lang w:val="en-US" w:eastAsia="zh-CN"/>
              </w:rPr>
              <w:t>简略</w:t>
            </w:r>
            <w:r>
              <w:rPr>
                <w:rFonts w:hint="eastAsia" w:ascii="宋体" w:hAnsi="宋体" w:cs="宋体"/>
                <w:color w:val="auto"/>
                <w:highlight w:val="none"/>
              </w:rPr>
              <w:t>， 各道工序安全技术措施</w:t>
            </w:r>
            <w:r>
              <w:rPr>
                <w:rFonts w:hint="eastAsia" w:ascii="宋体" w:hAnsi="宋体" w:cs="宋体"/>
                <w:color w:val="auto"/>
                <w:highlight w:val="none"/>
                <w:lang w:val="en-US" w:eastAsia="zh-CN"/>
              </w:rPr>
              <w:t>无</w:t>
            </w:r>
            <w:r>
              <w:rPr>
                <w:rFonts w:hint="eastAsia" w:ascii="宋体" w:hAnsi="宋体" w:cs="宋体"/>
                <w:color w:val="auto"/>
                <w:highlight w:val="none"/>
              </w:rPr>
              <w:t xml:space="preserve">针对性， </w:t>
            </w:r>
            <w:r>
              <w:rPr>
                <w:rFonts w:hint="eastAsia" w:ascii="宋体" w:hAnsi="宋体" w:cs="宋体"/>
                <w:color w:val="auto"/>
                <w:highlight w:val="none"/>
                <w:lang w:val="en-US" w:eastAsia="zh-CN"/>
              </w:rPr>
              <w:t>不能</w:t>
            </w:r>
            <w:r>
              <w:rPr>
                <w:rFonts w:hint="eastAsia" w:ascii="宋体" w:hAnsi="宋体" w:cs="宋体"/>
                <w:color w:val="auto"/>
                <w:highlight w:val="none"/>
              </w:rPr>
              <w:t>满足有关安全技术标准要求。</w:t>
            </w:r>
          </w:p>
          <w:p w14:paraId="1F59841A">
            <w:pPr>
              <w:widowControl/>
              <w:spacing w:line="360" w:lineRule="exact"/>
              <w:rPr>
                <w:rFonts w:hint="eastAsia" w:ascii="宋体" w:hAnsi="宋体" w:cs="宋体"/>
                <w:color w:val="auto"/>
                <w:highlight w:val="none"/>
              </w:rPr>
            </w:pPr>
            <w:r>
              <w:rPr>
                <w:rFonts w:hint="eastAsia"/>
                <w:color w:val="auto"/>
                <w:highlight w:val="none"/>
                <w:lang w:val="en-US" w:eastAsia="zh-CN"/>
              </w:rPr>
              <w:t>五档</w:t>
            </w:r>
            <w:r>
              <w:rPr>
                <w:rFonts w:hint="eastAsia" w:ascii="宋体" w:hAnsi="宋体" w:cs="宋体"/>
                <w:color w:val="auto"/>
                <w:highlight w:val="none"/>
              </w:rPr>
              <w:t>（</w:t>
            </w:r>
            <w:r>
              <w:rPr>
                <w:rFonts w:hint="eastAsia" w:ascii="宋体" w:hAnsi="宋体" w:cs="宋体"/>
                <w:color w:val="auto"/>
                <w:highlight w:val="none"/>
                <w:lang w:val="en-US" w:eastAsia="zh-CN"/>
              </w:rPr>
              <w:t>2</w:t>
            </w:r>
            <w:r>
              <w:rPr>
                <w:rFonts w:hint="eastAsia" w:ascii="宋体" w:hAnsi="宋体" w:cs="宋体"/>
                <w:color w:val="auto"/>
                <w:highlight w:val="none"/>
              </w:rPr>
              <w:t>分）：无专门的安全管理人员和制度，且人员配备</w:t>
            </w:r>
            <w:r>
              <w:rPr>
                <w:rFonts w:hint="eastAsia" w:ascii="宋体" w:hAnsi="宋体" w:cs="宋体"/>
                <w:color w:val="auto"/>
                <w:highlight w:val="none"/>
                <w:lang w:val="en-US" w:eastAsia="zh-CN"/>
              </w:rPr>
              <w:t>不能达到项目需求</w:t>
            </w:r>
            <w:r>
              <w:rPr>
                <w:rFonts w:hint="eastAsia" w:ascii="宋体" w:hAnsi="宋体" w:cs="宋体"/>
                <w:color w:val="auto"/>
                <w:highlight w:val="none"/>
              </w:rPr>
              <w:t>，</w:t>
            </w:r>
            <w:r>
              <w:rPr>
                <w:rFonts w:hint="eastAsia" w:ascii="宋体" w:hAnsi="宋体" w:cs="宋体"/>
                <w:color w:val="auto"/>
                <w:highlight w:val="none"/>
                <w:lang w:val="en-US" w:eastAsia="zh-CN"/>
              </w:rPr>
              <w:t>无</w:t>
            </w:r>
            <w:r>
              <w:rPr>
                <w:rFonts w:hint="eastAsia" w:ascii="宋体" w:hAnsi="宋体" w:cs="宋体"/>
                <w:color w:val="auto"/>
                <w:highlight w:val="none"/>
              </w:rPr>
              <w:t>制度，各道工序安全技术措施</w:t>
            </w:r>
            <w:r>
              <w:rPr>
                <w:rFonts w:hint="eastAsia" w:ascii="宋体" w:hAnsi="宋体" w:cs="宋体"/>
                <w:color w:val="auto"/>
                <w:highlight w:val="none"/>
                <w:lang w:val="en-US" w:eastAsia="zh-CN"/>
              </w:rPr>
              <w:t>无</w:t>
            </w:r>
            <w:r>
              <w:rPr>
                <w:rFonts w:hint="eastAsia" w:ascii="宋体" w:hAnsi="宋体" w:cs="宋体"/>
                <w:color w:val="auto"/>
                <w:highlight w:val="none"/>
              </w:rPr>
              <w:t>针对性，不符合实际且不满足有关安全技术标准要求。</w:t>
            </w:r>
          </w:p>
        </w:tc>
      </w:tr>
      <w:tr w14:paraId="6984B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234" w:type="dxa"/>
            <w:vMerge w:val="continue"/>
            <w:noWrap w:val="0"/>
            <w:vAlign w:val="center"/>
          </w:tcPr>
          <w:p w14:paraId="5471F0E1">
            <w:pPr>
              <w:spacing w:line="360" w:lineRule="exact"/>
              <w:jc w:val="center"/>
              <w:rPr>
                <w:rFonts w:hint="eastAsia" w:ascii="宋体" w:hAnsi="宋体" w:cs="宋体"/>
                <w:color w:val="auto"/>
                <w:highlight w:val="none"/>
              </w:rPr>
            </w:pPr>
          </w:p>
        </w:tc>
        <w:tc>
          <w:tcPr>
            <w:tcW w:w="1075" w:type="dxa"/>
            <w:vMerge w:val="continue"/>
            <w:noWrap w:val="0"/>
            <w:vAlign w:val="center"/>
          </w:tcPr>
          <w:p w14:paraId="1C7562FA">
            <w:pPr>
              <w:spacing w:line="360" w:lineRule="exact"/>
              <w:jc w:val="center"/>
              <w:rPr>
                <w:rFonts w:hint="eastAsia" w:ascii="宋体" w:hAnsi="宋体" w:cs="宋体"/>
                <w:color w:val="auto"/>
                <w:highlight w:val="none"/>
              </w:rPr>
            </w:pPr>
          </w:p>
        </w:tc>
        <w:tc>
          <w:tcPr>
            <w:tcW w:w="1749" w:type="dxa"/>
            <w:noWrap w:val="0"/>
            <w:vAlign w:val="center"/>
          </w:tcPr>
          <w:p w14:paraId="345E6499">
            <w:pPr>
              <w:widowControl/>
              <w:spacing w:line="360" w:lineRule="exact"/>
              <w:rPr>
                <w:rFonts w:hint="eastAsia" w:ascii="宋体" w:hAnsi="宋体" w:cs="宋体"/>
                <w:color w:val="auto"/>
                <w:highlight w:val="none"/>
              </w:rPr>
            </w:pPr>
            <w:r>
              <w:rPr>
                <w:rFonts w:hint="eastAsia" w:ascii="宋体" w:hAnsi="宋体" w:cs="宋体"/>
                <w:color w:val="auto"/>
                <w:kern w:val="0"/>
                <w:highlight w:val="none"/>
              </w:rPr>
              <w:t>确保工期的技术组织措施</w:t>
            </w:r>
            <w:r>
              <w:rPr>
                <w:rFonts w:hint="eastAsia" w:ascii="宋体" w:hAnsi="宋体" w:cs="宋体"/>
                <w:color w:val="auto"/>
                <w:highlight w:val="none"/>
              </w:rPr>
              <w:t>（5分）</w:t>
            </w:r>
          </w:p>
        </w:tc>
        <w:tc>
          <w:tcPr>
            <w:tcW w:w="6008" w:type="dxa"/>
            <w:noWrap w:val="0"/>
            <w:vAlign w:val="center"/>
          </w:tcPr>
          <w:p w14:paraId="544F5BB3">
            <w:pPr>
              <w:widowControl/>
              <w:spacing w:line="360" w:lineRule="exact"/>
              <w:rPr>
                <w:rFonts w:hint="eastAsia" w:ascii="宋体" w:hAnsi="宋体" w:cs="宋体"/>
                <w:color w:val="auto"/>
                <w:highlight w:val="none"/>
              </w:rPr>
            </w:pPr>
            <w:r>
              <w:rPr>
                <w:rFonts w:hint="eastAsia" w:ascii="宋体" w:hAnsi="宋体" w:cs="宋体"/>
                <w:color w:val="auto"/>
                <w:highlight w:val="none"/>
              </w:rPr>
              <w:t>在施工工艺、施工方法、材料选用、劳动力安排、技术等方面有保证工期的具体措施且措施得当。有控制工期的施工进度计划。应有施工总进度表或施工网络图，各项计划图表编制</w:t>
            </w:r>
            <w:r>
              <w:rPr>
                <w:rFonts w:hint="eastAsia" w:ascii="宋体" w:hAnsi="宋体" w:cs="宋体"/>
                <w:color w:val="auto"/>
                <w:highlight w:val="none"/>
                <w:lang w:val="en-US" w:eastAsia="zh-CN"/>
              </w:rPr>
              <w:t>详细</w:t>
            </w:r>
            <w:r>
              <w:rPr>
                <w:rFonts w:hint="eastAsia" w:ascii="宋体" w:hAnsi="宋体" w:cs="宋体"/>
                <w:color w:val="auto"/>
                <w:highlight w:val="none"/>
              </w:rPr>
              <w:t>，符合本项目施工实际要求。</w:t>
            </w:r>
          </w:p>
          <w:p w14:paraId="4B1F65BC">
            <w:pPr>
              <w:widowControl/>
              <w:spacing w:line="360" w:lineRule="exact"/>
              <w:rPr>
                <w:rFonts w:hint="eastAsia" w:ascii="宋体" w:hAnsi="宋体" w:cs="宋体"/>
                <w:color w:val="auto"/>
                <w:highlight w:val="none"/>
              </w:rPr>
            </w:pPr>
            <w:r>
              <w:rPr>
                <w:rFonts w:hint="eastAsia"/>
                <w:color w:val="auto"/>
                <w:highlight w:val="none"/>
                <w:lang w:val="en-US" w:eastAsia="zh-CN"/>
              </w:rPr>
              <w:t>一档</w:t>
            </w:r>
            <w:r>
              <w:rPr>
                <w:rFonts w:hint="eastAsia" w:ascii="宋体" w:hAnsi="宋体" w:cs="宋体"/>
                <w:color w:val="auto"/>
                <w:highlight w:val="none"/>
              </w:rPr>
              <w:t>（</w:t>
            </w:r>
            <w:r>
              <w:rPr>
                <w:rFonts w:hint="eastAsia" w:ascii="宋体" w:hAnsi="宋体" w:cs="宋体"/>
                <w:color w:val="auto"/>
                <w:highlight w:val="none"/>
                <w:lang w:val="en-US" w:eastAsia="zh-CN"/>
              </w:rPr>
              <w:t>5</w:t>
            </w:r>
            <w:r>
              <w:rPr>
                <w:rFonts w:hint="eastAsia" w:ascii="宋体" w:hAnsi="宋体" w:cs="宋体"/>
                <w:color w:val="auto"/>
                <w:highlight w:val="none"/>
              </w:rPr>
              <w:t xml:space="preserve"> 分）：在施工工艺、施工方法、材料选用、劳动力 安排、技术等方面有保证工期的具体措施且措施得当。 有控制工期的详细施工进度计划。有施工总进度表和施工网络图，各项计划图表编制</w:t>
            </w:r>
            <w:r>
              <w:rPr>
                <w:rFonts w:hint="eastAsia" w:ascii="宋体" w:hAnsi="宋体" w:cs="宋体"/>
                <w:color w:val="auto"/>
                <w:highlight w:val="none"/>
                <w:lang w:val="en-US" w:eastAsia="zh-CN"/>
              </w:rPr>
              <w:t>详细</w:t>
            </w:r>
            <w:r>
              <w:rPr>
                <w:rFonts w:hint="eastAsia" w:ascii="宋体" w:hAnsi="宋体" w:cs="宋体"/>
                <w:color w:val="auto"/>
                <w:highlight w:val="none"/>
              </w:rPr>
              <w:t>，符合本项目施工实际要求。</w:t>
            </w:r>
          </w:p>
          <w:p w14:paraId="1CC1F7C1">
            <w:pPr>
              <w:widowControl/>
              <w:spacing w:line="360" w:lineRule="exact"/>
              <w:rPr>
                <w:rFonts w:hint="eastAsia" w:ascii="宋体" w:hAnsi="宋体" w:cs="宋体"/>
                <w:color w:val="auto"/>
                <w:highlight w:val="none"/>
              </w:rPr>
            </w:pPr>
            <w:r>
              <w:rPr>
                <w:rFonts w:hint="eastAsia"/>
                <w:color w:val="auto"/>
                <w:highlight w:val="none"/>
                <w:lang w:val="en-US" w:eastAsia="zh-CN"/>
              </w:rPr>
              <w:t>二档</w:t>
            </w:r>
            <w:r>
              <w:rPr>
                <w:rFonts w:hint="eastAsia" w:ascii="宋体" w:hAnsi="宋体" w:cs="宋体"/>
                <w:color w:val="auto"/>
                <w:highlight w:val="none"/>
              </w:rPr>
              <w:t>（</w:t>
            </w:r>
            <w:r>
              <w:rPr>
                <w:rFonts w:hint="eastAsia" w:ascii="宋体" w:hAnsi="宋体" w:cs="宋体"/>
                <w:color w:val="auto"/>
                <w:highlight w:val="none"/>
                <w:lang w:val="en-US" w:eastAsia="zh-CN"/>
              </w:rPr>
              <w:t>4</w:t>
            </w:r>
            <w:r>
              <w:rPr>
                <w:rFonts w:hint="eastAsia" w:ascii="宋体" w:hAnsi="宋体" w:cs="宋体"/>
                <w:color w:val="auto"/>
                <w:highlight w:val="none"/>
              </w:rPr>
              <w:t>分）：在施工工艺、施工方法、材料选用、劳动力安排、技术等方面有保证工期的有措施且措施</w:t>
            </w:r>
            <w:r>
              <w:rPr>
                <w:rFonts w:hint="eastAsia" w:ascii="宋体" w:hAnsi="宋体" w:cs="宋体"/>
                <w:color w:val="auto"/>
                <w:highlight w:val="none"/>
                <w:lang w:val="en-US" w:eastAsia="zh-CN"/>
              </w:rPr>
              <w:t>较</w:t>
            </w:r>
            <w:r>
              <w:rPr>
                <w:rFonts w:hint="eastAsia" w:ascii="宋体" w:hAnsi="宋体" w:cs="宋体"/>
                <w:color w:val="auto"/>
                <w:highlight w:val="none"/>
              </w:rPr>
              <w:t>得当。有控制工期的施进度计划。有施工总进度表和施工网络图，各项计划图表编制</w:t>
            </w:r>
            <w:r>
              <w:rPr>
                <w:rFonts w:hint="eastAsia" w:ascii="宋体" w:hAnsi="宋体" w:cs="宋体"/>
                <w:color w:val="auto"/>
                <w:highlight w:val="none"/>
                <w:lang w:val="en-US" w:eastAsia="zh-CN"/>
              </w:rPr>
              <w:t>较详细</w:t>
            </w:r>
            <w:r>
              <w:rPr>
                <w:rFonts w:hint="eastAsia" w:ascii="宋体" w:hAnsi="宋体" w:cs="宋体"/>
                <w:color w:val="auto"/>
                <w:highlight w:val="none"/>
              </w:rPr>
              <w:t>，符合本项目施工实际要求。</w:t>
            </w:r>
          </w:p>
          <w:p w14:paraId="0860F913">
            <w:pPr>
              <w:widowControl/>
              <w:spacing w:line="360" w:lineRule="exact"/>
              <w:rPr>
                <w:rFonts w:hint="eastAsia" w:ascii="宋体" w:hAnsi="宋体" w:cs="宋体"/>
                <w:color w:val="auto"/>
                <w:highlight w:val="none"/>
              </w:rPr>
            </w:pPr>
            <w:r>
              <w:rPr>
                <w:rFonts w:hint="eastAsia"/>
                <w:color w:val="auto"/>
                <w:highlight w:val="none"/>
                <w:lang w:val="en-US" w:eastAsia="zh-CN"/>
              </w:rPr>
              <w:t>三档</w:t>
            </w:r>
            <w:r>
              <w:rPr>
                <w:rFonts w:hint="eastAsia" w:ascii="宋体" w:hAnsi="宋体" w:cs="宋体"/>
                <w:color w:val="auto"/>
                <w:highlight w:val="none"/>
              </w:rPr>
              <w:t>（</w:t>
            </w:r>
            <w:r>
              <w:rPr>
                <w:rFonts w:hint="eastAsia" w:ascii="宋体" w:hAnsi="宋体" w:cs="宋体"/>
                <w:color w:val="auto"/>
                <w:highlight w:val="none"/>
                <w:lang w:val="en-US" w:eastAsia="zh-CN"/>
              </w:rPr>
              <w:t>3</w:t>
            </w:r>
            <w:r>
              <w:rPr>
                <w:rFonts w:hint="eastAsia" w:ascii="宋体" w:hAnsi="宋体" w:cs="宋体"/>
                <w:color w:val="auto"/>
                <w:highlight w:val="none"/>
              </w:rPr>
              <w:t>分）：在施工工艺、施工方法、材料选用、劳动力安排、技术等方面有保证工期的措施且措施</w:t>
            </w:r>
            <w:r>
              <w:rPr>
                <w:rFonts w:hint="eastAsia" w:ascii="宋体" w:hAnsi="宋体" w:cs="宋体"/>
                <w:color w:val="auto"/>
                <w:highlight w:val="none"/>
                <w:lang w:val="en-US" w:eastAsia="zh-CN"/>
              </w:rPr>
              <w:t>基本满足项目需求</w:t>
            </w:r>
            <w:r>
              <w:rPr>
                <w:rFonts w:hint="eastAsia" w:ascii="宋体" w:hAnsi="宋体" w:cs="宋体"/>
                <w:color w:val="auto"/>
                <w:highlight w:val="none"/>
              </w:rPr>
              <w:t>。有控制工期的施工进度计划。有施工总进度表和施工网络图， 各项计划图表编制</w:t>
            </w:r>
            <w:r>
              <w:rPr>
                <w:rFonts w:hint="eastAsia" w:ascii="宋体" w:hAnsi="宋体" w:cs="宋体"/>
                <w:color w:val="auto"/>
                <w:highlight w:val="none"/>
                <w:lang w:val="en-US" w:eastAsia="zh-CN"/>
              </w:rPr>
              <w:t>简略</w:t>
            </w:r>
            <w:r>
              <w:rPr>
                <w:rFonts w:hint="eastAsia" w:ascii="宋体" w:hAnsi="宋体" w:cs="宋体"/>
                <w:color w:val="auto"/>
                <w:highlight w:val="none"/>
              </w:rPr>
              <w:t>，</w:t>
            </w:r>
            <w:r>
              <w:rPr>
                <w:rFonts w:hint="eastAsia" w:ascii="宋体" w:hAnsi="宋体" w:cs="宋体"/>
                <w:color w:val="auto"/>
                <w:highlight w:val="none"/>
                <w:lang w:val="en-US" w:eastAsia="zh-CN"/>
              </w:rPr>
              <w:t>刚能</w:t>
            </w:r>
            <w:r>
              <w:rPr>
                <w:rFonts w:hint="eastAsia" w:ascii="宋体" w:hAnsi="宋体" w:cs="宋体"/>
                <w:color w:val="auto"/>
                <w:highlight w:val="none"/>
              </w:rPr>
              <w:t>符合本项目施工实际要求。</w:t>
            </w:r>
          </w:p>
          <w:p w14:paraId="1E5538F9">
            <w:pPr>
              <w:widowControl/>
              <w:spacing w:line="360" w:lineRule="exact"/>
              <w:rPr>
                <w:rFonts w:hint="eastAsia" w:ascii="宋体" w:hAnsi="宋体" w:cs="宋体"/>
                <w:color w:val="auto"/>
                <w:highlight w:val="none"/>
              </w:rPr>
            </w:pPr>
            <w:r>
              <w:rPr>
                <w:rFonts w:hint="eastAsia"/>
                <w:color w:val="auto"/>
                <w:highlight w:val="none"/>
                <w:lang w:val="en-US" w:eastAsia="zh-CN"/>
              </w:rPr>
              <w:t>四档</w:t>
            </w:r>
            <w:r>
              <w:rPr>
                <w:rFonts w:hint="eastAsia" w:ascii="宋体" w:hAnsi="宋体" w:cs="宋体"/>
                <w:color w:val="auto"/>
                <w:highlight w:val="none"/>
              </w:rPr>
              <w:t>（</w:t>
            </w:r>
            <w:r>
              <w:rPr>
                <w:rFonts w:hint="eastAsia" w:ascii="宋体" w:hAnsi="宋体" w:cs="宋体"/>
                <w:color w:val="auto"/>
                <w:highlight w:val="none"/>
                <w:lang w:val="en-US" w:eastAsia="zh-CN"/>
              </w:rPr>
              <w:t>2</w:t>
            </w:r>
            <w:r>
              <w:rPr>
                <w:rFonts w:hint="eastAsia" w:ascii="宋体" w:hAnsi="宋体" w:cs="宋体"/>
                <w:color w:val="auto"/>
                <w:highlight w:val="none"/>
              </w:rPr>
              <w:t>分）：在施工工艺、施工方法、材料选用、劳动力安排、技术等方面有保证工期的措施且措施基本得当。各项计划图表编制</w:t>
            </w:r>
            <w:r>
              <w:rPr>
                <w:rFonts w:hint="eastAsia" w:ascii="宋体" w:hAnsi="宋体" w:cs="宋体"/>
                <w:color w:val="auto"/>
                <w:highlight w:val="none"/>
                <w:lang w:val="en-US" w:eastAsia="zh-CN"/>
              </w:rPr>
              <w:t>简略</w:t>
            </w:r>
            <w:r>
              <w:rPr>
                <w:rFonts w:hint="eastAsia" w:ascii="宋体" w:hAnsi="宋体" w:cs="宋体"/>
                <w:color w:val="auto"/>
                <w:highlight w:val="none"/>
              </w:rPr>
              <w:t>， 基本符合本项目施工实际要求。</w:t>
            </w:r>
          </w:p>
          <w:p w14:paraId="195C3B8E">
            <w:pPr>
              <w:widowControl/>
              <w:spacing w:line="360" w:lineRule="exact"/>
              <w:rPr>
                <w:rFonts w:hint="eastAsia" w:ascii="宋体" w:hAnsi="宋体" w:cs="宋体"/>
                <w:color w:val="auto"/>
                <w:highlight w:val="none"/>
              </w:rPr>
            </w:pPr>
            <w:r>
              <w:rPr>
                <w:rFonts w:hint="eastAsia"/>
                <w:color w:val="auto"/>
                <w:highlight w:val="none"/>
                <w:lang w:val="en-US" w:eastAsia="zh-CN"/>
              </w:rPr>
              <w:t>五档</w:t>
            </w:r>
            <w:r>
              <w:rPr>
                <w:rFonts w:hint="eastAsia" w:ascii="宋体" w:hAnsi="宋体" w:cs="宋体"/>
                <w:color w:val="auto"/>
                <w:highlight w:val="none"/>
              </w:rPr>
              <w:t>（</w:t>
            </w:r>
            <w:r>
              <w:rPr>
                <w:rFonts w:hint="eastAsia" w:ascii="宋体" w:hAnsi="宋体" w:cs="宋体"/>
                <w:color w:val="auto"/>
                <w:highlight w:val="none"/>
                <w:lang w:val="en-US" w:eastAsia="zh-CN"/>
              </w:rPr>
              <w:t>1</w:t>
            </w:r>
            <w:r>
              <w:rPr>
                <w:rFonts w:hint="eastAsia" w:ascii="宋体" w:hAnsi="宋体" w:cs="宋体"/>
                <w:color w:val="auto"/>
                <w:highlight w:val="none"/>
              </w:rPr>
              <w:t>分）：在施工工艺、施工方法、材料选用、劳动力安排、技术等方面无保证工期的具体措施且措施不得当。无控制工期的施工进度计划。有施工总进度表或施工网络图，各项计划图表编制</w:t>
            </w:r>
            <w:r>
              <w:rPr>
                <w:rFonts w:hint="eastAsia" w:ascii="宋体" w:hAnsi="宋体" w:cs="宋体"/>
                <w:color w:val="auto"/>
                <w:highlight w:val="none"/>
                <w:lang w:val="en-US" w:eastAsia="zh-CN"/>
              </w:rPr>
              <w:t>不可行</w:t>
            </w:r>
            <w:r>
              <w:rPr>
                <w:rFonts w:hint="eastAsia" w:ascii="宋体" w:hAnsi="宋体" w:cs="宋体"/>
                <w:color w:val="auto"/>
                <w:highlight w:val="none"/>
              </w:rPr>
              <w:t>，不符合本项目施工实际要求。</w:t>
            </w:r>
          </w:p>
        </w:tc>
      </w:tr>
      <w:tr w14:paraId="4E45B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1234" w:type="dxa"/>
            <w:vMerge w:val="continue"/>
            <w:noWrap w:val="0"/>
            <w:vAlign w:val="center"/>
          </w:tcPr>
          <w:p w14:paraId="55273075">
            <w:pPr>
              <w:spacing w:line="360" w:lineRule="exact"/>
              <w:jc w:val="center"/>
              <w:rPr>
                <w:rFonts w:hint="eastAsia" w:ascii="宋体" w:hAnsi="宋体" w:cs="宋体"/>
                <w:color w:val="auto"/>
                <w:highlight w:val="none"/>
              </w:rPr>
            </w:pPr>
          </w:p>
        </w:tc>
        <w:tc>
          <w:tcPr>
            <w:tcW w:w="1075" w:type="dxa"/>
            <w:vMerge w:val="continue"/>
            <w:noWrap w:val="0"/>
            <w:vAlign w:val="center"/>
          </w:tcPr>
          <w:p w14:paraId="0912A705">
            <w:pPr>
              <w:spacing w:line="360" w:lineRule="exact"/>
              <w:jc w:val="center"/>
              <w:rPr>
                <w:rFonts w:hint="eastAsia" w:ascii="宋体" w:hAnsi="宋体" w:cs="宋体"/>
                <w:color w:val="auto"/>
                <w:highlight w:val="none"/>
              </w:rPr>
            </w:pPr>
          </w:p>
        </w:tc>
        <w:tc>
          <w:tcPr>
            <w:tcW w:w="1749" w:type="dxa"/>
            <w:noWrap w:val="0"/>
            <w:vAlign w:val="center"/>
          </w:tcPr>
          <w:p w14:paraId="6A703FC9">
            <w:pPr>
              <w:widowControl/>
              <w:spacing w:line="360" w:lineRule="exact"/>
              <w:rPr>
                <w:rFonts w:hint="eastAsia" w:ascii="宋体" w:hAnsi="宋体" w:cs="宋体"/>
                <w:color w:val="auto"/>
                <w:highlight w:val="none"/>
              </w:rPr>
            </w:pPr>
            <w:r>
              <w:rPr>
                <w:rFonts w:hint="eastAsia" w:ascii="宋体" w:hAnsi="宋体" w:cs="宋体"/>
                <w:color w:val="auto"/>
                <w:kern w:val="0"/>
                <w:highlight w:val="none"/>
              </w:rPr>
              <w:t>确保文明施工的技术组织措施</w:t>
            </w:r>
            <w:r>
              <w:rPr>
                <w:rFonts w:hint="eastAsia" w:ascii="宋体" w:hAnsi="宋体" w:cs="宋体"/>
                <w:color w:val="auto"/>
                <w:highlight w:val="none"/>
              </w:rPr>
              <w:t>（10分）</w:t>
            </w:r>
          </w:p>
        </w:tc>
        <w:tc>
          <w:tcPr>
            <w:tcW w:w="6008" w:type="dxa"/>
            <w:noWrap w:val="0"/>
            <w:vAlign w:val="center"/>
          </w:tcPr>
          <w:p w14:paraId="324B1198">
            <w:pPr>
              <w:widowControl/>
              <w:spacing w:line="360" w:lineRule="exact"/>
              <w:rPr>
                <w:rFonts w:hint="eastAsia" w:ascii="宋体" w:hAnsi="宋体" w:cs="宋体"/>
                <w:color w:val="auto"/>
                <w:highlight w:val="none"/>
              </w:rPr>
            </w:pPr>
            <w:r>
              <w:rPr>
                <w:rFonts w:hint="eastAsia" w:ascii="宋体" w:hAnsi="宋体" w:cs="宋体"/>
                <w:color w:val="auto"/>
                <w:highlight w:val="none"/>
              </w:rPr>
              <w:t>针对本工程项目特点，应有现场文明施工、环境保护措施，</w:t>
            </w:r>
          </w:p>
          <w:p w14:paraId="72BEAC54">
            <w:pPr>
              <w:widowControl/>
              <w:spacing w:line="360" w:lineRule="exact"/>
              <w:rPr>
                <w:rFonts w:hint="eastAsia" w:ascii="宋体" w:hAnsi="宋体" w:cs="宋体"/>
                <w:color w:val="auto"/>
                <w:highlight w:val="none"/>
              </w:rPr>
            </w:pPr>
            <w:r>
              <w:rPr>
                <w:rFonts w:hint="eastAsia" w:ascii="宋体" w:hAnsi="宋体" w:cs="宋体"/>
                <w:color w:val="auto"/>
                <w:highlight w:val="none"/>
              </w:rPr>
              <w:t>且措施内容应达到《建筑施工安全生产检查标准》</w:t>
            </w:r>
          </w:p>
          <w:p w14:paraId="6339449B">
            <w:pPr>
              <w:widowControl/>
              <w:spacing w:line="360" w:lineRule="exact"/>
              <w:rPr>
                <w:rFonts w:hint="eastAsia" w:ascii="宋体" w:hAnsi="宋体" w:cs="宋体"/>
                <w:color w:val="auto"/>
                <w:highlight w:val="none"/>
              </w:rPr>
            </w:pPr>
            <w:r>
              <w:rPr>
                <w:rFonts w:hint="eastAsia" w:ascii="宋体" w:hAnsi="宋体" w:cs="宋体"/>
                <w:color w:val="auto"/>
                <w:highlight w:val="none"/>
              </w:rPr>
              <w:t>（JGJ59-2011）合格标准并符合《广西壮族自治区建筑工程文明施工导则》要求。各项措施周全、具体、有效。有具体实现现场文明施工目标的承诺。</w:t>
            </w:r>
          </w:p>
          <w:p w14:paraId="70B4007F">
            <w:pPr>
              <w:widowControl/>
              <w:spacing w:line="360" w:lineRule="exact"/>
              <w:rPr>
                <w:rFonts w:hint="eastAsia" w:ascii="宋体" w:hAnsi="宋体" w:cs="宋体"/>
                <w:color w:val="auto"/>
                <w:highlight w:val="none"/>
              </w:rPr>
            </w:pPr>
            <w:r>
              <w:rPr>
                <w:rFonts w:hint="eastAsia"/>
                <w:color w:val="auto"/>
                <w:highlight w:val="none"/>
                <w:lang w:val="en-US" w:eastAsia="zh-CN"/>
              </w:rPr>
              <w:t>一档</w:t>
            </w:r>
            <w:r>
              <w:rPr>
                <w:rFonts w:hint="eastAsia" w:ascii="宋体" w:hAnsi="宋体" w:cs="宋体"/>
                <w:color w:val="auto"/>
                <w:highlight w:val="none"/>
              </w:rPr>
              <w:t>（</w:t>
            </w:r>
            <w:r>
              <w:rPr>
                <w:rFonts w:hint="eastAsia" w:ascii="宋体" w:hAnsi="宋体" w:cs="宋体"/>
                <w:color w:val="auto"/>
                <w:highlight w:val="none"/>
                <w:lang w:val="en-US" w:eastAsia="zh-CN"/>
              </w:rPr>
              <w:t>10</w:t>
            </w:r>
            <w:r>
              <w:rPr>
                <w:rFonts w:hint="eastAsia" w:ascii="宋体" w:hAnsi="宋体" w:cs="宋体"/>
                <w:color w:val="auto"/>
                <w:highlight w:val="none"/>
              </w:rPr>
              <w:t xml:space="preserve"> 分）：针对本工程项目特点，有</w:t>
            </w:r>
            <w:r>
              <w:rPr>
                <w:rFonts w:hint="eastAsia" w:ascii="宋体" w:hAnsi="宋体" w:cs="宋体"/>
                <w:color w:val="auto"/>
                <w:highlight w:val="none"/>
                <w:lang w:val="en-US" w:eastAsia="zh-CN"/>
              </w:rPr>
              <w:t>详细</w:t>
            </w:r>
            <w:r>
              <w:rPr>
                <w:rFonts w:hint="eastAsia" w:ascii="宋体" w:hAnsi="宋体" w:cs="宋体"/>
                <w:color w:val="auto"/>
                <w:highlight w:val="none"/>
              </w:rPr>
              <w:t>的现场文明施工、环境保护措施，且措施内容达到《建筑施工安全生产检查标准》（JGJ59-2011）合格标准并符合《广西壮族自治区建筑工程文明施工导则》要求。各项措施周全、具体、有效。有具体实现现场文明施工目标的承诺。</w:t>
            </w:r>
          </w:p>
          <w:p w14:paraId="661F6296">
            <w:pPr>
              <w:widowControl/>
              <w:spacing w:line="360" w:lineRule="exact"/>
              <w:rPr>
                <w:rFonts w:hint="eastAsia" w:ascii="宋体" w:hAnsi="宋体" w:cs="宋体"/>
                <w:color w:val="auto"/>
                <w:highlight w:val="none"/>
              </w:rPr>
            </w:pPr>
            <w:r>
              <w:rPr>
                <w:rFonts w:hint="eastAsia"/>
                <w:color w:val="auto"/>
                <w:highlight w:val="none"/>
                <w:lang w:val="en-US" w:eastAsia="zh-CN"/>
              </w:rPr>
              <w:t>二档</w:t>
            </w:r>
            <w:r>
              <w:rPr>
                <w:rFonts w:hint="eastAsia" w:ascii="宋体" w:hAnsi="宋体" w:cs="宋体"/>
                <w:color w:val="auto"/>
                <w:highlight w:val="none"/>
              </w:rPr>
              <w:t>（</w:t>
            </w:r>
            <w:r>
              <w:rPr>
                <w:rFonts w:hint="eastAsia" w:ascii="宋体" w:hAnsi="宋体" w:cs="宋体"/>
                <w:color w:val="auto"/>
                <w:highlight w:val="none"/>
                <w:lang w:val="en-US" w:eastAsia="zh-CN"/>
              </w:rPr>
              <w:t>8</w:t>
            </w:r>
            <w:r>
              <w:rPr>
                <w:rFonts w:hint="eastAsia" w:ascii="宋体" w:hAnsi="宋体" w:cs="宋体"/>
                <w:color w:val="auto"/>
                <w:highlight w:val="none"/>
              </w:rPr>
              <w:t>分）：针对本工程项目特点，有较</w:t>
            </w:r>
            <w:r>
              <w:rPr>
                <w:rFonts w:hint="eastAsia" w:ascii="宋体" w:hAnsi="宋体" w:cs="宋体"/>
                <w:color w:val="auto"/>
                <w:highlight w:val="none"/>
                <w:lang w:val="en-US" w:eastAsia="zh-CN"/>
              </w:rPr>
              <w:t>详细</w:t>
            </w:r>
            <w:r>
              <w:rPr>
                <w:rFonts w:hint="eastAsia" w:ascii="宋体" w:hAnsi="宋体" w:cs="宋体"/>
                <w:color w:val="auto"/>
                <w:highlight w:val="none"/>
              </w:rPr>
              <w:t>的现场文明施工、环境保护措施，且措施内容达到《建筑施工安全生产检查标准》（JGJ59-2011）合格标准并符合《广西壮族自治区建筑工程文明施工导则》要求。各项措施周全、具体、有效。有具体实现现场文明施工目标的承诺。</w:t>
            </w:r>
          </w:p>
          <w:p w14:paraId="7C57F3EB">
            <w:pPr>
              <w:widowControl/>
              <w:spacing w:line="360" w:lineRule="exact"/>
              <w:rPr>
                <w:rFonts w:hint="eastAsia" w:ascii="宋体" w:hAnsi="宋体" w:cs="宋体"/>
                <w:color w:val="auto"/>
                <w:highlight w:val="none"/>
              </w:rPr>
            </w:pPr>
            <w:r>
              <w:rPr>
                <w:rFonts w:hint="eastAsia"/>
                <w:color w:val="auto"/>
                <w:highlight w:val="none"/>
                <w:lang w:val="en-US" w:eastAsia="zh-CN"/>
              </w:rPr>
              <w:t>三档</w:t>
            </w:r>
            <w:r>
              <w:rPr>
                <w:rFonts w:hint="eastAsia" w:ascii="宋体" w:hAnsi="宋体" w:cs="宋体"/>
                <w:color w:val="auto"/>
                <w:highlight w:val="none"/>
              </w:rPr>
              <w:t>（</w:t>
            </w:r>
            <w:r>
              <w:rPr>
                <w:rFonts w:hint="eastAsia" w:ascii="宋体" w:hAnsi="宋体" w:cs="宋体"/>
                <w:color w:val="auto"/>
                <w:highlight w:val="none"/>
                <w:lang w:val="en-US" w:eastAsia="zh-CN"/>
              </w:rPr>
              <w:t>6</w:t>
            </w:r>
            <w:r>
              <w:rPr>
                <w:rFonts w:hint="eastAsia" w:ascii="宋体" w:hAnsi="宋体" w:cs="宋体"/>
                <w:color w:val="auto"/>
                <w:highlight w:val="none"/>
              </w:rPr>
              <w:t>分）：针对本工程项目特点，有现场文明施工、环境保护措施，且措施内容达到《建筑施工安全生产检查标准》（JGJ59-2011）合格标准并符合《广西壮族自治区建筑工程文明施工导则》要求。各项措施较周全、具体、有效。有实现现场文明施工目标的承诺。</w:t>
            </w:r>
          </w:p>
          <w:p w14:paraId="244D0664">
            <w:pPr>
              <w:widowControl/>
              <w:spacing w:line="360" w:lineRule="exact"/>
              <w:rPr>
                <w:rFonts w:hint="eastAsia" w:ascii="宋体" w:hAnsi="宋体" w:cs="宋体"/>
                <w:color w:val="auto"/>
                <w:highlight w:val="none"/>
              </w:rPr>
            </w:pPr>
            <w:r>
              <w:rPr>
                <w:rFonts w:hint="eastAsia"/>
                <w:color w:val="auto"/>
                <w:highlight w:val="none"/>
                <w:lang w:val="en-US" w:eastAsia="zh-CN"/>
              </w:rPr>
              <w:t>四档</w:t>
            </w:r>
            <w:r>
              <w:rPr>
                <w:rFonts w:hint="eastAsia" w:ascii="宋体" w:hAnsi="宋体" w:cs="宋体"/>
                <w:color w:val="auto"/>
                <w:highlight w:val="none"/>
              </w:rPr>
              <w:t>（</w:t>
            </w:r>
            <w:r>
              <w:rPr>
                <w:rFonts w:hint="eastAsia" w:ascii="宋体" w:hAnsi="宋体" w:cs="宋体"/>
                <w:color w:val="auto"/>
                <w:highlight w:val="none"/>
                <w:lang w:val="en-US" w:eastAsia="zh-CN"/>
              </w:rPr>
              <w:t>4</w:t>
            </w:r>
            <w:r>
              <w:rPr>
                <w:rFonts w:hint="eastAsia" w:ascii="宋体" w:hAnsi="宋体" w:cs="宋体"/>
                <w:color w:val="auto"/>
                <w:highlight w:val="none"/>
              </w:rPr>
              <w:t>分）：针对本工程项目特点，现场文明施工、环境保护措施</w:t>
            </w:r>
            <w:r>
              <w:rPr>
                <w:rFonts w:hint="eastAsia" w:ascii="宋体" w:hAnsi="宋体" w:cs="宋体"/>
                <w:color w:val="auto"/>
                <w:highlight w:val="none"/>
                <w:lang w:val="en-US" w:eastAsia="zh-CN"/>
              </w:rPr>
              <w:t>较为简略</w:t>
            </w:r>
            <w:r>
              <w:rPr>
                <w:rFonts w:hint="eastAsia" w:ascii="宋体" w:hAnsi="宋体" w:cs="宋体"/>
                <w:color w:val="auto"/>
                <w:highlight w:val="none"/>
              </w:rPr>
              <w:t>，且措施内容达到《建筑施工安全生产检查标准》（JGJ59-2011）合格标准并符合《广西壮族自治区建筑工程文明施工导则》要求。各项措施</w:t>
            </w:r>
            <w:r>
              <w:rPr>
                <w:rFonts w:hint="eastAsia" w:ascii="宋体" w:hAnsi="宋体" w:cs="宋体"/>
                <w:color w:val="auto"/>
                <w:highlight w:val="none"/>
                <w:lang w:val="en-US" w:eastAsia="zh-CN"/>
              </w:rPr>
              <w:t>基本</w:t>
            </w:r>
            <w:r>
              <w:rPr>
                <w:rFonts w:hint="eastAsia" w:ascii="宋体" w:hAnsi="宋体" w:cs="宋体"/>
                <w:color w:val="auto"/>
                <w:highlight w:val="none"/>
              </w:rPr>
              <w:t>有效。有实现现场文明施工目标的承诺。</w:t>
            </w:r>
          </w:p>
          <w:p w14:paraId="034EF1F7">
            <w:pPr>
              <w:widowControl/>
              <w:spacing w:line="360" w:lineRule="exact"/>
              <w:rPr>
                <w:rFonts w:hint="eastAsia" w:ascii="宋体" w:hAnsi="宋体" w:cs="宋体"/>
                <w:color w:val="auto"/>
                <w:highlight w:val="none"/>
              </w:rPr>
            </w:pPr>
            <w:r>
              <w:rPr>
                <w:rFonts w:hint="eastAsia"/>
                <w:color w:val="auto"/>
                <w:highlight w:val="none"/>
                <w:lang w:val="en-US" w:eastAsia="zh-CN"/>
              </w:rPr>
              <w:t>五档</w:t>
            </w:r>
            <w:r>
              <w:rPr>
                <w:rFonts w:hint="eastAsia" w:ascii="宋体" w:hAnsi="宋体" w:cs="宋体"/>
                <w:color w:val="auto"/>
                <w:highlight w:val="none"/>
              </w:rPr>
              <w:t>（</w:t>
            </w:r>
            <w:r>
              <w:rPr>
                <w:rFonts w:hint="eastAsia" w:ascii="宋体" w:hAnsi="宋体" w:cs="宋体"/>
                <w:color w:val="auto"/>
                <w:highlight w:val="none"/>
                <w:lang w:val="en-US" w:eastAsia="zh-CN"/>
              </w:rPr>
              <w:t>2</w:t>
            </w:r>
            <w:r>
              <w:rPr>
                <w:rFonts w:hint="eastAsia" w:ascii="宋体" w:hAnsi="宋体" w:cs="宋体"/>
                <w:color w:val="auto"/>
                <w:highlight w:val="none"/>
              </w:rPr>
              <w:t>分）：未针对本工程项目特点设置现场文明施工、环境保护措施，且措施内容未达到《建筑施工安全生产检查标准》（JGJ59-2011）合格标准，不符合《广西壮族自治区建筑工程文明施工导则》要求。各项措施不得力。无具体实现现场文明施工目标的承诺。</w:t>
            </w:r>
          </w:p>
        </w:tc>
      </w:tr>
      <w:tr w14:paraId="3E2F4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8" w:hRule="atLeast"/>
          <w:jc w:val="center"/>
        </w:trPr>
        <w:tc>
          <w:tcPr>
            <w:tcW w:w="1234" w:type="dxa"/>
            <w:vMerge w:val="continue"/>
            <w:noWrap w:val="0"/>
            <w:vAlign w:val="center"/>
          </w:tcPr>
          <w:p w14:paraId="05D8855C">
            <w:pPr>
              <w:spacing w:line="360" w:lineRule="exact"/>
              <w:jc w:val="center"/>
              <w:rPr>
                <w:rFonts w:hint="eastAsia" w:ascii="宋体" w:hAnsi="宋体" w:cs="宋体"/>
                <w:color w:val="auto"/>
                <w:highlight w:val="none"/>
              </w:rPr>
            </w:pPr>
          </w:p>
        </w:tc>
        <w:tc>
          <w:tcPr>
            <w:tcW w:w="1075" w:type="dxa"/>
            <w:vMerge w:val="continue"/>
            <w:noWrap w:val="0"/>
            <w:vAlign w:val="center"/>
          </w:tcPr>
          <w:p w14:paraId="4E7CB65E">
            <w:pPr>
              <w:spacing w:line="360" w:lineRule="exact"/>
              <w:jc w:val="center"/>
              <w:rPr>
                <w:rFonts w:hint="eastAsia" w:ascii="宋体" w:hAnsi="宋体" w:cs="宋体"/>
                <w:color w:val="auto"/>
                <w:highlight w:val="none"/>
              </w:rPr>
            </w:pPr>
          </w:p>
        </w:tc>
        <w:tc>
          <w:tcPr>
            <w:tcW w:w="1749" w:type="dxa"/>
            <w:noWrap w:val="0"/>
            <w:vAlign w:val="center"/>
          </w:tcPr>
          <w:p w14:paraId="58875039">
            <w:pPr>
              <w:widowControl/>
              <w:spacing w:line="360" w:lineRule="exact"/>
              <w:rPr>
                <w:rFonts w:hint="eastAsia" w:ascii="宋体" w:hAnsi="宋体" w:cs="宋体"/>
                <w:color w:val="auto"/>
                <w:kern w:val="0"/>
                <w:highlight w:val="none"/>
              </w:rPr>
            </w:pPr>
            <w:r>
              <w:rPr>
                <w:rFonts w:hint="eastAsia" w:ascii="宋体" w:hAnsi="宋体" w:cs="宋体"/>
                <w:color w:val="auto"/>
                <w:kern w:val="0"/>
                <w:highlight w:val="none"/>
              </w:rPr>
              <w:t>工程施工的重点和难点及保证措施</w:t>
            </w:r>
            <w:r>
              <w:rPr>
                <w:rFonts w:hint="eastAsia" w:ascii="宋体" w:hAnsi="宋体" w:cs="宋体"/>
                <w:color w:val="auto"/>
                <w:highlight w:val="none"/>
              </w:rPr>
              <w:t>（</w:t>
            </w:r>
            <w:r>
              <w:rPr>
                <w:rFonts w:hint="eastAsia" w:ascii="宋体" w:hAnsi="宋体" w:cs="宋体"/>
                <w:color w:val="auto"/>
                <w:highlight w:val="none"/>
                <w:lang w:eastAsia="zh-CN"/>
              </w:rPr>
              <w:t>1</w:t>
            </w:r>
            <w:r>
              <w:rPr>
                <w:rFonts w:hint="eastAsia" w:ascii="宋体" w:hAnsi="宋体" w:cs="宋体"/>
                <w:color w:val="auto"/>
                <w:highlight w:val="none"/>
                <w:lang w:val="en-US" w:eastAsia="zh-CN"/>
              </w:rPr>
              <w:t>0</w:t>
            </w:r>
            <w:r>
              <w:rPr>
                <w:rFonts w:hint="eastAsia" w:ascii="宋体" w:hAnsi="宋体" w:cs="宋体"/>
                <w:color w:val="auto"/>
                <w:highlight w:val="none"/>
              </w:rPr>
              <w:t>分）</w:t>
            </w:r>
          </w:p>
          <w:p w14:paraId="5BD40D9F">
            <w:pPr>
              <w:rPr>
                <w:color w:val="auto"/>
                <w:highlight w:val="none"/>
              </w:rPr>
            </w:pPr>
          </w:p>
          <w:p w14:paraId="7E9E143A">
            <w:pPr>
              <w:rPr>
                <w:color w:val="auto"/>
                <w:highlight w:val="none"/>
              </w:rPr>
            </w:pPr>
          </w:p>
          <w:p w14:paraId="788A823B">
            <w:pPr>
              <w:rPr>
                <w:color w:val="auto"/>
                <w:highlight w:val="none"/>
              </w:rPr>
            </w:pPr>
          </w:p>
        </w:tc>
        <w:tc>
          <w:tcPr>
            <w:tcW w:w="6008" w:type="dxa"/>
            <w:noWrap w:val="0"/>
            <w:vAlign w:val="center"/>
          </w:tcPr>
          <w:p w14:paraId="70F733C1">
            <w:pPr>
              <w:widowControl/>
              <w:spacing w:line="360" w:lineRule="exact"/>
              <w:rPr>
                <w:rFonts w:hint="eastAsia" w:ascii="宋体" w:hAnsi="宋体" w:cs="宋体"/>
                <w:color w:val="auto"/>
                <w:highlight w:val="none"/>
              </w:rPr>
            </w:pPr>
            <w:r>
              <w:rPr>
                <w:rFonts w:hint="eastAsia" w:ascii="宋体" w:hAnsi="宋体" w:cs="宋体"/>
                <w:color w:val="auto"/>
                <w:highlight w:val="none"/>
              </w:rPr>
              <w:t>针对本工程的特点，阐述本工程的重点和难点，解决重点和难点问题的方法是否</w:t>
            </w:r>
            <w:r>
              <w:rPr>
                <w:rFonts w:hint="eastAsia" w:ascii="宋体" w:hAnsi="宋体" w:cs="宋体"/>
                <w:color w:val="auto"/>
                <w:highlight w:val="none"/>
                <w:lang w:val="en-US" w:eastAsia="zh-CN"/>
              </w:rPr>
              <w:t>可行</w:t>
            </w:r>
            <w:r>
              <w:rPr>
                <w:rFonts w:hint="eastAsia" w:ascii="宋体" w:hAnsi="宋体" w:cs="宋体"/>
                <w:color w:val="auto"/>
                <w:highlight w:val="none"/>
              </w:rPr>
              <w:t>。</w:t>
            </w:r>
          </w:p>
          <w:p w14:paraId="75DCDD4E">
            <w:pPr>
              <w:widowControl/>
              <w:spacing w:line="360" w:lineRule="exact"/>
              <w:rPr>
                <w:rFonts w:hint="eastAsia" w:ascii="宋体" w:hAnsi="宋体" w:cs="宋体"/>
                <w:color w:val="auto"/>
                <w:highlight w:val="none"/>
              </w:rPr>
            </w:pPr>
            <w:r>
              <w:rPr>
                <w:rFonts w:hint="eastAsia"/>
                <w:color w:val="auto"/>
                <w:highlight w:val="none"/>
                <w:lang w:val="en-US" w:eastAsia="zh-CN"/>
              </w:rPr>
              <w:t>一档</w:t>
            </w:r>
            <w:r>
              <w:rPr>
                <w:rFonts w:hint="eastAsia" w:ascii="宋体" w:hAnsi="宋体" w:cs="宋体"/>
                <w:color w:val="auto"/>
                <w:highlight w:val="none"/>
              </w:rPr>
              <w:t>（</w:t>
            </w:r>
            <w:r>
              <w:rPr>
                <w:rFonts w:hint="eastAsia" w:ascii="宋体" w:hAnsi="宋体" w:cs="宋体"/>
                <w:color w:val="auto"/>
                <w:highlight w:val="none"/>
                <w:lang w:val="en-US" w:eastAsia="zh-CN"/>
              </w:rPr>
              <w:t>10</w:t>
            </w:r>
            <w:r>
              <w:rPr>
                <w:rFonts w:hint="eastAsia" w:ascii="宋体" w:hAnsi="宋体" w:cs="宋体"/>
                <w:color w:val="auto"/>
                <w:highlight w:val="none"/>
              </w:rPr>
              <w:t>分）：针对本工程的特点，详细阐述本工程的重点和难点，解决重点和难点问题的方法</w:t>
            </w:r>
            <w:r>
              <w:rPr>
                <w:rFonts w:hint="eastAsia" w:ascii="宋体" w:hAnsi="宋体" w:cs="宋体"/>
                <w:color w:val="auto"/>
                <w:highlight w:val="none"/>
                <w:lang w:val="en-US" w:eastAsia="zh-CN"/>
              </w:rPr>
              <w:t>先进</w:t>
            </w:r>
            <w:r>
              <w:rPr>
                <w:rFonts w:hint="eastAsia" w:ascii="宋体" w:hAnsi="宋体" w:cs="宋体"/>
                <w:color w:val="auto"/>
                <w:highlight w:val="none"/>
              </w:rPr>
              <w:t>。</w:t>
            </w:r>
          </w:p>
          <w:p w14:paraId="4272ED8B">
            <w:pPr>
              <w:widowControl/>
              <w:spacing w:line="360" w:lineRule="exact"/>
              <w:rPr>
                <w:rFonts w:hint="eastAsia" w:ascii="宋体" w:hAnsi="宋体" w:cs="宋体"/>
                <w:color w:val="auto"/>
                <w:highlight w:val="none"/>
              </w:rPr>
            </w:pPr>
            <w:r>
              <w:rPr>
                <w:rFonts w:hint="eastAsia"/>
                <w:color w:val="auto"/>
                <w:highlight w:val="none"/>
                <w:lang w:val="en-US" w:eastAsia="zh-CN"/>
              </w:rPr>
              <w:t>二档</w:t>
            </w:r>
            <w:r>
              <w:rPr>
                <w:rFonts w:hint="eastAsia" w:ascii="宋体" w:hAnsi="宋体" w:cs="宋体"/>
                <w:color w:val="auto"/>
                <w:highlight w:val="none"/>
              </w:rPr>
              <w:t>（</w:t>
            </w:r>
            <w:r>
              <w:rPr>
                <w:rFonts w:hint="eastAsia" w:ascii="宋体" w:hAnsi="宋体" w:cs="宋体"/>
                <w:color w:val="auto"/>
                <w:highlight w:val="none"/>
                <w:lang w:val="en-US" w:eastAsia="zh-CN"/>
              </w:rPr>
              <w:t>8</w:t>
            </w:r>
            <w:r>
              <w:rPr>
                <w:rFonts w:hint="eastAsia" w:ascii="宋体" w:hAnsi="宋体" w:cs="宋体"/>
                <w:color w:val="auto"/>
                <w:highlight w:val="none"/>
              </w:rPr>
              <w:t>分）：针对本工程的特点，阐述本工程的重点和难点，解决重点和难点问题的方法</w:t>
            </w:r>
            <w:r>
              <w:rPr>
                <w:rFonts w:hint="eastAsia" w:ascii="宋体" w:hAnsi="宋体" w:cs="宋体"/>
                <w:color w:val="auto"/>
                <w:highlight w:val="none"/>
                <w:lang w:val="en-US" w:eastAsia="zh-CN"/>
              </w:rPr>
              <w:t>较先进</w:t>
            </w:r>
            <w:r>
              <w:rPr>
                <w:rFonts w:hint="eastAsia" w:ascii="宋体" w:hAnsi="宋体" w:cs="宋体"/>
                <w:color w:val="auto"/>
                <w:highlight w:val="none"/>
              </w:rPr>
              <w:t>。</w:t>
            </w:r>
          </w:p>
          <w:p w14:paraId="36B5A03B">
            <w:pPr>
              <w:widowControl/>
              <w:spacing w:line="360" w:lineRule="exact"/>
              <w:rPr>
                <w:rFonts w:hint="eastAsia" w:ascii="宋体" w:hAnsi="宋体" w:cs="宋体"/>
                <w:color w:val="auto"/>
                <w:highlight w:val="none"/>
              </w:rPr>
            </w:pPr>
            <w:r>
              <w:rPr>
                <w:rFonts w:hint="eastAsia"/>
                <w:color w:val="auto"/>
                <w:highlight w:val="none"/>
                <w:lang w:val="en-US" w:eastAsia="zh-CN"/>
              </w:rPr>
              <w:t>三档</w:t>
            </w:r>
            <w:r>
              <w:rPr>
                <w:rFonts w:hint="eastAsia" w:ascii="宋体" w:hAnsi="宋体" w:cs="宋体"/>
                <w:color w:val="auto"/>
                <w:highlight w:val="none"/>
              </w:rPr>
              <w:t>（</w:t>
            </w:r>
            <w:r>
              <w:rPr>
                <w:rFonts w:hint="eastAsia" w:ascii="宋体" w:hAnsi="宋体" w:cs="宋体"/>
                <w:color w:val="auto"/>
                <w:highlight w:val="none"/>
                <w:lang w:val="en-US" w:eastAsia="zh-CN"/>
              </w:rPr>
              <w:t>6</w:t>
            </w:r>
            <w:r>
              <w:rPr>
                <w:rFonts w:hint="eastAsia" w:ascii="宋体" w:hAnsi="宋体" w:cs="宋体"/>
                <w:color w:val="auto"/>
                <w:highlight w:val="none"/>
              </w:rPr>
              <w:t>分）：针对本工程的特点，阐述本工程的重点和难点，解决重点和难点问题的方法</w:t>
            </w:r>
            <w:r>
              <w:rPr>
                <w:rFonts w:hint="eastAsia" w:ascii="宋体" w:hAnsi="宋体" w:cs="宋体"/>
                <w:color w:val="auto"/>
                <w:highlight w:val="none"/>
                <w:lang w:val="en-US" w:eastAsia="zh-CN"/>
              </w:rPr>
              <w:t>可行</w:t>
            </w:r>
            <w:r>
              <w:rPr>
                <w:rFonts w:hint="eastAsia" w:ascii="宋体" w:hAnsi="宋体" w:cs="宋体"/>
                <w:color w:val="auto"/>
                <w:highlight w:val="none"/>
              </w:rPr>
              <w:t>。</w:t>
            </w:r>
          </w:p>
          <w:p w14:paraId="7EAD5FCD">
            <w:pPr>
              <w:widowControl/>
              <w:spacing w:line="360" w:lineRule="exact"/>
              <w:rPr>
                <w:rFonts w:hint="eastAsia" w:ascii="宋体" w:hAnsi="宋体" w:cs="宋体"/>
                <w:color w:val="auto"/>
                <w:highlight w:val="none"/>
              </w:rPr>
            </w:pPr>
            <w:r>
              <w:rPr>
                <w:rFonts w:hint="eastAsia"/>
                <w:color w:val="auto"/>
                <w:highlight w:val="none"/>
                <w:lang w:val="en-US" w:eastAsia="zh-CN"/>
              </w:rPr>
              <w:t>四档</w:t>
            </w:r>
            <w:r>
              <w:rPr>
                <w:rFonts w:hint="eastAsia" w:ascii="宋体" w:hAnsi="宋体" w:cs="宋体"/>
                <w:color w:val="auto"/>
                <w:highlight w:val="none"/>
              </w:rPr>
              <w:t>（</w:t>
            </w:r>
            <w:r>
              <w:rPr>
                <w:rFonts w:hint="eastAsia" w:ascii="宋体" w:hAnsi="宋体" w:cs="宋体"/>
                <w:color w:val="auto"/>
                <w:highlight w:val="none"/>
                <w:lang w:val="en-US" w:eastAsia="zh-CN"/>
              </w:rPr>
              <w:t>4</w:t>
            </w:r>
            <w:r>
              <w:rPr>
                <w:rFonts w:hint="eastAsia" w:ascii="宋体" w:hAnsi="宋体" w:cs="宋体"/>
                <w:color w:val="auto"/>
                <w:highlight w:val="none"/>
              </w:rPr>
              <w:t>分）：针对本工程的特点，阐述本工程的重点和难点，解决重点和难点问题的方法</w:t>
            </w:r>
            <w:r>
              <w:rPr>
                <w:rFonts w:hint="eastAsia" w:ascii="宋体" w:hAnsi="宋体" w:cs="宋体"/>
                <w:color w:val="auto"/>
                <w:highlight w:val="none"/>
                <w:lang w:val="en-US" w:eastAsia="zh-CN"/>
              </w:rPr>
              <w:t>基本可行</w:t>
            </w:r>
            <w:r>
              <w:rPr>
                <w:rFonts w:hint="eastAsia" w:ascii="宋体" w:hAnsi="宋体" w:cs="宋体"/>
                <w:color w:val="auto"/>
                <w:highlight w:val="none"/>
              </w:rPr>
              <w:t>。</w:t>
            </w:r>
          </w:p>
          <w:p w14:paraId="084E82B0">
            <w:pPr>
              <w:widowControl/>
              <w:spacing w:line="360" w:lineRule="exact"/>
              <w:rPr>
                <w:rFonts w:hint="eastAsia"/>
                <w:color w:val="auto"/>
                <w:highlight w:val="none"/>
                <w:lang w:val="en-US" w:eastAsia="zh-CN"/>
              </w:rPr>
            </w:pPr>
            <w:r>
              <w:rPr>
                <w:rFonts w:hint="eastAsia"/>
                <w:color w:val="auto"/>
                <w:highlight w:val="none"/>
                <w:lang w:val="en-US" w:eastAsia="zh-CN"/>
              </w:rPr>
              <w:t>五档</w:t>
            </w:r>
            <w:r>
              <w:rPr>
                <w:rFonts w:hint="eastAsia" w:ascii="宋体" w:hAnsi="宋体" w:cs="宋体"/>
                <w:color w:val="auto"/>
                <w:highlight w:val="none"/>
              </w:rPr>
              <w:t>（</w:t>
            </w:r>
            <w:r>
              <w:rPr>
                <w:rFonts w:hint="eastAsia" w:ascii="宋体" w:hAnsi="宋体" w:cs="宋体"/>
                <w:color w:val="auto"/>
                <w:highlight w:val="none"/>
                <w:lang w:val="en-US" w:eastAsia="zh-CN"/>
              </w:rPr>
              <w:t>2</w:t>
            </w:r>
            <w:r>
              <w:rPr>
                <w:rFonts w:hint="eastAsia" w:ascii="宋体" w:hAnsi="宋体" w:cs="宋体"/>
                <w:color w:val="auto"/>
                <w:highlight w:val="none"/>
              </w:rPr>
              <w:t>分）：未针对本工程的特点，阐述本工程的重点和难点，解决重点和难点问题的方法不</w:t>
            </w:r>
            <w:r>
              <w:rPr>
                <w:rFonts w:hint="eastAsia" w:ascii="宋体" w:hAnsi="宋体" w:cs="宋体"/>
                <w:color w:val="auto"/>
                <w:highlight w:val="none"/>
                <w:lang w:val="en-US" w:eastAsia="zh-CN"/>
              </w:rPr>
              <w:t>可行</w:t>
            </w:r>
            <w:r>
              <w:rPr>
                <w:rFonts w:hint="eastAsia" w:ascii="宋体" w:hAnsi="宋体" w:cs="宋体"/>
                <w:color w:val="auto"/>
                <w:highlight w:val="none"/>
              </w:rPr>
              <w:t>。</w:t>
            </w:r>
          </w:p>
          <w:p w14:paraId="100F45BB">
            <w:pPr>
              <w:rPr>
                <w:color w:val="auto"/>
                <w:highlight w:val="none"/>
              </w:rPr>
            </w:pPr>
          </w:p>
          <w:p w14:paraId="3836DF75">
            <w:pPr>
              <w:rPr>
                <w:color w:val="auto"/>
                <w:highlight w:val="none"/>
              </w:rPr>
            </w:pPr>
          </w:p>
        </w:tc>
      </w:tr>
      <w:tr w14:paraId="3E51C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2" w:hRule="atLeast"/>
          <w:jc w:val="center"/>
        </w:trPr>
        <w:tc>
          <w:tcPr>
            <w:tcW w:w="1234" w:type="dxa"/>
            <w:noWrap w:val="0"/>
            <w:vAlign w:val="center"/>
          </w:tcPr>
          <w:p w14:paraId="1EE22E64">
            <w:pPr>
              <w:spacing w:line="360" w:lineRule="exact"/>
              <w:jc w:val="center"/>
              <w:rPr>
                <w:rFonts w:hint="eastAsia" w:ascii="宋体" w:hAnsi="宋体" w:cs="宋体"/>
                <w:color w:val="auto"/>
                <w:highlight w:val="none"/>
              </w:rPr>
            </w:pPr>
            <w:r>
              <w:rPr>
                <w:rFonts w:hint="eastAsia" w:ascii="宋体" w:hAnsi="宋体" w:cs="宋体"/>
                <w:color w:val="auto"/>
                <w:highlight w:val="none"/>
              </w:rPr>
              <w:t>商务分（ 5 分）</w:t>
            </w:r>
          </w:p>
        </w:tc>
        <w:tc>
          <w:tcPr>
            <w:tcW w:w="8832" w:type="dxa"/>
            <w:gridSpan w:val="3"/>
            <w:noWrap w:val="0"/>
            <w:vAlign w:val="center"/>
          </w:tcPr>
          <w:p w14:paraId="52E80DD9">
            <w:pPr>
              <w:spacing w:line="360" w:lineRule="exact"/>
              <w:rPr>
                <w:rFonts w:hint="eastAsia" w:ascii="宋体" w:hAnsi="宋体" w:cs="宋体"/>
                <w:color w:val="auto"/>
                <w:highlight w:val="none"/>
              </w:rPr>
            </w:pPr>
            <w:r>
              <w:rPr>
                <w:rFonts w:hint="eastAsia" w:ascii="宋体" w:hAnsi="宋体" w:cs="宋体"/>
                <w:color w:val="auto"/>
                <w:highlight w:val="none"/>
              </w:rPr>
              <w:t>1.业绩分</w:t>
            </w:r>
          </w:p>
          <w:p w14:paraId="77FE19F3">
            <w:pPr>
              <w:rPr>
                <w:color w:val="auto"/>
                <w:highlight w:val="none"/>
              </w:rPr>
            </w:pPr>
            <w:r>
              <w:rPr>
                <w:rFonts w:hint="eastAsia" w:ascii="宋体" w:hAnsi="宋体" w:cs="宋体"/>
                <w:color w:val="auto"/>
                <w:highlight w:val="none"/>
              </w:rPr>
              <w:t>（1）</w:t>
            </w:r>
            <w:r>
              <w:rPr>
                <w:rFonts w:hint="eastAsia"/>
                <w:color w:val="auto"/>
                <w:highlight w:val="none"/>
              </w:rPr>
              <w:t>2023年1月1日至提交响应文件截止日供应商承接过</w:t>
            </w:r>
            <w:r>
              <w:rPr>
                <w:rFonts w:hint="eastAsia"/>
                <w:color w:val="auto"/>
                <w:highlight w:val="none"/>
                <w:lang w:val="en-US" w:eastAsia="zh-CN"/>
              </w:rPr>
              <w:t>类似</w:t>
            </w:r>
            <w:r>
              <w:rPr>
                <w:rFonts w:hint="eastAsia"/>
                <w:color w:val="auto"/>
                <w:highlight w:val="none"/>
              </w:rPr>
              <w:t>项目业绩，每提供1份符合要求的业绩得1分，满分5分。（以合同或</w:t>
            </w:r>
            <w:r>
              <w:rPr>
                <w:rFonts w:hint="eastAsia"/>
                <w:color w:val="auto"/>
                <w:highlight w:val="none"/>
                <w:lang w:eastAsia="zh-CN"/>
              </w:rPr>
              <w:t>（</w:t>
            </w:r>
            <w:r>
              <w:rPr>
                <w:rFonts w:hint="eastAsia"/>
                <w:color w:val="auto"/>
                <w:highlight w:val="none"/>
                <w:lang w:val="en-US" w:eastAsia="zh-CN"/>
              </w:rPr>
              <w:t>中标</w:t>
            </w:r>
            <w:r>
              <w:rPr>
                <w:rFonts w:hint="eastAsia"/>
                <w:color w:val="auto"/>
                <w:highlight w:val="none"/>
                <w:lang w:eastAsia="zh-CN"/>
              </w:rPr>
              <w:t>）</w:t>
            </w:r>
            <w:r>
              <w:rPr>
                <w:rFonts w:hint="eastAsia"/>
                <w:color w:val="auto"/>
                <w:highlight w:val="none"/>
              </w:rPr>
              <w:t>成交通知书扫描件为准）</w:t>
            </w:r>
            <w:r>
              <w:rPr>
                <w:rFonts w:hint="eastAsia" w:ascii="宋体" w:hAnsi="宋体" w:cs="宋体"/>
                <w:color w:val="auto"/>
                <w:highlight w:val="none"/>
              </w:rPr>
              <w:t>。</w:t>
            </w:r>
          </w:p>
          <w:p w14:paraId="41CBA937">
            <w:pPr>
              <w:widowControl w:val="0"/>
              <w:spacing w:line="360" w:lineRule="exact"/>
              <w:jc w:val="both"/>
              <w:rPr>
                <w:rFonts w:hint="eastAsia" w:ascii="宋体" w:hAnsi="宋体" w:cs="宋体"/>
                <w:b/>
                <w:bCs/>
                <w:color w:val="auto"/>
                <w:highlight w:val="none"/>
              </w:rPr>
            </w:pPr>
          </w:p>
        </w:tc>
      </w:tr>
      <w:tr w14:paraId="67701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 w:hRule="atLeast"/>
          <w:jc w:val="center"/>
        </w:trPr>
        <w:tc>
          <w:tcPr>
            <w:tcW w:w="1234" w:type="dxa"/>
            <w:noWrap w:val="0"/>
            <w:vAlign w:val="center"/>
          </w:tcPr>
          <w:p w14:paraId="58C8E508">
            <w:pPr>
              <w:spacing w:line="360" w:lineRule="exact"/>
              <w:jc w:val="center"/>
              <w:rPr>
                <w:rFonts w:hint="eastAsia" w:ascii="宋体" w:hAnsi="宋体" w:cs="宋体"/>
                <w:color w:val="auto"/>
                <w:highlight w:val="none"/>
              </w:rPr>
            </w:pPr>
            <w:r>
              <w:rPr>
                <w:rFonts w:hint="eastAsia" w:ascii="宋体" w:hAnsi="宋体" w:cs="宋体"/>
                <w:color w:val="auto"/>
                <w:highlight w:val="none"/>
              </w:rPr>
              <w:t>供应商汇总得分</w:t>
            </w:r>
          </w:p>
          <w:p w14:paraId="6AF47209">
            <w:pPr>
              <w:spacing w:line="360" w:lineRule="exact"/>
              <w:jc w:val="center"/>
              <w:rPr>
                <w:rFonts w:hint="eastAsia" w:ascii="宋体" w:hAnsi="宋体" w:cs="宋体"/>
                <w:color w:val="auto"/>
                <w:highlight w:val="none"/>
              </w:rPr>
            </w:pPr>
            <w:r>
              <w:rPr>
                <w:rFonts w:hint="eastAsia" w:ascii="宋体" w:hAnsi="宋体" w:cs="宋体"/>
                <w:color w:val="auto"/>
                <w:highlight w:val="none"/>
              </w:rPr>
              <w:t>（满分100分）</w:t>
            </w:r>
          </w:p>
        </w:tc>
        <w:tc>
          <w:tcPr>
            <w:tcW w:w="8832" w:type="dxa"/>
            <w:gridSpan w:val="3"/>
            <w:noWrap w:val="0"/>
            <w:vAlign w:val="center"/>
          </w:tcPr>
          <w:p w14:paraId="0BA0CBD7">
            <w:pPr>
              <w:spacing w:line="360" w:lineRule="exact"/>
              <w:rPr>
                <w:rFonts w:hint="eastAsia" w:ascii="宋体" w:hAnsi="宋体" w:cs="宋体"/>
                <w:color w:val="auto"/>
                <w:highlight w:val="none"/>
              </w:rPr>
            </w:pPr>
            <w:r>
              <w:rPr>
                <w:rFonts w:hint="eastAsia" w:ascii="宋体" w:hAnsi="宋体" w:cs="宋体"/>
                <w:color w:val="auto"/>
                <w:highlight w:val="none"/>
              </w:rPr>
              <w:t>供应商汇总得分= 技术分 + 商务分 +价格分</w:t>
            </w:r>
          </w:p>
        </w:tc>
      </w:tr>
    </w:tbl>
    <w:p w14:paraId="1AE6FCE6">
      <w:pPr>
        <w:spacing w:line="360" w:lineRule="auto"/>
        <w:ind w:firstLine="420" w:firstLineChars="200"/>
        <w:rPr>
          <w:rFonts w:hint="eastAsia" w:ascii="宋体" w:hAnsi="宋体" w:cs="宋体"/>
          <w:bCs/>
          <w:color w:val="auto"/>
          <w:szCs w:val="21"/>
          <w:highlight w:val="none"/>
        </w:rPr>
      </w:pPr>
    </w:p>
    <w:p w14:paraId="46C5D748">
      <w:pPr>
        <w:spacing w:line="360" w:lineRule="auto"/>
        <w:ind w:firstLine="420" w:firstLineChars="200"/>
        <w:rPr>
          <w:rFonts w:hint="eastAsia" w:ascii="宋体" w:hAnsi="宋体" w:cs="宋体"/>
          <w:color w:val="auto"/>
          <w:highlight w:val="none"/>
        </w:rPr>
      </w:pPr>
      <w:bookmarkStart w:id="102" w:name="_Toc80205935"/>
    </w:p>
    <w:p w14:paraId="3AC3B2C7">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7.2终止竞争性磋商采购活动</w:t>
      </w:r>
    </w:p>
    <w:p w14:paraId="550E90BC">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磋商小组发现竞争性磋商文件存在歧义、重大缺陷导致评审工作无法进行，或者竞争性磋商文件内容违反国家有关规定的，要停止评审工作并向采购人或采购代理机构书面说明情况，采购人或采购代理机构应当修改竞争性磋商文件后重新组织采购活动；发现供应商提供虚假材料、串通等违法违规行为的，要及时向采购人或采购代理机构报告。</w:t>
      </w:r>
    </w:p>
    <w:p w14:paraId="370CECEF">
      <w:pPr>
        <w:pStyle w:val="3"/>
        <w:spacing w:before="0" w:after="0" w:line="360" w:lineRule="auto"/>
        <w:ind w:firstLine="640" w:firstLineChars="200"/>
        <w:jc w:val="center"/>
        <w:rPr>
          <w:rFonts w:hint="eastAsia" w:ascii="宋体" w:hAnsi="宋体" w:cs="宋体"/>
          <w:b w:val="0"/>
          <w:color w:val="auto"/>
          <w:highlight w:val="none"/>
        </w:rPr>
      </w:pPr>
    </w:p>
    <w:p w14:paraId="753CB900">
      <w:pPr>
        <w:rPr>
          <w:rFonts w:hint="eastAsia" w:ascii="宋体" w:hAnsi="宋体" w:cs="宋体"/>
          <w:b/>
          <w:color w:val="auto"/>
          <w:highlight w:val="none"/>
        </w:rPr>
      </w:pPr>
    </w:p>
    <w:p w14:paraId="16881E5E">
      <w:pPr>
        <w:rPr>
          <w:rFonts w:hint="eastAsia" w:ascii="宋体" w:hAnsi="宋体" w:cs="宋体"/>
          <w:b/>
          <w:color w:val="auto"/>
          <w:highlight w:val="none"/>
        </w:rPr>
      </w:pPr>
    </w:p>
    <w:p w14:paraId="72A858CE">
      <w:pPr>
        <w:pStyle w:val="3"/>
        <w:spacing w:before="0" w:after="0" w:line="360" w:lineRule="auto"/>
        <w:ind w:firstLine="640" w:firstLineChars="200"/>
        <w:jc w:val="center"/>
        <w:rPr>
          <w:rFonts w:hint="eastAsia" w:ascii="宋体" w:hAnsi="宋体" w:cs="宋体"/>
          <w:b w:val="0"/>
          <w:color w:val="auto"/>
          <w:highlight w:val="none"/>
        </w:rPr>
      </w:pPr>
      <w:bookmarkStart w:id="103" w:name="_Toc80886939"/>
      <w:r>
        <w:rPr>
          <w:rFonts w:hint="eastAsia" w:ascii="宋体" w:hAnsi="宋体" w:cs="宋体"/>
          <w:b w:val="0"/>
          <w:color w:val="auto"/>
          <w:highlight w:val="none"/>
        </w:rPr>
        <w:br w:type="page"/>
      </w:r>
      <w:bookmarkStart w:id="104" w:name="_Toc11595"/>
      <w:bookmarkStart w:id="105" w:name="_Toc22545"/>
      <w:r>
        <w:rPr>
          <w:rFonts w:hint="eastAsia" w:ascii="宋体" w:hAnsi="宋体" w:cs="宋体"/>
          <w:b w:val="0"/>
          <w:color w:val="auto"/>
          <w:highlight w:val="none"/>
        </w:rPr>
        <w:t>第二节 评审报告</w:t>
      </w:r>
      <w:bookmarkEnd w:id="102"/>
      <w:bookmarkEnd w:id="103"/>
      <w:bookmarkEnd w:id="104"/>
      <w:bookmarkEnd w:id="105"/>
    </w:p>
    <w:p w14:paraId="6A416D74">
      <w:pPr>
        <w:spacing w:line="360"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1.成交标准</w:t>
      </w:r>
    </w:p>
    <w:p w14:paraId="14F6AB87">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磋商小组根据综合评分情况，按照评审得分由高到低顺序推荐3名以上成交候选供应商，并编写评审报告。评审得分相同的，按照最终响应报价由低到高的顺序推荐；评审得分且最终响应报价相同的，按照技术指标优劣顺序推荐；</w:t>
      </w:r>
      <w:r>
        <w:rPr>
          <w:rFonts w:hint="eastAsia" w:ascii="宋体" w:hAnsi="宋体" w:cs="宋体"/>
          <w:color w:val="auto"/>
          <w:kern w:val="0"/>
          <w:szCs w:val="21"/>
          <w:highlight w:val="none"/>
          <w:u w:val="single"/>
        </w:rPr>
        <w:t>技术指标</w:t>
      </w:r>
      <w:r>
        <w:rPr>
          <w:rFonts w:hint="eastAsia" w:ascii="宋体" w:hAnsi="宋体" w:cs="宋体"/>
          <w:color w:val="auto"/>
          <w:kern w:val="0"/>
          <w:szCs w:val="21"/>
          <w:highlight w:val="none"/>
        </w:rPr>
        <w:t>仍相同的，由磋商小组随机抽取推荐。</w:t>
      </w:r>
    </w:p>
    <w:p w14:paraId="380D3C62">
      <w:pPr>
        <w:spacing w:line="360" w:lineRule="auto"/>
        <w:ind w:firstLine="480" w:firstLineChars="200"/>
        <w:rPr>
          <w:rFonts w:hint="eastAsia" w:ascii="宋体" w:hAnsi="宋体" w:cs="宋体"/>
          <w:color w:val="auto"/>
          <w:sz w:val="24"/>
          <w:highlight w:val="none"/>
        </w:rPr>
      </w:pPr>
    </w:p>
    <w:p w14:paraId="0A80D176">
      <w:pPr>
        <w:spacing w:line="360"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2.评审争议事项处理</w:t>
      </w:r>
    </w:p>
    <w:p w14:paraId="5A4BF52B">
      <w:pPr>
        <w:pStyle w:val="24"/>
        <w:spacing w:before="0"/>
        <w:ind w:firstLine="420"/>
        <w:rPr>
          <w:rFonts w:hint="eastAsia" w:ascii="宋体" w:hAnsi="宋体" w:cs="宋体"/>
          <w:color w:val="auto"/>
          <w:kern w:val="2"/>
          <w:sz w:val="21"/>
          <w:szCs w:val="24"/>
          <w:highlight w:val="none"/>
        </w:rPr>
      </w:pPr>
      <w:r>
        <w:rPr>
          <w:rFonts w:hint="eastAsia" w:ascii="宋体" w:hAnsi="宋体" w:cs="宋体"/>
          <w:color w:val="auto"/>
          <w:kern w:val="2"/>
          <w:sz w:val="21"/>
          <w:szCs w:val="24"/>
          <w:highlight w:val="none"/>
        </w:rPr>
        <w:t>磋商小组成员对需要共同认定的事项存在争议的，应当按照少数服从多数的原则作出结论。持不同意见的磋商小组成员应当在评审报告上签署不同意见及理由，否则视为同意评审报告。</w:t>
      </w:r>
    </w:p>
    <w:p w14:paraId="5832EC1C">
      <w:pPr>
        <w:pStyle w:val="24"/>
        <w:spacing w:before="0"/>
        <w:ind w:firstLine="420"/>
        <w:rPr>
          <w:rFonts w:hint="eastAsia" w:ascii="宋体" w:hAnsi="宋体" w:cs="宋体"/>
          <w:color w:val="auto"/>
          <w:kern w:val="2"/>
          <w:sz w:val="21"/>
          <w:szCs w:val="24"/>
          <w:highlight w:val="none"/>
        </w:rPr>
      </w:pPr>
    </w:p>
    <w:p w14:paraId="6B0D71A5">
      <w:pPr>
        <w:pStyle w:val="3"/>
        <w:spacing w:before="0" w:after="0" w:line="360" w:lineRule="auto"/>
        <w:ind w:firstLine="640" w:firstLineChars="200"/>
        <w:jc w:val="center"/>
        <w:rPr>
          <w:rFonts w:hint="eastAsia" w:ascii="宋体" w:hAnsi="宋体" w:cs="宋体"/>
          <w:b w:val="0"/>
          <w:color w:val="auto"/>
          <w:highlight w:val="none"/>
        </w:rPr>
      </w:pPr>
      <w:bookmarkStart w:id="106" w:name="_Toc2025"/>
      <w:bookmarkStart w:id="107" w:name="_Toc20045"/>
      <w:bookmarkStart w:id="108" w:name="_Toc80886940"/>
      <w:bookmarkStart w:id="109" w:name="_Toc80205936"/>
      <w:r>
        <w:rPr>
          <w:rFonts w:hint="eastAsia" w:ascii="宋体" w:hAnsi="宋体" w:cs="宋体"/>
          <w:b w:val="0"/>
          <w:color w:val="auto"/>
          <w:highlight w:val="none"/>
        </w:rPr>
        <w:t>第三节 评审过程的保密与录像</w:t>
      </w:r>
      <w:bookmarkEnd w:id="106"/>
      <w:bookmarkEnd w:id="107"/>
      <w:bookmarkEnd w:id="108"/>
      <w:bookmarkEnd w:id="109"/>
    </w:p>
    <w:p w14:paraId="4A719649">
      <w:pPr>
        <w:spacing w:line="360"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1.保密。</w:t>
      </w:r>
    </w:p>
    <w:p w14:paraId="4150EAE7">
      <w:pPr>
        <w:widowControl/>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评审活动在严格保密的情况下进行。评审过程中凡是与响应文件评审和比较、成交供应商推荐等评审有关的情况，以及涉及国家秘密和商业秘密等信息，磋商小组成员、采购人和采购代理机构工作人员、相关监督人员等与评审有关的人员应当予以保密。</w:t>
      </w:r>
    </w:p>
    <w:p w14:paraId="7FA60A84">
      <w:pPr>
        <w:widowControl/>
        <w:spacing w:line="360"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2.录音录像。</w:t>
      </w:r>
    </w:p>
    <w:p w14:paraId="489C454D">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采购代理机构对评审工作现场及操作屏幕进行全过程录音录像，录音录像资料作为采购项目文件随其他文件一并存档。</w:t>
      </w:r>
    </w:p>
    <w:p w14:paraId="5744A8E3">
      <w:pPr>
        <w:spacing w:line="400" w:lineRule="exact"/>
        <w:ind w:firstLine="420" w:firstLineChars="200"/>
        <w:rPr>
          <w:rFonts w:hint="eastAsia" w:ascii="宋体" w:hAnsi="宋体" w:cs="宋体"/>
          <w:color w:val="auto"/>
          <w:highlight w:val="none"/>
        </w:rPr>
      </w:pPr>
    </w:p>
    <w:p w14:paraId="656BA062">
      <w:pPr>
        <w:spacing w:line="400" w:lineRule="exact"/>
        <w:ind w:firstLine="420" w:firstLineChars="200"/>
        <w:rPr>
          <w:rFonts w:hint="eastAsia" w:ascii="宋体" w:hAnsi="宋体" w:cs="宋体"/>
          <w:color w:val="auto"/>
          <w:highlight w:val="none"/>
        </w:rPr>
      </w:pPr>
    </w:p>
    <w:p w14:paraId="586E39AE">
      <w:pPr>
        <w:pStyle w:val="3"/>
        <w:rPr>
          <w:rFonts w:hint="eastAsia" w:ascii="宋体" w:hAnsi="宋体" w:cs="宋体"/>
          <w:color w:val="auto"/>
          <w:highlight w:val="none"/>
        </w:rPr>
      </w:pPr>
    </w:p>
    <w:p w14:paraId="237A3CF3">
      <w:pPr>
        <w:pStyle w:val="3"/>
        <w:jc w:val="center"/>
        <w:rPr>
          <w:rFonts w:hint="eastAsia" w:ascii="宋体" w:hAnsi="宋体" w:cs="宋体"/>
          <w:color w:val="auto"/>
          <w:highlight w:val="none"/>
        </w:rPr>
      </w:pPr>
      <w:r>
        <w:rPr>
          <w:rFonts w:hint="eastAsia" w:ascii="宋体" w:hAnsi="宋体" w:cs="宋体"/>
          <w:color w:val="auto"/>
          <w:highlight w:val="none"/>
        </w:rPr>
        <w:br w:type="page"/>
      </w:r>
    </w:p>
    <w:p w14:paraId="79D4FD06">
      <w:pPr>
        <w:pStyle w:val="3"/>
        <w:jc w:val="center"/>
        <w:rPr>
          <w:rFonts w:hint="eastAsia" w:ascii="宋体" w:hAnsi="宋体" w:cs="宋体"/>
          <w:color w:val="auto"/>
          <w:highlight w:val="none"/>
        </w:rPr>
      </w:pPr>
    </w:p>
    <w:p w14:paraId="7B129C5E">
      <w:pPr>
        <w:pStyle w:val="3"/>
        <w:jc w:val="center"/>
        <w:rPr>
          <w:rFonts w:hint="eastAsia" w:ascii="宋体" w:hAnsi="宋体" w:cs="宋体"/>
          <w:color w:val="auto"/>
          <w:highlight w:val="none"/>
        </w:rPr>
      </w:pPr>
    </w:p>
    <w:p w14:paraId="20D78D29">
      <w:pPr>
        <w:pStyle w:val="3"/>
        <w:jc w:val="center"/>
        <w:rPr>
          <w:rFonts w:hint="eastAsia" w:ascii="宋体" w:hAnsi="宋体" w:cs="宋体"/>
          <w:color w:val="auto"/>
          <w:highlight w:val="none"/>
        </w:rPr>
      </w:pPr>
    </w:p>
    <w:p w14:paraId="7184B559">
      <w:pPr>
        <w:pStyle w:val="3"/>
        <w:jc w:val="center"/>
        <w:rPr>
          <w:rFonts w:hint="eastAsia" w:ascii="宋体" w:hAnsi="宋体" w:cs="宋体"/>
          <w:color w:val="auto"/>
          <w:highlight w:val="none"/>
        </w:rPr>
      </w:pPr>
    </w:p>
    <w:p w14:paraId="5CB2FB47">
      <w:pPr>
        <w:pStyle w:val="3"/>
        <w:jc w:val="center"/>
        <w:rPr>
          <w:rFonts w:hint="eastAsia" w:ascii="宋体" w:hAnsi="宋体" w:cs="宋体"/>
          <w:color w:val="auto"/>
          <w:highlight w:val="none"/>
        </w:rPr>
      </w:pPr>
    </w:p>
    <w:p w14:paraId="2EA3502C">
      <w:pPr>
        <w:pStyle w:val="2"/>
        <w:jc w:val="center"/>
        <w:rPr>
          <w:rFonts w:hint="eastAsia" w:ascii="宋体" w:hAnsi="宋体" w:cs="宋体"/>
          <w:color w:val="auto"/>
          <w:highlight w:val="none"/>
        </w:rPr>
        <w:sectPr>
          <w:pgSz w:w="11911" w:h="16838"/>
          <w:pgMar w:top="1134" w:right="1134" w:bottom="1134" w:left="1134" w:header="720" w:footer="720" w:gutter="0"/>
          <w:cols w:space="720" w:num="1"/>
        </w:sectPr>
      </w:pPr>
      <w:bookmarkStart w:id="110" w:name="_Toc5005"/>
      <w:bookmarkStart w:id="111" w:name="_Toc17404"/>
      <w:bookmarkStart w:id="112" w:name="_Toc26272"/>
      <w:bookmarkStart w:id="113" w:name="_Toc7776"/>
      <w:bookmarkStart w:id="114" w:name="_Toc27282"/>
      <w:bookmarkStart w:id="115" w:name="_Toc80886941"/>
      <w:bookmarkStart w:id="116" w:name="_Toc12890"/>
      <w:r>
        <w:rPr>
          <w:rFonts w:hint="eastAsia" w:ascii="宋体" w:hAnsi="宋体" w:cs="宋体"/>
          <w:color w:val="auto"/>
          <w:sz w:val="36"/>
          <w:szCs w:val="36"/>
          <w:highlight w:val="none"/>
        </w:rPr>
        <w:t>第五章 响应文件格式</w:t>
      </w:r>
      <w:bookmarkEnd w:id="110"/>
      <w:bookmarkEnd w:id="111"/>
      <w:bookmarkEnd w:id="112"/>
      <w:bookmarkEnd w:id="113"/>
      <w:bookmarkEnd w:id="114"/>
      <w:bookmarkEnd w:id="115"/>
      <w:bookmarkEnd w:id="116"/>
    </w:p>
    <w:p w14:paraId="5A31F407">
      <w:pPr>
        <w:pStyle w:val="3"/>
        <w:jc w:val="center"/>
        <w:rPr>
          <w:rFonts w:hint="eastAsia" w:ascii="宋体" w:hAnsi="宋体" w:cs="宋体"/>
          <w:bCs w:val="0"/>
          <w:color w:val="auto"/>
          <w:highlight w:val="none"/>
        </w:rPr>
      </w:pPr>
      <w:bookmarkStart w:id="117" w:name="_Toc80205939"/>
      <w:bookmarkStart w:id="118" w:name="_Toc12994"/>
      <w:bookmarkStart w:id="119" w:name="_Toc80886943"/>
      <w:bookmarkStart w:id="120" w:name="_Toc22245"/>
      <w:r>
        <w:rPr>
          <w:rFonts w:hint="eastAsia" w:ascii="宋体" w:hAnsi="宋体" w:cs="宋体"/>
          <w:bCs w:val="0"/>
          <w:color w:val="auto"/>
          <w:highlight w:val="none"/>
        </w:rPr>
        <w:t>第一节 资格文件格式</w:t>
      </w:r>
      <w:bookmarkEnd w:id="117"/>
      <w:bookmarkEnd w:id="118"/>
      <w:bookmarkEnd w:id="119"/>
      <w:bookmarkEnd w:id="120"/>
    </w:p>
    <w:p w14:paraId="3F0E77A2">
      <w:pPr>
        <w:snapToGrid w:val="0"/>
        <w:spacing w:before="120" w:beforeLines="50" w:after="50"/>
        <w:jc w:val="left"/>
        <w:rPr>
          <w:rFonts w:hint="eastAsia" w:ascii="宋体" w:hAnsi="宋体" w:cs="宋体"/>
          <w:color w:val="auto"/>
          <w:sz w:val="24"/>
          <w:highlight w:val="none"/>
        </w:rPr>
      </w:pPr>
      <w:r>
        <w:rPr>
          <w:rFonts w:hint="eastAsia" w:ascii="宋体" w:hAnsi="宋体" w:cs="宋体"/>
          <w:b/>
          <w:bCs/>
          <w:color w:val="auto"/>
          <w:sz w:val="28"/>
          <w:szCs w:val="28"/>
          <w:highlight w:val="none"/>
        </w:rPr>
        <w:t>1.资格文件封面的格式</w:t>
      </w:r>
      <w:r>
        <w:rPr>
          <w:rFonts w:hint="eastAsia" w:ascii="宋体" w:hAnsi="宋体" w:cs="宋体"/>
          <w:b/>
          <w:color w:val="auto"/>
          <w:sz w:val="28"/>
          <w:szCs w:val="28"/>
          <w:highlight w:val="none"/>
        </w:rPr>
        <w:t>（参照此格式自拟）</w:t>
      </w:r>
      <w:r>
        <w:rPr>
          <w:rFonts w:hint="eastAsia" w:ascii="宋体" w:hAnsi="宋体" w:cs="宋体"/>
          <w:b/>
          <w:bCs/>
          <w:color w:val="auto"/>
          <w:sz w:val="28"/>
          <w:szCs w:val="28"/>
          <w:highlight w:val="none"/>
        </w:rPr>
        <w:t>：</w:t>
      </w:r>
      <w:r>
        <w:rPr>
          <w:rFonts w:hint="eastAsia" w:ascii="宋体" w:hAnsi="宋体" w:cs="宋体"/>
          <w:color w:val="auto"/>
          <w:sz w:val="24"/>
          <w:highlight w:val="none"/>
        </w:rPr>
        <w:t xml:space="preserve">                                      </w:t>
      </w:r>
    </w:p>
    <w:p w14:paraId="4868FBE9">
      <w:pPr>
        <w:snapToGrid w:val="0"/>
        <w:spacing w:before="120" w:beforeLines="50" w:after="50"/>
        <w:ind w:firstLine="10560" w:firstLineChars="3300"/>
        <w:rPr>
          <w:rFonts w:hint="eastAsia" w:ascii="宋体" w:hAnsi="宋体" w:cs="宋体"/>
          <w:bCs/>
          <w:color w:val="auto"/>
          <w:sz w:val="32"/>
          <w:szCs w:val="20"/>
          <w:highlight w:val="none"/>
        </w:rPr>
      </w:pPr>
    </w:p>
    <w:p w14:paraId="529BCD52">
      <w:pPr>
        <w:snapToGrid w:val="0"/>
        <w:spacing w:before="120" w:beforeLines="50" w:after="50"/>
        <w:rPr>
          <w:rFonts w:hint="eastAsia" w:ascii="宋体" w:hAnsi="宋体" w:cs="宋体"/>
          <w:color w:val="auto"/>
          <w:sz w:val="24"/>
          <w:szCs w:val="20"/>
          <w:highlight w:val="none"/>
        </w:rPr>
      </w:pPr>
    </w:p>
    <w:p w14:paraId="265D8935">
      <w:pPr>
        <w:snapToGrid w:val="0"/>
        <w:spacing w:before="120" w:beforeLines="50" w:after="50"/>
        <w:rPr>
          <w:rFonts w:hint="eastAsia" w:ascii="宋体" w:hAnsi="宋体" w:cs="宋体"/>
          <w:color w:val="auto"/>
          <w:sz w:val="24"/>
          <w:szCs w:val="20"/>
          <w:highlight w:val="none"/>
        </w:rPr>
      </w:pPr>
    </w:p>
    <w:p w14:paraId="138552B4">
      <w:pPr>
        <w:snapToGrid w:val="0"/>
        <w:spacing w:before="120" w:beforeLines="50" w:after="50"/>
        <w:jc w:val="center"/>
        <w:rPr>
          <w:rFonts w:hint="eastAsia" w:ascii="宋体" w:hAnsi="宋体" w:cs="宋体"/>
          <w:bCs/>
          <w:color w:val="auto"/>
          <w:sz w:val="44"/>
          <w:szCs w:val="44"/>
          <w:highlight w:val="none"/>
        </w:rPr>
      </w:pPr>
      <w:r>
        <w:rPr>
          <w:rFonts w:hint="eastAsia" w:ascii="宋体" w:hAnsi="宋体" w:cs="宋体"/>
          <w:bCs/>
          <w:color w:val="auto"/>
          <w:sz w:val="44"/>
          <w:szCs w:val="44"/>
          <w:highlight w:val="none"/>
        </w:rPr>
        <w:t>资  格  文  件</w:t>
      </w:r>
    </w:p>
    <w:p w14:paraId="5FF0B8C8">
      <w:pPr>
        <w:snapToGrid w:val="0"/>
        <w:spacing w:before="120" w:beforeLines="50" w:after="50"/>
        <w:rPr>
          <w:rFonts w:hint="eastAsia" w:ascii="宋体" w:hAnsi="宋体" w:cs="宋体"/>
          <w:bCs/>
          <w:color w:val="auto"/>
          <w:sz w:val="24"/>
          <w:szCs w:val="20"/>
          <w:highlight w:val="none"/>
        </w:rPr>
      </w:pPr>
    </w:p>
    <w:p w14:paraId="41135340">
      <w:pPr>
        <w:snapToGrid w:val="0"/>
        <w:spacing w:before="120" w:beforeLines="50" w:after="50"/>
        <w:rPr>
          <w:rFonts w:hint="eastAsia" w:ascii="宋体" w:hAnsi="宋体" w:cs="宋体"/>
          <w:bCs/>
          <w:color w:val="auto"/>
          <w:sz w:val="24"/>
          <w:szCs w:val="20"/>
          <w:highlight w:val="none"/>
        </w:rPr>
      </w:pPr>
    </w:p>
    <w:p w14:paraId="3AA7A06B">
      <w:pPr>
        <w:snapToGrid w:val="0"/>
        <w:spacing w:before="120" w:beforeLines="50" w:after="50"/>
        <w:rPr>
          <w:rFonts w:hint="eastAsia" w:ascii="宋体" w:hAnsi="宋体" w:cs="宋体"/>
          <w:bCs/>
          <w:color w:val="auto"/>
          <w:sz w:val="24"/>
          <w:szCs w:val="20"/>
          <w:highlight w:val="none"/>
        </w:rPr>
      </w:pPr>
    </w:p>
    <w:p w14:paraId="4CBE6D9C">
      <w:pPr>
        <w:snapToGrid w:val="0"/>
        <w:spacing w:before="120" w:beforeLines="50" w:after="50"/>
        <w:rPr>
          <w:rFonts w:hint="eastAsia" w:ascii="宋体" w:hAnsi="宋体" w:cs="宋体"/>
          <w:bCs/>
          <w:color w:val="auto"/>
          <w:sz w:val="24"/>
          <w:szCs w:val="20"/>
          <w:highlight w:val="none"/>
        </w:rPr>
      </w:pPr>
    </w:p>
    <w:p w14:paraId="61E4D485">
      <w:pPr>
        <w:snapToGrid w:val="0"/>
        <w:spacing w:before="120" w:beforeLines="50" w:after="50"/>
        <w:rPr>
          <w:rFonts w:hint="eastAsia" w:ascii="宋体" w:hAnsi="宋体" w:cs="宋体"/>
          <w:bCs/>
          <w:color w:val="auto"/>
          <w:sz w:val="24"/>
          <w:szCs w:val="20"/>
          <w:highlight w:val="none"/>
        </w:rPr>
      </w:pPr>
    </w:p>
    <w:p w14:paraId="53D63BAB">
      <w:pPr>
        <w:snapToGrid w:val="0"/>
        <w:spacing w:before="120" w:beforeLines="50" w:after="50"/>
        <w:ind w:firstLine="640" w:firstLineChars="20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项目名称：</w:t>
      </w:r>
    </w:p>
    <w:p w14:paraId="035B848C">
      <w:pPr>
        <w:snapToGrid w:val="0"/>
        <w:spacing w:before="120" w:beforeLines="50" w:after="50"/>
        <w:ind w:firstLine="720" w:firstLineChars="225"/>
        <w:rPr>
          <w:rFonts w:hint="eastAsia" w:ascii="宋体" w:hAnsi="宋体" w:cs="宋体"/>
          <w:bCs/>
          <w:color w:val="auto"/>
          <w:sz w:val="32"/>
          <w:szCs w:val="32"/>
          <w:highlight w:val="none"/>
        </w:rPr>
      </w:pPr>
    </w:p>
    <w:p w14:paraId="52FE0DEF">
      <w:pPr>
        <w:snapToGrid w:val="0"/>
        <w:spacing w:before="120" w:beforeLines="50" w:after="50"/>
        <w:ind w:firstLine="720" w:firstLineChars="225"/>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项目编号：</w:t>
      </w:r>
    </w:p>
    <w:p w14:paraId="0DBFE5CA">
      <w:pPr>
        <w:snapToGrid w:val="0"/>
        <w:spacing w:before="120" w:beforeLines="50" w:after="50"/>
        <w:ind w:firstLine="720" w:firstLineChars="225"/>
        <w:rPr>
          <w:rFonts w:hint="eastAsia" w:ascii="宋体" w:hAnsi="宋体" w:cs="宋体"/>
          <w:bCs/>
          <w:color w:val="auto"/>
          <w:sz w:val="32"/>
          <w:szCs w:val="32"/>
          <w:highlight w:val="none"/>
        </w:rPr>
      </w:pPr>
      <w:r>
        <w:rPr>
          <w:rFonts w:hint="eastAsia" w:ascii="宋体" w:hAnsi="宋体" w:cs="宋体"/>
          <w:bCs/>
          <w:color w:val="auto"/>
          <w:sz w:val="32"/>
          <w:szCs w:val="32"/>
          <w:highlight w:val="none"/>
        </w:rPr>
        <w:t xml:space="preserve"> </w:t>
      </w:r>
    </w:p>
    <w:p w14:paraId="75CA2D86">
      <w:pPr>
        <w:snapToGrid w:val="0"/>
        <w:spacing w:before="120" w:beforeLines="50" w:after="50"/>
        <w:ind w:firstLine="720" w:firstLineChars="225"/>
        <w:rPr>
          <w:rFonts w:hint="eastAsia" w:ascii="宋体" w:hAnsi="宋体" w:cs="宋体"/>
          <w:bCs/>
          <w:color w:val="auto"/>
          <w:sz w:val="32"/>
          <w:szCs w:val="32"/>
          <w:highlight w:val="none"/>
        </w:rPr>
      </w:pPr>
    </w:p>
    <w:p w14:paraId="683B126B">
      <w:pPr>
        <w:pStyle w:val="7"/>
        <w:snapToGrid w:val="0"/>
        <w:spacing w:before="50" w:after="50"/>
        <w:ind w:firstLine="720" w:firstLineChars="225"/>
        <w:rPr>
          <w:rFonts w:hint="eastAsia"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3B9857C2">
      <w:pPr>
        <w:pStyle w:val="7"/>
        <w:snapToGrid w:val="0"/>
        <w:spacing w:before="50" w:after="50"/>
        <w:ind w:firstLine="720" w:firstLineChars="225"/>
        <w:rPr>
          <w:rFonts w:hint="eastAsia" w:ascii="宋体" w:hAnsi="宋体" w:cs="宋体"/>
          <w:bCs/>
          <w:color w:val="auto"/>
          <w:sz w:val="32"/>
          <w:szCs w:val="32"/>
          <w:highlight w:val="none"/>
        </w:rPr>
      </w:pPr>
    </w:p>
    <w:p w14:paraId="22FB5E33">
      <w:pPr>
        <w:pStyle w:val="7"/>
        <w:snapToGrid w:val="0"/>
        <w:spacing w:before="50" w:after="50"/>
        <w:ind w:firstLine="720" w:firstLineChars="225"/>
        <w:rPr>
          <w:rFonts w:hint="eastAsia" w:ascii="宋体" w:hAnsi="宋体" w:cs="宋体"/>
          <w:bCs/>
          <w:color w:val="auto"/>
          <w:sz w:val="32"/>
          <w:szCs w:val="32"/>
          <w:highlight w:val="none"/>
        </w:rPr>
      </w:pPr>
    </w:p>
    <w:p w14:paraId="51B0EE1B">
      <w:pPr>
        <w:pStyle w:val="7"/>
        <w:snapToGrid w:val="0"/>
        <w:spacing w:before="50" w:after="50"/>
        <w:ind w:firstLine="720" w:firstLineChars="225"/>
        <w:rPr>
          <w:rFonts w:hint="eastAsia" w:ascii="宋体" w:hAnsi="宋体" w:cs="宋体"/>
          <w:bCs/>
          <w:color w:val="auto"/>
          <w:sz w:val="32"/>
          <w:szCs w:val="32"/>
          <w:highlight w:val="none"/>
        </w:rPr>
      </w:pPr>
    </w:p>
    <w:p w14:paraId="76B68595">
      <w:pPr>
        <w:pStyle w:val="7"/>
        <w:snapToGrid w:val="0"/>
        <w:spacing w:before="50" w:after="50"/>
        <w:ind w:firstLine="1280" w:firstLineChars="400"/>
        <w:rPr>
          <w:rFonts w:hint="eastAsia" w:ascii="宋体" w:hAnsi="宋体" w:cs="宋体"/>
          <w:bCs/>
          <w:color w:val="auto"/>
          <w:sz w:val="32"/>
          <w:szCs w:val="32"/>
          <w:highlight w:val="none"/>
        </w:rPr>
      </w:pPr>
    </w:p>
    <w:p w14:paraId="6194D1A4">
      <w:pPr>
        <w:snapToGrid w:val="0"/>
        <w:spacing w:before="120" w:beforeLines="50" w:after="50"/>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t>年    月    日</w:t>
      </w:r>
    </w:p>
    <w:p w14:paraId="559AA44A">
      <w:pPr>
        <w:snapToGrid w:val="0"/>
        <w:spacing w:before="120" w:beforeLines="50" w:after="50" w:line="360" w:lineRule="auto"/>
        <w:jc w:val="left"/>
        <w:rPr>
          <w:rFonts w:hint="eastAsia" w:ascii="宋体" w:hAnsi="宋体" w:cs="宋体"/>
          <w:b/>
          <w:bCs/>
          <w:color w:val="auto"/>
          <w:sz w:val="28"/>
          <w:szCs w:val="28"/>
          <w:highlight w:val="none"/>
        </w:rPr>
      </w:pPr>
      <w:r>
        <w:rPr>
          <w:rFonts w:hint="eastAsia" w:ascii="宋体" w:hAnsi="宋体" w:cs="宋体"/>
          <w:color w:val="auto"/>
          <w:sz w:val="24"/>
          <w:highlight w:val="none"/>
        </w:rPr>
        <w:br w:type="page"/>
      </w:r>
      <w:r>
        <w:rPr>
          <w:rFonts w:hint="eastAsia" w:ascii="宋体" w:hAnsi="宋体" w:cs="宋体"/>
          <w:b/>
          <w:bCs/>
          <w:color w:val="auto"/>
          <w:sz w:val="28"/>
          <w:szCs w:val="28"/>
          <w:highlight w:val="none"/>
        </w:rPr>
        <w:t>2.资格文件目录</w:t>
      </w:r>
    </w:p>
    <w:p w14:paraId="7ED7C437">
      <w:pPr>
        <w:spacing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 xml:space="preserve">    根据竞争性磋商文件规定及供应商提供的材料自行编写目录（部分格式后附）。</w:t>
      </w:r>
    </w:p>
    <w:p w14:paraId="31583E8F">
      <w:pPr>
        <w:pStyle w:val="18"/>
        <w:ind w:firstLine="210"/>
        <w:rPr>
          <w:rFonts w:hint="eastAsia"/>
          <w:color w:val="auto"/>
          <w:highlight w:val="none"/>
        </w:rPr>
        <w:sectPr>
          <w:pgSz w:w="11911" w:h="16838"/>
          <w:pgMar w:top="1134" w:right="1134" w:bottom="1134" w:left="1134" w:header="720" w:footer="720" w:gutter="0"/>
          <w:cols w:space="720" w:num="1"/>
        </w:sectPr>
      </w:pPr>
    </w:p>
    <w:p w14:paraId="35FD6845">
      <w:pPr>
        <w:pStyle w:val="12"/>
        <w:jc w:val="center"/>
        <w:rPr>
          <w:rFonts w:hint="eastAsia" w:ascii="宋体" w:hAnsi="宋体" w:cs="宋体"/>
          <w:b/>
          <w:color w:val="auto"/>
          <w:sz w:val="32"/>
          <w:szCs w:val="32"/>
          <w:highlight w:val="none"/>
          <w:lang w:bidi="ar-SA"/>
        </w:rPr>
      </w:pPr>
      <w:r>
        <w:rPr>
          <w:rFonts w:hint="eastAsia" w:ascii="宋体" w:hAnsi="宋体" w:cs="宋体"/>
          <w:b/>
          <w:color w:val="auto"/>
          <w:kern w:val="0"/>
          <w:sz w:val="28"/>
          <w:szCs w:val="28"/>
          <w:highlight w:val="none"/>
        </w:rPr>
        <w:t>3.</w:t>
      </w:r>
      <w:r>
        <w:rPr>
          <w:rFonts w:hint="eastAsia" w:ascii="宋体" w:hAnsi="宋体" w:eastAsia="宋体" w:cs="宋体"/>
          <w:b/>
          <w:color w:val="auto"/>
          <w:sz w:val="32"/>
          <w:szCs w:val="32"/>
          <w:highlight w:val="none"/>
          <w:lang w:val="en-US" w:eastAsia="zh-CN" w:bidi="ar-SA"/>
        </w:rPr>
        <w:t>桂平</w:t>
      </w:r>
      <w:r>
        <w:rPr>
          <w:rFonts w:hint="eastAsia" w:ascii="宋体" w:hAnsi="宋体" w:cs="宋体"/>
          <w:b/>
          <w:color w:val="auto"/>
          <w:sz w:val="32"/>
          <w:szCs w:val="32"/>
          <w:highlight w:val="none"/>
          <w:lang w:bidi="ar-SA"/>
        </w:rPr>
        <w:t>市政府采购项目投标资格承诺函</w:t>
      </w:r>
    </w:p>
    <w:p w14:paraId="74CDC77E">
      <w:pPr>
        <w:widowControl/>
        <w:spacing w:line="360" w:lineRule="auto"/>
        <w:ind w:firstLine="420" w:firstLineChars="200"/>
        <w:jc w:val="left"/>
        <w:rPr>
          <w:rFonts w:hint="eastAsia" w:ascii="宋体" w:hAnsi="宋体" w:cs="宋体"/>
          <w:color w:val="auto"/>
          <w:kern w:val="0"/>
          <w:szCs w:val="21"/>
          <w:highlight w:val="none"/>
          <w:lang w:bidi="ar"/>
        </w:rPr>
      </w:pPr>
    </w:p>
    <w:p w14:paraId="7FCD7A2A">
      <w:pPr>
        <w:widowControl/>
        <w:spacing w:line="360" w:lineRule="auto"/>
        <w:ind w:firstLine="480" w:firstLineChars="200"/>
        <w:jc w:val="left"/>
        <w:rPr>
          <w:rFonts w:hint="eastAsia" w:ascii="宋体" w:hAnsi="宋体" w:cs="宋体"/>
          <w:color w:val="auto"/>
          <w:sz w:val="24"/>
          <w:highlight w:val="none"/>
          <w:lang w:bidi="ar-SA"/>
        </w:rPr>
      </w:pPr>
      <w:r>
        <w:rPr>
          <w:rFonts w:hint="eastAsia" w:ascii="宋体" w:hAnsi="宋体" w:cs="宋体"/>
          <w:color w:val="auto"/>
          <w:kern w:val="0"/>
          <w:sz w:val="24"/>
          <w:highlight w:val="none"/>
          <w:lang w:bidi="ar"/>
        </w:rPr>
        <w:t xml:space="preserve">本公司郑重承诺，根据《中华人民共和国政府采购法》第二十二条的规定，本公司为参加政府采购活动的合格供应商。即本公司同时满足以下条件： </w:t>
      </w:r>
    </w:p>
    <w:p w14:paraId="423C49FE">
      <w:pPr>
        <w:widowControl/>
        <w:spacing w:line="360" w:lineRule="auto"/>
        <w:ind w:firstLine="480" w:firstLineChars="200"/>
        <w:jc w:val="left"/>
        <w:rPr>
          <w:rFonts w:hint="eastAsia" w:ascii="宋体" w:hAnsi="宋体" w:cs="宋体"/>
          <w:color w:val="auto"/>
          <w:sz w:val="24"/>
          <w:highlight w:val="none"/>
          <w:lang w:bidi="ar-SA"/>
        </w:rPr>
      </w:pPr>
      <w:r>
        <w:rPr>
          <w:rFonts w:hint="eastAsia" w:ascii="宋体" w:hAnsi="宋体" w:cs="宋体"/>
          <w:color w:val="auto"/>
          <w:kern w:val="0"/>
          <w:sz w:val="24"/>
          <w:highlight w:val="none"/>
          <w:lang w:bidi="ar"/>
        </w:rPr>
        <w:t xml:space="preserve">1.具有独立承担民事责任的能力。 </w:t>
      </w:r>
    </w:p>
    <w:p w14:paraId="00FF2022">
      <w:pPr>
        <w:widowControl/>
        <w:spacing w:line="360" w:lineRule="auto"/>
        <w:ind w:firstLine="480" w:firstLineChars="200"/>
        <w:jc w:val="left"/>
        <w:rPr>
          <w:rFonts w:hint="eastAsia" w:ascii="宋体" w:hAnsi="宋体" w:cs="宋体"/>
          <w:color w:val="auto"/>
          <w:sz w:val="24"/>
          <w:highlight w:val="none"/>
          <w:lang w:bidi="ar-SA"/>
        </w:rPr>
      </w:pPr>
      <w:r>
        <w:rPr>
          <w:rFonts w:hint="eastAsia" w:ascii="宋体" w:hAnsi="宋体" w:cs="宋体"/>
          <w:color w:val="auto"/>
          <w:kern w:val="0"/>
          <w:sz w:val="24"/>
          <w:highlight w:val="none"/>
          <w:lang w:bidi="ar"/>
        </w:rPr>
        <w:t xml:space="preserve">2.具有良好的商业信誉和健全的财务会计制度。 </w:t>
      </w:r>
    </w:p>
    <w:p w14:paraId="2FA940ED">
      <w:pPr>
        <w:widowControl/>
        <w:spacing w:line="360" w:lineRule="auto"/>
        <w:ind w:firstLine="480" w:firstLineChars="200"/>
        <w:jc w:val="left"/>
        <w:rPr>
          <w:rFonts w:hint="eastAsia" w:ascii="宋体" w:hAnsi="宋体" w:cs="宋体"/>
          <w:color w:val="auto"/>
          <w:sz w:val="24"/>
          <w:highlight w:val="none"/>
          <w:lang w:bidi="ar-SA"/>
        </w:rPr>
      </w:pPr>
      <w:r>
        <w:rPr>
          <w:rFonts w:hint="eastAsia" w:ascii="宋体" w:hAnsi="宋体" w:cs="宋体"/>
          <w:color w:val="auto"/>
          <w:kern w:val="0"/>
          <w:sz w:val="24"/>
          <w:highlight w:val="none"/>
          <w:lang w:bidi="ar"/>
        </w:rPr>
        <w:t xml:space="preserve">3.具有履行合同所必需的设备和专业技术能力。 </w:t>
      </w:r>
    </w:p>
    <w:p w14:paraId="6BE716C1">
      <w:pPr>
        <w:widowControl/>
        <w:spacing w:line="360" w:lineRule="auto"/>
        <w:ind w:firstLine="480" w:firstLineChars="200"/>
        <w:jc w:val="left"/>
        <w:rPr>
          <w:rFonts w:hint="eastAsia" w:ascii="宋体" w:hAnsi="宋体" w:cs="宋体"/>
          <w:color w:val="auto"/>
          <w:sz w:val="24"/>
          <w:highlight w:val="none"/>
          <w:lang w:bidi="ar-SA"/>
        </w:rPr>
      </w:pPr>
      <w:r>
        <w:rPr>
          <w:rFonts w:hint="eastAsia" w:ascii="宋体" w:hAnsi="宋体" w:cs="宋体"/>
          <w:color w:val="auto"/>
          <w:kern w:val="0"/>
          <w:sz w:val="24"/>
          <w:highlight w:val="none"/>
          <w:lang w:bidi="ar"/>
        </w:rPr>
        <w:t xml:space="preserve">4.有依法缴纳税收和社会保障资金的良好记录。 </w:t>
      </w:r>
    </w:p>
    <w:p w14:paraId="5052CCF2">
      <w:pPr>
        <w:widowControl/>
        <w:spacing w:line="360" w:lineRule="auto"/>
        <w:ind w:firstLine="480" w:firstLineChars="200"/>
        <w:jc w:val="left"/>
        <w:rPr>
          <w:rFonts w:hint="eastAsia" w:ascii="宋体" w:hAnsi="宋体" w:cs="宋体"/>
          <w:color w:val="auto"/>
          <w:sz w:val="24"/>
          <w:highlight w:val="none"/>
          <w:lang w:bidi="ar-SA"/>
        </w:rPr>
      </w:pPr>
      <w:r>
        <w:rPr>
          <w:rFonts w:hint="eastAsia" w:ascii="宋体" w:hAnsi="宋体" w:cs="宋体"/>
          <w:color w:val="auto"/>
          <w:kern w:val="0"/>
          <w:sz w:val="24"/>
          <w:highlight w:val="none"/>
          <w:lang w:bidi="ar"/>
        </w:rPr>
        <w:t xml:space="preserve">5. 提交响应文件截止日期前三年内，在经营活动中没有重大违法记录。 </w:t>
      </w:r>
    </w:p>
    <w:p w14:paraId="6E3CEBCC">
      <w:pPr>
        <w:widowControl/>
        <w:spacing w:line="360" w:lineRule="auto"/>
        <w:ind w:firstLine="480" w:firstLineChars="200"/>
        <w:jc w:val="left"/>
        <w:rPr>
          <w:rFonts w:hint="eastAsia" w:ascii="宋体" w:hAnsi="宋体" w:cs="宋体"/>
          <w:color w:val="auto"/>
          <w:kern w:val="0"/>
          <w:sz w:val="24"/>
          <w:highlight w:val="none"/>
          <w:lang w:bidi="ar"/>
        </w:rPr>
      </w:pPr>
      <w:r>
        <w:rPr>
          <w:rFonts w:hint="eastAsia" w:ascii="宋体" w:hAnsi="宋体" w:cs="宋体"/>
          <w:color w:val="auto"/>
          <w:kern w:val="0"/>
          <w:sz w:val="24"/>
          <w:highlight w:val="none"/>
          <w:lang w:bidi="ar"/>
        </w:rPr>
        <w:t xml:space="preserve">本公司对上述承诺的真实性负责，并接受政府采购、税务、社会保障等监督管理部门、采购文件规定的资格审查机构、社会公众的监督和检查。如有虚假，将依法承担相应责任。 </w:t>
      </w:r>
    </w:p>
    <w:p w14:paraId="6A05388E">
      <w:pPr>
        <w:widowControl/>
        <w:spacing w:line="360" w:lineRule="auto"/>
        <w:ind w:firstLine="480" w:firstLineChars="200"/>
        <w:jc w:val="left"/>
        <w:rPr>
          <w:rFonts w:hint="eastAsia" w:ascii="宋体" w:hAnsi="宋体" w:cs="宋体"/>
          <w:color w:val="auto"/>
          <w:kern w:val="0"/>
          <w:sz w:val="24"/>
          <w:highlight w:val="none"/>
          <w:lang w:bidi="ar"/>
        </w:rPr>
      </w:pPr>
    </w:p>
    <w:p w14:paraId="1D6C912E">
      <w:pPr>
        <w:widowControl/>
        <w:spacing w:line="360" w:lineRule="auto"/>
        <w:ind w:firstLine="480" w:firstLineChars="200"/>
        <w:jc w:val="left"/>
        <w:rPr>
          <w:rFonts w:hint="eastAsia" w:ascii="宋体" w:hAnsi="宋体" w:cs="宋体"/>
          <w:color w:val="auto"/>
          <w:kern w:val="0"/>
          <w:sz w:val="24"/>
          <w:highlight w:val="none"/>
          <w:lang w:bidi="ar"/>
        </w:rPr>
      </w:pPr>
    </w:p>
    <w:p w14:paraId="36DD9F5D">
      <w:pPr>
        <w:widowControl/>
        <w:spacing w:line="360" w:lineRule="auto"/>
        <w:jc w:val="center"/>
        <w:rPr>
          <w:rFonts w:hint="eastAsia" w:ascii="宋体" w:hAnsi="宋体" w:cs="宋体"/>
          <w:color w:val="auto"/>
          <w:kern w:val="0"/>
          <w:sz w:val="24"/>
          <w:highlight w:val="none"/>
          <w:lang w:bidi="ar"/>
        </w:rPr>
      </w:pPr>
      <w:r>
        <w:rPr>
          <w:rFonts w:hint="eastAsia" w:ascii="宋体" w:hAnsi="宋体" w:cs="宋体"/>
          <w:color w:val="auto"/>
          <w:kern w:val="0"/>
          <w:sz w:val="24"/>
          <w:highlight w:val="none"/>
          <w:lang w:bidi="ar"/>
        </w:rPr>
        <w:t xml:space="preserve">                     法定代表人（</w:t>
      </w:r>
      <w:r>
        <w:rPr>
          <w:rFonts w:hint="eastAsia"/>
          <w:color w:val="auto"/>
          <w:sz w:val="24"/>
          <w:highlight w:val="none"/>
        </w:rPr>
        <w:t>签字或盖章</w:t>
      </w:r>
      <w:r>
        <w:rPr>
          <w:rFonts w:hint="eastAsia" w:ascii="宋体" w:hAnsi="宋体" w:cs="宋体"/>
          <w:color w:val="auto"/>
          <w:kern w:val="0"/>
          <w:sz w:val="24"/>
          <w:highlight w:val="none"/>
          <w:lang w:bidi="ar"/>
        </w:rPr>
        <w:t xml:space="preserve">）：   </w:t>
      </w:r>
    </w:p>
    <w:p w14:paraId="5ED6DDE2">
      <w:pPr>
        <w:autoSpaceDE w:val="0"/>
        <w:autoSpaceDN w:val="0"/>
        <w:spacing w:line="360" w:lineRule="exact"/>
        <w:ind w:left="4365" w:leftChars="1850" w:hanging="480" w:hangingChars="200"/>
        <w:rPr>
          <w:rFonts w:hint="eastAsia" w:ascii="宋体" w:hAnsi="宋体" w:eastAsia="宋体" w:cs="宋体"/>
          <w:color w:val="auto"/>
          <w:kern w:val="0"/>
          <w:sz w:val="24"/>
          <w:szCs w:val="24"/>
          <w:highlight w:val="none"/>
          <w:lang w:bidi="ar-SA"/>
        </w:rPr>
      </w:pPr>
      <w:r>
        <w:rPr>
          <w:rFonts w:hint="eastAsia" w:ascii="宋体" w:hAnsi="宋体" w:cs="宋体"/>
          <w:color w:val="auto"/>
          <w:kern w:val="0"/>
          <w:sz w:val="24"/>
          <w:highlight w:val="none"/>
          <w:lang w:bidi="ar"/>
        </w:rPr>
        <w:t xml:space="preserve">     </w:t>
      </w:r>
      <w:r>
        <w:rPr>
          <w:rFonts w:hint="eastAsia" w:ascii="宋体" w:hAnsi="宋体" w:eastAsia="宋体" w:cs="宋体"/>
          <w:color w:val="auto"/>
          <w:kern w:val="0"/>
          <w:sz w:val="24"/>
          <w:szCs w:val="24"/>
          <w:highlight w:val="none"/>
          <w:lang w:bidi="ar-SA"/>
        </w:rPr>
        <w:t>供应商名称（</w:t>
      </w:r>
      <w:r>
        <w:rPr>
          <w:rFonts w:hint="eastAsia" w:ascii="宋体" w:hAnsi="宋体" w:eastAsia="宋体" w:cs="宋体"/>
          <w:color w:val="auto"/>
          <w:kern w:val="0"/>
          <w:sz w:val="24"/>
          <w:szCs w:val="24"/>
          <w:highlight w:val="none"/>
          <w:lang w:eastAsia="zh-CN" w:bidi="ar-SA"/>
        </w:rPr>
        <w:t>盖公章</w:t>
      </w:r>
      <w:r>
        <w:rPr>
          <w:rFonts w:hint="eastAsia" w:ascii="宋体" w:hAnsi="宋体" w:eastAsia="宋体" w:cs="宋体"/>
          <w:color w:val="auto"/>
          <w:kern w:val="0"/>
          <w:sz w:val="24"/>
          <w:szCs w:val="24"/>
          <w:highlight w:val="none"/>
          <w:lang w:bidi="ar-SA"/>
        </w:rPr>
        <w:t>）：</w:t>
      </w:r>
    </w:p>
    <w:p w14:paraId="55593595">
      <w:pPr>
        <w:snapToGrid w:val="0"/>
        <w:spacing w:before="50" w:after="120" w:afterLines="50" w:line="360" w:lineRule="auto"/>
        <w:ind w:firstLine="4080" w:firstLineChars="1700"/>
        <w:rPr>
          <w:rFonts w:hint="eastAsia" w:ascii="宋体" w:hAnsi="宋体" w:cs="宋体"/>
          <w:b/>
          <w:color w:val="auto"/>
          <w:kern w:val="0"/>
          <w:sz w:val="28"/>
          <w:szCs w:val="28"/>
          <w:highlight w:val="none"/>
        </w:rPr>
      </w:pPr>
      <w:r>
        <w:rPr>
          <w:rFonts w:hint="eastAsia" w:ascii="宋体" w:hAnsi="宋体" w:cs="宋体"/>
          <w:color w:val="auto"/>
          <w:kern w:val="0"/>
          <w:sz w:val="24"/>
          <w:highlight w:val="none"/>
          <w:lang w:bidi="ar"/>
        </w:rPr>
        <w:t xml:space="preserve">日期：   年   月   日 </w:t>
      </w:r>
    </w:p>
    <w:p w14:paraId="1B9C573B">
      <w:pPr>
        <w:snapToGrid w:val="0"/>
        <w:spacing w:before="50" w:after="120" w:afterLines="50" w:line="360" w:lineRule="auto"/>
        <w:rPr>
          <w:rFonts w:hint="eastAsia" w:ascii="宋体" w:hAnsi="宋体" w:cs="宋体"/>
          <w:b/>
          <w:color w:val="auto"/>
          <w:kern w:val="0"/>
          <w:sz w:val="32"/>
          <w:szCs w:val="32"/>
          <w:highlight w:val="none"/>
        </w:rPr>
      </w:pPr>
      <w:r>
        <w:rPr>
          <w:rFonts w:hint="eastAsia" w:ascii="宋体" w:hAnsi="宋体" w:cs="宋体"/>
          <w:b/>
          <w:color w:val="auto"/>
          <w:kern w:val="0"/>
          <w:sz w:val="28"/>
          <w:szCs w:val="28"/>
          <w:highlight w:val="none"/>
          <w:lang w:val="en-US" w:eastAsia="zh-CN"/>
        </w:rPr>
        <w:t>4</w:t>
      </w:r>
      <w:r>
        <w:rPr>
          <w:rFonts w:hint="eastAsia" w:ascii="宋体" w:hAnsi="宋体" w:cs="宋体"/>
          <w:b/>
          <w:color w:val="auto"/>
          <w:kern w:val="0"/>
          <w:sz w:val="28"/>
          <w:szCs w:val="28"/>
          <w:highlight w:val="none"/>
        </w:rPr>
        <w:t>.</w:t>
      </w:r>
      <w:r>
        <w:rPr>
          <w:rFonts w:hint="eastAsia" w:ascii="宋体" w:hAnsi="宋体" w:cs="宋体"/>
          <w:b/>
          <w:color w:val="auto"/>
          <w:sz w:val="28"/>
          <w:szCs w:val="28"/>
          <w:highlight w:val="none"/>
        </w:rPr>
        <w:t>供应商直接控股股东信息表格式</w:t>
      </w:r>
      <w:r>
        <w:rPr>
          <w:rFonts w:hint="eastAsia" w:ascii="宋体" w:hAnsi="宋体" w:cs="宋体"/>
          <w:color w:val="auto"/>
          <w:sz w:val="28"/>
          <w:szCs w:val="28"/>
          <w:highlight w:val="none"/>
        </w:rPr>
        <w:t>：</w:t>
      </w:r>
    </w:p>
    <w:p w14:paraId="2FF2B001">
      <w:pPr>
        <w:snapToGrid w:val="0"/>
        <w:spacing w:before="50" w:after="120" w:afterLines="50" w:line="360" w:lineRule="auto"/>
        <w:jc w:val="center"/>
        <w:rPr>
          <w:rFonts w:hint="eastAsia" w:ascii="宋体" w:hAnsi="宋体" w:cs="宋体"/>
          <w:b/>
          <w:color w:val="auto"/>
          <w:kern w:val="0"/>
          <w:sz w:val="32"/>
          <w:szCs w:val="32"/>
          <w:highlight w:val="none"/>
        </w:rPr>
      </w:pPr>
      <w:r>
        <w:rPr>
          <w:rFonts w:hint="eastAsia" w:ascii="宋体" w:hAnsi="宋体" w:cs="宋体"/>
          <w:b/>
          <w:color w:val="auto"/>
          <w:sz w:val="28"/>
          <w:szCs w:val="28"/>
          <w:highlight w:val="none"/>
        </w:rPr>
        <w:t>供应商直接控股股东信息表</w:t>
      </w:r>
    </w:p>
    <w:tbl>
      <w:tblPr>
        <w:tblStyle w:val="20"/>
        <w:tblW w:w="0" w:type="auto"/>
        <w:tblInd w:w="125" w:type="dxa"/>
        <w:shd w:val="clear" w:color="auto" w:fill="FBFBFB"/>
        <w:tblLayout w:type="fixed"/>
        <w:tblCellMar>
          <w:top w:w="0" w:type="dxa"/>
          <w:left w:w="0" w:type="dxa"/>
          <w:bottom w:w="0" w:type="dxa"/>
          <w:right w:w="0" w:type="dxa"/>
        </w:tblCellMar>
      </w:tblPr>
      <w:tblGrid>
        <w:gridCol w:w="828"/>
        <w:gridCol w:w="2269"/>
        <w:gridCol w:w="1239"/>
        <w:gridCol w:w="3879"/>
        <w:gridCol w:w="1261"/>
      </w:tblGrid>
      <w:tr w14:paraId="2AFDE4EE">
        <w:tblPrEx>
          <w:shd w:val="clear" w:color="auto" w:fill="FBFBFB"/>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7A459527">
            <w:pPr>
              <w:spacing w:line="360" w:lineRule="auto"/>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571FFECA">
            <w:pPr>
              <w:spacing w:line="360" w:lineRule="auto"/>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178FC90D">
            <w:pPr>
              <w:spacing w:line="360" w:lineRule="auto"/>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出资比例</w:t>
            </w:r>
          </w:p>
        </w:tc>
        <w:tc>
          <w:tcPr>
            <w:tcW w:w="387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5E4E74C9">
            <w:pPr>
              <w:spacing w:line="360" w:lineRule="auto"/>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身份证号码或者统一社会信用代码</w:t>
            </w:r>
          </w:p>
        </w:tc>
        <w:tc>
          <w:tcPr>
            <w:tcW w:w="1261"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631A07C7">
            <w:pPr>
              <w:spacing w:line="360" w:lineRule="auto"/>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1F6C1490">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0776F2B">
            <w:pPr>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9330ADC">
            <w:pPr>
              <w:spacing w:line="360" w:lineRule="auto"/>
              <w:jc w:val="center"/>
              <w:rPr>
                <w:rFonts w:hint="eastAsia" w:ascii="宋体" w:hAnsi="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65A5E38">
            <w:pPr>
              <w:spacing w:line="360" w:lineRule="auto"/>
              <w:jc w:val="center"/>
              <w:rPr>
                <w:rFonts w:hint="eastAsia" w:ascii="宋体" w:hAnsi="宋体" w:cs="宋体"/>
                <w:color w:val="auto"/>
                <w:kern w:val="0"/>
                <w:sz w:val="24"/>
                <w:highlight w:val="none"/>
              </w:rPr>
            </w:pPr>
          </w:p>
        </w:tc>
        <w:tc>
          <w:tcPr>
            <w:tcW w:w="387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04A54CB">
            <w:pPr>
              <w:spacing w:line="360" w:lineRule="auto"/>
              <w:jc w:val="center"/>
              <w:rPr>
                <w:rFonts w:hint="eastAsia" w:ascii="宋体" w:hAnsi="宋体" w:cs="宋体"/>
                <w:color w:val="auto"/>
                <w:kern w:val="0"/>
                <w:sz w:val="24"/>
                <w:highlight w:val="none"/>
              </w:rPr>
            </w:pPr>
          </w:p>
        </w:tc>
        <w:tc>
          <w:tcPr>
            <w:tcW w:w="1261"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071BC52">
            <w:pPr>
              <w:spacing w:line="360" w:lineRule="auto"/>
              <w:jc w:val="center"/>
              <w:rPr>
                <w:rFonts w:hint="eastAsia" w:ascii="宋体" w:hAnsi="宋体" w:cs="宋体"/>
                <w:color w:val="auto"/>
                <w:kern w:val="0"/>
                <w:sz w:val="24"/>
                <w:highlight w:val="none"/>
              </w:rPr>
            </w:pPr>
          </w:p>
        </w:tc>
      </w:tr>
      <w:tr w14:paraId="7806C321">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8C0A1BA">
            <w:pPr>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64C8BF6">
            <w:pPr>
              <w:spacing w:line="360" w:lineRule="auto"/>
              <w:jc w:val="center"/>
              <w:rPr>
                <w:rFonts w:hint="eastAsia" w:ascii="宋体" w:hAnsi="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1F926CC">
            <w:pPr>
              <w:spacing w:line="360" w:lineRule="auto"/>
              <w:jc w:val="center"/>
              <w:rPr>
                <w:rFonts w:hint="eastAsia" w:ascii="宋体" w:hAnsi="宋体" w:cs="宋体"/>
                <w:color w:val="auto"/>
                <w:kern w:val="0"/>
                <w:sz w:val="24"/>
                <w:highlight w:val="none"/>
              </w:rPr>
            </w:pPr>
          </w:p>
        </w:tc>
        <w:tc>
          <w:tcPr>
            <w:tcW w:w="387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1BEF9E5">
            <w:pPr>
              <w:spacing w:line="360" w:lineRule="auto"/>
              <w:jc w:val="center"/>
              <w:rPr>
                <w:rFonts w:hint="eastAsia" w:ascii="宋体" w:hAnsi="宋体" w:cs="宋体"/>
                <w:color w:val="auto"/>
                <w:kern w:val="0"/>
                <w:sz w:val="24"/>
                <w:highlight w:val="none"/>
              </w:rPr>
            </w:pPr>
          </w:p>
        </w:tc>
        <w:tc>
          <w:tcPr>
            <w:tcW w:w="1261"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E4AE7B5">
            <w:pPr>
              <w:spacing w:line="360" w:lineRule="auto"/>
              <w:jc w:val="center"/>
              <w:rPr>
                <w:rFonts w:hint="eastAsia" w:ascii="宋体" w:hAnsi="宋体" w:cs="宋体"/>
                <w:color w:val="auto"/>
                <w:kern w:val="0"/>
                <w:sz w:val="24"/>
                <w:highlight w:val="none"/>
              </w:rPr>
            </w:pPr>
          </w:p>
        </w:tc>
      </w:tr>
      <w:tr w14:paraId="43360121">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2D7F748">
            <w:pPr>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537644D">
            <w:pPr>
              <w:spacing w:line="360" w:lineRule="auto"/>
              <w:jc w:val="center"/>
              <w:rPr>
                <w:rFonts w:hint="eastAsia" w:ascii="宋体" w:hAnsi="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2512368">
            <w:pPr>
              <w:spacing w:line="360" w:lineRule="auto"/>
              <w:jc w:val="center"/>
              <w:rPr>
                <w:rFonts w:hint="eastAsia" w:ascii="宋体" w:hAnsi="宋体" w:cs="宋体"/>
                <w:color w:val="auto"/>
                <w:kern w:val="0"/>
                <w:sz w:val="24"/>
                <w:highlight w:val="none"/>
              </w:rPr>
            </w:pPr>
          </w:p>
        </w:tc>
        <w:tc>
          <w:tcPr>
            <w:tcW w:w="387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DE48EE2">
            <w:pPr>
              <w:spacing w:line="360" w:lineRule="auto"/>
              <w:jc w:val="center"/>
              <w:rPr>
                <w:rFonts w:hint="eastAsia" w:ascii="宋体" w:hAnsi="宋体" w:cs="宋体"/>
                <w:color w:val="auto"/>
                <w:kern w:val="0"/>
                <w:sz w:val="24"/>
                <w:highlight w:val="none"/>
              </w:rPr>
            </w:pPr>
          </w:p>
        </w:tc>
        <w:tc>
          <w:tcPr>
            <w:tcW w:w="1261"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3C12674">
            <w:pPr>
              <w:spacing w:line="360" w:lineRule="auto"/>
              <w:jc w:val="center"/>
              <w:rPr>
                <w:rFonts w:hint="eastAsia" w:ascii="宋体" w:hAnsi="宋体" w:cs="宋体"/>
                <w:color w:val="auto"/>
                <w:kern w:val="0"/>
                <w:sz w:val="24"/>
                <w:highlight w:val="none"/>
              </w:rPr>
            </w:pPr>
          </w:p>
        </w:tc>
      </w:tr>
      <w:tr w14:paraId="3F6E12A6">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BB9A56A">
            <w:pPr>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48BF0AA">
            <w:pPr>
              <w:spacing w:line="360" w:lineRule="auto"/>
              <w:jc w:val="center"/>
              <w:rPr>
                <w:rFonts w:hint="eastAsia" w:ascii="宋体" w:hAnsi="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0797A87">
            <w:pPr>
              <w:spacing w:line="360" w:lineRule="auto"/>
              <w:jc w:val="center"/>
              <w:rPr>
                <w:rFonts w:hint="eastAsia" w:ascii="宋体" w:hAnsi="宋体" w:cs="宋体"/>
                <w:color w:val="auto"/>
                <w:kern w:val="0"/>
                <w:sz w:val="24"/>
                <w:highlight w:val="none"/>
              </w:rPr>
            </w:pPr>
          </w:p>
        </w:tc>
        <w:tc>
          <w:tcPr>
            <w:tcW w:w="387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9C667B2">
            <w:pPr>
              <w:spacing w:line="360" w:lineRule="auto"/>
              <w:jc w:val="center"/>
              <w:rPr>
                <w:rFonts w:hint="eastAsia" w:ascii="宋体" w:hAnsi="宋体" w:cs="宋体"/>
                <w:color w:val="auto"/>
                <w:kern w:val="0"/>
                <w:sz w:val="24"/>
                <w:highlight w:val="none"/>
              </w:rPr>
            </w:pPr>
          </w:p>
        </w:tc>
        <w:tc>
          <w:tcPr>
            <w:tcW w:w="1261"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EDAD0EB">
            <w:pPr>
              <w:spacing w:line="360" w:lineRule="auto"/>
              <w:jc w:val="center"/>
              <w:rPr>
                <w:rFonts w:hint="eastAsia" w:ascii="宋体" w:hAnsi="宋体" w:cs="宋体"/>
                <w:color w:val="auto"/>
                <w:kern w:val="0"/>
                <w:sz w:val="24"/>
                <w:highlight w:val="none"/>
              </w:rPr>
            </w:pPr>
          </w:p>
        </w:tc>
      </w:tr>
    </w:tbl>
    <w:p w14:paraId="1733C773">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注：</w:t>
      </w:r>
    </w:p>
    <w:p w14:paraId="6B894B99">
      <w:pPr>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会的决议产生重大影响的股东。</w:t>
      </w:r>
    </w:p>
    <w:p w14:paraId="4C7B855B">
      <w:pPr>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2.本表所指的控股关系仅限于直接控股关系，不包括间接的控股关系。公司实际控制人与公司之间的关系不属于本表所指的直接控股关系。</w:t>
      </w:r>
    </w:p>
    <w:p w14:paraId="6A3B2B96">
      <w:pPr>
        <w:snapToGrid w:val="0"/>
        <w:spacing w:line="360" w:lineRule="auto"/>
        <w:ind w:firstLine="420" w:firstLineChars="200"/>
        <w:jc w:val="left"/>
        <w:rPr>
          <w:rFonts w:hint="eastAsia" w:ascii="宋体" w:hAnsi="宋体" w:cs="宋体"/>
          <w:color w:val="auto"/>
          <w:sz w:val="24"/>
          <w:highlight w:val="none"/>
        </w:rPr>
      </w:pPr>
      <w:r>
        <w:rPr>
          <w:rFonts w:hint="eastAsia" w:ascii="宋体" w:hAnsi="宋体" w:cs="宋体"/>
          <w:color w:val="auto"/>
          <w:szCs w:val="21"/>
          <w:highlight w:val="none"/>
        </w:rPr>
        <w:t>3.供应商不存在直接控股股东的，则填“无”。</w:t>
      </w:r>
    </w:p>
    <w:p w14:paraId="3C161ABD">
      <w:pPr>
        <w:snapToGrid w:val="0"/>
        <w:spacing w:line="360" w:lineRule="auto"/>
        <w:jc w:val="left"/>
        <w:rPr>
          <w:rFonts w:hint="eastAsia" w:ascii="宋体" w:hAnsi="宋体" w:cs="宋体"/>
          <w:color w:val="auto"/>
          <w:sz w:val="24"/>
          <w:highlight w:val="none"/>
        </w:rPr>
      </w:pPr>
    </w:p>
    <w:p w14:paraId="1F1F3141">
      <w:pPr>
        <w:snapToGrid w:val="0"/>
        <w:spacing w:line="360" w:lineRule="auto"/>
        <w:jc w:val="left"/>
        <w:rPr>
          <w:rFonts w:hint="eastAsia" w:ascii="宋体" w:hAnsi="宋体" w:cs="宋体"/>
          <w:color w:val="auto"/>
          <w:sz w:val="24"/>
          <w:highlight w:val="none"/>
        </w:rPr>
      </w:pPr>
    </w:p>
    <w:p w14:paraId="7C14A229">
      <w:pPr>
        <w:snapToGrid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lang w:val="zh-CN"/>
        </w:rPr>
        <w:t>供应商名称（盖公章）：</w:t>
      </w:r>
    </w:p>
    <w:p w14:paraId="61D7A11D">
      <w:pPr>
        <w:snapToGrid w:val="0"/>
        <w:spacing w:line="360" w:lineRule="auto"/>
        <w:jc w:val="center"/>
        <w:rPr>
          <w:rFonts w:hint="eastAsia" w:ascii="宋体" w:hAnsi="宋体" w:cs="宋体"/>
          <w:color w:val="auto"/>
          <w:sz w:val="24"/>
          <w:highlight w:val="none"/>
          <w:lang w:val="zh-CN"/>
        </w:rPr>
      </w:pPr>
      <w:r>
        <w:rPr>
          <w:rFonts w:hint="eastAsia" w:ascii="宋体" w:hAnsi="宋体" w:cs="宋体"/>
          <w:color w:val="auto"/>
          <w:sz w:val="24"/>
          <w:highlight w:val="none"/>
          <w:lang w:val="zh-CN"/>
        </w:rPr>
        <w:t>日期</w:t>
      </w:r>
      <w:r>
        <w:rPr>
          <w:rFonts w:hint="eastAsia" w:ascii="宋体" w:hAnsi="宋体" w:cs="宋体"/>
          <w:color w:val="auto"/>
          <w:sz w:val="24"/>
          <w:highlight w:val="none"/>
        </w:rPr>
        <w:t xml:space="preserve">：  年  </w:t>
      </w:r>
      <w:r>
        <w:rPr>
          <w:rFonts w:hint="eastAsia" w:ascii="宋体" w:hAnsi="宋体" w:cs="宋体"/>
          <w:color w:val="auto"/>
          <w:sz w:val="24"/>
          <w:highlight w:val="none"/>
          <w:lang w:val="zh-CN"/>
        </w:rPr>
        <w:t>月</w:t>
      </w:r>
      <w:r>
        <w:rPr>
          <w:rFonts w:hint="eastAsia" w:ascii="宋体" w:hAnsi="宋体" w:cs="宋体"/>
          <w:color w:val="auto"/>
          <w:sz w:val="24"/>
          <w:highlight w:val="none"/>
        </w:rPr>
        <w:t xml:space="preserve">   </w:t>
      </w:r>
      <w:r>
        <w:rPr>
          <w:rFonts w:hint="eastAsia" w:ascii="宋体" w:hAnsi="宋体" w:cs="宋体"/>
          <w:color w:val="auto"/>
          <w:sz w:val="24"/>
          <w:highlight w:val="none"/>
          <w:lang w:val="zh-CN"/>
        </w:rPr>
        <w:t>日</w:t>
      </w:r>
    </w:p>
    <w:p w14:paraId="08A0D1DD">
      <w:pPr>
        <w:spacing w:line="360" w:lineRule="auto"/>
        <w:rPr>
          <w:rFonts w:hint="eastAsia" w:ascii="宋体" w:hAnsi="宋体" w:cs="宋体"/>
          <w:color w:val="auto"/>
          <w:sz w:val="28"/>
          <w:szCs w:val="28"/>
          <w:highlight w:val="none"/>
        </w:rPr>
        <w:sectPr>
          <w:pgSz w:w="11911" w:h="16838"/>
          <w:pgMar w:top="1134" w:right="1134" w:bottom="1134" w:left="1134" w:header="720" w:footer="720" w:gutter="0"/>
          <w:cols w:space="720" w:num="1"/>
        </w:sectPr>
      </w:pPr>
    </w:p>
    <w:p w14:paraId="1612435E">
      <w:pPr>
        <w:snapToGrid w:val="0"/>
        <w:rPr>
          <w:rFonts w:hint="eastAsia" w:ascii="宋体" w:hAnsi="宋体" w:cs="宋体"/>
          <w:b/>
          <w:color w:val="auto"/>
          <w:sz w:val="28"/>
          <w:szCs w:val="28"/>
          <w:highlight w:val="none"/>
        </w:rPr>
      </w:pPr>
      <w:r>
        <w:rPr>
          <w:rFonts w:hint="eastAsia" w:ascii="宋体" w:hAnsi="宋体" w:cs="宋体"/>
          <w:b/>
          <w:color w:val="auto"/>
          <w:kern w:val="0"/>
          <w:sz w:val="32"/>
          <w:szCs w:val="32"/>
          <w:highlight w:val="none"/>
          <w:lang w:val="en-US" w:eastAsia="zh-CN"/>
        </w:rPr>
        <w:t>5</w:t>
      </w:r>
      <w:r>
        <w:rPr>
          <w:rFonts w:hint="eastAsia" w:ascii="宋体" w:hAnsi="宋体" w:cs="宋体"/>
          <w:b/>
          <w:color w:val="auto"/>
          <w:kern w:val="0"/>
          <w:sz w:val="32"/>
          <w:szCs w:val="32"/>
          <w:highlight w:val="none"/>
        </w:rPr>
        <w:t>.</w:t>
      </w:r>
      <w:r>
        <w:rPr>
          <w:rFonts w:hint="eastAsia" w:ascii="宋体" w:hAnsi="宋体" w:cs="宋体"/>
          <w:b/>
          <w:color w:val="auto"/>
          <w:sz w:val="28"/>
          <w:szCs w:val="28"/>
          <w:highlight w:val="none"/>
        </w:rPr>
        <w:t>供应商直接管理关系信息表格式</w:t>
      </w:r>
      <w:r>
        <w:rPr>
          <w:rFonts w:hint="eastAsia" w:ascii="宋体" w:hAnsi="宋体" w:cs="宋体"/>
          <w:color w:val="auto"/>
          <w:sz w:val="28"/>
          <w:szCs w:val="28"/>
          <w:highlight w:val="none"/>
        </w:rPr>
        <w:t>：</w:t>
      </w:r>
    </w:p>
    <w:p w14:paraId="109A26A5">
      <w:pPr>
        <w:snapToGrid w:val="0"/>
        <w:spacing w:line="360" w:lineRule="auto"/>
        <w:jc w:val="center"/>
        <w:rPr>
          <w:rFonts w:hint="eastAsia" w:ascii="宋体" w:hAnsi="宋体" w:cs="宋体"/>
          <w:b/>
          <w:color w:val="auto"/>
          <w:sz w:val="32"/>
          <w:szCs w:val="32"/>
          <w:highlight w:val="none"/>
        </w:rPr>
      </w:pPr>
    </w:p>
    <w:p w14:paraId="3F4E1B7C">
      <w:pPr>
        <w:snapToGrid w:val="0"/>
        <w:spacing w:line="360" w:lineRule="auto"/>
        <w:jc w:val="center"/>
        <w:rPr>
          <w:rFonts w:hint="eastAsia" w:ascii="宋体" w:hAnsi="宋体" w:cs="宋体"/>
          <w:color w:val="auto"/>
          <w:sz w:val="32"/>
          <w:szCs w:val="32"/>
          <w:highlight w:val="none"/>
        </w:rPr>
      </w:pPr>
      <w:r>
        <w:rPr>
          <w:rFonts w:hint="eastAsia" w:ascii="宋体" w:hAnsi="宋体" w:cs="宋体"/>
          <w:b/>
          <w:color w:val="auto"/>
          <w:sz w:val="28"/>
          <w:szCs w:val="28"/>
          <w:highlight w:val="none"/>
        </w:rPr>
        <w:t>供应商直接管理关系信息表</w:t>
      </w:r>
    </w:p>
    <w:tbl>
      <w:tblPr>
        <w:tblStyle w:val="20"/>
        <w:tblW w:w="0" w:type="auto"/>
        <w:tblInd w:w="125" w:type="dxa"/>
        <w:shd w:val="clear" w:color="auto" w:fill="FBFBFB"/>
        <w:tblLayout w:type="fixed"/>
        <w:tblCellMar>
          <w:top w:w="0" w:type="dxa"/>
          <w:left w:w="0" w:type="dxa"/>
          <w:bottom w:w="0" w:type="dxa"/>
          <w:right w:w="0" w:type="dxa"/>
        </w:tblCellMar>
      </w:tblPr>
      <w:tblGrid>
        <w:gridCol w:w="1005"/>
        <w:gridCol w:w="2659"/>
        <w:gridCol w:w="3924"/>
        <w:gridCol w:w="2064"/>
      </w:tblGrid>
      <w:tr w14:paraId="27C40D95">
        <w:tblPrEx>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03A08B21">
            <w:pPr>
              <w:spacing w:line="360" w:lineRule="auto"/>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32C1DFE8">
            <w:pPr>
              <w:spacing w:line="360" w:lineRule="auto"/>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37E25518">
            <w:pPr>
              <w:spacing w:line="360" w:lineRule="auto"/>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5D27C6EA">
            <w:pPr>
              <w:spacing w:line="360" w:lineRule="auto"/>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485ECB54">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8A84F05">
            <w:pPr>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12B9273">
            <w:pPr>
              <w:spacing w:line="360" w:lineRule="auto"/>
              <w:jc w:val="center"/>
              <w:rPr>
                <w:rFonts w:hint="eastAsia"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261FE57">
            <w:pPr>
              <w:spacing w:line="360" w:lineRule="auto"/>
              <w:jc w:val="center"/>
              <w:rPr>
                <w:rFonts w:hint="eastAsia"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E5A1CDA">
            <w:pPr>
              <w:spacing w:line="360" w:lineRule="auto"/>
              <w:jc w:val="center"/>
              <w:rPr>
                <w:rFonts w:hint="eastAsia" w:ascii="宋体" w:hAnsi="宋体" w:cs="宋体"/>
                <w:color w:val="auto"/>
                <w:kern w:val="0"/>
                <w:sz w:val="24"/>
                <w:highlight w:val="none"/>
              </w:rPr>
            </w:pPr>
          </w:p>
        </w:tc>
      </w:tr>
      <w:tr w14:paraId="028C17AB">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898049F">
            <w:pPr>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EB9ACFC">
            <w:pPr>
              <w:spacing w:line="360" w:lineRule="auto"/>
              <w:jc w:val="center"/>
              <w:rPr>
                <w:rFonts w:hint="eastAsia"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333F2F7">
            <w:pPr>
              <w:spacing w:line="360" w:lineRule="auto"/>
              <w:jc w:val="center"/>
              <w:rPr>
                <w:rFonts w:hint="eastAsia"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7B27041">
            <w:pPr>
              <w:spacing w:line="360" w:lineRule="auto"/>
              <w:jc w:val="center"/>
              <w:rPr>
                <w:rFonts w:hint="eastAsia" w:ascii="宋体" w:hAnsi="宋体" w:cs="宋体"/>
                <w:color w:val="auto"/>
                <w:kern w:val="0"/>
                <w:sz w:val="24"/>
                <w:highlight w:val="none"/>
              </w:rPr>
            </w:pPr>
          </w:p>
        </w:tc>
      </w:tr>
      <w:tr w14:paraId="78EE03F3">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5EA6295">
            <w:pPr>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5D49DDB">
            <w:pPr>
              <w:spacing w:line="360" w:lineRule="auto"/>
              <w:jc w:val="center"/>
              <w:rPr>
                <w:rFonts w:hint="eastAsia"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5B6016C">
            <w:pPr>
              <w:spacing w:line="360" w:lineRule="auto"/>
              <w:jc w:val="center"/>
              <w:rPr>
                <w:rFonts w:hint="eastAsia"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EB66C4A">
            <w:pPr>
              <w:spacing w:line="360" w:lineRule="auto"/>
              <w:jc w:val="center"/>
              <w:rPr>
                <w:rFonts w:hint="eastAsia" w:ascii="宋体" w:hAnsi="宋体" w:cs="宋体"/>
                <w:color w:val="auto"/>
                <w:kern w:val="0"/>
                <w:sz w:val="24"/>
                <w:highlight w:val="none"/>
              </w:rPr>
            </w:pPr>
          </w:p>
        </w:tc>
      </w:tr>
      <w:tr w14:paraId="351D4137">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29A2BEC">
            <w:pPr>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26AD352">
            <w:pPr>
              <w:spacing w:line="360" w:lineRule="auto"/>
              <w:jc w:val="center"/>
              <w:rPr>
                <w:rFonts w:hint="eastAsia"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1D75799">
            <w:pPr>
              <w:spacing w:line="360" w:lineRule="auto"/>
              <w:jc w:val="center"/>
              <w:rPr>
                <w:rFonts w:hint="eastAsia"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ED1F389">
            <w:pPr>
              <w:spacing w:line="360" w:lineRule="auto"/>
              <w:jc w:val="center"/>
              <w:rPr>
                <w:rFonts w:hint="eastAsia" w:ascii="宋体" w:hAnsi="宋体" w:cs="宋体"/>
                <w:color w:val="auto"/>
                <w:kern w:val="0"/>
                <w:sz w:val="24"/>
                <w:highlight w:val="none"/>
              </w:rPr>
            </w:pPr>
          </w:p>
        </w:tc>
      </w:tr>
    </w:tbl>
    <w:p w14:paraId="13066494">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注：</w:t>
      </w:r>
    </w:p>
    <w:p w14:paraId="15A6F58D">
      <w:pPr>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1.管理关系：是指不具有出资持股关系的其他单位之间存在的管理与被管理关系，如一些上下级关系的事业单位和团体组织。</w:t>
      </w:r>
    </w:p>
    <w:p w14:paraId="03055B94">
      <w:pPr>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pacing w:val="-6"/>
          <w:szCs w:val="21"/>
          <w:highlight w:val="none"/>
        </w:rPr>
        <w:t>本表所指的管理关系仅限于直接管理关系，不包括间接的管理关系。</w:t>
      </w:r>
    </w:p>
    <w:p w14:paraId="56A8C299">
      <w:pPr>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3.供应商不存在直接管理关系的，则填“无”。</w:t>
      </w:r>
    </w:p>
    <w:p w14:paraId="4D4DFCBB">
      <w:pPr>
        <w:snapToGrid w:val="0"/>
        <w:spacing w:line="360" w:lineRule="auto"/>
        <w:jc w:val="left"/>
        <w:rPr>
          <w:rFonts w:hint="eastAsia" w:ascii="宋体" w:hAnsi="宋体" w:cs="宋体"/>
          <w:color w:val="auto"/>
          <w:sz w:val="24"/>
          <w:highlight w:val="none"/>
        </w:rPr>
      </w:pPr>
    </w:p>
    <w:p w14:paraId="632811E0">
      <w:pPr>
        <w:snapToGrid w:val="0"/>
        <w:spacing w:line="360" w:lineRule="auto"/>
        <w:jc w:val="left"/>
        <w:rPr>
          <w:rFonts w:hint="eastAsia" w:ascii="宋体" w:hAnsi="宋体" w:cs="宋体"/>
          <w:color w:val="auto"/>
          <w:sz w:val="24"/>
          <w:highlight w:val="none"/>
        </w:rPr>
      </w:pPr>
    </w:p>
    <w:p w14:paraId="4170D935">
      <w:pPr>
        <w:snapToGrid w:val="0"/>
        <w:spacing w:line="360" w:lineRule="auto"/>
        <w:jc w:val="left"/>
        <w:rPr>
          <w:rFonts w:hint="eastAsia" w:ascii="宋体" w:hAnsi="宋体" w:cs="宋体"/>
          <w:color w:val="auto"/>
          <w:sz w:val="24"/>
          <w:highlight w:val="none"/>
        </w:rPr>
      </w:pPr>
    </w:p>
    <w:p w14:paraId="79B9871C">
      <w:pPr>
        <w:spacing w:line="360" w:lineRule="auto"/>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lang w:val="zh-CN"/>
        </w:rPr>
        <w:t>供应商名称（盖公章）：</w:t>
      </w:r>
    </w:p>
    <w:p w14:paraId="32143042">
      <w:pPr>
        <w:spacing w:line="360" w:lineRule="auto"/>
        <w:jc w:val="center"/>
        <w:rPr>
          <w:rFonts w:hint="eastAsia" w:ascii="宋体" w:hAnsi="宋体" w:cs="宋体"/>
          <w:b/>
          <w:bCs/>
          <w:color w:val="auto"/>
          <w:kern w:val="0"/>
          <w:sz w:val="24"/>
          <w:highlight w:val="none"/>
          <w:lang w:val="zh-CN"/>
        </w:rPr>
      </w:pPr>
      <w:r>
        <w:rPr>
          <w:rFonts w:hint="eastAsia" w:ascii="宋体" w:hAnsi="宋体" w:cs="宋体"/>
          <w:b/>
          <w:bCs/>
          <w:color w:val="auto"/>
          <w:kern w:val="0"/>
          <w:sz w:val="24"/>
          <w:highlight w:val="none"/>
          <w:lang w:val="zh-CN"/>
        </w:rPr>
        <w:t>日期</w:t>
      </w:r>
      <w:r>
        <w:rPr>
          <w:rFonts w:hint="eastAsia" w:ascii="宋体" w:hAnsi="宋体" w:cs="宋体"/>
          <w:b/>
          <w:bCs/>
          <w:color w:val="auto"/>
          <w:kern w:val="0"/>
          <w:sz w:val="24"/>
          <w:highlight w:val="none"/>
        </w:rPr>
        <w:t xml:space="preserve">：  年  </w:t>
      </w:r>
      <w:r>
        <w:rPr>
          <w:rFonts w:hint="eastAsia" w:ascii="宋体" w:hAnsi="宋体" w:cs="宋体"/>
          <w:b/>
          <w:bCs/>
          <w:color w:val="auto"/>
          <w:kern w:val="0"/>
          <w:sz w:val="24"/>
          <w:highlight w:val="none"/>
          <w:lang w:val="zh-CN"/>
        </w:rPr>
        <w:t>月</w:t>
      </w:r>
      <w:r>
        <w:rPr>
          <w:rFonts w:hint="eastAsia" w:ascii="宋体" w:hAnsi="宋体" w:cs="宋体"/>
          <w:b/>
          <w:bCs/>
          <w:color w:val="auto"/>
          <w:kern w:val="0"/>
          <w:sz w:val="24"/>
          <w:highlight w:val="none"/>
        </w:rPr>
        <w:t xml:space="preserve">   </w:t>
      </w:r>
      <w:r>
        <w:rPr>
          <w:rFonts w:hint="eastAsia" w:ascii="宋体" w:hAnsi="宋体" w:cs="宋体"/>
          <w:b/>
          <w:bCs/>
          <w:color w:val="auto"/>
          <w:kern w:val="0"/>
          <w:sz w:val="24"/>
          <w:highlight w:val="none"/>
          <w:lang w:val="zh-CN"/>
        </w:rPr>
        <w:t>日</w:t>
      </w:r>
    </w:p>
    <w:p w14:paraId="74DFF4CA">
      <w:pPr>
        <w:spacing w:line="360" w:lineRule="auto"/>
        <w:rPr>
          <w:rFonts w:hint="eastAsia" w:ascii="宋体" w:hAnsi="宋体" w:cs="宋体"/>
          <w:color w:val="auto"/>
          <w:sz w:val="28"/>
          <w:szCs w:val="28"/>
          <w:highlight w:val="none"/>
        </w:rPr>
      </w:pPr>
    </w:p>
    <w:p w14:paraId="71B43B1E">
      <w:pPr>
        <w:spacing w:line="320" w:lineRule="exact"/>
        <w:jc w:val="left"/>
        <w:rPr>
          <w:rFonts w:hint="eastAsia" w:ascii="宋体" w:hAnsi="宋体" w:cs="宋体"/>
          <w:b/>
          <w:bCs/>
          <w:color w:val="auto"/>
          <w:sz w:val="28"/>
          <w:szCs w:val="28"/>
          <w:highlight w:val="none"/>
        </w:rPr>
      </w:pPr>
      <w:r>
        <w:rPr>
          <w:rFonts w:hint="eastAsia" w:ascii="宋体" w:hAnsi="宋体" w:cs="宋体"/>
          <w:color w:val="auto"/>
          <w:szCs w:val="21"/>
          <w:highlight w:val="none"/>
        </w:rPr>
        <w:br w:type="page"/>
      </w:r>
      <w:r>
        <w:rPr>
          <w:rFonts w:hint="eastAsia" w:ascii="宋体" w:hAnsi="宋体" w:cs="宋体"/>
          <w:b/>
          <w:bCs/>
          <w:color w:val="auto"/>
          <w:kern w:val="0"/>
          <w:sz w:val="28"/>
          <w:szCs w:val="28"/>
          <w:highlight w:val="none"/>
          <w:lang w:val="en-US" w:eastAsia="zh-CN"/>
        </w:rPr>
        <w:t>6</w:t>
      </w:r>
      <w:r>
        <w:rPr>
          <w:rFonts w:hint="eastAsia" w:ascii="宋体" w:hAnsi="宋体" w:cs="宋体"/>
          <w:b/>
          <w:bCs/>
          <w:color w:val="auto"/>
          <w:kern w:val="0"/>
          <w:sz w:val="28"/>
          <w:szCs w:val="28"/>
          <w:highlight w:val="none"/>
        </w:rPr>
        <w:t>.声明函的格式：</w:t>
      </w:r>
    </w:p>
    <w:p w14:paraId="4FB3884A">
      <w:pPr>
        <w:spacing w:line="320" w:lineRule="exact"/>
        <w:jc w:val="center"/>
        <w:rPr>
          <w:rFonts w:hint="eastAsia" w:ascii="宋体" w:hAnsi="宋体" w:cs="宋体"/>
          <w:b/>
          <w:color w:val="auto"/>
          <w:sz w:val="32"/>
          <w:szCs w:val="32"/>
          <w:highlight w:val="none"/>
        </w:rPr>
      </w:pPr>
    </w:p>
    <w:p w14:paraId="3F89BF6B">
      <w:pPr>
        <w:spacing w:line="32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声明函</w:t>
      </w:r>
    </w:p>
    <w:p w14:paraId="1B9787A9">
      <w:pPr>
        <w:spacing w:line="320" w:lineRule="exact"/>
        <w:jc w:val="center"/>
        <w:rPr>
          <w:rFonts w:hint="eastAsia" w:ascii="宋体" w:hAnsi="宋体" w:cs="宋体"/>
          <w:color w:val="auto"/>
          <w:sz w:val="24"/>
          <w:szCs w:val="20"/>
          <w:highlight w:val="none"/>
        </w:rPr>
      </w:pPr>
    </w:p>
    <w:p w14:paraId="7AA3A2CA">
      <w:pPr>
        <w:spacing w:line="360" w:lineRule="auto"/>
        <w:contextualSpacing/>
        <w:rPr>
          <w:rFonts w:hint="eastAsia"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（采购代理机构名称）</w:t>
      </w:r>
      <w:r>
        <w:rPr>
          <w:rFonts w:hint="eastAsia" w:ascii="宋体" w:hAnsi="宋体" w:cs="宋体"/>
          <w:color w:val="auto"/>
          <w:sz w:val="24"/>
          <w:highlight w:val="none"/>
        </w:rPr>
        <w:t>：</w:t>
      </w:r>
    </w:p>
    <w:p w14:paraId="26E3E716">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i/>
          <w:iCs/>
          <w:color w:val="auto"/>
          <w:sz w:val="24"/>
          <w:highlight w:val="none"/>
          <w:u w:val="single"/>
        </w:rPr>
        <w:t>（供应商名称）</w:t>
      </w:r>
      <w:r>
        <w:rPr>
          <w:rFonts w:hint="eastAsia" w:ascii="宋体" w:hAnsi="宋体" w:cs="宋体"/>
          <w:color w:val="auto"/>
          <w:sz w:val="24"/>
          <w:highlight w:val="none"/>
        </w:rPr>
        <w:t>系中华人民共和国合法供应商，经营地址</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063A6C3D">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我方愿意参加贵方组织的</w:t>
      </w:r>
      <w:r>
        <w:rPr>
          <w:rFonts w:hint="eastAsia" w:ascii="宋体" w:hAnsi="宋体" w:cs="宋体"/>
          <w:i/>
          <w:iCs/>
          <w:color w:val="auto"/>
          <w:sz w:val="24"/>
          <w:highlight w:val="none"/>
          <w:u w:val="single"/>
        </w:rPr>
        <w:t>（项目名称）</w:t>
      </w:r>
      <w:r>
        <w:rPr>
          <w:rFonts w:hint="eastAsia" w:ascii="宋体" w:hAnsi="宋体" w:cs="宋体"/>
          <w:color w:val="auto"/>
          <w:sz w:val="24"/>
          <w:highlight w:val="none"/>
        </w:rPr>
        <w:t>项目的竞标，为便于贵方公正、择优地确定成交供应商，我方就本次竞标有关事项郑重声明如下：</w:t>
      </w:r>
    </w:p>
    <w:p w14:paraId="192CEDD1">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1.我方向贵方提交的所有响应文件、资料都是准确的和真实的。</w:t>
      </w:r>
    </w:p>
    <w:p w14:paraId="1B0214AE">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5043819A">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且不存在下列情形之一：</w:t>
      </w:r>
    </w:p>
    <w:p w14:paraId="719A48EB">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（1）与采购人存在利害关系可能影响采购公正性的法人、其他组织；</w:t>
      </w:r>
    </w:p>
    <w:p w14:paraId="01F8AFD1">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（2）为本项目前期准备提供设计或咨询服务的，但设计施工总承包的除外；</w:t>
      </w:r>
    </w:p>
    <w:p w14:paraId="71271ADD">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（3）为本项目的监理人；</w:t>
      </w:r>
    </w:p>
    <w:p w14:paraId="4E1B456C">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（4）为本项目的代建人；</w:t>
      </w:r>
    </w:p>
    <w:p w14:paraId="51E72F01">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（5）为本项目提供采购代理服务的；</w:t>
      </w:r>
    </w:p>
    <w:p w14:paraId="6465BF7E">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（6）与本项目的监理人或代建人或招标代理机构同为一个法定代表人的；</w:t>
      </w:r>
    </w:p>
    <w:p w14:paraId="3158DC31">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（7）与本项目的监理人或代建人或招标代理机构相互控股或参股的；</w:t>
      </w:r>
    </w:p>
    <w:p w14:paraId="62547A4E">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（8）与本项目的监理人或代建人或招标代理机构相互任职或工作的；</w:t>
      </w:r>
    </w:p>
    <w:p w14:paraId="2B038EDC">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（9）吊销或暂扣营业执照、安全生产许可证期间；</w:t>
      </w:r>
    </w:p>
    <w:p w14:paraId="592D5069">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（10）在本行政区域被暂停或取消投标资格的；</w:t>
      </w:r>
    </w:p>
    <w:p w14:paraId="19B3E98C">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（11）财产被接管或基本账户被冻结的；</w:t>
      </w:r>
    </w:p>
    <w:p w14:paraId="4194C327">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（12）有骗取中标或严重违约或工程质量安全问题，在本行政区域正处在停业整顿或暂停投标期间的；</w:t>
      </w:r>
    </w:p>
    <w:p w14:paraId="17E068D3">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（13）被责令停业的。</w:t>
      </w:r>
    </w:p>
    <w:p w14:paraId="60C4A857">
      <w:pPr>
        <w:spacing w:line="360" w:lineRule="auto"/>
        <w:ind w:firstLine="480" w:firstLineChars="200"/>
        <w:contextualSpacing/>
        <w:jc w:val="left"/>
        <w:rPr>
          <w:rFonts w:hint="eastAsia"/>
          <w:color w:val="auto"/>
          <w:highlight w:val="none"/>
        </w:rPr>
      </w:pPr>
      <w:r>
        <w:rPr>
          <w:rFonts w:hint="eastAsia" w:ascii="宋体" w:hAnsi="宋体" w:cs="宋体"/>
          <w:color w:val="auto"/>
          <w:sz w:val="24"/>
          <w:highlight w:val="none"/>
        </w:rPr>
        <w:t>（14）供应商（如为联合体，则为联合体任一成员）在“信用中国”网站（www.creditchina.gov.cn） 、中国政府采购网（www.ccgp.gov.cn）被列入失信被执行人、重大税收违法失信主体、政府采购严重违法失信行为记录名单的（以评审阶段通过相关网站查询的结果为准）。</w:t>
      </w:r>
    </w:p>
    <w:p w14:paraId="5662804D">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3.在此，我方宣布同意如下：</w:t>
      </w:r>
    </w:p>
    <w:p w14:paraId="19178DB7">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（1）将按磋商文件的约定履行合同责任和义务；</w:t>
      </w:r>
    </w:p>
    <w:p w14:paraId="124B1162">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（2）已详细审查磋商文件的全部内容，包括澄清或者更正公告（如有）；</w:t>
      </w:r>
    </w:p>
    <w:p w14:paraId="11FCE134">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（3）同意提供按照贵方可能要求的与磋商有关的一切数据或者资料。</w:t>
      </w:r>
    </w:p>
    <w:p w14:paraId="5DAF0613">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4.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w:t>
      </w:r>
    </w:p>
    <w:p w14:paraId="24F2AD00">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5.根据《中华人民共和国政府采购法实施条例》第五十条要求对政府采购合同进行公告，但政府采购合同中涉及国家秘密、商业秘密的内容除外。我方就对本次响应文件进行注明如下：（两项内容中必须选择一项）</w:t>
      </w:r>
    </w:p>
    <w:p w14:paraId="681CAE35">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□我方本次响应文件</w:t>
      </w:r>
      <w:r>
        <w:rPr>
          <w:rFonts w:hint="eastAsia" w:ascii="宋体" w:hAnsi="宋体" w:cs="宋体"/>
          <w:color w:val="auto"/>
          <w:kern w:val="0"/>
          <w:sz w:val="24"/>
          <w:highlight w:val="none"/>
        </w:rPr>
        <w:t>内容中</w:t>
      </w:r>
      <w:r>
        <w:rPr>
          <w:rFonts w:hint="eastAsia" w:ascii="宋体" w:hAnsi="宋体" w:cs="宋体"/>
          <w:color w:val="auto"/>
          <w:sz w:val="24"/>
          <w:highlight w:val="none"/>
        </w:rPr>
        <w:t>未</w:t>
      </w:r>
      <w:r>
        <w:rPr>
          <w:rFonts w:hint="eastAsia" w:ascii="宋体" w:hAnsi="宋体" w:cs="宋体"/>
          <w:color w:val="auto"/>
          <w:kern w:val="0"/>
          <w:sz w:val="24"/>
          <w:highlight w:val="none"/>
        </w:rPr>
        <w:t>涉及商业秘密；</w:t>
      </w:r>
    </w:p>
    <w:p w14:paraId="3F2645CB">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□我方本次响应文件</w:t>
      </w:r>
      <w:r>
        <w:rPr>
          <w:rFonts w:hint="eastAsia" w:ascii="宋体" w:hAnsi="宋体" w:cs="宋体"/>
          <w:color w:val="auto"/>
          <w:kern w:val="0"/>
          <w:sz w:val="24"/>
          <w:highlight w:val="none"/>
        </w:rPr>
        <w:t>涉及商业秘密的内容有：</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w:t>
      </w:r>
    </w:p>
    <w:p w14:paraId="2C7C9A7F">
      <w:pPr>
        <w:pStyle w:val="10"/>
        <w:tabs>
          <w:tab w:val="left" w:pos="939"/>
        </w:tabs>
        <w:spacing w:line="360" w:lineRule="auto"/>
        <w:ind w:left="0" w:leftChars="0" w:firstLine="480" w:firstLineChars="200"/>
        <w:rPr>
          <w:rFonts w:hint="eastAsia" w:ascii="宋体" w:hAnsi="宋体" w:cs="宋体"/>
          <w:color w:val="auto"/>
          <w:sz w:val="24"/>
          <w:highlight w:val="none"/>
        </w:rPr>
      </w:pPr>
      <w:r>
        <w:rPr>
          <w:rFonts w:hint="eastAsia" w:ascii="宋体" w:hAnsi="宋体" w:cs="宋体"/>
          <w:color w:val="auto"/>
          <w:kern w:val="0"/>
          <w:sz w:val="24"/>
          <w:highlight w:val="none"/>
        </w:rPr>
        <w:t>6.</w:t>
      </w:r>
      <w:r>
        <w:rPr>
          <w:rFonts w:hint="eastAsia" w:ascii="宋体" w:hAnsi="宋体" w:cs="宋体"/>
          <w:color w:val="auto"/>
          <w:sz w:val="24"/>
          <w:highlight w:val="none"/>
        </w:rPr>
        <w:t>以上事项如有虚假或者隐瞒，我方愿意承担一切后果，并不再寻求任何旨在减轻或者免除法律责任的辩解。</w:t>
      </w:r>
    </w:p>
    <w:p w14:paraId="0006620C">
      <w:pPr>
        <w:pStyle w:val="10"/>
        <w:tabs>
          <w:tab w:val="left" w:pos="939"/>
        </w:tabs>
        <w:spacing w:line="360" w:lineRule="auto"/>
        <w:ind w:left="141" w:leftChars="67" w:firstLine="360" w:firstLineChars="150"/>
        <w:rPr>
          <w:rFonts w:hint="eastAsia" w:ascii="宋体" w:hAnsi="宋体" w:cs="宋体"/>
          <w:color w:val="auto"/>
          <w:sz w:val="24"/>
          <w:highlight w:val="none"/>
        </w:rPr>
      </w:pPr>
      <w:r>
        <w:rPr>
          <w:rFonts w:hint="eastAsia" w:ascii="宋体" w:hAnsi="宋体" w:cs="宋体"/>
          <w:color w:val="auto"/>
          <w:sz w:val="24"/>
          <w:highlight w:val="none"/>
        </w:rPr>
        <w:t>特此承诺。</w:t>
      </w:r>
    </w:p>
    <w:p w14:paraId="31DA2209">
      <w:pPr>
        <w:pStyle w:val="10"/>
        <w:tabs>
          <w:tab w:val="left" w:pos="939"/>
        </w:tabs>
        <w:spacing w:line="360" w:lineRule="auto"/>
        <w:ind w:left="0" w:leftChars="0"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注：如为联合体竞标，盖章处须加盖联合体各方公章，否则其响应文件按无效响应处理。</w:t>
      </w:r>
    </w:p>
    <w:p w14:paraId="166F48D5">
      <w:pPr>
        <w:autoSpaceDE w:val="0"/>
        <w:autoSpaceDN w:val="0"/>
        <w:spacing w:line="360" w:lineRule="auto"/>
        <w:ind w:left="4365" w:leftChars="1850" w:hanging="480" w:hangingChars="200"/>
        <w:rPr>
          <w:rFonts w:hint="eastAsia" w:ascii="宋体" w:hAnsi="宋体" w:cs="宋体"/>
          <w:color w:val="auto"/>
          <w:kern w:val="0"/>
          <w:sz w:val="24"/>
          <w:highlight w:val="none"/>
        </w:rPr>
      </w:pPr>
    </w:p>
    <w:p w14:paraId="6178F1CF">
      <w:pPr>
        <w:autoSpaceDE w:val="0"/>
        <w:autoSpaceDN w:val="0"/>
        <w:spacing w:line="360" w:lineRule="auto"/>
        <w:ind w:left="4365" w:leftChars="1850" w:hanging="480" w:hangingChars="200"/>
        <w:rPr>
          <w:rFonts w:hint="eastAsia" w:ascii="宋体" w:hAnsi="宋体" w:cs="宋体"/>
          <w:color w:val="auto"/>
          <w:kern w:val="0"/>
          <w:sz w:val="24"/>
          <w:highlight w:val="none"/>
        </w:rPr>
      </w:pPr>
    </w:p>
    <w:p w14:paraId="70286A7D">
      <w:pPr>
        <w:autoSpaceDE w:val="0"/>
        <w:autoSpaceDN w:val="0"/>
        <w:spacing w:line="360" w:lineRule="auto"/>
        <w:ind w:left="4365" w:leftChars="1850" w:hanging="480" w:hangingChars="200"/>
        <w:rPr>
          <w:rFonts w:hint="eastAsia" w:ascii="宋体" w:hAnsi="宋体" w:cs="宋体"/>
          <w:color w:val="auto"/>
          <w:kern w:val="0"/>
          <w:sz w:val="24"/>
          <w:highlight w:val="none"/>
        </w:rPr>
      </w:pPr>
      <w:r>
        <w:rPr>
          <w:rFonts w:hint="eastAsia" w:ascii="宋体" w:hAnsi="宋体" w:cs="宋体"/>
          <w:color w:val="auto"/>
          <w:kern w:val="0"/>
          <w:sz w:val="24"/>
          <w:highlight w:val="none"/>
        </w:rPr>
        <w:t>供应商名称（盖公章）：</w:t>
      </w:r>
    </w:p>
    <w:p w14:paraId="49F1EAB2">
      <w:pPr>
        <w:autoSpaceDE w:val="0"/>
        <w:autoSpaceDN w:val="0"/>
        <w:spacing w:line="360" w:lineRule="auto"/>
        <w:ind w:firstLine="6120" w:firstLineChars="2550"/>
        <w:rPr>
          <w:rFonts w:hint="eastAsia" w:ascii="宋体" w:hAnsi="宋体" w:cs="宋体"/>
          <w:color w:val="auto"/>
          <w:kern w:val="0"/>
          <w:sz w:val="24"/>
          <w:highlight w:val="none"/>
          <w:lang w:val="zh-CN"/>
        </w:rPr>
        <w:sectPr>
          <w:pgSz w:w="11911" w:h="16838"/>
          <w:pgMar w:top="1134" w:right="1134" w:bottom="1134" w:left="1134" w:header="720" w:footer="720" w:gutter="0"/>
          <w:cols w:space="720" w:num="1"/>
        </w:sectPr>
      </w:pPr>
      <w:r>
        <w:rPr>
          <w:rFonts w:hint="eastAsia" w:ascii="宋体" w:hAnsi="宋体" w:cs="宋体"/>
          <w:color w:val="auto"/>
          <w:kern w:val="0"/>
          <w:sz w:val="24"/>
          <w:highlight w:val="none"/>
          <w:lang w:val="zh-CN"/>
        </w:rPr>
        <w:t>日期：  年  月   日</w:t>
      </w:r>
    </w:p>
    <w:p w14:paraId="7D0EBE4C">
      <w:pPr>
        <w:pStyle w:val="7"/>
        <w:overflowPunct w:val="0"/>
        <w:spacing w:line="520" w:lineRule="exact"/>
        <w:ind w:firstLine="0"/>
        <w:rPr>
          <w:rFonts w:hint="eastAsia" w:ascii="宋体" w:hAnsi="宋体" w:cs="宋体"/>
          <w:b/>
          <w:bCs/>
          <w:color w:val="auto"/>
          <w:sz w:val="28"/>
          <w:szCs w:val="28"/>
          <w:highlight w:val="none"/>
        </w:rPr>
      </w:pPr>
      <w:r>
        <w:rPr>
          <w:rFonts w:hint="eastAsia" w:ascii="宋体" w:hAnsi="宋体" w:cs="宋体"/>
          <w:b/>
          <w:color w:val="auto"/>
          <w:kern w:val="0"/>
          <w:sz w:val="28"/>
          <w:szCs w:val="28"/>
          <w:highlight w:val="none"/>
          <w:lang w:val="en-US" w:eastAsia="zh-CN"/>
        </w:rPr>
        <w:t>7</w:t>
      </w:r>
      <w:r>
        <w:rPr>
          <w:rFonts w:hint="eastAsia" w:ascii="宋体" w:hAnsi="宋体" w:cs="宋体"/>
          <w:b/>
          <w:color w:val="auto"/>
          <w:kern w:val="0"/>
          <w:sz w:val="28"/>
          <w:szCs w:val="28"/>
          <w:highlight w:val="none"/>
        </w:rPr>
        <w:t>.联合体竞标协议书的格式：</w:t>
      </w:r>
    </w:p>
    <w:p w14:paraId="7D4586B1">
      <w:pPr>
        <w:spacing w:line="600" w:lineRule="exact"/>
        <w:jc w:val="center"/>
        <w:rPr>
          <w:rFonts w:hint="eastAsia" w:ascii="宋体" w:hAnsi="宋体" w:cs="宋体"/>
          <w:color w:val="auto"/>
          <w:sz w:val="44"/>
          <w:szCs w:val="44"/>
          <w:highlight w:val="none"/>
        </w:rPr>
      </w:pPr>
    </w:p>
    <w:p w14:paraId="401741CC">
      <w:pPr>
        <w:spacing w:line="600" w:lineRule="exact"/>
        <w:jc w:val="cente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联合体竞标协议书</w:t>
      </w:r>
    </w:p>
    <w:p w14:paraId="014F1B1E">
      <w:pPr>
        <w:autoSpaceDE w:val="0"/>
        <w:autoSpaceDN w:val="0"/>
        <w:adjustRightInd w:val="0"/>
        <w:spacing w:line="360" w:lineRule="auto"/>
        <w:jc w:val="left"/>
        <w:rPr>
          <w:rFonts w:hint="eastAsia" w:ascii="宋体" w:hAnsi="宋体" w:cs="宋体"/>
          <w:color w:val="auto"/>
          <w:kern w:val="0"/>
          <w:szCs w:val="21"/>
          <w:highlight w:val="none"/>
          <w:u w:val="single"/>
        </w:rPr>
      </w:pPr>
    </w:p>
    <w:p w14:paraId="09E93878">
      <w:pPr>
        <w:autoSpaceDE w:val="0"/>
        <w:autoSpaceDN w:val="0"/>
        <w:adjustRightInd w:val="0"/>
        <w:spacing w:line="360" w:lineRule="exact"/>
        <w:jc w:val="left"/>
        <w:rPr>
          <w:rFonts w:hint="eastAsia" w:ascii="宋体" w:hAnsi="宋体" w:cs="宋体"/>
          <w:color w:val="auto"/>
          <w:kern w:val="0"/>
          <w:sz w:val="24"/>
          <w:highlight w:val="none"/>
        </w:rPr>
      </w:pP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（所有成员单位名称）自愿组成联合体，共同参加</w:t>
      </w:r>
      <w:r>
        <w:rPr>
          <w:rFonts w:hint="eastAsia" w:ascii="宋体" w:hAnsi="宋体" w:cs="宋体"/>
          <w:color w:val="auto"/>
          <w:kern w:val="0"/>
          <w:sz w:val="24"/>
          <w:highlight w:val="none"/>
          <w:u w:val="single"/>
        </w:rPr>
        <w:t xml:space="preserve">     </w:t>
      </w:r>
      <w:r>
        <w:rPr>
          <w:rFonts w:hint="eastAsia" w:ascii="宋体" w:hAnsi="宋体" w:cs="宋体"/>
          <w:i/>
          <w:iCs/>
          <w:color w:val="auto"/>
          <w:kern w:val="0"/>
          <w:sz w:val="24"/>
          <w:highlight w:val="none"/>
          <w:u w:val="single"/>
        </w:rPr>
        <w:t>（采购代理机构名称）</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组织的</w:t>
      </w:r>
      <w:r>
        <w:rPr>
          <w:rFonts w:hint="eastAsia" w:ascii="宋体" w:hAnsi="宋体" w:cs="宋体"/>
          <w:color w:val="auto"/>
          <w:kern w:val="0"/>
          <w:sz w:val="24"/>
          <w:highlight w:val="none"/>
          <w:u w:val="single"/>
        </w:rPr>
        <w:t xml:space="preserve">        </w:t>
      </w:r>
      <w:r>
        <w:rPr>
          <w:rFonts w:hint="eastAsia" w:ascii="宋体" w:hAnsi="宋体" w:cs="宋体"/>
          <w:i/>
          <w:iCs/>
          <w:color w:val="auto"/>
          <w:kern w:val="0"/>
          <w:sz w:val="24"/>
          <w:highlight w:val="none"/>
          <w:u w:val="single"/>
        </w:rPr>
        <w:t xml:space="preserve"> （项目名称）</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（项目编号：</w:t>
      </w:r>
      <w:r>
        <w:rPr>
          <w:rFonts w:hint="eastAsia" w:ascii="宋体" w:hAnsi="宋体" w:cs="宋体"/>
          <w:i/>
          <w:iCs/>
          <w:color w:val="auto"/>
          <w:kern w:val="0"/>
          <w:sz w:val="24"/>
          <w:highlight w:val="none"/>
          <w:u w:val="single"/>
        </w:rPr>
        <w:t>（项目编号）</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）竞争性磋商采购。现就联合体竞标事宜订立如下协议：</w:t>
      </w:r>
    </w:p>
    <w:p w14:paraId="4156B82D">
      <w:pPr>
        <w:autoSpaceDE w:val="0"/>
        <w:autoSpaceDN w:val="0"/>
        <w:adjustRightInd w:val="0"/>
        <w:spacing w:line="360" w:lineRule="exact"/>
        <w:ind w:firstLine="42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（某成员单位名称）为联合体名称牵头人。</w:t>
      </w:r>
    </w:p>
    <w:p w14:paraId="75137640">
      <w:pPr>
        <w:autoSpaceDE w:val="0"/>
        <w:autoSpaceDN w:val="0"/>
        <w:adjustRightInd w:val="0"/>
        <w:spacing w:line="360" w:lineRule="exact"/>
        <w:ind w:firstLine="42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联合体牵头人合法代表联合体各成员负责本磋商项目响应文件编制和合同谈判活动，并代表联合体提交和接收相关的资料、信息及指示，并处理与之有关的一切事务，负责合同实施阶段的主办、组织和协调工作。</w:t>
      </w:r>
    </w:p>
    <w:p w14:paraId="2B5910AB">
      <w:pPr>
        <w:autoSpaceDE w:val="0"/>
        <w:autoSpaceDN w:val="0"/>
        <w:adjustRightInd w:val="0"/>
        <w:spacing w:line="360" w:lineRule="exact"/>
        <w:ind w:firstLine="42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3.联合体牵头人在本项目中签署和盖章的一切文件和处理的一切事宜，联合体各成员均予以承认。 联合体各成员将严格按照磋商文件、响应文件和合同的要求全面履行义务，并向采购人承担连带责任。</w:t>
      </w:r>
    </w:p>
    <w:p w14:paraId="376E20E8">
      <w:pPr>
        <w:autoSpaceDE w:val="0"/>
        <w:autoSpaceDN w:val="0"/>
        <w:adjustRightInd w:val="0"/>
        <w:spacing w:line="360" w:lineRule="exact"/>
        <w:ind w:left="479" w:leftChars="228"/>
        <w:jc w:val="left"/>
        <w:rPr>
          <w:rFonts w:hint="eastAsia" w:ascii="宋体" w:hAnsi="宋体" w:cs="宋体"/>
          <w:color w:val="auto"/>
          <w:kern w:val="0"/>
          <w:sz w:val="24"/>
          <w:highlight w:val="none"/>
        </w:rPr>
      </w:pPr>
      <w:r>
        <w:rPr>
          <w:rFonts w:hint="eastAsia" w:ascii="宋体" w:hAnsi="宋体" w:cs="宋体"/>
          <w:color w:val="auto"/>
          <w:kern w:val="0"/>
          <w:sz w:val="24"/>
          <w:highlight w:val="none"/>
        </w:rPr>
        <w:t>4.联合体各成员单位内部的职责分工如下：</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w:t>
      </w:r>
    </w:p>
    <w:p w14:paraId="72111410">
      <w:pPr>
        <w:spacing w:line="360" w:lineRule="exact"/>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5.本联合体中，</w:t>
      </w:r>
      <w:r>
        <w:rPr>
          <w:rFonts w:hint="eastAsia" w:ascii="宋体" w:hAnsi="宋体" w:cs="宋体"/>
          <w:color w:val="auto"/>
          <w:kern w:val="0"/>
          <w:sz w:val="24"/>
          <w:highlight w:val="none"/>
          <w:u w:val="single"/>
        </w:rPr>
        <w:t xml:space="preserve">                         （某成员单位名称）为       </w:t>
      </w:r>
      <w:r>
        <w:rPr>
          <w:rFonts w:hint="eastAsia" w:ascii="宋体" w:hAnsi="宋体" w:cs="宋体"/>
          <w:color w:val="auto"/>
          <w:kern w:val="0"/>
          <w:sz w:val="24"/>
          <w:highlight w:val="none"/>
        </w:rPr>
        <w:t>（请填写：中型、小型、微型）企业，其协议合同金额占联合体协议合同总金额的</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%。【如联合体成员中有小型、微型企业的，请填写此条，否则无需填写；如联合体成员中有多个小型、微型企业的，请逐一列出】</w:t>
      </w:r>
    </w:p>
    <w:p w14:paraId="3A1D51D5">
      <w:pPr>
        <w:autoSpaceDE w:val="0"/>
        <w:autoSpaceDN w:val="0"/>
        <w:adjustRightInd w:val="0"/>
        <w:spacing w:line="360" w:lineRule="exact"/>
        <w:ind w:firstLine="420"/>
        <w:jc w:val="left"/>
        <w:rPr>
          <w:rFonts w:hint="eastAsia" w:ascii="宋体" w:hAnsi="宋体" w:cs="宋体"/>
          <w:color w:val="auto"/>
          <w:kern w:val="0"/>
          <w:sz w:val="24"/>
          <w:highlight w:val="none"/>
        </w:rPr>
      </w:pPr>
      <w:r>
        <w:rPr>
          <w:rFonts w:hint="eastAsia" w:ascii="宋体" w:hAnsi="宋体" w:cs="宋体"/>
          <w:color w:val="auto"/>
          <w:kern w:val="0"/>
          <w:sz w:val="24"/>
          <w:highlight w:val="none"/>
        </w:rPr>
        <w:t>6.本协议书自签署之日起生效，合同履行完毕后自动失效。</w:t>
      </w:r>
    </w:p>
    <w:p w14:paraId="4E3ED91B">
      <w:pPr>
        <w:autoSpaceDE w:val="0"/>
        <w:autoSpaceDN w:val="0"/>
        <w:adjustRightInd w:val="0"/>
        <w:spacing w:line="360" w:lineRule="exact"/>
        <w:ind w:firstLine="420"/>
        <w:jc w:val="left"/>
        <w:rPr>
          <w:rFonts w:hint="eastAsia" w:ascii="宋体" w:hAnsi="宋体" w:cs="宋体"/>
          <w:color w:val="auto"/>
          <w:kern w:val="0"/>
          <w:sz w:val="24"/>
          <w:highlight w:val="none"/>
        </w:rPr>
      </w:pPr>
      <w:r>
        <w:rPr>
          <w:rFonts w:hint="eastAsia" w:ascii="宋体" w:hAnsi="宋体" w:cs="宋体"/>
          <w:color w:val="auto"/>
          <w:kern w:val="0"/>
          <w:sz w:val="24"/>
          <w:highlight w:val="none"/>
        </w:rPr>
        <w:t>7.本协议书一式</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份，联合体成员和采购代理机构各执一份。</w:t>
      </w:r>
    </w:p>
    <w:p w14:paraId="0D751F54">
      <w:pPr>
        <w:autoSpaceDE w:val="0"/>
        <w:autoSpaceDN w:val="0"/>
        <w:adjustRightInd w:val="0"/>
        <w:spacing w:line="360" w:lineRule="exact"/>
        <w:ind w:firstLine="42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注：本协议书由法定代表人签字的，应附法定代表人身份证明；本协议书由委托代理人签字的，应附法定代表人授权委托书。</w:t>
      </w:r>
    </w:p>
    <w:p w14:paraId="4D794447">
      <w:pPr>
        <w:autoSpaceDE w:val="0"/>
        <w:autoSpaceDN w:val="0"/>
        <w:adjustRightInd w:val="0"/>
        <w:spacing w:line="360" w:lineRule="exact"/>
        <w:jc w:val="left"/>
        <w:rPr>
          <w:rFonts w:hint="eastAsia" w:ascii="宋体" w:hAnsi="宋体" w:cs="宋体"/>
          <w:color w:val="auto"/>
          <w:kern w:val="0"/>
          <w:sz w:val="24"/>
          <w:highlight w:val="none"/>
        </w:rPr>
      </w:pPr>
      <w:r>
        <w:rPr>
          <w:rFonts w:hint="eastAsia" w:ascii="宋体" w:hAnsi="宋体" w:cs="宋体"/>
          <w:color w:val="auto"/>
          <w:kern w:val="0"/>
          <w:sz w:val="24"/>
          <w:highlight w:val="none"/>
        </w:rPr>
        <w:t>牵头人名称：</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（盖公章）</w:t>
      </w:r>
    </w:p>
    <w:p w14:paraId="3393E3E2">
      <w:pPr>
        <w:autoSpaceDE w:val="0"/>
        <w:autoSpaceDN w:val="0"/>
        <w:adjustRightInd w:val="0"/>
        <w:spacing w:line="360" w:lineRule="exact"/>
        <w:jc w:val="left"/>
        <w:rPr>
          <w:rFonts w:hint="eastAsia" w:ascii="宋体" w:hAnsi="宋体" w:cs="宋体"/>
          <w:color w:val="auto"/>
          <w:kern w:val="0"/>
          <w:sz w:val="24"/>
          <w:highlight w:val="none"/>
        </w:rPr>
      </w:pPr>
      <w:r>
        <w:rPr>
          <w:rFonts w:hint="eastAsia" w:ascii="宋体" w:hAnsi="宋体" w:cs="宋体"/>
          <w:color w:val="auto"/>
          <w:kern w:val="0"/>
          <w:sz w:val="24"/>
          <w:highlight w:val="none"/>
        </w:rPr>
        <w:t>法定代表人或其委托代理人：</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（签字）</w:t>
      </w:r>
    </w:p>
    <w:p w14:paraId="3EDD7858">
      <w:pPr>
        <w:autoSpaceDE w:val="0"/>
        <w:autoSpaceDN w:val="0"/>
        <w:adjustRightInd w:val="0"/>
        <w:spacing w:line="360" w:lineRule="exact"/>
        <w:jc w:val="left"/>
        <w:rPr>
          <w:rFonts w:hint="eastAsia" w:ascii="宋体" w:hAnsi="宋体" w:cs="宋体"/>
          <w:color w:val="auto"/>
          <w:kern w:val="0"/>
          <w:sz w:val="24"/>
          <w:highlight w:val="none"/>
        </w:rPr>
      </w:pPr>
    </w:p>
    <w:p w14:paraId="49597D98">
      <w:pPr>
        <w:autoSpaceDE w:val="0"/>
        <w:autoSpaceDN w:val="0"/>
        <w:adjustRightInd w:val="0"/>
        <w:spacing w:line="360" w:lineRule="exact"/>
        <w:jc w:val="left"/>
        <w:rPr>
          <w:rFonts w:hint="eastAsia" w:ascii="宋体" w:hAnsi="宋体" w:cs="宋体"/>
          <w:color w:val="auto"/>
          <w:kern w:val="0"/>
          <w:sz w:val="24"/>
          <w:highlight w:val="none"/>
        </w:rPr>
      </w:pPr>
      <w:r>
        <w:rPr>
          <w:rFonts w:hint="eastAsia" w:ascii="宋体" w:hAnsi="宋体" w:cs="宋体"/>
          <w:color w:val="auto"/>
          <w:kern w:val="0"/>
          <w:sz w:val="24"/>
          <w:highlight w:val="none"/>
        </w:rPr>
        <w:t>成员一名称：</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（盖公章）</w:t>
      </w:r>
    </w:p>
    <w:p w14:paraId="5EE938B5">
      <w:pPr>
        <w:autoSpaceDE w:val="0"/>
        <w:autoSpaceDN w:val="0"/>
        <w:adjustRightInd w:val="0"/>
        <w:spacing w:line="360" w:lineRule="exact"/>
        <w:jc w:val="left"/>
        <w:rPr>
          <w:rFonts w:hint="eastAsia" w:ascii="宋体" w:hAnsi="宋体" w:cs="宋体"/>
          <w:color w:val="auto"/>
          <w:kern w:val="0"/>
          <w:sz w:val="24"/>
          <w:highlight w:val="none"/>
        </w:rPr>
      </w:pPr>
      <w:r>
        <w:rPr>
          <w:rFonts w:hint="eastAsia" w:ascii="宋体" w:hAnsi="宋体" w:cs="宋体"/>
          <w:color w:val="auto"/>
          <w:kern w:val="0"/>
          <w:sz w:val="24"/>
          <w:highlight w:val="none"/>
        </w:rPr>
        <w:t>法定代表人或其委托代理人：</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（签字）</w:t>
      </w:r>
    </w:p>
    <w:p w14:paraId="2F0179DF">
      <w:pPr>
        <w:autoSpaceDE w:val="0"/>
        <w:autoSpaceDN w:val="0"/>
        <w:adjustRightInd w:val="0"/>
        <w:spacing w:line="360" w:lineRule="exact"/>
        <w:jc w:val="left"/>
        <w:rPr>
          <w:rFonts w:hint="eastAsia" w:ascii="宋体" w:hAnsi="宋体" w:cs="宋体"/>
          <w:color w:val="auto"/>
          <w:kern w:val="0"/>
          <w:szCs w:val="21"/>
          <w:highlight w:val="none"/>
        </w:rPr>
      </w:pPr>
    </w:p>
    <w:p w14:paraId="2F90A7F2">
      <w:pPr>
        <w:autoSpaceDE w:val="0"/>
        <w:autoSpaceDN w:val="0"/>
        <w:adjustRightInd w:val="0"/>
        <w:spacing w:line="360" w:lineRule="exact"/>
        <w:jc w:val="left"/>
        <w:rPr>
          <w:rFonts w:hint="eastAsia" w:ascii="宋体" w:hAnsi="宋体" w:cs="宋体"/>
          <w:color w:val="auto"/>
          <w:kern w:val="0"/>
          <w:sz w:val="24"/>
          <w:highlight w:val="none"/>
        </w:rPr>
      </w:pPr>
      <w:r>
        <w:rPr>
          <w:rFonts w:hint="eastAsia" w:ascii="宋体" w:hAnsi="宋体" w:cs="宋体"/>
          <w:color w:val="auto"/>
          <w:kern w:val="0"/>
          <w:sz w:val="24"/>
          <w:highlight w:val="none"/>
        </w:rPr>
        <w:t>成员二名称：</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（盖公章）</w:t>
      </w:r>
    </w:p>
    <w:p w14:paraId="255103DF">
      <w:pPr>
        <w:autoSpaceDE w:val="0"/>
        <w:autoSpaceDN w:val="0"/>
        <w:adjustRightInd w:val="0"/>
        <w:spacing w:line="360" w:lineRule="exact"/>
        <w:jc w:val="left"/>
        <w:rPr>
          <w:rFonts w:hint="eastAsia" w:ascii="宋体" w:hAnsi="宋体" w:cs="宋体"/>
          <w:color w:val="auto"/>
          <w:kern w:val="0"/>
          <w:sz w:val="24"/>
          <w:highlight w:val="none"/>
        </w:rPr>
      </w:pPr>
      <w:r>
        <w:rPr>
          <w:rFonts w:hint="eastAsia" w:ascii="宋体" w:hAnsi="宋体" w:cs="宋体"/>
          <w:color w:val="auto"/>
          <w:kern w:val="0"/>
          <w:sz w:val="24"/>
          <w:highlight w:val="none"/>
        </w:rPr>
        <w:t>法定代表人或其委托代理人：                         （签字）</w:t>
      </w:r>
    </w:p>
    <w:p w14:paraId="2E9496A5">
      <w:pPr>
        <w:autoSpaceDE w:val="0"/>
        <w:autoSpaceDN w:val="0"/>
        <w:adjustRightInd w:val="0"/>
        <w:spacing w:line="360" w:lineRule="exact"/>
        <w:jc w:val="left"/>
        <w:rPr>
          <w:rFonts w:hint="eastAsia" w:ascii="宋体" w:hAnsi="宋体" w:cs="宋体"/>
          <w:color w:val="auto"/>
          <w:kern w:val="0"/>
          <w:sz w:val="24"/>
          <w:highlight w:val="none"/>
        </w:rPr>
      </w:pPr>
    </w:p>
    <w:p w14:paraId="01812285">
      <w:pPr>
        <w:autoSpaceDE w:val="0"/>
        <w:autoSpaceDN w:val="0"/>
        <w:adjustRightInd w:val="0"/>
        <w:spacing w:line="360" w:lineRule="exact"/>
        <w:jc w:val="left"/>
        <w:rPr>
          <w:rFonts w:hint="eastAsia" w:ascii="宋体" w:hAnsi="宋体" w:cs="宋体"/>
          <w:color w:val="auto"/>
          <w:kern w:val="0"/>
          <w:sz w:val="24"/>
          <w:highlight w:val="none"/>
        </w:rPr>
      </w:pPr>
      <w:r>
        <w:rPr>
          <w:rFonts w:hint="eastAsia" w:ascii="宋体" w:hAnsi="宋体" w:cs="宋体"/>
          <w:color w:val="auto"/>
          <w:kern w:val="0"/>
          <w:sz w:val="24"/>
          <w:highlight w:val="none"/>
        </w:rPr>
        <w:t>……</w:t>
      </w:r>
    </w:p>
    <w:p w14:paraId="1ADA0B8E">
      <w:pPr>
        <w:autoSpaceDE w:val="0"/>
        <w:autoSpaceDN w:val="0"/>
        <w:spacing w:line="360" w:lineRule="exact"/>
        <w:ind w:left="4365" w:leftChars="1850" w:hanging="480" w:hangingChars="200"/>
        <w:rPr>
          <w:rFonts w:hint="eastAsia" w:ascii="宋体" w:hAnsi="宋体" w:cs="宋体"/>
          <w:color w:val="auto"/>
          <w:kern w:val="0"/>
          <w:sz w:val="24"/>
          <w:highlight w:val="none"/>
        </w:rPr>
      </w:pPr>
    </w:p>
    <w:p w14:paraId="6C7A361A">
      <w:pPr>
        <w:autoSpaceDE w:val="0"/>
        <w:autoSpaceDN w:val="0"/>
        <w:spacing w:line="360" w:lineRule="exact"/>
        <w:ind w:firstLine="6120" w:firstLineChars="2550"/>
        <w:rPr>
          <w:rFonts w:hint="eastAsia" w:ascii="宋体" w:hAnsi="宋体" w:cs="宋体"/>
          <w:color w:val="auto"/>
          <w:kern w:val="0"/>
          <w:sz w:val="24"/>
          <w:highlight w:val="none"/>
          <w:lang w:val="zh-CN"/>
        </w:rPr>
        <w:sectPr>
          <w:pgSz w:w="11911" w:h="16838"/>
          <w:pgMar w:top="1134" w:right="1134" w:bottom="1134" w:left="1134" w:header="720" w:footer="720" w:gutter="0"/>
          <w:cols w:space="720" w:num="1"/>
        </w:sectPr>
      </w:pPr>
      <w:r>
        <w:rPr>
          <w:rFonts w:hint="eastAsia" w:ascii="宋体" w:hAnsi="宋体" w:cs="宋体"/>
          <w:color w:val="auto"/>
          <w:kern w:val="0"/>
          <w:sz w:val="24"/>
          <w:highlight w:val="none"/>
          <w:lang w:val="zh-CN"/>
        </w:rPr>
        <w:t>日期：  年  月   日</w:t>
      </w:r>
    </w:p>
    <w:p w14:paraId="02A5A1DC">
      <w:pPr>
        <w:autoSpaceDE w:val="0"/>
        <w:autoSpaceDN w:val="0"/>
        <w:spacing w:line="360" w:lineRule="exact"/>
        <w:rPr>
          <w:rFonts w:hint="eastAsia" w:ascii="宋体" w:hAnsi="宋体" w:cs="宋体"/>
          <w:color w:val="auto"/>
          <w:kern w:val="0"/>
          <w:sz w:val="24"/>
          <w:highlight w:val="none"/>
          <w:lang w:val="zh-CN"/>
        </w:rPr>
      </w:pPr>
    </w:p>
    <w:p w14:paraId="0C7D3989">
      <w:pPr>
        <w:pStyle w:val="3"/>
        <w:jc w:val="center"/>
        <w:rPr>
          <w:rFonts w:hint="eastAsia" w:ascii="宋体" w:hAnsi="宋体" w:cs="宋体"/>
          <w:b w:val="0"/>
          <w:color w:val="auto"/>
          <w:highlight w:val="none"/>
        </w:rPr>
      </w:pPr>
      <w:bookmarkStart w:id="121" w:name="_Toc80205940"/>
      <w:bookmarkStart w:id="122" w:name="_Toc80886944"/>
      <w:bookmarkStart w:id="123" w:name="_Toc20562"/>
      <w:bookmarkStart w:id="124" w:name="_Toc15951"/>
      <w:r>
        <w:rPr>
          <w:rFonts w:hint="eastAsia" w:ascii="宋体" w:hAnsi="宋体" w:cs="宋体"/>
          <w:b w:val="0"/>
          <w:bCs w:val="0"/>
          <w:color w:val="auto"/>
          <w:highlight w:val="none"/>
        </w:rPr>
        <w:t xml:space="preserve">第二节 </w:t>
      </w:r>
      <w:r>
        <w:rPr>
          <w:rFonts w:hint="eastAsia" w:ascii="宋体" w:hAnsi="宋体" w:cs="宋体"/>
          <w:b w:val="0"/>
          <w:color w:val="auto"/>
          <w:highlight w:val="none"/>
        </w:rPr>
        <w:t>商务技术文件格式</w:t>
      </w:r>
      <w:bookmarkEnd w:id="121"/>
      <w:bookmarkEnd w:id="122"/>
      <w:bookmarkEnd w:id="123"/>
      <w:bookmarkEnd w:id="124"/>
    </w:p>
    <w:p w14:paraId="563E7221">
      <w:pPr>
        <w:snapToGrid w:val="0"/>
        <w:spacing w:before="120" w:beforeLines="50" w:after="50" w:line="360" w:lineRule="auto"/>
        <w:jc w:val="left"/>
        <w:rPr>
          <w:rFonts w:hint="eastAsia" w:ascii="宋体" w:hAnsi="宋体" w:cs="宋体"/>
          <w:b/>
          <w:color w:val="auto"/>
          <w:sz w:val="32"/>
          <w:szCs w:val="32"/>
          <w:highlight w:val="none"/>
        </w:rPr>
      </w:pPr>
      <w:r>
        <w:rPr>
          <w:rFonts w:hint="eastAsia" w:ascii="宋体" w:hAnsi="宋体" w:cs="宋体"/>
          <w:b/>
          <w:color w:val="auto"/>
          <w:sz w:val="28"/>
          <w:szCs w:val="28"/>
          <w:highlight w:val="none"/>
        </w:rPr>
        <w:t>1.商务技术文件封面的格式（参照此格式自拟）：</w:t>
      </w:r>
    </w:p>
    <w:p w14:paraId="0025C211">
      <w:pPr>
        <w:snapToGrid w:val="0"/>
        <w:spacing w:before="120" w:beforeLines="50" w:after="50"/>
        <w:rPr>
          <w:rFonts w:hint="eastAsia" w:ascii="宋体" w:hAnsi="宋体" w:cs="宋体"/>
          <w:color w:val="auto"/>
          <w:sz w:val="24"/>
          <w:highlight w:val="none"/>
        </w:rPr>
      </w:pPr>
      <w:r>
        <w:rPr>
          <w:rFonts w:hint="eastAsia" w:ascii="宋体" w:hAnsi="宋体" w:cs="宋体"/>
          <w:color w:val="auto"/>
          <w:sz w:val="24"/>
          <w:highlight w:val="none"/>
        </w:rPr>
        <w:t xml:space="preserve">                                             </w:t>
      </w:r>
    </w:p>
    <w:p w14:paraId="43EBB9C3">
      <w:pPr>
        <w:snapToGrid w:val="0"/>
        <w:spacing w:before="120" w:beforeLines="50" w:after="50"/>
        <w:ind w:firstLine="10240" w:firstLineChars="3200"/>
        <w:rPr>
          <w:rFonts w:hint="eastAsia" w:ascii="宋体" w:hAnsi="宋体" w:cs="宋体"/>
          <w:bCs/>
          <w:color w:val="auto"/>
          <w:sz w:val="32"/>
          <w:szCs w:val="20"/>
          <w:highlight w:val="none"/>
        </w:rPr>
      </w:pPr>
    </w:p>
    <w:p w14:paraId="4E19CE29">
      <w:pPr>
        <w:snapToGrid w:val="0"/>
        <w:spacing w:before="120" w:beforeLines="50" w:after="50"/>
        <w:rPr>
          <w:rFonts w:hint="eastAsia" w:ascii="宋体" w:hAnsi="宋体" w:cs="宋体"/>
          <w:color w:val="auto"/>
          <w:sz w:val="24"/>
          <w:szCs w:val="20"/>
          <w:highlight w:val="none"/>
        </w:rPr>
      </w:pPr>
    </w:p>
    <w:p w14:paraId="3474D7D9">
      <w:pPr>
        <w:snapToGrid w:val="0"/>
        <w:spacing w:before="120" w:beforeLines="50" w:after="50"/>
        <w:rPr>
          <w:rFonts w:hint="eastAsia" w:ascii="宋体" w:hAnsi="宋体" w:cs="宋体"/>
          <w:color w:val="auto"/>
          <w:sz w:val="24"/>
          <w:szCs w:val="20"/>
          <w:highlight w:val="none"/>
        </w:rPr>
      </w:pPr>
    </w:p>
    <w:p w14:paraId="01D66C1B">
      <w:pPr>
        <w:snapToGrid w:val="0"/>
        <w:spacing w:before="120" w:beforeLines="50" w:after="50"/>
        <w:rPr>
          <w:rFonts w:hint="eastAsia" w:ascii="宋体" w:hAnsi="宋体" w:cs="宋体"/>
          <w:color w:val="auto"/>
          <w:sz w:val="24"/>
          <w:szCs w:val="20"/>
          <w:highlight w:val="none"/>
        </w:rPr>
      </w:pPr>
    </w:p>
    <w:p w14:paraId="41DE28B2">
      <w:pPr>
        <w:snapToGrid w:val="0"/>
        <w:spacing w:before="120" w:beforeLines="50" w:after="50"/>
        <w:jc w:val="center"/>
        <w:rPr>
          <w:rFonts w:hint="eastAsia" w:ascii="宋体" w:hAnsi="宋体" w:cs="宋体"/>
          <w:bCs/>
          <w:color w:val="auto"/>
          <w:sz w:val="44"/>
          <w:szCs w:val="44"/>
          <w:highlight w:val="none"/>
        </w:rPr>
      </w:pPr>
      <w:r>
        <w:rPr>
          <w:rFonts w:hint="eastAsia" w:ascii="宋体" w:hAnsi="宋体" w:cs="宋体"/>
          <w:bCs/>
          <w:color w:val="auto"/>
          <w:sz w:val="44"/>
          <w:szCs w:val="44"/>
          <w:highlight w:val="none"/>
        </w:rPr>
        <w:t>商务技术文件</w:t>
      </w:r>
    </w:p>
    <w:p w14:paraId="1F7EB4E0">
      <w:pPr>
        <w:snapToGrid w:val="0"/>
        <w:spacing w:before="120" w:beforeLines="50" w:after="50"/>
        <w:rPr>
          <w:rFonts w:hint="eastAsia" w:ascii="宋体" w:hAnsi="宋体" w:cs="宋体"/>
          <w:bCs/>
          <w:color w:val="auto"/>
          <w:sz w:val="24"/>
          <w:szCs w:val="20"/>
          <w:highlight w:val="none"/>
        </w:rPr>
      </w:pPr>
    </w:p>
    <w:p w14:paraId="6FCB3423">
      <w:pPr>
        <w:snapToGrid w:val="0"/>
        <w:spacing w:before="120" w:beforeLines="50" w:after="50"/>
        <w:rPr>
          <w:rFonts w:hint="eastAsia" w:ascii="宋体" w:hAnsi="宋体" w:cs="宋体"/>
          <w:bCs/>
          <w:color w:val="auto"/>
          <w:sz w:val="24"/>
          <w:szCs w:val="20"/>
          <w:highlight w:val="none"/>
        </w:rPr>
      </w:pPr>
    </w:p>
    <w:p w14:paraId="3BCF6217">
      <w:pPr>
        <w:snapToGrid w:val="0"/>
        <w:spacing w:before="120" w:beforeLines="50" w:after="50"/>
        <w:rPr>
          <w:rFonts w:hint="eastAsia" w:ascii="宋体" w:hAnsi="宋体" w:cs="宋体"/>
          <w:bCs/>
          <w:color w:val="auto"/>
          <w:sz w:val="24"/>
          <w:szCs w:val="20"/>
          <w:highlight w:val="none"/>
        </w:rPr>
      </w:pPr>
    </w:p>
    <w:p w14:paraId="165FA807">
      <w:pPr>
        <w:snapToGrid w:val="0"/>
        <w:spacing w:before="120" w:beforeLines="50" w:after="50"/>
        <w:rPr>
          <w:rFonts w:hint="eastAsia" w:ascii="宋体" w:hAnsi="宋体" w:cs="宋体"/>
          <w:bCs/>
          <w:color w:val="auto"/>
          <w:sz w:val="24"/>
          <w:szCs w:val="20"/>
          <w:highlight w:val="none"/>
        </w:rPr>
      </w:pPr>
    </w:p>
    <w:p w14:paraId="4B62ACED">
      <w:pPr>
        <w:snapToGrid w:val="0"/>
        <w:spacing w:before="120" w:beforeLines="50" w:after="50"/>
        <w:rPr>
          <w:rFonts w:hint="eastAsia" w:ascii="宋体" w:hAnsi="宋体" w:cs="宋体"/>
          <w:bCs/>
          <w:color w:val="auto"/>
          <w:sz w:val="24"/>
          <w:szCs w:val="20"/>
          <w:highlight w:val="none"/>
        </w:rPr>
      </w:pPr>
    </w:p>
    <w:p w14:paraId="0F5BE5C4">
      <w:pPr>
        <w:snapToGrid w:val="0"/>
        <w:spacing w:before="120" w:beforeLines="50" w:after="50"/>
        <w:ind w:firstLine="640" w:firstLineChars="20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项目名称：</w:t>
      </w:r>
    </w:p>
    <w:p w14:paraId="3F4B1497">
      <w:pPr>
        <w:snapToGrid w:val="0"/>
        <w:spacing w:before="120" w:beforeLines="50" w:after="50"/>
        <w:ind w:firstLine="720" w:firstLineChars="225"/>
        <w:rPr>
          <w:rFonts w:hint="eastAsia" w:ascii="宋体" w:hAnsi="宋体" w:cs="宋体"/>
          <w:bCs/>
          <w:color w:val="auto"/>
          <w:sz w:val="32"/>
          <w:szCs w:val="32"/>
          <w:highlight w:val="none"/>
        </w:rPr>
      </w:pPr>
    </w:p>
    <w:p w14:paraId="5B6AB14E">
      <w:pPr>
        <w:snapToGrid w:val="0"/>
        <w:spacing w:before="120" w:beforeLines="50" w:after="50"/>
        <w:ind w:firstLine="640" w:firstLineChars="20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项目编号：</w:t>
      </w:r>
    </w:p>
    <w:p w14:paraId="58CFAA52">
      <w:pPr>
        <w:snapToGrid w:val="0"/>
        <w:spacing w:before="120" w:beforeLines="50" w:after="50"/>
        <w:ind w:firstLine="720" w:firstLineChars="225"/>
        <w:rPr>
          <w:rFonts w:hint="eastAsia" w:ascii="宋体" w:hAnsi="宋体" w:cs="宋体"/>
          <w:bCs/>
          <w:color w:val="auto"/>
          <w:sz w:val="32"/>
          <w:szCs w:val="32"/>
          <w:highlight w:val="none"/>
        </w:rPr>
      </w:pPr>
      <w:r>
        <w:rPr>
          <w:rFonts w:hint="eastAsia" w:ascii="宋体" w:hAnsi="宋体" w:cs="宋体"/>
          <w:bCs/>
          <w:color w:val="auto"/>
          <w:sz w:val="32"/>
          <w:szCs w:val="32"/>
          <w:highlight w:val="none"/>
        </w:rPr>
        <w:t xml:space="preserve"> </w:t>
      </w:r>
    </w:p>
    <w:p w14:paraId="223AF0CF">
      <w:pPr>
        <w:pStyle w:val="7"/>
        <w:snapToGrid w:val="0"/>
        <w:spacing w:before="50" w:after="50"/>
        <w:ind w:firstLine="640" w:firstLineChars="200"/>
        <w:rPr>
          <w:rFonts w:hint="eastAsia"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79B3F1AE">
      <w:pPr>
        <w:pStyle w:val="7"/>
        <w:snapToGrid w:val="0"/>
        <w:spacing w:before="50" w:after="50"/>
        <w:ind w:firstLine="720" w:firstLineChars="225"/>
        <w:rPr>
          <w:rFonts w:hint="eastAsia" w:ascii="宋体" w:hAnsi="宋体" w:cs="宋体"/>
          <w:bCs/>
          <w:color w:val="auto"/>
          <w:sz w:val="32"/>
          <w:szCs w:val="32"/>
          <w:highlight w:val="none"/>
        </w:rPr>
      </w:pPr>
    </w:p>
    <w:p w14:paraId="7B166A25">
      <w:pPr>
        <w:pStyle w:val="7"/>
        <w:snapToGrid w:val="0"/>
        <w:spacing w:before="50" w:after="50"/>
        <w:ind w:firstLine="720" w:firstLineChars="225"/>
        <w:rPr>
          <w:rFonts w:hint="eastAsia" w:ascii="宋体" w:hAnsi="宋体" w:cs="宋体"/>
          <w:bCs/>
          <w:color w:val="auto"/>
          <w:sz w:val="32"/>
          <w:szCs w:val="32"/>
          <w:highlight w:val="none"/>
        </w:rPr>
      </w:pPr>
    </w:p>
    <w:p w14:paraId="523A68EF">
      <w:pPr>
        <w:pStyle w:val="7"/>
        <w:snapToGrid w:val="0"/>
        <w:spacing w:before="50" w:after="50"/>
        <w:ind w:firstLine="1280" w:firstLineChars="400"/>
        <w:rPr>
          <w:rFonts w:hint="eastAsia" w:ascii="宋体" w:hAnsi="宋体" w:cs="宋体"/>
          <w:bCs/>
          <w:color w:val="auto"/>
          <w:sz w:val="32"/>
          <w:szCs w:val="32"/>
          <w:highlight w:val="none"/>
        </w:rPr>
      </w:pPr>
    </w:p>
    <w:p w14:paraId="4CD6B342">
      <w:pPr>
        <w:snapToGrid w:val="0"/>
        <w:spacing w:before="120" w:beforeLines="50" w:after="50"/>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t>年    月    日</w:t>
      </w:r>
    </w:p>
    <w:p w14:paraId="74581987">
      <w:pPr>
        <w:snapToGrid w:val="0"/>
        <w:spacing w:before="120" w:beforeLines="50" w:after="50" w:line="360" w:lineRule="auto"/>
        <w:ind w:left="142" w:firstLine="643" w:firstLineChars="200"/>
        <w:jc w:val="left"/>
        <w:rPr>
          <w:rFonts w:hint="eastAsia" w:ascii="宋体" w:hAnsi="宋体" w:cs="宋体"/>
          <w:b/>
          <w:bCs/>
          <w:color w:val="auto"/>
          <w:sz w:val="32"/>
          <w:szCs w:val="32"/>
          <w:highlight w:val="none"/>
        </w:rPr>
        <w:sectPr>
          <w:pgSz w:w="11911" w:h="16838"/>
          <w:pgMar w:top="1134" w:right="1134" w:bottom="1134" w:left="1134" w:header="720" w:footer="720" w:gutter="0"/>
          <w:cols w:space="720" w:num="1"/>
        </w:sectPr>
      </w:pPr>
    </w:p>
    <w:p w14:paraId="5289D9B9">
      <w:pPr>
        <w:spacing w:line="360" w:lineRule="auto"/>
        <w:ind w:right="420"/>
        <w:rPr>
          <w:rFonts w:hint="eastAsia" w:ascii="宋体" w:hAnsi="宋体" w:cs="宋体"/>
          <w:color w:val="auto"/>
          <w:sz w:val="24"/>
          <w:szCs w:val="20"/>
          <w:highlight w:val="none"/>
        </w:rPr>
      </w:pPr>
      <w:r>
        <w:rPr>
          <w:rFonts w:hint="eastAsia" w:ascii="宋体" w:hAnsi="宋体" w:cs="宋体"/>
          <w:b/>
          <w:bCs/>
          <w:color w:val="auto"/>
          <w:sz w:val="28"/>
          <w:szCs w:val="28"/>
          <w:highlight w:val="none"/>
        </w:rPr>
        <w:t>2.商务技术文件目录</w:t>
      </w:r>
    </w:p>
    <w:p w14:paraId="7A39FC1C">
      <w:pPr>
        <w:spacing w:line="400" w:lineRule="exact"/>
        <w:rPr>
          <w:rFonts w:hint="eastAsia" w:ascii="宋体" w:hAnsi="宋体" w:cs="宋体"/>
          <w:color w:val="auto"/>
          <w:sz w:val="32"/>
          <w:szCs w:val="32"/>
          <w:highlight w:val="none"/>
        </w:rPr>
      </w:pPr>
      <w:r>
        <w:rPr>
          <w:rFonts w:hint="eastAsia" w:ascii="宋体" w:hAnsi="宋体" w:cs="宋体"/>
          <w:color w:val="auto"/>
          <w:kern w:val="0"/>
          <w:sz w:val="24"/>
          <w:highlight w:val="none"/>
        </w:rPr>
        <w:t xml:space="preserve">  根据竞争性磋商文件规定及供应商提供的材料自行编写目录（部分格式后附）。</w:t>
      </w:r>
    </w:p>
    <w:p w14:paraId="791955A4">
      <w:pPr>
        <w:spacing w:line="520" w:lineRule="exact"/>
        <w:jc w:val="left"/>
        <w:rPr>
          <w:rFonts w:hint="eastAsia" w:ascii="宋体" w:hAnsi="宋体" w:cs="宋体"/>
          <w:color w:val="auto"/>
          <w:sz w:val="44"/>
          <w:szCs w:val="44"/>
          <w:highlight w:val="none"/>
        </w:rPr>
      </w:pPr>
    </w:p>
    <w:p w14:paraId="428CD3D0">
      <w:pPr>
        <w:spacing w:line="520" w:lineRule="exact"/>
        <w:jc w:val="left"/>
        <w:rPr>
          <w:rFonts w:hint="eastAsia" w:ascii="宋体" w:hAnsi="宋体" w:cs="宋体"/>
          <w:color w:val="auto"/>
          <w:sz w:val="28"/>
          <w:szCs w:val="28"/>
          <w:highlight w:val="none"/>
        </w:rPr>
      </w:pPr>
      <w:r>
        <w:rPr>
          <w:rFonts w:hint="eastAsia" w:ascii="宋体" w:hAnsi="宋体" w:cs="宋体"/>
          <w:color w:val="auto"/>
          <w:sz w:val="44"/>
          <w:szCs w:val="44"/>
          <w:highlight w:val="none"/>
        </w:rPr>
        <w:br w:type="page"/>
      </w:r>
      <w:r>
        <w:rPr>
          <w:rFonts w:hint="eastAsia" w:ascii="宋体" w:hAnsi="宋体" w:cs="宋体"/>
          <w:b/>
          <w:color w:val="auto"/>
          <w:sz w:val="28"/>
          <w:szCs w:val="28"/>
          <w:highlight w:val="none"/>
        </w:rPr>
        <w:t>3.无串通竞标行为的承诺函的格式：</w:t>
      </w:r>
    </w:p>
    <w:p w14:paraId="7E6A87A4">
      <w:pPr>
        <w:spacing w:line="520" w:lineRule="exact"/>
        <w:jc w:val="center"/>
        <w:rPr>
          <w:rFonts w:hint="eastAsia" w:ascii="宋体" w:hAnsi="宋体" w:cs="宋体"/>
          <w:color w:val="auto"/>
          <w:sz w:val="44"/>
          <w:szCs w:val="44"/>
          <w:highlight w:val="none"/>
        </w:rPr>
      </w:pPr>
    </w:p>
    <w:p w14:paraId="6A8BB6E7">
      <w:pPr>
        <w:spacing w:line="520" w:lineRule="exact"/>
        <w:jc w:val="cente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无串通竞标行为的承诺函</w:t>
      </w:r>
    </w:p>
    <w:p w14:paraId="274F182F">
      <w:pPr>
        <w:spacing w:line="520" w:lineRule="exact"/>
        <w:ind w:firstLine="640" w:firstLineChars="200"/>
        <w:rPr>
          <w:rFonts w:hint="eastAsia" w:ascii="宋体" w:hAnsi="宋体" w:cs="宋体"/>
          <w:color w:val="auto"/>
          <w:sz w:val="32"/>
          <w:szCs w:val="32"/>
          <w:highlight w:val="none"/>
        </w:rPr>
      </w:pPr>
    </w:p>
    <w:p w14:paraId="0214F480">
      <w:pPr>
        <w:spacing w:line="360" w:lineRule="auto"/>
        <w:ind w:firstLine="482" w:firstLineChars="200"/>
        <w:contextualSpacing/>
        <w:rPr>
          <w:rFonts w:hint="eastAsia" w:ascii="宋体" w:hAnsi="宋体" w:cs="宋体"/>
          <w:b/>
          <w:bCs/>
          <w:color w:val="auto"/>
          <w:sz w:val="24"/>
          <w:highlight w:val="none"/>
        </w:rPr>
      </w:pPr>
      <w:r>
        <w:rPr>
          <w:rFonts w:hint="eastAsia" w:ascii="宋体" w:hAnsi="宋体" w:cs="宋体"/>
          <w:b/>
          <w:bCs/>
          <w:color w:val="auto"/>
          <w:sz w:val="24"/>
          <w:highlight w:val="none"/>
        </w:rPr>
        <w:t>一、我方承诺无下列相互串通竞标的情形：</w:t>
      </w:r>
    </w:p>
    <w:p w14:paraId="7E2159F2">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1.不同供应商的响应文件由同一单位或者个人编制；</w:t>
      </w:r>
      <w:r>
        <w:rPr>
          <w:rFonts w:hint="eastAsia" w:ascii="宋体" w:hAnsi="宋体" w:cs="宋体"/>
          <w:b/>
          <w:bCs/>
          <w:color w:val="auto"/>
          <w:szCs w:val="21"/>
          <w:highlight w:val="none"/>
        </w:rPr>
        <w:t xml:space="preserve">或不同供应商报名的IP地址一致的； </w:t>
      </w:r>
      <w:r>
        <w:rPr>
          <w:rFonts w:hint="eastAsia" w:ascii="宋体" w:hAnsi="宋体" w:cs="宋体"/>
          <w:color w:val="auto"/>
          <w:sz w:val="24"/>
          <w:highlight w:val="none"/>
        </w:rPr>
        <w:t xml:space="preserve"> </w:t>
      </w:r>
    </w:p>
    <w:p w14:paraId="1D63E12B">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2.不同供应商委托同一单位或者个人办理竞标事宜；</w:t>
      </w:r>
    </w:p>
    <w:p w14:paraId="130D38CC">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3.不同供应商的响应文件载明的项目管理员为同一个人；</w:t>
      </w:r>
    </w:p>
    <w:p w14:paraId="3981EBA7">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4.不</w:t>
      </w:r>
      <w:r>
        <w:rPr>
          <w:rFonts w:hint="eastAsia" w:ascii="宋体" w:hAnsi="宋体" w:cs="宋体"/>
          <w:color w:val="auto"/>
          <w:spacing w:val="-6"/>
          <w:sz w:val="24"/>
          <w:highlight w:val="none"/>
        </w:rPr>
        <w:t>同供应商的响应文件异常一致或者响应报价呈规律性差异；</w:t>
      </w:r>
    </w:p>
    <w:p w14:paraId="6CAA91BE">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5.不同供应商的响应文件相互混装；</w:t>
      </w:r>
    </w:p>
    <w:p w14:paraId="434C82F9">
      <w:pPr>
        <w:pStyle w:val="9"/>
        <w:ind w:firstLine="480" w:firstLineChars="200"/>
        <w:rPr>
          <w:rFonts w:hint="eastAsia" w:ascii="宋体" w:hAnsi="宋体" w:cs="宋体"/>
          <w:color w:val="auto"/>
          <w:highlight w:val="none"/>
        </w:rPr>
      </w:pPr>
      <w:r>
        <w:rPr>
          <w:rFonts w:hint="eastAsia" w:ascii="宋体" w:hAnsi="宋体" w:cs="宋体"/>
          <w:color w:val="auto"/>
          <w:sz w:val="24"/>
          <w:highlight w:val="none"/>
        </w:rPr>
        <w:t>6.不同供应商的磋商保证金从同一单位或者个人账户转出。</w:t>
      </w:r>
    </w:p>
    <w:p w14:paraId="63BD64F8">
      <w:pPr>
        <w:spacing w:line="360" w:lineRule="auto"/>
        <w:ind w:firstLine="482" w:firstLineChars="200"/>
        <w:contextualSpacing/>
        <w:rPr>
          <w:rFonts w:hint="eastAsia" w:ascii="宋体" w:hAnsi="宋体" w:cs="宋体"/>
          <w:b/>
          <w:bCs/>
          <w:color w:val="auto"/>
          <w:sz w:val="24"/>
          <w:highlight w:val="none"/>
        </w:rPr>
      </w:pPr>
      <w:r>
        <w:rPr>
          <w:rFonts w:hint="eastAsia" w:ascii="宋体" w:hAnsi="宋体" w:cs="宋体"/>
          <w:b/>
          <w:bCs/>
          <w:color w:val="auto"/>
          <w:sz w:val="24"/>
          <w:highlight w:val="none"/>
        </w:rPr>
        <w:t>二、我方承诺无下列恶意串通的情形：</w:t>
      </w:r>
    </w:p>
    <w:p w14:paraId="3FA689E5">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1.供应商直接或者间接从采购人或者采购代理机构处获得其他供应商的相关信息并修改其响应文件；</w:t>
      </w:r>
    </w:p>
    <w:p w14:paraId="000C42C1">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2.供应商按照采购人或者采购代理机构的授意撤换、修改响应文件；</w:t>
      </w:r>
    </w:p>
    <w:p w14:paraId="2FE6EF22">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3.供</w:t>
      </w:r>
      <w:r>
        <w:rPr>
          <w:rFonts w:hint="eastAsia" w:ascii="宋体" w:hAnsi="宋体" w:cs="宋体"/>
          <w:color w:val="auto"/>
          <w:spacing w:val="-6"/>
          <w:sz w:val="24"/>
          <w:highlight w:val="none"/>
        </w:rPr>
        <w:t>应商之间协商报价、技术方案等响应文件的实质性内容；</w:t>
      </w:r>
    </w:p>
    <w:p w14:paraId="1A17B9B9">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4.属于同一集团、协会、商会等组织成员的供应商按照该组织要求协同参加政府采购活动；</w:t>
      </w:r>
    </w:p>
    <w:p w14:paraId="7125324D">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5.供应商之间事先约定一致抬高或者压低响应报价，或者在竞争性磋商项目中事先约定轮流以高价位或者低价位成交，或者事先约定由某一特定供应商成交，然后再参加竞标；</w:t>
      </w:r>
    </w:p>
    <w:p w14:paraId="5B1DDC77">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6.供应商之间商定部分供应商放弃参加政府采购活动或者放弃成交；</w:t>
      </w:r>
    </w:p>
    <w:p w14:paraId="0AD5D586">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7.供应商与采购人或者采购代理机构之间、供应商相互之间，为</w:t>
      </w:r>
      <w:r>
        <w:rPr>
          <w:rFonts w:hint="eastAsia" w:ascii="宋体" w:hAnsi="宋体" w:cs="宋体"/>
          <w:color w:val="auto"/>
          <w:spacing w:val="-6"/>
          <w:sz w:val="24"/>
          <w:highlight w:val="none"/>
        </w:rPr>
        <w:t>谋求特定供应商成交或者排斥其他供应商的其他串通行为。</w:t>
      </w:r>
    </w:p>
    <w:p w14:paraId="26796E60">
      <w:pPr>
        <w:spacing w:line="360" w:lineRule="auto"/>
        <w:ind w:firstLine="480" w:firstLineChars="200"/>
        <w:contextualSpacing/>
        <w:rPr>
          <w:rFonts w:hint="eastAsia" w:ascii="宋体" w:hAnsi="宋体" w:cs="宋体"/>
          <w:color w:val="auto"/>
          <w:sz w:val="24"/>
          <w:highlight w:val="none"/>
        </w:rPr>
      </w:pPr>
    </w:p>
    <w:p w14:paraId="24ACAE5A">
      <w:pPr>
        <w:spacing w:line="360" w:lineRule="auto"/>
        <w:ind w:firstLine="482" w:firstLineChars="200"/>
        <w:contextualSpacing/>
        <w:rPr>
          <w:rFonts w:hint="eastAsia" w:ascii="宋体" w:hAnsi="宋体" w:cs="宋体"/>
          <w:b/>
          <w:bCs/>
          <w:color w:val="auto"/>
          <w:sz w:val="24"/>
          <w:highlight w:val="none"/>
        </w:rPr>
      </w:pPr>
      <w:r>
        <w:rPr>
          <w:rFonts w:hint="eastAsia" w:ascii="宋体" w:hAnsi="宋体" w:cs="宋体"/>
          <w:b/>
          <w:bCs/>
          <w:color w:val="auto"/>
          <w:sz w:val="24"/>
          <w:highlight w:val="none"/>
        </w:rPr>
        <w:t>以上情形一经核查属实，接受政府采购监管部门对我方认定存在围标串标行为，我方愿意承担一切后果，并不再寻求任何旨在减轻或者免除法律责任的辩解。</w:t>
      </w:r>
    </w:p>
    <w:p w14:paraId="5A8CC5C3">
      <w:pPr>
        <w:pStyle w:val="12"/>
        <w:rPr>
          <w:rFonts w:hint="eastAsia" w:ascii="宋体" w:hAnsi="宋体" w:cs="宋体"/>
          <w:b/>
          <w:bCs/>
          <w:color w:val="auto"/>
          <w:sz w:val="24"/>
          <w:highlight w:val="none"/>
        </w:rPr>
      </w:pPr>
    </w:p>
    <w:p w14:paraId="103D0E19">
      <w:pPr>
        <w:pStyle w:val="12"/>
        <w:rPr>
          <w:rFonts w:hint="eastAsia" w:ascii="宋体" w:hAnsi="宋体" w:cs="宋体"/>
          <w:b/>
          <w:bCs/>
          <w:color w:val="auto"/>
          <w:sz w:val="24"/>
          <w:highlight w:val="none"/>
        </w:rPr>
      </w:pPr>
    </w:p>
    <w:p w14:paraId="1E3755E5">
      <w:pPr>
        <w:autoSpaceDE w:val="0"/>
        <w:autoSpaceDN w:val="0"/>
        <w:spacing w:line="360" w:lineRule="auto"/>
        <w:ind w:left="4335" w:leftChars="1950" w:hanging="240" w:hangingChars="100"/>
        <w:rPr>
          <w:rFonts w:hint="eastAsia" w:ascii="宋体" w:hAnsi="宋体" w:cs="宋体"/>
          <w:color w:val="auto"/>
          <w:kern w:val="0"/>
          <w:sz w:val="24"/>
          <w:highlight w:val="none"/>
        </w:rPr>
      </w:pPr>
      <w:r>
        <w:rPr>
          <w:rFonts w:hint="eastAsia" w:ascii="宋体" w:hAnsi="宋体" w:cs="宋体"/>
          <w:color w:val="auto"/>
          <w:kern w:val="0"/>
          <w:sz w:val="24"/>
          <w:highlight w:val="none"/>
        </w:rPr>
        <w:t>供应商名称（盖公章）：</w:t>
      </w:r>
    </w:p>
    <w:p w14:paraId="07662AE4">
      <w:pPr>
        <w:spacing w:line="480" w:lineRule="auto"/>
        <w:ind w:firstLine="5040" w:firstLineChars="2100"/>
        <w:jc w:val="left"/>
        <w:rPr>
          <w:rFonts w:hint="eastAsia" w:ascii="宋体" w:hAnsi="宋体" w:cs="宋体"/>
          <w:b/>
          <w:bCs/>
          <w:color w:val="auto"/>
          <w:sz w:val="28"/>
          <w:szCs w:val="28"/>
          <w:highlight w:val="none"/>
        </w:rPr>
      </w:pPr>
      <w:r>
        <w:rPr>
          <w:rFonts w:hint="eastAsia" w:ascii="宋体" w:hAnsi="宋体" w:cs="宋体"/>
          <w:color w:val="auto"/>
          <w:kern w:val="0"/>
          <w:sz w:val="24"/>
          <w:highlight w:val="none"/>
          <w:lang w:val="zh-CN"/>
        </w:rPr>
        <w:t xml:space="preserve">日期：  年  月   日   </w:t>
      </w:r>
      <w:r>
        <w:rPr>
          <w:rFonts w:hint="eastAsia" w:ascii="宋体" w:hAnsi="宋体" w:cs="宋体"/>
          <w:b/>
          <w:bCs/>
          <w:color w:val="auto"/>
          <w:sz w:val="32"/>
          <w:szCs w:val="32"/>
          <w:highlight w:val="none"/>
        </w:rPr>
        <w:br w:type="page"/>
      </w:r>
      <w:r>
        <w:rPr>
          <w:rFonts w:hint="eastAsia" w:ascii="宋体" w:hAnsi="宋体" w:cs="宋体"/>
          <w:b/>
          <w:bCs/>
          <w:color w:val="auto"/>
          <w:sz w:val="28"/>
          <w:szCs w:val="28"/>
          <w:highlight w:val="none"/>
        </w:rPr>
        <w:t>4.法定代表人身份证明的格式：</w:t>
      </w:r>
    </w:p>
    <w:p w14:paraId="135E9DED">
      <w:pPr>
        <w:spacing w:line="520" w:lineRule="exact"/>
        <w:jc w:val="center"/>
        <w:rPr>
          <w:rFonts w:hint="eastAsia" w:ascii="宋体" w:hAnsi="宋体" w:cs="宋体"/>
          <w:color w:val="auto"/>
          <w:sz w:val="32"/>
          <w:szCs w:val="32"/>
          <w:highlight w:val="none"/>
        </w:rPr>
      </w:pPr>
      <w:r>
        <w:rPr>
          <w:rFonts w:hint="eastAsia" w:ascii="宋体" w:hAnsi="宋体" w:cs="宋体"/>
          <w:bCs/>
          <w:color w:val="auto"/>
          <w:sz w:val="32"/>
          <w:szCs w:val="32"/>
          <w:highlight w:val="none"/>
        </w:rPr>
        <w:t>法定代表人身份证明</w:t>
      </w:r>
    </w:p>
    <w:p w14:paraId="1769E8DF">
      <w:pPr>
        <w:spacing w:line="360" w:lineRule="auto"/>
        <w:ind w:left="540"/>
        <w:contextualSpacing/>
        <w:rPr>
          <w:rFonts w:hint="eastAsia" w:ascii="宋体" w:hAnsi="宋体" w:cs="宋体"/>
          <w:color w:val="auto"/>
          <w:sz w:val="32"/>
          <w:szCs w:val="32"/>
          <w:highlight w:val="none"/>
        </w:rPr>
      </w:pPr>
    </w:p>
    <w:p w14:paraId="16784FD4">
      <w:pPr>
        <w:spacing w:line="360" w:lineRule="auto"/>
        <w:ind w:left="540"/>
        <w:contextualSpacing/>
        <w:rPr>
          <w:rFonts w:hint="eastAsia" w:ascii="宋体" w:hAnsi="宋体" w:cs="宋体"/>
          <w:color w:val="auto"/>
          <w:sz w:val="24"/>
          <w:highlight w:val="none"/>
        </w:rPr>
      </w:pPr>
      <w:r>
        <w:rPr>
          <w:rFonts w:hint="eastAsia" w:ascii="宋体" w:hAnsi="宋体" w:cs="宋体"/>
          <w:color w:val="auto"/>
          <w:sz w:val="24"/>
          <w:highlight w:val="none"/>
        </w:rPr>
        <w:t>供应商名称：</w:t>
      </w:r>
      <w:r>
        <w:rPr>
          <w:rFonts w:hint="eastAsia" w:ascii="宋体" w:hAnsi="宋体" w:cs="宋体"/>
          <w:color w:val="auto"/>
          <w:sz w:val="24"/>
          <w:highlight w:val="none"/>
          <w:u w:val="single"/>
        </w:rPr>
        <w:t xml:space="preserve">                                                        </w:t>
      </w:r>
    </w:p>
    <w:p w14:paraId="5C0E4C88">
      <w:pPr>
        <w:spacing w:line="360" w:lineRule="auto"/>
        <w:ind w:left="540"/>
        <w:contextualSpacing/>
        <w:rPr>
          <w:rFonts w:hint="eastAsia" w:ascii="宋体" w:hAnsi="宋体" w:cs="宋体"/>
          <w:color w:val="auto"/>
          <w:sz w:val="24"/>
          <w:highlight w:val="none"/>
        </w:rPr>
      </w:pPr>
      <w:r>
        <w:rPr>
          <w:rFonts w:hint="eastAsia" w:ascii="宋体" w:hAnsi="宋体" w:cs="宋体"/>
          <w:color w:val="auto"/>
          <w:sz w:val="24"/>
          <w:highlight w:val="none"/>
        </w:rPr>
        <w:t>地    址：</w:t>
      </w:r>
      <w:r>
        <w:rPr>
          <w:rFonts w:hint="eastAsia" w:ascii="宋体" w:hAnsi="宋体" w:cs="宋体"/>
          <w:color w:val="auto"/>
          <w:sz w:val="24"/>
          <w:highlight w:val="none"/>
          <w:u w:val="single"/>
        </w:rPr>
        <w:t xml:space="preserve">                                                        </w:t>
      </w:r>
    </w:p>
    <w:p w14:paraId="5CB16736">
      <w:pPr>
        <w:spacing w:line="360" w:lineRule="auto"/>
        <w:ind w:left="540"/>
        <w:contextualSpacing/>
        <w:rPr>
          <w:rFonts w:hint="eastAsia" w:ascii="宋体" w:hAnsi="宋体" w:cs="宋体"/>
          <w:color w:val="auto"/>
          <w:sz w:val="24"/>
          <w:highlight w:val="none"/>
        </w:rPr>
      </w:pPr>
      <w:r>
        <w:rPr>
          <w:rFonts w:hint="eastAsia" w:ascii="宋体" w:hAnsi="宋体" w:cs="宋体"/>
          <w:color w:val="auto"/>
          <w:sz w:val="24"/>
          <w:highlight w:val="none"/>
        </w:rPr>
        <w:t>姓    名：</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性     别：</w:t>
      </w:r>
      <w:r>
        <w:rPr>
          <w:rFonts w:hint="eastAsia" w:ascii="宋体" w:hAnsi="宋体" w:cs="宋体"/>
          <w:color w:val="auto"/>
          <w:sz w:val="24"/>
          <w:highlight w:val="none"/>
          <w:u w:val="single"/>
        </w:rPr>
        <w:t xml:space="preserve">                </w:t>
      </w:r>
    </w:p>
    <w:p w14:paraId="113737DE">
      <w:pPr>
        <w:spacing w:line="360" w:lineRule="auto"/>
        <w:ind w:left="540"/>
        <w:contextualSpacing/>
        <w:rPr>
          <w:rFonts w:hint="eastAsia" w:ascii="宋体" w:hAnsi="宋体" w:cs="宋体"/>
          <w:color w:val="auto"/>
          <w:sz w:val="24"/>
          <w:highlight w:val="none"/>
          <w:u w:val="single"/>
        </w:rPr>
      </w:pPr>
      <w:r>
        <w:rPr>
          <w:rFonts w:hint="eastAsia" w:ascii="宋体" w:hAnsi="宋体" w:cs="宋体"/>
          <w:color w:val="auto"/>
          <w:sz w:val="24"/>
          <w:highlight w:val="none"/>
        </w:rPr>
        <w:t>年    龄：</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职     务：</w:t>
      </w:r>
      <w:r>
        <w:rPr>
          <w:rFonts w:hint="eastAsia" w:ascii="宋体" w:hAnsi="宋体" w:cs="宋体"/>
          <w:color w:val="auto"/>
          <w:sz w:val="24"/>
          <w:highlight w:val="none"/>
          <w:u w:val="single"/>
        </w:rPr>
        <w:t xml:space="preserve">                </w:t>
      </w:r>
    </w:p>
    <w:p w14:paraId="76C2C44B">
      <w:pPr>
        <w:spacing w:line="360" w:lineRule="auto"/>
        <w:ind w:left="540"/>
        <w:contextualSpacing/>
        <w:rPr>
          <w:rFonts w:hint="eastAsia" w:ascii="宋体" w:hAnsi="宋体" w:cs="宋体"/>
          <w:color w:val="auto"/>
          <w:sz w:val="24"/>
          <w:highlight w:val="none"/>
        </w:rPr>
      </w:pPr>
      <w:r>
        <w:rPr>
          <w:rFonts w:hint="eastAsia" w:ascii="宋体" w:hAnsi="宋体" w:cs="宋体"/>
          <w:color w:val="auto"/>
          <w:sz w:val="24"/>
          <w:highlight w:val="none"/>
        </w:rPr>
        <w:t>身份证号码：</w:t>
      </w:r>
      <w:r>
        <w:rPr>
          <w:rFonts w:hint="eastAsia" w:ascii="宋体" w:hAnsi="宋体" w:cs="宋体"/>
          <w:color w:val="auto"/>
          <w:sz w:val="24"/>
          <w:highlight w:val="none"/>
          <w:u w:val="single"/>
        </w:rPr>
        <w:t xml:space="preserve">                                        </w:t>
      </w:r>
    </w:p>
    <w:p w14:paraId="3A471BE7">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 xml:space="preserve">系       </w:t>
      </w:r>
      <w:r>
        <w:rPr>
          <w:rFonts w:hint="eastAsia" w:ascii="宋体" w:hAnsi="宋体" w:cs="宋体"/>
          <w:color w:val="auto"/>
          <w:sz w:val="24"/>
          <w:highlight w:val="none"/>
          <w:u w:val="single"/>
        </w:rPr>
        <w:t xml:space="preserve">（供应商名称）          </w:t>
      </w:r>
      <w:r>
        <w:rPr>
          <w:rFonts w:hint="eastAsia" w:ascii="宋体" w:hAnsi="宋体" w:cs="宋体"/>
          <w:color w:val="auto"/>
          <w:sz w:val="24"/>
          <w:highlight w:val="none"/>
        </w:rPr>
        <w:t>的法定代表人。</w:t>
      </w:r>
    </w:p>
    <w:p w14:paraId="11323AE1">
      <w:pPr>
        <w:spacing w:line="360" w:lineRule="auto"/>
        <w:ind w:left="540"/>
        <w:contextualSpacing/>
        <w:rPr>
          <w:rFonts w:hint="eastAsia" w:ascii="宋体" w:hAnsi="宋体" w:cs="宋体"/>
          <w:color w:val="auto"/>
          <w:sz w:val="24"/>
          <w:highlight w:val="none"/>
        </w:rPr>
      </w:pPr>
      <w:r>
        <w:rPr>
          <w:rFonts w:hint="eastAsia" w:ascii="宋体" w:hAnsi="宋体" w:cs="宋体"/>
          <w:color w:val="auto"/>
          <w:sz w:val="24"/>
          <w:highlight w:val="none"/>
        </w:rPr>
        <w:t>特此证明。</w:t>
      </w:r>
    </w:p>
    <w:p w14:paraId="29466BA1">
      <w:pPr>
        <w:spacing w:line="360" w:lineRule="auto"/>
        <w:ind w:left="540"/>
        <w:contextualSpacing/>
        <w:rPr>
          <w:rFonts w:hint="eastAsia" w:ascii="宋体" w:hAnsi="宋体" w:cs="宋体"/>
          <w:color w:val="auto"/>
          <w:sz w:val="24"/>
          <w:highlight w:val="none"/>
        </w:rPr>
      </w:pPr>
    </w:p>
    <w:p w14:paraId="50E67B6B">
      <w:pPr>
        <w:spacing w:line="360" w:lineRule="auto"/>
        <w:ind w:left="540"/>
        <w:contextualSpacing/>
        <w:rPr>
          <w:rFonts w:hint="eastAsia" w:ascii="宋体" w:hAnsi="宋体" w:cs="宋体"/>
          <w:color w:val="auto"/>
          <w:sz w:val="24"/>
          <w:highlight w:val="none"/>
        </w:rPr>
      </w:pPr>
      <w:r>
        <w:rPr>
          <w:rFonts w:hint="eastAsia" w:ascii="宋体" w:hAnsi="宋体" w:cs="宋体"/>
          <w:color w:val="auto"/>
          <w:sz w:val="24"/>
          <w:highlight w:val="none"/>
        </w:rPr>
        <w:t>附件：法定代表人有效身份证正反面复印件</w:t>
      </w:r>
    </w:p>
    <w:p w14:paraId="10301929">
      <w:pPr>
        <w:spacing w:line="360" w:lineRule="auto"/>
        <w:ind w:left="540"/>
        <w:contextualSpacing/>
        <w:rPr>
          <w:rFonts w:hint="eastAsia" w:ascii="宋体" w:hAnsi="宋体" w:cs="宋体"/>
          <w:color w:val="auto"/>
          <w:sz w:val="24"/>
          <w:highlight w:val="none"/>
        </w:rPr>
      </w:pPr>
    </w:p>
    <w:p w14:paraId="4947D488">
      <w:pPr>
        <w:autoSpaceDE w:val="0"/>
        <w:autoSpaceDN w:val="0"/>
        <w:spacing w:line="360" w:lineRule="auto"/>
        <w:ind w:left="4335" w:leftChars="1950" w:hanging="240" w:hangingChars="100"/>
        <w:rPr>
          <w:rFonts w:hint="eastAsia" w:ascii="宋体" w:hAnsi="宋体" w:cs="宋体"/>
          <w:color w:val="auto"/>
          <w:kern w:val="0"/>
          <w:sz w:val="24"/>
          <w:highlight w:val="none"/>
        </w:rPr>
      </w:pPr>
    </w:p>
    <w:p w14:paraId="44F2C26C">
      <w:pPr>
        <w:autoSpaceDE w:val="0"/>
        <w:autoSpaceDN w:val="0"/>
        <w:spacing w:line="360" w:lineRule="auto"/>
        <w:ind w:left="4335" w:leftChars="1950" w:hanging="240" w:hangingChars="100"/>
        <w:rPr>
          <w:rFonts w:hint="eastAsia" w:ascii="宋体" w:hAnsi="宋体" w:cs="宋体"/>
          <w:color w:val="auto"/>
          <w:kern w:val="0"/>
          <w:sz w:val="24"/>
          <w:highlight w:val="none"/>
        </w:rPr>
      </w:pPr>
    </w:p>
    <w:p w14:paraId="31D63E3D">
      <w:pPr>
        <w:autoSpaceDE w:val="0"/>
        <w:autoSpaceDN w:val="0"/>
        <w:spacing w:line="360" w:lineRule="auto"/>
        <w:ind w:left="4335" w:leftChars="1950" w:hanging="240" w:hangingChars="100"/>
        <w:rPr>
          <w:rFonts w:hint="eastAsia" w:ascii="宋体" w:hAnsi="宋体" w:cs="宋体"/>
          <w:color w:val="auto"/>
          <w:kern w:val="0"/>
          <w:sz w:val="24"/>
          <w:highlight w:val="none"/>
        </w:rPr>
      </w:pPr>
    </w:p>
    <w:p w14:paraId="22CA1974">
      <w:pPr>
        <w:autoSpaceDE w:val="0"/>
        <w:autoSpaceDN w:val="0"/>
        <w:spacing w:line="360" w:lineRule="auto"/>
        <w:ind w:left="4335" w:leftChars="1950" w:hanging="240" w:hangingChars="100"/>
        <w:rPr>
          <w:rFonts w:hint="eastAsia" w:ascii="宋体" w:hAnsi="宋体" w:cs="宋体"/>
          <w:color w:val="auto"/>
          <w:kern w:val="0"/>
          <w:sz w:val="24"/>
          <w:highlight w:val="none"/>
        </w:rPr>
      </w:pPr>
    </w:p>
    <w:p w14:paraId="3C2C4D1D">
      <w:pPr>
        <w:autoSpaceDE w:val="0"/>
        <w:autoSpaceDN w:val="0"/>
        <w:spacing w:line="360" w:lineRule="auto"/>
        <w:ind w:left="4335" w:leftChars="1950" w:hanging="240" w:hangingChars="100"/>
        <w:rPr>
          <w:rFonts w:hint="eastAsia" w:ascii="宋体" w:hAnsi="宋体" w:cs="宋体"/>
          <w:color w:val="auto"/>
          <w:kern w:val="0"/>
          <w:sz w:val="24"/>
          <w:highlight w:val="none"/>
        </w:rPr>
      </w:pPr>
    </w:p>
    <w:p w14:paraId="6E5EB0A7">
      <w:pPr>
        <w:autoSpaceDE w:val="0"/>
        <w:autoSpaceDN w:val="0"/>
        <w:spacing w:line="360" w:lineRule="auto"/>
        <w:ind w:left="4335" w:leftChars="1950" w:hanging="240" w:hangingChars="100"/>
        <w:rPr>
          <w:rFonts w:hint="eastAsia" w:ascii="宋体" w:hAnsi="宋体" w:cs="宋体"/>
          <w:color w:val="auto"/>
          <w:kern w:val="0"/>
          <w:sz w:val="24"/>
          <w:highlight w:val="none"/>
        </w:rPr>
      </w:pPr>
    </w:p>
    <w:p w14:paraId="29FCF76B">
      <w:pPr>
        <w:autoSpaceDE w:val="0"/>
        <w:autoSpaceDN w:val="0"/>
        <w:spacing w:line="360" w:lineRule="auto"/>
        <w:ind w:left="4335" w:leftChars="1950" w:hanging="240" w:hangingChars="100"/>
        <w:rPr>
          <w:rFonts w:hint="eastAsia" w:ascii="宋体" w:hAnsi="宋体" w:cs="宋体"/>
          <w:color w:val="auto"/>
          <w:kern w:val="0"/>
          <w:sz w:val="24"/>
          <w:highlight w:val="none"/>
        </w:rPr>
      </w:pPr>
    </w:p>
    <w:p w14:paraId="22C176B1">
      <w:pPr>
        <w:autoSpaceDE w:val="0"/>
        <w:autoSpaceDN w:val="0"/>
        <w:spacing w:line="360" w:lineRule="auto"/>
        <w:ind w:left="4335" w:leftChars="1950" w:hanging="240" w:hangingChars="100"/>
        <w:rPr>
          <w:rFonts w:hint="eastAsia" w:ascii="宋体" w:hAnsi="宋体" w:cs="宋体"/>
          <w:color w:val="auto"/>
          <w:kern w:val="0"/>
          <w:sz w:val="24"/>
          <w:highlight w:val="none"/>
        </w:rPr>
      </w:pPr>
    </w:p>
    <w:p w14:paraId="1023228B">
      <w:pPr>
        <w:autoSpaceDE w:val="0"/>
        <w:autoSpaceDN w:val="0"/>
        <w:spacing w:line="360" w:lineRule="auto"/>
        <w:ind w:left="4335" w:leftChars="1950" w:hanging="240" w:hangingChars="100"/>
        <w:rPr>
          <w:rFonts w:hint="eastAsia" w:ascii="宋体" w:hAnsi="宋体" w:cs="宋体"/>
          <w:color w:val="auto"/>
          <w:kern w:val="0"/>
          <w:sz w:val="24"/>
          <w:highlight w:val="none"/>
        </w:rPr>
      </w:pPr>
      <w:r>
        <w:rPr>
          <w:rFonts w:hint="eastAsia" w:ascii="宋体" w:hAnsi="宋体" w:cs="宋体"/>
          <w:color w:val="auto"/>
          <w:kern w:val="0"/>
          <w:sz w:val="24"/>
          <w:highlight w:val="none"/>
        </w:rPr>
        <w:t>供应商名称（盖公章）：</w:t>
      </w:r>
    </w:p>
    <w:p w14:paraId="7DE08C45">
      <w:pPr>
        <w:spacing w:line="360" w:lineRule="auto"/>
        <w:contextualSpacing/>
        <w:jc w:val="center"/>
        <w:rPr>
          <w:rFonts w:hint="eastAsia" w:ascii="宋体" w:hAnsi="宋体" w:cs="宋体"/>
          <w:b/>
          <w:color w:val="auto"/>
          <w:sz w:val="24"/>
          <w:highlight w:val="none"/>
        </w:rPr>
      </w:pPr>
      <w:r>
        <w:rPr>
          <w:rFonts w:hint="eastAsia" w:ascii="宋体" w:hAnsi="宋体" w:cs="宋体"/>
          <w:color w:val="auto"/>
          <w:kern w:val="0"/>
          <w:sz w:val="24"/>
          <w:highlight w:val="none"/>
          <w:lang w:val="zh-CN"/>
        </w:rPr>
        <w:t xml:space="preserve">                                                   日期：  年  月   日</w:t>
      </w:r>
    </w:p>
    <w:p w14:paraId="6A52FCA7">
      <w:pPr>
        <w:spacing w:line="360" w:lineRule="auto"/>
        <w:contextualSpacing/>
        <w:jc w:val="left"/>
        <w:rPr>
          <w:rFonts w:hint="eastAsia" w:ascii="宋体" w:hAnsi="宋体" w:cs="宋体"/>
          <w:color w:val="auto"/>
          <w:sz w:val="24"/>
          <w:highlight w:val="none"/>
        </w:rPr>
      </w:pPr>
    </w:p>
    <w:p w14:paraId="4512CD42">
      <w:pPr>
        <w:spacing w:line="360" w:lineRule="auto"/>
        <w:contextualSpacing/>
        <w:jc w:val="left"/>
        <w:rPr>
          <w:rFonts w:hint="eastAsia" w:ascii="宋体" w:hAnsi="宋体" w:cs="宋体"/>
          <w:color w:val="auto"/>
          <w:sz w:val="24"/>
          <w:highlight w:val="none"/>
        </w:rPr>
      </w:pPr>
    </w:p>
    <w:p w14:paraId="0BC5D079">
      <w:pPr>
        <w:spacing w:line="360" w:lineRule="auto"/>
        <w:ind w:firstLine="420" w:firstLineChars="200"/>
        <w:contextualSpacing/>
        <w:jc w:val="left"/>
        <w:rPr>
          <w:rFonts w:hint="eastAsia" w:ascii="宋体" w:hAnsi="宋体" w:cs="宋体"/>
          <w:color w:val="auto"/>
          <w:szCs w:val="21"/>
          <w:highlight w:val="none"/>
        </w:rPr>
      </w:pPr>
      <w:r>
        <w:rPr>
          <w:rFonts w:hint="eastAsia" w:ascii="宋体" w:hAnsi="宋体" w:cs="宋体"/>
          <w:color w:val="auto"/>
          <w:szCs w:val="21"/>
          <w:highlight w:val="none"/>
        </w:rPr>
        <w:t>注：</w:t>
      </w:r>
    </w:p>
    <w:p w14:paraId="686EA069">
      <w:pPr>
        <w:spacing w:line="360" w:lineRule="auto"/>
        <w:ind w:firstLine="420" w:firstLineChars="200"/>
        <w:contextualSpacing/>
        <w:jc w:val="left"/>
        <w:rPr>
          <w:rFonts w:hint="eastAsia" w:ascii="宋体" w:hAnsi="宋体" w:cs="宋体"/>
          <w:color w:val="auto"/>
          <w:szCs w:val="21"/>
          <w:highlight w:val="none"/>
        </w:rPr>
      </w:pPr>
      <w:r>
        <w:rPr>
          <w:rFonts w:hint="eastAsia" w:ascii="宋体" w:hAnsi="宋体" w:cs="宋体"/>
          <w:color w:val="auto"/>
          <w:szCs w:val="21"/>
          <w:highlight w:val="none"/>
        </w:rPr>
        <w:t>1.自然人竞标的无需提供，联合体竞标的只需牵头人出具。</w:t>
      </w:r>
    </w:p>
    <w:p w14:paraId="43B3AD91">
      <w:pPr>
        <w:spacing w:line="360" w:lineRule="auto"/>
        <w:ind w:firstLine="420" w:firstLineChars="200"/>
        <w:contextualSpacing/>
        <w:jc w:val="left"/>
        <w:rPr>
          <w:rFonts w:hint="eastAsia" w:ascii="宋体" w:hAnsi="宋体" w:cs="宋体"/>
          <w:color w:val="auto"/>
          <w:szCs w:val="21"/>
          <w:highlight w:val="none"/>
        </w:rPr>
        <w:sectPr>
          <w:pgSz w:w="11911" w:h="16838"/>
          <w:pgMar w:top="1134" w:right="1134" w:bottom="1134" w:left="1134" w:header="720" w:footer="720" w:gutter="0"/>
          <w:cols w:space="720" w:num="1"/>
        </w:sectPr>
      </w:pPr>
      <w:r>
        <w:rPr>
          <w:rFonts w:hint="eastAsia" w:ascii="宋体" w:hAnsi="宋体" w:cs="宋体"/>
          <w:color w:val="auto"/>
          <w:szCs w:val="21"/>
          <w:highlight w:val="none"/>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3355CF9F">
      <w:pPr>
        <w:spacing w:line="520" w:lineRule="exact"/>
        <w:jc w:val="left"/>
        <w:rPr>
          <w:rFonts w:hint="eastAsia" w:ascii="宋体" w:hAnsi="宋体" w:cs="宋体"/>
          <w:bCs/>
          <w:color w:val="auto"/>
          <w:sz w:val="44"/>
          <w:szCs w:val="44"/>
          <w:highlight w:val="none"/>
        </w:rPr>
      </w:pPr>
      <w:r>
        <w:rPr>
          <w:rFonts w:hint="eastAsia" w:ascii="宋体" w:hAnsi="宋体" w:cs="宋体"/>
          <w:b/>
          <w:bCs/>
          <w:color w:val="auto"/>
          <w:sz w:val="28"/>
          <w:szCs w:val="28"/>
          <w:highlight w:val="none"/>
        </w:rPr>
        <w:t>5.法定代表人授权委托书的格式：</w:t>
      </w:r>
    </w:p>
    <w:p w14:paraId="55DB3405">
      <w:pPr>
        <w:spacing w:line="500" w:lineRule="exact"/>
        <w:jc w:val="center"/>
        <w:rPr>
          <w:rFonts w:hint="eastAsia" w:ascii="宋体" w:hAnsi="宋体" w:cs="宋体"/>
          <w:color w:val="auto"/>
          <w:sz w:val="44"/>
          <w:szCs w:val="44"/>
          <w:highlight w:val="none"/>
        </w:rPr>
      </w:pPr>
    </w:p>
    <w:p w14:paraId="0AFA7C8B">
      <w:pPr>
        <w:spacing w:line="520" w:lineRule="exact"/>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t>授权委托书（非联合体竞标格式）</w:t>
      </w:r>
    </w:p>
    <w:p w14:paraId="3A6D5406">
      <w:pPr>
        <w:spacing w:line="520" w:lineRule="exact"/>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t>（如有委托时）</w:t>
      </w:r>
    </w:p>
    <w:p w14:paraId="3257F8AC">
      <w:pPr>
        <w:spacing w:line="520" w:lineRule="exact"/>
        <w:rPr>
          <w:rFonts w:hint="eastAsia" w:ascii="宋体" w:hAnsi="宋体" w:cs="宋体"/>
          <w:color w:val="auto"/>
          <w:sz w:val="32"/>
          <w:szCs w:val="32"/>
          <w:highlight w:val="none"/>
        </w:rPr>
      </w:pPr>
    </w:p>
    <w:p w14:paraId="0B229EC3">
      <w:pPr>
        <w:spacing w:line="360" w:lineRule="auto"/>
        <w:rPr>
          <w:rFonts w:hint="eastAsia"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（采购人名称）</w:t>
      </w:r>
      <w:r>
        <w:rPr>
          <w:rFonts w:hint="eastAsia" w:ascii="宋体" w:hAnsi="宋体" w:cs="宋体"/>
          <w:color w:val="auto"/>
          <w:sz w:val="24"/>
          <w:highlight w:val="none"/>
        </w:rPr>
        <w:t>：</w:t>
      </w:r>
    </w:p>
    <w:p w14:paraId="3E0F437A">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我</w:t>
      </w:r>
      <w:r>
        <w:rPr>
          <w:rFonts w:hint="eastAsia" w:ascii="宋体" w:hAnsi="宋体" w:cs="宋体"/>
          <w:color w:val="auto"/>
          <w:sz w:val="24"/>
          <w:highlight w:val="none"/>
          <w:u w:val="single"/>
        </w:rPr>
        <w:t xml:space="preserve">  </w:t>
      </w:r>
      <w:r>
        <w:rPr>
          <w:rFonts w:hint="eastAsia" w:ascii="宋体" w:hAnsi="宋体" w:cs="宋体"/>
          <w:i/>
          <w:iCs/>
          <w:color w:val="auto"/>
          <w:sz w:val="24"/>
          <w:highlight w:val="none"/>
          <w:u w:val="single"/>
        </w:rPr>
        <w:t>（姓名）</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系</w:t>
      </w:r>
      <w:r>
        <w:rPr>
          <w:rFonts w:hint="eastAsia" w:ascii="宋体" w:hAnsi="宋体" w:cs="宋体"/>
          <w:color w:val="auto"/>
          <w:sz w:val="24"/>
          <w:highlight w:val="none"/>
          <w:u w:val="single"/>
        </w:rPr>
        <w:t xml:space="preserve">  </w:t>
      </w:r>
      <w:r>
        <w:rPr>
          <w:rFonts w:hint="eastAsia" w:ascii="宋体" w:hAnsi="宋体" w:cs="宋体"/>
          <w:i/>
          <w:iCs/>
          <w:color w:val="auto"/>
          <w:sz w:val="24"/>
          <w:highlight w:val="none"/>
          <w:u w:val="single"/>
        </w:rPr>
        <w:t>（供应商名称）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的（</w:t>
      </w:r>
      <w:r>
        <w:rPr>
          <w:rFonts w:hint="eastAsia" w:ascii="宋体" w:hAnsi="宋体" w:cs="宋体"/>
          <w:color w:val="auto"/>
          <w:sz w:val="24"/>
          <w:highlight w:val="none"/>
          <w:u w:val="single"/>
        </w:rPr>
        <w:t>□法定代表人/□负责人/□自然人本人</w:t>
      </w:r>
      <w:r>
        <w:rPr>
          <w:rFonts w:hint="eastAsia" w:ascii="宋体" w:hAnsi="宋体" w:cs="宋体"/>
          <w:color w:val="auto"/>
          <w:sz w:val="24"/>
          <w:highlight w:val="none"/>
        </w:rPr>
        <w:t>），现授权</w:t>
      </w:r>
      <w:r>
        <w:rPr>
          <w:rFonts w:hint="eastAsia" w:ascii="宋体" w:hAnsi="宋体" w:cs="宋体"/>
          <w:color w:val="auto"/>
          <w:sz w:val="24"/>
          <w:highlight w:val="none"/>
          <w:u w:val="single"/>
        </w:rPr>
        <w:t xml:space="preserve"> </w:t>
      </w:r>
      <w:r>
        <w:rPr>
          <w:rFonts w:hint="eastAsia" w:ascii="宋体" w:hAnsi="宋体" w:cs="宋体"/>
          <w:i/>
          <w:iCs/>
          <w:color w:val="auto"/>
          <w:sz w:val="24"/>
          <w:highlight w:val="none"/>
          <w:u w:val="single"/>
        </w:rPr>
        <w:t>（姓名）</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以我方的名义参加</w:t>
      </w:r>
      <w:r>
        <w:rPr>
          <w:rFonts w:hint="eastAsia" w:ascii="宋体" w:hAnsi="宋体" w:cs="宋体"/>
          <w:color w:val="auto"/>
          <w:sz w:val="24"/>
          <w:highlight w:val="none"/>
          <w:u w:val="single"/>
        </w:rPr>
        <w:t xml:space="preserve">      </w:t>
      </w:r>
      <w:r>
        <w:rPr>
          <w:rFonts w:hint="eastAsia" w:ascii="宋体" w:hAnsi="宋体" w:cs="宋体"/>
          <w:i/>
          <w:iCs/>
          <w:color w:val="auto"/>
          <w:sz w:val="24"/>
          <w:highlight w:val="none"/>
          <w:u w:val="single"/>
        </w:rPr>
        <w:t>（项目名称）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项目的竞标活动，并代表我方全权办理针对上述项目的所有采购程序和环节的具体事务和签署相关文件。</w:t>
      </w:r>
    </w:p>
    <w:p w14:paraId="3F69D1C9">
      <w:pPr>
        <w:spacing w:line="360" w:lineRule="auto"/>
        <w:rPr>
          <w:rFonts w:hint="eastAsia" w:ascii="宋体" w:hAnsi="宋体" w:cs="宋体"/>
          <w:color w:val="auto"/>
          <w:sz w:val="24"/>
          <w:highlight w:val="none"/>
        </w:rPr>
      </w:pPr>
      <w:r>
        <w:rPr>
          <w:rFonts w:hint="eastAsia" w:ascii="宋体" w:hAnsi="宋体" w:cs="宋体"/>
          <w:color w:val="auto"/>
          <w:sz w:val="24"/>
          <w:highlight w:val="none"/>
        </w:rPr>
        <w:t xml:space="preserve">    我方对委托代理人的签字事项负全部责任。</w:t>
      </w:r>
    </w:p>
    <w:p w14:paraId="6F07D476">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本授权书自签署之日起生效，在撤销授权的书面通知以前，本授权书一直有效。委托代理人在授权书有效期内签署的所有文件不因授权的撤销而失效。</w:t>
      </w:r>
    </w:p>
    <w:p w14:paraId="2FA505FC">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委托代理人无转委托权，特此委托。</w:t>
      </w:r>
    </w:p>
    <w:p w14:paraId="332DD91F">
      <w:pPr>
        <w:spacing w:line="360" w:lineRule="auto"/>
        <w:ind w:firstLine="480" w:firstLineChars="200"/>
        <w:rPr>
          <w:rFonts w:hint="eastAsia" w:ascii="宋体" w:hAnsi="宋体" w:cs="宋体"/>
          <w:color w:val="auto"/>
          <w:sz w:val="24"/>
          <w:highlight w:val="none"/>
        </w:rPr>
      </w:pPr>
    </w:p>
    <w:p w14:paraId="2F08A110">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附：委托代理人有效身份证正反面复印件</w:t>
      </w:r>
    </w:p>
    <w:p w14:paraId="6BFBF2DE">
      <w:pPr>
        <w:spacing w:line="360" w:lineRule="auto"/>
        <w:rPr>
          <w:rFonts w:hint="eastAsia" w:ascii="宋体" w:hAnsi="宋体" w:cs="宋体"/>
          <w:color w:val="auto"/>
          <w:sz w:val="24"/>
          <w:highlight w:val="none"/>
        </w:rPr>
      </w:pPr>
    </w:p>
    <w:p w14:paraId="109FD4AB">
      <w:pPr>
        <w:spacing w:line="360" w:lineRule="auto"/>
        <w:rPr>
          <w:rFonts w:hint="eastAsia" w:ascii="宋体" w:hAnsi="宋体" w:cs="宋体"/>
          <w:color w:val="auto"/>
          <w:sz w:val="24"/>
          <w:highlight w:val="none"/>
        </w:rPr>
      </w:pPr>
    </w:p>
    <w:p w14:paraId="276E9232">
      <w:pPr>
        <w:spacing w:line="360" w:lineRule="auto"/>
        <w:rPr>
          <w:rFonts w:hint="eastAsia" w:ascii="宋体" w:hAnsi="宋体" w:cs="宋体"/>
          <w:color w:val="auto"/>
          <w:sz w:val="24"/>
          <w:highlight w:val="none"/>
        </w:rPr>
      </w:pPr>
    </w:p>
    <w:p w14:paraId="78370B99">
      <w:pPr>
        <w:spacing w:line="360" w:lineRule="auto"/>
        <w:rPr>
          <w:rFonts w:hint="eastAsia" w:ascii="宋体" w:hAnsi="宋体" w:cs="宋体"/>
          <w:color w:val="auto"/>
          <w:sz w:val="24"/>
          <w:highlight w:val="none"/>
        </w:rPr>
      </w:pPr>
      <w:r>
        <w:rPr>
          <w:rFonts w:hint="eastAsia" w:ascii="宋体" w:hAnsi="宋体" w:cs="宋体"/>
          <w:color w:val="auto"/>
          <w:sz w:val="24"/>
          <w:highlight w:val="none"/>
        </w:rPr>
        <w:t xml:space="preserve">委托代理人（签字）：         法定代表人（签字）：                    </w:t>
      </w:r>
    </w:p>
    <w:p w14:paraId="71160350">
      <w:pPr>
        <w:spacing w:line="360" w:lineRule="auto"/>
        <w:rPr>
          <w:rFonts w:hint="eastAsia" w:ascii="宋体" w:hAnsi="宋体" w:cs="宋体"/>
          <w:color w:val="auto"/>
          <w:sz w:val="24"/>
          <w:highlight w:val="none"/>
        </w:rPr>
      </w:pPr>
      <w:r>
        <w:rPr>
          <w:rFonts w:hint="eastAsia" w:ascii="宋体" w:hAnsi="宋体" w:cs="宋体"/>
          <w:color w:val="auto"/>
          <w:sz w:val="24"/>
          <w:highlight w:val="none"/>
        </w:rPr>
        <w:t xml:space="preserve">委托代理人身份证号码：                              </w:t>
      </w:r>
    </w:p>
    <w:p w14:paraId="6AB9A7B2">
      <w:pPr>
        <w:spacing w:line="360" w:lineRule="auto"/>
        <w:rPr>
          <w:rFonts w:hint="eastAsia" w:ascii="宋体" w:hAnsi="宋体" w:cs="宋体"/>
          <w:color w:val="auto"/>
          <w:sz w:val="24"/>
          <w:highlight w:val="none"/>
        </w:rPr>
      </w:pPr>
      <w:r>
        <w:rPr>
          <w:rFonts w:hint="eastAsia" w:ascii="宋体" w:hAnsi="宋体" w:cs="宋体"/>
          <w:color w:val="auto"/>
          <w:sz w:val="24"/>
          <w:highlight w:val="none"/>
        </w:rPr>
        <w:t xml:space="preserve">                                </w:t>
      </w:r>
    </w:p>
    <w:p w14:paraId="5B55742B">
      <w:pPr>
        <w:spacing w:line="360" w:lineRule="auto"/>
        <w:rPr>
          <w:rFonts w:hint="eastAsia" w:ascii="宋体" w:hAnsi="宋体" w:cs="宋体"/>
          <w:color w:val="auto"/>
          <w:sz w:val="24"/>
          <w:highlight w:val="none"/>
        </w:rPr>
      </w:pPr>
      <w:r>
        <w:rPr>
          <w:rFonts w:hint="eastAsia" w:ascii="宋体" w:hAnsi="宋体" w:cs="宋体"/>
          <w:color w:val="auto"/>
          <w:sz w:val="24"/>
          <w:highlight w:val="none"/>
        </w:rPr>
        <w:t xml:space="preserve">                         </w:t>
      </w:r>
      <w:r>
        <w:rPr>
          <w:rFonts w:hint="eastAsia" w:ascii="宋体" w:hAnsi="宋体" w:cs="宋体"/>
          <w:color w:val="auto"/>
          <w:kern w:val="0"/>
          <w:sz w:val="24"/>
          <w:highlight w:val="none"/>
        </w:rPr>
        <w:t>供应商名称（盖公章）：</w:t>
      </w:r>
    </w:p>
    <w:p w14:paraId="31E83E27">
      <w:pPr>
        <w:spacing w:line="360" w:lineRule="auto"/>
        <w:contextualSpacing/>
        <w:jc w:val="center"/>
        <w:rPr>
          <w:rFonts w:hint="eastAsia" w:ascii="宋体" w:hAnsi="宋体" w:cs="宋体"/>
          <w:b/>
          <w:color w:val="auto"/>
          <w:sz w:val="24"/>
          <w:highlight w:val="none"/>
        </w:rPr>
      </w:pPr>
      <w:r>
        <w:rPr>
          <w:rFonts w:hint="eastAsia" w:ascii="宋体" w:hAnsi="宋体" w:cs="宋体"/>
          <w:color w:val="auto"/>
          <w:kern w:val="0"/>
          <w:sz w:val="24"/>
          <w:highlight w:val="none"/>
          <w:lang w:val="zh-CN"/>
        </w:rPr>
        <w:t xml:space="preserve">                                                   日期：  年  月   日</w:t>
      </w:r>
    </w:p>
    <w:p w14:paraId="461FD6B7">
      <w:pPr>
        <w:spacing w:line="360" w:lineRule="auto"/>
        <w:rPr>
          <w:rFonts w:hint="eastAsia" w:ascii="宋体" w:hAnsi="宋体" w:cs="宋体"/>
          <w:color w:val="auto"/>
          <w:sz w:val="24"/>
          <w:highlight w:val="none"/>
        </w:rPr>
      </w:pPr>
    </w:p>
    <w:p w14:paraId="3675AE6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注：</w:t>
      </w:r>
    </w:p>
    <w:p w14:paraId="2EE4D48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 法定代表人和委托代理人必须在授权委托书上签字，</w:t>
      </w:r>
      <w:r>
        <w:rPr>
          <w:rFonts w:hint="eastAsia" w:ascii="宋体" w:hAnsi="宋体" w:cs="宋体"/>
          <w:b/>
          <w:color w:val="auto"/>
          <w:szCs w:val="21"/>
          <w:highlight w:val="none"/>
        </w:rPr>
        <w:t>否则其响应文件按无效响应处理。</w:t>
      </w:r>
    </w:p>
    <w:p w14:paraId="3FB7A7CE">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19660BF3">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 法人、其他组织竞标时“我方”是指“我单位”，自然人竞标时“我方”是指“本人”。</w:t>
      </w:r>
    </w:p>
    <w:p w14:paraId="452C3464">
      <w:pPr>
        <w:spacing w:line="500" w:lineRule="exact"/>
        <w:jc w:val="center"/>
        <w:rPr>
          <w:rFonts w:hint="eastAsia" w:ascii="宋体" w:hAnsi="宋体" w:cs="宋体"/>
          <w:b/>
          <w:bCs/>
          <w:color w:val="auto"/>
          <w:sz w:val="32"/>
          <w:szCs w:val="32"/>
          <w:highlight w:val="none"/>
        </w:rPr>
      </w:pPr>
      <w:r>
        <w:rPr>
          <w:rFonts w:hint="eastAsia" w:ascii="宋体" w:hAnsi="宋体" w:cs="宋体"/>
          <w:color w:val="auto"/>
          <w:szCs w:val="21"/>
          <w:highlight w:val="none"/>
        </w:rPr>
        <w:br w:type="page"/>
      </w:r>
      <w:r>
        <w:rPr>
          <w:rFonts w:hint="eastAsia" w:ascii="宋体" w:hAnsi="宋体" w:cs="宋体"/>
          <w:b/>
          <w:bCs/>
          <w:color w:val="auto"/>
          <w:sz w:val="32"/>
          <w:szCs w:val="32"/>
          <w:highlight w:val="none"/>
        </w:rPr>
        <w:t>授权委托书（联合体竞标格式）</w:t>
      </w:r>
    </w:p>
    <w:p w14:paraId="0B1F2A96">
      <w:pPr>
        <w:spacing w:line="500" w:lineRule="exact"/>
        <w:jc w:val="cente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（如有委托时）</w:t>
      </w:r>
    </w:p>
    <w:p w14:paraId="0D294F04">
      <w:pPr>
        <w:spacing w:line="500" w:lineRule="exact"/>
        <w:jc w:val="center"/>
        <w:rPr>
          <w:rFonts w:hint="eastAsia" w:ascii="宋体" w:hAnsi="宋体" w:cs="宋体"/>
          <w:color w:val="auto"/>
          <w:sz w:val="44"/>
          <w:szCs w:val="44"/>
          <w:highlight w:val="none"/>
        </w:rPr>
      </w:pPr>
    </w:p>
    <w:p w14:paraId="3367F608">
      <w:pPr>
        <w:spacing w:line="500" w:lineRule="exact"/>
        <w:jc w:val="center"/>
        <w:rPr>
          <w:rFonts w:hint="eastAsia" w:ascii="宋体" w:hAnsi="宋体" w:cs="宋体"/>
          <w:color w:val="auto"/>
          <w:sz w:val="32"/>
          <w:szCs w:val="32"/>
          <w:highlight w:val="none"/>
        </w:rPr>
      </w:pPr>
    </w:p>
    <w:p w14:paraId="57C9CF28">
      <w:pPr>
        <w:spacing w:line="360"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本授权委托书声明：根据</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（牵头人名称）与</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（联合体其他成员名称）签订的《联合体竞标协议书》的内容，</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（牵头人名称）的法定代表人</w:t>
      </w:r>
      <w:r>
        <w:rPr>
          <w:rFonts w:hint="eastAsia" w:ascii="宋体" w:hAnsi="宋体" w:cs="宋体"/>
          <w:color w:val="auto"/>
          <w:sz w:val="24"/>
          <w:highlight w:val="none"/>
          <w:u w:val="single"/>
        </w:rPr>
        <w:t xml:space="preserve">      </w:t>
      </w:r>
      <w:r>
        <w:rPr>
          <w:rFonts w:hint="eastAsia" w:ascii="宋体" w:hAnsi="宋体" w:cs="宋体"/>
          <w:i/>
          <w:iCs/>
          <w:color w:val="auto"/>
          <w:sz w:val="24"/>
          <w:highlight w:val="none"/>
          <w:u w:val="single"/>
        </w:rPr>
        <w:t>（姓名）</w:t>
      </w:r>
      <w:r>
        <w:rPr>
          <w:rFonts w:hint="eastAsia" w:ascii="宋体" w:hAnsi="宋体" w:cs="宋体"/>
          <w:color w:val="auto"/>
          <w:sz w:val="24"/>
          <w:highlight w:val="none"/>
        </w:rPr>
        <w:t>现授权</w:t>
      </w:r>
      <w:r>
        <w:rPr>
          <w:rFonts w:hint="eastAsia" w:ascii="宋体" w:hAnsi="宋体" w:cs="宋体"/>
          <w:color w:val="auto"/>
          <w:sz w:val="24"/>
          <w:highlight w:val="none"/>
          <w:u w:val="single"/>
        </w:rPr>
        <w:t xml:space="preserve">     </w:t>
      </w:r>
      <w:r>
        <w:rPr>
          <w:rFonts w:hint="eastAsia" w:ascii="宋体" w:hAnsi="宋体" w:cs="宋体"/>
          <w:i/>
          <w:iCs/>
          <w:color w:val="auto"/>
          <w:sz w:val="24"/>
          <w:highlight w:val="none"/>
          <w:u w:val="single"/>
        </w:rPr>
        <w:t xml:space="preserve"> （姓名）</w:t>
      </w:r>
      <w:r>
        <w:rPr>
          <w:rFonts w:hint="eastAsia" w:ascii="宋体" w:hAnsi="宋体" w:cs="宋体"/>
          <w:color w:val="auto"/>
          <w:sz w:val="24"/>
          <w:highlight w:val="none"/>
        </w:rPr>
        <w:t>为联合委托代理人，并代表我方全权办理针对上述项目的所有采购程序和环节的具体事务和签署相关文件。</w:t>
      </w:r>
    </w:p>
    <w:p w14:paraId="628C601D">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我方对委托代理人的签字事项负全部责任。</w:t>
      </w:r>
    </w:p>
    <w:p w14:paraId="758C1EE5">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本授权书自签署之日起生效，在撤销授权的书面通知以前，本授权书一直有效。委托代理人在授权书有效期内签署的所有文件不因授权的撤销而失效。</w:t>
      </w:r>
    </w:p>
    <w:p w14:paraId="091E289F">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委托代理人无转委托权，特此委托。</w:t>
      </w:r>
    </w:p>
    <w:p w14:paraId="1F48B348">
      <w:pPr>
        <w:spacing w:line="360" w:lineRule="auto"/>
        <w:rPr>
          <w:rFonts w:hint="eastAsia" w:ascii="宋体" w:hAnsi="宋体" w:cs="宋体"/>
          <w:color w:val="auto"/>
          <w:sz w:val="24"/>
          <w:highlight w:val="none"/>
        </w:rPr>
      </w:pPr>
      <w:r>
        <w:rPr>
          <w:rFonts w:hint="eastAsia" w:ascii="宋体" w:hAnsi="宋体" w:cs="宋体"/>
          <w:color w:val="auto"/>
          <w:sz w:val="24"/>
          <w:highlight w:val="none"/>
        </w:rPr>
        <w:t xml:space="preserve">    </w:t>
      </w:r>
    </w:p>
    <w:p w14:paraId="2C7BE7BB">
      <w:pPr>
        <w:spacing w:line="360" w:lineRule="auto"/>
        <w:rPr>
          <w:rFonts w:hint="eastAsia" w:ascii="宋体" w:hAnsi="宋体" w:cs="宋体"/>
          <w:color w:val="auto"/>
          <w:sz w:val="24"/>
          <w:highlight w:val="none"/>
        </w:rPr>
      </w:pPr>
      <w:r>
        <w:rPr>
          <w:rFonts w:hint="eastAsia" w:ascii="宋体" w:hAnsi="宋体" w:cs="宋体"/>
          <w:color w:val="auto"/>
          <w:sz w:val="24"/>
          <w:highlight w:val="none"/>
        </w:rPr>
        <w:t>附：委托代理人有效身份证正反面复印件</w:t>
      </w:r>
    </w:p>
    <w:p w14:paraId="76D1B084">
      <w:pPr>
        <w:spacing w:line="360" w:lineRule="auto"/>
        <w:ind w:firstLine="1560" w:firstLineChars="650"/>
        <w:rPr>
          <w:rFonts w:hint="eastAsia" w:ascii="宋体" w:hAnsi="宋体" w:cs="宋体"/>
          <w:color w:val="auto"/>
          <w:sz w:val="24"/>
          <w:highlight w:val="none"/>
        </w:rPr>
      </w:pPr>
    </w:p>
    <w:p w14:paraId="747D3B7E">
      <w:pPr>
        <w:spacing w:line="360" w:lineRule="auto"/>
        <w:ind w:firstLine="1560" w:firstLineChars="650"/>
        <w:rPr>
          <w:rFonts w:hint="eastAsia" w:ascii="宋体" w:hAnsi="宋体" w:cs="宋体"/>
          <w:color w:val="auto"/>
          <w:sz w:val="24"/>
          <w:highlight w:val="none"/>
        </w:rPr>
      </w:pPr>
    </w:p>
    <w:p w14:paraId="2D27AC99">
      <w:pPr>
        <w:spacing w:line="360" w:lineRule="auto"/>
        <w:ind w:firstLine="1560" w:firstLineChars="650"/>
        <w:rPr>
          <w:rFonts w:hint="eastAsia" w:ascii="宋体" w:hAnsi="宋体" w:cs="宋体"/>
          <w:color w:val="auto"/>
          <w:sz w:val="24"/>
          <w:highlight w:val="none"/>
        </w:rPr>
      </w:pPr>
      <w:r>
        <w:rPr>
          <w:rFonts w:hint="eastAsia" w:ascii="宋体" w:hAnsi="宋体" w:cs="宋体"/>
          <w:color w:val="auto"/>
          <w:sz w:val="24"/>
          <w:highlight w:val="none"/>
        </w:rPr>
        <w:t>牵头人法定代表人（签字）：</w:t>
      </w:r>
    </w:p>
    <w:p w14:paraId="3C43F149">
      <w:pPr>
        <w:spacing w:line="360" w:lineRule="auto"/>
        <w:ind w:firstLine="3120" w:firstLineChars="1300"/>
        <w:rPr>
          <w:rFonts w:hint="eastAsia" w:ascii="宋体" w:hAnsi="宋体" w:cs="宋体"/>
          <w:color w:val="auto"/>
          <w:sz w:val="24"/>
          <w:highlight w:val="none"/>
        </w:rPr>
      </w:pPr>
      <w:r>
        <w:rPr>
          <w:rFonts w:hint="eastAsia" w:ascii="宋体" w:hAnsi="宋体" w:cs="宋体"/>
          <w:color w:val="auto"/>
          <w:sz w:val="24"/>
          <w:highlight w:val="none"/>
        </w:rPr>
        <w:t>牵头人名称（盖公章）：</w:t>
      </w:r>
    </w:p>
    <w:p w14:paraId="6C97CAB4">
      <w:pPr>
        <w:spacing w:line="360" w:lineRule="auto"/>
        <w:ind w:firstLine="3840" w:firstLineChars="1600"/>
        <w:rPr>
          <w:rFonts w:hint="eastAsia" w:ascii="宋体" w:hAnsi="宋体" w:cs="宋体"/>
          <w:color w:val="auto"/>
          <w:sz w:val="24"/>
          <w:highlight w:val="none"/>
        </w:rPr>
      </w:pPr>
      <w:r>
        <w:rPr>
          <w:rFonts w:hint="eastAsia" w:ascii="宋体" w:hAnsi="宋体" w:cs="宋体"/>
          <w:color w:val="auto"/>
          <w:sz w:val="24"/>
          <w:highlight w:val="none"/>
        </w:rPr>
        <w:t>日期：    年   月   日</w:t>
      </w:r>
    </w:p>
    <w:p w14:paraId="7A909CBC">
      <w:pPr>
        <w:spacing w:line="360" w:lineRule="auto"/>
        <w:rPr>
          <w:rFonts w:hint="eastAsia" w:ascii="宋体" w:hAnsi="宋体" w:cs="宋体"/>
          <w:color w:val="auto"/>
          <w:sz w:val="24"/>
          <w:highlight w:val="none"/>
        </w:rPr>
      </w:pPr>
    </w:p>
    <w:p w14:paraId="188FFC7B">
      <w:pPr>
        <w:spacing w:line="360" w:lineRule="auto"/>
        <w:ind w:firstLine="3120" w:firstLineChars="1300"/>
        <w:rPr>
          <w:rFonts w:hint="eastAsia" w:ascii="宋体" w:hAnsi="宋体" w:cs="宋体"/>
          <w:color w:val="auto"/>
          <w:sz w:val="24"/>
          <w:highlight w:val="none"/>
        </w:rPr>
      </w:pPr>
      <w:r>
        <w:rPr>
          <w:rFonts w:hint="eastAsia" w:ascii="宋体" w:hAnsi="宋体" w:cs="宋体"/>
          <w:color w:val="auto"/>
          <w:sz w:val="24"/>
          <w:highlight w:val="none"/>
        </w:rPr>
        <w:t>委托代理人（签字）：</w:t>
      </w:r>
    </w:p>
    <w:p w14:paraId="782900C0">
      <w:pPr>
        <w:spacing w:line="360" w:lineRule="auto"/>
        <w:ind w:firstLine="3840" w:firstLineChars="1600"/>
        <w:rPr>
          <w:rFonts w:hint="eastAsia" w:ascii="宋体" w:hAnsi="宋体" w:cs="宋体"/>
          <w:color w:val="auto"/>
          <w:sz w:val="24"/>
          <w:highlight w:val="none"/>
        </w:rPr>
      </w:pPr>
      <w:r>
        <w:rPr>
          <w:rFonts w:hint="eastAsia" w:ascii="宋体" w:hAnsi="宋体" w:cs="宋体"/>
          <w:color w:val="auto"/>
          <w:sz w:val="24"/>
          <w:highlight w:val="none"/>
        </w:rPr>
        <w:t>日期：    年   月   日</w:t>
      </w:r>
    </w:p>
    <w:p w14:paraId="7970020E">
      <w:pPr>
        <w:spacing w:line="360" w:lineRule="auto"/>
        <w:rPr>
          <w:rFonts w:hint="eastAsia" w:ascii="宋体" w:hAnsi="宋体" w:cs="宋体"/>
          <w:color w:val="auto"/>
          <w:sz w:val="24"/>
          <w:highlight w:val="none"/>
        </w:rPr>
      </w:pPr>
    </w:p>
    <w:p w14:paraId="08F6381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注：</w:t>
      </w:r>
    </w:p>
    <w:p w14:paraId="755DA72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 法定代表人和委托代理人必须在授权委托书上签字，</w:t>
      </w:r>
      <w:r>
        <w:rPr>
          <w:rFonts w:hint="eastAsia" w:ascii="宋体" w:hAnsi="宋体" w:cs="宋体"/>
          <w:b/>
          <w:color w:val="auto"/>
          <w:szCs w:val="21"/>
          <w:highlight w:val="none"/>
        </w:rPr>
        <w:t>否则其响应文件按无效响应处理。</w:t>
      </w:r>
    </w:p>
    <w:p w14:paraId="7700C43F">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2.本授权委托书应由联合体牵头人的法定代表人按上述规定签署。</w:t>
      </w:r>
    </w:p>
    <w:p w14:paraId="70D264BC">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575A7AD2">
      <w:pPr>
        <w:spacing w:line="360" w:lineRule="auto"/>
        <w:ind w:firstLine="420" w:firstLineChars="200"/>
        <w:jc w:val="left"/>
        <w:rPr>
          <w:rFonts w:hint="eastAsia" w:ascii="宋体" w:hAnsi="宋体" w:cs="宋体"/>
          <w:color w:val="auto"/>
          <w:sz w:val="24"/>
          <w:highlight w:val="none"/>
        </w:rPr>
      </w:pPr>
      <w:r>
        <w:rPr>
          <w:rFonts w:hint="eastAsia" w:ascii="宋体" w:hAnsi="宋体" w:cs="宋体"/>
          <w:color w:val="auto"/>
          <w:szCs w:val="21"/>
          <w:highlight w:val="none"/>
        </w:rPr>
        <w:t>4.法人、其他组织竞标时“我方”是指“我单位”，自然人竞标时“我方”是指“本人”。</w:t>
      </w:r>
    </w:p>
    <w:p w14:paraId="00ED7BE7">
      <w:pPr>
        <w:spacing w:line="360" w:lineRule="auto"/>
        <w:ind w:firstLine="420" w:firstLineChars="200"/>
        <w:jc w:val="left"/>
        <w:rPr>
          <w:rFonts w:hint="eastAsia" w:ascii="宋体" w:hAnsi="宋体" w:cs="宋体"/>
          <w:color w:val="auto"/>
          <w:szCs w:val="21"/>
          <w:highlight w:val="none"/>
        </w:rPr>
      </w:pPr>
    </w:p>
    <w:p w14:paraId="0CD56295">
      <w:pPr>
        <w:snapToGrid w:val="0"/>
        <w:spacing w:line="360" w:lineRule="auto"/>
        <w:rPr>
          <w:rFonts w:hint="eastAsia" w:ascii="宋体" w:hAnsi="宋体" w:cs="宋体"/>
          <w:color w:val="auto"/>
          <w:sz w:val="28"/>
          <w:szCs w:val="28"/>
          <w:highlight w:val="none"/>
        </w:rPr>
      </w:pPr>
      <w:r>
        <w:rPr>
          <w:rFonts w:hint="eastAsia" w:ascii="宋体" w:hAnsi="宋体" w:cs="宋体"/>
          <w:color w:val="auto"/>
          <w:sz w:val="32"/>
          <w:szCs w:val="32"/>
          <w:highlight w:val="none"/>
        </w:rPr>
        <w:br w:type="page"/>
      </w:r>
      <w:r>
        <w:rPr>
          <w:rFonts w:hint="eastAsia" w:ascii="宋体" w:hAnsi="宋体" w:cs="宋体"/>
          <w:b/>
          <w:color w:val="auto"/>
          <w:sz w:val="28"/>
          <w:szCs w:val="28"/>
          <w:highlight w:val="none"/>
        </w:rPr>
        <w:t>6.建设工程项目管理承诺书的格式：</w:t>
      </w:r>
    </w:p>
    <w:p w14:paraId="50F257FC">
      <w:pPr>
        <w:autoSpaceDE w:val="0"/>
        <w:autoSpaceDN w:val="0"/>
        <w:spacing w:line="360" w:lineRule="auto"/>
        <w:ind w:firstLine="6480" w:firstLineChars="2700"/>
        <w:rPr>
          <w:rFonts w:hint="eastAsia" w:ascii="宋体" w:hAnsi="宋体" w:cs="宋体"/>
          <w:color w:val="auto"/>
          <w:kern w:val="0"/>
          <w:sz w:val="24"/>
          <w:highlight w:val="none"/>
          <w:lang w:val="zh-CN"/>
        </w:rPr>
      </w:pPr>
    </w:p>
    <w:p w14:paraId="796A3055">
      <w:pPr>
        <w:tabs>
          <w:tab w:val="left" w:pos="5387"/>
        </w:tabs>
        <w:spacing w:line="360" w:lineRule="auto"/>
        <w:jc w:val="center"/>
        <w:rPr>
          <w:rFonts w:hint="eastAsia" w:ascii="宋体" w:hAnsi="宋体" w:cs="宋体"/>
          <w:b/>
          <w:color w:val="auto"/>
          <w:sz w:val="28"/>
          <w:szCs w:val="28"/>
          <w:highlight w:val="none"/>
        </w:rPr>
      </w:pPr>
      <w:r>
        <w:rPr>
          <w:rFonts w:hint="eastAsia" w:ascii="宋体" w:hAnsi="宋体" w:cs="宋体"/>
          <w:b/>
          <w:color w:val="auto"/>
          <w:sz w:val="28"/>
          <w:szCs w:val="28"/>
          <w:highlight w:val="none"/>
        </w:rPr>
        <w:t>建设工程项目管理承诺书</w:t>
      </w:r>
    </w:p>
    <w:p w14:paraId="3A80112A">
      <w:pPr>
        <w:spacing w:line="360" w:lineRule="auto"/>
        <w:jc w:val="left"/>
        <w:rPr>
          <w:rFonts w:hint="eastAsia" w:ascii="宋体" w:hAnsi="宋体" w:cs="宋体"/>
          <w:color w:val="auto"/>
          <w:sz w:val="24"/>
          <w:highlight w:val="none"/>
        </w:rPr>
      </w:pPr>
    </w:p>
    <w:p w14:paraId="71EA1022">
      <w:pPr>
        <w:spacing w:line="360" w:lineRule="auto"/>
        <w:jc w:val="left"/>
        <w:rPr>
          <w:rFonts w:hint="eastAsia"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（采购人名称）：</w:t>
      </w:r>
    </w:p>
    <w:p w14:paraId="13A5792F">
      <w:pPr>
        <w:spacing w:line="360" w:lineRule="auto"/>
        <w:ind w:left="-10" w:firstLine="520" w:firstLineChars="217"/>
        <w:jc w:val="left"/>
        <w:rPr>
          <w:rFonts w:hint="eastAsia" w:ascii="宋体" w:hAnsi="宋体" w:cs="宋体"/>
          <w:color w:val="auto"/>
          <w:sz w:val="24"/>
          <w:highlight w:val="none"/>
        </w:rPr>
      </w:pPr>
      <w:r>
        <w:rPr>
          <w:rFonts w:hint="eastAsia" w:ascii="宋体" w:hAnsi="宋体" w:cs="宋体"/>
          <w:color w:val="auto"/>
          <w:sz w:val="24"/>
          <w:highlight w:val="none"/>
        </w:rPr>
        <w:t>作为参与</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（工程名称）项目的磋商供应商，根据国家、自治区相关文件规定，我方在此向采购人承诺：</w:t>
      </w:r>
    </w:p>
    <w:p w14:paraId="5DC50E31">
      <w:pPr>
        <w:spacing w:line="360" w:lineRule="auto"/>
        <w:ind w:left="-10" w:firstLine="520" w:firstLineChars="217"/>
        <w:jc w:val="left"/>
        <w:rPr>
          <w:rFonts w:hint="eastAsia" w:ascii="宋体" w:hAnsi="宋体" w:cs="宋体"/>
          <w:color w:val="auto"/>
          <w:sz w:val="24"/>
          <w:highlight w:val="none"/>
        </w:rPr>
      </w:pPr>
      <w:r>
        <w:rPr>
          <w:rFonts w:hint="eastAsia" w:ascii="宋体" w:hAnsi="宋体" w:cs="宋体"/>
          <w:color w:val="auto"/>
          <w:sz w:val="24"/>
          <w:highlight w:val="none"/>
        </w:rPr>
        <w:t>1.一旦成交，我方保证按照政府相关部门的规定，在发出成交通知书之日起7个工作日内足额将农民工工资保障金转入农民工工资保障金专用账户。一旦我方所承包的该项目中出现拖欠农民工工资情况，由劳动保障、住房城乡建设行政主管部门按照《关于进一步完善建筑行业农民工工资保证金制度的通知》（桂劳社发〔2009〕50号）从我方农民工工资保障金中先予划支。</w:t>
      </w:r>
    </w:p>
    <w:p w14:paraId="10C7C049">
      <w:pPr>
        <w:spacing w:line="360" w:lineRule="auto"/>
        <w:ind w:left="-10" w:firstLine="520" w:firstLineChars="217"/>
        <w:jc w:val="left"/>
        <w:rPr>
          <w:rFonts w:hint="eastAsia" w:ascii="宋体" w:hAnsi="宋体" w:cs="宋体"/>
          <w:color w:val="auto"/>
          <w:sz w:val="24"/>
          <w:highlight w:val="none"/>
        </w:rPr>
      </w:pPr>
      <w:r>
        <w:rPr>
          <w:rFonts w:hint="eastAsia" w:ascii="宋体" w:hAnsi="宋体" w:cs="宋体"/>
          <w:color w:val="auto"/>
          <w:sz w:val="24"/>
          <w:highlight w:val="none"/>
        </w:rPr>
        <w:t>2.一旦成交，我方保证在施工过程中，严格执行《广西壮族自治区建筑工程安全文明施工费使用管理细则》（桂建质〔2015〕16号）的有关规定，确保建设工程各项安全防护、文明施工措施落实到位。如我方在该项目的承包中出现未按桂建质〔2015〕16号文附件一规定执行的情形，我方愿意按照相关规定接受建设单位及有关主管部门的处罚。</w:t>
      </w:r>
    </w:p>
    <w:p w14:paraId="264BEBC4">
      <w:pPr>
        <w:spacing w:line="360" w:lineRule="auto"/>
        <w:ind w:left="-2" w:leftChars="-1" w:firstLine="513" w:firstLineChars="214"/>
        <w:jc w:val="left"/>
        <w:rPr>
          <w:rFonts w:hint="eastAsia" w:ascii="宋体" w:hAnsi="宋体" w:cs="宋体"/>
          <w:color w:val="auto"/>
          <w:sz w:val="24"/>
          <w:highlight w:val="none"/>
        </w:rPr>
      </w:pPr>
      <w:r>
        <w:rPr>
          <w:rFonts w:hint="eastAsia" w:ascii="宋体" w:hAnsi="宋体" w:cs="宋体"/>
          <w:color w:val="auto"/>
          <w:sz w:val="24"/>
          <w:highlight w:val="none"/>
        </w:rPr>
        <w:t>3.一旦成交，我方保证在施工过程中，严格执行散装水泥和预拌混凝土管理的有关规定，确保建设工程按规定使用散装水泥和预拌混凝土。如我方在该项目的承包中出现未按规定执行的情形，我方愿意按照相关规定接受建设单位及有关主管部门的处罚。</w:t>
      </w:r>
    </w:p>
    <w:p w14:paraId="153CD1BF">
      <w:pPr>
        <w:spacing w:line="360" w:lineRule="auto"/>
        <w:ind w:left="-10" w:firstLine="520" w:firstLineChars="217"/>
        <w:jc w:val="left"/>
        <w:rPr>
          <w:rFonts w:hint="eastAsia" w:ascii="宋体" w:hAnsi="宋体" w:cs="宋体"/>
          <w:color w:val="auto"/>
          <w:sz w:val="24"/>
          <w:highlight w:val="none"/>
        </w:rPr>
      </w:pPr>
      <w:r>
        <w:rPr>
          <w:rFonts w:hint="eastAsia" w:ascii="宋体" w:hAnsi="宋体" w:cs="宋体"/>
          <w:color w:val="auto"/>
          <w:sz w:val="24"/>
          <w:highlight w:val="none"/>
        </w:rPr>
        <w:t>4.一旦成交，我方保证在施工过程中，严格执行《关于禁止使用不符合规范要求的竹脚手架的通知》（桂建管字〔2003〕40号）的有关规定，不使用竹脚手架。如我方在该项目的承包中出现未按规定执行的情形，我方愿意按照相关规定接受建设单位及有关主管部门的处罚。</w:t>
      </w:r>
    </w:p>
    <w:p w14:paraId="03BF0F4D">
      <w:pPr>
        <w:spacing w:line="360" w:lineRule="auto"/>
        <w:ind w:left="-10" w:firstLine="520" w:firstLineChars="217"/>
        <w:jc w:val="left"/>
        <w:rPr>
          <w:rFonts w:hint="eastAsia" w:ascii="宋体" w:hAnsi="宋体" w:cs="宋体"/>
          <w:color w:val="auto"/>
          <w:sz w:val="24"/>
          <w:highlight w:val="none"/>
        </w:rPr>
      </w:pPr>
      <w:r>
        <w:rPr>
          <w:rFonts w:hint="eastAsia" w:ascii="宋体" w:hAnsi="宋体" w:cs="宋体"/>
          <w:color w:val="auto"/>
          <w:sz w:val="24"/>
          <w:highlight w:val="none"/>
        </w:rPr>
        <w:t>5.一旦成交，我方保证严格执行《危险性较大的分部分项工程安全管理规定》（建办质〔2018〕31号）的规定，强化对深基坑、高切坡、高大模板、人工挖孔桩、起重吊装、临时活动板房等重大危险源的专项施工方案的编制、论证、审批、实施、检测的风险管理。</w:t>
      </w:r>
    </w:p>
    <w:p w14:paraId="0CF9F3EF">
      <w:pPr>
        <w:pStyle w:val="7"/>
        <w:overflowPunct w:val="0"/>
        <w:spacing w:line="360" w:lineRule="auto"/>
        <w:ind w:firstLine="0"/>
        <w:contextualSpacing/>
        <w:jc w:val="left"/>
        <w:rPr>
          <w:rFonts w:hint="eastAsia" w:ascii="宋体" w:hAnsi="宋体" w:cs="宋体"/>
          <w:color w:val="auto"/>
          <w:sz w:val="24"/>
          <w:szCs w:val="24"/>
          <w:highlight w:val="none"/>
        </w:rPr>
      </w:pPr>
    </w:p>
    <w:p w14:paraId="5F6868BF">
      <w:pPr>
        <w:adjustRightInd w:val="0"/>
        <w:snapToGrid w:val="0"/>
        <w:spacing w:line="360" w:lineRule="auto"/>
        <w:ind w:firstLine="960" w:firstLineChars="400"/>
        <w:jc w:val="left"/>
        <w:rPr>
          <w:rFonts w:hint="eastAsia" w:ascii="宋体" w:hAnsi="宋体" w:cs="宋体"/>
          <w:color w:val="auto"/>
          <w:sz w:val="24"/>
          <w:highlight w:val="none"/>
        </w:rPr>
      </w:pPr>
      <w:r>
        <w:rPr>
          <w:rFonts w:hint="eastAsia" w:ascii="宋体" w:hAnsi="宋体" w:cs="宋体"/>
          <w:color w:val="auto"/>
          <w:sz w:val="24"/>
          <w:highlight w:val="none"/>
        </w:rPr>
        <w:t>供应商名称（公章）：</w:t>
      </w:r>
    </w:p>
    <w:p w14:paraId="59E68837">
      <w:pPr>
        <w:adjustRightInd w:val="0"/>
        <w:snapToGrid w:val="0"/>
        <w:spacing w:line="360" w:lineRule="auto"/>
        <w:ind w:firstLine="960" w:firstLineChars="400"/>
        <w:jc w:val="left"/>
        <w:rPr>
          <w:rFonts w:hint="eastAsia" w:ascii="宋体" w:hAnsi="宋体" w:cs="宋体"/>
          <w:color w:val="auto"/>
          <w:sz w:val="24"/>
          <w:highlight w:val="none"/>
        </w:rPr>
      </w:pPr>
      <w:r>
        <w:rPr>
          <w:rFonts w:hint="eastAsia" w:ascii="宋体" w:hAnsi="宋体" w:cs="宋体"/>
          <w:color w:val="auto"/>
          <w:sz w:val="24"/>
          <w:highlight w:val="none"/>
        </w:rPr>
        <w:t>法定代表人（负责人）或委托代理人（签名）：</w:t>
      </w:r>
    </w:p>
    <w:p w14:paraId="37859FB8">
      <w:pPr>
        <w:spacing w:line="360" w:lineRule="auto"/>
        <w:ind w:firstLine="960" w:firstLineChars="400"/>
        <w:jc w:val="left"/>
        <w:rPr>
          <w:rFonts w:hint="eastAsia" w:ascii="宋体" w:hAnsi="宋体" w:cs="宋体"/>
          <w:color w:val="auto"/>
          <w:sz w:val="24"/>
          <w:highlight w:val="none"/>
        </w:rPr>
      </w:pPr>
      <w:r>
        <w:rPr>
          <w:rFonts w:hint="eastAsia" w:ascii="宋体" w:hAnsi="宋体" w:cs="宋体"/>
          <w:color w:val="auto"/>
          <w:sz w:val="24"/>
          <w:highlight w:val="none"/>
        </w:rPr>
        <w:t>日期：  年   月   日</w:t>
      </w:r>
    </w:p>
    <w:p w14:paraId="4A28EA5C">
      <w:pPr>
        <w:autoSpaceDE w:val="0"/>
        <w:autoSpaceDN w:val="0"/>
        <w:spacing w:line="360" w:lineRule="auto"/>
        <w:ind w:firstLine="6480" w:firstLineChars="2700"/>
        <w:rPr>
          <w:rFonts w:hint="eastAsia" w:ascii="宋体" w:hAnsi="宋体" w:cs="宋体"/>
          <w:color w:val="auto"/>
          <w:kern w:val="0"/>
          <w:sz w:val="24"/>
          <w:highlight w:val="none"/>
          <w:lang w:val="zh-CN"/>
        </w:rPr>
      </w:pPr>
    </w:p>
    <w:p w14:paraId="463AC747">
      <w:pPr>
        <w:pStyle w:val="7"/>
        <w:overflowPunct w:val="0"/>
        <w:spacing w:line="520" w:lineRule="exact"/>
        <w:ind w:firstLine="0"/>
        <w:rPr>
          <w:rFonts w:hint="eastAsia" w:ascii="宋体" w:hAnsi="宋体" w:cs="宋体"/>
          <w:b/>
          <w:color w:val="auto"/>
          <w:kern w:val="0"/>
          <w:sz w:val="28"/>
          <w:szCs w:val="28"/>
          <w:highlight w:val="none"/>
        </w:rPr>
      </w:pPr>
    </w:p>
    <w:p w14:paraId="380715A9">
      <w:pPr>
        <w:spacing w:line="360" w:lineRule="auto"/>
        <w:jc w:val="center"/>
        <w:rPr>
          <w:rFonts w:hint="eastAsia" w:ascii="宋体" w:hAnsi="宋体" w:cs="宋体"/>
          <w:color w:val="auto"/>
          <w:highlight w:val="none"/>
        </w:rPr>
      </w:pPr>
      <w:r>
        <w:rPr>
          <w:rFonts w:hint="eastAsia" w:ascii="宋体" w:hAnsi="宋体" w:cs="宋体"/>
          <w:b/>
          <w:bCs/>
          <w:color w:val="auto"/>
          <w:sz w:val="32"/>
          <w:szCs w:val="32"/>
          <w:highlight w:val="none"/>
        </w:rPr>
        <w:t>广西壮族自治区建筑工程安全文明施工措施项目清单内容</w:t>
      </w:r>
    </w:p>
    <w:p w14:paraId="5B2AA2C2">
      <w:pPr>
        <w:spacing w:line="360" w:lineRule="auto"/>
        <w:ind w:firstLine="600" w:firstLineChars="250"/>
        <w:jc w:val="center"/>
        <w:rPr>
          <w:rFonts w:hint="eastAsia" w:ascii="宋体" w:hAnsi="宋体" w:cs="宋体"/>
          <w:color w:val="auto"/>
          <w:sz w:val="24"/>
          <w:highlight w:val="none"/>
        </w:rPr>
      </w:pPr>
      <w:r>
        <w:rPr>
          <w:rFonts w:hint="eastAsia" w:ascii="宋体" w:hAnsi="宋体" w:cs="宋体"/>
          <w:color w:val="auto"/>
          <w:sz w:val="24"/>
          <w:highlight w:val="none"/>
        </w:rPr>
        <w:t>（桂建质〔2015〕16号文附件一）</w:t>
      </w:r>
    </w:p>
    <w:p w14:paraId="347DBBAF">
      <w:pPr>
        <w:pStyle w:val="27"/>
        <w:spacing w:line="240" w:lineRule="atLeast"/>
        <w:jc w:val="center"/>
        <w:rPr>
          <w:rFonts w:hint="eastAsia" w:ascii="宋体" w:hAnsi="宋体" w:cs="宋体"/>
          <w:b/>
          <w:bCs/>
          <w:color w:val="auto"/>
          <w:sz w:val="30"/>
          <w:szCs w:val="30"/>
          <w:highlight w:val="none"/>
        </w:rPr>
      </w:pPr>
      <w:r>
        <w:rPr>
          <w:rFonts w:hint="eastAsia" w:ascii="宋体" w:hAnsi="宋体" w:cs="宋体"/>
          <w:b/>
          <w:bCs/>
          <w:color w:val="auto"/>
          <w:sz w:val="30"/>
          <w:szCs w:val="30"/>
          <w:highlight w:val="none"/>
        </w:rPr>
        <w:t>广西壮族自治区</w:t>
      </w:r>
    </w:p>
    <w:p w14:paraId="1C7C8271">
      <w:pPr>
        <w:pStyle w:val="27"/>
        <w:spacing w:line="240" w:lineRule="atLeast"/>
        <w:ind w:firstLine="546"/>
        <w:jc w:val="center"/>
        <w:rPr>
          <w:rFonts w:hint="eastAsia" w:ascii="宋体" w:hAnsi="宋体" w:cs="宋体"/>
          <w:b/>
          <w:bCs/>
          <w:color w:val="auto"/>
          <w:w w:val="90"/>
          <w:sz w:val="24"/>
          <w:szCs w:val="24"/>
          <w:highlight w:val="none"/>
        </w:rPr>
      </w:pPr>
      <w:r>
        <w:rPr>
          <w:rFonts w:hint="eastAsia" w:ascii="宋体" w:hAnsi="宋体" w:cs="宋体"/>
          <w:b/>
          <w:bCs/>
          <w:color w:val="auto"/>
          <w:w w:val="90"/>
          <w:sz w:val="30"/>
          <w:szCs w:val="30"/>
          <w:highlight w:val="none"/>
        </w:rPr>
        <w:t>建设工程安全文明施工措施项目清单内容</w:t>
      </w:r>
    </w:p>
    <w:p w14:paraId="73361CC3">
      <w:pPr>
        <w:pStyle w:val="27"/>
        <w:spacing w:line="240" w:lineRule="atLeast"/>
        <w:ind w:firstLine="546"/>
        <w:jc w:val="center"/>
        <w:rPr>
          <w:rFonts w:hint="eastAsia" w:ascii="宋体" w:hAnsi="宋体" w:cs="宋体"/>
          <w:b/>
          <w:bCs/>
          <w:color w:val="auto"/>
          <w:w w:val="90"/>
          <w:sz w:val="24"/>
          <w:szCs w:val="24"/>
          <w:highlight w:val="none"/>
        </w:rPr>
      </w:pPr>
    </w:p>
    <w:tbl>
      <w:tblPr>
        <w:tblStyle w:val="20"/>
        <w:tblW w:w="0" w:type="auto"/>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38"/>
        <w:gridCol w:w="525"/>
        <w:gridCol w:w="1545"/>
        <w:gridCol w:w="6645"/>
      </w:tblGrid>
      <w:tr w14:paraId="10E17D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cantSplit/>
          <w:trHeight w:val="501" w:hRule="exact"/>
        </w:trPr>
        <w:tc>
          <w:tcPr>
            <w:tcW w:w="738" w:type="dxa"/>
            <w:tcBorders>
              <w:top w:val="single" w:color="auto" w:sz="12" w:space="0"/>
            </w:tcBorders>
            <w:noWrap w:val="0"/>
            <w:vAlign w:val="center"/>
          </w:tcPr>
          <w:p w14:paraId="53C9CEBA">
            <w:pPr>
              <w:pStyle w:val="27"/>
              <w:spacing w:line="300" w:lineRule="exact"/>
              <w:jc w:val="center"/>
              <w:rPr>
                <w:rFonts w:hint="eastAsia" w:ascii="宋体" w:hAnsi="宋体" w:cs="宋体"/>
                <w:b/>
                <w:bCs/>
                <w:color w:val="auto"/>
                <w:highlight w:val="none"/>
              </w:rPr>
            </w:pPr>
            <w:r>
              <w:rPr>
                <w:rFonts w:hint="eastAsia" w:ascii="宋体" w:hAnsi="宋体" w:cs="宋体"/>
                <w:b/>
                <w:bCs/>
                <w:color w:val="auto"/>
                <w:highlight w:val="none"/>
              </w:rPr>
              <w:t>类别</w:t>
            </w:r>
          </w:p>
        </w:tc>
        <w:tc>
          <w:tcPr>
            <w:tcW w:w="2070" w:type="dxa"/>
            <w:gridSpan w:val="2"/>
            <w:tcBorders>
              <w:top w:val="single" w:color="auto" w:sz="12" w:space="0"/>
            </w:tcBorders>
            <w:noWrap w:val="0"/>
            <w:vAlign w:val="center"/>
          </w:tcPr>
          <w:p w14:paraId="764FE281">
            <w:pPr>
              <w:pStyle w:val="27"/>
              <w:spacing w:line="300" w:lineRule="exact"/>
              <w:jc w:val="center"/>
              <w:rPr>
                <w:rFonts w:hint="eastAsia" w:ascii="宋体" w:hAnsi="宋体" w:cs="宋体"/>
                <w:b/>
                <w:bCs/>
                <w:color w:val="auto"/>
                <w:highlight w:val="none"/>
              </w:rPr>
            </w:pPr>
            <w:r>
              <w:rPr>
                <w:rFonts w:hint="eastAsia" w:ascii="宋体" w:hAnsi="宋体" w:cs="宋体"/>
                <w:b/>
                <w:bCs/>
                <w:color w:val="auto"/>
                <w:highlight w:val="none"/>
              </w:rPr>
              <w:t>项目名称</w:t>
            </w:r>
          </w:p>
        </w:tc>
        <w:tc>
          <w:tcPr>
            <w:tcW w:w="6645" w:type="dxa"/>
            <w:tcBorders>
              <w:top w:val="single" w:color="auto" w:sz="12" w:space="0"/>
            </w:tcBorders>
            <w:noWrap w:val="0"/>
            <w:vAlign w:val="center"/>
          </w:tcPr>
          <w:p w14:paraId="5AC3A55F">
            <w:pPr>
              <w:pStyle w:val="27"/>
              <w:spacing w:line="300" w:lineRule="exact"/>
              <w:jc w:val="center"/>
              <w:rPr>
                <w:rFonts w:hint="eastAsia" w:ascii="宋体" w:hAnsi="宋体" w:cs="宋体"/>
                <w:b/>
                <w:bCs/>
                <w:color w:val="auto"/>
                <w:highlight w:val="none"/>
              </w:rPr>
            </w:pPr>
            <w:r>
              <w:rPr>
                <w:rFonts w:hint="eastAsia" w:ascii="宋体" w:hAnsi="宋体" w:cs="宋体"/>
                <w:b/>
                <w:bCs/>
                <w:color w:val="auto"/>
                <w:highlight w:val="none"/>
              </w:rPr>
              <w:t>主要内容和要求</w:t>
            </w:r>
          </w:p>
        </w:tc>
      </w:tr>
      <w:tr w14:paraId="7A78B5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noWrap w:val="0"/>
            <w:vAlign w:val="center"/>
          </w:tcPr>
          <w:p w14:paraId="74668AA6">
            <w:pPr>
              <w:pStyle w:val="27"/>
              <w:spacing w:line="300" w:lineRule="exact"/>
              <w:jc w:val="center"/>
              <w:rPr>
                <w:rFonts w:hint="eastAsia" w:ascii="宋体" w:hAnsi="宋体" w:cs="宋体"/>
                <w:color w:val="auto"/>
                <w:highlight w:val="none"/>
              </w:rPr>
            </w:pPr>
            <w:r>
              <w:rPr>
                <w:rFonts w:hint="eastAsia" w:ascii="宋体" w:hAnsi="宋体" w:cs="宋体"/>
                <w:color w:val="auto"/>
                <w:highlight w:val="none"/>
              </w:rPr>
              <w:t>文明</w:t>
            </w:r>
          </w:p>
          <w:p w14:paraId="661004DF">
            <w:pPr>
              <w:pStyle w:val="27"/>
              <w:spacing w:line="300" w:lineRule="exact"/>
              <w:jc w:val="center"/>
              <w:rPr>
                <w:rFonts w:hint="eastAsia" w:ascii="宋体" w:hAnsi="宋体" w:cs="宋体"/>
                <w:color w:val="auto"/>
                <w:highlight w:val="none"/>
              </w:rPr>
            </w:pPr>
            <w:r>
              <w:rPr>
                <w:rFonts w:hint="eastAsia" w:ascii="宋体" w:hAnsi="宋体" w:cs="宋体"/>
                <w:color w:val="auto"/>
                <w:highlight w:val="none"/>
              </w:rPr>
              <w:t>施工</w:t>
            </w:r>
          </w:p>
          <w:p w14:paraId="50EE20B8">
            <w:pPr>
              <w:pStyle w:val="27"/>
              <w:spacing w:line="300" w:lineRule="exact"/>
              <w:jc w:val="center"/>
              <w:rPr>
                <w:rFonts w:hint="eastAsia" w:ascii="宋体" w:hAnsi="宋体" w:cs="宋体"/>
                <w:color w:val="auto"/>
                <w:highlight w:val="none"/>
              </w:rPr>
            </w:pPr>
            <w:r>
              <w:rPr>
                <w:rFonts w:hint="eastAsia" w:ascii="宋体" w:hAnsi="宋体" w:cs="宋体"/>
                <w:color w:val="auto"/>
                <w:highlight w:val="none"/>
              </w:rPr>
              <w:t>与</w:t>
            </w:r>
          </w:p>
          <w:p w14:paraId="66CD2433">
            <w:pPr>
              <w:pStyle w:val="27"/>
              <w:spacing w:line="300" w:lineRule="exact"/>
              <w:jc w:val="center"/>
              <w:rPr>
                <w:rFonts w:hint="eastAsia" w:ascii="宋体" w:hAnsi="宋体" w:cs="宋体"/>
                <w:color w:val="auto"/>
                <w:highlight w:val="none"/>
              </w:rPr>
            </w:pPr>
            <w:r>
              <w:rPr>
                <w:rFonts w:hint="eastAsia" w:ascii="宋体" w:hAnsi="宋体" w:cs="宋体"/>
                <w:color w:val="auto"/>
                <w:highlight w:val="none"/>
              </w:rPr>
              <w:t>环境</w:t>
            </w:r>
          </w:p>
          <w:p w14:paraId="3CF104AB">
            <w:pPr>
              <w:pStyle w:val="27"/>
              <w:spacing w:line="300" w:lineRule="exact"/>
              <w:jc w:val="center"/>
              <w:rPr>
                <w:rFonts w:hint="eastAsia" w:ascii="宋体" w:hAnsi="宋体" w:cs="宋体"/>
                <w:color w:val="auto"/>
                <w:highlight w:val="none"/>
              </w:rPr>
            </w:pPr>
            <w:r>
              <w:rPr>
                <w:rFonts w:hint="eastAsia" w:ascii="宋体" w:hAnsi="宋体" w:cs="宋体"/>
                <w:color w:val="auto"/>
                <w:highlight w:val="none"/>
              </w:rPr>
              <w:t>保护</w:t>
            </w:r>
          </w:p>
        </w:tc>
        <w:tc>
          <w:tcPr>
            <w:tcW w:w="2070" w:type="dxa"/>
            <w:gridSpan w:val="2"/>
            <w:noWrap w:val="0"/>
            <w:vAlign w:val="center"/>
          </w:tcPr>
          <w:p w14:paraId="6683E18C">
            <w:pPr>
              <w:pStyle w:val="27"/>
              <w:spacing w:line="300" w:lineRule="exact"/>
              <w:jc w:val="center"/>
              <w:rPr>
                <w:rFonts w:hint="eastAsia" w:ascii="宋体" w:hAnsi="宋体" w:cs="宋体"/>
                <w:color w:val="auto"/>
                <w:highlight w:val="none"/>
              </w:rPr>
            </w:pPr>
            <w:r>
              <w:rPr>
                <w:rFonts w:hint="eastAsia" w:ascii="宋体" w:hAnsi="宋体" w:cs="宋体"/>
                <w:color w:val="auto"/>
                <w:highlight w:val="none"/>
              </w:rPr>
              <w:t>安全警示</w:t>
            </w:r>
          </w:p>
          <w:p w14:paraId="507B0A0F">
            <w:pPr>
              <w:pStyle w:val="27"/>
              <w:spacing w:line="300" w:lineRule="exact"/>
              <w:jc w:val="center"/>
              <w:rPr>
                <w:rFonts w:hint="eastAsia" w:ascii="宋体" w:hAnsi="宋体" w:cs="宋体"/>
                <w:color w:val="auto"/>
                <w:highlight w:val="none"/>
              </w:rPr>
            </w:pPr>
            <w:r>
              <w:rPr>
                <w:rFonts w:hint="eastAsia" w:ascii="宋体" w:hAnsi="宋体" w:cs="宋体"/>
                <w:color w:val="auto"/>
                <w:highlight w:val="none"/>
              </w:rPr>
              <w:t>标志牌</w:t>
            </w:r>
          </w:p>
        </w:tc>
        <w:tc>
          <w:tcPr>
            <w:tcW w:w="6645" w:type="dxa"/>
            <w:noWrap w:val="0"/>
            <w:vAlign w:val="center"/>
          </w:tcPr>
          <w:p w14:paraId="4DCEB174">
            <w:pPr>
              <w:pStyle w:val="27"/>
              <w:spacing w:line="300" w:lineRule="exact"/>
              <w:rPr>
                <w:rFonts w:hint="eastAsia" w:ascii="宋体" w:hAnsi="宋体" w:cs="宋体"/>
                <w:color w:val="auto"/>
                <w:highlight w:val="none"/>
              </w:rPr>
            </w:pPr>
            <w:r>
              <w:rPr>
                <w:rFonts w:hint="eastAsia" w:ascii="宋体" w:hAnsi="宋体" w:cs="宋体"/>
                <w:color w:val="auto"/>
                <w:highlight w:val="none"/>
              </w:rPr>
              <w:t>在易发伤亡事故（或危险）处设置明显的、符合国家标准要求的安全警示标志牌。</w:t>
            </w:r>
          </w:p>
        </w:tc>
      </w:tr>
      <w:tr w14:paraId="3D67E5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5DADD235">
            <w:pPr>
              <w:pStyle w:val="27"/>
              <w:spacing w:line="300" w:lineRule="exact"/>
              <w:jc w:val="center"/>
              <w:rPr>
                <w:rFonts w:hint="eastAsia" w:ascii="宋体" w:hAnsi="宋体" w:cs="宋体"/>
                <w:color w:val="auto"/>
                <w:highlight w:val="none"/>
              </w:rPr>
            </w:pPr>
          </w:p>
        </w:tc>
        <w:tc>
          <w:tcPr>
            <w:tcW w:w="2070" w:type="dxa"/>
            <w:gridSpan w:val="2"/>
            <w:noWrap w:val="0"/>
            <w:vAlign w:val="center"/>
          </w:tcPr>
          <w:p w14:paraId="4F553A0C">
            <w:pPr>
              <w:pStyle w:val="27"/>
              <w:spacing w:line="300" w:lineRule="exact"/>
              <w:jc w:val="center"/>
              <w:rPr>
                <w:rFonts w:hint="eastAsia" w:ascii="宋体" w:hAnsi="宋体" w:cs="宋体"/>
                <w:color w:val="auto"/>
                <w:highlight w:val="none"/>
              </w:rPr>
            </w:pPr>
            <w:r>
              <w:rPr>
                <w:rFonts w:hint="eastAsia" w:ascii="宋体" w:hAnsi="宋体" w:cs="宋体"/>
                <w:color w:val="auto"/>
                <w:highlight w:val="none"/>
              </w:rPr>
              <w:t>现场围挡</w:t>
            </w:r>
          </w:p>
        </w:tc>
        <w:tc>
          <w:tcPr>
            <w:tcW w:w="6645" w:type="dxa"/>
            <w:noWrap w:val="0"/>
            <w:vAlign w:val="center"/>
          </w:tcPr>
          <w:p w14:paraId="6716C114">
            <w:pPr>
              <w:pStyle w:val="27"/>
              <w:spacing w:line="300" w:lineRule="exact"/>
              <w:rPr>
                <w:rFonts w:hint="eastAsia" w:ascii="宋体" w:hAnsi="宋体" w:cs="宋体"/>
                <w:color w:val="auto"/>
                <w:highlight w:val="none"/>
              </w:rPr>
            </w:pPr>
            <w:r>
              <w:rPr>
                <w:rFonts w:hint="eastAsia" w:ascii="宋体" w:hAnsi="宋体" w:cs="宋体"/>
                <w:color w:val="auto"/>
                <w:highlight w:val="none"/>
              </w:rPr>
              <w:t>1. 现场采用封闭围挡，高度不小于1.8m。</w:t>
            </w:r>
          </w:p>
          <w:p w14:paraId="368E089A">
            <w:pPr>
              <w:pStyle w:val="27"/>
              <w:spacing w:line="300" w:lineRule="exact"/>
              <w:rPr>
                <w:rFonts w:hint="eastAsia" w:ascii="宋体" w:hAnsi="宋体" w:cs="宋体"/>
                <w:color w:val="auto"/>
                <w:highlight w:val="none"/>
              </w:rPr>
            </w:pPr>
            <w:r>
              <w:rPr>
                <w:rFonts w:hint="eastAsia" w:ascii="宋体" w:hAnsi="宋体" w:cs="宋体"/>
                <w:color w:val="auto"/>
                <w:highlight w:val="none"/>
              </w:rPr>
              <w:t>2. 围挡材料可用彩色、定型钢板，砌块等墙体。</w:t>
            </w:r>
          </w:p>
        </w:tc>
      </w:tr>
      <w:tr w14:paraId="2D79C6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25177DE4">
            <w:pPr>
              <w:pStyle w:val="27"/>
              <w:spacing w:line="300" w:lineRule="exact"/>
              <w:jc w:val="center"/>
              <w:rPr>
                <w:rFonts w:hint="eastAsia" w:ascii="宋体" w:hAnsi="宋体" w:cs="宋体"/>
                <w:color w:val="auto"/>
                <w:highlight w:val="none"/>
              </w:rPr>
            </w:pPr>
          </w:p>
        </w:tc>
        <w:tc>
          <w:tcPr>
            <w:tcW w:w="2070" w:type="dxa"/>
            <w:gridSpan w:val="2"/>
            <w:noWrap w:val="0"/>
            <w:vAlign w:val="center"/>
          </w:tcPr>
          <w:p w14:paraId="5E7C75CD">
            <w:pPr>
              <w:pStyle w:val="27"/>
              <w:spacing w:line="300" w:lineRule="exact"/>
              <w:jc w:val="center"/>
              <w:rPr>
                <w:rFonts w:hint="eastAsia" w:ascii="宋体" w:hAnsi="宋体" w:cs="宋体"/>
                <w:color w:val="auto"/>
                <w:highlight w:val="none"/>
              </w:rPr>
            </w:pPr>
            <w:r>
              <w:rPr>
                <w:rFonts w:hint="eastAsia" w:ascii="宋体" w:hAnsi="宋体" w:cs="宋体"/>
                <w:color w:val="auto"/>
                <w:highlight w:val="none"/>
              </w:rPr>
              <w:t>七牌二图</w:t>
            </w:r>
          </w:p>
        </w:tc>
        <w:tc>
          <w:tcPr>
            <w:tcW w:w="6645" w:type="dxa"/>
            <w:noWrap w:val="0"/>
            <w:vAlign w:val="center"/>
          </w:tcPr>
          <w:p w14:paraId="10E27184">
            <w:pPr>
              <w:pStyle w:val="27"/>
              <w:spacing w:line="300" w:lineRule="exact"/>
              <w:rPr>
                <w:rFonts w:hint="eastAsia" w:ascii="宋体" w:hAnsi="宋体" w:cs="宋体"/>
                <w:color w:val="auto"/>
                <w:highlight w:val="none"/>
              </w:rPr>
            </w:pPr>
            <w:r>
              <w:rPr>
                <w:rFonts w:hint="eastAsia" w:ascii="宋体" w:hAnsi="宋体" w:cs="宋体"/>
                <w:color w:val="auto"/>
                <w:highlight w:val="none"/>
              </w:rPr>
              <w:t>在进门处悬挂工程概况、现场出入制度、管理人员名单及监督电话、安全生产规定、文明施工、消防保卫、节能公示等七牌以及施工现场总平面图、工程效果图。</w:t>
            </w:r>
          </w:p>
        </w:tc>
      </w:tr>
      <w:tr w14:paraId="2F4D90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738" w:type="dxa"/>
            <w:vMerge w:val="continue"/>
            <w:noWrap w:val="0"/>
            <w:vAlign w:val="center"/>
          </w:tcPr>
          <w:p w14:paraId="5CF07AD4">
            <w:pPr>
              <w:pStyle w:val="27"/>
              <w:spacing w:line="300" w:lineRule="exact"/>
              <w:jc w:val="center"/>
              <w:rPr>
                <w:rFonts w:hint="eastAsia" w:ascii="宋体" w:hAnsi="宋体" w:cs="宋体"/>
                <w:color w:val="auto"/>
                <w:highlight w:val="none"/>
              </w:rPr>
            </w:pPr>
          </w:p>
        </w:tc>
        <w:tc>
          <w:tcPr>
            <w:tcW w:w="2070" w:type="dxa"/>
            <w:gridSpan w:val="2"/>
            <w:noWrap w:val="0"/>
            <w:vAlign w:val="center"/>
          </w:tcPr>
          <w:p w14:paraId="77C3EF13">
            <w:pPr>
              <w:pStyle w:val="27"/>
              <w:spacing w:line="300" w:lineRule="exact"/>
              <w:jc w:val="center"/>
              <w:rPr>
                <w:rFonts w:hint="eastAsia" w:ascii="宋体" w:hAnsi="宋体" w:cs="宋体"/>
                <w:color w:val="auto"/>
                <w:highlight w:val="none"/>
              </w:rPr>
            </w:pPr>
            <w:r>
              <w:rPr>
                <w:rFonts w:hint="eastAsia" w:ascii="宋体" w:hAnsi="宋体" w:cs="宋体"/>
                <w:color w:val="auto"/>
                <w:highlight w:val="none"/>
              </w:rPr>
              <w:t>企业标志</w:t>
            </w:r>
          </w:p>
        </w:tc>
        <w:tc>
          <w:tcPr>
            <w:tcW w:w="6645" w:type="dxa"/>
            <w:noWrap w:val="0"/>
            <w:vAlign w:val="center"/>
          </w:tcPr>
          <w:p w14:paraId="75DD7B77">
            <w:pPr>
              <w:pStyle w:val="27"/>
              <w:spacing w:line="300" w:lineRule="exact"/>
              <w:rPr>
                <w:rFonts w:hint="eastAsia" w:ascii="宋体" w:hAnsi="宋体" w:cs="宋体"/>
                <w:color w:val="auto"/>
                <w:highlight w:val="none"/>
              </w:rPr>
            </w:pPr>
            <w:r>
              <w:rPr>
                <w:rFonts w:hint="eastAsia" w:ascii="宋体" w:hAnsi="宋体" w:cs="宋体"/>
                <w:color w:val="auto"/>
                <w:highlight w:val="none"/>
              </w:rPr>
              <w:t>现场出入的大门应设有本企业标志或企业标识。</w:t>
            </w:r>
          </w:p>
        </w:tc>
      </w:tr>
      <w:tr w14:paraId="1D40FC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53CD1D36">
            <w:pPr>
              <w:pStyle w:val="27"/>
              <w:spacing w:line="300" w:lineRule="exact"/>
              <w:jc w:val="center"/>
              <w:rPr>
                <w:rFonts w:hint="eastAsia" w:ascii="宋体" w:hAnsi="宋体" w:cs="宋体"/>
                <w:color w:val="auto"/>
                <w:highlight w:val="none"/>
              </w:rPr>
            </w:pPr>
          </w:p>
        </w:tc>
        <w:tc>
          <w:tcPr>
            <w:tcW w:w="2070" w:type="dxa"/>
            <w:gridSpan w:val="2"/>
            <w:noWrap w:val="0"/>
            <w:vAlign w:val="center"/>
          </w:tcPr>
          <w:p w14:paraId="0E776436">
            <w:pPr>
              <w:pStyle w:val="27"/>
              <w:spacing w:line="300" w:lineRule="exact"/>
              <w:jc w:val="center"/>
              <w:rPr>
                <w:rFonts w:hint="eastAsia" w:ascii="宋体" w:hAnsi="宋体" w:cs="宋体"/>
                <w:color w:val="auto"/>
                <w:highlight w:val="none"/>
              </w:rPr>
            </w:pPr>
            <w:r>
              <w:rPr>
                <w:rFonts w:hint="eastAsia" w:ascii="宋体" w:hAnsi="宋体" w:cs="宋体"/>
                <w:color w:val="auto"/>
                <w:highlight w:val="none"/>
              </w:rPr>
              <w:t>场容场貌</w:t>
            </w:r>
          </w:p>
        </w:tc>
        <w:tc>
          <w:tcPr>
            <w:tcW w:w="6645" w:type="dxa"/>
            <w:noWrap w:val="0"/>
            <w:vAlign w:val="center"/>
          </w:tcPr>
          <w:p w14:paraId="4AED0159">
            <w:pPr>
              <w:pStyle w:val="27"/>
              <w:spacing w:line="300" w:lineRule="exact"/>
              <w:rPr>
                <w:rFonts w:hint="eastAsia" w:ascii="宋体" w:hAnsi="宋体" w:cs="宋体"/>
                <w:color w:val="auto"/>
                <w:highlight w:val="none"/>
              </w:rPr>
            </w:pPr>
            <w:r>
              <w:rPr>
                <w:rFonts w:hint="eastAsia" w:ascii="宋体" w:hAnsi="宋体" w:cs="宋体"/>
                <w:color w:val="auto"/>
                <w:highlight w:val="none"/>
              </w:rPr>
              <w:t>1. 道路畅通。</w:t>
            </w:r>
          </w:p>
          <w:p w14:paraId="68CB2338">
            <w:pPr>
              <w:pStyle w:val="27"/>
              <w:spacing w:line="300" w:lineRule="exact"/>
              <w:rPr>
                <w:rFonts w:hint="eastAsia" w:ascii="宋体" w:hAnsi="宋体" w:cs="宋体"/>
                <w:color w:val="auto"/>
                <w:highlight w:val="none"/>
              </w:rPr>
            </w:pPr>
            <w:r>
              <w:rPr>
                <w:rFonts w:hint="eastAsia" w:ascii="宋体" w:hAnsi="宋体" w:cs="宋体"/>
                <w:color w:val="auto"/>
                <w:highlight w:val="none"/>
              </w:rPr>
              <w:t>2. 排水设施齐全畅通。</w:t>
            </w:r>
          </w:p>
          <w:p w14:paraId="6CC167EF">
            <w:pPr>
              <w:pStyle w:val="27"/>
              <w:spacing w:line="300" w:lineRule="exact"/>
              <w:rPr>
                <w:rFonts w:hint="eastAsia" w:ascii="宋体" w:hAnsi="宋体" w:cs="宋体"/>
                <w:color w:val="auto"/>
                <w:highlight w:val="none"/>
              </w:rPr>
            </w:pPr>
            <w:r>
              <w:rPr>
                <w:rFonts w:hint="eastAsia" w:ascii="宋体" w:hAnsi="宋体" w:cs="宋体"/>
                <w:color w:val="auto"/>
                <w:highlight w:val="none"/>
              </w:rPr>
              <w:t>3. 工地地面硬化处理（办公区、生活区、现场道路、材料堆放、混凝土搅拌、砂浆搅拌、钢筋加工等场地和外脚手架基础等）。</w:t>
            </w:r>
          </w:p>
        </w:tc>
      </w:tr>
      <w:tr w14:paraId="1275D0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68B76E9D">
            <w:pPr>
              <w:pStyle w:val="27"/>
              <w:spacing w:line="300" w:lineRule="exact"/>
              <w:jc w:val="center"/>
              <w:rPr>
                <w:rFonts w:hint="eastAsia" w:ascii="宋体" w:hAnsi="宋体" w:cs="宋体"/>
                <w:color w:val="auto"/>
                <w:highlight w:val="none"/>
              </w:rPr>
            </w:pPr>
          </w:p>
        </w:tc>
        <w:tc>
          <w:tcPr>
            <w:tcW w:w="2070" w:type="dxa"/>
            <w:gridSpan w:val="2"/>
            <w:noWrap w:val="0"/>
            <w:vAlign w:val="center"/>
          </w:tcPr>
          <w:p w14:paraId="5FD30347">
            <w:pPr>
              <w:pStyle w:val="27"/>
              <w:spacing w:line="300" w:lineRule="exact"/>
              <w:jc w:val="center"/>
              <w:rPr>
                <w:rFonts w:hint="eastAsia" w:ascii="宋体" w:hAnsi="宋体" w:cs="宋体"/>
                <w:color w:val="auto"/>
                <w:highlight w:val="none"/>
              </w:rPr>
            </w:pPr>
            <w:r>
              <w:rPr>
                <w:rFonts w:hint="eastAsia" w:ascii="宋体" w:hAnsi="宋体" w:cs="宋体"/>
                <w:color w:val="auto"/>
                <w:highlight w:val="none"/>
              </w:rPr>
              <w:t>材料堆放</w:t>
            </w:r>
          </w:p>
        </w:tc>
        <w:tc>
          <w:tcPr>
            <w:tcW w:w="6645" w:type="dxa"/>
            <w:noWrap w:val="0"/>
            <w:vAlign w:val="center"/>
          </w:tcPr>
          <w:p w14:paraId="70FE57AC">
            <w:pPr>
              <w:pStyle w:val="27"/>
              <w:numPr>
                <w:ilvl w:val="0"/>
                <w:numId w:val="3"/>
              </w:numPr>
              <w:spacing w:line="300" w:lineRule="exact"/>
              <w:rPr>
                <w:rFonts w:hint="eastAsia" w:ascii="宋体" w:hAnsi="宋体" w:cs="宋体"/>
                <w:color w:val="auto"/>
                <w:highlight w:val="none"/>
              </w:rPr>
            </w:pPr>
            <w:r>
              <w:rPr>
                <w:rFonts w:hint="eastAsia" w:ascii="宋体" w:hAnsi="宋体" w:cs="宋体"/>
                <w:color w:val="auto"/>
                <w:highlight w:val="none"/>
              </w:rPr>
              <w:t>材料、构件、料具等堆放时，应有名称、品种、规格等标牌。</w:t>
            </w:r>
          </w:p>
          <w:p w14:paraId="2F6C8629">
            <w:pPr>
              <w:pStyle w:val="27"/>
              <w:spacing w:line="300" w:lineRule="exact"/>
              <w:rPr>
                <w:rFonts w:hint="eastAsia" w:ascii="宋体" w:hAnsi="宋体" w:cs="宋体"/>
                <w:color w:val="auto"/>
                <w:highlight w:val="none"/>
              </w:rPr>
            </w:pPr>
            <w:r>
              <w:rPr>
                <w:rFonts w:hint="eastAsia" w:ascii="宋体" w:hAnsi="宋体" w:cs="宋体"/>
                <w:color w:val="auto"/>
                <w:highlight w:val="none"/>
              </w:rPr>
              <w:t>2. 水泥和其他易飞扬细颗粒建筑材料应封闭存放或采取覆盖等措施。</w:t>
            </w:r>
          </w:p>
          <w:p w14:paraId="6ED088F6">
            <w:pPr>
              <w:pStyle w:val="27"/>
              <w:spacing w:line="300" w:lineRule="exact"/>
              <w:rPr>
                <w:rFonts w:hint="eastAsia" w:ascii="宋体" w:hAnsi="宋体" w:cs="宋体"/>
                <w:color w:val="auto"/>
                <w:highlight w:val="none"/>
              </w:rPr>
            </w:pPr>
            <w:r>
              <w:rPr>
                <w:rFonts w:hint="eastAsia" w:ascii="宋体" w:hAnsi="宋体" w:cs="宋体"/>
                <w:color w:val="auto"/>
                <w:highlight w:val="none"/>
              </w:rPr>
              <w:t>3. 易燃、易爆和有毒有害物品分类存放。</w:t>
            </w:r>
          </w:p>
        </w:tc>
      </w:tr>
      <w:tr w14:paraId="6C17A9E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8" w:type="dxa"/>
            <w:vMerge w:val="continue"/>
            <w:noWrap w:val="0"/>
            <w:vAlign w:val="center"/>
          </w:tcPr>
          <w:p w14:paraId="0DC9AFA6">
            <w:pPr>
              <w:pStyle w:val="27"/>
              <w:spacing w:line="300" w:lineRule="exact"/>
              <w:jc w:val="center"/>
              <w:rPr>
                <w:rFonts w:hint="eastAsia" w:ascii="宋体" w:hAnsi="宋体" w:cs="宋体"/>
                <w:color w:val="auto"/>
                <w:highlight w:val="none"/>
              </w:rPr>
            </w:pPr>
          </w:p>
        </w:tc>
        <w:tc>
          <w:tcPr>
            <w:tcW w:w="2070" w:type="dxa"/>
            <w:gridSpan w:val="2"/>
            <w:noWrap w:val="0"/>
            <w:vAlign w:val="center"/>
          </w:tcPr>
          <w:p w14:paraId="215EF42C">
            <w:pPr>
              <w:pStyle w:val="27"/>
              <w:spacing w:line="300" w:lineRule="exact"/>
              <w:jc w:val="center"/>
              <w:rPr>
                <w:rFonts w:hint="eastAsia" w:ascii="宋体" w:hAnsi="宋体" w:cs="宋体"/>
                <w:color w:val="auto"/>
                <w:highlight w:val="none"/>
              </w:rPr>
            </w:pPr>
            <w:r>
              <w:rPr>
                <w:rFonts w:hint="eastAsia" w:ascii="宋体" w:hAnsi="宋体" w:cs="宋体"/>
                <w:color w:val="auto"/>
                <w:highlight w:val="none"/>
              </w:rPr>
              <w:t>现场防火</w:t>
            </w:r>
          </w:p>
        </w:tc>
        <w:tc>
          <w:tcPr>
            <w:tcW w:w="6645" w:type="dxa"/>
            <w:noWrap w:val="0"/>
            <w:vAlign w:val="center"/>
          </w:tcPr>
          <w:p w14:paraId="473B5182">
            <w:pPr>
              <w:pStyle w:val="27"/>
              <w:spacing w:line="300" w:lineRule="exact"/>
              <w:rPr>
                <w:rFonts w:hint="eastAsia" w:ascii="宋体" w:hAnsi="宋体" w:cs="宋体"/>
                <w:color w:val="auto"/>
                <w:highlight w:val="none"/>
              </w:rPr>
            </w:pPr>
            <w:r>
              <w:rPr>
                <w:rFonts w:hint="eastAsia" w:ascii="宋体" w:hAnsi="宋体" w:cs="宋体"/>
                <w:color w:val="auto"/>
                <w:highlight w:val="none"/>
              </w:rPr>
              <w:t>消防器材配置合理，符合消防要求。</w:t>
            </w:r>
          </w:p>
        </w:tc>
      </w:tr>
      <w:tr w14:paraId="595830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7FA25654">
            <w:pPr>
              <w:pStyle w:val="27"/>
              <w:spacing w:line="300" w:lineRule="exact"/>
              <w:jc w:val="center"/>
              <w:rPr>
                <w:rFonts w:hint="eastAsia" w:ascii="宋体" w:hAnsi="宋体" w:cs="宋体"/>
                <w:color w:val="auto"/>
                <w:highlight w:val="none"/>
              </w:rPr>
            </w:pPr>
          </w:p>
        </w:tc>
        <w:tc>
          <w:tcPr>
            <w:tcW w:w="2070" w:type="dxa"/>
            <w:gridSpan w:val="2"/>
            <w:noWrap w:val="0"/>
            <w:vAlign w:val="center"/>
          </w:tcPr>
          <w:p w14:paraId="226E1F4E">
            <w:pPr>
              <w:pStyle w:val="27"/>
              <w:spacing w:line="300" w:lineRule="exact"/>
              <w:jc w:val="center"/>
              <w:rPr>
                <w:rFonts w:hint="eastAsia" w:ascii="宋体" w:hAnsi="宋体" w:cs="宋体"/>
                <w:color w:val="auto"/>
                <w:highlight w:val="none"/>
              </w:rPr>
            </w:pPr>
            <w:r>
              <w:rPr>
                <w:rFonts w:hint="eastAsia" w:ascii="宋体" w:hAnsi="宋体" w:cs="宋体"/>
                <w:color w:val="auto"/>
                <w:highlight w:val="none"/>
              </w:rPr>
              <w:t>垃圾清运</w:t>
            </w:r>
          </w:p>
        </w:tc>
        <w:tc>
          <w:tcPr>
            <w:tcW w:w="6645" w:type="dxa"/>
            <w:noWrap w:val="0"/>
            <w:vAlign w:val="center"/>
          </w:tcPr>
          <w:p w14:paraId="278A476F">
            <w:pPr>
              <w:pStyle w:val="27"/>
              <w:spacing w:line="300" w:lineRule="exact"/>
              <w:rPr>
                <w:rFonts w:hint="eastAsia" w:ascii="宋体" w:hAnsi="宋体" w:cs="宋体"/>
                <w:color w:val="auto"/>
                <w:highlight w:val="none"/>
              </w:rPr>
            </w:pPr>
            <w:r>
              <w:rPr>
                <w:rFonts w:hint="eastAsia" w:ascii="宋体" w:hAnsi="宋体" w:cs="宋体"/>
                <w:color w:val="auto"/>
                <w:highlight w:val="none"/>
              </w:rPr>
              <w:t>1. 施工现场应设置密闭式垃圾站，施工垃圾、生活垃圾应分类存放。</w:t>
            </w:r>
          </w:p>
          <w:p w14:paraId="6C54B5BF">
            <w:pPr>
              <w:pStyle w:val="27"/>
              <w:spacing w:line="300" w:lineRule="exact"/>
              <w:rPr>
                <w:rFonts w:hint="eastAsia" w:ascii="宋体" w:hAnsi="宋体" w:cs="宋体"/>
                <w:color w:val="auto"/>
                <w:highlight w:val="none"/>
              </w:rPr>
            </w:pPr>
            <w:r>
              <w:rPr>
                <w:rFonts w:hint="eastAsia" w:ascii="宋体" w:hAnsi="宋体" w:cs="宋体"/>
                <w:color w:val="auto"/>
                <w:highlight w:val="none"/>
              </w:rPr>
              <w:t>2. 施工垃圾必须采用相应容器或管道运输。</w:t>
            </w:r>
          </w:p>
        </w:tc>
      </w:tr>
      <w:tr w14:paraId="2D8B1C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4436022B">
            <w:pPr>
              <w:pStyle w:val="27"/>
              <w:spacing w:line="300" w:lineRule="exact"/>
              <w:jc w:val="center"/>
              <w:rPr>
                <w:rFonts w:hint="eastAsia" w:ascii="宋体" w:hAnsi="宋体" w:cs="宋体"/>
                <w:color w:val="auto"/>
                <w:highlight w:val="none"/>
              </w:rPr>
            </w:pPr>
          </w:p>
        </w:tc>
        <w:tc>
          <w:tcPr>
            <w:tcW w:w="2070" w:type="dxa"/>
            <w:gridSpan w:val="2"/>
            <w:noWrap w:val="0"/>
            <w:vAlign w:val="center"/>
          </w:tcPr>
          <w:p w14:paraId="142FD41D">
            <w:pPr>
              <w:pStyle w:val="27"/>
              <w:spacing w:line="300" w:lineRule="exact"/>
              <w:rPr>
                <w:rFonts w:hint="eastAsia" w:ascii="宋体" w:hAnsi="宋体" w:cs="宋体"/>
                <w:color w:val="auto"/>
                <w:highlight w:val="none"/>
              </w:rPr>
            </w:pPr>
            <w:r>
              <w:rPr>
                <w:rFonts w:hint="eastAsia" w:ascii="宋体" w:hAnsi="宋体" w:cs="宋体"/>
                <w:color w:val="auto"/>
                <w:highlight w:val="none"/>
              </w:rPr>
              <w:t>宣传栏、环保及不扰民措施</w:t>
            </w:r>
          </w:p>
        </w:tc>
        <w:tc>
          <w:tcPr>
            <w:tcW w:w="6645" w:type="dxa"/>
            <w:noWrap w:val="0"/>
            <w:vAlign w:val="center"/>
          </w:tcPr>
          <w:p w14:paraId="49DFD48D">
            <w:pPr>
              <w:pStyle w:val="27"/>
              <w:spacing w:line="300" w:lineRule="exact"/>
              <w:rPr>
                <w:rFonts w:hint="eastAsia" w:ascii="宋体" w:hAnsi="宋体" w:cs="宋体"/>
                <w:color w:val="auto"/>
                <w:highlight w:val="none"/>
              </w:rPr>
            </w:pPr>
            <w:r>
              <w:rPr>
                <w:rFonts w:hint="eastAsia" w:ascii="宋体" w:hAnsi="宋体" w:cs="宋体"/>
                <w:color w:val="auto"/>
                <w:highlight w:val="none"/>
              </w:rPr>
              <w:t>宣传栏、安全宣传标语等，洗车（防止污染市区道路）、粉尘、噪声控制和排污（污水、废气）措施等。</w:t>
            </w:r>
          </w:p>
        </w:tc>
      </w:tr>
      <w:tr w14:paraId="13B26E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noWrap w:val="0"/>
            <w:vAlign w:val="center"/>
          </w:tcPr>
          <w:p w14:paraId="69F287B4">
            <w:pPr>
              <w:pStyle w:val="27"/>
              <w:spacing w:line="300" w:lineRule="exact"/>
              <w:jc w:val="center"/>
              <w:rPr>
                <w:rFonts w:hint="eastAsia" w:ascii="宋体" w:hAnsi="宋体" w:cs="宋体"/>
                <w:color w:val="auto"/>
                <w:highlight w:val="none"/>
              </w:rPr>
            </w:pPr>
            <w:r>
              <w:rPr>
                <w:rFonts w:hint="eastAsia" w:ascii="宋体" w:hAnsi="宋体" w:cs="宋体"/>
                <w:color w:val="auto"/>
                <w:highlight w:val="none"/>
              </w:rPr>
              <w:t>临时设施</w:t>
            </w:r>
          </w:p>
        </w:tc>
        <w:tc>
          <w:tcPr>
            <w:tcW w:w="2070" w:type="dxa"/>
            <w:gridSpan w:val="2"/>
            <w:noWrap w:val="0"/>
            <w:vAlign w:val="center"/>
          </w:tcPr>
          <w:p w14:paraId="07107DBD">
            <w:pPr>
              <w:pStyle w:val="27"/>
              <w:spacing w:line="300" w:lineRule="exact"/>
              <w:jc w:val="center"/>
              <w:rPr>
                <w:rFonts w:hint="eastAsia" w:ascii="宋体" w:hAnsi="宋体" w:cs="宋体"/>
                <w:color w:val="auto"/>
                <w:highlight w:val="none"/>
              </w:rPr>
            </w:pPr>
            <w:r>
              <w:rPr>
                <w:rFonts w:hint="eastAsia" w:ascii="宋体" w:hAnsi="宋体" w:cs="宋体"/>
                <w:color w:val="auto"/>
                <w:highlight w:val="none"/>
              </w:rPr>
              <w:t>现场办公</w:t>
            </w:r>
          </w:p>
          <w:p w14:paraId="66F86F16">
            <w:pPr>
              <w:pStyle w:val="27"/>
              <w:spacing w:line="300" w:lineRule="exact"/>
              <w:jc w:val="center"/>
              <w:rPr>
                <w:rFonts w:hint="eastAsia" w:ascii="宋体" w:hAnsi="宋体" w:cs="宋体"/>
                <w:color w:val="auto"/>
                <w:highlight w:val="none"/>
              </w:rPr>
            </w:pPr>
            <w:r>
              <w:rPr>
                <w:rFonts w:hint="eastAsia" w:ascii="宋体" w:hAnsi="宋体" w:cs="宋体"/>
                <w:color w:val="auto"/>
                <w:highlight w:val="none"/>
              </w:rPr>
              <w:t>生活设施</w:t>
            </w:r>
          </w:p>
        </w:tc>
        <w:tc>
          <w:tcPr>
            <w:tcW w:w="6645" w:type="dxa"/>
            <w:noWrap w:val="0"/>
            <w:vAlign w:val="center"/>
          </w:tcPr>
          <w:p w14:paraId="41D2FC1C">
            <w:pPr>
              <w:pStyle w:val="27"/>
              <w:spacing w:line="300" w:lineRule="exact"/>
              <w:rPr>
                <w:rFonts w:hint="eastAsia" w:ascii="宋体" w:hAnsi="宋体" w:cs="宋体"/>
                <w:color w:val="auto"/>
                <w:highlight w:val="none"/>
              </w:rPr>
            </w:pPr>
            <w:r>
              <w:rPr>
                <w:rFonts w:hint="eastAsia" w:ascii="宋体" w:hAnsi="宋体" w:cs="宋体"/>
                <w:color w:val="auto"/>
                <w:highlight w:val="none"/>
              </w:rPr>
              <w:t>1. 施工现场办公、生活区与作业区分开设置，保持安全距离。</w:t>
            </w:r>
          </w:p>
          <w:p w14:paraId="0AD7D289">
            <w:pPr>
              <w:pStyle w:val="27"/>
              <w:spacing w:line="300" w:lineRule="exact"/>
              <w:rPr>
                <w:rFonts w:hint="eastAsia" w:ascii="宋体" w:hAnsi="宋体" w:cs="宋体"/>
                <w:color w:val="auto"/>
                <w:highlight w:val="none"/>
              </w:rPr>
            </w:pPr>
            <w:r>
              <w:rPr>
                <w:rFonts w:hint="eastAsia" w:ascii="宋体" w:hAnsi="宋体" w:cs="宋体"/>
                <w:color w:val="auto"/>
                <w:highlight w:val="none"/>
              </w:rPr>
              <w:t>2. 工地办公室、现场宿舍、食堂、厕所、饮水、沐浴、休息场所等符合卫生、消防安全要求。</w:t>
            </w:r>
          </w:p>
        </w:tc>
      </w:tr>
      <w:tr w14:paraId="66E1E8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7E19793C">
            <w:pPr>
              <w:pStyle w:val="27"/>
              <w:spacing w:line="300" w:lineRule="exact"/>
              <w:jc w:val="center"/>
              <w:rPr>
                <w:rFonts w:hint="eastAsia" w:ascii="宋体" w:hAnsi="宋体" w:cs="宋体"/>
                <w:color w:val="auto"/>
                <w:highlight w:val="none"/>
              </w:rPr>
            </w:pPr>
          </w:p>
        </w:tc>
        <w:tc>
          <w:tcPr>
            <w:tcW w:w="525" w:type="dxa"/>
            <w:vMerge w:val="restart"/>
            <w:noWrap w:val="0"/>
            <w:vAlign w:val="center"/>
          </w:tcPr>
          <w:p w14:paraId="1426ADBE">
            <w:pPr>
              <w:pStyle w:val="27"/>
              <w:spacing w:line="300" w:lineRule="exact"/>
              <w:jc w:val="center"/>
              <w:rPr>
                <w:rFonts w:hint="eastAsia" w:ascii="宋体" w:hAnsi="宋体" w:cs="宋体"/>
                <w:color w:val="auto"/>
                <w:highlight w:val="none"/>
              </w:rPr>
            </w:pPr>
            <w:r>
              <w:rPr>
                <w:rFonts w:hint="eastAsia" w:ascii="宋体" w:hAnsi="宋体" w:cs="宋体"/>
                <w:color w:val="auto"/>
                <w:highlight w:val="none"/>
              </w:rPr>
              <w:t>施工现场</w:t>
            </w:r>
          </w:p>
          <w:p w14:paraId="3D4B0644">
            <w:pPr>
              <w:pStyle w:val="27"/>
              <w:spacing w:line="300" w:lineRule="exact"/>
              <w:jc w:val="center"/>
              <w:rPr>
                <w:rFonts w:hint="eastAsia" w:ascii="宋体" w:hAnsi="宋体" w:cs="宋体"/>
                <w:color w:val="auto"/>
                <w:highlight w:val="none"/>
              </w:rPr>
            </w:pPr>
            <w:r>
              <w:rPr>
                <w:rFonts w:hint="eastAsia" w:ascii="宋体" w:hAnsi="宋体" w:cs="宋体"/>
                <w:color w:val="auto"/>
                <w:highlight w:val="none"/>
              </w:rPr>
              <w:t>临时用电</w:t>
            </w:r>
          </w:p>
        </w:tc>
        <w:tc>
          <w:tcPr>
            <w:tcW w:w="1545" w:type="dxa"/>
            <w:noWrap w:val="0"/>
            <w:vAlign w:val="center"/>
          </w:tcPr>
          <w:p w14:paraId="0786F734">
            <w:pPr>
              <w:pStyle w:val="27"/>
              <w:spacing w:line="300" w:lineRule="exact"/>
              <w:jc w:val="center"/>
              <w:rPr>
                <w:rFonts w:hint="eastAsia" w:ascii="宋体" w:hAnsi="宋体" w:cs="宋体"/>
                <w:color w:val="auto"/>
                <w:highlight w:val="none"/>
              </w:rPr>
            </w:pPr>
            <w:r>
              <w:rPr>
                <w:rFonts w:hint="eastAsia" w:ascii="宋体" w:hAnsi="宋体" w:cs="宋体"/>
                <w:color w:val="auto"/>
                <w:highlight w:val="none"/>
              </w:rPr>
              <w:t>配电线路</w:t>
            </w:r>
          </w:p>
        </w:tc>
        <w:tc>
          <w:tcPr>
            <w:tcW w:w="6645" w:type="dxa"/>
            <w:noWrap w:val="0"/>
            <w:vAlign w:val="center"/>
          </w:tcPr>
          <w:p w14:paraId="16797960">
            <w:pPr>
              <w:pStyle w:val="27"/>
              <w:spacing w:line="300" w:lineRule="exact"/>
              <w:rPr>
                <w:rFonts w:hint="eastAsia" w:ascii="宋体" w:hAnsi="宋体" w:cs="宋体"/>
                <w:color w:val="auto"/>
                <w:highlight w:val="none"/>
              </w:rPr>
            </w:pPr>
            <w:r>
              <w:rPr>
                <w:rFonts w:hint="eastAsia" w:ascii="宋体" w:hAnsi="宋体" w:cs="宋体"/>
                <w:color w:val="auto"/>
                <w:highlight w:val="none"/>
              </w:rPr>
              <w:t>1. 按照TN-S系统要求配备五芯电缆、四芯电缆和三芯电缆。</w:t>
            </w:r>
          </w:p>
          <w:p w14:paraId="0B65305A">
            <w:pPr>
              <w:pStyle w:val="27"/>
              <w:spacing w:line="300" w:lineRule="exact"/>
              <w:rPr>
                <w:rFonts w:hint="eastAsia" w:ascii="宋体" w:hAnsi="宋体" w:cs="宋体"/>
                <w:color w:val="auto"/>
                <w:highlight w:val="none"/>
              </w:rPr>
            </w:pPr>
            <w:r>
              <w:rPr>
                <w:rFonts w:hint="eastAsia" w:ascii="宋体" w:hAnsi="宋体" w:cs="宋体"/>
                <w:color w:val="auto"/>
                <w:highlight w:val="none"/>
              </w:rPr>
              <w:t>2. 按要求架设临时用电线路的电杆、横担、瓷夹、瓷瓶等，或电缆埋地的地沟。</w:t>
            </w:r>
          </w:p>
          <w:p w14:paraId="7E1E158F">
            <w:pPr>
              <w:pStyle w:val="27"/>
              <w:spacing w:line="300" w:lineRule="exact"/>
              <w:rPr>
                <w:rFonts w:hint="eastAsia" w:ascii="宋体" w:hAnsi="宋体" w:cs="宋体"/>
                <w:color w:val="auto"/>
                <w:highlight w:val="none"/>
              </w:rPr>
            </w:pPr>
            <w:r>
              <w:rPr>
                <w:rFonts w:hint="eastAsia" w:ascii="宋体" w:hAnsi="宋体" w:cs="宋体"/>
                <w:color w:val="auto"/>
                <w:highlight w:val="none"/>
              </w:rPr>
              <w:t>3. 对靠近施工现场的外电线路，设置木质、塑料等绝缘体的防护设施。</w:t>
            </w:r>
          </w:p>
        </w:tc>
      </w:tr>
      <w:tr w14:paraId="7E676C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2512F493">
            <w:pPr>
              <w:pStyle w:val="27"/>
              <w:spacing w:line="300" w:lineRule="exact"/>
              <w:jc w:val="center"/>
              <w:rPr>
                <w:rFonts w:hint="eastAsia" w:ascii="宋体" w:hAnsi="宋体" w:cs="宋体"/>
                <w:color w:val="auto"/>
                <w:highlight w:val="none"/>
              </w:rPr>
            </w:pPr>
          </w:p>
        </w:tc>
        <w:tc>
          <w:tcPr>
            <w:tcW w:w="525" w:type="dxa"/>
            <w:vMerge w:val="continue"/>
            <w:noWrap w:val="0"/>
            <w:vAlign w:val="center"/>
          </w:tcPr>
          <w:p w14:paraId="5BC26D29">
            <w:pPr>
              <w:pStyle w:val="27"/>
              <w:spacing w:line="300" w:lineRule="exact"/>
              <w:jc w:val="center"/>
              <w:rPr>
                <w:rFonts w:hint="eastAsia" w:ascii="宋体" w:hAnsi="宋体" w:cs="宋体"/>
                <w:color w:val="auto"/>
                <w:highlight w:val="none"/>
              </w:rPr>
            </w:pPr>
          </w:p>
        </w:tc>
        <w:tc>
          <w:tcPr>
            <w:tcW w:w="1545" w:type="dxa"/>
            <w:noWrap w:val="0"/>
            <w:vAlign w:val="center"/>
          </w:tcPr>
          <w:p w14:paraId="0383D9CE">
            <w:pPr>
              <w:pStyle w:val="27"/>
              <w:spacing w:line="300" w:lineRule="exact"/>
              <w:jc w:val="center"/>
              <w:rPr>
                <w:rFonts w:hint="eastAsia" w:ascii="宋体" w:hAnsi="宋体" w:cs="宋体"/>
                <w:color w:val="auto"/>
                <w:highlight w:val="none"/>
              </w:rPr>
            </w:pPr>
            <w:r>
              <w:rPr>
                <w:rFonts w:hint="eastAsia" w:ascii="宋体" w:hAnsi="宋体" w:cs="宋体"/>
                <w:color w:val="auto"/>
                <w:highlight w:val="none"/>
              </w:rPr>
              <w:t>配电箱</w:t>
            </w:r>
          </w:p>
          <w:p w14:paraId="7522EEC2">
            <w:pPr>
              <w:pStyle w:val="27"/>
              <w:spacing w:line="300" w:lineRule="exact"/>
              <w:jc w:val="center"/>
              <w:rPr>
                <w:rFonts w:hint="eastAsia" w:ascii="宋体" w:hAnsi="宋体" w:cs="宋体"/>
                <w:color w:val="auto"/>
                <w:highlight w:val="none"/>
              </w:rPr>
            </w:pPr>
            <w:r>
              <w:rPr>
                <w:rFonts w:hint="eastAsia" w:ascii="宋体" w:hAnsi="宋体" w:cs="宋体"/>
                <w:color w:val="auto"/>
                <w:highlight w:val="none"/>
              </w:rPr>
              <w:t>开关箱</w:t>
            </w:r>
          </w:p>
        </w:tc>
        <w:tc>
          <w:tcPr>
            <w:tcW w:w="6645" w:type="dxa"/>
            <w:noWrap w:val="0"/>
            <w:vAlign w:val="center"/>
          </w:tcPr>
          <w:p w14:paraId="624ECE22">
            <w:pPr>
              <w:pStyle w:val="27"/>
              <w:spacing w:line="300" w:lineRule="exact"/>
              <w:rPr>
                <w:rFonts w:hint="eastAsia" w:ascii="宋体" w:hAnsi="宋体" w:cs="宋体"/>
                <w:color w:val="auto"/>
                <w:highlight w:val="none"/>
              </w:rPr>
            </w:pPr>
            <w:r>
              <w:rPr>
                <w:rFonts w:hint="eastAsia" w:ascii="宋体" w:hAnsi="宋体" w:cs="宋体"/>
                <w:color w:val="auto"/>
                <w:highlight w:val="none"/>
              </w:rPr>
              <w:t>1. 按三级配电要求，配备总配电箱、分配电箱、开关箱三类（铁质）标准电箱，开关箱应符合“一机、一箱、一闸、一漏”，三类电箱中的各类电器应是合格品。</w:t>
            </w:r>
          </w:p>
          <w:p w14:paraId="5E7F0C60">
            <w:pPr>
              <w:pStyle w:val="27"/>
              <w:spacing w:line="300" w:lineRule="exact"/>
              <w:rPr>
                <w:rFonts w:hint="eastAsia" w:ascii="宋体" w:hAnsi="宋体" w:cs="宋体"/>
                <w:color w:val="auto"/>
                <w:highlight w:val="none"/>
              </w:rPr>
            </w:pPr>
            <w:r>
              <w:rPr>
                <w:rFonts w:hint="eastAsia" w:ascii="宋体" w:hAnsi="宋体" w:cs="宋体"/>
                <w:color w:val="auto"/>
                <w:highlight w:val="none"/>
              </w:rPr>
              <w:t>2. 按两级保护的要求，选取符合容量要求和质量合格的总配电箱和开关箱中的漏电保护器。</w:t>
            </w:r>
          </w:p>
          <w:p w14:paraId="46F386DD">
            <w:pPr>
              <w:pStyle w:val="27"/>
              <w:spacing w:line="300" w:lineRule="exact"/>
              <w:rPr>
                <w:rFonts w:hint="eastAsia" w:ascii="宋体" w:hAnsi="宋体" w:cs="宋体"/>
                <w:color w:val="auto"/>
                <w:highlight w:val="none"/>
              </w:rPr>
            </w:pPr>
            <w:r>
              <w:rPr>
                <w:rFonts w:hint="eastAsia" w:ascii="宋体" w:hAnsi="宋体" w:cs="宋体"/>
                <w:color w:val="auto"/>
                <w:highlight w:val="none"/>
              </w:rPr>
              <w:t>3. 对大型、落地式分配电箱、开关箱设置防护棚和通透式围挡。</w:t>
            </w:r>
          </w:p>
        </w:tc>
      </w:tr>
      <w:tr w14:paraId="5483CB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75" w:hRule="atLeast"/>
        </w:trPr>
        <w:tc>
          <w:tcPr>
            <w:tcW w:w="738" w:type="dxa"/>
            <w:vMerge w:val="continue"/>
            <w:noWrap w:val="0"/>
            <w:vAlign w:val="center"/>
          </w:tcPr>
          <w:p w14:paraId="7407A3BF">
            <w:pPr>
              <w:pStyle w:val="27"/>
              <w:spacing w:line="300" w:lineRule="exact"/>
              <w:jc w:val="center"/>
              <w:rPr>
                <w:rFonts w:hint="eastAsia" w:ascii="宋体" w:hAnsi="宋体" w:cs="宋体"/>
                <w:color w:val="auto"/>
                <w:highlight w:val="none"/>
              </w:rPr>
            </w:pPr>
          </w:p>
        </w:tc>
        <w:tc>
          <w:tcPr>
            <w:tcW w:w="525" w:type="dxa"/>
            <w:vMerge w:val="continue"/>
            <w:noWrap w:val="0"/>
            <w:vAlign w:val="center"/>
          </w:tcPr>
          <w:p w14:paraId="630E3A6D">
            <w:pPr>
              <w:pStyle w:val="27"/>
              <w:spacing w:line="300" w:lineRule="exact"/>
              <w:jc w:val="center"/>
              <w:rPr>
                <w:rFonts w:hint="eastAsia" w:ascii="宋体" w:hAnsi="宋体" w:cs="宋体"/>
                <w:color w:val="auto"/>
                <w:highlight w:val="none"/>
              </w:rPr>
            </w:pPr>
          </w:p>
        </w:tc>
        <w:tc>
          <w:tcPr>
            <w:tcW w:w="1545" w:type="dxa"/>
            <w:noWrap w:val="0"/>
            <w:vAlign w:val="center"/>
          </w:tcPr>
          <w:p w14:paraId="51884773">
            <w:pPr>
              <w:pStyle w:val="27"/>
              <w:spacing w:line="300" w:lineRule="exact"/>
              <w:jc w:val="center"/>
              <w:rPr>
                <w:rFonts w:hint="eastAsia" w:ascii="宋体" w:hAnsi="宋体" w:cs="宋体"/>
                <w:color w:val="auto"/>
                <w:highlight w:val="none"/>
              </w:rPr>
            </w:pPr>
            <w:r>
              <w:rPr>
                <w:rFonts w:hint="eastAsia" w:ascii="宋体" w:hAnsi="宋体" w:cs="宋体"/>
                <w:color w:val="auto"/>
                <w:highlight w:val="none"/>
              </w:rPr>
              <w:t>接地装置</w:t>
            </w:r>
          </w:p>
        </w:tc>
        <w:tc>
          <w:tcPr>
            <w:tcW w:w="6645" w:type="dxa"/>
            <w:noWrap w:val="0"/>
            <w:vAlign w:val="center"/>
          </w:tcPr>
          <w:p w14:paraId="7FDCB026">
            <w:pPr>
              <w:pStyle w:val="27"/>
              <w:spacing w:line="300" w:lineRule="exact"/>
              <w:rPr>
                <w:rFonts w:hint="eastAsia" w:ascii="宋体" w:hAnsi="宋体" w:cs="宋体"/>
                <w:color w:val="auto"/>
                <w:highlight w:val="none"/>
              </w:rPr>
            </w:pPr>
            <w:r>
              <w:rPr>
                <w:rFonts w:hint="eastAsia" w:ascii="宋体" w:hAnsi="宋体" w:cs="宋体"/>
                <w:color w:val="auto"/>
                <w:highlight w:val="none"/>
              </w:rPr>
              <w:t>施工现场应设置不少于三处的重复接地装置。</w:t>
            </w:r>
          </w:p>
        </w:tc>
      </w:tr>
      <w:tr w14:paraId="02CA22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16" w:hRule="atLeast"/>
        </w:trPr>
        <w:tc>
          <w:tcPr>
            <w:tcW w:w="738" w:type="dxa"/>
            <w:vMerge w:val="continue"/>
            <w:noWrap w:val="0"/>
            <w:vAlign w:val="center"/>
          </w:tcPr>
          <w:p w14:paraId="4B08D9C8">
            <w:pPr>
              <w:pStyle w:val="27"/>
              <w:spacing w:line="300" w:lineRule="exact"/>
              <w:jc w:val="center"/>
              <w:rPr>
                <w:rFonts w:hint="eastAsia" w:ascii="宋体" w:hAnsi="宋体" w:cs="宋体"/>
                <w:color w:val="auto"/>
                <w:highlight w:val="none"/>
              </w:rPr>
            </w:pPr>
          </w:p>
        </w:tc>
        <w:tc>
          <w:tcPr>
            <w:tcW w:w="525" w:type="dxa"/>
            <w:vMerge w:val="continue"/>
            <w:noWrap w:val="0"/>
            <w:vAlign w:val="center"/>
          </w:tcPr>
          <w:p w14:paraId="3EADA599">
            <w:pPr>
              <w:pStyle w:val="27"/>
              <w:spacing w:line="300" w:lineRule="exact"/>
              <w:jc w:val="center"/>
              <w:rPr>
                <w:rFonts w:hint="eastAsia" w:ascii="宋体" w:hAnsi="宋体" w:cs="宋体"/>
                <w:color w:val="auto"/>
                <w:highlight w:val="none"/>
              </w:rPr>
            </w:pPr>
          </w:p>
        </w:tc>
        <w:tc>
          <w:tcPr>
            <w:tcW w:w="1545" w:type="dxa"/>
            <w:noWrap w:val="0"/>
            <w:vAlign w:val="center"/>
          </w:tcPr>
          <w:p w14:paraId="5B6D96BB">
            <w:pPr>
              <w:pStyle w:val="27"/>
              <w:spacing w:line="300" w:lineRule="exact"/>
              <w:jc w:val="center"/>
              <w:rPr>
                <w:rFonts w:hint="eastAsia" w:ascii="宋体" w:hAnsi="宋体" w:cs="宋体"/>
                <w:color w:val="auto"/>
                <w:highlight w:val="none"/>
              </w:rPr>
            </w:pPr>
            <w:r>
              <w:rPr>
                <w:rFonts w:hint="eastAsia" w:ascii="宋体" w:hAnsi="宋体" w:cs="宋体"/>
                <w:color w:val="auto"/>
                <w:highlight w:val="none"/>
              </w:rPr>
              <w:t>现场变配电装置</w:t>
            </w:r>
          </w:p>
        </w:tc>
        <w:tc>
          <w:tcPr>
            <w:tcW w:w="6645" w:type="dxa"/>
            <w:noWrap w:val="0"/>
            <w:vAlign w:val="center"/>
          </w:tcPr>
          <w:p w14:paraId="548B4D4D">
            <w:pPr>
              <w:pStyle w:val="27"/>
              <w:spacing w:line="300" w:lineRule="exact"/>
              <w:rPr>
                <w:rFonts w:hint="eastAsia" w:ascii="宋体" w:hAnsi="宋体" w:cs="宋体"/>
                <w:color w:val="auto"/>
                <w:highlight w:val="none"/>
              </w:rPr>
            </w:pPr>
            <w:r>
              <w:rPr>
                <w:rFonts w:hint="eastAsia" w:ascii="宋体" w:hAnsi="宋体" w:cs="宋体"/>
                <w:color w:val="auto"/>
                <w:highlight w:val="none"/>
              </w:rPr>
              <w:t>总配电房建筑材料必须达到消防防火要求，室内做硬地坪、电缆沟。</w:t>
            </w:r>
          </w:p>
        </w:tc>
      </w:tr>
      <w:tr w14:paraId="45072B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12" w:hRule="atLeast"/>
        </w:trPr>
        <w:tc>
          <w:tcPr>
            <w:tcW w:w="738" w:type="dxa"/>
            <w:noWrap w:val="0"/>
            <w:vAlign w:val="center"/>
          </w:tcPr>
          <w:p w14:paraId="63FCA5E9">
            <w:pPr>
              <w:pStyle w:val="27"/>
              <w:spacing w:line="300" w:lineRule="exact"/>
              <w:jc w:val="center"/>
              <w:rPr>
                <w:rFonts w:hint="eastAsia" w:ascii="宋体" w:hAnsi="宋体" w:cs="宋体"/>
                <w:b/>
                <w:bCs/>
                <w:color w:val="auto"/>
                <w:highlight w:val="none"/>
              </w:rPr>
            </w:pPr>
            <w:r>
              <w:rPr>
                <w:rFonts w:hint="eastAsia" w:ascii="宋体" w:hAnsi="宋体" w:cs="宋体"/>
                <w:b/>
                <w:bCs/>
                <w:color w:val="auto"/>
                <w:highlight w:val="none"/>
              </w:rPr>
              <w:t>类别</w:t>
            </w:r>
          </w:p>
        </w:tc>
        <w:tc>
          <w:tcPr>
            <w:tcW w:w="2070" w:type="dxa"/>
            <w:gridSpan w:val="2"/>
            <w:noWrap w:val="0"/>
            <w:vAlign w:val="center"/>
          </w:tcPr>
          <w:p w14:paraId="24EE5ED3">
            <w:pPr>
              <w:pStyle w:val="27"/>
              <w:spacing w:line="300" w:lineRule="exact"/>
              <w:jc w:val="center"/>
              <w:rPr>
                <w:rFonts w:hint="eastAsia" w:ascii="宋体" w:hAnsi="宋体" w:cs="宋体"/>
                <w:b/>
                <w:bCs/>
                <w:color w:val="auto"/>
                <w:highlight w:val="none"/>
              </w:rPr>
            </w:pPr>
            <w:r>
              <w:rPr>
                <w:rFonts w:hint="eastAsia" w:ascii="宋体" w:hAnsi="宋体" w:cs="宋体"/>
                <w:b/>
                <w:bCs/>
                <w:color w:val="auto"/>
                <w:highlight w:val="none"/>
              </w:rPr>
              <w:t>项目名称</w:t>
            </w:r>
          </w:p>
        </w:tc>
        <w:tc>
          <w:tcPr>
            <w:tcW w:w="6645" w:type="dxa"/>
            <w:noWrap w:val="0"/>
            <w:vAlign w:val="center"/>
          </w:tcPr>
          <w:p w14:paraId="33341472">
            <w:pPr>
              <w:pStyle w:val="27"/>
              <w:spacing w:line="300" w:lineRule="exact"/>
              <w:jc w:val="center"/>
              <w:rPr>
                <w:rFonts w:hint="eastAsia" w:ascii="宋体" w:hAnsi="宋体" w:cs="宋体"/>
                <w:b/>
                <w:bCs/>
                <w:color w:val="auto"/>
                <w:highlight w:val="none"/>
              </w:rPr>
            </w:pPr>
            <w:r>
              <w:rPr>
                <w:rFonts w:hint="eastAsia" w:ascii="宋体" w:hAnsi="宋体" w:cs="宋体"/>
                <w:b/>
                <w:bCs/>
                <w:color w:val="auto"/>
                <w:highlight w:val="none"/>
              </w:rPr>
              <w:t>主要内容和要求</w:t>
            </w:r>
          </w:p>
        </w:tc>
      </w:tr>
      <w:tr w14:paraId="2794E49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noWrap w:val="0"/>
            <w:vAlign w:val="center"/>
          </w:tcPr>
          <w:p w14:paraId="4928DAFD">
            <w:pPr>
              <w:pStyle w:val="27"/>
              <w:spacing w:line="300" w:lineRule="exact"/>
              <w:jc w:val="center"/>
              <w:rPr>
                <w:rFonts w:hint="eastAsia" w:ascii="宋体" w:hAnsi="宋体" w:cs="宋体"/>
                <w:color w:val="auto"/>
                <w:highlight w:val="none"/>
              </w:rPr>
            </w:pPr>
            <w:r>
              <w:rPr>
                <w:rFonts w:hint="eastAsia" w:ascii="宋体" w:hAnsi="宋体" w:cs="宋体"/>
                <w:color w:val="auto"/>
                <w:highlight w:val="none"/>
              </w:rPr>
              <w:t>安全施工</w:t>
            </w:r>
          </w:p>
        </w:tc>
        <w:tc>
          <w:tcPr>
            <w:tcW w:w="525" w:type="dxa"/>
            <w:vMerge w:val="restart"/>
            <w:noWrap w:val="0"/>
            <w:vAlign w:val="center"/>
          </w:tcPr>
          <w:p w14:paraId="2FC9F785">
            <w:pPr>
              <w:pStyle w:val="27"/>
              <w:spacing w:line="300" w:lineRule="exact"/>
              <w:jc w:val="center"/>
              <w:rPr>
                <w:rFonts w:hint="eastAsia" w:ascii="宋体" w:hAnsi="宋体" w:cs="宋体"/>
                <w:color w:val="auto"/>
                <w:highlight w:val="none"/>
              </w:rPr>
            </w:pPr>
            <w:r>
              <w:rPr>
                <w:rFonts w:hint="eastAsia" w:ascii="宋体" w:hAnsi="宋体" w:cs="宋体"/>
                <w:color w:val="auto"/>
                <w:highlight w:val="none"/>
              </w:rPr>
              <w:t>高处作业防护</w:t>
            </w:r>
          </w:p>
        </w:tc>
        <w:tc>
          <w:tcPr>
            <w:tcW w:w="1545" w:type="dxa"/>
            <w:noWrap w:val="0"/>
            <w:vAlign w:val="center"/>
          </w:tcPr>
          <w:p w14:paraId="200A90D1">
            <w:pPr>
              <w:pStyle w:val="27"/>
              <w:spacing w:line="300" w:lineRule="exact"/>
              <w:rPr>
                <w:rFonts w:hint="eastAsia" w:ascii="宋体" w:hAnsi="宋体" w:cs="宋体"/>
                <w:color w:val="auto"/>
                <w:highlight w:val="none"/>
              </w:rPr>
            </w:pPr>
            <w:r>
              <w:rPr>
                <w:rFonts w:hint="eastAsia" w:ascii="宋体" w:hAnsi="宋体" w:cs="宋体"/>
                <w:color w:val="auto"/>
                <w:highlight w:val="none"/>
              </w:rPr>
              <w:t>楼层、屋面、阳台等临边</w:t>
            </w:r>
          </w:p>
        </w:tc>
        <w:tc>
          <w:tcPr>
            <w:tcW w:w="6645" w:type="dxa"/>
            <w:noWrap w:val="0"/>
            <w:vAlign w:val="center"/>
          </w:tcPr>
          <w:p w14:paraId="4F2F114F">
            <w:pPr>
              <w:pStyle w:val="27"/>
              <w:spacing w:line="300" w:lineRule="exact"/>
              <w:rPr>
                <w:rFonts w:hint="eastAsia" w:ascii="宋体" w:hAnsi="宋体" w:cs="宋体"/>
                <w:color w:val="auto"/>
                <w:highlight w:val="none"/>
              </w:rPr>
            </w:pPr>
            <w:r>
              <w:rPr>
                <w:rFonts w:hint="eastAsia" w:ascii="宋体" w:hAnsi="宋体" w:cs="宋体"/>
                <w:color w:val="auto"/>
                <w:highlight w:val="none"/>
              </w:rPr>
              <w:t>设两道防护栏杆和18cm高的踢脚板，用密目式安全立网全封闭。</w:t>
            </w:r>
          </w:p>
        </w:tc>
      </w:tr>
      <w:tr w14:paraId="0E70D5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5D1A9995">
            <w:pPr>
              <w:pStyle w:val="27"/>
              <w:spacing w:line="300" w:lineRule="exact"/>
              <w:jc w:val="center"/>
              <w:rPr>
                <w:rFonts w:hint="eastAsia" w:ascii="宋体" w:hAnsi="宋体" w:cs="宋体"/>
                <w:color w:val="auto"/>
                <w:highlight w:val="none"/>
              </w:rPr>
            </w:pPr>
          </w:p>
        </w:tc>
        <w:tc>
          <w:tcPr>
            <w:tcW w:w="525" w:type="dxa"/>
            <w:vMerge w:val="continue"/>
            <w:noWrap w:val="0"/>
            <w:vAlign w:val="center"/>
          </w:tcPr>
          <w:p w14:paraId="0D4500D0">
            <w:pPr>
              <w:pStyle w:val="27"/>
              <w:spacing w:line="300" w:lineRule="exact"/>
              <w:jc w:val="center"/>
              <w:rPr>
                <w:rFonts w:hint="eastAsia" w:ascii="宋体" w:hAnsi="宋体" w:cs="宋体"/>
                <w:color w:val="auto"/>
                <w:highlight w:val="none"/>
              </w:rPr>
            </w:pPr>
          </w:p>
        </w:tc>
        <w:tc>
          <w:tcPr>
            <w:tcW w:w="1545" w:type="dxa"/>
            <w:noWrap w:val="0"/>
            <w:vAlign w:val="center"/>
          </w:tcPr>
          <w:p w14:paraId="6877075F">
            <w:pPr>
              <w:pStyle w:val="27"/>
              <w:spacing w:line="300" w:lineRule="exact"/>
              <w:rPr>
                <w:rFonts w:hint="eastAsia" w:ascii="宋体" w:hAnsi="宋体" w:cs="宋体"/>
                <w:color w:val="auto"/>
                <w:highlight w:val="none"/>
              </w:rPr>
            </w:pPr>
            <w:r>
              <w:rPr>
                <w:rFonts w:hint="eastAsia" w:ascii="宋体" w:hAnsi="宋体" w:cs="宋体"/>
                <w:color w:val="auto"/>
                <w:highlight w:val="none"/>
              </w:rPr>
              <w:t>通道口</w:t>
            </w:r>
          </w:p>
        </w:tc>
        <w:tc>
          <w:tcPr>
            <w:tcW w:w="6645" w:type="dxa"/>
            <w:noWrap w:val="0"/>
            <w:vAlign w:val="center"/>
          </w:tcPr>
          <w:p w14:paraId="43E2AAA7">
            <w:pPr>
              <w:pStyle w:val="27"/>
              <w:spacing w:line="300" w:lineRule="exact"/>
              <w:rPr>
                <w:rFonts w:hint="eastAsia" w:ascii="宋体" w:hAnsi="宋体" w:cs="宋体"/>
                <w:color w:val="auto"/>
                <w:highlight w:val="none"/>
              </w:rPr>
            </w:pPr>
            <w:r>
              <w:rPr>
                <w:rFonts w:hint="eastAsia" w:ascii="宋体" w:hAnsi="宋体" w:cs="宋体"/>
                <w:color w:val="auto"/>
                <w:highlight w:val="none"/>
              </w:rPr>
              <w:t>设防护棚，防护棚应为不小于5cm厚的木板或两道相距50cm的竹笆。两侧应沿栏杆架用密目式安全网封闭。</w:t>
            </w:r>
          </w:p>
        </w:tc>
      </w:tr>
      <w:tr w14:paraId="0F4C5E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3EE21CBD">
            <w:pPr>
              <w:pStyle w:val="27"/>
              <w:spacing w:line="300" w:lineRule="exact"/>
              <w:jc w:val="center"/>
              <w:rPr>
                <w:rFonts w:hint="eastAsia" w:ascii="宋体" w:hAnsi="宋体" w:cs="宋体"/>
                <w:color w:val="auto"/>
                <w:highlight w:val="none"/>
              </w:rPr>
            </w:pPr>
          </w:p>
        </w:tc>
        <w:tc>
          <w:tcPr>
            <w:tcW w:w="525" w:type="dxa"/>
            <w:vMerge w:val="continue"/>
            <w:noWrap w:val="0"/>
            <w:vAlign w:val="center"/>
          </w:tcPr>
          <w:p w14:paraId="34A54F65">
            <w:pPr>
              <w:pStyle w:val="27"/>
              <w:spacing w:line="300" w:lineRule="exact"/>
              <w:jc w:val="center"/>
              <w:rPr>
                <w:rFonts w:hint="eastAsia" w:ascii="宋体" w:hAnsi="宋体" w:cs="宋体"/>
                <w:color w:val="auto"/>
                <w:highlight w:val="none"/>
              </w:rPr>
            </w:pPr>
          </w:p>
        </w:tc>
        <w:tc>
          <w:tcPr>
            <w:tcW w:w="1545" w:type="dxa"/>
            <w:noWrap w:val="0"/>
            <w:vAlign w:val="center"/>
          </w:tcPr>
          <w:p w14:paraId="166BFE1E">
            <w:pPr>
              <w:pStyle w:val="27"/>
              <w:spacing w:line="300" w:lineRule="exact"/>
              <w:rPr>
                <w:rFonts w:hint="eastAsia" w:ascii="宋体" w:hAnsi="宋体" w:cs="宋体"/>
                <w:color w:val="auto"/>
                <w:highlight w:val="none"/>
              </w:rPr>
            </w:pPr>
            <w:r>
              <w:rPr>
                <w:rFonts w:hint="eastAsia" w:ascii="宋体" w:hAnsi="宋体" w:cs="宋体"/>
                <w:color w:val="auto"/>
                <w:highlight w:val="none"/>
              </w:rPr>
              <w:t>预留洞口</w:t>
            </w:r>
          </w:p>
        </w:tc>
        <w:tc>
          <w:tcPr>
            <w:tcW w:w="6645" w:type="dxa"/>
            <w:noWrap w:val="0"/>
            <w:vAlign w:val="center"/>
          </w:tcPr>
          <w:p w14:paraId="7DDA6E48">
            <w:pPr>
              <w:pStyle w:val="27"/>
              <w:spacing w:line="300" w:lineRule="exact"/>
              <w:rPr>
                <w:rFonts w:hint="eastAsia" w:ascii="宋体" w:hAnsi="宋体" w:cs="宋体"/>
                <w:color w:val="auto"/>
                <w:highlight w:val="none"/>
              </w:rPr>
            </w:pPr>
            <w:r>
              <w:rPr>
                <w:rFonts w:hint="eastAsia" w:ascii="宋体" w:hAnsi="宋体" w:cs="宋体"/>
                <w:color w:val="auto"/>
                <w:highlight w:val="none"/>
              </w:rPr>
              <w:t>用硬质材料全封闭，短边超过1.5m长的洞口，除封闭外四周还应设有防护栏杆。</w:t>
            </w:r>
          </w:p>
        </w:tc>
      </w:tr>
      <w:tr w14:paraId="029094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05" w:hRule="atLeast"/>
        </w:trPr>
        <w:tc>
          <w:tcPr>
            <w:tcW w:w="738" w:type="dxa"/>
            <w:vMerge w:val="continue"/>
            <w:noWrap w:val="0"/>
            <w:vAlign w:val="center"/>
          </w:tcPr>
          <w:p w14:paraId="5BCE24CD">
            <w:pPr>
              <w:pStyle w:val="27"/>
              <w:spacing w:line="300" w:lineRule="exact"/>
              <w:jc w:val="center"/>
              <w:rPr>
                <w:rFonts w:hint="eastAsia" w:ascii="宋体" w:hAnsi="宋体" w:cs="宋体"/>
                <w:color w:val="auto"/>
                <w:highlight w:val="none"/>
              </w:rPr>
            </w:pPr>
          </w:p>
        </w:tc>
        <w:tc>
          <w:tcPr>
            <w:tcW w:w="525" w:type="dxa"/>
            <w:vMerge w:val="continue"/>
            <w:noWrap w:val="0"/>
            <w:vAlign w:val="center"/>
          </w:tcPr>
          <w:p w14:paraId="6EF64EC9">
            <w:pPr>
              <w:pStyle w:val="27"/>
              <w:spacing w:line="300" w:lineRule="exact"/>
              <w:jc w:val="center"/>
              <w:rPr>
                <w:rFonts w:hint="eastAsia" w:ascii="宋体" w:hAnsi="宋体" w:cs="宋体"/>
                <w:color w:val="auto"/>
                <w:highlight w:val="none"/>
              </w:rPr>
            </w:pPr>
          </w:p>
        </w:tc>
        <w:tc>
          <w:tcPr>
            <w:tcW w:w="1545" w:type="dxa"/>
            <w:noWrap w:val="0"/>
            <w:vAlign w:val="center"/>
          </w:tcPr>
          <w:p w14:paraId="3F720F9A">
            <w:pPr>
              <w:pStyle w:val="27"/>
              <w:spacing w:line="300" w:lineRule="exact"/>
              <w:rPr>
                <w:rFonts w:hint="eastAsia" w:ascii="宋体" w:hAnsi="宋体" w:cs="宋体"/>
                <w:color w:val="auto"/>
                <w:highlight w:val="none"/>
              </w:rPr>
            </w:pPr>
            <w:r>
              <w:rPr>
                <w:rFonts w:hint="eastAsia" w:ascii="宋体" w:hAnsi="宋体" w:cs="宋体"/>
                <w:color w:val="auto"/>
                <w:highlight w:val="none"/>
              </w:rPr>
              <w:t>电梯井口</w:t>
            </w:r>
          </w:p>
        </w:tc>
        <w:tc>
          <w:tcPr>
            <w:tcW w:w="6645" w:type="dxa"/>
            <w:noWrap w:val="0"/>
            <w:vAlign w:val="center"/>
          </w:tcPr>
          <w:p w14:paraId="2790562D">
            <w:pPr>
              <w:pStyle w:val="27"/>
              <w:spacing w:line="300" w:lineRule="exact"/>
              <w:rPr>
                <w:rFonts w:hint="eastAsia" w:ascii="宋体" w:hAnsi="宋体" w:cs="宋体"/>
                <w:color w:val="auto"/>
                <w:highlight w:val="none"/>
              </w:rPr>
            </w:pPr>
            <w:r>
              <w:rPr>
                <w:rFonts w:hint="eastAsia" w:ascii="宋体" w:hAnsi="宋体" w:cs="宋体"/>
                <w:color w:val="auto"/>
                <w:highlight w:val="none"/>
              </w:rPr>
              <w:t>设置定型化、工具化的防护门，在电梯井内每隔2层（不大于10m）设置一道水平防护。</w:t>
            </w:r>
          </w:p>
        </w:tc>
      </w:tr>
      <w:tr w14:paraId="3E09C2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759E7256">
            <w:pPr>
              <w:pStyle w:val="27"/>
              <w:spacing w:line="300" w:lineRule="exact"/>
              <w:jc w:val="center"/>
              <w:rPr>
                <w:rFonts w:hint="eastAsia" w:ascii="宋体" w:hAnsi="宋体" w:cs="宋体"/>
                <w:color w:val="auto"/>
                <w:highlight w:val="none"/>
              </w:rPr>
            </w:pPr>
          </w:p>
        </w:tc>
        <w:tc>
          <w:tcPr>
            <w:tcW w:w="525" w:type="dxa"/>
            <w:vMerge w:val="continue"/>
            <w:noWrap w:val="0"/>
            <w:vAlign w:val="center"/>
          </w:tcPr>
          <w:p w14:paraId="0A6D72FB">
            <w:pPr>
              <w:pStyle w:val="27"/>
              <w:spacing w:line="300" w:lineRule="exact"/>
              <w:jc w:val="center"/>
              <w:rPr>
                <w:rFonts w:hint="eastAsia" w:ascii="宋体" w:hAnsi="宋体" w:cs="宋体"/>
                <w:color w:val="auto"/>
                <w:highlight w:val="none"/>
              </w:rPr>
            </w:pPr>
          </w:p>
        </w:tc>
        <w:tc>
          <w:tcPr>
            <w:tcW w:w="1545" w:type="dxa"/>
            <w:noWrap w:val="0"/>
            <w:vAlign w:val="center"/>
          </w:tcPr>
          <w:p w14:paraId="4449BFD4">
            <w:pPr>
              <w:pStyle w:val="27"/>
              <w:spacing w:line="300" w:lineRule="exact"/>
              <w:rPr>
                <w:rFonts w:hint="eastAsia" w:ascii="宋体" w:hAnsi="宋体" w:cs="宋体"/>
                <w:color w:val="auto"/>
                <w:highlight w:val="none"/>
              </w:rPr>
            </w:pPr>
            <w:r>
              <w:rPr>
                <w:rFonts w:hint="eastAsia" w:ascii="宋体" w:hAnsi="宋体" w:cs="宋体"/>
                <w:color w:val="auto"/>
                <w:highlight w:val="none"/>
              </w:rPr>
              <w:t>楼梯边</w:t>
            </w:r>
          </w:p>
        </w:tc>
        <w:tc>
          <w:tcPr>
            <w:tcW w:w="6645" w:type="dxa"/>
            <w:noWrap w:val="0"/>
            <w:vAlign w:val="center"/>
          </w:tcPr>
          <w:p w14:paraId="61C35A8B">
            <w:pPr>
              <w:pStyle w:val="27"/>
              <w:spacing w:line="300" w:lineRule="exact"/>
              <w:rPr>
                <w:rFonts w:hint="eastAsia" w:ascii="宋体" w:hAnsi="宋体" w:cs="宋体"/>
                <w:color w:val="auto"/>
                <w:highlight w:val="none"/>
              </w:rPr>
            </w:pPr>
            <w:r>
              <w:rPr>
                <w:rFonts w:hint="eastAsia" w:ascii="宋体" w:hAnsi="宋体" w:cs="宋体"/>
                <w:color w:val="auto"/>
                <w:highlight w:val="none"/>
              </w:rPr>
              <w:t>设1.2m高的定型化、工具化的防护栏，18cm高的踢脚板。</w:t>
            </w:r>
          </w:p>
        </w:tc>
      </w:tr>
      <w:tr w14:paraId="22D4EB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1F00C5C4">
            <w:pPr>
              <w:pStyle w:val="27"/>
              <w:spacing w:line="300" w:lineRule="exact"/>
              <w:jc w:val="center"/>
              <w:rPr>
                <w:rFonts w:hint="eastAsia" w:ascii="宋体" w:hAnsi="宋体" w:cs="宋体"/>
                <w:color w:val="auto"/>
                <w:highlight w:val="none"/>
              </w:rPr>
            </w:pPr>
          </w:p>
        </w:tc>
        <w:tc>
          <w:tcPr>
            <w:tcW w:w="525" w:type="dxa"/>
            <w:vMerge w:val="continue"/>
            <w:noWrap w:val="0"/>
            <w:vAlign w:val="center"/>
          </w:tcPr>
          <w:p w14:paraId="7867FBE6">
            <w:pPr>
              <w:pStyle w:val="27"/>
              <w:spacing w:line="300" w:lineRule="exact"/>
              <w:jc w:val="center"/>
              <w:rPr>
                <w:rFonts w:hint="eastAsia" w:ascii="宋体" w:hAnsi="宋体" w:cs="宋体"/>
                <w:color w:val="auto"/>
                <w:highlight w:val="none"/>
              </w:rPr>
            </w:pPr>
          </w:p>
        </w:tc>
        <w:tc>
          <w:tcPr>
            <w:tcW w:w="1545" w:type="dxa"/>
            <w:noWrap w:val="0"/>
            <w:vAlign w:val="center"/>
          </w:tcPr>
          <w:p w14:paraId="29340DE5">
            <w:pPr>
              <w:pStyle w:val="27"/>
              <w:spacing w:line="300" w:lineRule="exact"/>
              <w:rPr>
                <w:rFonts w:hint="eastAsia" w:ascii="宋体" w:hAnsi="宋体" w:cs="宋体"/>
                <w:color w:val="auto"/>
                <w:highlight w:val="none"/>
              </w:rPr>
            </w:pPr>
            <w:r>
              <w:rPr>
                <w:rFonts w:hint="eastAsia" w:ascii="宋体" w:hAnsi="宋体" w:cs="宋体"/>
                <w:color w:val="auto"/>
                <w:highlight w:val="none"/>
              </w:rPr>
              <w:t>垂直方向交叉作业</w:t>
            </w:r>
          </w:p>
        </w:tc>
        <w:tc>
          <w:tcPr>
            <w:tcW w:w="6645" w:type="dxa"/>
            <w:noWrap w:val="0"/>
            <w:vAlign w:val="center"/>
          </w:tcPr>
          <w:p w14:paraId="62A3A5D2">
            <w:pPr>
              <w:pStyle w:val="27"/>
              <w:spacing w:line="300" w:lineRule="exact"/>
              <w:rPr>
                <w:rFonts w:hint="eastAsia" w:ascii="宋体" w:hAnsi="宋体" w:cs="宋体"/>
                <w:color w:val="auto"/>
                <w:highlight w:val="none"/>
              </w:rPr>
            </w:pPr>
            <w:r>
              <w:rPr>
                <w:rFonts w:hint="eastAsia" w:ascii="宋体" w:hAnsi="宋体" w:cs="宋体"/>
                <w:color w:val="auto"/>
                <w:highlight w:val="none"/>
              </w:rPr>
              <w:t>设置防护隔离棚或其他设施。</w:t>
            </w:r>
          </w:p>
        </w:tc>
      </w:tr>
      <w:tr w14:paraId="7EE34B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5BB3AE2F">
            <w:pPr>
              <w:pStyle w:val="27"/>
              <w:spacing w:line="300" w:lineRule="exact"/>
              <w:jc w:val="center"/>
              <w:rPr>
                <w:rFonts w:hint="eastAsia" w:ascii="宋体" w:hAnsi="宋体" w:cs="宋体"/>
                <w:color w:val="auto"/>
                <w:highlight w:val="none"/>
              </w:rPr>
            </w:pPr>
          </w:p>
        </w:tc>
        <w:tc>
          <w:tcPr>
            <w:tcW w:w="525" w:type="dxa"/>
            <w:vMerge w:val="continue"/>
            <w:noWrap w:val="0"/>
            <w:vAlign w:val="center"/>
          </w:tcPr>
          <w:p w14:paraId="55173A5B">
            <w:pPr>
              <w:pStyle w:val="27"/>
              <w:spacing w:line="300" w:lineRule="exact"/>
              <w:jc w:val="center"/>
              <w:rPr>
                <w:rFonts w:hint="eastAsia" w:ascii="宋体" w:hAnsi="宋体" w:cs="宋体"/>
                <w:color w:val="auto"/>
                <w:highlight w:val="none"/>
              </w:rPr>
            </w:pPr>
          </w:p>
        </w:tc>
        <w:tc>
          <w:tcPr>
            <w:tcW w:w="1545" w:type="dxa"/>
            <w:noWrap w:val="0"/>
            <w:vAlign w:val="center"/>
          </w:tcPr>
          <w:p w14:paraId="482101F4">
            <w:pPr>
              <w:pStyle w:val="27"/>
              <w:spacing w:line="300" w:lineRule="exact"/>
              <w:rPr>
                <w:rFonts w:hint="eastAsia" w:ascii="宋体" w:hAnsi="宋体" w:cs="宋体"/>
                <w:color w:val="auto"/>
                <w:highlight w:val="none"/>
              </w:rPr>
            </w:pPr>
            <w:r>
              <w:rPr>
                <w:rFonts w:hint="eastAsia" w:ascii="宋体" w:hAnsi="宋体" w:cs="宋体"/>
                <w:color w:val="auto"/>
                <w:highlight w:val="none"/>
              </w:rPr>
              <w:t>高处作业</w:t>
            </w:r>
          </w:p>
        </w:tc>
        <w:tc>
          <w:tcPr>
            <w:tcW w:w="6645" w:type="dxa"/>
            <w:noWrap w:val="0"/>
            <w:vAlign w:val="center"/>
          </w:tcPr>
          <w:p w14:paraId="19364159">
            <w:pPr>
              <w:pStyle w:val="27"/>
              <w:spacing w:line="300" w:lineRule="exact"/>
              <w:rPr>
                <w:rFonts w:hint="eastAsia" w:ascii="宋体" w:hAnsi="宋体" w:cs="宋体"/>
                <w:color w:val="auto"/>
                <w:highlight w:val="none"/>
              </w:rPr>
            </w:pPr>
            <w:r>
              <w:rPr>
                <w:rFonts w:hint="eastAsia" w:ascii="宋体" w:hAnsi="宋体" w:cs="宋体"/>
                <w:color w:val="auto"/>
                <w:highlight w:val="none"/>
              </w:rPr>
              <w:t>有悬挂安全带的悬索或其他设施，有操作平台，有上下的梯子或其他形式的通道。</w:t>
            </w:r>
          </w:p>
        </w:tc>
      </w:tr>
      <w:tr w14:paraId="152684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7E710720">
            <w:pPr>
              <w:pStyle w:val="27"/>
              <w:spacing w:line="300" w:lineRule="exact"/>
              <w:jc w:val="center"/>
              <w:rPr>
                <w:rFonts w:hint="eastAsia" w:ascii="宋体" w:hAnsi="宋体" w:cs="宋体"/>
                <w:color w:val="auto"/>
                <w:highlight w:val="none"/>
              </w:rPr>
            </w:pPr>
          </w:p>
        </w:tc>
        <w:tc>
          <w:tcPr>
            <w:tcW w:w="525" w:type="dxa"/>
            <w:vMerge w:val="continue"/>
            <w:noWrap w:val="0"/>
            <w:vAlign w:val="center"/>
          </w:tcPr>
          <w:p w14:paraId="39F3A6F8">
            <w:pPr>
              <w:pStyle w:val="27"/>
              <w:spacing w:line="300" w:lineRule="exact"/>
              <w:jc w:val="center"/>
              <w:rPr>
                <w:rFonts w:hint="eastAsia" w:ascii="宋体" w:hAnsi="宋体" w:cs="宋体"/>
                <w:color w:val="auto"/>
                <w:highlight w:val="none"/>
              </w:rPr>
            </w:pPr>
          </w:p>
        </w:tc>
        <w:tc>
          <w:tcPr>
            <w:tcW w:w="1545" w:type="dxa"/>
            <w:noWrap w:val="0"/>
            <w:vAlign w:val="center"/>
          </w:tcPr>
          <w:p w14:paraId="15D452AA">
            <w:pPr>
              <w:pStyle w:val="27"/>
              <w:spacing w:line="300" w:lineRule="exact"/>
              <w:rPr>
                <w:rFonts w:hint="eastAsia" w:ascii="宋体" w:hAnsi="宋体" w:cs="宋体"/>
                <w:color w:val="auto"/>
                <w:highlight w:val="none"/>
              </w:rPr>
            </w:pPr>
            <w:r>
              <w:rPr>
                <w:rFonts w:hint="eastAsia" w:ascii="宋体" w:hAnsi="宋体" w:cs="宋体"/>
                <w:color w:val="auto"/>
                <w:highlight w:val="none"/>
              </w:rPr>
              <w:t>基坑、物料平台</w:t>
            </w:r>
          </w:p>
        </w:tc>
        <w:tc>
          <w:tcPr>
            <w:tcW w:w="6645" w:type="dxa"/>
            <w:noWrap w:val="0"/>
            <w:vAlign w:val="center"/>
          </w:tcPr>
          <w:p w14:paraId="6EF4CB60">
            <w:pPr>
              <w:pStyle w:val="27"/>
              <w:spacing w:line="300" w:lineRule="exact"/>
              <w:rPr>
                <w:rFonts w:hint="eastAsia" w:ascii="宋体" w:hAnsi="宋体" w:cs="宋体"/>
                <w:color w:val="auto"/>
                <w:highlight w:val="none"/>
              </w:rPr>
            </w:pPr>
            <w:r>
              <w:rPr>
                <w:rFonts w:hint="eastAsia" w:ascii="宋体" w:hAnsi="宋体" w:cs="宋体"/>
                <w:color w:val="auto"/>
                <w:highlight w:val="none"/>
              </w:rPr>
              <w:t>设1.2m高标准化的防护栏，用密目式安全立网封闭，悬挂标识。</w:t>
            </w:r>
          </w:p>
        </w:tc>
      </w:tr>
      <w:tr w14:paraId="4A731D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474ED7E5">
            <w:pPr>
              <w:pStyle w:val="27"/>
              <w:spacing w:line="300" w:lineRule="exact"/>
              <w:jc w:val="center"/>
              <w:rPr>
                <w:rFonts w:hint="eastAsia" w:ascii="宋体" w:hAnsi="宋体" w:cs="宋体"/>
                <w:color w:val="auto"/>
                <w:highlight w:val="none"/>
              </w:rPr>
            </w:pPr>
          </w:p>
        </w:tc>
        <w:tc>
          <w:tcPr>
            <w:tcW w:w="2070" w:type="dxa"/>
            <w:gridSpan w:val="2"/>
            <w:noWrap w:val="0"/>
            <w:vAlign w:val="center"/>
          </w:tcPr>
          <w:p w14:paraId="7229496A">
            <w:pPr>
              <w:pStyle w:val="27"/>
              <w:spacing w:line="300" w:lineRule="exact"/>
              <w:jc w:val="center"/>
              <w:rPr>
                <w:rFonts w:hint="eastAsia" w:ascii="宋体" w:hAnsi="宋体" w:cs="宋体"/>
                <w:color w:val="auto"/>
                <w:highlight w:val="none"/>
              </w:rPr>
            </w:pPr>
            <w:r>
              <w:rPr>
                <w:rFonts w:hint="eastAsia" w:ascii="宋体" w:hAnsi="宋体" w:cs="宋体"/>
                <w:color w:val="auto"/>
                <w:highlight w:val="none"/>
              </w:rPr>
              <w:t>安全防护用品</w:t>
            </w:r>
          </w:p>
        </w:tc>
        <w:tc>
          <w:tcPr>
            <w:tcW w:w="6645" w:type="dxa"/>
            <w:noWrap w:val="0"/>
            <w:vAlign w:val="center"/>
          </w:tcPr>
          <w:p w14:paraId="79A00EB6">
            <w:pPr>
              <w:pStyle w:val="27"/>
              <w:spacing w:line="300" w:lineRule="exact"/>
              <w:rPr>
                <w:rFonts w:hint="eastAsia" w:ascii="宋体" w:hAnsi="宋体" w:cs="宋体"/>
                <w:color w:val="auto"/>
                <w:highlight w:val="none"/>
              </w:rPr>
            </w:pPr>
            <w:r>
              <w:rPr>
                <w:rFonts w:hint="eastAsia" w:ascii="宋体" w:hAnsi="宋体" w:cs="宋体"/>
                <w:color w:val="auto"/>
                <w:highlight w:val="none"/>
              </w:rPr>
              <w:t>安全帽、安全带、特种作业人员（电工、焊工、架子工等）防护服装、用品等。</w:t>
            </w:r>
          </w:p>
        </w:tc>
      </w:tr>
      <w:tr w14:paraId="77BEBE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55" w:hRule="atLeast"/>
        </w:trPr>
        <w:tc>
          <w:tcPr>
            <w:tcW w:w="738" w:type="dxa"/>
            <w:vMerge w:val="restart"/>
            <w:noWrap w:val="0"/>
            <w:vAlign w:val="center"/>
          </w:tcPr>
          <w:p w14:paraId="66234788">
            <w:pPr>
              <w:pStyle w:val="27"/>
              <w:spacing w:line="300" w:lineRule="exact"/>
              <w:jc w:val="center"/>
              <w:rPr>
                <w:rFonts w:hint="eastAsia" w:ascii="宋体" w:hAnsi="宋体" w:cs="宋体"/>
                <w:color w:val="auto"/>
                <w:highlight w:val="none"/>
              </w:rPr>
            </w:pPr>
            <w:r>
              <w:rPr>
                <w:rFonts w:hint="eastAsia" w:ascii="宋体" w:hAnsi="宋体" w:cs="宋体"/>
                <w:color w:val="auto"/>
                <w:highlight w:val="none"/>
              </w:rPr>
              <w:t>其他</w:t>
            </w:r>
          </w:p>
        </w:tc>
        <w:tc>
          <w:tcPr>
            <w:tcW w:w="525" w:type="dxa"/>
            <w:vMerge w:val="restart"/>
            <w:noWrap w:val="0"/>
            <w:vAlign w:val="center"/>
          </w:tcPr>
          <w:p w14:paraId="18974BE9">
            <w:pPr>
              <w:pStyle w:val="27"/>
              <w:spacing w:line="300" w:lineRule="exact"/>
              <w:jc w:val="center"/>
              <w:rPr>
                <w:rFonts w:hint="eastAsia" w:ascii="宋体" w:hAnsi="宋体" w:cs="宋体"/>
                <w:color w:val="auto"/>
                <w:highlight w:val="none"/>
              </w:rPr>
            </w:pPr>
            <w:r>
              <w:rPr>
                <w:rFonts w:hint="eastAsia" w:ascii="宋体" w:hAnsi="宋体" w:cs="宋体"/>
                <w:color w:val="auto"/>
                <w:highlight w:val="none"/>
              </w:rPr>
              <w:t>机械设备防护</w:t>
            </w:r>
          </w:p>
        </w:tc>
        <w:tc>
          <w:tcPr>
            <w:tcW w:w="1545" w:type="dxa"/>
            <w:noWrap w:val="0"/>
            <w:vAlign w:val="center"/>
          </w:tcPr>
          <w:p w14:paraId="60970CFC">
            <w:pPr>
              <w:pStyle w:val="27"/>
              <w:spacing w:line="300" w:lineRule="exact"/>
              <w:jc w:val="center"/>
              <w:rPr>
                <w:rFonts w:hint="eastAsia" w:ascii="宋体" w:hAnsi="宋体" w:cs="宋体"/>
                <w:color w:val="auto"/>
                <w:highlight w:val="none"/>
              </w:rPr>
            </w:pPr>
            <w:r>
              <w:rPr>
                <w:rFonts w:hint="eastAsia" w:ascii="宋体" w:hAnsi="宋体" w:cs="宋体"/>
                <w:color w:val="auto"/>
                <w:highlight w:val="none"/>
              </w:rPr>
              <w:t>中小型机械</w:t>
            </w:r>
          </w:p>
        </w:tc>
        <w:tc>
          <w:tcPr>
            <w:tcW w:w="6645" w:type="dxa"/>
            <w:noWrap w:val="0"/>
            <w:vAlign w:val="center"/>
          </w:tcPr>
          <w:p w14:paraId="7BF26DED">
            <w:pPr>
              <w:pStyle w:val="27"/>
              <w:spacing w:line="300" w:lineRule="exact"/>
              <w:rPr>
                <w:rFonts w:hint="eastAsia" w:ascii="宋体" w:hAnsi="宋体" w:cs="宋体"/>
                <w:color w:val="auto"/>
                <w:highlight w:val="none"/>
              </w:rPr>
            </w:pPr>
            <w:r>
              <w:rPr>
                <w:rFonts w:hint="eastAsia" w:ascii="宋体" w:hAnsi="宋体" w:cs="宋体"/>
                <w:color w:val="auto"/>
                <w:highlight w:val="none"/>
              </w:rPr>
              <w:t>设防护棚（同通道口防护并有防雨措施）。</w:t>
            </w:r>
          </w:p>
        </w:tc>
      </w:tr>
      <w:tr w14:paraId="6EF9A0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37B01BAE">
            <w:pPr>
              <w:pStyle w:val="27"/>
              <w:spacing w:line="300" w:lineRule="exact"/>
              <w:jc w:val="center"/>
              <w:rPr>
                <w:rFonts w:hint="eastAsia" w:ascii="宋体" w:hAnsi="宋体" w:cs="宋体"/>
                <w:color w:val="auto"/>
                <w:highlight w:val="none"/>
              </w:rPr>
            </w:pPr>
          </w:p>
        </w:tc>
        <w:tc>
          <w:tcPr>
            <w:tcW w:w="525" w:type="dxa"/>
            <w:vMerge w:val="continue"/>
            <w:noWrap w:val="0"/>
            <w:vAlign w:val="center"/>
          </w:tcPr>
          <w:p w14:paraId="5724CC73">
            <w:pPr>
              <w:pStyle w:val="27"/>
              <w:spacing w:line="300" w:lineRule="exact"/>
              <w:jc w:val="center"/>
              <w:rPr>
                <w:rFonts w:hint="eastAsia" w:ascii="宋体" w:hAnsi="宋体" w:cs="宋体"/>
                <w:color w:val="auto"/>
                <w:highlight w:val="none"/>
              </w:rPr>
            </w:pPr>
          </w:p>
        </w:tc>
        <w:tc>
          <w:tcPr>
            <w:tcW w:w="1545" w:type="dxa"/>
            <w:noWrap w:val="0"/>
            <w:vAlign w:val="center"/>
          </w:tcPr>
          <w:p w14:paraId="4161396B">
            <w:pPr>
              <w:pStyle w:val="27"/>
              <w:spacing w:line="300" w:lineRule="exact"/>
              <w:jc w:val="center"/>
              <w:rPr>
                <w:rFonts w:hint="eastAsia" w:ascii="宋体" w:hAnsi="宋体" w:cs="宋体"/>
                <w:color w:val="auto"/>
                <w:highlight w:val="none"/>
              </w:rPr>
            </w:pPr>
            <w:r>
              <w:rPr>
                <w:rFonts w:hint="eastAsia" w:ascii="宋体" w:hAnsi="宋体" w:cs="宋体"/>
                <w:color w:val="auto"/>
                <w:highlight w:val="none"/>
              </w:rPr>
              <w:t>垂直运输设备</w:t>
            </w:r>
          </w:p>
        </w:tc>
        <w:tc>
          <w:tcPr>
            <w:tcW w:w="6645" w:type="dxa"/>
            <w:noWrap w:val="0"/>
            <w:vAlign w:val="center"/>
          </w:tcPr>
          <w:p w14:paraId="54E8DC46">
            <w:pPr>
              <w:pStyle w:val="27"/>
              <w:spacing w:line="300" w:lineRule="exact"/>
              <w:rPr>
                <w:rFonts w:hint="eastAsia" w:ascii="宋体" w:hAnsi="宋体" w:cs="宋体"/>
                <w:color w:val="auto"/>
                <w:highlight w:val="none"/>
              </w:rPr>
            </w:pPr>
            <w:r>
              <w:rPr>
                <w:rFonts w:hint="eastAsia" w:ascii="宋体" w:hAnsi="宋体" w:cs="宋体"/>
                <w:color w:val="auto"/>
                <w:highlight w:val="none"/>
              </w:rPr>
              <w:t>1. 垂直运输设备检测、检验、日常维护、保养等。</w:t>
            </w:r>
          </w:p>
          <w:p w14:paraId="55484596">
            <w:pPr>
              <w:pStyle w:val="27"/>
              <w:spacing w:line="300" w:lineRule="exact"/>
              <w:rPr>
                <w:rFonts w:hint="eastAsia" w:ascii="宋体" w:hAnsi="宋体" w:cs="宋体"/>
                <w:color w:val="auto"/>
                <w:highlight w:val="none"/>
              </w:rPr>
            </w:pPr>
            <w:r>
              <w:rPr>
                <w:rFonts w:hint="eastAsia" w:ascii="宋体" w:hAnsi="宋体" w:cs="宋体"/>
                <w:color w:val="auto"/>
                <w:highlight w:val="none"/>
              </w:rPr>
              <w:t>2. 物料提升机、施工电梯等物料平台搭设、外侧用密目式安全立网全封闭，有安全通道、安全防护门、防护棚等。</w:t>
            </w:r>
          </w:p>
        </w:tc>
      </w:tr>
      <w:tr w14:paraId="66AF8C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8" w:type="dxa"/>
            <w:vMerge w:val="continue"/>
            <w:noWrap w:val="0"/>
            <w:vAlign w:val="center"/>
          </w:tcPr>
          <w:p w14:paraId="7BD680E7">
            <w:pPr>
              <w:pStyle w:val="27"/>
              <w:spacing w:line="300" w:lineRule="exact"/>
              <w:jc w:val="center"/>
              <w:rPr>
                <w:rFonts w:hint="eastAsia" w:ascii="宋体" w:hAnsi="宋体" w:cs="宋体"/>
                <w:color w:val="auto"/>
                <w:highlight w:val="none"/>
              </w:rPr>
            </w:pPr>
          </w:p>
        </w:tc>
        <w:tc>
          <w:tcPr>
            <w:tcW w:w="2070" w:type="dxa"/>
            <w:gridSpan w:val="2"/>
            <w:noWrap w:val="0"/>
            <w:vAlign w:val="center"/>
          </w:tcPr>
          <w:p w14:paraId="0FEED777">
            <w:pPr>
              <w:pStyle w:val="27"/>
              <w:spacing w:line="300" w:lineRule="exact"/>
              <w:jc w:val="center"/>
              <w:rPr>
                <w:rFonts w:hint="eastAsia" w:ascii="宋体" w:hAnsi="宋体" w:cs="宋体"/>
                <w:color w:val="auto"/>
                <w:highlight w:val="none"/>
              </w:rPr>
            </w:pPr>
            <w:r>
              <w:rPr>
                <w:rFonts w:hint="eastAsia" w:ascii="宋体" w:hAnsi="宋体" w:cs="宋体"/>
                <w:color w:val="auto"/>
                <w:highlight w:val="none"/>
              </w:rPr>
              <w:t>专家论证审查</w:t>
            </w:r>
          </w:p>
        </w:tc>
        <w:tc>
          <w:tcPr>
            <w:tcW w:w="6645" w:type="dxa"/>
            <w:noWrap w:val="0"/>
            <w:vAlign w:val="center"/>
          </w:tcPr>
          <w:p w14:paraId="0F66E226">
            <w:pPr>
              <w:pStyle w:val="27"/>
              <w:spacing w:line="300" w:lineRule="exact"/>
              <w:rPr>
                <w:rFonts w:hint="eastAsia" w:ascii="宋体" w:hAnsi="宋体" w:cs="宋体"/>
                <w:color w:val="auto"/>
                <w:highlight w:val="none"/>
              </w:rPr>
            </w:pPr>
            <w:r>
              <w:rPr>
                <w:rFonts w:hint="eastAsia" w:ascii="宋体" w:hAnsi="宋体" w:cs="宋体"/>
                <w:color w:val="auto"/>
                <w:highlight w:val="none"/>
              </w:rPr>
              <w:t>超过一定规模的危险性较大分部分项工程专家论证审查。</w:t>
            </w:r>
          </w:p>
        </w:tc>
      </w:tr>
      <w:tr w14:paraId="6DF60D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8" w:type="dxa"/>
            <w:vMerge w:val="continue"/>
            <w:noWrap w:val="0"/>
            <w:vAlign w:val="center"/>
          </w:tcPr>
          <w:p w14:paraId="6D5CDCFA">
            <w:pPr>
              <w:pStyle w:val="27"/>
              <w:spacing w:line="300" w:lineRule="exact"/>
              <w:jc w:val="center"/>
              <w:rPr>
                <w:rFonts w:hint="eastAsia" w:ascii="宋体" w:hAnsi="宋体" w:cs="宋体"/>
                <w:color w:val="auto"/>
                <w:highlight w:val="none"/>
              </w:rPr>
            </w:pPr>
          </w:p>
        </w:tc>
        <w:tc>
          <w:tcPr>
            <w:tcW w:w="2070" w:type="dxa"/>
            <w:gridSpan w:val="2"/>
            <w:noWrap w:val="0"/>
            <w:vAlign w:val="center"/>
          </w:tcPr>
          <w:p w14:paraId="2422FB1E">
            <w:pPr>
              <w:pStyle w:val="27"/>
              <w:spacing w:line="300" w:lineRule="exact"/>
              <w:jc w:val="center"/>
              <w:rPr>
                <w:rFonts w:hint="eastAsia" w:ascii="宋体" w:hAnsi="宋体" w:cs="宋体"/>
                <w:color w:val="auto"/>
                <w:highlight w:val="none"/>
              </w:rPr>
            </w:pPr>
            <w:r>
              <w:rPr>
                <w:rFonts w:hint="eastAsia" w:ascii="宋体" w:hAnsi="宋体" w:cs="宋体"/>
                <w:color w:val="auto"/>
                <w:highlight w:val="none"/>
              </w:rPr>
              <w:t>应急救援预案</w:t>
            </w:r>
          </w:p>
        </w:tc>
        <w:tc>
          <w:tcPr>
            <w:tcW w:w="6645" w:type="dxa"/>
            <w:noWrap w:val="0"/>
            <w:vAlign w:val="center"/>
          </w:tcPr>
          <w:p w14:paraId="1B1E0879">
            <w:pPr>
              <w:pStyle w:val="27"/>
              <w:spacing w:line="300" w:lineRule="exact"/>
              <w:rPr>
                <w:rFonts w:hint="eastAsia" w:ascii="宋体" w:hAnsi="宋体" w:cs="宋体"/>
                <w:color w:val="auto"/>
                <w:highlight w:val="none"/>
              </w:rPr>
            </w:pPr>
            <w:r>
              <w:rPr>
                <w:rFonts w:hint="eastAsia" w:ascii="宋体" w:hAnsi="宋体" w:cs="宋体"/>
                <w:color w:val="auto"/>
                <w:highlight w:val="none"/>
              </w:rPr>
              <w:t>救援器材准备及演练等。</w:t>
            </w:r>
          </w:p>
        </w:tc>
      </w:tr>
      <w:tr w14:paraId="35B47F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bottom w:val="single" w:color="auto" w:sz="12" w:space="0"/>
            </w:tcBorders>
            <w:noWrap w:val="0"/>
            <w:vAlign w:val="center"/>
          </w:tcPr>
          <w:p w14:paraId="627F51D1">
            <w:pPr>
              <w:pStyle w:val="27"/>
              <w:spacing w:line="300" w:lineRule="exact"/>
              <w:jc w:val="center"/>
              <w:rPr>
                <w:rFonts w:hint="eastAsia" w:ascii="宋体" w:hAnsi="宋体" w:cs="宋体"/>
                <w:color w:val="auto"/>
                <w:highlight w:val="none"/>
              </w:rPr>
            </w:pPr>
          </w:p>
        </w:tc>
        <w:tc>
          <w:tcPr>
            <w:tcW w:w="2070" w:type="dxa"/>
            <w:gridSpan w:val="2"/>
            <w:tcBorders>
              <w:bottom w:val="single" w:color="auto" w:sz="12" w:space="0"/>
            </w:tcBorders>
            <w:noWrap w:val="0"/>
            <w:vAlign w:val="center"/>
          </w:tcPr>
          <w:p w14:paraId="559DED54">
            <w:pPr>
              <w:pStyle w:val="27"/>
              <w:spacing w:line="300" w:lineRule="exact"/>
              <w:jc w:val="center"/>
              <w:rPr>
                <w:rFonts w:hint="eastAsia" w:ascii="宋体" w:hAnsi="宋体" w:cs="宋体"/>
                <w:color w:val="auto"/>
                <w:highlight w:val="none"/>
              </w:rPr>
            </w:pPr>
            <w:r>
              <w:rPr>
                <w:rFonts w:hint="eastAsia" w:ascii="宋体" w:hAnsi="宋体" w:cs="宋体"/>
                <w:color w:val="auto"/>
                <w:highlight w:val="none"/>
              </w:rPr>
              <w:t>非正常情况施工</w:t>
            </w:r>
          </w:p>
        </w:tc>
        <w:tc>
          <w:tcPr>
            <w:tcW w:w="6645" w:type="dxa"/>
            <w:tcBorders>
              <w:bottom w:val="single" w:color="auto" w:sz="12" w:space="0"/>
            </w:tcBorders>
            <w:noWrap w:val="0"/>
            <w:vAlign w:val="center"/>
          </w:tcPr>
          <w:p w14:paraId="14A664B8">
            <w:pPr>
              <w:pStyle w:val="27"/>
              <w:spacing w:line="300" w:lineRule="exact"/>
              <w:rPr>
                <w:rFonts w:hint="eastAsia" w:ascii="宋体" w:hAnsi="宋体" w:cs="宋体"/>
                <w:color w:val="auto"/>
                <w:highlight w:val="none"/>
              </w:rPr>
            </w:pPr>
            <w:r>
              <w:rPr>
                <w:rFonts w:hint="eastAsia" w:ascii="宋体" w:hAnsi="宋体" w:cs="宋体"/>
                <w:color w:val="auto"/>
                <w:highlight w:val="none"/>
              </w:rPr>
              <w:t>其它特殊情况下的防护费用，如：城市主干道、人流密集、河边等处施工及文物、古建筑、古树保护等。</w:t>
            </w:r>
          </w:p>
        </w:tc>
      </w:tr>
    </w:tbl>
    <w:p w14:paraId="123F247F">
      <w:pPr>
        <w:pStyle w:val="27"/>
        <w:spacing w:line="240" w:lineRule="atLeast"/>
        <w:ind w:firstLine="546"/>
        <w:jc w:val="center"/>
        <w:rPr>
          <w:rFonts w:hint="eastAsia" w:ascii="宋体" w:hAnsi="宋体" w:cs="宋体"/>
          <w:b/>
          <w:bCs/>
          <w:color w:val="auto"/>
          <w:w w:val="90"/>
          <w:sz w:val="24"/>
          <w:szCs w:val="24"/>
          <w:highlight w:val="none"/>
        </w:rPr>
      </w:pPr>
    </w:p>
    <w:p w14:paraId="1F65876D">
      <w:pPr>
        <w:spacing w:before="120" w:beforeLines="50"/>
        <w:ind w:firstLine="420" w:firstLineChars="200"/>
        <w:rPr>
          <w:rFonts w:hint="eastAsia" w:ascii="宋体" w:hAnsi="宋体" w:cs="宋体"/>
          <w:color w:val="auto"/>
          <w:highlight w:val="none"/>
        </w:rPr>
      </w:pPr>
      <w:r>
        <w:rPr>
          <w:rFonts w:hint="eastAsia" w:ascii="宋体" w:hAnsi="宋体" w:cs="宋体"/>
          <w:color w:val="auto"/>
          <w:highlight w:val="none"/>
        </w:rPr>
        <w:t>注：本表所列建筑工程安全文明施工费，是依据现行法律法规及标准规范确定的。如法律法规和标准规范修订，本表所列项目应按照修订后的法律法规和标准规范进行调整。</w:t>
      </w:r>
    </w:p>
    <w:p w14:paraId="480AF736">
      <w:pPr>
        <w:spacing w:before="120" w:beforeLines="50"/>
        <w:ind w:firstLine="420" w:firstLineChars="200"/>
        <w:rPr>
          <w:rFonts w:hint="eastAsia" w:ascii="宋体" w:hAnsi="宋体" w:cs="宋体"/>
          <w:color w:val="auto"/>
          <w:highlight w:val="none"/>
        </w:rPr>
      </w:pPr>
    </w:p>
    <w:p w14:paraId="29AA1DBD">
      <w:pPr>
        <w:snapToGrid w:val="0"/>
        <w:spacing w:before="120" w:beforeLines="50" w:after="50"/>
        <w:rPr>
          <w:rFonts w:hint="eastAsia" w:ascii="宋体" w:hAnsi="宋体" w:cs="宋体"/>
          <w:b/>
          <w:color w:val="auto"/>
          <w:sz w:val="28"/>
          <w:szCs w:val="28"/>
          <w:highlight w:val="none"/>
        </w:rPr>
        <w:sectPr>
          <w:pgSz w:w="11911" w:h="16838"/>
          <w:pgMar w:top="1134" w:right="1134" w:bottom="1134" w:left="1134" w:header="720" w:footer="720" w:gutter="0"/>
          <w:cols w:space="720" w:num="1"/>
        </w:sectPr>
      </w:pPr>
    </w:p>
    <w:p w14:paraId="723F59D3">
      <w:pPr>
        <w:pStyle w:val="7"/>
        <w:overflowPunct w:val="0"/>
        <w:spacing w:line="520" w:lineRule="exact"/>
        <w:ind w:firstLine="0"/>
        <w:rPr>
          <w:rFonts w:hint="eastAsia" w:ascii="宋体" w:hAnsi="宋体" w:cs="宋体"/>
          <w:b/>
          <w:color w:val="auto"/>
          <w:kern w:val="0"/>
          <w:sz w:val="28"/>
          <w:szCs w:val="28"/>
          <w:highlight w:val="none"/>
        </w:rPr>
      </w:pPr>
      <w:bookmarkStart w:id="125" w:name="_Toc389065360"/>
      <w:r>
        <w:rPr>
          <w:rFonts w:hint="eastAsia" w:ascii="宋体" w:hAnsi="宋体" w:cs="宋体"/>
          <w:b/>
          <w:color w:val="auto"/>
          <w:kern w:val="0"/>
          <w:sz w:val="28"/>
          <w:szCs w:val="28"/>
          <w:highlight w:val="none"/>
        </w:rPr>
        <w:t>7.建筑材料和设备节能环保要求承诺书的格式：</w:t>
      </w:r>
    </w:p>
    <w:p w14:paraId="750D0A55">
      <w:pPr>
        <w:autoSpaceDE w:val="0"/>
        <w:autoSpaceDN w:val="0"/>
        <w:spacing w:line="360" w:lineRule="exact"/>
        <w:rPr>
          <w:rFonts w:hint="eastAsia" w:ascii="宋体" w:hAnsi="宋体" w:cs="宋体"/>
          <w:color w:val="auto"/>
          <w:kern w:val="0"/>
          <w:sz w:val="24"/>
          <w:highlight w:val="none"/>
          <w:lang w:val="zh-CN"/>
        </w:rPr>
      </w:pPr>
    </w:p>
    <w:p w14:paraId="62BB34E2">
      <w:pPr>
        <w:spacing w:line="360" w:lineRule="auto"/>
        <w:jc w:val="center"/>
        <w:rPr>
          <w:rFonts w:hint="eastAsia" w:ascii="宋体" w:hAnsi="宋体" w:cs="宋体"/>
          <w:b/>
          <w:bCs/>
          <w:color w:val="auto"/>
          <w:sz w:val="30"/>
          <w:szCs w:val="30"/>
          <w:highlight w:val="none"/>
          <w:lang w:val="zh-CN"/>
        </w:rPr>
      </w:pPr>
    </w:p>
    <w:p w14:paraId="1233A5BA">
      <w:pPr>
        <w:spacing w:line="360" w:lineRule="auto"/>
        <w:jc w:val="center"/>
        <w:rPr>
          <w:rFonts w:hint="eastAsia" w:ascii="宋体" w:hAnsi="宋体" w:cs="宋体"/>
          <w:b/>
          <w:bCs/>
          <w:color w:val="auto"/>
          <w:sz w:val="32"/>
          <w:szCs w:val="32"/>
          <w:highlight w:val="none"/>
          <w:lang w:val="zh-CN"/>
        </w:rPr>
      </w:pPr>
      <w:r>
        <w:rPr>
          <w:rFonts w:hint="eastAsia" w:ascii="宋体" w:hAnsi="宋体" w:cs="宋体"/>
          <w:b/>
          <w:bCs/>
          <w:color w:val="auto"/>
          <w:sz w:val="30"/>
          <w:szCs w:val="30"/>
          <w:highlight w:val="none"/>
          <w:lang w:val="zh-CN"/>
        </w:rPr>
        <w:t>建筑材料和设备节能环保要求承诺书</w:t>
      </w:r>
    </w:p>
    <w:p w14:paraId="7ECB2EBF">
      <w:pPr>
        <w:autoSpaceDE w:val="0"/>
        <w:autoSpaceDN w:val="0"/>
        <w:adjustRightInd w:val="0"/>
        <w:spacing w:line="480" w:lineRule="auto"/>
        <w:ind w:firstLine="420"/>
        <w:jc w:val="left"/>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我方承诺，一旦</w:t>
      </w:r>
      <w:r>
        <w:rPr>
          <w:rFonts w:hint="eastAsia" w:ascii="宋体" w:hAnsi="宋体" w:cs="宋体"/>
          <w:color w:val="auto"/>
          <w:kern w:val="0"/>
          <w:sz w:val="24"/>
          <w:highlight w:val="none"/>
        </w:rPr>
        <w:t>成交</w:t>
      </w:r>
      <w:r>
        <w:rPr>
          <w:rFonts w:hint="eastAsia" w:ascii="宋体" w:hAnsi="宋体" w:cs="宋体"/>
          <w:color w:val="auto"/>
          <w:kern w:val="0"/>
          <w:sz w:val="24"/>
          <w:highlight w:val="none"/>
          <w:lang w:val="zh-CN"/>
        </w:rPr>
        <w:t>，我方保证严格执行《财政部 国家发展改革委关于印发【节能产品政府采购实施意见】的通知》（财库〔2004〕185号）、《财政部 发展改革委 生态环境部 市场监管总局关于调整优化节能产品、环境标志产品政府采购执行机制的通知》（财库〔2019〕9号）和《关于印发节能产品政府采购品目清单的通知》（财库〔2019〕19号）的规定，所有工程中涉及的建筑材料和设备如属于财库〔2019〕19号文中《节能产品政府采购品目清单》内标注“★”的产品，都使用政府强制采购的节能产品。如我方在该项目的承包中出现未按规定执行的情形，我方愿意按照相关规定接受建设单位及有关主管部门的处罚。</w:t>
      </w:r>
    </w:p>
    <w:p w14:paraId="2EE7AF55">
      <w:pPr>
        <w:autoSpaceDE w:val="0"/>
        <w:autoSpaceDN w:val="0"/>
        <w:adjustRightInd w:val="0"/>
        <w:spacing w:line="480" w:lineRule="auto"/>
        <w:ind w:firstLine="420"/>
        <w:jc w:val="left"/>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备注：附拟</w:t>
      </w:r>
      <w:r>
        <w:rPr>
          <w:rFonts w:hint="eastAsia" w:ascii="宋体" w:hAnsi="宋体" w:cs="宋体"/>
          <w:color w:val="auto"/>
          <w:kern w:val="0"/>
          <w:sz w:val="24"/>
          <w:highlight w:val="none"/>
        </w:rPr>
        <w:t>竞标</w:t>
      </w:r>
      <w:r>
        <w:rPr>
          <w:rFonts w:hint="eastAsia" w:ascii="宋体" w:hAnsi="宋体" w:cs="宋体"/>
          <w:color w:val="auto"/>
          <w:kern w:val="0"/>
          <w:sz w:val="24"/>
          <w:highlight w:val="none"/>
          <w:lang w:val="zh-CN"/>
        </w:rPr>
        <w:t>的政府强制采购的节能产品认证证书原件扫描件（如有）</w:t>
      </w:r>
    </w:p>
    <w:p w14:paraId="0BA9DCFC">
      <w:pPr>
        <w:autoSpaceDE w:val="0"/>
        <w:autoSpaceDN w:val="0"/>
        <w:spacing w:line="360" w:lineRule="auto"/>
        <w:rPr>
          <w:rFonts w:hint="eastAsia" w:ascii="宋体" w:hAnsi="宋体" w:cs="宋体"/>
          <w:color w:val="auto"/>
          <w:kern w:val="0"/>
          <w:sz w:val="24"/>
          <w:highlight w:val="none"/>
          <w:lang w:val="zh-CN"/>
        </w:rPr>
      </w:pPr>
    </w:p>
    <w:p w14:paraId="531A79A7">
      <w:pPr>
        <w:autoSpaceDE w:val="0"/>
        <w:autoSpaceDN w:val="0"/>
        <w:spacing w:line="360" w:lineRule="auto"/>
        <w:rPr>
          <w:rFonts w:hint="eastAsia" w:ascii="宋体" w:hAnsi="宋体" w:cs="宋体"/>
          <w:color w:val="auto"/>
          <w:kern w:val="0"/>
          <w:sz w:val="24"/>
          <w:highlight w:val="none"/>
          <w:lang w:val="zh-CN"/>
        </w:rPr>
      </w:pPr>
    </w:p>
    <w:p w14:paraId="43B1C4DF">
      <w:pPr>
        <w:autoSpaceDE w:val="0"/>
        <w:autoSpaceDN w:val="0"/>
        <w:adjustRightInd w:val="0"/>
        <w:spacing w:line="480" w:lineRule="auto"/>
        <w:ind w:firstLine="420"/>
        <w:jc w:val="left"/>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供应商名称（盖公章）：            </w:t>
      </w:r>
    </w:p>
    <w:p w14:paraId="271BA294">
      <w:pPr>
        <w:autoSpaceDE w:val="0"/>
        <w:autoSpaceDN w:val="0"/>
        <w:adjustRightInd w:val="0"/>
        <w:spacing w:line="480" w:lineRule="auto"/>
        <w:ind w:firstLine="420"/>
        <w:jc w:val="left"/>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法定代表人（负责人）或委托代理人（签名）：</w:t>
      </w:r>
    </w:p>
    <w:p w14:paraId="3DFC2CD8">
      <w:pPr>
        <w:autoSpaceDE w:val="0"/>
        <w:autoSpaceDN w:val="0"/>
        <w:adjustRightInd w:val="0"/>
        <w:spacing w:line="480" w:lineRule="auto"/>
        <w:ind w:firstLine="420"/>
        <w:jc w:val="left"/>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日期：  年  月   日：</w:t>
      </w:r>
    </w:p>
    <w:p w14:paraId="08D02008">
      <w:pPr>
        <w:autoSpaceDE w:val="0"/>
        <w:autoSpaceDN w:val="0"/>
        <w:spacing w:line="360" w:lineRule="auto"/>
        <w:rPr>
          <w:rFonts w:hint="eastAsia" w:ascii="宋体" w:hAnsi="宋体" w:cs="宋体"/>
          <w:color w:val="auto"/>
          <w:kern w:val="0"/>
          <w:sz w:val="24"/>
          <w:highlight w:val="none"/>
          <w:lang w:val="zh-CN"/>
        </w:rPr>
      </w:pPr>
    </w:p>
    <w:p w14:paraId="4C5AFA9A">
      <w:pPr>
        <w:pStyle w:val="18"/>
        <w:ind w:firstLine="240"/>
        <w:rPr>
          <w:rFonts w:hint="eastAsia" w:ascii="宋体" w:hAnsi="宋体" w:cs="宋体"/>
          <w:color w:val="auto"/>
          <w:kern w:val="0"/>
          <w:sz w:val="24"/>
          <w:highlight w:val="none"/>
          <w:lang w:val="zh-CN"/>
        </w:rPr>
        <w:sectPr>
          <w:pgSz w:w="11911" w:h="16838"/>
          <w:pgMar w:top="1134" w:right="1134" w:bottom="1134" w:left="1134" w:header="720" w:footer="720" w:gutter="0"/>
          <w:cols w:space="720" w:num="1"/>
        </w:sectPr>
      </w:pPr>
    </w:p>
    <w:p w14:paraId="73FE0A4A">
      <w:pPr>
        <w:snapToGrid w:val="0"/>
        <w:spacing w:before="120" w:beforeLines="50" w:after="50"/>
        <w:rPr>
          <w:rFonts w:hint="eastAsia" w:ascii="宋体" w:hAnsi="宋体" w:cs="宋体"/>
          <w:b/>
          <w:color w:val="auto"/>
          <w:sz w:val="28"/>
          <w:szCs w:val="28"/>
          <w:highlight w:val="none"/>
        </w:rPr>
      </w:pPr>
      <w:r>
        <w:rPr>
          <w:rFonts w:hint="eastAsia" w:ascii="宋体" w:hAnsi="宋体" w:cs="宋体"/>
          <w:b/>
          <w:color w:val="auto"/>
          <w:sz w:val="28"/>
          <w:szCs w:val="28"/>
          <w:highlight w:val="none"/>
        </w:rPr>
        <w:t>8.供应商类似业绩证明文件</w:t>
      </w:r>
      <w:r>
        <w:rPr>
          <w:rFonts w:hint="eastAsia" w:ascii="宋体" w:hAnsi="宋体" w:cs="宋体"/>
          <w:b/>
          <w:bCs/>
          <w:color w:val="auto"/>
          <w:sz w:val="30"/>
          <w:szCs w:val="30"/>
          <w:highlight w:val="none"/>
        </w:rPr>
        <w:t>（如有要求）：</w:t>
      </w:r>
    </w:p>
    <w:p w14:paraId="6FE7D1E9">
      <w:pPr>
        <w:pStyle w:val="15"/>
        <w:snapToGrid w:val="0"/>
        <w:ind w:left="480" w:hanging="480"/>
        <w:rPr>
          <w:rFonts w:hint="eastAsia" w:ascii="宋体" w:hAnsi="宋体" w:cs="宋体"/>
          <w:color w:val="auto"/>
          <w:sz w:val="24"/>
          <w:highlight w:val="none"/>
        </w:rPr>
      </w:pPr>
    </w:p>
    <w:p w14:paraId="3E817F9F">
      <w:pPr>
        <w:pStyle w:val="15"/>
        <w:snapToGrid w:val="0"/>
        <w:ind w:left="480" w:hanging="480"/>
        <w:rPr>
          <w:rFonts w:hint="eastAsia" w:ascii="宋体" w:hAnsi="宋体" w:cs="宋体"/>
          <w:color w:val="auto"/>
          <w:sz w:val="24"/>
          <w:highlight w:val="none"/>
        </w:rPr>
      </w:pPr>
    </w:p>
    <w:p w14:paraId="5A60F19F">
      <w:pPr>
        <w:contextualSpacing/>
        <w:jc w:val="center"/>
        <w:rPr>
          <w:rFonts w:hint="eastAsia" w:ascii="宋体" w:hAnsi="宋体" w:cs="宋体"/>
          <w:color w:val="auto"/>
          <w:sz w:val="28"/>
          <w:szCs w:val="28"/>
          <w:highlight w:val="none"/>
        </w:rPr>
      </w:pPr>
      <w:r>
        <w:rPr>
          <w:rFonts w:hint="eastAsia" w:ascii="宋体" w:hAnsi="宋体" w:cs="宋体"/>
          <w:color w:val="auto"/>
          <w:sz w:val="28"/>
          <w:szCs w:val="28"/>
          <w:highlight w:val="none"/>
        </w:rPr>
        <w:t>类似工程项目业绩一览表</w:t>
      </w:r>
    </w:p>
    <w:p w14:paraId="502593A1">
      <w:pPr>
        <w:pStyle w:val="15"/>
        <w:snapToGrid w:val="0"/>
        <w:ind w:left="480" w:hanging="480"/>
        <w:rPr>
          <w:rFonts w:hint="eastAsia" w:ascii="宋体" w:hAnsi="宋体" w:cs="宋体"/>
          <w:color w:val="auto"/>
          <w:sz w:val="24"/>
          <w:highlight w:val="none"/>
        </w:rPr>
      </w:pPr>
    </w:p>
    <w:tbl>
      <w:tblPr>
        <w:tblStyle w:val="20"/>
        <w:tblW w:w="472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5"/>
        <w:gridCol w:w="2017"/>
        <w:gridCol w:w="1415"/>
        <w:gridCol w:w="1497"/>
        <w:gridCol w:w="1498"/>
        <w:gridCol w:w="1695"/>
      </w:tblGrid>
      <w:tr w14:paraId="7DC69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5" w:type="dxa"/>
            <w:noWrap w:val="0"/>
            <w:vAlign w:val="center"/>
          </w:tcPr>
          <w:p w14:paraId="1626A8E7">
            <w:pPr>
              <w:pStyle w:val="9"/>
              <w:keepNext/>
              <w:spacing w:after="0"/>
              <w:jc w:val="center"/>
              <w:rPr>
                <w:rFonts w:hint="eastAsia" w:ascii="宋体" w:hAnsi="宋体" w:cs="宋体"/>
                <w:color w:val="auto"/>
                <w:sz w:val="24"/>
                <w:highlight w:val="none"/>
              </w:rPr>
            </w:pPr>
            <w:r>
              <w:rPr>
                <w:rFonts w:hint="eastAsia" w:ascii="宋体" w:hAnsi="宋体" w:cs="宋体"/>
                <w:color w:val="auto"/>
                <w:sz w:val="24"/>
                <w:highlight w:val="none"/>
              </w:rPr>
              <w:t>序号</w:t>
            </w:r>
          </w:p>
        </w:tc>
        <w:tc>
          <w:tcPr>
            <w:tcW w:w="2017" w:type="dxa"/>
            <w:noWrap w:val="0"/>
            <w:vAlign w:val="center"/>
          </w:tcPr>
          <w:p w14:paraId="7AC5C591">
            <w:pPr>
              <w:pStyle w:val="9"/>
              <w:keepNext/>
              <w:spacing w:after="0"/>
              <w:jc w:val="center"/>
              <w:rPr>
                <w:rFonts w:hint="eastAsia" w:ascii="宋体" w:hAnsi="宋体" w:cs="宋体"/>
                <w:color w:val="auto"/>
                <w:sz w:val="24"/>
                <w:highlight w:val="none"/>
              </w:rPr>
            </w:pPr>
            <w:r>
              <w:rPr>
                <w:rFonts w:hint="eastAsia" w:ascii="宋体" w:hAnsi="宋体" w:cs="宋体"/>
                <w:color w:val="auto"/>
                <w:sz w:val="24"/>
                <w:highlight w:val="none"/>
              </w:rPr>
              <w:t>单位工程名称</w:t>
            </w:r>
          </w:p>
        </w:tc>
        <w:tc>
          <w:tcPr>
            <w:tcW w:w="1415" w:type="dxa"/>
            <w:noWrap w:val="0"/>
            <w:vAlign w:val="center"/>
          </w:tcPr>
          <w:p w14:paraId="4E46208B">
            <w:pPr>
              <w:pStyle w:val="9"/>
              <w:keepNext/>
              <w:spacing w:after="0"/>
              <w:jc w:val="center"/>
              <w:rPr>
                <w:rFonts w:hint="eastAsia" w:ascii="宋体" w:hAnsi="宋体" w:cs="宋体"/>
                <w:color w:val="auto"/>
                <w:sz w:val="24"/>
                <w:highlight w:val="none"/>
              </w:rPr>
            </w:pPr>
            <w:r>
              <w:rPr>
                <w:rFonts w:hint="eastAsia" w:ascii="宋体" w:hAnsi="宋体" w:cs="宋体"/>
                <w:color w:val="auto"/>
                <w:sz w:val="24"/>
                <w:highlight w:val="none"/>
              </w:rPr>
              <w:t>建设规模</w:t>
            </w:r>
          </w:p>
        </w:tc>
        <w:tc>
          <w:tcPr>
            <w:tcW w:w="1497" w:type="dxa"/>
            <w:noWrap w:val="0"/>
            <w:vAlign w:val="center"/>
          </w:tcPr>
          <w:p w14:paraId="2081E643">
            <w:pPr>
              <w:pStyle w:val="9"/>
              <w:keepNext/>
              <w:spacing w:after="0"/>
              <w:jc w:val="center"/>
              <w:rPr>
                <w:rFonts w:hint="eastAsia" w:ascii="宋体" w:hAnsi="宋体" w:cs="宋体"/>
                <w:color w:val="auto"/>
                <w:sz w:val="24"/>
                <w:highlight w:val="none"/>
              </w:rPr>
            </w:pPr>
            <w:r>
              <w:rPr>
                <w:rFonts w:hint="eastAsia" w:ascii="宋体" w:hAnsi="宋体" w:cs="宋体"/>
                <w:color w:val="auto"/>
                <w:sz w:val="24"/>
                <w:highlight w:val="none"/>
              </w:rPr>
              <w:t>合同价格（元）</w:t>
            </w:r>
          </w:p>
        </w:tc>
        <w:tc>
          <w:tcPr>
            <w:tcW w:w="1498" w:type="dxa"/>
            <w:noWrap w:val="0"/>
            <w:vAlign w:val="center"/>
          </w:tcPr>
          <w:p w14:paraId="6D09FE53">
            <w:pPr>
              <w:pStyle w:val="9"/>
              <w:keepNext/>
              <w:spacing w:after="0"/>
              <w:jc w:val="center"/>
              <w:rPr>
                <w:rFonts w:hint="eastAsia" w:ascii="宋体" w:hAnsi="宋体" w:cs="宋体"/>
                <w:color w:val="auto"/>
                <w:sz w:val="24"/>
                <w:highlight w:val="none"/>
              </w:rPr>
            </w:pPr>
            <w:r>
              <w:rPr>
                <w:rFonts w:hint="eastAsia" w:ascii="宋体" w:hAnsi="宋体" w:cs="宋体"/>
                <w:color w:val="auto"/>
                <w:sz w:val="24"/>
                <w:highlight w:val="none"/>
              </w:rPr>
              <w:t>开工日期</w:t>
            </w:r>
          </w:p>
        </w:tc>
        <w:tc>
          <w:tcPr>
            <w:tcW w:w="1694" w:type="dxa"/>
            <w:noWrap w:val="0"/>
            <w:vAlign w:val="center"/>
          </w:tcPr>
          <w:p w14:paraId="32B6B65B">
            <w:pPr>
              <w:pStyle w:val="9"/>
              <w:keepNext/>
              <w:spacing w:after="0"/>
              <w:jc w:val="center"/>
              <w:rPr>
                <w:rFonts w:hint="eastAsia" w:ascii="宋体" w:hAnsi="宋体" w:cs="宋体"/>
                <w:color w:val="auto"/>
                <w:sz w:val="24"/>
                <w:highlight w:val="none"/>
              </w:rPr>
            </w:pPr>
            <w:r>
              <w:rPr>
                <w:rFonts w:hint="eastAsia" w:ascii="宋体" w:hAnsi="宋体" w:cs="宋体"/>
                <w:color w:val="auto"/>
                <w:sz w:val="24"/>
                <w:highlight w:val="none"/>
              </w:rPr>
              <w:t>竣工日期</w:t>
            </w:r>
          </w:p>
        </w:tc>
      </w:tr>
      <w:tr w14:paraId="67263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85" w:type="dxa"/>
            <w:noWrap w:val="0"/>
            <w:vAlign w:val="top"/>
          </w:tcPr>
          <w:p w14:paraId="4D83EA87">
            <w:pPr>
              <w:snapToGrid w:val="0"/>
              <w:rPr>
                <w:rFonts w:hint="eastAsia" w:ascii="宋体" w:hAnsi="宋体" w:cs="宋体"/>
                <w:color w:val="auto"/>
                <w:sz w:val="24"/>
                <w:szCs w:val="20"/>
                <w:highlight w:val="none"/>
              </w:rPr>
            </w:pPr>
          </w:p>
        </w:tc>
        <w:tc>
          <w:tcPr>
            <w:tcW w:w="2017" w:type="dxa"/>
            <w:noWrap w:val="0"/>
            <w:vAlign w:val="top"/>
          </w:tcPr>
          <w:p w14:paraId="0B332C4D">
            <w:pPr>
              <w:snapToGrid w:val="0"/>
              <w:rPr>
                <w:rFonts w:hint="eastAsia" w:ascii="宋体" w:hAnsi="宋体" w:cs="宋体"/>
                <w:color w:val="auto"/>
                <w:sz w:val="24"/>
                <w:szCs w:val="20"/>
                <w:highlight w:val="none"/>
              </w:rPr>
            </w:pPr>
          </w:p>
        </w:tc>
        <w:tc>
          <w:tcPr>
            <w:tcW w:w="1415" w:type="dxa"/>
            <w:noWrap w:val="0"/>
            <w:vAlign w:val="top"/>
          </w:tcPr>
          <w:p w14:paraId="1C5AAA1F">
            <w:pPr>
              <w:snapToGrid w:val="0"/>
              <w:rPr>
                <w:rFonts w:hint="eastAsia" w:ascii="宋体" w:hAnsi="宋体" w:cs="宋体"/>
                <w:color w:val="auto"/>
                <w:sz w:val="24"/>
                <w:szCs w:val="20"/>
                <w:highlight w:val="none"/>
              </w:rPr>
            </w:pPr>
          </w:p>
        </w:tc>
        <w:tc>
          <w:tcPr>
            <w:tcW w:w="1497" w:type="dxa"/>
            <w:noWrap w:val="0"/>
            <w:vAlign w:val="top"/>
          </w:tcPr>
          <w:p w14:paraId="5B7A372D">
            <w:pPr>
              <w:snapToGrid w:val="0"/>
              <w:rPr>
                <w:rFonts w:hint="eastAsia" w:ascii="宋体" w:hAnsi="宋体" w:cs="宋体"/>
                <w:color w:val="auto"/>
                <w:sz w:val="24"/>
                <w:szCs w:val="20"/>
                <w:highlight w:val="none"/>
              </w:rPr>
            </w:pPr>
          </w:p>
        </w:tc>
        <w:tc>
          <w:tcPr>
            <w:tcW w:w="1498" w:type="dxa"/>
            <w:noWrap w:val="0"/>
            <w:vAlign w:val="top"/>
          </w:tcPr>
          <w:p w14:paraId="2472D01D">
            <w:pPr>
              <w:snapToGrid w:val="0"/>
              <w:rPr>
                <w:rFonts w:hint="eastAsia" w:ascii="宋体" w:hAnsi="宋体" w:cs="宋体"/>
                <w:color w:val="auto"/>
                <w:sz w:val="24"/>
                <w:szCs w:val="20"/>
                <w:highlight w:val="none"/>
              </w:rPr>
            </w:pPr>
          </w:p>
        </w:tc>
        <w:tc>
          <w:tcPr>
            <w:tcW w:w="1694" w:type="dxa"/>
            <w:noWrap w:val="0"/>
            <w:vAlign w:val="top"/>
          </w:tcPr>
          <w:p w14:paraId="018D46AC">
            <w:pPr>
              <w:snapToGrid w:val="0"/>
              <w:rPr>
                <w:rFonts w:hint="eastAsia" w:ascii="宋体" w:hAnsi="宋体" w:cs="宋体"/>
                <w:color w:val="auto"/>
                <w:sz w:val="24"/>
                <w:szCs w:val="20"/>
                <w:highlight w:val="none"/>
              </w:rPr>
            </w:pPr>
          </w:p>
        </w:tc>
      </w:tr>
      <w:tr w14:paraId="0B0A9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85" w:type="dxa"/>
            <w:noWrap w:val="0"/>
            <w:vAlign w:val="top"/>
          </w:tcPr>
          <w:p w14:paraId="591D028A">
            <w:pPr>
              <w:snapToGrid w:val="0"/>
              <w:rPr>
                <w:rFonts w:hint="eastAsia" w:ascii="宋体" w:hAnsi="宋体" w:cs="宋体"/>
                <w:color w:val="auto"/>
                <w:sz w:val="24"/>
                <w:szCs w:val="20"/>
                <w:highlight w:val="none"/>
              </w:rPr>
            </w:pPr>
          </w:p>
        </w:tc>
        <w:tc>
          <w:tcPr>
            <w:tcW w:w="2017" w:type="dxa"/>
            <w:noWrap w:val="0"/>
            <w:vAlign w:val="top"/>
          </w:tcPr>
          <w:p w14:paraId="1C6E1E65">
            <w:pPr>
              <w:snapToGrid w:val="0"/>
              <w:rPr>
                <w:rFonts w:hint="eastAsia" w:ascii="宋体" w:hAnsi="宋体" w:cs="宋体"/>
                <w:color w:val="auto"/>
                <w:sz w:val="24"/>
                <w:szCs w:val="20"/>
                <w:highlight w:val="none"/>
              </w:rPr>
            </w:pPr>
          </w:p>
        </w:tc>
        <w:tc>
          <w:tcPr>
            <w:tcW w:w="1415" w:type="dxa"/>
            <w:noWrap w:val="0"/>
            <w:vAlign w:val="top"/>
          </w:tcPr>
          <w:p w14:paraId="412D01B5">
            <w:pPr>
              <w:snapToGrid w:val="0"/>
              <w:rPr>
                <w:rFonts w:hint="eastAsia" w:ascii="宋体" w:hAnsi="宋体" w:cs="宋体"/>
                <w:color w:val="auto"/>
                <w:sz w:val="24"/>
                <w:szCs w:val="20"/>
                <w:highlight w:val="none"/>
              </w:rPr>
            </w:pPr>
          </w:p>
        </w:tc>
        <w:tc>
          <w:tcPr>
            <w:tcW w:w="1497" w:type="dxa"/>
            <w:noWrap w:val="0"/>
            <w:vAlign w:val="top"/>
          </w:tcPr>
          <w:p w14:paraId="37BD53F4">
            <w:pPr>
              <w:snapToGrid w:val="0"/>
              <w:rPr>
                <w:rFonts w:hint="eastAsia" w:ascii="宋体" w:hAnsi="宋体" w:cs="宋体"/>
                <w:color w:val="auto"/>
                <w:sz w:val="24"/>
                <w:szCs w:val="20"/>
                <w:highlight w:val="none"/>
              </w:rPr>
            </w:pPr>
          </w:p>
        </w:tc>
        <w:tc>
          <w:tcPr>
            <w:tcW w:w="1498" w:type="dxa"/>
            <w:noWrap w:val="0"/>
            <w:vAlign w:val="top"/>
          </w:tcPr>
          <w:p w14:paraId="266A3FC1">
            <w:pPr>
              <w:snapToGrid w:val="0"/>
              <w:rPr>
                <w:rFonts w:hint="eastAsia" w:ascii="宋体" w:hAnsi="宋体" w:cs="宋体"/>
                <w:color w:val="auto"/>
                <w:sz w:val="24"/>
                <w:szCs w:val="20"/>
                <w:highlight w:val="none"/>
              </w:rPr>
            </w:pPr>
          </w:p>
        </w:tc>
        <w:tc>
          <w:tcPr>
            <w:tcW w:w="1694" w:type="dxa"/>
            <w:noWrap w:val="0"/>
            <w:vAlign w:val="top"/>
          </w:tcPr>
          <w:p w14:paraId="483CE09F">
            <w:pPr>
              <w:snapToGrid w:val="0"/>
              <w:rPr>
                <w:rFonts w:hint="eastAsia" w:ascii="宋体" w:hAnsi="宋体" w:cs="宋体"/>
                <w:color w:val="auto"/>
                <w:sz w:val="24"/>
                <w:szCs w:val="20"/>
                <w:highlight w:val="none"/>
              </w:rPr>
            </w:pPr>
          </w:p>
        </w:tc>
      </w:tr>
      <w:tr w14:paraId="5E32A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85" w:type="dxa"/>
            <w:noWrap w:val="0"/>
            <w:vAlign w:val="top"/>
          </w:tcPr>
          <w:p w14:paraId="7AF9661B">
            <w:pPr>
              <w:snapToGrid w:val="0"/>
              <w:rPr>
                <w:rFonts w:hint="eastAsia" w:ascii="宋体" w:hAnsi="宋体" w:cs="宋体"/>
                <w:color w:val="auto"/>
                <w:sz w:val="24"/>
                <w:szCs w:val="20"/>
                <w:highlight w:val="none"/>
              </w:rPr>
            </w:pPr>
          </w:p>
        </w:tc>
        <w:tc>
          <w:tcPr>
            <w:tcW w:w="2017" w:type="dxa"/>
            <w:noWrap w:val="0"/>
            <w:vAlign w:val="top"/>
          </w:tcPr>
          <w:p w14:paraId="67EFE46D">
            <w:pPr>
              <w:snapToGrid w:val="0"/>
              <w:rPr>
                <w:rFonts w:hint="eastAsia" w:ascii="宋体" w:hAnsi="宋体" w:cs="宋体"/>
                <w:color w:val="auto"/>
                <w:sz w:val="24"/>
                <w:szCs w:val="20"/>
                <w:highlight w:val="none"/>
              </w:rPr>
            </w:pPr>
          </w:p>
        </w:tc>
        <w:tc>
          <w:tcPr>
            <w:tcW w:w="1415" w:type="dxa"/>
            <w:noWrap w:val="0"/>
            <w:vAlign w:val="top"/>
          </w:tcPr>
          <w:p w14:paraId="746CA0ED">
            <w:pPr>
              <w:snapToGrid w:val="0"/>
              <w:rPr>
                <w:rFonts w:hint="eastAsia" w:ascii="宋体" w:hAnsi="宋体" w:cs="宋体"/>
                <w:color w:val="auto"/>
                <w:sz w:val="24"/>
                <w:szCs w:val="20"/>
                <w:highlight w:val="none"/>
              </w:rPr>
            </w:pPr>
          </w:p>
        </w:tc>
        <w:tc>
          <w:tcPr>
            <w:tcW w:w="1497" w:type="dxa"/>
            <w:noWrap w:val="0"/>
            <w:vAlign w:val="top"/>
          </w:tcPr>
          <w:p w14:paraId="5E4F5F1F">
            <w:pPr>
              <w:snapToGrid w:val="0"/>
              <w:rPr>
                <w:rFonts w:hint="eastAsia" w:ascii="宋体" w:hAnsi="宋体" w:cs="宋体"/>
                <w:color w:val="auto"/>
                <w:sz w:val="24"/>
                <w:szCs w:val="20"/>
                <w:highlight w:val="none"/>
              </w:rPr>
            </w:pPr>
          </w:p>
        </w:tc>
        <w:tc>
          <w:tcPr>
            <w:tcW w:w="1498" w:type="dxa"/>
            <w:noWrap w:val="0"/>
            <w:vAlign w:val="top"/>
          </w:tcPr>
          <w:p w14:paraId="45F04E8A">
            <w:pPr>
              <w:snapToGrid w:val="0"/>
              <w:rPr>
                <w:rFonts w:hint="eastAsia" w:ascii="宋体" w:hAnsi="宋体" w:cs="宋体"/>
                <w:color w:val="auto"/>
                <w:sz w:val="24"/>
                <w:szCs w:val="20"/>
                <w:highlight w:val="none"/>
              </w:rPr>
            </w:pPr>
          </w:p>
        </w:tc>
        <w:tc>
          <w:tcPr>
            <w:tcW w:w="1694" w:type="dxa"/>
            <w:noWrap w:val="0"/>
            <w:vAlign w:val="top"/>
          </w:tcPr>
          <w:p w14:paraId="747729DA">
            <w:pPr>
              <w:snapToGrid w:val="0"/>
              <w:rPr>
                <w:rFonts w:hint="eastAsia" w:ascii="宋体" w:hAnsi="宋体" w:cs="宋体"/>
                <w:color w:val="auto"/>
                <w:sz w:val="24"/>
                <w:szCs w:val="20"/>
                <w:highlight w:val="none"/>
              </w:rPr>
            </w:pPr>
          </w:p>
        </w:tc>
      </w:tr>
      <w:tr w14:paraId="2DCBE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85" w:type="dxa"/>
            <w:noWrap w:val="0"/>
            <w:vAlign w:val="top"/>
          </w:tcPr>
          <w:p w14:paraId="434CC090">
            <w:pPr>
              <w:snapToGrid w:val="0"/>
              <w:rPr>
                <w:rFonts w:hint="eastAsia" w:ascii="宋体" w:hAnsi="宋体" w:cs="宋体"/>
                <w:color w:val="auto"/>
                <w:sz w:val="24"/>
                <w:szCs w:val="20"/>
                <w:highlight w:val="none"/>
              </w:rPr>
            </w:pPr>
          </w:p>
        </w:tc>
        <w:tc>
          <w:tcPr>
            <w:tcW w:w="2017" w:type="dxa"/>
            <w:noWrap w:val="0"/>
            <w:vAlign w:val="top"/>
          </w:tcPr>
          <w:p w14:paraId="793B2158">
            <w:pPr>
              <w:snapToGrid w:val="0"/>
              <w:rPr>
                <w:rFonts w:hint="eastAsia" w:ascii="宋体" w:hAnsi="宋体" w:cs="宋体"/>
                <w:color w:val="auto"/>
                <w:sz w:val="24"/>
                <w:szCs w:val="20"/>
                <w:highlight w:val="none"/>
              </w:rPr>
            </w:pPr>
          </w:p>
        </w:tc>
        <w:tc>
          <w:tcPr>
            <w:tcW w:w="1415" w:type="dxa"/>
            <w:noWrap w:val="0"/>
            <w:vAlign w:val="top"/>
          </w:tcPr>
          <w:p w14:paraId="41D8772E">
            <w:pPr>
              <w:snapToGrid w:val="0"/>
              <w:rPr>
                <w:rFonts w:hint="eastAsia" w:ascii="宋体" w:hAnsi="宋体" w:cs="宋体"/>
                <w:color w:val="auto"/>
                <w:sz w:val="24"/>
                <w:szCs w:val="20"/>
                <w:highlight w:val="none"/>
              </w:rPr>
            </w:pPr>
          </w:p>
        </w:tc>
        <w:tc>
          <w:tcPr>
            <w:tcW w:w="1497" w:type="dxa"/>
            <w:noWrap w:val="0"/>
            <w:vAlign w:val="top"/>
          </w:tcPr>
          <w:p w14:paraId="2655B119">
            <w:pPr>
              <w:snapToGrid w:val="0"/>
              <w:rPr>
                <w:rFonts w:hint="eastAsia" w:ascii="宋体" w:hAnsi="宋体" w:cs="宋体"/>
                <w:color w:val="auto"/>
                <w:sz w:val="24"/>
                <w:szCs w:val="20"/>
                <w:highlight w:val="none"/>
              </w:rPr>
            </w:pPr>
          </w:p>
        </w:tc>
        <w:tc>
          <w:tcPr>
            <w:tcW w:w="1498" w:type="dxa"/>
            <w:noWrap w:val="0"/>
            <w:vAlign w:val="top"/>
          </w:tcPr>
          <w:p w14:paraId="707A399A">
            <w:pPr>
              <w:snapToGrid w:val="0"/>
              <w:rPr>
                <w:rFonts w:hint="eastAsia" w:ascii="宋体" w:hAnsi="宋体" w:cs="宋体"/>
                <w:color w:val="auto"/>
                <w:sz w:val="24"/>
                <w:szCs w:val="20"/>
                <w:highlight w:val="none"/>
              </w:rPr>
            </w:pPr>
          </w:p>
        </w:tc>
        <w:tc>
          <w:tcPr>
            <w:tcW w:w="1694" w:type="dxa"/>
            <w:noWrap w:val="0"/>
            <w:vAlign w:val="top"/>
          </w:tcPr>
          <w:p w14:paraId="3C565AAA">
            <w:pPr>
              <w:snapToGrid w:val="0"/>
              <w:rPr>
                <w:rFonts w:hint="eastAsia" w:ascii="宋体" w:hAnsi="宋体" w:cs="宋体"/>
                <w:color w:val="auto"/>
                <w:sz w:val="24"/>
                <w:szCs w:val="20"/>
                <w:highlight w:val="none"/>
              </w:rPr>
            </w:pPr>
          </w:p>
        </w:tc>
      </w:tr>
      <w:tr w14:paraId="5ADF8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85" w:type="dxa"/>
            <w:noWrap w:val="0"/>
            <w:vAlign w:val="top"/>
          </w:tcPr>
          <w:p w14:paraId="10CAF572">
            <w:pPr>
              <w:snapToGrid w:val="0"/>
              <w:rPr>
                <w:rFonts w:hint="eastAsia" w:ascii="宋体" w:hAnsi="宋体" w:cs="宋体"/>
                <w:color w:val="auto"/>
                <w:sz w:val="24"/>
                <w:szCs w:val="20"/>
                <w:highlight w:val="none"/>
              </w:rPr>
            </w:pPr>
          </w:p>
        </w:tc>
        <w:tc>
          <w:tcPr>
            <w:tcW w:w="2017" w:type="dxa"/>
            <w:noWrap w:val="0"/>
            <w:vAlign w:val="top"/>
          </w:tcPr>
          <w:p w14:paraId="7706D1E5">
            <w:pPr>
              <w:snapToGrid w:val="0"/>
              <w:rPr>
                <w:rFonts w:hint="eastAsia" w:ascii="宋体" w:hAnsi="宋体" w:cs="宋体"/>
                <w:color w:val="auto"/>
                <w:sz w:val="24"/>
                <w:szCs w:val="20"/>
                <w:highlight w:val="none"/>
              </w:rPr>
            </w:pPr>
          </w:p>
        </w:tc>
        <w:tc>
          <w:tcPr>
            <w:tcW w:w="1415" w:type="dxa"/>
            <w:noWrap w:val="0"/>
            <w:vAlign w:val="top"/>
          </w:tcPr>
          <w:p w14:paraId="7BAF646B">
            <w:pPr>
              <w:snapToGrid w:val="0"/>
              <w:rPr>
                <w:rFonts w:hint="eastAsia" w:ascii="宋体" w:hAnsi="宋体" w:cs="宋体"/>
                <w:color w:val="auto"/>
                <w:sz w:val="24"/>
                <w:szCs w:val="20"/>
                <w:highlight w:val="none"/>
              </w:rPr>
            </w:pPr>
          </w:p>
        </w:tc>
        <w:tc>
          <w:tcPr>
            <w:tcW w:w="1497" w:type="dxa"/>
            <w:noWrap w:val="0"/>
            <w:vAlign w:val="top"/>
          </w:tcPr>
          <w:p w14:paraId="4C012A88">
            <w:pPr>
              <w:snapToGrid w:val="0"/>
              <w:rPr>
                <w:rFonts w:hint="eastAsia" w:ascii="宋体" w:hAnsi="宋体" w:cs="宋体"/>
                <w:color w:val="auto"/>
                <w:sz w:val="24"/>
                <w:szCs w:val="20"/>
                <w:highlight w:val="none"/>
              </w:rPr>
            </w:pPr>
          </w:p>
        </w:tc>
        <w:tc>
          <w:tcPr>
            <w:tcW w:w="1498" w:type="dxa"/>
            <w:noWrap w:val="0"/>
            <w:vAlign w:val="top"/>
          </w:tcPr>
          <w:p w14:paraId="711FB124">
            <w:pPr>
              <w:snapToGrid w:val="0"/>
              <w:rPr>
                <w:rFonts w:hint="eastAsia" w:ascii="宋体" w:hAnsi="宋体" w:cs="宋体"/>
                <w:color w:val="auto"/>
                <w:sz w:val="24"/>
                <w:szCs w:val="20"/>
                <w:highlight w:val="none"/>
              </w:rPr>
            </w:pPr>
          </w:p>
        </w:tc>
        <w:tc>
          <w:tcPr>
            <w:tcW w:w="1694" w:type="dxa"/>
            <w:noWrap w:val="0"/>
            <w:vAlign w:val="top"/>
          </w:tcPr>
          <w:p w14:paraId="1047DFC3">
            <w:pPr>
              <w:snapToGrid w:val="0"/>
              <w:rPr>
                <w:rFonts w:hint="eastAsia" w:ascii="宋体" w:hAnsi="宋体" w:cs="宋体"/>
                <w:color w:val="auto"/>
                <w:sz w:val="24"/>
                <w:szCs w:val="20"/>
                <w:highlight w:val="none"/>
              </w:rPr>
            </w:pPr>
          </w:p>
        </w:tc>
      </w:tr>
      <w:tr w14:paraId="16684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85" w:type="dxa"/>
            <w:noWrap w:val="0"/>
            <w:vAlign w:val="top"/>
          </w:tcPr>
          <w:p w14:paraId="5B911D32">
            <w:pPr>
              <w:snapToGrid w:val="0"/>
              <w:rPr>
                <w:rFonts w:hint="eastAsia" w:ascii="宋体" w:hAnsi="宋体" w:cs="宋体"/>
                <w:color w:val="auto"/>
                <w:sz w:val="24"/>
                <w:szCs w:val="20"/>
                <w:highlight w:val="none"/>
              </w:rPr>
            </w:pPr>
          </w:p>
        </w:tc>
        <w:tc>
          <w:tcPr>
            <w:tcW w:w="2017" w:type="dxa"/>
            <w:noWrap w:val="0"/>
            <w:vAlign w:val="top"/>
          </w:tcPr>
          <w:p w14:paraId="087DF4E2">
            <w:pPr>
              <w:snapToGrid w:val="0"/>
              <w:rPr>
                <w:rFonts w:hint="eastAsia" w:ascii="宋体" w:hAnsi="宋体" w:cs="宋体"/>
                <w:color w:val="auto"/>
                <w:sz w:val="24"/>
                <w:szCs w:val="20"/>
                <w:highlight w:val="none"/>
              </w:rPr>
            </w:pPr>
          </w:p>
        </w:tc>
        <w:tc>
          <w:tcPr>
            <w:tcW w:w="1415" w:type="dxa"/>
            <w:noWrap w:val="0"/>
            <w:vAlign w:val="top"/>
          </w:tcPr>
          <w:p w14:paraId="22D97C5B">
            <w:pPr>
              <w:snapToGrid w:val="0"/>
              <w:rPr>
                <w:rFonts w:hint="eastAsia" w:ascii="宋体" w:hAnsi="宋体" w:cs="宋体"/>
                <w:color w:val="auto"/>
                <w:sz w:val="24"/>
                <w:szCs w:val="20"/>
                <w:highlight w:val="none"/>
              </w:rPr>
            </w:pPr>
          </w:p>
        </w:tc>
        <w:tc>
          <w:tcPr>
            <w:tcW w:w="1497" w:type="dxa"/>
            <w:noWrap w:val="0"/>
            <w:vAlign w:val="top"/>
          </w:tcPr>
          <w:p w14:paraId="1758D40B">
            <w:pPr>
              <w:snapToGrid w:val="0"/>
              <w:rPr>
                <w:rFonts w:hint="eastAsia" w:ascii="宋体" w:hAnsi="宋体" w:cs="宋体"/>
                <w:color w:val="auto"/>
                <w:sz w:val="24"/>
                <w:szCs w:val="20"/>
                <w:highlight w:val="none"/>
              </w:rPr>
            </w:pPr>
          </w:p>
        </w:tc>
        <w:tc>
          <w:tcPr>
            <w:tcW w:w="1498" w:type="dxa"/>
            <w:noWrap w:val="0"/>
            <w:vAlign w:val="top"/>
          </w:tcPr>
          <w:p w14:paraId="559F358D">
            <w:pPr>
              <w:snapToGrid w:val="0"/>
              <w:rPr>
                <w:rFonts w:hint="eastAsia" w:ascii="宋体" w:hAnsi="宋体" w:cs="宋体"/>
                <w:color w:val="auto"/>
                <w:sz w:val="24"/>
                <w:szCs w:val="20"/>
                <w:highlight w:val="none"/>
              </w:rPr>
            </w:pPr>
          </w:p>
        </w:tc>
        <w:tc>
          <w:tcPr>
            <w:tcW w:w="1694" w:type="dxa"/>
            <w:noWrap w:val="0"/>
            <w:vAlign w:val="top"/>
          </w:tcPr>
          <w:p w14:paraId="0B43E73E">
            <w:pPr>
              <w:snapToGrid w:val="0"/>
              <w:rPr>
                <w:rFonts w:hint="eastAsia" w:ascii="宋体" w:hAnsi="宋体" w:cs="宋体"/>
                <w:color w:val="auto"/>
                <w:sz w:val="24"/>
                <w:szCs w:val="20"/>
                <w:highlight w:val="none"/>
              </w:rPr>
            </w:pPr>
          </w:p>
        </w:tc>
      </w:tr>
    </w:tbl>
    <w:p w14:paraId="2CF63599">
      <w:pPr>
        <w:snapToGrid w:val="0"/>
        <w:rPr>
          <w:rFonts w:hint="eastAsia" w:ascii="宋体" w:hAnsi="宋体" w:cs="宋体"/>
          <w:color w:val="auto"/>
          <w:sz w:val="24"/>
          <w:szCs w:val="20"/>
          <w:highlight w:val="none"/>
        </w:rPr>
      </w:pPr>
    </w:p>
    <w:p w14:paraId="2976ECCD">
      <w:pPr>
        <w:snapToGrid w:val="0"/>
        <w:rPr>
          <w:rFonts w:hint="eastAsia" w:ascii="宋体" w:hAnsi="宋体" w:cs="宋体"/>
          <w:color w:val="auto"/>
          <w:sz w:val="24"/>
          <w:szCs w:val="20"/>
          <w:highlight w:val="none"/>
        </w:rPr>
      </w:pPr>
    </w:p>
    <w:p w14:paraId="5C6A4CE1">
      <w:pPr>
        <w:snapToGrid w:val="0"/>
        <w:rPr>
          <w:rFonts w:hint="eastAsia" w:ascii="宋体" w:hAnsi="宋体" w:cs="宋体"/>
          <w:color w:val="auto"/>
          <w:szCs w:val="21"/>
          <w:highlight w:val="none"/>
        </w:rPr>
      </w:pPr>
      <w:r>
        <w:rPr>
          <w:rFonts w:hint="eastAsia" w:ascii="宋体" w:hAnsi="宋体" w:cs="宋体"/>
          <w:color w:val="auto"/>
          <w:sz w:val="24"/>
          <w:szCs w:val="20"/>
          <w:highlight w:val="none"/>
        </w:rPr>
        <w:t>注：在填写时，如本表格不适合供应商的实际情况，可参照本表格式自行制表填写，并附上相关证明材料</w:t>
      </w:r>
      <w:r>
        <w:rPr>
          <w:rFonts w:hint="eastAsia" w:ascii="宋体" w:hAnsi="宋体" w:cs="宋体"/>
          <w:color w:val="auto"/>
          <w:highlight w:val="none"/>
        </w:rPr>
        <w:t>。</w:t>
      </w:r>
    </w:p>
    <w:p w14:paraId="54424263">
      <w:pPr>
        <w:snapToGrid w:val="0"/>
        <w:spacing w:line="360" w:lineRule="auto"/>
        <w:ind w:left="6804" w:leftChars="3240" w:firstLine="3150" w:firstLineChars="1500"/>
        <w:rPr>
          <w:rFonts w:hint="eastAsia" w:ascii="宋体" w:hAnsi="宋体" w:cs="宋体"/>
          <w:color w:val="auto"/>
          <w:kern w:val="0"/>
          <w:sz w:val="24"/>
          <w:highlight w:val="none"/>
        </w:rPr>
      </w:pPr>
      <w:r>
        <w:rPr>
          <w:rFonts w:hint="eastAsia" w:ascii="宋体" w:hAnsi="宋体" w:cs="宋体"/>
          <w:color w:val="auto"/>
          <w:szCs w:val="21"/>
          <w:highlight w:val="none"/>
        </w:rPr>
        <w:t xml:space="preserve"> </w:t>
      </w:r>
      <w:r>
        <w:rPr>
          <w:rFonts w:hint="eastAsia" w:ascii="宋体" w:hAnsi="宋体" w:cs="宋体"/>
          <w:color w:val="auto"/>
          <w:kern w:val="0"/>
          <w:sz w:val="24"/>
          <w:highlight w:val="none"/>
          <w:lang w:val="zh-CN"/>
        </w:rPr>
        <w:t>供应商名称（盖公章）：</w:t>
      </w:r>
    </w:p>
    <w:p w14:paraId="4402F866">
      <w:pPr>
        <w:spacing w:line="500" w:lineRule="exact"/>
        <w:jc w:val="center"/>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                                                     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3E2FE202">
      <w:pPr>
        <w:pStyle w:val="18"/>
        <w:ind w:firstLine="240"/>
        <w:rPr>
          <w:rFonts w:hint="eastAsia" w:ascii="宋体" w:hAnsi="宋体" w:cs="宋体"/>
          <w:color w:val="auto"/>
          <w:kern w:val="0"/>
          <w:sz w:val="24"/>
          <w:highlight w:val="none"/>
          <w:lang w:val="zh-CN"/>
        </w:rPr>
      </w:pPr>
    </w:p>
    <w:p w14:paraId="0FE8948F">
      <w:pPr>
        <w:pStyle w:val="18"/>
        <w:ind w:firstLine="240"/>
        <w:rPr>
          <w:rFonts w:hint="eastAsia" w:ascii="宋体" w:hAnsi="宋体" w:cs="宋体"/>
          <w:color w:val="auto"/>
          <w:kern w:val="0"/>
          <w:sz w:val="24"/>
          <w:highlight w:val="none"/>
          <w:lang w:val="zh-CN"/>
        </w:rPr>
      </w:pPr>
    </w:p>
    <w:p w14:paraId="6379A56C">
      <w:pPr>
        <w:pStyle w:val="18"/>
        <w:ind w:firstLine="240"/>
        <w:rPr>
          <w:rFonts w:hint="eastAsia" w:ascii="宋体" w:hAnsi="宋体" w:cs="宋体"/>
          <w:color w:val="auto"/>
          <w:kern w:val="0"/>
          <w:sz w:val="24"/>
          <w:highlight w:val="none"/>
          <w:lang w:val="zh-CN"/>
        </w:rPr>
        <w:sectPr>
          <w:pgSz w:w="11911" w:h="16838"/>
          <w:pgMar w:top="1134" w:right="1134" w:bottom="1134" w:left="1134" w:header="720" w:footer="720" w:gutter="0"/>
          <w:cols w:space="720" w:num="1"/>
        </w:sectPr>
      </w:pPr>
    </w:p>
    <w:p w14:paraId="0E386477">
      <w:pPr>
        <w:pStyle w:val="28"/>
        <w:jc w:val="left"/>
        <w:outlineLvl w:val="0"/>
        <w:rPr>
          <w:rFonts w:hint="eastAsia" w:cs="宋体"/>
          <w:b/>
          <w:bCs/>
          <w:color w:val="auto"/>
          <w:sz w:val="24"/>
          <w:szCs w:val="24"/>
          <w:highlight w:val="none"/>
        </w:rPr>
      </w:pPr>
      <w:r>
        <w:rPr>
          <w:rFonts w:hint="eastAsia" w:ascii="宋体" w:hAnsi="宋体" w:cs="宋体"/>
          <w:b/>
          <w:color w:val="auto"/>
          <w:sz w:val="28"/>
          <w:szCs w:val="28"/>
          <w:highlight w:val="none"/>
        </w:rPr>
        <w:t>9.</w:t>
      </w:r>
      <w:r>
        <w:rPr>
          <w:rFonts w:hint="eastAsia" w:cs="宋体"/>
          <w:b/>
          <w:bCs/>
          <w:color w:val="auto"/>
          <w:sz w:val="28"/>
          <w:szCs w:val="28"/>
          <w:highlight w:val="none"/>
        </w:rPr>
        <w:t>施工组织设计</w:t>
      </w:r>
    </w:p>
    <w:p w14:paraId="677A657E">
      <w:pPr>
        <w:pStyle w:val="28"/>
        <w:jc w:val="center"/>
        <w:outlineLvl w:val="0"/>
        <w:rPr>
          <w:rFonts w:hint="eastAsia" w:cs="宋体"/>
          <w:b/>
          <w:bCs/>
          <w:color w:val="auto"/>
          <w:sz w:val="32"/>
          <w:szCs w:val="32"/>
          <w:highlight w:val="none"/>
        </w:rPr>
      </w:pPr>
    </w:p>
    <w:p w14:paraId="164A87AB">
      <w:pPr>
        <w:pStyle w:val="28"/>
        <w:jc w:val="center"/>
        <w:outlineLvl w:val="0"/>
        <w:rPr>
          <w:b/>
          <w:bCs/>
          <w:color w:val="auto"/>
          <w:sz w:val="32"/>
          <w:szCs w:val="32"/>
          <w:highlight w:val="none"/>
        </w:rPr>
      </w:pPr>
      <w:r>
        <w:rPr>
          <w:rFonts w:hint="eastAsia" w:cs="宋体"/>
          <w:b/>
          <w:bCs/>
          <w:color w:val="auto"/>
          <w:sz w:val="32"/>
          <w:szCs w:val="32"/>
          <w:highlight w:val="none"/>
        </w:rPr>
        <w:t>施工组织设计</w:t>
      </w:r>
      <w:bookmarkEnd w:id="125"/>
    </w:p>
    <w:p w14:paraId="5301C948">
      <w:pPr>
        <w:rPr>
          <w:color w:val="auto"/>
          <w:sz w:val="32"/>
          <w:szCs w:val="32"/>
          <w:highlight w:val="none"/>
        </w:rPr>
      </w:pPr>
    </w:p>
    <w:p w14:paraId="430FF3C5">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施工组织设计编制要求：</w:t>
      </w:r>
    </w:p>
    <w:p w14:paraId="5FF66967">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1.技术标施工组织设计应按目录的内容顺序编制，可采用文字并结合图表形式说明施工方法。</w:t>
      </w:r>
    </w:p>
    <w:p w14:paraId="48C83F33">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目录应按如下格式编制：</w:t>
      </w:r>
    </w:p>
    <w:p w14:paraId="71DDED35">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（1）概述</w:t>
      </w:r>
    </w:p>
    <w:p w14:paraId="209A1688">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（2）主要施工方法</w:t>
      </w:r>
    </w:p>
    <w:p w14:paraId="1DB3256C">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（3）拟投入的主要物资计划</w:t>
      </w:r>
    </w:p>
    <w:p w14:paraId="405C63F5">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（4）劳动力安排计划</w:t>
      </w:r>
    </w:p>
    <w:p w14:paraId="107A503A">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（5）确保工程质量的技术组织措施</w:t>
      </w:r>
    </w:p>
    <w:p w14:paraId="36CCE19F">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（6）确保安全生产的技术组织措施</w:t>
      </w:r>
    </w:p>
    <w:p w14:paraId="548369C2">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（7）确保工期的技术组织措施</w:t>
      </w:r>
    </w:p>
    <w:p w14:paraId="2E6509DE">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（8）确保文明施工的技术组织措施</w:t>
      </w:r>
    </w:p>
    <w:p w14:paraId="392BCC79">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（9）工程施工的重点和难点及保证措施</w:t>
      </w:r>
    </w:p>
    <w:p w14:paraId="06FE8B01">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（10）施工总平面布置图</w:t>
      </w:r>
    </w:p>
    <w:p w14:paraId="7C083F7E">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（11）其他（如有）</w:t>
      </w:r>
    </w:p>
    <w:p w14:paraId="51179E24">
      <w:pPr>
        <w:spacing w:line="360" w:lineRule="auto"/>
        <w:ind w:firstLine="480" w:firstLineChars="200"/>
        <w:rPr>
          <w:rFonts w:hint="eastAsia" w:ascii="宋体" w:hAnsi="宋体" w:cs="宋体"/>
          <w:color w:val="auto"/>
          <w:sz w:val="24"/>
          <w:highlight w:val="none"/>
        </w:rPr>
      </w:pPr>
    </w:p>
    <w:p w14:paraId="042942DA">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2.施工组织设计除采用文字表述外可附下列图表。</w:t>
      </w:r>
    </w:p>
    <w:p w14:paraId="284A8F82">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附表一：劳动力计划表</w:t>
      </w:r>
    </w:p>
    <w:p w14:paraId="64CD70B3">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附表二：计划开、竣工日期和施工进度计划（网络图或横道图）</w:t>
      </w:r>
    </w:p>
    <w:p w14:paraId="74CEBBBD">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附表三：施工总平面图</w:t>
      </w:r>
    </w:p>
    <w:p w14:paraId="196588BE">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附表四：临时用地表</w:t>
      </w:r>
    </w:p>
    <w:p w14:paraId="6B66BD7F">
      <w:pPr>
        <w:snapToGrid w:val="0"/>
        <w:spacing w:line="360" w:lineRule="auto"/>
        <w:rPr>
          <w:rFonts w:hint="eastAsia" w:ascii="宋体" w:hAnsi="宋体" w:cs="宋体"/>
          <w:b/>
          <w:color w:val="auto"/>
          <w:sz w:val="28"/>
          <w:szCs w:val="28"/>
          <w:highlight w:val="none"/>
        </w:rPr>
      </w:pPr>
    </w:p>
    <w:p w14:paraId="2C341C1D">
      <w:pPr>
        <w:snapToGrid w:val="0"/>
        <w:spacing w:line="360" w:lineRule="auto"/>
        <w:rPr>
          <w:rFonts w:hint="eastAsia" w:ascii="宋体" w:hAnsi="宋体" w:cs="宋体"/>
          <w:b/>
          <w:color w:val="auto"/>
          <w:sz w:val="28"/>
          <w:szCs w:val="28"/>
          <w:highlight w:val="none"/>
        </w:rPr>
      </w:pPr>
    </w:p>
    <w:p w14:paraId="7D44C2BE">
      <w:pPr>
        <w:snapToGrid w:val="0"/>
        <w:spacing w:line="360" w:lineRule="auto"/>
        <w:rPr>
          <w:rFonts w:hint="eastAsia" w:ascii="宋体" w:hAnsi="宋体" w:cs="宋体"/>
          <w:b/>
          <w:color w:val="auto"/>
          <w:sz w:val="28"/>
          <w:szCs w:val="28"/>
          <w:highlight w:val="none"/>
        </w:rPr>
      </w:pPr>
    </w:p>
    <w:p w14:paraId="59C88E4A">
      <w:pPr>
        <w:snapToGrid w:val="0"/>
        <w:spacing w:line="360" w:lineRule="auto"/>
        <w:rPr>
          <w:rFonts w:hint="eastAsia" w:ascii="宋体" w:hAnsi="宋体" w:cs="宋体"/>
          <w:b/>
          <w:color w:val="auto"/>
          <w:sz w:val="28"/>
          <w:szCs w:val="28"/>
          <w:highlight w:val="none"/>
        </w:rPr>
      </w:pPr>
    </w:p>
    <w:p w14:paraId="04D72F87">
      <w:pPr>
        <w:snapToGrid w:val="0"/>
        <w:spacing w:line="360" w:lineRule="auto"/>
        <w:rPr>
          <w:rFonts w:hint="eastAsia" w:ascii="宋体" w:hAnsi="宋体" w:cs="宋体"/>
          <w:b/>
          <w:color w:val="auto"/>
          <w:sz w:val="28"/>
          <w:szCs w:val="28"/>
          <w:highlight w:val="none"/>
        </w:rPr>
      </w:pPr>
    </w:p>
    <w:p w14:paraId="635494E5">
      <w:pPr>
        <w:snapToGrid w:val="0"/>
        <w:spacing w:line="360" w:lineRule="auto"/>
        <w:rPr>
          <w:rFonts w:hint="eastAsia" w:ascii="宋体" w:hAnsi="宋体" w:cs="宋体"/>
          <w:b/>
          <w:i/>
          <w:iCs/>
          <w:color w:val="auto"/>
          <w:sz w:val="28"/>
          <w:szCs w:val="28"/>
          <w:highlight w:val="none"/>
        </w:rPr>
      </w:pPr>
      <w:r>
        <w:rPr>
          <w:rFonts w:hint="eastAsia" w:ascii="宋体" w:hAnsi="宋体" w:cs="宋体"/>
          <w:b/>
          <w:color w:val="auto"/>
          <w:sz w:val="28"/>
          <w:szCs w:val="28"/>
          <w:highlight w:val="none"/>
        </w:rPr>
        <w:t>10.</w:t>
      </w:r>
      <w:r>
        <w:rPr>
          <w:rFonts w:hint="eastAsia" w:cs="宋体"/>
          <w:b/>
          <w:bCs/>
          <w:color w:val="auto"/>
          <w:sz w:val="28"/>
          <w:szCs w:val="28"/>
          <w:highlight w:val="none"/>
        </w:rPr>
        <w:t>项目经理简历表</w:t>
      </w:r>
    </w:p>
    <w:p w14:paraId="6B24D2C2">
      <w:pPr>
        <w:pStyle w:val="12"/>
        <w:rPr>
          <w:rFonts w:hint="eastAsia" w:ascii="宋体" w:hAnsi="宋体" w:cs="宋体"/>
          <w:color w:val="auto"/>
          <w:highlight w:val="none"/>
        </w:rPr>
      </w:pPr>
    </w:p>
    <w:p w14:paraId="6B32D8EE">
      <w:pPr>
        <w:spacing w:line="360" w:lineRule="auto"/>
        <w:jc w:val="center"/>
        <w:rPr>
          <w:rFonts w:hint="eastAsia" w:ascii="宋体" w:hAnsi="宋体" w:cs="宋体"/>
          <w:color w:val="auto"/>
          <w:highlight w:val="none"/>
        </w:rPr>
      </w:pPr>
      <w:r>
        <w:rPr>
          <w:rFonts w:hint="eastAsia" w:ascii="宋体" w:hAnsi="宋体" w:cs="宋体"/>
          <w:color w:val="auto"/>
          <w:spacing w:val="8"/>
          <w:sz w:val="31"/>
          <w:szCs w:val="31"/>
          <w:highlight w:val="none"/>
        </w:rPr>
        <w:t>项目经理简历表</w:t>
      </w:r>
    </w:p>
    <w:tbl>
      <w:tblPr>
        <w:tblStyle w:val="20"/>
        <w:tblW w:w="4997"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1086"/>
        <w:gridCol w:w="371"/>
        <w:gridCol w:w="765"/>
        <w:gridCol w:w="618"/>
        <w:gridCol w:w="284"/>
        <w:gridCol w:w="179"/>
        <w:gridCol w:w="1297"/>
        <w:gridCol w:w="1193"/>
        <w:gridCol w:w="76"/>
        <w:gridCol w:w="364"/>
        <w:gridCol w:w="1018"/>
        <w:gridCol w:w="75"/>
        <w:gridCol w:w="1256"/>
        <w:gridCol w:w="89"/>
      </w:tblGrid>
      <w:tr w14:paraId="01F75E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gridAfter w:val="1"/>
          <w:wAfter w:w="51" w:type="pct"/>
          <w:trHeight w:val="609" w:hRule="atLeast"/>
          <w:jc w:val="center"/>
        </w:trPr>
        <w:tc>
          <w:tcPr>
            <w:tcW w:w="626" w:type="pct"/>
            <w:noWrap w:val="0"/>
            <w:vAlign w:val="center"/>
          </w:tcPr>
          <w:p w14:paraId="3928B10B">
            <w:pPr>
              <w:kinsoku w:val="0"/>
              <w:autoSpaceDE w:val="0"/>
              <w:autoSpaceDN w:val="0"/>
              <w:adjustRightInd w:val="0"/>
              <w:snapToGrid w:val="0"/>
              <w:spacing w:line="360" w:lineRule="auto"/>
              <w:jc w:val="center"/>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2"/>
                <w:kern w:val="0"/>
                <w:szCs w:val="21"/>
                <w:highlight w:val="none"/>
                <w:lang w:eastAsia="en-US"/>
              </w:rPr>
              <w:t>姓名</w:t>
            </w:r>
          </w:p>
        </w:tc>
        <w:tc>
          <w:tcPr>
            <w:tcW w:w="1175" w:type="pct"/>
            <w:gridSpan w:val="4"/>
            <w:noWrap w:val="0"/>
            <w:vAlign w:val="center"/>
          </w:tcPr>
          <w:p w14:paraId="19FC1F73">
            <w:pPr>
              <w:spacing w:line="360" w:lineRule="auto"/>
              <w:jc w:val="center"/>
              <w:rPr>
                <w:rFonts w:hint="eastAsia" w:ascii="宋体" w:hAnsi="宋体" w:cs="宋体"/>
                <w:color w:val="auto"/>
                <w:szCs w:val="21"/>
                <w:highlight w:val="none"/>
              </w:rPr>
            </w:pPr>
          </w:p>
        </w:tc>
        <w:tc>
          <w:tcPr>
            <w:tcW w:w="851" w:type="pct"/>
            <w:gridSpan w:val="2"/>
            <w:noWrap w:val="0"/>
            <w:vAlign w:val="center"/>
          </w:tcPr>
          <w:p w14:paraId="2700D6AD">
            <w:pPr>
              <w:kinsoku w:val="0"/>
              <w:autoSpaceDE w:val="0"/>
              <w:autoSpaceDN w:val="0"/>
              <w:adjustRightInd w:val="0"/>
              <w:snapToGrid w:val="0"/>
              <w:spacing w:line="360" w:lineRule="auto"/>
              <w:jc w:val="center"/>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2"/>
                <w:kern w:val="0"/>
                <w:szCs w:val="21"/>
                <w:highlight w:val="none"/>
                <w:lang w:eastAsia="en-US"/>
              </w:rPr>
              <w:t>性别</w:t>
            </w:r>
          </w:p>
        </w:tc>
        <w:tc>
          <w:tcPr>
            <w:tcW w:w="942" w:type="pct"/>
            <w:gridSpan w:val="3"/>
            <w:noWrap w:val="0"/>
            <w:vAlign w:val="center"/>
          </w:tcPr>
          <w:p w14:paraId="039F6124">
            <w:pPr>
              <w:spacing w:line="360" w:lineRule="auto"/>
              <w:jc w:val="center"/>
              <w:rPr>
                <w:rFonts w:hint="eastAsia" w:ascii="宋体" w:hAnsi="宋体" w:cs="宋体"/>
                <w:color w:val="auto"/>
                <w:szCs w:val="21"/>
                <w:highlight w:val="none"/>
              </w:rPr>
            </w:pPr>
          </w:p>
        </w:tc>
        <w:tc>
          <w:tcPr>
            <w:tcW w:w="587" w:type="pct"/>
            <w:noWrap w:val="0"/>
            <w:vAlign w:val="center"/>
          </w:tcPr>
          <w:p w14:paraId="60DCBE0A">
            <w:pPr>
              <w:kinsoku w:val="0"/>
              <w:autoSpaceDE w:val="0"/>
              <w:autoSpaceDN w:val="0"/>
              <w:adjustRightInd w:val="0"/>
              <w:snapToGrid w:val="0"/>
              <w:spacing w:line="360" w:lineRule="auto"/>
              <w:jc w:val="center"/>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2"/>
                <w:kern w:val="0"/>
                <w:szCs w:val="21"/>
                <w:highlight w:val="none"/>
                <w:lang w:eastAsia="en-US"/>
              </w:rPr>
              <w:t>年龄</w:t>
            </w:r>
          </w:p>
        </w:tc>
        <w:tc>
          <w:tcPr>
            <w:tcW w:w="765" w:type="pct"/>
            <w:gridSpan w:val="2"/>
            <w:noWrap w:val="0"/>
            <w:vAlign w:val="center"/>
          </w:tcPr>
          <w:p w14:paraId="74A9C0DD">
            <w:pPr>
              <w:spacing w:line="360" w:lineRule="auto"/>
              <w:jc w:val="center"/>
              <w:rPr>
                <w:rFonts w:hint="eastAsia" w:ascii="宋体" w:hAnsi="宋体" w:cs="宋体"/>
                <w:color w:val="auto"/>
                <w:szCs w:val="21"/>
                <w:highlight w:val="none"/>
              </w:rPr>
            </w:pPr>
          </w:p>
        </w:tc>
      </w:tr>
      <w:tr w14:paraId="15A7EC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51" w:type="pct"/>
          <w:trHeight w:val="628" w:hRule="atLeast"/>
          <w:jc w:val="center"/>
        </w:trPr>
        <w:tc>
          <w:tcPr>
            <w:tcW w:w="626" w:type="pct"/>
            <w:noWrap w:val="0"/>
            <w:vAlign w:val="center"/>
          </w:tcPr>
          <w:p w14:paraId="4229CDC5">
            <w:pPr>
              <w:kinsoku w:val="0"/>
              <w:autoSpaceDE w:val="0"/>
              <w:autoSpaceDN w:val="0"/>
              <w:adjustRightInd w:val="0"/>
              <w:snapToGrid w:val="0"/>
              <w:spacing w:line="360" w:lineRule="auto"/>
              <w:jc w:val="center"/>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8"/>
                <w:kern w:val="0"/>
                <w:szCs w:val="21"/>
                <w:highlight w:val="none"/>
                <w:lang w:eastAsia="en-US"/>
              </w:rPr>
              <w:t>岗位</w:t>
            </w:r>
          </w:p>
        </w:tc>
        <w:tc>
          <w:tcPr>
            <w:tcW w:w="1175" w:type="pct"/>
            <w:gridSpan w:val="4"/>
            <w:noWrap w:val="0"/>
            <w:vAlign w:val="center"/>
          </w:tcPr>
          <w:p w14:paraId="0EA3694C">
            <w:pPr>
              <w:kinsoku w:val="0"/>
              <w:autoSpaceDE w:val="0"/>
              <w:autoSpaceDN w:val="0"/>
              <w:adjustRightInd w:val="0"/>
              <w:snapToGrid w:val="0"/>
              <w:spacing w:line="360" w:lineRule="auto"/>
              <w:jc w:val="center"/>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3"/>
                <w:kern w:val="0"/>
                <w:szCs w:val="21"/>
                <w:highlight w:val="none"/>
                <w:lang w:eastAsia="en-US"/>
              </w:rPr>
              <w:t>项目经理</w:t>
            </w:r>
          </w:p>
        </w:tc>
        <w:tc>
          <w:tcPr>
            <w:tcW w:w="851" w:type="pct"/>
            <w:gridSpan w:val="2"/>
            <w:noWrap w:val="0"/>
            <w:vAlign w:val="center"/>
          </w:tcPr>
          <w:p w14:paraId="54F46B5D">
            <w:pPr>
              <w:kinsoku w:val="0"/>
              <w:autoSpaceDE w:val="0"/>
              <w:autoSpaceDN w:val="0"/>
              <w:adjustRightInd w:val="0"/>
              <w:snapToGrid w:val="0"/>
              <w:spacing w:line="360" w:lineRule="auto"/>
              <w:jc w:val="center"/>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2"/>
                <w:kern w:val="0"/>
                <w:szCs w:val="21"/>
                <w:highlight w:val="none"/>
                <w:lang w:eastAsia="en-US"/>
              </w:rPr>
              <w:t>职称</w:t>
            </w:r>
          </w:p>
        </w:tc>
        <w:tc>
          <w:tcPr>
            <w:tcW w:w="942" w:type="pct"/>
            <w:gridSpan w:val="3"/>
            <w:noWrap w:val="0"/>
            <w:vAlign w:val="center"/>
          </w:tcPr>
          <w:p w14:paraId="328498D1">
            <w:pPr>
              <w:spacing w:line="360" w:lineRule="auto"/>
              <w:jc w:val="center"/>
              <w:rPr>
                <w:rFonts w:hint="eastAsia" w:ascii="宋体" w:hAnsi="宋体" w:cs="宋体"/>
                <w:color w:val="auto"/>
                <w:szCs w:val="21"/>
                <w:highlight w:val="none"/>
              </w:rPr>
            </w:pPr>
          </w:p>
        </w:tc>
        <w:tc>
          <w:tcPr>
            <w:tcW w:w="587" w:type="pct"/>
            <w:noWrap w:val="0"/>
            <w:vAlign w:val="center"/>
          </w:tcPr>
          <w:p w14:paraId="19A4F5A9">
            <w:pPr>
              <w:kinsoku w:val="0"/>
              <w:autoSpaceDE w:val="0"/>
              <w:autoSpaceDN w:val="0"/>
              <w:adjustRightInd w:val="0"/>
              <w:snapToGrid w:val="0"/>
              <w:spacing w:line="360" w:lineRule="auto"/>
              <w:jc w:val="center"/>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3"/>
                <w:kern w:val="0"/>
                <w:szCs w:val="21"/>
                <w:highlight w:val="none"/>
                <w:lang w:eastAsia="en-US"/>
              </w:rPr>
              <w:t>学历</w:t>
            </w:r>
          </w:p>
        </w:tc>
        <w:tc>
          <w:tcPr>
            <w:tcW w:w="765" w:type="pct"/>
            <w:gridSpan w:val="2"/>
            <w:noWrap w:val="0"/>
            <w:vAlign w:val="center"/>
          </w:tcPr>
          <w:p w14:paraId="1401F9EB">
            <w:pPr>
              <w:spacing w:line="360" w:lineRule="auto"/>
              <w:jc w:val="center"/>
              <w:rPr>
                <w:rFonts w:hint="eastAsia" w:ascii="宋体" w:hAnsi="宋体" w:cs="宋体"/>
                <w:color w:val="auto"/>
                <w:szCs w:val="21"/>
                <w:highlight w:val="none"/>
              </w:rPr>
            </w:pPr>
          </w:p>
        </w:tc>
      </w:tr>
      <w:tr w14:paraId="33381B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51" w:type="pct"/>
          <w:trHeight w:val="628" w:hRule="atLeast"/>
          <w:jc w:val="center"/>
        </w:trPr>
        <w:tc>
          <w:tcPr>
            <w:tcW w:w="626" w:type="pct"/>
            <w:noWrap w:val="0"/>
            <w:vAlign w:val="center"/>
          </w:tcPr>
          <w:p w14:paraId="24EF9AA3">
            <w:pPr>
              <w:kinsoku w:val="0"/>
              <w:autoSpaceDE w:val="0"/>
              <w:autoSpaceDN w:val="0"/>
              <w:adjustRightInd w:val="0"/>
              <w:snapToGrid w:val="0"/>
              <w:ind w:right="189"/>
              <w:jc w:val="center"/>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3"/>
                <w:kern w:val="0"/>
                <w:szCs w:val="21"/>
                <w:highlight w:val="none"/>
              </w:rPr>
              <w:t>从业</w:t>
            </w:r>
            <w:r>
              <w:rPr>
                <w:rFonts w:hint="eastAsia" w:ascii="宋体" w:hAnsi="宋体" w:cs="宋体"/>
                <w:snapToGrid w:val="0"/>
                <w:color w:val="auto"/>
                <w:spacing w:val="-3"/>
                <w:kern w:val="0"/>
                <w:szCs w:val="21"/>
                <w:highlight w:val="none"/>
                <w:lang w:eastAsia="en-US"/>
              </w:rPr>
              <w:t>开始</w:t>
            </w:r>
            <w:r>
              <w:rPr>
                <w:rFonts w:hint="eastAsia" w:ascii="宋体" w:hAnsi="宋体" w:cs="宋体"/>
                <w:snapToGrid w:val="0"/>
                <w:color w:val="auto"/>
                <w:spacing w:val="-4"/>
                <w:kern w:val="0"/>
                <w:szCs w:val="21"/>
                <w:highlight w:val="none"/>
                <w:lang w:eastAsia="en-US"/>
              </w:rPr>
              <w:t>时间</w:t>
            </w:r>
          </w:p>
        </w:tc>
        <w:tc>
          <w:tcPr>
            <w:tcW w:w="1175" w:type="pct"/>
            <w:gridSpan w:val="4"/>
            <w:noWrap w:val="0"/>
            <w:vAlign w:val="center"/>
          </w:tcPr>
          <w:p w14:paraId="590E71EF">
            <w:pPr>
              <w:spacing w:line="360" w:lineRule="auto"/>
              <w:jc w:val="center"/>
              <w:rPr>
                <w:rFonts w:hint="eastAsia" w:ascii="宋体" w:hAnsi="宋体" w:cs="宋体"/>
                <w:color w:val="auto"/>
                <w:szCs w:val="21"/>
                <w:highlight w:val="none"/>
              </w:rPr>
            </w:pPr>
          </w:p>
        </w:tc>
        <w:tc>
          <w:tcPr>
            <w:tcW w:w="851" w:type="pct"/>
            <w:gridSpan w:val="2"/>
            <w:noWrap w:val="0"/>
            <w:vAlign w:val="center"/>
          </w:tcPr>
          <w:p w14:paraId="7EA0C2B8">
            <w:pPr>
              <w:kinsoku w:val="0"/>
              <w:autoSpaceDE w:val="0"/>
              <w:autoSpaceDN w:val="0"/>
              <w:adjustRightInd w:val="0"/>
              <w:snapToGrid w:val="0"/>
              <w:spacing w:line="360" w:lineRule="auto"/>
              <w:jc w:val="center"/>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2"/>
                <w:kern w:val="0"/>
                <w:szCs w:val="21"/>
                <w:highlight w:val="none"/>
                <w:lang w:eastAsia="en-US"/>
              </w:rPr>
              <w:t>职称获得时间</w:t>
            </w:r>
          </w:p>
        </w:tc>
        <w:tc>
          <w:tcPr>
            <w:tcW w:w="942" w:type="pct"/>
            <w:gridSpan w:val="3"/>
            <w:noWrap w:val="0"/>
            <w:vAlign w:val="center"/>
          </w:tcPr>
          <w:p w14:paraId="0FB09757">
            <w:pPr>
              <w:spacing w:line="360" w:lineRule="auto"/>
              <w:jc w:val="center"/>
              <w:rPr>
                <w:rFonts w:hint="eastAsia" w:ascii="宋体" w:hAnsi="宋体" w:cs="宋体"/>
                <w:color w:val="auto"/>
                <w:szCs w:val="21"/>
                <w:highlight w:val="none"/>
              </w:rPr>
            </w:pPr>
          </w:p>
        </w:tc>
        <w:tc>
          <w:tcPr>
            <w:tcW w:w="587" w:type="pct"/>
            <w:noWrap w:val="0"/>
            <w:vAlign w:val="center"/>
          </w:tcPr>
          <w:p w14:paraId="364F0BBE">
            <w:pPr>
              <w:kinsoku w:val="0"/>
              <w:autoSpaceDE w:val="0"/>
              <w:autoSpaceDN w:val="0"/>
              <w:adjustRightInd w:val="0"/>
              <w:snapToGrid w:val="0"/>
              <w:spacing w:line="360" w:lineRule="auto"/>
              <w:jc w:val="center"/>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3"/>
                <w:kern w:val="0"/>
                <w:szCs w:val="21"/>
                <w:highlight w:val="none"/>
                <w:lang w:eastAsia="en-US"/>
              </w:rPr>
              <w:t>毕业时间</w:t>
            </w:r>
          </w:p>
        </w:tc>
        <w:tc>
          <w:tcPr>
            <w:tcW w:w="765" w:type="pct"/>
            <w:gridSpan w:val="2"/>
            <w:noWrap w:val="0"/>
            <w:vAlign w:val="center"/>
          </w:tcPr>
          <w:p w14:paraId="08605BD6">
            <w:pPr>
              <w:jc w:val="center"/>
              <w:rPr>
                <w:rFonts w:hint="eastAsia" w:ascii="宋体" w:hAnsi="宋体" w:cs="宋体"/>
                <w:color w:val="auto"/>
                <w:szCs w:val="21"/>
                <w:highlight w:val="none"/>
              </w:rPr>
            </w:pPr>
          </w:p>
        </w:tc>
      </w:tr>
      <w:tr w14:paraId="288AE5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51" w:type="pct"/>
          <w:trHeight w:val="628" w:hRule="atLeast"/>
          <w:jc w:val="center"/>
        </w:trPr>
        <w:tc>
          <w:tcPr>
            <w:tcW w:w="626" w:type="pct"/>
            <w:noWrap w:val="0"/>
            <w:vAlign w:val="center"/>
          </w:tcPr>
          <w:p w14:paraId="41EE3EE3">
            <w:pPr>
              <w:kinsoku w:val="0"/>
              <w:autoSpaceDE w:val="0"/>
              <w:autoSpaceDN w:val="0"/>
              <w:adjustRightInd w:val="0"/>
              <w:snapToGrid w:val="0"/>
              <w:ind w:right="163"/>
              <w:jc w:val="center"/>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2"/>
                <w:kern w:val="0"/>
                <w:szCs w:val="21"/>
                <w:highlight w:val="none"/>
                <w:lang w:eastAsia="en-US"/>
              </w:rPr>
              <w:t>担任项目</w:t>
            </w:r>
            <w:r>
              <w:rPr>
                <w:rFonts w:hint="eastAsia" w:ascii="宋体" w:hAnsi="宋体" w:cs="宋体"/>
                <w:snapToGrid w:val="0"/>
                <w:color w:val="auto"/>
                <w:kern w:val="0"/>
                <w:szCs w:val="21"/>
                <w:highlight w:val="none"/>
                <w:lang w:eastAsia="en-US"/>
              </w:rPr>
              <w:t xml:space="preserve"> </w:t>
            </w:r>
            <w:r>
              <w:rPr>
                <w:rFonts w:hint="eastAsia" w:ascii="宋体" w:hAnsi="宋体" w:cs="宋体"/>
                <w:snapToGrid w:val="0"/>
                <w:color w:val="auto"/>
                <w:spacing w:val="-2"/>
                <w:kern w:val="0"/>
                <w:szCs w:val="21"/>
                <w:highlight w:val="none"/>
                <w:lang w:eastAsia="en-US"/>
              </w:rPr>
              <w:t>经理年限</w:t>
            </w:r>
          </w:p>
        </w:tc>
        <w:tc>
          <w:tcPr>
            <w:tcW w:w="1175" w:type="pct"/>
            <w:gridSpan w:val="4"/>
            <w:noWrap w:val="0"/>
            <w:vAlign w:val="center"/>
          </w:tcPr>
          <w:p w14:paraId="0206BBC1">
            <w:pPr>
              <w:spacing w:line="360" w:lineRule="auto"/>
              <w:jc w:val="center"/>
              <w:rPr>
                <w:rFonts w:hint="eastAsia" w:ascii="宋体" w:hAnsi="宋体" w:cs="宋体"/>
                <w:color w:val="auto"/>
                <w:szCs w:val="21"/>
                <w:highlight w:val="none"/>
              </w:rPr>
            </w:pPr>
          </w:p>
        </w:tc>
        <w:tc>
          <w:tcPr>
            <w:tcW w:w="851" w:type="pct"/>
            <w:gridSpan w:val="2"/>
            <w:noWrap w:val="0"/>
            <w:vAlign w:val="center"/>
          </w:tcPr>
          <w:p w14:paraId="05619262">
            <w:pPr>
              <w:kinsoku w:val="0"/>
              <w:autoSpaceDE w:val="0"/>
              <w:autoSpaceDN w:val="0"/>
              <w:adjustRightInd w:val="0"/>
              <w:snapToGrid w:val="0"/>
              <w:spacing w:line="360" w:lineRule="auto"/>
              <w:jc w:val="center"/>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3"/>
                <w:kern w:val="0"/>
                <w:szCs w:val="21"/>
                <w:highlight w:val="none"/>
                <w:lang w:eastAsia="en-US"/>
              </w:rPr>
              <w:t>身份证号码</w:t>
            </w:r>
          </w:p>
        </w:tc>
        <w:tc>
          <w:tcPr>
            <w:tcW w:w="2295" w:type="pct"/>
            <w:gridSpan w:val="6"/>
            <w:noWrap w:val="0"/>
            <w:vAlign w:val="center"/>
          </w:tcPr>
          <w:p w14:paraId="54F17CB6">
            <w:pPr>
              <w:spacing w:line="360" w:lineRule="auto"/>
              <w:jc w:val="center"/>
              <w:rPr>
                <w:rFonts w:hint="eastAsia" w:ascii="宋体" w:hAnsi="宋体" w:cs="宋体"/>
                <w:color w:val="auto"/>
                <w:szCs w:val="21"/>
                <w:highlight w:val="none"/>
              </w:rPr>
            </w:pPr>
          </w:p>
        </w:tc>
      </w:tr>
      <w:tr w14:paraId="41BC75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51" w:type="pct"/>
          <w:trHeight w:val="604" w:hRule="atLeast"/>
          <w:jc w:val="center"/>
        </w:trPr>
        <w:tc>
          <w:tcPr>
            <w:tcW w:w="626" w:type="pct"/>
            <w:noWrap w:val="0"/>
            <w:vAlign w:val="center"/>
          </w:tcPr>
          <w:p w14:paraId="7769F2D5">
            <w:pPr>
              <w:kinsoku w:val="0"/>
              <w:autoSpaceDE w:val="0"/>
              <w:autoSpaceDN w:val="0"/>
              <w:adjustRightInd w:val="0"/>
              <w:snapToGrid w:val="0"/>
              <w:spacing w:line="360" w:lineRule="auto"/>
              <w:jc w:val="center"/>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2"/>
                <w:kern w:val="0"/>
                <w:szCs w:val="21"/>
                <w:highlight w:val="none"/>
                <w:lang w:eastAsia="en-US"/>
              </w:rPr>
              <w:t>证书名称</w:t>
            </w:r>
          </w:p>
        </w:tc>
        <w:tc>
          <w:tcPr>
            <w:tcW w:w="655" w:type="pct"/>
            <w:gridSpan w:val="2"/>
            <w:noWrap w:val="0"/>
            <w:vAlign w:val="center"/>
          </w:tcPr>
          <w:p w14:paraId="6B30030F">
            <w:pPr>
              <w:kinsoku w:val="0"/>
              <w:autoSpaceDE w:val="0"/>
              <w:autoSpaceDN w:val="0"/>
              <w:adjustRightInd w:val="0"/>
              <w:snapToGrid w:val="0"/>
              <w:spacing w:line="360" w:lineRule="auto"/>
              <w:jc w:val="center"/>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2"/>
                <w:kern w:val="0"/>
                <w:szCs w:val="21"/>
                <w:highlight w:val="none"/>
                <w:lang w:eastAsia="en-US"/>
              </w:rPr>
              <w:t>注册专业</w:t>
            </w:r>
          </w:p>
        </w:tc>
        <w:tc>
          <w:tcPr>
            <w:tcW w:w="623" w:type="pct"/>
            <w:gridSpan w:val="3"/>
            <w:noWrap w:val="0"/>
            <w:vAlign w:val="center"/>
          </w:tcPr>
          <w:p w14:paraId="3CC5B540">
            <w:pPr>
              <w:kinsoku w:val="0"/>
              <w:autoSpaceDE w:val="0"/>
              <w:autoSpaceDN w:val="0"/>
              <w:adjustRightInd w:val="0"/>
              <w:snapToGrid w:val="0"/>
              <w:spacing w:line="360" w:lineRule="auto"/>
              <w:jc w:val="center"/>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3"/>
                <w:kern w:val="0"/>
                <w:szCs w:val="21"/>
                <w:highlight w:val="none"/>
                <w:lang w:eastAsia="en-US"/>
              </w:rPr>
              <w:t>级别</w:t>
            </w:r>
          </w:p>
        </w:tc>
        <w:tc>
          <w:tcPr>
            <w:tcW w:w="747" w:type="pct"/>
            <w:noWrap w:val="0"/>
            <w:vAlign w:val="center"/>
          </w:tcPr>
          <w:p w14:paraId="34181C69">
            <w:pPr>
              <w:kinsoku w:val="0"/>
              <w:autoSpaceDE w:val="0"/>
              <w:autoSpaceDN w:val="0"/>
              <w:adjustRightInd w:val="0"/>
              <w:snapToGrid w:val="0"/>
              <w:spacing w:line="360" w:lineRule="auto"/>
              <w:jc w:val="center"/>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2"/>
                <w:kern w:val="0"/>
                <w:szCs w:val="21"/>
                <w:highlight w:val="none"/>
                <w:lang w:eastAsia="en-US"/>
              </w:rPr>
              <w:t>证书编号</w:t>
            </w:r>
          </w:p>
        </w:tc>
        <w:tc>
          <w:tcPr>
            <w:tcW w:w="732" w:type="pct"/>
            <w:gridSpan w:val="2"/>
            <w:noWrap w:val="0"/>
            <w:vAlign w:val="center"/>
          </w:tcPr>
          <w:p w14:paraId="3C130D8E">
            <w:pPr>
              <w:kinsoku w:val="0"/>
              <w:autoSpaceDE w:val="0"/>
              <w:autoSpaceDN w:val="0"/>
              <w:adjustRightInd w:val="0"/>
              <w:snapToGrid w:val="0"/>
              <w:spacing w:line="360" w:lineRule="auto"/>
              <w:jc w:val="center"/>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2"/>
                <w:kern w:val="0"/>
                <w:szCs w:val="21"/>
                <w:highlight w:val="none"/>
                <w:lang w:eastAsia="en-US"/>
              </w:rPr>
              <w:t>注册时间</w:t>
            </w:r>
          </w:p>
        </w:tc>
        <w:tc>
          <w:tcPr>
            <w:tcW w:w="840" w:type="pct"/>
            <w:gridSpan w:val="3"/>
            <w:noWrap w:val="0"/>
            <w:vAlign w:val="center"/>
          </w:tcPr>
          <w:p w14:paraId="573D90A1">
            <w:pPr>
              <w:kinsoku w:val="0"/>
              <w:autoSpaceDE w:val="0"/>
              <w:autoSpaceDN w:val="0"/>
              <w:adjustRightInd w:val="0"/>
              <w:snapToGrid w:val="0"/>
              <w:spacing w:line="360" w:lineRule="auto"/>
              <w:jc w:val="center"/>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2"/>
                <w:kern w:val="0"/>
                <w:szCs w:val="21"/>
                <w:highlight w:val="none"/>
                <w:lang w:eastAsia="en-US"/>
              </w:rPr>
              <w:t>注册单位</w:t>
            </w:r>
          </w:p>
        </w:tc>
        <w:tc>
          <w:tcPr>
            <w:tcW w:w="722" w:type="pct"/>
            <w:noWrap w:val="0"/>
            <w:vAlign w:val="center"/>
          </w:tcPr>
          <w:p w14:paraId="0E794008">
            <w:pPr>
              <w:kinsoku w:val="0"/>
              <w:autoSpaceDE w:val="0"/>
              <w:autoSpaceDN w:val="0"/>
              <w:adjustRightInd w:val="0"/>
              <w:snapToGrid w:val="0"/>
              <w:spacing w:line="360" w:lineRule="auto"/>
              <w:jc w:val="center"/>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1"/>
                <w:kern w:val="0"/>
                <w:szCs w:val="21"/>
                <w:highlight w:val="none"/>
                <w:lang w:eastAsia="en-US"/>
              </w:rPr>
              <w:t>注册有效期</w:t>
            </w:r>
          </w:p>
        </w:tc>
      </w:tr>
      <w:tr w14:paraId="361359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51" w:type="pct"/>
          <w:trHeight w:val="607" w:hRule="atLeast"/>
          <w:jc w:val="center"/>
        </w:trPr>
        <w:tc>
          <w:tcPr>
            <w:tcW w:w="626" w:type="pct"/>
            <w:noWrap w:val="0"/>
            <w:vAlign w:val="center"/>
          </w:tcPr>
          <w:p w14:paraId="172E0CDF">
            <w:pPr>
              <w:spacing w:line="360" w:lineRule="auto"/>
              <w:jc w:val="center"/>
              <w:rPr>
                <w:rFonts w:hint="eastAsia" w:ascii="宋体" w:hAnsi="宋体" w:cs="宋体"/>
                <w:color w:val="auto"/>
                <w:szCs w:val="21"/>
                <w:highlight w:val="none"/>
              </w:rPr>
            </w:pPr>
          </w:p>
        </w:tc>
        <w:tc>
          <w:tcPr>
            <w:tcW w:w="655" w:type="pct"/>
            <w:gridSpan w:val="2"/>
            <w:noWrap w:val="0"/>
            <w:vAlign w:val="center"/>
          </w:tcPr>
          <w:p w14:paraId="39B1FD05">
            <w:pPr>
              <w:spacing w:line="360" w:lineRule="auto"/>
              <w:jc w:val="center"/>
              <w:rPr>
                <w:rFonts w:hint="eastAsia" w:ascii="宋体" w:hAnsi="宋体" w:cs="宋体"/>
                <w:color w:val="auto"/>
                <w:szCs w:val="21"/>
                <w:highlight w:val="none"/>
              </w:rPr>
            </w:pPr>
          </w:p>
        </w:tc>
        <w:tc>
          <w:tcPr>
            <w:tcW w:w="623" w:type="pct"/>
            <w:gridSpan w:val="3"/>
            <w:noWrap w:val="0"/>
            <w:vAlign w:val="center"/>
          </w:tcPr>
          <w:p w14:paraId="71FDBB7D">
            <w:pPr>
              <w:spacing w:line="360" w:lineRule="auto"/>
              <w:jc w:val="center"/>
              <w:rPr>
                <w:rFonts w:hint="eastAsia" w:ascii="宋体" w:hAnsi="宋体" w:cs="宋体"/>
                <w:color w:val="auto"/>
                <w:szCs w:val="21"/>
                <w:highlight w:val="none"/>
              </w:rPr>
            </w:pPr>
          </w:p>
        </w:tc>
        <w:tc>
          <w:tcPr>
            <w:tcW w:w="747" w:type="pct"/>
            <w:noWrap w:val="0"/>
            <w:vAlign w:val="center"/>
          </w:tcPr>
          <w:p w14:paraId="2096F010">
            <w:pPr>
              <w:spacing w:line="360" w:lineRule="auto"/>
              <w:jc w:val="center"/>
              <w:rPr>
                <w:rFonts w:hint="eastAsia" w:ascii="宋体" w:hAnsi="宋体" w:cs="宋体"/>
                <w:color w:val="auto"/>
                <w:szCs w:val="21"/>
                <w:highlight w:val="none"/>
              </w:rPr>
            </w:pPr>
          </w:p>
        </w:tc>
        <w:tc>
          <w:tcPr>
            <w:tcW w:w="732" w:type="pct"/>
            <w:gridSpan w:val="2"/>
            <w:noWrap w:val="0"/>
            <w:vAlign w:val="center"/>
          </w:tcPr>
          <w:p w14:paraId="0995FE58">
            <w:pPr>
              <w:spacing w:line="360" w:lineRule="auto"/>
              <w:jc w:val="center"/>
              <w:rPr>
                <w:rFonts w:hint="eastAsia" w:ascii="宋体" w:hAnsi="宋体" w:cs="宋体"/>
                <w:color w:val="auto"/>
                <w:szCs w:val="21"/>
                <w:highlight w:val="none"/>
              </w:rPr>
            </w:pPr>
          </w:p>
        </w:tc>
        <w:tc>
          <w:tcPr>
            <w:tcW w:w="840" w:type="pct"/>
            <w:gridSpan w:val="3"/>
            <w:noWrap w:val="0"/>
            <w:vAlign w:val="center"/>
          </w:tcPr>
          <w:p w14:paraId="6EB3134C">
            <w:pPr>
              <w:spacing w:line="360" w:lineRule="auto"/>
              <w:jc w:val="center"/>
              <w:rPr>
                <w:rFonts w:hint="eastAsia" w:ascii="宋体" w:hAnsi="宋体" w:cs="宋体"/>
                <w:color w:val="auto"/>
                <w:szCs w:val="21"/>
                <w:highlight w:val="none"/>
              </w:rPr>
            </w:pPr>
          </w:p>
        </w:tc>
        <w:tc>
          <w:tcPr>
            <w:tcW w:w="722" w:type="pct"/>
            <w:noWrap w:val="0"/>
            <w:vAlign w:val="center"/>
          </w:tcPr>
          <w:p w14:paraId="7773A307">
            <w:pPr>
              <w:spacing w:line="360" w:lineRule="auto"/>
              <w:jc w:val="center"/>
              <w:rPr>
                <w:rFonts w:hint="eastAsia" w:ascii="宋体" w:hAnsi="宋体" w:cs="宋体"/>
                <w:color w:val="auto"/>
                <w:szCs w:val="21"/>
                <w:highlight w:val="none"/>
              </w:rPr>
            </w:pPr>
          </w:p>
        </w:tc>
      </w:tr>
      <w:tr w14:paraId="4B74DD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51" w:type="pct"/>
          <w:trHeight w:val="940" w:hRule="atLeast"/>
          <w:jc w:val="center"/>
        </w:trPr>
        <w:tc>
          <w:tcPr>
            <w:tcW w:w="626" w:type="pct"/>
            <w:noWrap w:val="0"/>
            <w:vAlign w:val="center"/>
          </w:tcPr>
          <w:p w14:paraId="4D2E040F">
            <w:pPr>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rPr>
            </w:pPr>
            <w:r>
              <w:rPr>
                <w:rFonts w:hint="eastAsia" w:ascii="宋体" w:hAnsi="宋体" w:cs="宋体"/>
                <w:snapToGrid w:val="0"/>
                <w:color w:val="auto"/>
                <w:spacing w:val="-3"/>
                <w:kern w:val="0"/>
                <w:szCs w:val="21"/>
                <w:highlight w:val="none"/>
              </w:rPr>
              <w:t>安全生产</w:t>
            </w:r>
            <w:r>
              <w:rPr>
                <w:rFonts w:hint="eastAsia" w:ascii="宋体" w:hAnsi="宋体" w:cs="宋体"/>
                <w:snapToGrid w:val="0"/>
                <w:color w:val="auto"/>
                <w:spacing w:val="-2"/>
                <w:kern w:val="0"/>
                <w:szCs w:val="21"/>
                <w:highlight w:val="none"/>
              </w:rPr>
              <w:t>考核合格证书</w:t>
            </w:r>
          </w:p>
        </w:tc>
        <w:tc>
          <w:tcPr>
            <w:tcW w:w="655" w:type="pct"/>
            <w:gridSpan w:val="2"/>
            <w:noWrap w:val="0"/>
            <w:vAlign w:val="center"/>
          </w:tcPr>
          <w:p w14:paraId="1E24E6A0">
            <w:pPr>
              <w:spacing w:line="360" w:lineRule="auto"/>
              <w:jc w:val="center"/>
              <w:rPr>
                <w:rFonts w:hint="eastAsia" w:ascii="宋体" w:hAnsi="宋体" w:cs="宋体"/>
                <w:color w:val="auto"/>
                <w:szCs w:val="21"/>
                <w:highlight w:val="none"/>
              </w:rPr>
            </w:pPr>
          </w:p>
        </w:tc>
        <w:tc>
          <w:tcPr>
            <w:tcW w:w="623" w:type="pct"/>
            <w:gridSpan w:val="3"/>
            <w:noWrap w:val="0"/>
            <w:vAlign w:val="center"/>
          </w:tcPr>
          <w:p w14:paraId="1AC97E01">
            <w:pPr>
              <w:kinsoku w:val="0"/>
              <w:autoSpaceDE w:val="0"/>
              <w:autoSpaceDN w:val="0"/>
              <w:adjustRightInd w:val="0"/>
              <w:snapToGrid w:val="0"/>
              <w:spacing w:line="360" w:lineRule="auto"/>
              <w:jc w:val="center"/>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2"/>
                <w:kern w:val="0"/>
                <w:szCs w:val="21"/>
                <w:highlight w:val="none"/>
                <w:lang w:eastAsia="en-US"/>
              </w:rPr>
              <w:t>B</w:t>
            </w:r>
            <w:r>
              <w:rPr>
                <w:rFonts w:hint="eastAsia" w:ascii="宋体" w:hAnsi="宋体" w:cs="宋体"/>
                <w:snapToGrid w:val="0"/>
                <w:color w:val="auto"/>
                <w:spacing w:val="9"/>
                <w:kern w:val="0"/>
                <w:szCs w:val="21"/>
                <w:highlight w:val="none"/>
                <w:lang w:eastAsia="en-US"/>
              </w:rPr>
              <w:t xml:space="preserve"> </w:t>
            </w:r>
            <w:r>
              <w:rPr>
                <w:rFonts w:hint="eastAsia" w:ascii="宋体" w:hAnsi="宋体" w:cs="宋体"/>
                <w:snapToGrid w:val="0"/>
                <w:color w:val="auto"/>
                <w:spacing w:val="-2"/>
                <w:kern w:val="0"/>
                <w:szCs w:val="21"/>
                <w:highlight w:val="none"/>
                <w:lang w:eastAsia="en-US"/>
              </w:rPr>
              <w:t>类</w:t>
            </w:r>
          </w:p>
        </w:tc>
        <w:tc>
          <w:tcPr>
            <w:tcW w:w="747" w:type="pct"/>
            <w:noWrap w:val="0"/>
            <w:vAlign w:val="center"/>
          </w:tcPr>
          <w:p w14:paraId="60E6C6F2">
            <w:pPr>
              <w:spacing w:line="360" w:lineRule="auto"/>
              <w:jc w:val="center"/>
              <w:rPr>
                <w:rFonts w:hint="eastAsia" w:ascii="宋体" w:hAnsi="宋体" w:cs="宋体"/>
                <w:color w:val="auto"/>
                <w:szCs w:val="21"/>
                <w:highlight w:val="none"/>
              </w:rPr>
            </w:pPr>
          </w:p>
        </w:tc>
        <w:tc>
          <w:tcPr>
            <w:tcW w:w="732" w:type="pct"/>
            <w:gridSpan w:val="2"/>
            <w:noWrap w:val="0"/>
            <w:vAlign w:val="center"/>
          </w:tcPr>
          <w:p w14:paraId="4773E155">
            <w:pPr>
              <w:spacing w:line="360" w:lineRule="auto"/>
              <w:jc w:val="center"/>
              <w:rPr>
                <w:rFonts w:hint="eastAsia" w:ascii="宋体" w:hAnsi="宋体" w:cs="宋体"/>
                <w:color w:val="auto"/>
                <w:szCs w:val="21"/>
                <w:highlight w:val="none"/>
              </w:rPr>
            </w:pPr>
          </w:p>
        </w:tc>
        <w:tc>
          <w:tcPr>
            <w:tcW w:w="840" w:type="pct"/>
            <w:gridSpan w:val="3"/>
            <w:noWrap w:val="0"/>
            <w:vAlign w:val="center"/>
          </w:tcPr>
          <w:p w14:paraId="179B838A">
            <w:pPr>
              <w:spacing w:line="360" w:lineRule="auto"/>
              <w:jc w:val="center"/>
              <w:rPr>
                <w:rFonts w:hint="eastAsia" w:ascii="宋体" w:hAnsi="宋体" w:cs="宋体"/>
                <w:color w:val="auto"/>
                <w:szCs w:val="21"/>
                <w:highlight w:val="none"/>
              </w:rPr>
            </w:pPr>
          </w:p>
        </w:tc>
        <w:tc>
          <w:tcPr>
            <w:tcW w:w="722" w:type="pct"/>
            <w:noWrap w:val="0"/>
            <w:vAlign w:val="center"/>
          </w:tcPr>
          <w:p w14:paraId="5B2D687A">
            <w:pPr>
              <w:spacing w:line="360" w:lineRule="auto"/>
              <w:jc w:val="center"/>
              <w:rPr>
                <w:rFonts w:hint="eastAsia" w:ascii="宋体" w:hAnsi="宋体" w:cs="宋体"/>
                <w:color w:val="auto"/>
                <w:szCs w:val="21"/>
                <w:highlight w:val="none"/>
              </w:rPr>
            </w:pPr>
          </w:p>
        </w:tc>
      </w:tr>
      <w:tr w14:paraId="04781B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51" w:type="pct"/>
          <w:trHeight w:val="624" w:hRule="atLeast"/>
          <w:jc w:val="center"/>
        </w:trPr>
        <w:tc>
          <w:tcPr>
            <w:tcW w:w="4948" w:type="pct"/>
            <w:gridSpan w:val="13"/>
            <w:noWrap w:val="0"/>
            <w:vAlign w:val="center"/>
          </w:tcPr>
          <w:p w14:paraId="14BA1814">
            <w:pPr>
              <w:kinsoku w:val="0"/>
              <w:autoSpaceDE w:val="0"/>
              <w:autoSpaceDN w:val="0"/>
              <w:adjustRightInd w:val="0"/>
              <w:snapToGrid w:val="0"/>
              <w:spacing w:line="360" w:lineRule="auto"/>
              <w:ind w:left="3664"/>
              <w:textAlignment w:val="baseline"/>
              <w:rPr>
                <w:rFonts w:hint="eastAsia" w:ascii="宋体" w:hAnsi="宋体" w:cs="宋体"/>
                <w:snapToGrid w:val="0"/>
                <w:color w:val="auto"/>
                <w:kern w:val="0"/>
                <w:szCs w:val="21"/>
                <w:highlight w:val="none"/>
              </w:rPr>
            </w:pPr>
            <w:r>
              <w:rPr>
                <w:rFonts w:hint="eastAsia" w:ascii="宋体" w:hAnsi="宋体" w:cs="宋体"/>
                <w:snapToGrid w:val="0"/>
                <w:color w:val="auto"/>
                <w:spacing w:val="-1"/>
                <w:kern w:val="0"/>
                <w:szCs w:val="21"/>
                <w:highlight w:val="none"/>
              </w:rPr>
              <w:t>在建和已完工程项目情况</w:t>
            </w:r>
          </w:p>
        </w:tc>
      </w:tr>
      <w:tr w14:paraId="28C429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840" w:type="pct"/>
            <w:gridSpan w:val="2"/>
            <w:noWrap w:val="0"/>
            <w:vAlign w:val="center"/>
          </w:tcPr>
          <w:p w14:paraId="19E56A23">
            <w:pPr>
              <w:spacing w:line="360" w:lineRule="auto"/>
              <w:rPr>
                <w:rFonts w:hint="eastAsia" w:ascii="宋体" w:hAnsi="宋体" w:cs="宋体"/>
                <w:color w:val="auto"/>
                <w:szCs w:val="21"/>
                <w:highlight w:val="none"/>
              </w:rPr>
            </w:pPr>
          </w:p>
        </w:tc>
        <w:tc>
          <w:tcPr>
            <w:tcW w:w="797" w:type="pct"/>
            <w:gridSpan w:val="2"/>
            <w:noWrap w:val="0"/>
            <w:vAlign w:val="center"/>
          </w:tcPr>
          <w:p w14:paraId="3AE432C1">
            <w:pPr>
              <w:kinsoku w:val="0"/>
              <w:autoSpaceDE w:val="0"/>
              <w:autoSpaceDN w:val="0"/>
              <w:adjustRightInd w:val="0"/>
              <w:snapToGrid w:val="0"/>
              <w:spacing w:line="360" w:lineRule="auto"/>
              <w:ind w:left="493"/>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4"/>
                <w:kern w:val="0"/>
                <w:szCs w:val="21"/>
                <w:highlight w:val="none"/>
                <w:lang w:eastAsia="en-US"/>
              </w:rPr>
              <w:t>项目</w:t>
            </w:r>
            <w:r>
              <w:rPr>
                <w:rFonts w:hint="eastAsia" w:ascii="宋体" w:hAnsi="宋体" w:cs="宋体"/>
                <w:snapToGrid w:val="0"/>
                <w:color w:val="auto"/>
                <w:spacing w:val="-26"/>
                <w:kern w:val="0"/>
                <w:szCs w:val="21"/>
                <w:highlight w:val="none"/>
                <w:lang w:eastAsia="en-US"/>
              </w:rPr>
              <w:t xml:space="preserve"> </w:t>
            </w:r>
            <w:r>
              <w:rPr>
                <w:rFonts w:hint="eastAsia" w:ascii="宋体" w:hAnsi="宋体" w:cs="宋体"/>
                <w:snapToGrid w:val="0"/>
                <w:color w:val="auto"/>
                <w:spacing w:val="-4"/>
                <w:kern w:val="0"/>
                <w:szCs w:val="21"/>
                <w:highlight w:val="none"/>
                <w:lang w:eastAsia="en-US"/>
              </w:rPr>
              <w:t>1</w:t>
            </w:r>
          </w:p>
        </w:tc>
        <w:tc>
          <w:tcPr>
            <w:tcW w:w="1014" w:type="pct"/>
            <w:gridSpan w:val="3"/>
            <w:noWrap w:val="0"/>
            <w:vAlign w:val="center"/>
          </w:tcPr>
          <w:p w14:paraId="70E76F6C">
            <w:pPr>
              <w:kinsoku w:val="0"/>
              <w:autoSpaceDE w:val="0"/>
              <w:autoSpaceDN w:val="0"/>
              <w:adjustRightInd w:val="0"/>
              <w:snapToGrid w:val="0"/>
              <w:spacing w:line="360" w:lineRule="auto"/>
              <w:ind w:left="709"/>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4"/>
                <w:kern w:val="0"/>
                <w:szCs w:val="21"/>
                <w:highlight w:val="none"/>
                <w:lang w:eastAsia="en-US"/>
              </w:rPr>
              <w:t>项目</w:t>
            </w:r>
            <w:r>
              <w:rPr>
                <w:rFonts w:hint="eastAsia" w:ascii="宋体" w:hAnsi="宋体" w:cs="宋体"/>
                <w:snapToGrid w:val="0"/>
                <w:color w:val="auto"/>
                <w:spacing w:val="-46"/>
                <w:kern w:val="0"/>
                <w:szCs w:val="21"/>
                <w:highlight w:val="none"/>
                <w:lang w:eastAsia="en-US"/>
              </w:rPr>
              <w:t xml:space="preserve"> </w:t>
            </w:r>
            <w:r>
              <w:rPr>
                <w:rFonts w:hint="eastAsia" w:ascii="宋体" w:hAnsi="宋体" w:cs="宋体"/>
                <w:snapToGrid w:val="0"/>
                <w:color w:val="auto"/>
                <w:spacing w:val="-4"/>
                <w:kern w:val="0"/>
                <w:szCs w:val="21"/>
                <w:highlight w:val="none"/>
                <w:lang w:eastAsia="en-US"/>
              </w:rPr>
              <w:t>2</w:t>
            </w:r>
          </w:p>
        </w:tc>
        <w:tc>
          <w:tcPr>
            <w:tcW w:w="688" w:type="pct"/>
            <w:noWrap w:val="0"/>
            <w:vAlign w:val="center"/>
          </w:tcPr>
          <w:p w14:paraId="3C2B33B7">
            <w:pPr>
              <w:kinsoku w:val="0"/>
              <w:autoSpaceDE w:val="0"/>
              <w:autoSpaceDN w:val="0"/>
              <w:adjustRightInd w:val="0"/>
              <w:snapToGrid w:val="0"/>
              <w:spacing w:line="360" w:lineRule="auto"/>
              <w:ind w:left="387"/>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4"/>
                <w:kern w:val="0"/>
                <w:szCs w:val="21"/>
                <w:highlight w:val="none"/>
                <w:lang w:eastAsia="en-US"/>
              </w:rPr>
              <w:t>项目</w:t>
            </w:r>
            <w:r>
              <w:rPr>
                <w:rFonts w:hint="eastAsia" w:ascii="宋体" w:hAnsi="宋体" w:cs="宋体"/>
                <w:snapToGrid w:val="0"/>
                <w:color w:val="auto"/>
                <w:spacing w:val="-42"/>
                <w:kern w:val="0"/>
                <w:szCs w:val="21"/>
                <w:highlight w:val="none"/>
                <w:lang w:eastAsia="en-US"/>
              </w:rPr>
              <w:t xml:space="preserve"> </w:t>
            </w:r>
            <w:r>
              <w:rPr>
                <w:rFonts w:hint="eastAsia" w:ascii="宋体" w:hAnsi="宋体" w:cs="宋体"/>
                <w:snapToGrid w:val="0"/>
                <w:color w:val="auto"/>
                <w:spacing w:val="-4"/>
                <w:kern w:val="0"/>
                <w:szCs w:val="21"/>
                <w:highlight w:val="none"/>
                <w:lang w:eastAsia="en-US"/>
              </w:rPr>
              <w:t>3</w:t>
            </w:r>
          </w:p>
        </w:tc>
        <w:tc>
          <w:tcPr>
            <w:tcW w:w="841" w:type="pct"/>
            <w:gridSpan w:val="3"/>
            <w:noWrap w:val="0"/>
            <w:vAlign w:val="center"/>
          </w:tcPr>
          <w:p w14:paraId="4695DF69">
            <w:pPr>
              <w:kinsoku w:val="0"/>
              <w:autoSpaceDE w:val="0"/>
              <w:autoSpaceDN w:val="0"/>
              <w:adjustRightInd w:val="0"/>
              <w:snapToGrid w:val="0"/>
              <w:spacing w:line="360" w:lineRule="auto"/>
              <w:ind w:left="543"/>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4"/>
                <w:kern w:val="0"/>
                <w:szCs w:val="21"/>
                <w:highlight w:val="none"/>
                <w:lang w:eastAsia="en-US"/>
              </w:rPr>
              <w:t>项目</w:t>
            </w:r>
            <w:r>
              <w:rPr>
                <w:rFonts w:hint="eastAsia" w:ascii="宋体" w:hAnsi="宋体" w:cs="宋体"/>
                <w:snapToGrid w:val="0"/>
                <w:color w:val="auto"/>
                <w:spacing w:val="-48"/>
                <w:kern w:val="0"/>
                <w:szCs w:val="21"/>
                <w:highlight w:val="none"/>
                <w:lang w:eastAsia="en-US"/>
              </w:rPr>
              <w:t xml:space="preserve"> </w:t>
            </w:r>
            <w:r>
              <w:rPr>
                <w:rFonts w:hint="eastAsia" w:ascii="宋体" w:hAnsi="宋体" w:cs="宋体"/>
                <w:snapToGrid w:val="0"/>
                <w:color w:val="auto"/>
                <w:spacing w:val="-4"/>
                <w:kern w:val="0"/>
                <w:szCs w:val="21"/>
                <w:highlight w:val="none"/>
                <w:lang w:eastAsia="en-US"/>
              </w:rPr>
              <w:t>4</w:t>
            </w:r>
          </w:p>
        </w:tc>
        <w:tc>
          <w:tcPr>
            <w:tcW w:w="765" w:type="pct"/>
            <w:gridSpan w:val="2"/>
            <w:noWrap w:val="0"/>
            <w:vAlign w:val="center"/>
          </w:tcPr>
          <w:p w14:paraId="79EBEA86">
            <w:pPr>
              <w:kinsoku w:val="0"/>
              <w:autoSpaceDE w:val="0"/>
              <w:autoSpaceDN w:val="0"/>
              <w:adjustRightInd w:val="0"/>
              <w:snapToGrid w:val="0"/>
              <w:spacing w:line="360" w:lineRule="auto"/>
              <w:ind w:left="561"/>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5"/>
                <w:kern w:val="0"/>
                <w:position w:val="2"/>
                <w:szCs w:val="21"/>
                <w:highlight w:val="none"/>
                <w:lang w:eastAsia="en-US"/>
              </w:rPr>
              <w:t>……</w:t>
            </w:r>
          </w:p>
        </w:tc>
        <w:tc>
          <w:tcPr>
            <w:tcW w:w="51" w:type="pct"/>
            <w:tcBorders>
              <w:top w:val="single" w:color="FFFFFF" w:sz="2" w:space="0"/>
              <w:bottom w:val="nil"/>
              <w:right w:val="nil"/>
            </w:tcBorders>
            <w:noWrap w:val="0"/>
            <w:vAlign w:val="center"/>
          </w:tcPr>
          <w:p w14:paraId="7E5A9517">
            <w:pPr>
              <w:spacing w:line="360" w:lineRule="auto"/>
              <w:jc w:val="center"/>
              <w:rPr>
                <w:rFonts w:hint="eastAsia" w:ascii="宋体" w:hAnsi="宋体" w:cs="宋体"/>
                <w:color w:val="auto"/>
                <w:szCs w:val="21"/>
                <w:highlight w:val="none"/>
              </w:rPr>
            </w:pPr>
          </w:p>
        </w:tc>
      </w:tr>
      <w:tr w14:paraId="2ADB29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7" w:hRule="atLeast"/>
          <w:jc w:val="center"/>
        </w:trPr>
        <w:tc>
          <w:tcPr>
            <w:tcW w:w="840" w:type="pct"/>
            <w:gridSpan w:val="2"/>
            <w:noWrap w:val="0"/>
            <w:vAlign w:val="center"/>
          </w:tcPr>
          <w:p w14:paraId="55AF8839">
            <w:pPr>
              <w:kinsoku w:val="0"/>
              <w:autoSpaceDE w:val="0"/>
              <w:autoSpaceDN w:val="0"/>
              <w:adjustRightInd w:val="0"/>
              <w:snapToGrid w:val="0"/>
              <w:spacing w:line="360" w:lineRule="auto"/>
              <w:jc w:val="center"/>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3"/>
                <w:kern w:val="0"/>
                <w:szCs w:val="21"/>
                <w:highlight w:val="none"/>
                <w:lang w:eastAsia="en-US"/>
              </w:rPr>
              <w:t>项目名称</w:t>
            </w:r>
          </w:p>
        </w:tc>
        <w:tc>
          <w:tcPr>
            <w:tcW w:w="797" w:type="pct"/>
            <w:gridSpan w:val="2"/>
            <w:noWrap w:val="0"/>
            <w:vAlign w:val="center"/>
          </w:tcPr>
          <w:p w14:paraId="42065A3F">
            <w:pPr>
              <w:spacing w:line="360" w:lineRule="auto"/>
              <w:rPr>
                <w:rFonts w:hint="eastAsia" w:ascii="宋体" w:hAnsi="宋体" w:cs="宋体"/>
                <w:color w:val="auto"/>
                <w:szCs w:val="21"/>
                <w:highlight w:val="none"/>
              </w:rPr>
            </w:pPr>
          </w:p>
        </w:tc>
        <w:tc>
          <w:tcPr>
            <w:tcW w:w="1014" w:type="pct"/>
            <w:gridSpan w:val="3"/>
            <w:noWrap w:val="0"/>
            <w:vAlign w:val="center"/>
          </w:tcPr>
          <w:p w14:paraId="39FBCE92">
            <w:pPr>
              <w:spacing w:line="360" w:lineRule="auto"/>
              <w:rPr>
                <w:rFonts w:hint="eastAsia" w:ascii="宋体" w:hAnsi="宋体" w:cs="宋体"/>
                <w:color w:val="auto"/>
                <w:szCs w:val="21"/>
                <w:highlight w:val="none"/>
              </w:rPr>
            </w:pPr>
          </w:p>
        </w:tc>
        <w:tc>
          <w:tcPr>
            <w:tcW w:w="688" w:type="pct"/>
            <w:noWrap w:val="0"/>
            <w:vAlign w:val="center"/>
          </w:tcPr>
          <w:p w14:paraId="4C27E984">
            <w:pPr>
              <w:spacing w:line="360" w:lineRule="auto"/>
              <w:rPr>
                <w:rFonts w:hint="eastAsia" w:ascii="宋体" w:hAnsi="宋体" w:cs="宋体"/>
                <w:color w:val="auto"/>
                <w:szCs w:val="21"/>
                <w:highlight w:val="none"/>
              </w:rPr>
            </w:pPr>
          </w:p>
        </w:tc>
        <w:tc>
          <w:tcPr>
            <w:tcW w:w="841" w:type="pct"/>
            <w:gridSpan w:val="3"/>
            <w:noWrap w:val="0"/>
            <w:vAlign w:val="center"/>
          </w:tcPr>
          <w:p w14:paraId="619615A8">
            <w:pPr>
              <w:spacing w:line="360" w:lineRule="auto"/>
              <w:rPr>
                <w:rFonts w:hint="eastAsia" w:ascii="宋体" w:hAnsi="宋体" w:cs="宋体"/>
                <w:color w:val="auto"/>
                <w:szCs w:val="21"/>
                <w:highlight w:val="none"/>
              </w:rPr>
            </w:pPr>
          </w:p>
        </w:tc>
        <w:tc>
          <w:tcPr>
            <w:tcW w:w="765" w:type="pct"/>
            <w:gridSpan w:val="2"/>
            <w:noWrap w:val="0"/>
            <w:vAlign w:val="center"/>
          </w:tcPr>
          <w:p w14:paraId="73105381">
            <w:pPr>
              <w:spacing w:line="360" w:lineRule="auto"/>
              <w:rPr>
                <w:rFonts w:hint="eastAsia" w:ascii="宋体" w:hAnsi="宋体" w:cs="宋体"/>
                <w:color w:val="auto"/>
                <w:szCs w:val="21"/>
                <w:highlight w:val="none"/>
              </w:rPr>
            </w:pPr>
          </w:p>
        </w:tc>
        <w:tc>
          <w:tcPr>
            <w:tcW w:w="51" w:type="pct"/>
            <w:tcBorders>
              <w:top w:val="nil"/>
              <w:bottom w:val="nil"/>
              <w:right w:val="nil"/>
            </w:tcBorders>
            <w:noWrap w:val="0"/>
            <w:vAlign w:val="center"/>
          </w:tcPr>
          <w:p w14:paraId="14A65B67">
            <w:pPr>
              <w:spacing w:line="360" w:lineRule="auto"/>
              <w:jc w:val="center"/>
              <w:rPr>
                <w:rFonts w:hint="eastAsia" w:ascii="宋体" w:hAnsi="宋体" w:cs="宋体"/>
                <w:color w:val="auto"/>
                <w:szCs w:val="21"/>
                <w:highlight w:val="none"/>
              </w:rPr>
            </w:pPr>
          </w:p>
        </w:tc>
      </w:tr>
      <w:tr w14:paraId="28821C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jc w:val="center"/>
        </w:trPr>
        <w:tc>
          <w:tcPr>
            <w:tcW w:w="840" w:type="pct"/>
            <w:gridSpan w:val="2"/>
            <w:noWrap w:val="0"/>
            <w:vAlign w:val="center"/>
          </w:tcPr>
          <w:p w14:paraId="56F37295">
            <w:pPr>
              <w:kinsoku w:val="0"/>
              <w:autoSpaceDE w:val="0"/>
              <w:autoSpaceDN w:val="0"/>
              <w:adjustRightInd w:val="0"/>
              <w:snapToGrid w:val="0"/>
              <w:spacing w:line="360" w:lineRule="auto"/>
              <w:jc w:val="center"/>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2"/>
                <w:kern w:val="0"/>
                <w:szCs w:val="21"/>
                <w:highlight w:val="none"/>
                <w:lang w:eastAsia="en-US"/>
              </w:rPr>
              <w:t>建设单位</w:t>
            </w:r>
          </w:p>
        </w:tc>
        <w:tc>
          <w:tcPr>
            <w:tcW w:w="797" w:type="pct"/>
            <w:gridSpan w:val="2"/>
            <w:noWrap w:val="0"/>
            <w:vAlign w:val="center"/>
          </w:tcPr>
          <w:p w14:paraId="22C9699C">
            <w:pPr>
              <w:spacing w:line="360" w:lineRule="auto"/>
              <w:rPr>
                <w:rFonts w:hint="eastAsia" w:ascii="宋体" w:hAnsi="宋体" w:cs="宋体"/>
                <w:color w:val="auto"/>
                <w:szCs w:val="21"/>
                <w:highlight w:val="none"/>
              </w:rPr>
            </w:pPr>
          </w:p>
        </w:tc>
        <w:tc>
          <w:tcPr>
            <w:tcW w:w="1014" w:type="pct"/>
            <w:gridSpan w:val="3"/>
            <w:noWrap w:val="0"/>
            <w:vAlign w:val="center"/>
          </w:tcPr>
          <w:p w14:paraId="0EF7D4D6">
            <w:pPr>
              <w:spacing w:line="360" w:lineRule="auto"/>
              <w:rPr>
                <w:rFonts w:hint="eastAsia" w:ascii="宋体" w:hAnsi="宋体" w:cs="宋体"/>
                <w:color w:val="auto"/>
                <w:szCs w:val="21"/>
                <w:highlight w:val="none"/>
              </w:rPr>
            </w:pPr>
          </w:p>
        </w:tc>
        <w:tc>
          <w:tcPr>
            <w:tcW w:w="688" w:type="pct"/>
            <w:noWrap w:val="0"/>
            <w:vAlign w:val="center"/>
          </w:tcPr>
          <w:p w14:paraId="7EACD133">
            <w:pPr>
              <w:spacing w:line="360" w:lineRule="auto"/>
              <w:rPr>
                <w:rFonts w:hint="eastAsia" w:ascii="宋体" w:hAnsi="宋体" w:cs="宋体"/>
                <w:color w:val="auto"/>
                <w:szCs w:val="21"/>
                <w:highlight w:val="none"/>
              </w:rPr>
            </w:pPr>
          </w:p>
        </w:tc>
        <w:tc>
          <w:tcPr>
            <w:tcW w:w="841" w:type="pct"/>
            <w:gridSpan w:val="3"/>
            <w:noWrap w:val="0"/>
            <w:vAlign w:val="center"/>
          </w:tcPr>
          <w:p w14:paraId="70ABB80A">
            <w:pPr>
              <w:spacing w:line="360" w:lineRule="auto"/>
              <w:rPr>
                <w:rFonts w:hint="eastAsia" w:ascii="宋体" w:hAnsi="宋体" w:cs="宋体"/>
                <w:color w:val="auto"/>
                <w:szCs w:val="21"/>
                <w:highlight w:val="none"/>
              </w:rPr>
            </w:pPr>
          </w:p>
        </w:tc>
        <w:tc>
          <w:tcPr>
            <w:tcW w:w="765" w:type="pct"/>
            <w:gridSpan w:val="2"/>
            <w:noWrap w:val="0"/>
            <w:vAlign w:val="center"/>
          </w:tcPr>
          <w:p w14:paraId="2416FB3C">
            <w:pPr>
              <w:spacing w:line="360" w:lineRule="auto"/>
              <w:rPr>
                <w:rFonts w:hint="eastAsia" w:ascii="宋体" w:hAnsi="宋体" w:cs="宋体"/>
                <w:color w:val="auto"/>
                <w:szCs w:val="21"/>
                <w:highlight w:val="none"/>
              </w:rPr>
            </w:pPr>
          </w:p>
        </w:tc>
        <w:tc>
          <w:tcPr>
            <w:tcW w:w="51" w:type="pct"/>
            <w:tcBorders>
              <w:top w:val="nil"/>
              <w:bottom w:val="nil"/>
              <w:right w:val="nil"/>
            </w:tcBorders>
            <w:noWrap w:val="0"/>
            <w:vAlign w:val="center"/>
          </w:tcPr>
          <w:p w14:paraId="113CF01D">
            <w:pPr>
              <w:spacing w:line="360" w:lineRule="auto"/>
              <w:jc w:val="center"/>
              <w:rPr>
                <w:rFonts w:hint="eastAsia" w:ascii="宋体" w:hAnsi="宋体" w:cs="宋体"/>
                <w:color w:val="auto"/>
                <w:szCs w:val="21"/>
                <w:highlight w:val="none"/>
              </w:rPr>
            </w:pPr>
          </w:p>
        </w:tc>
      </w:tr>
      <w:tr w14:paraId="28779D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jc w:val="center"/>
        </w:trPr>
        <w:tc>
          <w:tcPr>
            <w:tcW w:w="840" w:type="pct"/>
            <w:gridSpan w:val="2"/>
            <w:noWrap w:val="0"/>
            <w:vAlign w:val="center"/>
          </w:tcPr>
          <w:p w14:paraId="31B565AD">
            <w:pPr>
              <w:kinsoku w:val="0"/>
              <w:autoSpaceDE w:val="0"/>
              <w:autoSpaceDN w:val="0"/>
              <w:adjustRightInd w:val="0"/>
              <w:snapToGrid w:val="0"/>
              <w:spacing w:line="360" w:lineRule="auto"/>
              <w:jc w:val="center"/>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2"/>
                <w:kern w:val="0"/>
                <w:szCs w:val="21"/>
                <w:highlight w:val="none"/>
                <w:lang w:eastAsia="en-US"/>
              </w:rPr>
              <w:t>建设规模</w:t>
            </w:r>
          </w:p>
        </w:tc>
        <w:tc>
          <w:tcPr>
            <w:tcW w:w="797" w:type="pct"/>
            <w:gridSpan w:val="2"/>
            <w:noWrap w:val="0"/>
            <w:vAlign w:val="center"/>
          </w:tcPr>
          <w:p w14:paraId="7B156907">
            <w:pPr>
              <w:spacing w:line="360" w:lineRule="auto"/>
              <w:rPr>
                <w:rFonts w:hint="eastAsia" w:ascii="宋体" w:hAnsi="宋体" w:cs="宋体"/>
                <w:color w:val="auto"/>
                <w:szCs w:val="21"/>
                <w:highlight w:val="none"/>
              </w:rPr>
            </w:pPr>
          </w:p>
        </w:tc>
        <w:tc>
          <w:tcPr>
            <w:tcW w:w="1014" w:type="pct"/>
            <w:gridSpan w:val="3"/>
            <w:noWrap w:val="0"/>
            <w:vAlign w:val="center"/>
          </w:tcPr>
          <w:p w14:paraId="370B8446">
            <w:pPr>
              <w:spacing w:line="360" w:lineRule="auto"/>
              <w:rPr>
                <w:rFonts w:hint="eastAsia" w:ascii="宋体" w:hAnsi="宋体" w:cs="宋体"/>
                <w:color w:val="auto"/>
                <w:szCs w:val="21"/>
                <w:highlight w:val="none"/>
              </w:rPr>
            </w:pPr>
          </w:p>
        </w:tc>
        <w:tc>
          <w:tcPr>
            <w:tcW w:w="688" w:type="pct"/>
            <w:noWrap w:val="0"/>
            <w:vAlign w:val="center"/>
          </w:tcPr>
          <w:p w14:paraId="63E14CAB">
            <w:pPr>
              <w:spacing w:line="360" w:lineRule="auto"/>
              <w:rPr>
                <w:rFonts w:hint="eastAsia" w:ascii="宋体" w:hAnsi="宋体" w:cs="宋体"/>
                <w:color w:val="auto"/>
                <w:szCs w:val="21"/>
                <w:highlight w:val="none"/>
              </w:rPr>
            </w:pPr>
          </w:p>
        </w:tc>
        <w:tc>
          <w:tcPr>
            <w:tcW w:w="841" w:type="pct"/>
            <w:gridSpan w:val="3"/>
            <w:noWrap w:val="0"/>
            <w:vAlign w:val="center"/>
          </w:tcPr>
          <w:p w14:paraId="5F84DA9F">
            <w:pPr>
              <w:spacing w:line="360" w:lineRule="auto"/>
              <w:rPr>
                <w:rFonts w:hint="eastAsia" w:ascii="宋体" w:hAnsi="宋体" w:cs="宋体"/>
                <w:color w:val="auto"/>
                <w:szCs w:val="21"/>
                <w:highlight w:val="none"/>
              </w:rPr>
            </w:pPr>
          </w:p>
        </w:tc>
        <w:tc>
          <w:tcPr>
            <w:tcW w:w="765" w:type="pct"/>
            <w:gridSpan w:val="2"/>
            <w:noWrap w:val="0"/>
            <w:vAlign w:val="center"/>
          </w:tcPr>
          <w:p w14:paraId="42873BC3">
            <w:pPr>
              <w:spacing w:line="360" w:lineRule="auto"/>
              <w:rPr>
                <w:rFonts w:hint="eastAsia" w:ascii="宋体" w:hAnsi="宋体" w:cs="宋体"/>
                <w:color w:val="auto"/>
                <w:szCs w:val="21"/>
                <w:highlight w:val="none"/>
              </w:rPr>
            </w:pPr>
          </w:p>
        </w:tc>
        <w:tc>
          <w:tcPr>
            <w:tcW w:w="51" w:type="pct"/>
            <w:tcBorders>
              <w:top w:val="nil"/>
              <w:bottom w:val="nil"/>
              <w:right w:val="nil"/>
            </w:tcBorders>
            <w:noWrap w:val="0"/>
            <w:vAlign w:val="center"/>
          </w:tcPr>
          <w:p w14:paraId="4C15A8DC">
            <w:pPr>
              <w:spacing w:line="360" w:lineRule="auto"/>
              <w:jc w:val="center"/>
              <w:rPr>
                <w:rFonts w:hint="eastAsia" w:ascii="宋体" w:hAnsi="宋体" w:cs="宋体"/>
                <w:color w:val="auto"/>
                <w:szCs w:val="21"/>
                <w:highlight w:val="none"/>
              </w:rPr>
            </w:pPr>
          </w:p>
        </w:tc>
      </w:tr>
      <w:tr w14:paraId="3432DB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jc w:val="center"/>
        </w:trPr>
        <w:tc>
          <w:tcPr>
            <w:tcW w:w="840" w:type="pct"/>
            <w:gridSpan w:val="2"/>
            <w:noWrap w:val="0"/>
            <w:vAlign w:val="center"/>
          </w:tcPr>
          <w:p w14:paraId="5291F337">
            <w:pPr>
              <w:kinsoku w:val="0"/>
              <w:autoSpaceDE w:val="0"/>
              <w:autoSpaceDN w:val="0"/>
              <w:adjustRightInd w:val="0"/>
              <w:snapToGrid w:val="0"/>
              <w:spacing w:line="360" w:lineRule="auto"/>
              <w:jc w:val="center"/>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2"/>
                <w:kern w:val="0"/>
                <w:szCs w:val="21"/>
                <w:highlight w:val="none"/>
                <w:lang w:eastAsia="en-US"/>
              </w:rPr>
              <w:t>开工日期</w:t>
            </w:r>
          </w:p>
        </w:tc>
        <w:tc>
          <w:tcPr>
            <w:tcW w:w="797" w:type="pct"/>
            <w:gridSpan w:val="2"/>
            <w:noWrap w:val="0"/>
            <w:vAlign w:val="center"/>
          </w:tcPr>
          <w:p w14:paraId="32177E1A">
            <w:pPr>
              <w:spacing w:line="360" w:lineRule="auto"/>
              <w:rPr>
                <w:rFonts w:hint="eastAsia" w:ascii="宋体" w:hAnsi="宋体" w:cs="宋体"/>
                <w:color w:val="auto"/>
                <w:szCs w:val="21"/>
                <w:highlight w:val="none"/>
              </w:rPr>
            </w:pPr>
          </w:p>
        </w:tc>
        <w:tc>
          <w:tcPr>
            <w:tcW w:w="1014" w:type="pct"/>
            <w:gridSpan w:val="3"/>
            <w:noWrap w:val="0"/>
            <w:vAlign w:val="center"/>
          </w:tcPr>
          <w:p w14:paraId="20B2D9CE">
            <w:pPr>
              <w:spacing w:line="360" w:lineRule="auto"/>
              <w:rPr>
                <w:rFonts w:hint="eastAsia" w:ascii="宋体" w:hAnsi="宋体" w:cs="宋体"/>
                <w:color w:val="auto"/>
                <w:szCs w:val="21"/>
                <w:highlight w:val="none"/>
              </w:rPr>
            </w:pPr>
          </w:p>
        </w:tc>
        <w:tc>
          <w:tcPr>
            <w:tcW w:w="688" w:type="pct"/>
            <w:noWrap w:val="0"/>
            <w:vAlign w:val="center"/>
          </w:tcPr>
          <w:p w14:paraId="0CFDF28C">
            <w:pPr>
              <w:spacing w:line="360" w:lineRule="auto"/>
              <w:rPr>
                <w:rFonts w:hint="eastAsia" w:ascii="宋体" w:hAnsi="宋体" w:cs="宋体"/>
                <w:color w:val="auto"/>
                <w:szCs w:val="21"/>
                <w:highlight w:val="none"/>
              </w:rPr>
            </w:pPr>
          </w:p>
        </w:tc>
        <w:tc>
          <w:tcPr>
            <w:tcW w:w="841" w:type="pct"/>
            <w:gridSpan w:val="3"/>
            <w:noWrap w:val="0"/>
            <w:vAlign w:val="center"/>
          </w:tcPr>
          <w:p w14:paraId="1BBF7AA6">
            <w:pPr>
              <w:spacing w:line="360" w:lineRule="auto"/>
              <w:rPr>
                <w:rFonts w:hint="eastAsia" w:ascii="宋体" w:hAnsi="宋体" w:cs="宋体"/>
                <w:color w:val="auto"/>
                <w:szCs w:val="21"/>
                <w:highlight w:val="none"/>
              </w:rPr>
            </w:pPr>
          </w:p>
        </w:tc>
        <w:tc>
          <w:tcPr>
            <w:tcW w:w="765" w:type="pct"/>
            <w:gridSpan w:val="2"/>
            <w:noWrap w:val="0"/>
            <w:vAlign w:val="center"/>
          </w:tcPr>
          <w:p w14:paraId="36B8893E">
            <w:pPr>
              <w:spacing w:line="360" w:lineRule="auto"/>
              <w:rPr>
                <w:rFonts w:hint="eastAsia" w:ascii="宋体" w:hAnsi="宋体" w:cs="宋体"/>
                <w:color w:val="auto"/>
                <w:szCs w:val="21"/>
                <w:highlight w:val="none"/>
              </w:rPr>
            </w:pPr>
          </w:p>
        </w:tc>
        <w:tc>
          <w:tcPr>
            <w:tcW w:w="51" w:type="pct"/>
            <w:tcBorders>
              <w:top w:val="nil"/>
              <w:bottom w:val="nil"/>
              <w:right w:val="nil"/>
            </w:tcBorders>
            <w:noWrap w:val="0"/>
            <w:vAlign w:val="center"/>
          </w:tcPr>
          <w:p w14:paraId="4C1AE7D2">
            <w:pPr>
              <w:spacing w:line="360" w:lineRule="auto"/>
              <w:jc w:val="center"/>
              <w:rPr>
                <w:rFonts w:hint="eastAsia" w:ascii="宋体" w:hAnsi="宋体" w:cs="宋体"/>
                <w:color w:val="auto"/>
                <w:szCs w:val="21"/>
                <w:highlight w:val="none"/>
              </w:rPr>
            </w:pPr>
          </w:p>
        </w:tc>
      </w:tr>
      <w:tr w14:paraId="2DA85E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840" w:type="pct"/>
            <w:gridSpan w:val="2"/>
            <w:noWrap w:val="0"/>
            <w:vAlign w:val="center"/>
          </w:tcPr>
          <w:p w14:paraId="1CDA1FA2">
            <w:pPr>
              <w:kinsoku w:val="0"/>
              <w:autoSpaceDE w:val="0"/>
              <w:autoSpaceDN w:val="0"/>
              <w:adjustRightInd w:val="0"/>
              <w:snapToGrid w:val="0"/>
              <w:spacing w:line="360" w:lineRule="auto"/>
              <w:jc w:val="center"/>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2"/>
                <w:kern w:val="0"/>
                <w:szCs w:val="21"/>
                <w:highlight w:val="none"/>
                <w:lang w:eastAsia="en-US"/>
              </w:rPr>
              <w:t>竣工日期</w:t>
            </w:r>
          </w:p>
        </w:tc>
        <w:tc>
          <w:tcPr>
            <w:tcW w:w="797" w:type="pct"/>
            <w:gridSpan w:val="2"/>
            <w:noWrap w:val="0"/>
            <w:vAlign w:val="center"/>
          </w:tcPr>
          <w:p w14:paraId="5E2FAFAC">
            <w:pPr>
              <w:spacing w:line="360" w:lineRule="auto"/>
              <w:rPr>
                <w:rFonts w:hint="eastAsia" w:ascii="宋体" w:hAnsi="宋体" w:cs="宋体"/>
                <w:color w:val="auto"/>
                <w:szCs w:val="21"/>
                <w:highlight w:val="none"/>
              </w:rPr>
            </w:pPr>
          </w:p>
        </w:tc>
        <w:tc>
          <w:tcPr>
            <w:tcW w:w="1014" w:type="pct"/>
            <w:gridSpan w:val="3"/>
            <w:noWrap w:val="0"/>
            <w:vAlign w:val="center"/>
          </w:tcPr>
          <w:p w14:paraId="074116D0">
            <w:pPr>
              <w:spacing w:line="360" w:lineRule="auto"/>
              <w:rPr>
                <w:rFonts w:hint="eastAsia" w:ascii="宋体" w:hAnsi="宋体" w:cs="宋体"/>
                <w:color w:val="auto"/>
                <w:szCs w:val="21"/>
                <w:highlight w:val="none"/>
              </w:rPr>
            </w:pPr>
          </w:p>
        </w:tc>
        <w:tc>
          <w:tcPr>
            <w:tcW w:w="688" w:type="pct"/>
            <w:noWrap w:val="0"/>
            <w:vAlign w:val="center"/>
          </w:tcPr>
          <w:p w14:paraId="021CF8A2">
            <w:pPr>
              <w:spacing w:line="360" w:lineRule="auto"/>
              <w:rPr>
                <w:rFonts w:hint="eastAsia" w:ascii="宋体" w:hAnsi="宋体" w:cs="宋体"/>
                <w:color w:val="auto"/>
                <w:szCs w:val="21"/>
                <w:highlight w:val="none"/>
              </w:rPr>
            </w:pPr>
          </w:p>
        </w:tc>
        <w:tc>
          <w:tcPr>
            <w:tcW w:w="841" w:type="pct"/>
            <w:gridSpan w:val="3"/>
            <w:noWrap w:val="0"/>
            <w:vAlign w:val="center"/>
          </w:tcPr>
          <w:p w14:paraId="4624DC5D">
            <w:pPr>
              <w:spacing w:line="360" w:lineRule="auto"/>
              <w:rPr>
                <w:rFonts w:hint="eastAsia" w:ascii="宋体" w:hAnsi="宋体" w:cs="宋体"/>
                <w:color w:val="auto"/>
                <w:szCs w:val="21"/>
                <w:highlight w:val="none"/>
              </w:rPr>
            </w:pPr>
          </w:p>
        </w:tc>
        <w:tc>
          <w:tcPr>
            <w:tcW w:w="765" w:type="pct"/>
            <w:gridSpan w:val="2"/>
            <w:noWrap w:val="0"/>
            <w:vAlign w:val="center"/>
          </w:tcPr>
          <w:p w14:paraId="45068D57">
            <w:pPr>
              <w:spacing w:line="360" w:lineRule="auto"/>
              <w:rPr>
                <w:rFonts w:hint="eastAsia" w:ascii="宋体" w:hAnsi="宋体" w:cs="宋体"/>
                <w:color w:val="auto"/>
                <w:szCs w:val="21"/>
                <w:highlight w:val="none"/>
              </w:rPr>
            </w:pPr>
          </w:p>
        </w:tc>
        <w:tc>
          <w:tcPr>
            <w:tcW w:w="51" w:type="pct"/>
            <w:tcBorders>
              <w:top w:val="nil"/>
              <w:bottom w:val="nil"/>
              <w:right w:val="nil"/>
            </w:tcBorders>
            <w:noWrap w:val="0"/>
            <w:vAlign w:val="center"/>
          </w:tcPr>
          <w:p w14:paraId="7F1FB572">
            <w:pPr>
              <w:spacing w:line="360" w:lineRule="auto"/>
              <w:jc w:val="center"/>
              <w:rPr>
                <w:rFonts w:hint="eastAsia" w:ascii="宋体" w:hAnsi="宋体" w:cs="宋体"/>
                <w:color w:val="auto"/>
                <w:szCs w:val="21"/>
                <w:highlight w:val="none"/>
              </w:rPr>
            </w:pPr>
          </w:p>
        </w:tc>
      </w:tr>
      <w:tr w14:paraId="76F4F9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840" w:type="pct"/>
            <w:gridSpan w:val="2"/>
            <w:noWrap w:val="0"/>
            <w:vAlign w:val="center"/>
          </w:tcPr>
          <w:p w14:paraId="2DA5DC50">
            <w:pPr>
              <w:kinsoku w:val="0"/>
              <w:autoSpaceDE w:val="0"/>
              <w:autoSpaceDN w:val="0"/>
              <w:adjustRightInd w:val="0"/>
              <w:snapToGrid w:val="0"/>
              <w:spacing w:line="360" w:lineRule="auto"/>
              <w:jc w:val="center"/>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2"/>
                <w:kern w:val="0"/>
                <w:szCs w:val="21"/>
                <w:highlight w:val="none"/>
                <w:lang w:eastAsia="en-US"/>
              </w:rPr>
              <w:t>人员角色</w:t>
            </w:r>
          </w:p>
        </w:tc>
        <w:tc>
          <w:tcPr>
            <w:tcW w:w="797" w:type="pct"/>
            <w:gridSpan w:val="2"/>
            <w:noWrap w:val="0"/>
            <w:vAlign w:val="center"/>
          </w:tcPr>
          <w:p w14:paraId="25E200E6">
            <w:pPr>
              <w:spacing w:line="360" w:lineRule="auto"/>
              <w:rPr>
                <w:rFonts w:hint="eastAsia" w:ascii="宋体" w:hAnsi="宋体" w:cs="宋体"/>
                <w:color w:val="auto"/>
                <w:szCs w:val="21"/>
                <w:highlight w:val="none"/>
              </w:rPr>
            </w:pPr>
          </w:p>
        </w:tc>
        <w:tc>
          <w:tcPr>
            <w:tcW w:w="1014" w:type="pct"/>
            <w:gridSpan w:val="3"/>
            <w:noWrap w:val="0"/>
            <w:vAlign w:val="center"/>
          </w:tcPr>
          <w:p w14:paraId="0F0AE566">
            <w:pPr>
              <w:spacing w:line="360" w:lineRule="auto"/>
              <w:rPr>
                <w:rFonts w:hint="eastAsia" w:ascii="宋体" w:hAnsi="宋体" w:cs="宋体"/>
                <w:color w:val="auto"/>
                <w:szCs w:val="21"/>
                <w:highlight w:val="none"/>
              </w:rPr>
            </w:pPr>
          </w:p>
        </w:tc>
        <w:tc>
          <w:tcPr>
            <w:tcW w:w="688" w:type="pct"/>
            <w:noWrap w:val="0"/>
            <w:vAlign w:val="center"/>
          </w:tcPr>
          <w:p w14:paraId="173A8579">
            <w:pPr>
              <w:spacing w:line="360" w:lineRule="auto"/>
              <w:rPr>
                <w:rFonts w:hint="eastAsia" w:ascii="宋体" w:hAnsi="宋体" w:cs="宋体"/>
                <w:color w:val="auto"/>
                <w:szCs w:val="21"/>
                <w:highlight w:val="none"/>
              </w:rPr>
            </w:pPr>
          </w:p>
        </w:tc>
        <w:tc>
          <w:tcPr>
            <w:tcW w:w="841" w:type="pct"/>
            <w:gridSpan w:val="3"/>
            <w:noWrap w:val="0"/>
            <w:vAlign w:val="center"/>
          </w:tcPr>
          <w:p w14:paraId="2C977715">
            <w:pPr>
              <w:spacing w:line="360" w:lineRule="auto"/>
              <w:rPr>
                <w:rFonts w:hint="eastAsia" w:ascii="宋体" w:hAnsi="宋体" w:cs="宋体"/>
                <w:color w:val="auto"/>
                <w:szCs w:val="21"/>
                <w:highlight w:val="none"/>
              </w:rPr>
            </w:pPr>
          </w:p>
        </w:tc>
        <w:tc>
          <w:tcPr>
            <w:tcW w:w="765" w:type="pct"/>
            <w:gridSpan w:val="2"/>
            <w:noWrap w:val="0"/>
            <w:vAlign w:val="center"/>
          </w:tcPr>
          <w:p w14:paraId="787CC15C">
            <w:pPr>
              <w:spacing w:line="360" w:lineRule="auto"/>
              <w:rPr>
                <w:rFonts w:hint="eastAsia" w:ascii="宋体" w:hAnsi="宋体" w:cs="宋体"/>
                <w:color w:val="auto"/>
                <w:szCs w:val="21"/>
                <w:highlight w:val="none"/>
              </w:rPr>
            </w:pPr>
          </w:p>
        </w:tc>
        <w:tc>
          <w:tcPr>
            <w:tcW w:w="51" w:type="pct"/>
            <w:tcBorders>
              <w:top w:val="nil"/>
              <w:bottom w:val="nil"/>
              <w:right w:val="nil"/>
            </w:tcBorders>
            <w:noWrap w:val="0"/>
            <w:vAlign w:val="center"/>
          </w:tcPr>
          <w:p w14:paraId="520FDA45">
            <w:pPr>
              <w:spacing w:line="360" w:lineRule="auto"/>
              <w:jc w:val="center"/>
              <w:rPr>
                <w:rFonts w:hint="eastAsia" w:ascii="宋体" w:hAnsi="宋体" w:cs="宋体"/>
                <w:color w:val="auto"/>
                <w:szCs w:val="21"/>
                <w:highlight w:val="none"/>
              </w:rPr>
            </w:pPr>
          </w:p>
        </w:tc>
      </w:tr>
      <w:tr w14:paraId="75D360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840" w:type="pct"/>
            <w:gridSpan w:val="2"/>
            <w:noWrap w:val="0"/>
            <w:vAlign w:val="center"/>
          </w:tcPr>
          <w:p w14:paraId="5D97E41E">
            <w:pPr>
              <w:kinsoku w:val="0"/>
              <w:autoSpaceDE w:val="0"/>
              <w:autoSpaceDN w:val="0"/>
              <w:adjustRightInd w:val="0"/>
              <w:snapToGrid w:val="0"/>
              <w:spacing w:line="360" w:lineRule="auto"/>
              <w:jc w:val="center"/>
              <w:textAlignment w:val="baseline"/>
              <w:rPr>
                <w:rFonts w:hint="eastAsia" w:ascii="宋体" w:hAnsi="宋体" w:cs="宋体"/>
                <w:snapToGrid w:val="0"/>
                <w:color w:val="auto"/>
                <w:kern w:val="0"/>
                <w:szCs w:val="21"/>
                <w:highlight w:val="none"/>
              </w:rPr>
            </w:pPr>
            <w:r>
              <w:rPr>
                <w:rFonts w:hint="eastAsia" w:ascii="宋体" w:hAnsi="宋体" w:cs="宋体"/>
                <w:snapToGrid w:val="0"/>
                <w:color w:val="auto"/>
                <w:spacing w:val="-1"/>
                <w:kern w:val="0"/>
                <w:szCs w:val="21"/>
                <w:highlight w:val="none"/>
                <w:lang w:eastAsia="en-US"/>
              </w:rPr>
              <w:t>在建或已完</w:t>
            </w:r>
            <w:r>
              <w:rPr>
                <w:rFonts w:hint="eastAsia" w:ascii="宋体" w:hAnsi="宋体" w:cs="宋体"/>
                <w:snapToGrid w:val="0"/>
                <w:color w:val="auto"/>
                <w:spacing w:val="-1"/>
                <w:kern w:val="0"/>
                <w:szCs w:val="21"/>
                <w:highlight w:val="none"/>
              </w:rPr>
              <w:t>工</w:t>
            </w:r>
          </w:p>
        </w:tc>
        <w:tc>
          <w:tcPr>
            <w:tcW w:w="797" w:type="pct"/>
            <w:gridSpan w:val="2"/>
            <w:noWrap w:val="0"/>
            <w:vAlign w:val="center"/>
          </w:tcPr>
          <w:p w14:paraId="1A8FF7CE">
            <w:pPr>
              <w:spacing w:line="360" w:lineRule="auto"/>
              <w:rPr>
                <w:rFonts w:hint="eastAsia" w:ascii="宋体" w:hAnsi="宋体" w:cs="宋体"/>
                <w:color w:val="auto"/>
                <w:szCs w:val="21"/>
                <w:highlight w:val="none"/>
              </w:rPr>
            </w:pPr>
          </w:p>
        </w:tc>
        <w:tc>
          <w:tcPr>
            <w:tcW w:w="1014" w:type="pct"/>
            <w:gridSpan w:val="3"/>
            <w:noWrap w:val="0"/>
            <w:vAlign w:val="center"/>
          </w:tcPr>
          <w:p w14:paraId="3CADF156">
            <w:pPr>
              <w:spacing w:line="360" w:lineRule="auto"/>
              <w:rPr>
                <w:rFonts w:hint="eastAsia" w:ascii="宋体" w:hAnsi="宋体" w:cs="宋体"/>
                <w:color w:val="auto"/>
                <w:szCs w:val="21"/>
                <w:highlight w:val="none"/>
              </w:rPr>
            </w:pPr>
          </w:p>
        </w:tc>
        <w:tc>
          <w:tcPr>
            <w:tcW w:w="688" w:type="pct"/>
            <w:noWrap w:val="0"/>
            <w:vAlign w:val="center"/>
          </w:tcPr>
          <w:p w14:paraId="5035AD14">
            <w:pPr>
              <w:spacing w:line="360" w:lineRule="auto"/>
              <w:rPr>
                <w:rFonts w:hint="eastAsia" w:ascii="宋体" w:hAnsi="宋体" w:cs="宋体"/>
                <w:color w:val="auto"/>
                <w:szCs w:val="21"/>
                <w:highlight w:val="none"/>
              </w:rPr>
            </w:pPr>
          </w:p>
        </w:tc>
        <w:tc>
          <w:tcPr>
            <w:tcW w:w="841" w:type="pct"/>
            <w:gridSpan w:val="3"/>
            <w:noWrap w:val="0"/>
            <w:vAlign w:val="center"/>
          </w:tcPr>
          <w:p w14:paraId="544CACE9">
            <w:pPr>
              <w:spacing w:line="360" w:lineRule="auto"/>
              <w:rPr>
                <w:rFonts w:hint="eastAsia" w:ascii="宋体" w:hAnsi="宋体" w:cs="宋体"/>
                <w:color w:val="auto"/>
                <w:szCs w:val="21"/>
                <w:highlight w:val="none"/>
              </w:rPr>
            </w:pPr>
          </w:p>
        </w:tc>
        <w:tc>
          <w:tcPr>
            <w:tcW w:w="765" w:type="pct"/>
            <w:gridSpan w:val="2"/>
            <w:noWrap w:val="0"/>
            <w:vAlign w:val="center"/>
          </w:tcPr>
          <w:p w14:paraId="5ADDAD37">
            <w:pPr>
              <w:spacing w:line="360" w:lineRule="auto"/>
              <w:rPr>
                <w:rFonts w:hint="eastAsia" w:ascii="宋体" w:hAnsi="宋体" w:cs="宋体"/>
                <w:color w:val="auto"/>
                <w:szCs w:val="21"/>
                <w:highlight w:val="none"/>
              </w:rPr>
            </w:pPr>
          </w:p>
        </w:tc>
        <w:tc>
          <w:tcPr>
            <w:tcW w:w="51" w:type="pct"/>
            <w:tcBorders>
              <w:top w:val="nil"/>
              <w:bottom w:val="nil"/>
              <w:right w:val="nil"/>
            </w:tcBorders>
            <w:noWrap w:val="0"/>
            <w:vAlign w:val="center"/>
          </w:tcPr>
          <w:p w14:paraId="433EC57F">
            <w:pPr>
              <w:spacing w:line="360" w:lineRule="auto"/>
              <w:jc w:val="center"/>
              <w:rPr>
                <w:rFonts w:hint="eastAsia" w:ascii="宋体" w:hAnsi="宋体" w:cs="宋体"/>
                <w:color w:val="auto"/>
                <w:szCs w:val="21"/>
                <w:highlight w:val="none"/>
              </w:rPr>
            </w:pPr>
          </w:p>
        </w:tc>
      </w:tr>
      <w:tr w14:paraId="481CC8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840" w:type="pct"/>
            <w:gridSpan w:val="2"/>
            <w:noWrap w:val="0"/>
            <w:vAlign w:val="center"/>
          </w:tcPr>
          <w:p w14:paraId="194A4616">
            <w:pPr>
              <w:kinsoku w:val="0"/>
              <w:autoSpaceDE w:val="0"/>
              <w:autoSpaceDN w:val="0"/>
              <w:adjustRightInd w:val="0"/>
              <w:snapToGrid w:val="0"/>
              <w:spacing w:line="360" w:lineRule="auto"/>
              <w:jc w:val="center"/>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2"/>
                <w:kern w:val="0"/>
                <w:szCs w:val="21"/>
                <w:highlight w:val="none"/>
                <w:lang w:eastAsia="en-US"/>
              </w:rPr>
              <w:t>工程质量</w:t>
            </w:r>
          </w:p>
        </w:tc>
        <w:tc>
          <w:tcPr>
            <w:tcW w:w="797" w:type="pct"/>
            <w:gridSpan w:val="2"/>
            <w:noWrap w:val="0"/>
            <w:vAlign w:val="center"/>
          </w:tcPr>
          <w:p w14:paraId="6A8E4126">
            <w:pPr>
              <w:spacing w:line="360" w:lineRule="auto"/>
              <w:rPr>
                <w:rFonts w:hint="eastAsia" w:ascii="宋体" w:hAnsi="宋体" w:cs="宋体"/>
                <w:color w:val="auto"/>
                <w:szCs w:val="21"/>
                <w:highlight w:val="none"/>
              </w:rPr>
            </w:pPr>
          </w:p>
        </w:tc>
        <w:tc>
          <w:tcPr>
            <w:tcW w:w="1014" w:type="pct"/>
            <w:gridSpan w:val="3"/>
            <w:noWrap w:val="0"/>
            <w:vAlign w:val="center"/>
          </w:tcPr>
          <w:p w14:paraId="21E55465">
            <w:pPr>
              <w:spacing w:line="360" w:lineRule="auto"/>
              <w:rPr>
                <w:rFonts w:hint="eastAsia" w:ascii="宋体" w:hAnsi="宋体" w:cs="宋体"/>
                <w:color w:val="auto"/>
                <w:szCs w:val="21"/>
                <w:highlight w:val="none"/>
              </w:rPr>
            </w:pPr>
          </w:p>
        </w:tc>
        <w:tc>
          <w:tcPr>
            <w:tcW w:w="688" w:type="pct"/>
            <w:noWrap w:val="0"/>
            <w:vAlign w:val="center"/>
          </w:tcPr>
          <w:p w14:paraId="42B32685">
            <w:pPr>
              <w:spacing w:line="360" w:lineRule="auto"/>
              <w:rPr>
                <w:rFonts w:hint="eastAsia" w:ascii="宋体" w:hAnsi="宋体" w:cs="宋体"/>
                <w:color w:val="auto"/>
                <w:szCs w:val="21"/>
                <w:highlight w:val="none"/>
              </w:rPr>
            </w:pPr>
          </w:p>
        </w:tc>
        <w:tc>
          <w:tcPr>
            <w:tcW w:w="841" w:type="pct"/>
            <w:gridSpan w:val="3"/>
            <w:noWrap w:val="0"/>
            <w:vAlign w:val="center"/>
          </w:tcPr>
          <w:p w14:paraId="40A1BF15">
            <w:pPr>
              <w:spacing w:line="360" w:lineRule="auto"/>
              <w:rPr>
                <w:rFonts w:hint="eastAsia" w:ascii="宋体" w:hAnsi="宋体" w:cs="宋体"/>
                <w:color w:val="auto"/>
                <w:szCs w:val="21"/>
                <w:highlight w:val="none"/>
              </w:rPr>
            </w:pPr>
          </w:p>
        </w:tc>
        <w:tc>
          <w:tcPr>
            <w:tcW w:w="765" w:type="pct"/>
            <w:gridSpan w:val="2"/>
            <w:noWrap w:val="0"/>
            <w:vAlign w:val="center"/>
          </w:tcPr>
          <w:p w14:paraId="7688034A">
            <w:pPr>
              <w:spacing w:line="360" w:lineRule="auto"/>
              <w:rPr>
                <w:rFonts w:hint="eastAsia" w:ascii="宋体" w:hAnsi="宋体" w:cs="宋体"/>
                <w:color w:val="auto"/>
                <w:szCs w:val="21"/>
                <w:highlight w:val="none"/>
              </w:rPr>
            </w:pPr>
          </w:p>
        </w:tc>
        <w:tc>
          <w:tcPr>
            <w:tcW w:w="51" w:type="pct"/>
            <w:tcBorders>
              <w:top w:val="nil"/>
              <w:bottom w:val="nil"/>
              <w:right w:val="nil"/>
            </w:tcBorders>
            <w:noWrap w:val="0"/>
            <w:vAlign w:val="center"/>
          </w:tcPr>
          <w:p w14:paraId="5ABCB87F">
            <w:pPr>
              <w:spacing w:line="360" w:lineRule="auto"/>
              <w:jc w:val="center"/>
              <w:rPr>
                <w:rFonts w:hint="eastAsia" w:ascii="宋体" w:hAnsi="宋体" w:cs="宋体"/>
                <w:color w:val="auto"/>
                <w:szCs w:val="21"/>
                <w:highlight w:val="none"/>
              </w:rPr>
            </w:pPr>
          </w:p>
        </w:tc>
      </w:tr>
      <w:tr w14:paraId="6C0E2E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 w:hRule="atLeast"/>
          <w:jc w:val="center"/>
        </w:trPr>
        <w:tc>
          <w:tcPr>
            <w:tcW w:w="840" w:type="pct"/>
            <w:gridSpan w:val="2"/>
            <w:noWrap w:val="0"/>
            <w:vAlign w:val="center"/>
          </w:tcPr>
          <w:p w14:paraId="562F7F0B">
            <w:pPr>
              <w:kinsoku w:val="0"/>
              <w:autoSpaceDE w:val="0"/>
              <w:autoSpaceDN w:val="0"/>
              <w:adjustRightInd w:val="0"/>
              <w:snapToGrid w:val="0"/>
              <w:spacing w:line="360" w:lineRule="auto"/>
              <w:jc w:val="center"/>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3"/>
                <w:kern w:val="0"/>
                <w:szCs w:val="21"/>
                <w:highlight w:val="none"/>
                <w:lang w:eastAsia="en-US"/>
              </w:rPr>
              <w:t>受奖情况</w:t>
            </w:r>
          </w:p>
        </w:tc>
        <w:tc>
          <w:tcPr>
            <w:tcW w:w="797" w:type="pct"/>
            <w:gridSpan w:val="2"/>
            <w:noWrap w:val="0"/>
            <w:vAlign w:val="center"/>
          </w:tcPr>
          <w:p w14:paraId="0165A127">
            <w:pPr>
              <w:spacing w:line="360" w:lineRule="auto"/>
              <w:rPr>
                <w:rFonts w:hint="eastAsia" w:ascii="宋体" w:hAnsi="宋体" w:cs="宋体"/>
                <w:color w:val="auto"/>
                <w:szCs w:val="21"/>
                <w:highlight w:val="none"/>
              </w:rPr>
            </w:pPr>
          </w:p>
        </w:tc>
        <w:tc>
          <w:tcPr>
            <w:tcW w:w="1014" w:type="pct"/>
            <w:gridSpan w:val="3"/>
            <w:noWrap w:val="0"/>
            <w:vAlign w:val="center"/>
          </w:tcPr>
          <w:p w14:paraId="513084E4">
            <w:pPr>
              <w:spacing w:line="360" w:lineRule="auto"/>
              <w:rPr>
                <w:rFonts w:hint="eastAsia" w:ascii="宋体" w:hAnsi="宋体" w:cs="宋体"/>
                <w:color w:val="auto"/>
                <w:szCs w:val="21"/>
                <w:highlight w:val="none"/>
              </w:rPr>
            </w:pPr>
          </w:p>
        </w:tc>
        <w:tc>
          <w:tcPr>
            <w:tcW w:w="688" w:type="pct"/>
            <w:noWrap w:val="0"/>
            <w:vAlign w:val="center"/>
          </w:tcPr>
          <w:p w14:paraId="2C50CAF1">
            <w:pPr>
              <w:spacing w:line="360" w:lineRule="auto"/>
              <w:rPr>
                <w:rFonts w:hint="eastAsia" w:ascii="宋体" w:hAnsi="宋体" w:cs="宋体"/>
                <w:color w:val="auto"/>
                <w:szCs w:val="21"/>
                <w:highlight w:val="none"/>
              </w:rPr>
            </w:pPr>
          </w:p>
        </w:tc>
        <w:tc>
          <w:tcPr>
            <w:tcW w:w="841" w:type="pct"/>
            <w:gridSpan w:val="3"/>
            <w:noWrap w:val="0"/>
            <w:vAlign w:val="center"/>
          </w:tcPr>
          <w:p w14:paraId="192C2C57">
            <w:pPr>
              <w:spacing w:line="360" w:lineRule="auto"/>
              <w:rPr>
                <w:rFonts w:hint="eastAsia" w:ascii="宋体" w:hAnsi="宋体" w:cs="宋体"/>
                <w:color w:val="auto"/>
                <w:szCs w:val="21"/>
                <w:highlight w:val="none"/>
              </w:rPr>
            </w:pPr>
          </w:p>
        </w:tc>
        <w:tc>
          <w:tcPr>
            <w:tcW w:w="765" w:type="pct"/>
            <w:gridSpan w:val="2"/>
            <w:noWrap w:val="0"/>
            <w:vAlign w:val="center"/>
          </w:tcPr>
          <w:p w14:paraId="4CBAB27F">
            <w:pPr>
              <w:spacing w:line="360" w:lineRule="auto"/>
              <w:rPr>
                <w:rFonts w:hint="eastAsia" w:ascii="宋体" w:hAnsi="宋体" w:cs="宋体"/>
                <w:color w:val="auto"/>
                <w:szCs w:val="21"/>
                <w:highlight w:val="none"/>
              </w:rPr>
            </w:pPr>
          </w:p>
        </w:tc>
        <w:tc>
          <w:tcPr>
            <w:tcW w:w="51" w:type="pct"/>
            <w:tcBorders>
              <w:top w:val="nil"/>
              <w:bottom w:val="nil"/>
              <w:right w:val="nil"/>
            </w:tcBorders>
            <w:noWrap w:val="0"/>
            <w:vAlign w:val="center"/>
          </w:tcPr>
          <w:p w14:paraId="159A57DB">
            <w:pPr>
              <w:spacing w:line="360" w:lineRule="auto"/>
              <w:jc w:val="center"/>
              <w:rPr>
                <w:rFonts w:hint="eastAsia" w:ascii="宋体" w:hAnsi="宋体" w:cs="宋体"/>
                <w:color w:val="auto"/>
                <w:szCs w:val="21"/>
                <w:highlight w:val="none"/>
              </w:rPr>
            </w:pPr>
          </w:p>
        </w:tc>
      </w:tr>
    </w:tbl>
    <w:p w14:paraId="26B59CB3">
      <w:pPr>
        <w:widowControl/>
        <w:kinsoku w:val="0"/>
        <w:autoSpaceDE w:val="0"/>
        <w:autoSpaceDN w:val="0"/>
        <w:adjustRightInd w:val="0"/>
        <w:snapToGrid w:val="0"/>
        <w:spacing w:line="360" w:lineRule="auto"/>
        <w:ind w:firstLine="420" w:firstLineChars="200"/>
        <w:textAlignment w:val="baseline"/>
        <w:rPr>
          <w:rFonts w:hint="eastAsia" w:ascii="宋体" w:hAnsi="宋体" w:cs="宋体"/>
          <w:color w:val="auto"/>
          <w:szCs w:val="21"/>
          <w:highlight w:val="none"/>
        </w:rPr>
      </w:pPr>
      <w:r>
        <w:rPr>
          <w:rFonts w:hint="eastAsia" w:ascii="宋体" w:hAnsi="宋体" w:cs="宋体"/>
          <w:color w:val="auto"/>
          <w:szCs w:val="21"/>
          <w:highlight w:val="none"/>
        </w:rPr>
        <w:t>备注：</w:t>
      </w:r>
    </w:p>
    <w:p w14:paraId="7A8B51CC">
      <w:pPr>
        <w:widowControl/>
        <w:numPr>
          <w:ilvl w:val="0"/>
          <w:numId w:val="4"/>
        </w:numPr>
        <w:kinsoku w:val="0"/>
        <w:autoSpaceDE w:val="0"/>
        <w:autoSpaceDN w:val="0"/>
        <w:adjustRightInd w:val="0"/>
        <w:snapToGrid w:val="0"/>
        <w:textAlignment w:val="baseline"/>
        <w:rPr>
          <w:rFonts w:hint="eastAsia" w:ascii="宋体" w:hAnsi="宋体" w:cs="宋体"/>
          <w:color w:val="auto"/>
          <w:szCs w:val="21"/>
          <w:highlight w:val="none"/>
        </w:rPr>
      </w:pPr>
      <w:r>
        <w:rPr>
          <w:rFonts w:hint="eastAsia" w:ascii="宋体" w:hAnsi="宋体" w:cs="宋体"/>
          <w:color w:val="auto"/>
          <w:szCs w:val="21"/>
          <w:highlight w:val="none"/>
        </w:rPr>
        <w:t>项目数可以根据需要增加。</w:t>
      </w:r>
    </w:p>
    <w:p w14:paraId="7FEC709F">
      <w:pPr>
        <w:snapToGrid w:val="0"/>
        <w:spacing w:line="360" w:lineRule="auto"/>
        <w:rPr>
          <w:rFonts w:hint="eastAsia" w:ascii="宋体" w:hAnsi="宋体" w:cs="宋体"/>
          <w:b/>
          <w:i/>
          <w:iCs/>
          <w:color w:val="auto"/>
          <w:sz w:val="28"/>
          <w:szCs w:val="28"/>
          <w:highlight w:val="none"/>
        </w:rPr>
      </w:pPr>
      <w:r>
        <w:rPr>
          <w:rFonts w:hint="eastAsia" w:ascii="宋体" w:hAnsi="宋体" w:cs="宋体"/>
          <w:color w:val="auto"/>
          <w:spacing w:val="-1"/>
          <w:szCs w:val="21"/>
          <w:highlight w:val="none"/>
        </w:rPr>
        <w:t>2.本表所列相关证书应后附复印件并加盖供应商公章。</w:t>
      </w:r>
      <w:r>
        <w:rPr>
          <w:rFonts w:hint="eastAsia" w:ascii="宋体" w:hAnsi="宋体" w:cs="宋体"/>
          <w:color w:val="auto"/>
          <w:sz w:val="24"/>
          <w:highlight w:val="none"/>
        </w:rPr>
        <w:br w:type="page"/>
      </w:r>
      <w:r>
        <w:rPr>
          <w:rFonts w:hint="eastAsia" w:ascii="宋体" w:hAnsi="宋体" w:cs="宋体"/>
          <w:b/>
          <w:color w:val="auto"/>
          <w:sz w:val="28"/>
          <w:szCs w:val="28"/>
          <w:highlight w:val="none"/>
        </w:rPr>
        <w:t>11.</w:t>
      </w:r>
      <w:r>
        <w:rPr>
          <w:rFonts w:hint="eastAsia" w:cs="宋体"/>
          <w:b/>
          <w:bCs/>
          <w:color w:val="auto"/>
          <w:sz w:val="28"/>
          <w:szCs w:val="28"/>
          <w:highlight w:val="none"/>
        </w:rPr>
        <w:t>项目技术负责人简历表</w:t>
      </w:r>
    </w:p>
    <w:p w14:paraId="562CAE52">
      <w:pPr>
        <w:widowControl/>
        <w:kinsoku w:val="0"/>
        <w:autoSpaceDE w:val="0"/>
        <w:autoSpaceDN w:val="0"/>
        <w:adjustRightInd w:val="0"/>
        <w:snapToGrid w:val="0"/>
        <w:textAlignment w:val="baseline"/>
        <w:rPr>
          <w:rFonts w:hint="eastAsia" w:ascii="宋体" w:hAnsi="宋体" w:cs="宋体"/>
          <w:color w:val="auto"/>
          <w:sz w:val="24"/>
          <w:highlight w:val="none"/>
        </w:rPr>
      </w:pPr>
    </w:p>
    <w:p w14:paraId="030387AC">
      <w:pPr>
        <w:spacing w:line="360" w:lineRule="auto"/>
        <w:jc w:val="center"/>
        <w:rPr>
          <w:rFonts w:hint="eastAsia" w:ascii="宋体" w:hAnsi="宋体" w:cs="宋体"/>
          <w:color w:val="auto"/>
          <w:highlight w:val="none"/>
        </w:rPr>
      </w:pPr>
      <w:r>
        <w:rPr>
          <w:rFonts w:hint="eastAsia" w:ascii="宋体" w:hAnsi="宋体" w:cs="宋体"/>
          <w:color w:val="auto"/>
          <w:spacing w:val="3"/>
          <w:sz w:val="31"/>
          <w:szCs w:val="31"/>
          <w:highlight w:val="none"/>
        </w:rPr>
        <w:t>项目技术负责人简历表</w:t>
      </w:r>
    </w:p>
    <w:tbl>
      <w:tblPr>
        <w:tblStyle w:val="20"/>
        <w:tblW w:w="4998"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1188"/>
        <w:gridCol w:w="267"/>
        <w:gridCol w:w="791"/>
        <w:gridCol w:w="590"/>
        <w:gridCol w:w="293"/>
        <w:gridCol w:w="206"/>
        <w:gridCol w:w="1268"/>
        <w:gridCol w:w="217"/>
        <w:gridCol w:w="972"/>
        <w:gridCol w:w="78"/>
        <w:gridCol w:w="366"/>
        <w:gridCol w:w="1015"/>
        <w:gridCol w:w="75"/>
        <w:gridCol w:w="1260"/>
        <w:gridCol w:w="87"/>
      </w:tblGrid>
      <w:tr w14:paraId="180FCD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50" w:type="pct"/>
          <w:trHeight w:val="609" w:hRule="atLeast"/>
          <w:jc w:val="center"/>
        </w:trPr>
        <w:tc>
          <w:tcPr>
            <w:tcW w:w="685" w:type="pct"/>
            <w:noWrap w:val="0"/>
            <w:vAlign w:val="center"/>
          </w:tcPr>
          <w:p w14:paraId="24F70F0D">
            <w:pPr>
              <w:kinsoku w:val="0"/>
              <w:autoSpaceDE w:val="0"/>
              <w:autoSpaceDN w:val="0"/>
              <w:adjustRightInd w:val="0"/>
              <w:snapToGrid w:val="0"/>
              <w:ind w:left="382"/>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2"/>
                <w:kern w:val="0"/>
                <w:szCs w:val="21"/>
                <w:highlight w:val="none"/>
                <w:lang w:eastAsia="en-US"/>
              </w:rPr>
              <w:t>姓名</w:t>
            </w:r>
          </w:p>
        </w:tc>
        <w:tc>
          <w:tcPr>
            <w:tcW w:w="1119" w:type="pct"/>
            <w:gridSpan w:val="4"/>
            <w:noWrap w:val="0"/>
            <w:vAlign w:val="center"/>
          </w:tcPr>
          <w:p w14:paraId="3BBDE76A">
            <w:pPr>
              <w:jc w:val="center"/>
              <w:rPr>
                <w:rFonts w:hint="eastAsia" w:ascii="宋体" w:hAnsi="宋体" w:cs="宋体"/>
                <w:color w:val="auto"/>
                <w:szCs w:val="21"/>
                <w:highlight w:val="none"/>
              </w:rPr>
            </w:pPr>
          </w:p>
        </w:tc>
        <w:tc>
          <w:tcPr>
            <w:tcW w:w="975" w:type="pct"/>
            <w:gridSpan w:val="3"/>
            <w:noWrap w:val="0"/>
            <w:vAlign w:val="center"/>
          </w:tcPr>
          <w:p w14:paraId="0028A65E">
            <w:pPr>
              <w:kinsoku w:val="0"/>
              <w:autoSpaceDE w:val="0"/>
              <w:autoSpaceDN w:val="0"/>
              <w:adjustRightInd w:val="0"/>
              <w:snapToGrid w:val="0"/>
              <w:ind w:left="742"/>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2"/>
                <w:kern w:val="0"/>
                <w:szCs w:val="21"/>
                <w:highlight w:val="none"/>
                <w:lang w:eastAsia="en-US"/>
              </w:rPr>
              <w:t>性别</w:t>
            </w:r>
          </w:p>
        </w:tc>
        <w:tc>
          <w:tcPr>
            <w:tcW w:w="816" w:type="pct"/>
            <w:gridSpan w:val="3"/>
            <w:noWrap w:val="0"/>
            <w:vAlign w:val="center"/>
          </w:tcPr>
          <w:p w14:paraId="429A78F2">
            <w:pPr>
              <w:jc w:val="center"/>
              <w:rPr>
                <w:rFonts w:hint="eastAsia" w:ascii="宋体" w:hAnsi="宋体" w:cs="宋体"/>
                <w:color w:val="auto"/>
                <w:szCs w:val="21"/>
                <w:highlight w:val="none"/>
              </w:rPr>
            </w:pPr>
          </w:p>
        </w:tc>
        <w:tc>
          <w:tcPr>
            <w:tcW w:w="584" w:type="pct"/>
            <w:noWrap w:val="0"/>
            <w:vAlign w:val="center"/>
          </w:tcPr>
          <w:p w14:paraId="0BE96761">
            <w:pPr>
              <w:kinsoku w:val="0"/>
              <w:autoSpaceDE w:val="0"/>
              <w:autoSpaceDN w:val="0"/>
              <w:adjustRightInd w:val="0"/>
              <w:snapToGrid w:val="0"/>
              <w:ind w:left="351"/>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2"/>
                <w:kern w:val="0"/>
                <w:szCs w:val="21"/>
                <w:highlight w:val="none"/>
                <w:lang w:eastAsia="en-US"/>
              </w:rPr>
              <w:t>年龄</w:t>
            </w:r>
          </w:p>
        </w:tc>
        <w:tc>
          <w:tcPr>
            <w:tcW w:w="767" w:type="pct"/>
            <w:gridSpan w:val="2"/>
            <w:noWrap w:val="0"/>
            <w:vAlign w:val="center"/>
          </w:tcPr>
          <w:p w14:paraId="4B2CA094">
            <w:pPr>
              <w:jc w:val="center"/>
              <w:rPr>
                <w:rFonts w:hint="eastAsia" w:ascii="宋体" w:hAnsi="宋体" w:cs="宋体"/>
                <w:color w:val="auto"/>
                <w:szCs w:val="21"/>
                <w:highlight w:val="none"/>
              </w:rPr>
            </w:pPr>
          </w:p>
        </w:tc>
      </w:tr>
      <w:tr w14:paraId="6198D2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50" w:type="pct"/>
          <w:trHeight w:val="628" w:hRule="atLeast"/>
          <w:jc w:val="center"/>
        </w:trPr>
        <w:tc>
          <w:tcPr>
            <w:tcW w:w="685" w:type="pct"/>
            <w:noWrap w:val="0"/>
            <w:vAlign w:val="center"/>
          </w:tcPr>
          <w:p w14:paraId="6312CDA6">
            <w:pPr>
              <w:kinsoku w:val="0"/>
              <w:autoSpaceDE w:val="0"/>
              <w:autoSpaceDN w:val="0"/>
              <w:adjustRightInd w:val="0"/>
              <w:snapToGrid w:val="0"/>
              <w:ind w:left="405"/>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8"/>
                <w:kern w:val="0"/>
                <w:szCs w:val="21"/>
                <w:highlight w:val="none"/>
                <w:lang w:eastAsia="en-US"/>
              </w:rPr>
              <w:t>岗位</w:t>
            </w:r>
          </w:p>
        </w:tc>
        <w:tc>
          <w:tcPr>
            <w:tcW w:w="1119" w:type="pct"/>
            <w:gridSpan w:val="4"/>
            <w:noWrap w:val="0"/>
            <w:vAlign w:val="center"/>
          </w:tcPr>
          <w:p w14:paraId="729ED1F5">
            <w:pPr>
              <w:kinsoku w:val="0"/>
              <w:autoSpaceDE w:val="0"/>
              <w:autoSpaceDN w:val="0"/>
              <w:adjustRightInd w:val="0"/>
              <w:snapToGrid w:val="0"/>
              <w:ind w:left="860" w:right="115" w:hanging="733"/>
              <w:jc w:val="center"/>
              <w:textAlignment w:val="baseline"/>
              <w:rPr>
                <w:rFonts w:hint="eastAsia" w:ascii="宋体" w:hAnsi="宋体" w:cs="宋体"/>
                <w:snapToGrid w:val="0"/>
                <w:color w:val="auto"/>
                <w:kern w:val="0"/>
                <w:szCs w:val="21"/>
                <w:highlight w:val="none"/>
              </w:rPr>
            </w:pPr>
            <w:r>
              <w:rPr>
                <w:rFonts w:hint="eastAsia" w:ascii="宋体" w:hAnsi="宋体" w:cs="宋体"/>
                <w:snapToGrid w:val="0"/>
                <w:color w:val="auto"/>
                <w:spacing w:val="-1"/>
                <w:kern w:val="0"/>
                <w:szCs w:val="21"/>
                <w:highlight w:val="none"/>
              </w:rPr>
              <w:t>项目技术负责人</w:t>
            </w:r>
          </w:p>
        </w:tc>
        <w:tc>
          <w:tcPr>
            <w:tcW w:w="975" w:type="pct"/>
            <w:gridSpan w:val="3"/>
            <w:noWrap w:val="0"/>
            <w:vAlign w:val="center"/>
          </w:tcPr>
          <w:p w14:paraId="22C60103">
            <w:pPr>
              <w:kinsoku w:val="0"/>
              <w:autoSpaceDE w:val="0"/>
              <w:autoSpaceDN w:val="0"/>
              <w:adjustRightInd w:val="0"/>
              <w:snapToGrid w:val="0"/>
              <w:ind w:left="743"/>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2"/>
                <w:kern w:val="0"/>
                <w:szCs w:val="21"/>
                <w:highlight w:val="none"/>
                <w:lang w:eastAsia="en-US"/>
              </w:rPr>
              <w:t>职称</w:t>
            </w:r>
          </w:p>
        </w:tc>
        <w:tc>
          <w:tcPr>
            <w:tcW w:w="816" w:type="pct"/>
            <w:gridSpan w:val="3"/>
            <w:noWrap w:val="0"/>
            <w:vAlign w:val="center"/>
          </w:tcPr>
          <w:p w14:paraId="1C814C31">
            <w:pPr>
              <w:jc w:val="center"/>
              <w:rPr>
                <w:rFonts w:hint="eastAsia" w:ascii="宋体" w:hAnsi="宋体" w:cs="宋体"/>
                <w:color w:val="auto"/>
                <w:szCs w:val="21"/>
                <w:highlight w:val="none"/>
              </w:rPr>
            </w:pPr>
          </w:p>
        </w:tc>
        <w:tc>
          <w:tcPr>
            <w:tcW w:w="584" w:type="pct"/>
            <w:noWrap w:val="0"/>
            <w:vAlign w:val="center"/>
          </w:tcPr>
          <w:p w14:paraId="33166DD3">
            <w:pPr>
              <w:kinsoku w:val="0"/>
              <w:autoSpaceDE w:val="0"/>
              <w:autoSpaceDN w:val="0"/>
              <w:adjustRightInd w:val="0"/>
              <w:snapToGrid w:val="0"/>
              <w:ind w:left="354"/>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3"/>
                <w:kern w:val="0"/>
                <w:szCs w:val="21"/>
                <w:highlight w:val="none"/>
                <w:lang w:eastAsia="en-US"/>
              </w:rPr>
              <w:t>学历</w:t>
            </w:r>
          </w:p>
        </w:tc>
        <w:tc>
          <w:tcPr>
            <w:tcW w:w="767" w:type="pct"/>
            <w:gridSpan w:val="2"/>
            <w:noWrap w:val="0"/>
            <w:vAlign w:val="center"/>
          </w:tcPr>
          <w:p w14:paraId="061120E7">
            <w:pPr>
              <w:jc w:val="center"/>
              <w:rPr>
                <w:rFonts w:hint="eastAsia" w:ascii="宋体" w:hAnsi="宋体" w:cs="宋体"/>
                <w:color w:val="auto"/>
                <w:szCs w:val="21"/>
                <w:highlight w:val="none"/>
              </w:rPr>
            </w:pPr>
          </w:p>
        </w:tc>
      </w:tr>
      <w:tr w14:paraId="1D5C8C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50" w:type="pct"/>
          <w:trHeight w:val="628" w:hRule="atLeast"/>
          <w:jc w:val="center"/>
        </w:trPr>
        <w:tc>
          <w:tcPr>
            <w:tcW w:w="685" w:type="pct"/>
            <w:noWrap w:val="0"/>
            <w:vAlign w:val="center"/>
          </w:tcPr>
          <w:p w14:paraId="53FF28FE">
            <w:pPr>
              <w:kinsoku w:val="0"/>
              <w:autoSpaceDE w:val="0"/>
              <w:autoSpaceDN w:val="0"/>
              <w:adjustRightInd w:val="0"/>
              <w:snapToGrid w:val="0"/>
              <w:ind w:left="391" w:right="155" w:hanging="218"/>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3"/>
                <w:kern w:val="0"/>
                <w:szCs w:val="21"/>
                <w:highlight w:val="none"/>
                <w:lang w:eastAsia="en-US"/>
              </w:rPr>
              <w:t>从业开始</w:t>
            </w:r>
            <w:r>
              <w:rPr>
                <w:rFonts w:hint="eastAsia" w:ascii="宋体" w:hAnsi="宋体" w:cs="宋体"/>
                <w:snapToGrid w:val="0"/>
                <w:color w:val="auto"/>
                <w:spacing w:val="2"/>
                <w:kern w:val="0"/>
                <w:szCs w:val="21"/>
                <w:highlight w:val="none"/>
                <w:lang w:eastAsia="en-US"/>
              </w:rPr>
              <w:t xml:space="preserve"> </w:t>
            </w:r>
            <w:r>
              <w:rPr>
                <w:rFonts w:hint="eastAsia" w:ascii="宋体" w:hAnsi="宋体" w:cs="宋体"/>
                <w:snapToGrid w:val="0"/>
                <w:color w:val="auto"/>
                <w:spacing w:val="-4"/>
                <w:kern w:val="0"/>
                <w:szCs w:val="21"/>
                <w:highlight w:val="none"/>
                <w:lang w:eastAsia="en-US"/>
              </w:rPr>
              <w:t>时间</w:t>
            </w:r>
          </w:p>
        </w:tc>
        <w:tc>
          <w:tcPr>
            <w:tcW w:w="1119" w:type="pct"/>
            <w:gridSpan w:val="4"/>
            <w:noWrap w:val="0"/>
            <w:vAlign w:val="center"/>
          </w:tcPr>
          <w:p w14:paraId="3974C9EE">
            <w:pPr>
              <w:jc w:val="center"/>
              <w:rPr>
                <w:rFonts w:hint="eastAsia" w:ascii="宋体" w:hAnsi="宋体" w:cs="宋体"/>
                <w:color w:val="auto"/>
                <w:szCs w:val="21"/>
                <w:highlight w:val="none"/>
              </w:rPr>
            </w:pPr>
          </w:p>
        </w:tc>
        <w:tc>
          <w:tcPr>
            <w:tcW w:w="975" w:type="pct"/>
            <w:gridSpan w:val="3"/>
            <w:noWrap w:val="0"/>
            <w:vAlign w:val="center"/>
          </w:tcPr>
          <w:p w14:paraId="6B80D069">
            <w:pPr>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2"/>
                <w:kern w:val="0"/>
                <w:szCs w:val="21"/>
                <w:highlight w:val="none"/>
                <w:lang w:eastAsia="en-US"/>
              </w:rPr>
              <w:t>职称获得时间</w:t>
            </w:r>
          </w:p>
        </w:tc>
        <w:tc>
          <w:tcPr>
            <w:tcW w:w="816" w:type="pct"/>
            <w:gridSpan w:val="3"/>
            <w:noWrap w:val="0"/>
            <w:vAlign w:val="center"/>
          </w:tcPr>
          <w:p w14:paraId="5883D7E0">
            <w:pPr>
              <w:jc w:val="center"/>
              <w:rPr>
                <w:rFonts w:hint="eastAsia" w:ascii="宋体" w:hAnsi="宋体" w:cs="宋体"/>
                <w:color w:val="auto"/>
                <w:szCs w:val="21"/>
                <w:highlight w:val="none"/>
              </w:rPr>
            </w:pPr>
          </w:p>
        </w:tc>
        <w:tc>
          <w:tcPr>
            <w:tcW w:w="584" w:type="pct"/>
            <w:noWrap w:val="0"/>
            <w:vAlign w:val="center"/>
          </w:tcPr>
          <w:p w14:paraId="2059F6DF">
            <w:pPr>
              <w:kinsoku w:val="0"/>
              <w:autoSpaceDE w:val="0"/>
              <w:autoSpaceDN w:val="0"/>
              <w:adjustRightInd w:val="0"/>
              <w:snapToGrid w:val="0"/>
              <w:ind w:left="145"/>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3"/>
                <w:kern w:val="0"/>
                <w:szCs w:val="21"/>
                <w:highlight w:val="none"/>
                <w:lang w:eastAsia="en-US"/>
              </w:rPr>
              <w:t>毕业时间</w:t>
            </w:r>
          </w:p>
        </w:tc>
        <w:tc>
          <w:tcPr>
            <w:tcW w:w="767" w:type="pct"/>
            <w:gridSpan w:val="2"/>
            <w:noWrap w:val="0"/>
            <w:vAlign w:val="center"/>
          </w:tcPr>
          <w:p w14:paraId="75A50309">
            <w:pPr>
              <w:jc w:val="center"/>
              <w:rPr>
                <w:rFonts w:hint="eastAsia" w:ascii="宋体" w:hAnsi="宋体" w:cs="宋体"/>
                <w:color w:val="auto"/>
                <w:szCs w:val="21"/>
                <w:highlight w:val="none"/>
              </w:rPr>
            </w:pPr>
          </w:p>
        </w:tc>
      </w:tr>
      <w:tr w14:paraId="0FE4C2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50" w:type="pct"/>
          <w:trHeight w:val="631" w:hRule="atLeast"/>
          <w:jc w:val="center"/>
        </w:trPr>
        <w:tc>
          <w:tcPr>
            <w:tcW w:w="685" w:type="pct"/>
            <w:noWrap w:val="0"/>
            <w:vAlign w:val="center"/>
          </w:tcPr>
          <w:p w14:paraId="4848CC81">
            <w:pPr>
              <w:kinsoku w:val="0"/>
              <w:autoSpaceDE w:val="0"/>
              <w:autoSpaceDN w:val="0"/>
              <w:adjustRightInd w:val="0"/>
              <w:snapToGrid w:val="0"/>
              <w:ind w:left="582" w:right="131" w:hanging="434"/>
              <w:jc w:val="center"/>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2"/>
                <w:kern w:val="0"/>
                <w:szCs w:val="21"/>
                <w:highlight w:val="none"/>
                <w:lang w:eastAsia="en-US"/>
              </w:rPr>
              <w:t>担任年</w:t>
            </w:r>
            <w:r>
              <w:rPr>
                <w:rFonts w:hint="eastAsia" w:ascii="宋体" w:hAnsi="宋体" w:cs="宋体"/>
                <w:snapToGrid w:val="0"/>
                <w:color w:val="auto"/>
                <w:kern w:val="0"/>
                <w:szCs w:val="21"/>
                <w:highlight w:val="none"/>
                <w:lang w:eastAsia="en-US"/>
              </w:rPr>
              <w:t>限</w:t>
            </w:r>
          </w:p>
        </w:tc>
        <w:tc>
          <w:tcPr>
            <w:tcW w:w="1119" w:type="pct"/>
            <w:gridSpan w:val="4"/>
            <w:noWrap w:val="0"/>
            <w:vAlign w:val="center"/>
          </w:tcPr>
          <w:p w14:paraId="6BA3481C">
            <w:pPr>
              <w:jc w:val="center"/>
              <w:rPr>
                <w:rFonts w:hint="eastAsia" w:ascii="宋体" w:hAnsi="宋体" w:cs="宋体"/>
                <w:color w:val="auto"/>
                <w:szCs w:val="21"/>
                <w:highlight w:val="none"/>
              </w:rPr>
            </w:pPr>
          </w:p>
        </w:tc>
        <w:tc>
          <w:tcPr>
            <w:tcW w:w="850" w:type="pct"/>
            <w:gridSpan w:val="2"/>
            <w:noWrap w:val="0"/>
            <w:vAlign w:val="center"/>
          </w:tcPr>
          <w:p w14:paraId="43D6F013">
            <w:pPr>
              <w:kinsoku w:val="0"/>
              <w:autoSpaceDE w:val="0"/>
              <w:autoSpaceDN w:val="0"/>
              <w:adjustRightInd w:val="0"/>
              <w:snapToGrid w:val="0"/>
              <w:ind w:left="311"/>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3"/>
                <w:kern w:val="0"/>
                <w:szCs w:val="21"/>
                <w:highlight w:val="none"/>
                <w:lang w:eastAsia="en-US"/>
              </w:rPr>
              <w:t>身份证号码</w:t>
            </w:r>
          </w:p>
        </w:tc>
        <w:tc>
          <w:tcPr>
            <w:tcW w:w="2293" w:type="pct"/>
            <w:gridSpan w:val="7"/>
            <w:noWrap w:val="0"/>
            <w:vAlign w:val="center"/>
          </w:tcPr>
          <w:p w14:paraId="1B3C418D">
            <w:pPr>
              <w:jc w:val="center"/>
              <w:rPr>
                <w:rFonts w:hint="eastAsia" w:ascii="宋体" w:hAnsi="宋体" w:cs="宋体"/>
                <w:color w:val="auto"/>
                <w:szCs w:val="21"/>
                <w:highlight w:val="none"/>
              </w:rPr>
            </w:pPr>
          </w:p>
        </w:tc>
      </w:tr>
      <w:tr w14:paraId="6ED196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50" w:type="pct"/>
          <w:trHeight w:val="604" w:hRule="atLeast"/>
          <w:jc w:val="center"/>
        </w:trPr>
        <w:tc>
          <w:tcPr>
            <w:tcW w:w="685" w:type="pct"/>
            <w:noWrap w:val="0"/>
            <w:vAlign w:val="center"/>
          </w:tcPr>
          <w:p w14:paraId="51572E79">
            <w:pPr>
              <w:kinsoku w:val="0"/>
              <w:autoSpaceDE w:val="0"/>
              <w:autoSpaceDN w:val="0"/>
              <w:adjustRightInd w:val="0"/>
              <w:snapToGrid w:val="0"/>
              <w:ind w:left="252"/>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2"/>
                <w:kern w:val="0"/>
                <w:szCs w:val="21"/>
                <w:highlight w:val="none"/>
                <w:lang w:eastAsia="en-US"/>
              </w:rPr>
              <w:t>证书名称</w:t>
            </w:r>
          </w:p>
        </w:tc>
        <w:tc>
          <w:tcPr>
            <w:tcW w:w="610" w:type="pct"/>
            <w:gridSpan w:val="2"/>
            <w:noWrap w:val="0"/>
            <w:vAlign w:val="center"/>
          </w:tcPr>
          <w:p w14:paraId="50E1B082">
            <w:pPr>
              <w:kinsoku w:val="0"/>
              <w:autoSpaceDE w:val="0"/>
              <w:autoSpaceDN w:val="0"/>
              <w:adjustRightInd w:val="0"/>
              <w:snapToGrid w:val="0"/>
              <w:ind w:left="178"/>
              <w:jc w:val="center"/>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2"/>
                <w:kern w:val="0"/>
                <w:szCs w:val="21"/>
                <w:highlight w:val="none"/>
                <w:lang w:eastAsia="en-US"/>
              </w:rPr>
              <w:t>注册专业</w:t>
            </w:r>
          </w:p>
        </w:tc>
        <w:tc>
          <w:tcPr>
            <w:tcW w:w="628" w:type="pct"/>
            <w:gridSpan w:val="3"/>
            <w:noWrap w:val="0"/>
            <w:vAlign w:val="center"/>
          </w:tcPr>
          <w:p w14:paraId="58EAEE0A">
            <w:pPr>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3"/>
                <w:kern w:val="0"/>
                <w:szCs w:val="21"/>
                <w:highlight w:val="none"/>
                <w:lang w:eastAsia="en-US"/>
              </w:rPr>
              <w:t>级别</w:t>
            </w:r>
          </w:p>
        </w:tc>
        <w:tc>
          <w:tcPr>
            <w:tcW w:w="730" w:type="pct"/>
            <w:noWrap w:val="0"/>
            <w:vAlign w:val="center"/>
          </w:tcPr>
          <w:p w14:paraId="04A2ACF1">
            <w:pPr>
              <w:kinsoku w:val="0"/>
              <w:autoSpaceDE w:val="0"/>
              <w:autoSpaceDN w:val="0"/>
              <w:adjustRightInd w:val="0"/>
              <w:snapToGrid w:val="0"/>
              <w:ind w:left="293"/>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2"/>
                <w:kern w:val="0"/>
                <w:szCs w:val="21"/>
                <w:highlight w:val="none"/>
                <w:lang w:eastAsia="en-US"/>
              </w:rPr>
              <w:t>证书编号</w:t>
            </w:r>
          </w:p>
        </w:tc>
        <w:tc>
          <w:tcPr>
            <w:tcW w:w="730" w:type="pct"/>
            <w:gridSpan w:val="3"/>
            <w:noWrap w:val="0"/>
            <w:vAlign w:val="center"/>
          </w:tcPr>
          <w:p w14:paraId="2EE233E6">
            <w:pPr>
              <w:kinsoku w:val="0"/>
              <w:autoSpaceDE w:val="0"/>
              <w:autoSpaceDN w:val="0"/>
              <w:adjustRightInd w:val="0"/>
              <w:snapToGrid w:val="0"/>
              <w:ind w:left="294"/>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2"/>
                <w:kern w:val="0"/>
                <w:szCs w:val="21"/>
                <w:highlight w:val="none"/>
                <w:lang w:eastAsia="en-US"/>
              </w:rPr>
              <w:t>注册时间</w:t>
            </w:r>
          </w:p>
        </w:tc>
        <w:tc>
          <w:tcPr>
            <w:tcW w:w="839" w:type="pct"/>
            <w:gridSpan w:val="3"/>
            <w:noWrap w:val="0"/>
            <w:vAlign w:val="center"/>
          </w:tcPr>
          <w:p w14:paraId="3949BE8D">
            <w:pPr>
              <w:kinsoku w:val="0"/>
              <w:autoSpaceDE w:val="0"/>
              <w:autoSpaceDN w:val="0"/>
              <w:adjustRightInd w:val="0"/>
              <w:snapToGrid w:val="0"/>
              <w:ind w:left="402"/>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2"/>
                <w:kern w:val="0"/>
                <w:szCs w:val="21"/>
                <w:highlight w:val="none"/>
                <w:lang w:eastAsia="en-US"/>
              </w:rPr>
              <w:t>注册单位</w:t>
            </w:r>
          </w:p>
        </w:tc>
        <w:tc>
          <w:tcPr>
            <w:tcW w:w="723" w:type="pct"/>
            <w:noWrap w:val="0"/>
            <w:vAlign w:val="center"/>
          </w:tcPr>
          <w:p w14:paraId="50D185DF">
            <w:pPr>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1"/>
                <w:kern w:val="0"/>
                <w:szCs w:val="21"/>
                <w:highlight w:val="none"/>
                <w:lang w:eastAsia="en-US"/>
              </w:rPr>
              <w:t>注册有效期</w:t>
            </w:r>
          </w:p>
        </w:tc>
      </w:tr>
      <w:tr w14:paraId="455AEA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50" w:type="pct"/>
          <w:trHeight w:val="604" w:hRule="atLeast"/>
          <w:jc w:val="center"/>
        </w:trPr>
        <w:tc>
          <w:tcPr>
            <w:tcW w:w="685" w:type="pct"/>
            <w:noWrap w:val="0"/>
            <w:vAlign w:val="center"/>
          </w:tcPr>
          <w:p w14:paraId="1050B6E8">
            <w:pPr>
              <w:spacing w:line="360" w:lineRule="auto"/>
              <w:jc w:val="center"/>
              <w:rPr>
                <w:rFonts w:hint="eastAsia" w:ascii="宋体" w:hAnsi="宋体" w:cs="宋体"/>
                <w:color w:val="auto"/>
                <w:szCs w:val="21"/>
                <w:highlight w:val="none"/>
              </w:rPr>
            </w:pPr>
          </w:p>
        </w:tc>
        <w:tc>
          <w:tcPr>
            <w:tcW w:w="610" w:type="pct"/>
            <w:gridSpan w:val="2"/>
            <w:noWrap w:val="0"/>
            <w:vAlign w:val="center"/>
          </w:tcPr>
          <w:p w14:paraId="125E3167">
            <w:pPr>
              <w:spacing w:line="360" w:lineRule="auto"/>
              <w:jc w:val="center"/>
              <w:rPr>
                <w:rFonts w:hint="eastAsia" w:ascii="宋体" w:hAnsi="宋体" w:cs="宋体"/>
                <w:color w:val="auto"/>
                <w:szCs w:val="21"/>
                <w:highlight w:val="none"/>
              </w:rPr>
            </w:pPr>
          </w:p>
        </w:tc>
        <w:tc>
          <w:tcPr>
            <w:tcW w:w="628" w:type="pct"/>
            <w:gridSpan w:val="3"/>
            <w:noWrap w:val="0"/>
            <w:vAlign w:val="center"/>
          </w:tcPr>
          <w:p w14:paraId="70244BB1">
            <w:pPr>
              <w:spacing w:line="360" w:lineRule="auto"/>
              <w:jc w:val="center"/>
              <w:rPr>
                <w:rFonts w:hint="eastAsia" w:ascii="宋体" w:hAnsi="宋体" w:cs="宋体"/>
                <w:color w:val="auto"/>
                <w:szCs w:val="21"/>
                <w:highlight w:val="none"/>
              </w:rPr>
            </w:pPr>
          </w:p>
        </w:tc>
        <w:tc>
          <w:tcPr>
            <w:tcW w:w="730" w:type="pct"/>
            <w:noWrap w:val="0"/>
            <w:vAlign w:val="center"/>
          </w:tcPr>
          <w:p w14:paraId="1224898E">
            <w:pPr>
              <w:spacing w:line="360" w:lineRule="auto"/>
              <w:jc w:val="center"/>
              <w:rPr>
                <w:rFonts w:hint="eastAsia" w:ascii="宋体" w:hAnsi="宋体" w:cs="宋体"/>
                <w:color w:val="auto"/>
                <w:szCs w:val="21"/>
                <w:highlight w:val="none"/>
              </w:rPr>
            </w:pPr>
          </w:p>
        </w:tc>
        <w:tc>
          <w:tcPr>
            <w:tcW w:w="730" w:type="pct"/>
            <w:gridSpan w:val="3"/>
            <w:noWrap w:val="0"/>
            <w:vAlign w:val="center"/>
          </w:tcPr>
          <w:p w14:paraId="752003A2">
            <w:pPr>
              <w:spacing w:line="360" w:lineRule="auto"/>
              <w:jc w:val="center"/>
              <w:rPr>
                <w:rFonts w:hint="eastAsia" w:ascii="宋体" w:hAnsi="宋体" w:cs="宋体"/>
                <w:color w:val="auto"/>
                <w:szCs w:val="21"/>
                <w:highlight w:val="none"/>
              </w:rPr>
            </w:pPr>
          </w:p>
        </w:tc>
        <w:tc>
          <w:tcPr>
            <w:tcW w:w="839" w:type="pct"/>
            <w:gridSpan w:val="3"/>
            <w:noWrap w:val="0"/>
            <w:vAlign w:val="center"/>
          </w:tcPr>
          <w:p w14:paraId="5EED3E85">
            <w:pPr>
              <w:spacing w:line="360" w:lineRule="auto"/>
              <w:jc w:val="center"/>
              <w:rPr>
                <w:rFonts w:hint="eastAsia" w:ascii="宋体" w:hAnsi="宋体" w:cs="宋体"/>
                <w:color w:val="auto"/>
                <w:szCs w:val="21"/>
                <w:highlight w:val="none"/>
              </w:rPr>
            </w:pPr>
          </w:p>
        </w:tc>
        <w:tc>
          <w:tcPr>
            <w:tcW w:w="723" w:type="pct"/>
            <w:noWrap w:val="0"/>
            <w:vAlign w:val="center"/>
          </w:tcPr>
          <w:p w14:paraId="0C9B8D6C">
            <w:pPr>
              <w:spacing w:line="360" w:lineRule="auto"/>
              <w:jc w:val="center"/>
              <w:rPr>
                <w:rFonts w:hint="eastAsia" w:ascii="宋体" w:hAnsi="宋体" w:cs="宋体"/>
                <w:color w:val="auto"/>
                <w:szCs w:val="21"/>
                <w:highlight w:val="none"/>
              </w:rPr>
            </w:pPr>
          </w:p>
        </w:tc>
      </w:tr>
      <w:tr w14:paraId="68B611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50" w:type="pct"/>
          <w:trHeight w:val="604" w:hRule="atLeast"/>
          <w:jc w:val="center"/>
        </w:trPr>
        <w:tc>
          <w:tcPr>
            <w:tcW w:w="685" w:type="pct"/>
            <w:noWrap w:val="0"/>
            <w:vAlign w:val="center"/>
          </w:tcPr>
          <w:p w14:paraId="0159B5E6">
            <w:pPr>
              <w:spacing w:line="360" w:lineRule="auto"/>
              <w:jc w:val="center"/>
              <w:rPr>
                <w:rFonts w:hint="eastAsia" w:ascii="宋体" w:hAnsi="宋体" w:cs="宋体"/>
                <w:color w:val="auto"/>
                <w:szCs w:val="21"/>
                <w:highlight w:val="none"/>
              </w:rPr>
            </w:pPr>
          </w:p>
        </w:tc>
        <w:tc>
          <w:tcPr>
            <w:tcW w:w="610" w:type="pct"/>
            <w:gridSpan w:val="2"/>
            <w:noWrap w:val="0"/>
            <w:vAlign w:val="center"/>
          </w:tcPr>
          <w:p w14:paraId="7C2A1736">
            <w:pPr>
              <w:spacing w:line="360" w:lineRule="auto"/>
              <w:jc w:val="center"/>
              <w:rPr>
                <w:rFonts w:hint="eastAsia" w:ascii="宋体" w:hAnsi="宋体" w:cs="宋体"/>
                <w:color w:val="auto"/>
                <w:szCs w:val="21"/>
                <w:highlight w:val="none"/>
              </w:rPr>
            </w:pPr>
          </w:p>
        </w:tc>
        <w:tc>
          <w:tcPr>
            <w:tcW w:w="628" w:type="pct"/>
            <w:gridSpan w:val="3"/>
            <w:noWrap w:val="0"/>
            <w:vAlign w:val="center"/>
          </w:tcPr>
          <w:p w14:paraId="2A864865">
            <w:pPr>
              <w:spacing w:line="360" w:lineRule="auto"/>
              <w:jc w:val="center"/>
              <w:rPr>
                <w:rFonts w:hint="eastAsia" w:ascii="宋体" w:hAnsi="宋体" w:cs="宋体"/>
                <w:color w:val="auto"/>
                <w:szCs w:val="21"/>
                <w:highlight w:val="none"/>
              </w:rPr>
            </w:pPr>
          </w:p>
        </w:tc>
        <w:tc>
          <w:tcPr>
            <w:tcW w:w="730" w:type="pct"/>
            <w:noWrap w:val="0"/>
            <w:vAlign w:val="center"/>
          </w:tcPr>
          <w:p w14:paraId="5E8FB013">
            <w:pPr>
              <w:spacing w:line="360" w:lineRule="auto"/>
              <w:jc w:val="center"/>
              <w:rPr>
                <w:rFonts w:hint="eastAsia" w:ascii="宋体" w:hAnsi="宋体" w:cs="宋体"/>
                <w:color w:val="auto"/>
                <w:szCs w:val="21"/>
                <w:highlight w:val="none"/>
              </w:rPr>
            </w:pPr>
          </w:p>
        </w:tc>
        <w:tc>
          <w:tcPr>
            <w:tcW w:w="730" w:type="pct"/>
            <w:gridSpan w:val="3"/>
            <w:noWrap w:val="0"/>
            <w:vAlign w:val="center"/>
          </w:tcPr>
          <w:p w14:paraId="4C2CB74B">
            <w:pPr>
              <w:spacing w:line="360" w:lineRule="auto"/>
              <w:jc w:val="center"/>
              <w:rPr>
                <w:rFonts w:hint="eastAsia" w:ascii="宋体" w:hAnsi="宋体" w:cs="宋体"/>
                <w:color w:val="auto"/>
                <w:szCs w:val="21"/>
                <w:highlight w:val="none"/>
              </w:rPr>
            </w:pPr>
          </w:p>
        </w:tc>
        <w:tc>
          <w:tcPr>
            <w:tcW w:w="839" w:type="pct"/>
            <w:gridSpan w:val="3"/>
            <w:noWrap w:val="0"/>
            <w:vAlign w:val="center"/>
          </w:tcPr>
          <w:p w14:paraId="68210EA8">
            <w:pPr>
              <w:spacing w:line="360" w:lineRule="auto"/>
              <w:jc w:val="center"/>
              <w:rPr>
                <w:rFonts w:hint="eastAsia" w:ascii="宋体" w:hAnsi="宋体" w:cs="宋体"/>
                <w:color w:val="auto"/>
                <w:szCs w:val="21"/>
                <w:highlight w:val="none"/>
              </w:rPr>
            </w:pPr>
          </w:p>
        </w:tc>
        <w:tc>
          <w:tcPr>
            <w:tcW w:w="723" w:type="pct"/>
            <w:noWrap w:val="0"/>
            <w:vAlign w:val="center"/>
          </w:tcPr>
          <w:p w14:paraId="5D5C5BBA">
            <w:pPr>
              <w:spacing w:line="360" w:lineRule="auto"/>
              <w:jc w:val="center"/>
              <w:rPr>
                <w:rFonts w:hint="eastAsia" w:ascii="宋体" w:hAnsi="宋体" w:cs="宋体"/>
                <w:color w:val="auto"/>
                <w:szCs w:val="21"/>
                <w:highlight w:val="none"/>
              </w:rPr>
            </w:pPr>
          </w:p>
        </w:tc>
      </w:tr>
      <w:tr w14:paraId="7B99A2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50" w:type="pct"/>
          <w:trHeight w:val="626" w:hRule="atLeast"/>
          <w:jc w:val="center"/>
        </w:trPr>
        <w:tc>
          <w:tcPr>
            <w:tcW w:w="4949" w:type="pct"/>
            <w:gridSpan w:val="14"/>
            <w:noWrap w:val="0"/>
            <w:vAlign w:val="center"/>
          </w:tcPr>
          <w:p w14:paraId="044682D2">
            <w:pPr>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rPr>
            </w:pPr>
            <w:r>
              <w:rPr>
                <w:rFonts w:hint="eastAsia" w:ascii="宋体" w:hAnsi="宋体" w:cs="宋体"/>
                <w:snapToGrid w:val="0"/>
                <w:color w:val="auto"/>
                <w:spacing w:val="-1"/>
                <w:kern w:val="0"/>
                <w:szCs w:val="21"/>
                <w:highlight w:val="none"/>
              </w:rPr>
              <w:t>在建和已完工程项目情况</w:t>
            </w:r>
          </w:p>
        </w:tc>
      </w:tr>
      <w:tr w14:paraId="69763D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839" w:type="pct"/>
            <w:gridSpan w:val="2"/>
            <w:noWrap w:val="0"/>
            <w:vAlign w:val="center"/>
          </w:tcPr>
          <w:p w14:paraId="1EC1EA8D">
            <w:pPr>
              <w:spacing w:line="360" w:lineRule="auto"/>
              <w:jc w:val="center"/>
              <w:rPr>
                <w:rFonts w:hint="eastAsia" w:ascii="宋体" w:hAnsi="宋体" w:cs="宋体"/>
                <w:color w:val="auto"/>
                <w:szCs w:val="21"/>
                <w:highlight w:val="none"/>
              </w:rPr>
            </w:pPr>
          </w:p>
        </w:tc>
        <w:tc>
          <w:tcPr>
            <w:tcW w:w="796" w:type="pct"/>
            <w:gridSpan w:val="2"/>
            <w:noWrap w:val="0"/>
            <w:vAlign w:val="center"/>
          </w:tcPr>
          <w:p w14:paraId="7147F83A">
            <w:pPr>
              <w:kinsoku w:val="0"/>
              <w:autoSpaceDE w:val="0"/>
              <w:autoSpaceDN w:val="0"/>
              <w:adjustRightInd w:val="0"/>
              <w:snapToGrid w:val="0"/>
              <w:spacing w:line="360" w:lineRule="auto"/>
              <w:ind w:left="494"/>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4"/>
                <w:kern w:val="0"/>
                <w:szCs w:val="21"/>
                <w:highlight w:val="none"/>
                <w:lang w:eastAsia="en-US"/>
              </w:rPr>
              <w:t>项目</w:t>
            </w:r>
            <w:r>
              <w:rPr>
                <w:rFonts w:hint="eastAsia" w:ascii="宋体" w:hAnsi="宋体" w:cs="宋体"/>
                <w:snapToGrid w:val="0"/>
                <w:color w:val="auto"/>
                <w:spacing w:val="-26"/>
                <w:kern w:val="0"/>
                <w:szCs w:val="21"/>
                <w:highlight w:val="none"/>
                <w:lang w:eastAsia="en-US"/>
              </w:rPr>
              <w:t xml:space="preserve"> </w:t>
            </w:r>
            <w:r>
              <w:rPr>
                <w:rFonts w:hint="eastAsia" w:ascii="宋体" w:hAnsi="宋体" w:cs="宋体"/>
                <w:snapToGrid w:val="0"/>
                <w:color w:val="auto"/>
                <w:spacing w:val="-4"/>
                <w:kern w:val="0"/>
                <w:szCs w:val="21"/>
                <w:highlight w:val="none"/>
                <w:lang w:eastAsia="en-US"/>
              </w:rPr>
              <w:t>1</w:t>
            </w:r>
          </w:p>
        </w:tc>
        <w:tc>
          <w:tcPr>
            <w:tcW w:w="1019" w:type="pct"/>
            <w:gridSpan w:val="3"/>
            <w:noWrap w:val="0"/>
            <w:vAlign w:val="center"/>
          </w:tcPr>
          <w:p w14:paraId="3F577521">
            <w:pPr>
              <w:kinsoku w:val="0"/>
              <w:autoSpaceDE w:val="0"/>
              <w:autoSpaceDN w:val="0"/>
              <w:adjustRightInd w:val="0"/>
              <w:snapToGrid w:val="0"/>
              <w:spacing w:line="360" w:lineRule="auto"/>
              <w:ind w:left="711"/>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4"/>
                <w:kern w:val="0"/>
                <w:szCs w:val="21"/>
                <w:highlight w:val="none"/>
                <w:lang w:eastAsia="en-US"/>
              </w:rPr>
              <w:t>项目</w:t>
            </w:r>
            <w:r>
              <w:rPr>
                <w:rFonts w:hint="eastAsia" w:ascii="宋体" w:hAnsi="宋体" w:cs="宋体"/>
                <w:snapToGrid w:val="0"/>
                <w:color w:val="auto"/>
                <w:spacing w:val="-46"/>
                <w:kern w:val="0"/>
                <w:szCs w:val="21"/>
                <w:highlight w:val="none"/>
                <w:lang w:eastAsia="en-US"/>
              </w:rPr>
              <w:t xml:space="preserve"> </w:t>
            </w:r>
            <w:r>
              <w:rPr>
                <w:rFonts w:hint="eastAsia" w:ascii="宋体" w:hAnsi="宋体" w:cs="宋体"/>
                <w:snapToGrid w:val="0"/>
                <w:color w:val="auto"/>
                <w:spacing w:val="-4"/>
                <w:kern w:val="0"/>
                <w:szCs w:val="21"/>
                <w:highlight w:val="none"/>
                <w:lang w:eastAsia="en-US"/>
              </w:rPr>
              <w:t>2</w:t>
            </w:r>
          </w:p>
        </w:tc>
        <w:tc>
          <w:tcPr>
            <w:tcW w:w="685" w:type="pct"/>
            <w:gridSpan w:val="2"/>
            <w:noWrap w:val="0"/>
            <w:vAlign w:val="center"/>
          </w:tcPr>
          <w:p w14:paraId="20260B6C">
            <w:pPr>
              <w:kinsoku w:val="0"/>
              <w:autoSpaceDE w:val="0"/>
              <w:autoSpaceDN w:val="0"/>
              <w:adjustRightInd w:val="0"/>
              <w:snapToGrid w:val="0"/>
              <w:spacing w:line="360" w:lineRule="auto"/>
              <w:ind w:left="385"/>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4"/>
                <w:kern w:val="0"/>
                <w:szCs w:val="21"/>
                <w:highlight w:val="none"/>
                <w:lang w:eastAsia="en-US"/>
              </w:rPr>
              <w:t>项目</w:t>
            </w:r>
            <w:r>
              <w:rPr>
                <w:rFonts w:hint="eastAsia" w:ascii="宋体" w:hAnsi="宋体" w:cs="宋体"/>
                <w:snapToGrid w:val="0"/>
                <w:color w:val="auto"/>
                <w:spacing w:val="-42"/>
                <w:kern w:val="0"/>
                <w:szCs w:val="21"/>
                <w:highlight w:val="none"/>
                <w:lang w:eastAsia="en-US"/>
              </w:rPr>
              <w:t xml:space="preserve"> </w:t>
            </w:r>
            <w:r>
              <w:rPr>
                <w:rFonts w:hint="eastAsia" w:ascii="宋体" w:hAnsi="宋体" w:cs="宋体"/>
                <w:snapToGrid w:val="0"/>
                <w:color w:val="auto"/>
                <w:spacing w:val="-4"/>
                <w:kern w:val="0"/>
                <w:szCs w:val="21"/>
                <w:highlight w:val="none"/>
                <w:lang w:eastAsia="en-US"/>
              </w:rPr>
              <w:t>3</w:t>
            </w:r>
          </w:p>
        </w:tc>
        <w:tc>
          <w:tcPr>
            <w:tcW w:w="841" w:type="pct"/>
            <w:gridSpan w:val="3"/>
            <w:noWrap w:val="0"/>
            <w:vAlign w:val="center"/>
          </w:tcPr>
          <w:p w14:paraId="3D66D901">
            <w:pPr>
              <w:kinsoku w:val="0"/>
              <w:autoSpaceDE w:val="0"/>
              <w:autoSpaceDN w:val="0"/>
              <w:adjustRightInd w:val="0"/>
              <w:snapToGrid w:val="0"/>
              <w:spacing w:line="360" w:lineRule="auto"/>
              <w:ind w:left="541"/>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4"/>
                <w:kern w:val="0"/>
                <w:szCs w:val="21"/>
                <w:highlight w:val="none"/>
                <w:lang w:eastAsia="en-US"/>
              </w:rPr>
              <w:t>项目</w:t>
            </w:r>
            <w:r>
              <w:rPr>
                <w:rFonts w:hint="eastAsia" w:ascii="宋体" w:hAnsi="宋体" w:cs="宋体"/>
                <w:snapToGrid w:val="0"/>
                <w:color w:val="auto"/>
                <w:spacing w:val="-48"/>
                <w:kern w:val="0"/>
                <w:szCs w:val="21"/>
                <w:highlight w:val="none"/>
                <w:lang w:eastAsia="en-US"/>
              </w:rPr>
              <w:t xml:space="preserve"> </w:t>
            </w:r>
            <w:r>
              <w:rPr>
                <w:rFonts w:hint="eastAsia" w:ascii="宋体" w:hAnsi="宋体" w:cs="宋体"/>
                <w:snapToGrid w:val="0"/>
                <w:color w:val="auto"/>
                <w:spacing w:val="-4"/>
                <w:kern w:val="0"/>
                <w:szCs w:val="21"/>
                <w:highlight w:val="none"/>
                <w:lang w:eastAsia="en-US"/>
              </w:rPr>
              <w:t>4</w:t>
            </w:r>
          </w:p>
        </w:tc>
        <w:tc>
          <w:tcPr>
            <w:tcW w:w="767" w:type="pct"/>
            <w:gridSpan w:val="2"/>
            <w:noWrap w:val="0"/>
            <w:vAlign w:val="center"/>
          </w:tcPr>
          <w:p w14:paraId="350BDF1E">
            <w:pPr>
              <w:kinsoku w:val="0"/>
              <w:autoSpaceDE w:val="0"/>
              <w:autoSpaceDN w:val="0"/>
              <w:adjustRightInd w:val="0"/>
              <w:snapToGrid w:val="0"/>
              <w:spacing w:line="360" w:lineRule="auto"/>
              <w:ind w:left="560"/>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5"/>
                <w:kern w:val="0"/>
                <w:position w:val="2"/>
                <w:szCs w:val="21"/>
                <w:highlight w:val="none"/>
                <w:lang w:eastAsia="en-US"/>
              </w:rPr>
              <w:t>……</w:t>
            </w:r>
          </w:p>
        </w:tc>
        <w:tc>
          <w:tcPr>
            <w:tcW w:w="50" w:type="pct"/>
            <w:tcBorders>
              <w:top w:val="single" w:color="FFFFFF" w:sz="2" w:space="0"/>
              <w:bottom w:val="nil"/>
              <w:right w:val="nil"/>
            </w:tcBorders>
            <w:noWrap w:val="0"/>
            <w:vAlign w:val="top"/>
          </w:tcPr>
          <w:p w14:paraId="139AB2B6">
            <w:pPr>
              <w:spacing w:line="360" w:lineRule="auto"/>
              <w:rPr>
                <w:rFonts w:hint="eastAsia" w:ascii="宋体" w:hAnsi="宋体" w:cs="宋体"/>
                <w:color w:val="auto"/>
                <w:szCs w:val="21"/>
                <w:highlight w:val="none"/>
              </w:rPr>
            </w:pPr>
          </w:p>
        </w:tc>
      </w:tr>
      <w:tr w14:paraId="6E6F2E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839" w:type="pct"/>
            <w:gridSpan w:val="2"/>
            <w:noWrap w:val="0"/>
            <w:vAlign w:val="center"/>
          </w:tcPr>
          <w:p w14:paraId="78FA4ABD">
            <w:pPr>
              <w:kinsoku w:val="0"/>
              <w:autoSpaceDE w:val="0"/>
              <w:autoSpaceDN w:val="0"/>
              <w:adjustRightInd w:val="0"/>
              <w:snapToGrid w:val="0"/>
              <w:spacing w:line="360" w:lineRule="auto"/>
              <w:ind w:left="405"/>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3"/>
                <w:kern w:val="0"/>
                <w:szCs w:val="21"/>
                <w:highlight w:val="none"/>
                <w:lang w:eastAsia="en-US"/>
              </w:rPr>
              <w:t>项目名称</w:t>
            </w:r>
          </w:p>
        </w:tc>
        <w:tc>
          <w:tcPr>
            <w:tcW w:w="796" w:type="pct"/>
            <w:gridSpan w:val="2"/>
            <w:noWrap w:val="0"/>
            <w:vAlign w:val="center"/>
          </w:tcPr>
          <w:p w14:paraId="01595D67">
            <w:pPr>
              <w:spacing w:line="360" w:lineRule="auto"/>
              <w:jc w:val="center"/>
              <w:rPr>
                <w:rFonts w:hint="eastAsia" w:ascii="宋体" w:hAnsi="宋体" w:cs="宋体"/>
                <w:color w:val="auto"/>
                <w:szCs w:val="21"/>
                <w:highlight w:val="none"/>
              </w:rPr>
            </w:pPr>
          </w:p>
        </w:tc>
        <w:tc>
          <w:tcPr>
            <w:tcW w:w="1019" w:type="pct"/>
            <w:gridSpan w:val="3"/>
            <w:noWrap w:val="0"/>
            <w:vAlign w:val="center"/>
          </w:tcPr>
          <w:p w14:paraId="164FC491">
            <w:pPr>
              <w:spacing w:line="360" w:lineRule="auto"/>
              <w:jc w:val="center"/>
              <w:rPr>
                <w:rFonts w:hint="eastAsia" w:ascii="宋体" w:hAnsi="宋体" w:cs="宋体"/>
                <w:color w:val="auto"/>
                <w:szCs w:val="21"/>
                <w:highlight w:val="none"/>
              </w:rPr>
            </w:pPr>
          </w:p>
        </w:tc>
        <w:tc>
          <w:tcPr>
            <w:tcW w:w="685" w:type="pct"/>
            <w:gridSpan w:val="2"/>
            <w:noWrap w:val="0"/>
            <w:vAlign w:val="center"/>
          </w:tcPr>
          <w:p w14:paraId="1DBCE8AF">
            <w:pPr>
              <w:spacing w:line="360" w:lineRule="auto"/>
              <w:jc w:val="center"/>
              <w:rPr>
                <w:rFonts w:hint="eastAsia" w:ascii="宋体" w:hAnsi="宋体" w:cs="宋体"/>
                <w:color w:val="auto"/>
                <w:szCs w:val="21"/>
                <w:highlight w:val="none"/>
              </w:rPr>
            </w:pPr>
          </w:p>
        </w:tc>
        <w:tc>
          <w:tcPr>
            <w:tcW w:w="841" w:type="pct"/>
            <w:gridSpan w:val="3"/>
            <w:noWrap w:val="0"/>
            <w:vAlign w:val="center"/>
          </w:tcPr>
          <w:p w14:paraId="2B242AFF">
            <w:pPr>
              <w:spacing w:line="360" w:lineRule="auto"/>
              <w:jc w:val="center"/>
              <w:rPr>
                <w:rFonts w:hint="eastAsia" w:ascii="宋体" w:hAnsi="宋体" w:cs="宋体"/>
                <w:color w:val="auto"/>
                <w:szCs w:val="21"/>
                <w:highlight w:val="none"/>
              </w:rPr>
            </w:pPr>
          </w:p>
        </w:tc>
        <w:tc>
          <w:tcPr>
            <w:tcW w:w="767" w:type="pct"/>
            <w:gridSpan w:val="2"/>
            <w:noWrap w:val="0"/>
            <w:vAlign w:val="center"/>
          </w:tcPr>
          <w:p w14:paraId="4E2ABE34">
            <w:pPr>
              <w:spacing w:line="360" w:lineRule="auto"/>
              <w:jc w:val="center"/>
              <w:rPr>
                <w:rFonts w:hint="eastAsia" w:ascii="宋体" w:hAnsi="宋体" w:cs="宋体"/>
                <w:color w:val="auto"/>
                <w:szCs w:val="21"/>
                <w:highlight w:val="none"/>
              </w:rPr>
            </w:pPr>
          </w:p>
        </w:tc>
        <w:tc>
          <w:tcPr>
            <w:tcW w:w="50" w:type="pct"/>
            <w:tcBorders>
              <w:top w:val="nil"/>
              <w:bottom w:val="nil"/>
              <w:right w:val="nil"/>
            </w:tcBorders>
            <w:noWrap w:val="0"/>
            <w:vAlign w:val="top"/>
          </w:tcPr>
          <w:p w14:paraId="545F7FD8">
            <w:pPr>
              <w:spacing w:line="360" w:lineRule="auto"/>
              <w:rPr>
                <w:rFonts w:hint="eastAsia" w:ascii="宋体" w:hAnsi="宋体" w:cs="宋体"/>
                <w:color w:val="auto"/>
                <w:szCs w:val="21"/>
                <w:highlight w:val="none"/>
              </w:rPr>
            </w:pPr>
          </w:p>
        </w:tc>
      </w:tr>
      <w:tr w14:paraId="70548C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jc w:val="center"/>
        </w:trPr>
        <w:tc>
          <w:tcPr>
            <w:tcW w:w="839" w:type="pct"/>
            <w:gridSpan w:val="2"/>
            <w:noWrap w:val="0"/>
            <w:vAlign w:val="center"/>
          </w:tcPr>
          <w:p w14:paraId="6C7B4EA7">
            <w:pPr>
              <w:kinsoku w:val="0"/>
              <w:autoSpaceDE w:val="0"/>
              <w:autoSpaceDN w:val="0"/>
              <w:adjustRightInd w:val="0"/>
              <w:snapToGrid w:val="0"/>
              <w:spacing w:line="360" w:lineRule="auto"/>
              <w:ind w:left="404"/>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2"/>
                <w:kern w:val="0"/>
                <w:szCs w:val="21"/>
                <w:highlight w:val="none"/>
                <w:lang w:eastAsia="en-US"/>
              </w:rPr>
              <w:t>建设单位</w:t>
            </w:r>
          </w:p>
        </w:tc>
        <w:tc>
          <w:tcPr>
            <w:tcW w:w="796" w:type="pct"/>
            <w:gridSpan w:val="2"/>
            <w:noWrap w:val="0"/>
            <w:vAlign w:val="center"/>
          </w:tcPr>
          <w:p w14:paraId="18943620">
            <w:pPr>
              <w:spacing w:line="360" w:lineRule="auto"/>
              <w:jc w:val="center"/>
              <w:rPr>
                <w:rFonts w:hint="eastAsia" w:ascii="宋体" w:hAnsi="宋体" w:cs="宋体"/>
                <w:color w:val="auto"/>
                <w:szCs w:val="21"/>
                <w:highlight w:val="none"/>
              </w:rPr>
            </w:pPr>
          </w:p>
        </w:tc>
        <w:tc>
          <w:tcPr>
            <w:tcW w:w="1019" w:type="pct"/>
            <w:gridSpan w:val="3"/>
            <w:noWrap w:val="0"/>
            <w:vAlign w:val="center"/>
          </w:tcPr>
          <w:p w14:paraId="0D48710B">
            <w:pPr>
              <w:spacing w:line="360" w:lineRule="auto"/>
              <w:jc w:val="center"/>
              <w:rPr>
                <w:rFonts w:hint="eastAsia" w:ascii="宋体" w:hAnsi="宋体" w:cs="宋体"/>
                <w:color w:val="auto"/>
                <w:szCs w:val="21"/>
                <w:highlight w:val="none"/>
              </w:rPr>
            </w:pPr>
          </w:p>
        </w:tc>
        <w:tc>
          <w:tcPr>
            <w:tcW w:w="685" w:type="pct"/>
            <w:gridSpan w:val="2"/>
            <w:noWrap w:val="0"/>
            <w:vAlign w:val="center"/>
          </w:tcPr>
          <w:p w14:paraId="6781947A">
            <w:pPr>
              <w:spacing w:line="360" w:lineRule="auto"/>
              <w:jc w:val="center"/>
              <w:rPr>
                <w:rFonts w:hint="eastAsia" w:ascii="宋体" w:hAnsi="宋体" w:cs="宋体"/>
                <w:color w:val="auto"/>
                <w:szCs w:val="21"/>
                <w:highlight w:val="none"/>
              </w:rPr>
            </w:pPr>
          </w:p>
        </w:tc>
        <w:tc>
          <w:tcPr>
            <w:tcW w:w="841" w:type="pct"/>
            <w:gridSpan w:val="3"/>
            <w:noWrap w:val="0"/>
            <w:vAlign w:val="center"/>
          </w:tcPr>
          <w:p w14:paraId="69D22413">
            <w:pPr>
              <w:spacing w:line="360" w:lineRule="auto"/>
              <w:jc w:val="center"/>
              <w:rPr>
                <w:rFonts w:hint="eastAsia" w:ascii="宋体" w:hAnsi="宋体" w:cs="宋体"/>
                <w:color w:val="auto"/>
                <w:szCs w:val="21"/>
                <w:highlight w:val="none"/>
              </w:rPr>
            </w:pPr>
          </w:p>
        </w:tc>
        <w:tc>
          <w:tcPr>
            <w:tcW w:w="767" w:type="pct"/>
            <w:gridSpan w:val="2"/>
            <w:noWrap w:val="0"/>
            <w:vAlign w:val="center"/>
          </w:tcPr>
          <w:p w14:paraId="00406FD8">
            <w:pPr>
              <w:spacing w:line="360" w:lineRule="auto"/>
              <w:jc w:val="center"/>
              <w:rPr>
                <w:rFonts w:hint="eastAsia" w:ascii="宋体" w:hAnsi="宋体" w:cs="宋体"/>
                <w:color w:val="auto"/>
                <w:szCs w:val="21"/>
                <w:highlight w:val="none"/>
              </w:rPr>
            </w:pPr>
          </w:p>
        </w:tc>
        <w:tc>
          <w:tcPr>
            <w:tcW w:w="50" w:type="pct"/>
            <w:tcBorders>
              <w:top w:val="nil"/>
              <w:bottom w:val="nil"/>
              <w:right w:val="nil"/>
            </w:tcBorders>
            <w:noWrap w:val="0"/>
            <w:vAlign w:val="top"/>
          </w:tcPr>
          <w:p w14:paraId="533049CC">
            <w:pPr>
              <w:spacing w:line="360" w:lineRule="auto"/>
              <w:rPr>
                <w:rFonts w:hint="eastAsia" w:ascii="宋体" w:hAnsi="宋体" w:cs="宋体"/>
                <w:color w:val="auto"/>
                <w:szCs w:val="21"/>
                <w:highlight w:val="none"/>
              </w:rPr>
            </w:pPr>
          </w:p>
        </w:tc>
      </w:tr>
      <w:tr w14:paraId="7AB066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jc w:val="center"/>
        </w:trPr>
        <w:tc>
          <w:tcPr>
            <w:tcW w:w="839" w:type="pct"/>
            <w:gridSpan w:val="2"/>
            <w:noWrap w:val="0"/>
            <w:vAlign w:val="center"/>
          </w:tcPr>
          <w:p w14:paraId="00B6BF58">
            <w:pPr>
              <w:kinsoku w:val="0"/>
              <w:autoSpaceDE w:val="0"/>
              <w:autoSpaceDN w:val="0"/>
              <w:adjustRightInd w:val="0"/>
              <w:snapToGrid w:val="0"/>
              <w:spacing w:line="360" w:lineRule="auto"/>
              <w:ind w:left="404"/>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2"/>
                <w:kern w:val="0"/>
                <w:szCs w:val="21"/>
                <w:highlight w:val="none"/>
                <w:lang w:eastAsia="en-US"/>
              </w:rPr>
              <w:t>建设规模</w:t>
            </w:r>
          </w:p>
        </w:tc>
        <w:tc>
          <w:tcPr>
            <w:tcW w:w="796" w:type="pct"/>
            <w:gridSpan w:val="2"/>
            <w:noWrap w:val="0"/>
            <w:vAlign w:val="center"/>
          </w:tcPr>
          <w:p w14:paraId="27D0460C">
            <w:pPr>
              <w:spacing w:line="360" w:lineRule="auto"/>
              <w:jc w:val="center"/>
              <w:rPr>
                <w:rFonts w:hint="eastAsia" w:ascii="宋体" w:hAnsi="宋体" w:cs="宋体"/>
                <w:color w:val="auto"/>
                <w:szCs w:val="21"/>
                <w:highlight w:val="none"/>
              </w:rPr>
            </w:pPr>
          </w:p>
        </w:tc>
        <w:tc>
          <w:tcPr>
            <w:tcW w:w="1019" w:type="pct"/>
            <w:gridSpan w:val="3"/>
            <w:noWrap w:val="0"/>
            <w:vAlign w:val="center"/>
          </w:tcPr>
          <w:p w14:paraId="0B29FE60">
            <w:pPr>
              <w:spacing w:line="360" w:lineRule="auto"/>
              <w:jc w:val="center"/>
              <w:rPr>
                <w:rFonts w:hint="eastAsia" w:ascii="宋体" w:hAnsi="宋体" w:cs="宋体"/>
                <w:color w:val="auto"/>
                <w:szCs w:val="21"/>
                <w:highlight w:val="none"/>
              </w:rPr>
            </w:pPr>
          </w:p>
        </w:tc>
        <w:tc>
          <w:tcPr>
            <w:tcW w:w="685" w:type="pct"/>
            <w:gridSpan w:val="2"/>
            <w:noWrap w:val="0"/>
            <w:vAlign w:val="center"/>
          </w:tcPr>
          <w:p w14:paraId="0980946D">
            <w:pPr>
              <w:spacing w:line="360" w:lineRule="auto"/>
              <w:jc w:val="center"/>
              <w:rPr>
                <w:rFonts w:hint="eastAsia" w:ascii="宋体" w:hAnsi="宋体" w:cs="宋体"/>
                <w:color w:val="auto"/>
                <w:szCs w:val="21"/>
                <w:highlight w:val="none"/>
              </w:rPr>
            </w:pPr>
          </w:p>
        </w:tc>
        <w:tc>
          <w:tcPr>
            <w:tcW w:w="841" w:type="pct"/>
            <w:gridSpan w:val="3"/>
            <w:noWrap w:val="0"/>
            <w:vAlign w:val="center"/>
          </w:tcPr>
          <w:p w14:paraId="51A16154">
            <w:pPr>
              <w:spacing w:line="360" w:lineRule="auto"/>
              <w:jc w:val="center"/>
              <w:rPr>
                <w:rFonts w:hint="eastAsia" w:ascii="宋体" w:hAnsi="宋体" w:cs="宋体"/>
                <w:color w:val="auto"/>
                <w:szCs w:val="21"/>
                <w:highlight w:val="none"/>
              </w:rPr>
            </w:pPr>
          </w:p>
        </w:tc>
        <w:tc>
          <w:tcPr>
            <w:tcW w:w="767" w:type="pct"/>
            <w:gridSpan w:val="2"/>
            <w:noWrap w:val="0"/>
            <w:vAlign w:val="center"/>
          </w:tcPr>
          <w:p w14:paraId="49E71AC7">
            <w:pPr>
              <w:spacing w:line="360" w:lineRule="auto"/>
              <w:jc w:val="center"/>
              <w:rPr>
                <w:rFonts w:hint="eastAsia" w:ascii="宋体" w:hAnsi="宋体" w:cs="宋体"/>
                <w:color w:val="auto"/>
                <w:szCs w:val="21"/>
                <w:highlight w:val="none"/>
              </w:rPr>
            </w:pPr>
          </w:p>
        </w:tc>
        <w:tc>
          <w:tcPr>
            <w:tcW w:w="50" w:type="pct"/>
            <w:tcBorders>
              <w:top w:val="nil"/>
              <w:bottom w:val="nil"/>
              <w:right w:val="nil"/>
            </w:tcBorders>
            <w:noWrap w:val="0"/>
            <w:vAlign w:val="top"/>
          </w:tcPr>
          <w:p w14:paraId="51939378">
            <w:pPr>
              <w:spacing w:line="360" w:lineRule="auto"/>
              <w:rPr>
                <w:rFonts w:hint="eastAsia" w:ascii="宋体" w:hAnsi="宋体" w:cs="宋体"/>
                <w:color w:val="auto"/>
                <w:szCs w:val="21"/>
                <w:highlight w:val="none"/>
              </w:rPr>
            </w:pPr>
          </w:p>
        </w:tc>
      </w:tr>
      <w:tr w14:paraId="212393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jc w:val="center"/>
        </w:trPr>
        <w:tc>
          <w:tcPr>
            <w:tcW w:w="839" w:type="pct"/>
            <w:gridSpan w:val="2"/>
            <w:noWrap w:val="0"/>
            <w:vAlign w:val="center"/>
          </w:tcPr>
          <w:p w14:paraId="27D4C9E7">
            <w:pPr>
              <w:kinsoku w:val="0"/>
              <w:autoSpaceDE w:val="0"/>
              <w:autoSpaceDN w:val="0"/>
              <w:adjustRightInd w:val="0"/>
              <w:snapToGrid w:val="0"/>
              <w:spacing w:line="360" w:lineRule="auto"/>
              <w:ind w:left="402"/>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2"/>
                <w:kern w:val="0"/>
                <w:szCs w:val="21"/>
                <w:highlight w:val="none"/>
                <w:lang w:eastAsia="en-US"/>
              </w:rPr>
              <w:t>开工日期</w:t>
            </w:r>
          </w:p>
        </w:tc>
        <w:tc>
          <w:tcPr>
            <w:tcW w:w="796" w:type="pct"/>
            <w:gridSpan w:val="2"/>
            <w:noWrap w:val="0"/>
            <w:vAlign w:val="center"/>
          </w:tcPr>
          <w:p w14:paraId="0CEDFB93">
            <w:pPr>
              <w:spacing w:line="360" w:lineRule="auto"/>
              <w:jc w:val="center"/>
              <w:rPr>
                <w:rFonts w:hint="eastAsia" w:ascii="宋体" w:hAnsi="宋体" w:cs="宋体"/>
                <w:color w:val="auto"/>
                <w:szCs w:val="21"/>
                <w:highlight w:val="none"/>
              </w:rPr>
            </w:pPr>
          </w:p>
        </w:tc>
        <w:tc>
          <w:tcPr>
            <w:tcW w:w="1019" w:type="pct"/>
            <w:gridSpan w:val="3"/>
            <w:noWrap w:val="0"/>
            <w:vAlign w:val="center"/>
          </w:tcPr>
          <w:p w14:paraId="0C313CD4">
            <w:pPr>
              <w:spacing w:line="360" w:lineRule="auto"/>
              <w:jc w:val="center"/>
              <w:rPr>
                <w:rFonts w:hint="eastAsia" w:ascii="宋体" w:hAnsi="宋体" w:cs="宋体"/>
                <w:color w:val="auto"/>
                <w:szCs w:val="21"/>
                <w:highlight w:val="none"/>
              </w:rPr>
            </w:pPr>
          </w:p>
        </w:tc>
        <w:tc>
          <w:tcPr>
            <w:tcW w:w="685" w:type="pct"/>
            <w:gridSpan w:val="2"/>
            <w:noWrap w:val="0"/>
            <w:vAlign w:val="center"/>
          </w:tcPr>
          <w:p w14:paraId="56932D10">
            <w:pPr>
              <w:spacing w:line="360" w:lineRule="auto"/>
              <w:jc w:val="center"/>
              <w:rPr>
                <w:rFonts w:hint="eastAsia" w:ascii="宋体" w:hAnsi="宋体" w:cs="宋体"/>
                <w:color w:val="auto"/>
                <w:szCs w:val="21"/>
                <w:highlight w:val="none"/>
              </w:rPr>
            </w:pPr>
          </w:p>
        </w:tc>
        <w:tc>
          <w:tcPr>
            <w:tcW w:w="841" w:type="pct"/>
            <w:gridSpan w:val="3"/>
            <w:noWrap w:val="0"/>
            <w:vAlign w:val="center"/>
          </w:tcPr>
          <w:p w14:paraId="7624DE9B">
            <w:pPr>
              <w:spacing w:line="360" w:lineRule="auto"/>
              <w:jc w:val="center"/>
              <w:rPr>
                <w:rFonts w:hint="eastAsia" w:ascii="宋体" w:hAnsi="宋体" w:cs="宋体"/>
                <w:color w:val="auto"/>
                <w:szCs w:val="21"/>
                <w:highlight w:val="none"/>
              </w:rPr>
            </w:pPr>
          </w:p>
        </w:tc>
        <w:tc>
          <w:tcPr>
            <w:tcW w:w="767" w:type="pct"/>
            <w:gridSpan w:val="2"/>
            <w:noWrap w:val="0"/>
            <w:vAlign w:val="center"/>
          </w:tcPr>
          <w:p w14:paraId="31C1578C">
            <w:pPr>
              <w:spacing w:line="360" w:lineRule="auto"/>
              <w:jc w:val="center"/>
              <w:rPr>
                <w:rFonts w:hint="eastAsia" w:ascii="宋体" w:hAnsi="宋体" w:cs="宋体"/>
                <w:color w:val="auto"/>
                <w:szCs w:val="21"/>
                <w:highlight w:val="none"/>
              </w:rPr>
            </w:pPr>
          </w:p>
        </w:tc>
        <w:tc>
          <w:tcPr>
            <w:tcW w:w="50" w:type="pct"/>
            <w:tcBorders>
              <w:top w:val="nil"/>
              <w:bottom w:val="nil"/>
              <w:right w:val="nil"/>
            </w:tcBorders>
            <w:noWrap w:val="0"/>
            <w:vAlign w:val="top"/>
          </w:tcPr>
          <w:p w14:paraId="2B815B47">
            <w:pPr>
              <w:spacing w:line="360" w:lineRule="auto"/>
              <w:rPr>
                <w:rFonts w:hint="eastAsia" w:ascii="宋体" w:hAnsi="宋体" w:cs="宋体"/>
                <w:color w:val="auto"/>
                <w:szCs w:val="21"/>
                <w:highlight w:val="none"/>
              </w:rPr>
            </w:pPr>
          </w:p>
        </w:tc>
      </w:tr>
      <w:tr w14:paraId="343D75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jc w:val="center"/>
        </w:trPr>
        <w:tc>
          <w:tcPr>
            <w:tcW w:w="839" w:type="pct"/>
            <w:gridSpan w:val="2"/>
            <w:noWrap w:val="0"/>
            <w:vAlign w:val="center"/>
          </w:tcPr>
          <w:p w14:paraId="1F84D7E4">
            <w:pPr>
              <w:kinsoku w:val="0"/>
              <w:autoSpaceDE w:val="0"/>
              <w:autoSpaceDN w:val="0"/>
              <w:adjustRightInd w:val="0"/>
              <w:snapToGrid w:val="0"/>
              <w:spacing w:line="360" w:lineRule="auto"/>
              <w:ind w:left="402"/>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2"/>
                <w:kern w:val="0"/>
                <w:szCs w:val="21"/>
                <w:highlight w:val="none"/>
                <w:lang w:eastAsia="en-US"/>
              </w:rPr>
              <w:t>竣工日期</w:t>
            </w:r>
          </w:p>
        </w:tc>
        <w:tc>
          <w:tcPr>
            <w:tcW w:w="796" w:type="pct"/>
            <w:gridSpan w:val="2"/>
            <w:noWrap w:val="0"/>
            <w:vAlign w:val="center"/>
          </w:tcPr>
          <w:p w14:paraId="6AC46D1F">
            <w:pPr>
              <w:spacing w:line="360" w:lineRule="auto"/>
              <w:jc w:val="center"/>
              <w:rPr>
                <w:rFonts w:hint="eastAsia" w:ascii="宋体" w:hAnsi="宋体" w:cs="宋体"/>
                <w:color w:val="auto"/>
                <w:szCs w:val="21"/>
                <w:highlight w:val="none"/>
              </w:rPr>
            </w:pPr>
          </w:p>
        </w:tc>
        <w:tc>
          <w:tcPr>
            <w:tcW w:w="1019" w:type="pct"/>
            <w:gridSpan w:val="3"/>
            <w:noWrap w:val="0"/>
            <w:vAlign w:val="center"/>
          </w:tcPr>
          <w:p w14:paraId="2E51832A">
            <w:pPr>
              <w:spacing w:line="360" w:lineRule="auto"/>
              <w:jc w:val="center"/>
              <w:rPr>
                <w:rFonts w:hint="eastAsia" w:ascii="宋体" w:hAnsi="宋体" w:cs="宋体"/>
                <w:color w:val="auto"/>
                <w:szCs w:val="21"/>
                <w:highlight w:val="none"/>
              </w:rPr>
            </w:pPr>
          </w:p>
        </w:tc>
        <w:tc>
          <w:tcPr>
            <w:tcW w:w="685" w:type="pct"/>
            <w:gridSpan w:val="2"/>
            <w:noWrap w:val="0"/>
            <w:vAlign w:val="center"/>
          </w:tcPr>
          <w:p w14:paraId="2AD9A032">
            <w:pPr>
              <w:spacing w:line="360" w:lineRule="auto"/>
              <w:jc w:val="center"/>
              <w:rPr>
                <w:rFonts w:hint="eastAsia" w:ascii="宋体" w:hAnsi="宋体" w:cs="宋体"/>
                <w:color w:val="auto"/>
                <w:szCs w:val="21"/>
                <w:highlight w:val="none"/>
              </w:rPr>
            </w:pPr>
          </w:p>
        </w:tc>
        <w:tc>
          <w:tcPr>
            <w:tcW w:w="841" w:type="pct"/>
            <w:gridSpan w:val="3"/>
            <w:noWrap w:val="0"/>
            <w:vAlign w:val="center"/>
          </w:tcPr>
          <w:p w14:paraId="211A6113">
            <w:pPr>
              <w:spacing w:line="360" w:lineRule="auto"/>
              <w:jc w:val="center"/>
              <w:rPr>
                <w:rFonts w:hint="eastAsia" w:ascii="宋体" w:hAnsi="宋体" w:cs="宋体"/>
                <w:color w:val="auto"/>
                <w:szCs w:val="21"/>
                <w:highlight w:val="none"/>
              </w:rPr>
            </w:pPr>
          </w:p>
        </w:tc>
        <w:tc>
          <w:tcPr>
            <w:tcW w:w="767" w:type="pct"/>
            <w:gridSpan w:val="2"/>
            <w:noWrap w:val="0"/>
            <w:vAlign w:val="center"/>
          </w:tcPr>
          <w:p w14:paraId="415FE466">
            <w:pPr>
              <w:spacing w:line="360" w:lineRule="auto"/>
              <w:jc w:val="center"/>
              <w:rPr>
                <w:rFonts w:hint="eastAsia" w:ascii="宋体" w:hAnsi="宋体" w:cs="宋体"/>
                <w:color w:val="auto"/>
                <w:szCs w:val="21"/>
                <w:highlight w:val="none"/>
              </w:rPr>
            </w:pPr>
          </w:p>
        </w:tc>
        <w:tc>
          <w:tcPr>
            <w:tcW w:w="50" w:type="pct"/>
            <w:tcBorders>
              <w:top w:val="nil"/>
              <w:bottom w:val="nil"/>
              <w:right w:val="nil"/>
            </w:tcBorders>
            <w:noWrap w:val="0"/>
            <w:vAlign w:val="top"/>
          </w:tcPr>
          <w:p w14:paraId="5B4C2D7A">
            <w:pPr>
              <w:spacing w:line="360" w:lineRule="auto"/>
              <w:rPr>
                <w:rFonts w:hint="eastAsia" w:ascii="宋体" w:hAnsi="宋体" w:cs="宋体"/>
                <w:color w:val="auto"/>
                <w:szCs w:val="21"/>
                <w:highlight w:val="none"/>
              </w:rPr>
            </w:pPr>
          </w:p>
        </w:tc>
      </w:tr>
      <w:tr w14:paraId="07DBBF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839" w:type="pct"/>
            <w:gridSpan w:val="2"/>
            <w:noWrap w:val="0"/>
            <w:vAlign w:val="center"/>
          </w:tcPr>
          <w:p w14:paraId="099E451E">
            <w:pPr>
              <w:kinsoku w:val="0"/>
              <w:autoSpaceDE w:val="0"/>
              <w:autoSpaceDN w:val="0"/>
              <w:adjustRightInd w:val="0"/>
              <w:snapToGrid w:val="0"/>
              <w:spacing w:line="360" w:lineRule="auto"/>
              <w:ind w:left="403"/>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2"/>
                <w:kern w:val="0"/>
                <w:szCs w:val="21"/>
                <w:highlight w:val="none"/>
                <w:lang w:eastAsia="en-US"/>
              </w:rPr>
              <w:t>人员角色</w:t>
            </w:r>
          </w:p>
        </w:tc>
        <w:tc>
          <w:tcPr>
            <w:tcW w:w="796" w:type="pct"/>
            <w:gridSpan w:val="2"/>
            <w:noWrap w:val="0"/>
            <w:vAlign w:val="center"/>
          </w:tcPr>
          <w:p w14:paraId="29E4287B">
            <w:pPr>
              <w:spacing w:line="360" w:lineRule="auto"/>
              <w:jc w:val="center"/>
              <w:rPr>
                <w:rFonts w:hint="eastAsia" w:ascii="宋体" w:hAnsi="宋体" w:cs="宋体"/>
                <w:color w:val="auto"/>
                <w:szCs w:val="21"/>
                <w:highlight w:val="none"/>
              </w:rPr>
            </w:pPr>
          </w:p>
        </w:tc>
        <w:tc>
          <w:tcPr>
            <w:tcW w:w="1019" w:type="pct"/>
            <w:gridSpan w:val="3"/>
            <w:noWrap w:val="0"/>
            <w:vAlign w:val="center"/>
          </w:tcPr>
          <w:p w14:paraId="46C5872C">
            <w:pPr>
              <w:spacing w:line="360" w:lineRule="auto"/>
              <w:jc w:val="center"/>
              <w:rPr>
                <w:rFonts w:hint="eastAsia" w:ascii="宋体" w:hAnsi="宋体" w:cs="宋体"/>
                <w:color w:val="auto"/>
                <w:szCs w:val="21"/>
                <w:highlight w:val="none"/>
              </w:rPr>
            </w:pPr>
          </w:p>
        </w:tc>
        <w:tc>
          <w:tcPr>
            <w:tcW w:w="685" w:type="pct"/>
            <w:gridSpan w:val="2"/>
            <w:noWrap w:val="0"/>
            <w:vAlign w:val="center"/>
          </w:tcPr>
          <w:p w14:paraId="3A52B6F0">
            <w:pPr>
              <w:spacing w:line="360" w:lineRule="auto"/>
              <w:jc w:val="center"/>
              <w:rPr>
                <w:rFonts w:hint="eastAsia" w:ascii="宋体" w:hAnsi="宋体" w:cs="宋体"/>
                <w:color w:val="auto"/>
                <w:szCs w:val="21"/>
                <w:highlight w:val="none"/>
              </w:rPr>
            </w:pPr>
          </w:p>
        </w:tc>
        <w:tc>
          <w:tcPr>
            <w:tcW w:w="841" w:type="pct"/>
            <w:gridSpan w:val="3"/>
            <w:noWrap w:val="0"/>
            <w:vAlign w:val="center"/>
          </w:tcPr>
          <w:p w14:paraId="50947CA1">
            <w:pPr>
              <w:spacing w:line="360" w:lineRule="auto"/>
              <w:jc w:val="center"/>
              <w:rPr>
                <w:rFonts w:hint="eastAsia" w:ascii="宋体" w:hAnsi="宋体" w:cs="宋体"/>
                <w:color w:val="auto"/>
                <w:szCs w:val="21"/>
                <w:highlight w:val="none"/>
              </w:rPr>
            </w:pPr>
          </w:p>
        </w:tc>
        <w:tc>
          <w:tcPr>
            <w:tcW w:w="767" w:type="pct"/>
            <w:gridSpan w:val="2"/>
            <w:noWrap w:val="0"/>
            <w:vAlign w:val="center"/>
          </w:tcPr>
          <w:p w14:paraId="1077E78C">
            <w:pPr>
              <w:spacing w:line="360" w:lineRule="auto"/>
              <w:jc w:val="center"/>
              <w:rPr>
                <w:rFonts w:hint="eastAsia" w:ascii="宋体" w:hAnsi="宋体" w:cs="宋体"/>
                <w:color w:val="auto"/>
                <w:szCs w:val="21"/>
                <w:highlight w:val="none"/>
              </w:rPr>
            </w:pPr>
          </w:p>
        </w:tc>
        <w:tc>
          <w:tcPr>
            <w:tcW w:w="50" w:type="pct"/>
            <w:tcBorders>
              <w:top w:val="nil"/>
              <w:bottom w:val="nil"/>
              <w:right w:val="nil"/>
            </w:tcBorders>
            <w:noWrap w:val="0"/>
            <w:vAlign w:val="top"/>
          </w:tcPr>
          <w:p w14:paraId="4E9F120D">
            <w:pPr>
              <w:spacing w:line="360" w:lineRule="auto"/>
              <w:rPr>
                <w:rFonts w:hint="eastAsia" w:ascii="宋体" w:hAnsi="宋体" w:cs="宋体"/>
                <w:color w:val="auto"/>
                <w:szCs w:val="21"/>
                <w:highlight w:val="none"/>
              </w:rPr>
            </w:pPr>
          </w:p>
        </w:tc>
      </w:tr>
      <w:tr w14:paraId="650037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839" w:type="pct"/>
            <w:gridSpan w:val="2"/>
            <w:noWrap w:val="0"/>
            <w:vAlign w:val="center"/>
          </w:tcPr>
          <w:p w14:paraId="6C0D86DE">
            <w:pPr>
              <w:kinsoku w:val="0"/>
              <w:autoSpaceDE w:val="0"/>
              <w:autoSpaceDN w:val="0"/>
              <w:adjustRightInd w:val="0"/>
              <w:snapToGrid w:val="0"/>
              <w:spacing w:line="360" w:lineRule="auto"/>
              <w:jc w:val="center"/>
              <w:textAlignment w:val="baseline"/>
              <w:rPr>
                <w:rFonts w:hint="eastAsia" w:ascii="宋体" w:hAnsi="宋体" w:cs="宋体"/>
                <w:snapToGrid w:val="0"/>
                <w:color w:val="auto"/>
                <w:kern w:val="0"/>
                <w:szCs w:val="21"/>
                <w:highlight w:val="none"/>
              </w:rPr>
            </w:pPr>
            <w:r>
              <w:rPr>
                <w:rFonts w:hint="eastAsia" w:ascii="宋体" w:hAnsi="宋体" w:cs="宋体"/>
                <w:snapToGrid w:val="0"/>
                <w:color w:val="auto"/>
                <w:spacing w:val="-1"/>
                <w:kern w:val="0"/>
                <w:szCs w:val="21"/>
                <w:highlight w:val="none"/>
                <w:lang w:eastAsia="en-US"/>
              </w:rPr>
              <w:t>在建或已完</w:t>
            </w:r>
            <w:r>
              <w:rPr>
                <w:rFonts w:hint="eastAsia" w:ascii="宋体" w:hAnsi="宋体" w:cs="宋体"/>
                <w:snapToGrid w:val="0"/>
                <w:color w:val="auto"/>
                <w:spacing w:val="-1"/>
                <w:kern w:val="0"/>
                <w:szCs w:val="21"/>
                <w:highlight w:val="none"/>
              </w:rPr>
              <w:t>工</w:t>
            </w:r>
          </w:p>
        </w:tc>
        <w:tc>
          <w:tcPr>
            <w:tcW w:w="796" w:type="pct"/>
            <w:gridSpan w:val="2"/>
            <w:noWrap w:val="0"/>
            <w:vAlign w:val="center"/>
          </w:tcPr>
          <w:p w14:paraId="372DF273">
            <w:pPr>
              <w:spacing w:line="360" w:lineRule="auto"/>
              <w:jc w:val="center"/>
              <w:rPr>
                <w:rFonts w:hint="eastAsia" w:ascii="宋体" w:hAnsi="宋体" w:cs="宋体"/>
                <w:color w:val="auto"/>
                <w:szCs w:val="21"/>
                <w:highlight w:val="none"/>
              </w:rPr>
            </w:pPr>
          </w:p>
        </w:tc>
        <w:tc>
          <w:tcPr>
            <w:tcW w:w="1019" w:type="pct"/>
            <w:gridSpan w:val="3"/>
            <w:noWrap w:val="0"/>
            <w:vAlign w:val="center"/>
          </w:tcPr>
          <w:p w14:paraId="3F6D64EE">
            <w:pPr>
              <w:spacing w:line="360" w:lineRule="auto"/>
              <w:jc w:val="center"/>
              <w:rPr>
                <w:rFonts w:hint="eastAsia" w:ascii="宋体" w:hAnsi="宋体" w:cs="宋体"/>
                <w:color w:val="auto"/>
                <w:szCs w:val="21"/>
                <w:highlight w:val="none"/>
              </w:rPr>
            </w:pPr>
          </w:p>
        </w:tc>
        <w:tc>
          <w:tcPr>
            <w:tcW w:w="685" w:type="pct"/>
            <w:gridSpan w:val="2"/>
            <w:noWrap w:val="0"/>
            <w:vAlign w:val="center"/>
          </w:tcPr>
          <w:p w14:paraId="0201E4E3">
            <w:pPr>
              <w:spacing w:line="360" w:lineRule="auto"/>
              <w:jc w:val="center"/>
              <w:rPr>
                <w:rFonts w:hint="eastAsia" w:ascii="宋体" w:hAnsi="宋体" w:cs="宋体"/>
                <w:color w:val="auto"/>
                <w:szCs w:val="21"/>
                <w:highlight w:val="none"/>
              </w:rPr>
            </w:pPr>
          </w:p>
        </w:tc>
        <w:tc>
          <w:tcPr>
            <w:tcW w:w="841" w:type="pct"/>
            <w:gridSpan w:val="3"/>
            <w:noWrap w:val="0"/>
            <w:vAlign w:val="center"/>
          </w:tcPr>
          <w:p w14:paraId="37B297F4">
            <w:pPr>
              <w:spacing w:line="360" w:lineRule="auto"/>
              <w:jc w:val="center"/>
              <w:rPr>
                <w:rFonts w:hint="eastAsia" w:ascii="宋体" w:hAnsi="宋体" w:cs="宋体"/>
                <w:color w:val="auto"/>
                <w:szCs w:val="21"/>
                <w:highlight w:val="none"/>
              </w:rPr>
            </w:pPr>
          </w:p>
        </w:tc>
        <w:tc>
          <w:tcPr>
            <w:tcW w:w="767" w:type="pct"/>
            <w:gridSpan w:val="2"/>
            <w:noWrap w:val="0"/>
            <w:vAlign w:val="center"/>
          </w:tcPr>
          <w:p w14:paraId="166A9E07">
            <w:pPr>
              <w:spacing w:line="360" w:lineRule="auto"/>
              <w:jc w:val="center"/>
              <w:rPr>
                <w:rFonts w:hint="eastAsia" w:ascii="宋体" w:hAnsi="宋体" w:cs="宋体"/>
                <w:color w:val="auto"/>
                <w:szCs w:val="21"/>
                <w:highlight w:val="none"/>
              </w:rPr>
            </w:pPr>
          </w:p>
        </w:tc>
        <w:tc>
          <w:tcPr>
            <w:tcW w:w="50" w:type="pct"/>
            <w:tcBorders>
              <w:top w:val="nil"/>
              <w:bottom w:val="nil"/>
              <w:right w:val="nil"/>
            </w:tcBorders>
            <w:noWrap w:val="0"/>
            <w:vAlign w:val="top"/>
          </w:tcPr>
          <w:p w14:paraId="3C105F0D">
            <w:pPr>
              <w:spacing w:line="360" w:lineRule="auto"/>
              <w:rPr>
                <w:rFonts w:hint="eastAsia" w:ascii="宋体" w:hAnsi="宋体" w:cs="宋体"/>
                <w:color w:val="auto"/>
                <w:szCs w:val="21"/>
                <w:highlight w:val="none"/>
              </w:rPr>
            </w:pPr>
          </w:p>
        </w:tc>
      </w:tr>
      <w:tr w14:paraId="43CFC4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839" w:type="pct"/>
            <w:gridSpan w:val="2"/>
            <w:noWrap w:val="0"/>
            <w:vAlign w:val="center"/>
          </w:tcPr>
          <w:p w14:paraId="018A5528">
            <w:pPr>
              <w:kinsoku w:val="0"/>
              <w:autoSpaceDE w:val="0"/>
              <w:autoSpaceDN w:val="0"/>
              <w:adjustRightInd w:val="0"/>
              <w:snapToGrid w:val="0"/>
              <w:spacing w:line="360" w:lineRule="auto"/>
              <w:ind w:left="404"/>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2"/>
                <w:kern w:val="0"/>
                <w:szCs w:val="21"/>
                <w:highlight w:val="none"/>
                <w:lang w:eastAsia="en-US"/>
              </w:rPr>
              <w:t>工程质量</w:t>
            </w:r>
          </w:p>
        </w:tc>
        <w:tc>
          <w:tcPr>
            <w:tcW w:w="796" w:type="pct"/>
            <w:gridSpan w:val="2"/>
            <w:noWrap w:val="0"/>
            <w:vAlign w:val="center"/>
          </w:tcPr>
          <w:p w14:paraId="7C1459B6">
            <w:pPr>
              <w:spacing w:line="360" w:lineRule="auto"/>
              <w:jc w:val="center"/>
              <w:rPr>
                <w:rFonts w:hint="eastAsia" w:ascii="宋体" w:hAnsi="宋体" w:cs="宋体"/>
                <w:color w:val="auto"/>
                <w:szCs w:val="21"/>
                <w:highlight w:val="none"/>
              </w:rPr>
            </w:pPr>
          </w:p>
        </w:tc>
        <w:tc>
          <w:tcPr>
            <w:tcW w:w="1019" w:type="pct"/>
            <w:gridSpan w:val="3"/>
            <w:noWrap w:val="0"/>
            <w:vAlign w:val="center"/>
          </w:tcPr>
          <w:p w14:paraId="4B49F8A6">
            <w:pPr>
              <w:spacing w:line="360" w:lineRule="auto"/>
              <w:jc w:val="center"/>
              <w:rPr>
                <w:rFonts w:hint="eastAsia" w:ascii="宋体" w:hAnsi="宋体" w:cs="宋体"/>
                <w:color w:val="auto"/>
                <w:szCs w:val="21"/>
                <w:highlight w:val="none"/>
              </w:rPr>
            </w:pPr>
          </w:p>
        </w:tc>
        <w:tc>
          <w:tcPr>
            <w:tcW w:w="685" w:type="pct"/>
            <w:gridSpan w:val="2"/>
            <w:noWrap w:val="0"/>
            <w:vAlign w:val="center"/>
          </w:tcPr>
          <w:p w14:paraId="4709488F">
            <w:pPr>
              <w:spacing w:line="360" w:lineRule="auto"/>
              <w:jc w:val="center"/>
              <w:rPr>
                <w:rFonts w:hint="eastAsia" w:ascii="宋体" w:hAnsi="宋体" w:cs="宋体"/>
                <w:color w:val="auto"/>
                <w:szCs w:val="21"/>
                <w:highlight w:val="none"/>
              </w:rPr>
            </w:pPr>
          </w:p>
        </w:tc>
        <w:tc>
          <w:tcPr>
            <w:tcW w:w="841" w:type="pct"/>
            <w:gridSpan w:val="3"/>
            <w:noWrap w:val="0"/>
            <w:vAlign w:val="center"/>
          </w:tcPr>
          <w:p w14:paraId="65A3B83F">
            <w:pPr>
              <w:spacing w:line="360" w:lineRule="auto"/>
              <w:jc w:val="center"/>
              <w:rPr>
                <w:rFonts w:hint="eastAsia" w:ascii="宋体" w:hAnsi="宋体" w:cs="宋体"/>
                <w:color w:val="auto"/>
                <w:szCs w:val="21"/>
                <w:highlight w:val="none"/>
              </w:rPr>
            </w:pPr>
          </w:p>
        </w:tc>
        <w:tc>
          <w:tcPr>
            <w:tcW w:w="767" w:type="pct"/>
            <w:gridSpan w:val="2"/>
            <w:noWrap w:val="0"/>
            <w:vAlign w:val="center"/>
          </w:tcPr>
          <w:p w14:paraId="4935FF0F">
            <w:pPr>
              <w:spacing w:line="360" w:lineRule="auto"/>
              <w:jc w:val="center"/>
              <w:rPr>
                <w:rFonts w:hint="eastAsia" w:ascii="宋体" w:hAnsi="宋体" w:cs="宋体"/>
                <w:color w:val="auto"/>
                <w:szCs w:val="21"/>
                <w:highlight w:val="none"/>
              </w:rPr>
            </w:pPr>
          </w:p>
        </w:tc>
        <w:tc>
          <w:tcPr>
            <w:tcW w:w="50" w:type="pct"/>
            <w:tcBorders>
              <w:top w:val="nil"/>
              <w:bottom w:val="nil"/>
              <w:right w:val="nil"/>
            </w:tcBorders>
            <w:noWrap w:val="0"/>
            <w:vAlign w:val="top"/>
          </w:tcPr>
          <w:p w14:paraId="1E9477B9">
            <w:pPr>
              <w:spacing w:line="360" w:lineRule="auto"/>
              <w:rPr>
                <w:rFonts w:hint="eastAsia" w:ascii="宋体" w:hAnsi="宋体" w:cs="宋体"/>
                <w:color w:val="auto"/>
                <w:szCs w:val="21"/>
                <w:highlight w:val="none"/>
              </w:rPr>
            </w:pPr>
          </w:p>
        </w:tc>
      </w:tr>
      <w:tr w14:paraId="14967C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 w:hRule="atLeast"/>
          <w:jc w:val="center"/>
        </w:trPr>
        <w:tc>
          <w:tcPr>
            <w:tcW w:w="839" w:type="pct"/>
            <w:gridSpan w:val="2"/>
            <w:noWrap w:val="0"/>
            <w:vAlign w:val="center"/>
          </w:tcPr>
          <w:p w14:paraId="5891C004">
            <w:pPr>
              <w:kinsoku w:val="0"/>
              <w:autoSpaceDE w:val="0"/>
              <w:autoSpaceDN w:val="0"/>
              <w:adjustRightInd w:val="0"/>
              <w:snapToGrid w:val="0"/>
              <w:spacing w:line="360" w:lineRule="auto"/>
              <w:ind w:left="405"/>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3"/>
                <w:kern w:val="0"/>
                <w:szCs w:val="21"/>
                <w:highlight w:val="none"/>
                <w:lang w:eastAsia="en-US"/>
              </w:rPr>
              <w:t>受奖情况</w:t>
            </w:r>
          </w:p>
        </w:tc>
        <w:tc>
          <w:tcPr>
            <w:tcW w:w="796" w:type="pct"/>
            <w:gridSpan w:val="2"/>
            <w:noWrap w:val="0"/>
            <w:vAlign w:val="center"/>
          </w:tcPr>
          <w:p w14:paraId="5148F09B">
            <w:pPr>
              <w:spacing w:line="360" w:lineRule="auto"/>
              <w:jc w:val="center"/>
              <w:rPr>
                <w:rFonts w:hint="eastAsia" w:ascii="宋体" w:hAnsi="宋体" w:cs="宋体"/>
                <w:color w:val="auto"/>
                <w:szCs w:val="21"/>
                <w:highlight w:val="none"/>
              </w:rPr>
            </w:pPr>
          </w:p>
        </w:tc>
        <w:tc>
          <w:tcPr>
            <w:tcW w:w="1019" w:type="pct"/>
            <w:gridSpan w:val="3"/>
            <w:noWrap w:val="0"/>
            <w:vAlign w:val="center"/>
          </w:tcPr>
          <w:p w14:paraId="485A5CB5">
            <w:pPr>
              <w:spacing w:line="360" w:lineRule="auto"/>
              <w:jc w:val="center"/>
              <w:rPr>
                <w:rFonts w:hint="eastAsia" w:ascii="宋体" w:hAnsi="宋体" w:cs="宋体"/>
                <w:color w:val="auto"/>
                <w:szCs w:val="21"/>
                <w:highlight w:val="none"/>
              </w:rPr>
            </w:pPr>
          </w:p>
        </w:tc>
        <w:tc>
          <w:tcPr>
            <w:tcW w:w="685" w:type="pct"/>
            <w:gridSpan w:val="2"/>
            <w:noWrap w:val="0"/>
            <w:vAlign w:val="center"/>
          </w:tcPr>
          <w:p w14:paraId="3568D627">
            <w:pPr>
              <w:spacing w:line="360" w:lineRule="auto"/>
              <w:jc w:val="center"/>
              <w:rPr>
                <w:rFonts w:hint="eastAsia" w:ascii="宋体" w:hAnsi="宋体" w:cs="宋体"/>
                <w:color w:val="auto"/>
                <w:szCs w:val="21"/>
                <w:highlight w:val="none"/>
              </w:rPr>
            </w:pPr>
          </w:p>
        </w:tc>
        <w:tc>
          <w:tcPr>
            <w:tcW w:w="841" w:type="pct"/>
            <w:gridSpan w:val="3"/>
            <w:noWrap w:val="0"/>
            <w:vAlign w:val="center"/>
          </w:tcPr>
          <w:p w14:paraId="21C5E572">
            <w:pPr>
              <w:spacing w:line="360" w:lineRule="auto"/>
              <w:jc w:val="center"/>
              <w:rPr>
                <w:rFonts w:hint="eastAsia" w:ascii="宋体" w:hAnsi="宋体" w:cs="宋体"/>
                <w:color w:val="auto"/>
                <w:szCs w:val="21"/>
                <w:highlight w:val="none"/>
              </w:rPr>
            </w:pPr>
          </w:p>
        </w:tc>
        <w:tc>
          <w:tcPr>
            <w:tcW w:w="767" w:type="pct"/>
            <w:gridSpan w:val="2"/>
            <w:noWrap w:val="0"/>
            <w:vAlign w:val="center"/>
          </w:tcPr>
          <w:p w14:paraId="273E4889">
            <w:pPr>
              <w:spacing w:line="360" w:lineRule="auto"/>
              <w:jc w:val="center"/>
              <w:rPr>
                <w:rFonts w:hint="eastAsia" w:ascii="宋体" w:hAnsi="宋体" w:cs="宋体"/>
                <w:color w:val="auto"/>
                <w:szCs w:val="21"/>
                <w:highlight w:val="none"/>
              </w:rPr>
            </w:pPr>
          </w:p>
        </w:tc>
        <w:tc>
          <w:tcPr>
            <w:tcW w:w="50" w:type="pct"/>
            <w:tcBorders>
              <w:top w:val="nil"/>
              <w:bottom w:val="nil"/>
              <w:right w:val="nil"/>
            </w:tcBorders>
            <w:noWrap w:val="0"/>
            <w:vAlign w:val="top"/>
          </w:tcPr>
          <w:p w14:paraId="147A250E">
            <w:pPr>
              <w:spacing w:line="360" w:lineRule="auto"/>
              <w:rPr>
                <w:rFonts w:hint="eastAsia" w:ascii="宋体" w:hAnsi="宋体" w:cs="宋体"/>
                <w:color w:val="auto"/>
                <w:szCs w:val="21"/>
                <w:highlight w:val="none"/>
              </w:rPr>
            </w:pPr>
          </w:p>
        </w:tc>
      </w:tr>
    </w:tbl>
    <w:p w14:paraId="7073B31B">
      <w:pPr>
        <w:spacing w:line="360" w:lineRule="auto"/>
        <w:ind w:left="385"/>
        <w:rPr>
          <w:rFonts w:hint="eastAsia" w:ascii="宋体" w:hAnsi="宋体" w:cs="宋体"/>
          <w:color w:val="auto"/>
          <w:szCs w:val="21"/>
          <w:highlight w:val="none"/>
        </w:rPr>
      </w:pPr>
      <w:r>
        <w:rPr>
          <w:rFonts w:hint="eastAsia" w:ascii="宋体" w:hAnsi="宋体" w:cs="宋体"/>
          <w:color w:val="auto"/>
          <w:spacing w:val="-13"/>
          <w:szCs w:val="21"/>
          <w:highlight w:val="none"/>
        </w:rPr>
        <w:t>备注：</w:t>
      </w:r>
    </w:p>
    <w:p w14:paraId="1786B28F">
      <w:pPr>
        <w:spacing w:line="360" w:lineRule="auto"/>
        <w:ind w:left="818"/>
        <w:rPr>
          <w:rFonts w:hint="eastAsia" w:ascii="宋体" w:hAnsi="宋体" w:cs="宋体"/>
          <w:color w:val="auto"/>
          <w:szCs w:val="21"/>
          <w:highlight w:val="none"/>
        </w:rPr>
      </w:pPr>
      <w:r>
        <w:rPr>
          <w:rFonts w:hint="eastAsia" w:ascii="宋体" w:hAnsi="宋体" w:cs="宋体"/>
          <w:color w:val="auto"/>
          <w:spacing w:val="-3"/>
          <w:szCs w:val="21"/>
          <w:highlight w:val="none"/>
        </w:rPr>
        <w:t>1.项目数可以根据需要增加。</w:t>
      </w:r>
    </w:p>
    <w:p w14:paraId="3627AA3E">
      <w:pPr>
        <w:spacing w:line="360" w:lineRule="auto"/>
        <w:ind w:left="805"/>
        <w:rPr>
          <w:rFonts w:hint="eastAsia" w:ascii="宋体" w:hAnsi="宋体" w:cs="宋体"/>
          <w:color w:val="auto"/>
          <w:szCs w:val="21"/>
          <w:highlight w:val="none"/>
        </w:rPr>
      </w:pPr>
      <w:r>
        <w:rPr>
          <w:rFonts w:hint="eastAsia" w:ascii="宋体" w:hAnsi="宋体" w:cs="宋体"/>
          <w:color w:val="auto"/>
          <w:spacing w:val="-3"/>
          <w:szCs w:val="21"/>
          <w:highlight w:val="none"/>
        </w:rPr>
        <w:t>2.本表所列相关证书</w:t>
      </w:r>
      <w:r>
        <w:rPr>
          <w:rFonts w:hint="eastAsia" w:ascii="宋体" w:hAnsi="宋体" w:cs="宋体"/>
          <w:color w:val="auto"/>
          <w:spacing w:val="-1"/>
          <w:szCs w:val="21"/>
          <w:highlight w:val="none"/>
        </w:rPr>
        <w:t>应</w:t>
      </w:r>
      <w:r>
        <w:rPr>
          <w:rFonts w:hint="eastAsia" w:ascii="宋体" w:hAnsi="宋体" w:cs="宋体"/>
          <w:color w:val="auto"/>
          <w:spacing w:val="-4"/>
          <w:szCs w:val="21"/>
          <w:highlight w:val="none"/>
        </w:rPr>
        <w:t>后附</w:t>
      </w:r>
      <w:r>
        <w:rPr>
          <w:rFonts w:hint="eastAsia" w:ascii="宋体" w:hAnsi="宋体" w:cs="宋体"/>
          <w:color w:val="auto"/>
          <w:spacing w:val="-3"/>
          <w:szCs w:val="21"/>
          <w:highlight w:val="none"/>
        </w:rPr>
        <w:t>复</w:t>
      </w:r>
      <w:r>
        <w:rPr>
          <w:rFonts w:hint="eastAsia" w:ascii="宋体" w:hAnsi="宋体" w:cs="宋体"/>
          <w:color w:val="auto"/>
          <w:spacing w:val="-4"/>
          <w:szCs w:val="21"/>
          <w:highlight w:val="none"/>
        </w:rPr>
        <w:t>印件并加盖供应商公章。</w:t>
      </w:r>
    </w:p>
    <w:p w14:paraId="7024BE3F">
      <w:pPr>
        <w:snapToGrid w:val="0"/>
        <w:spacing w:line="360" w:lineRule="auto"/>
        <w:rPr>
          <w:rFonts w:hint="eastAsia" w:ascii="宋体" w:hAnsi="宋体" w:cs="宋体"/>
          <w:b/>
          <w:i/>
          <w:iCs/>
          <w:color w:val="auto"/>
          <w:sz w:val="28"/>
          <w:szCs w:val="28"/>
          <w:highlight w:val="none"/>
        </w:rPr>
      </w:pPr>
      <w:r>
        <w:rPr>
          <w:rFonts w:hint="eastAsia" w:ascii="宋体" w:hAnsi="宋体" w:cs="宋体"/>
          <w:color w:val="auto"/>
          <w:sz w:val="24"/>
          <w:highlight w:val="none"/>
        </w:rPr>
        <w:br w:type="page"/>
      </w:r>
      <w:bookmarkStart w:id="126" w:name="_Toc4741"/>
      <w:bookmarkStart w:id="127" w:name="_Toc28941"/>
      <w:r>
        <w:rPr>
          <w:rFonts w:hint="eastAsia" w:ascii="宋体" w:hAnsi="宋体" w:cs="宋体"/>
          <w:b/>
          <w:color w:val="auto"/>
          <w:sz w:val="28"/>
          <w:szCs w:val="28"/>
          <w:highlight w:val="none"/>
        </w:rPr>
        <w:t>12.</w:t>
      </w:r>
      <w:r>
        <w:rPr>
          <w:rFonts w:hint="eastAsia" w:cs="宋体"/>
          <w:b/>
          <w:bCs/>
          <w:color w:val="auto"/>
          <w:sz w:val="28"/>
          <w:szCs w:val="28"/>
          <w:highlight w:val="none"/>
        </w:rPr>
        <w:t>专职安全生产管理人员简历表</w:t>
      </w:r>
    </w:p>
    <w:p w14:paraId="40E8423D">
      <w:pPr>
        <w:spacing w:line="360" w:lineRule="auto"/>
        <w:rPr>
          <w:rFonts w:hint="eastAsia" w:ascii="宋体" w:hAnsi="宋体" w:cs="宋体"/>
          <w:color w:val="auto"/>
          <w:szCs w:val="21"/>
          <w:highlight w:val="none"/>
        </w:rPr>
      </w:pPr>
    </w:p>
    <w:p w14:paraId="388058D2">
      <w:pPr>
        <w:spacing w:line="360" w:lineRule="auto"/>
        <w:jc w:val="center"/>
        <w:rPr>
          <w:rFonts w:hint="eastAsia" w:ascii="宋体" w:hAnsi="宋体" w:cs="宋体"/>
          <w:color w:val="auto"/>
          <w:highlight w:val="none"/>
        </w:rPr>
      </w:pPr>
      <w:r>
        <w:rPr>
          <w:rFonts w:hint="eastAsia" w:ascii="宋体" w:hAnsi="宋体" w:cs="宋体"/>
          <w:color w:val="auto"/>
          <w:spacing w:val="10"/>
          <w:sz w:val="30"/>
          <w:szCs w:val="30"/>
          <w:highlight w:val="none"/>
        </w:rPr>
        <w:t>专职安全生产管理人员简历表</w:t>
      </w:r>
      <w:bookmarkEnd w:id="126"/>
      <w:bookmarkEnd w:id="127"/>
    </w:p>
    <w:tbl>
      <w:tblPr>
        <w:tblStyle w:val="20"/>
        <w:tblW w:w="5001"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1075"/>
        <w:gridCol w:w="378"/>
        <w:gridCol w:w="755"/>
        <w:gridCol w:w="627"/>
        <w:gridCol w:w="465"/>
        <w:gridCol w:w="1272"/>
        <w:gridCol w:w="1227"/>
        <w:gridCol w:w="38"/>
        <w:gridCol w:w="410"/>
        <w:gridCol w:w="1012"/>
        <w:gridCol w:w="33"/>
        <w:gridCol w:w="1297"/>
        <w:gridCol w:w="89"/>
      </w:tblGrid>
      <w:tr w14:paraId="20CB87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51" w:type="pct"/>
          <w:trHeight w:val="609" w:hRule="atLeast"/>
          <w:jc w:val="center"/>
        </w:trPr>
        <w:tc>
          <w:tcPr>
            <w:tcW w:w="619" w:type="pct"/>
            <w:noWrap w:val="0"/>
            <w:vAlign w:val="center"/>
          </w:tcPr>
          <w:p w14:paraId="7012AF73">
            <w:pPr>
              <w:kinsoku w:val="0"/>
              <w:autoSpaceDE w:val="0"/>
              <w:autoSpaceDN w:val="0"/>
              <w:adjustRightInd w:val="0"/>
              <w:snapToGrid w:val="0"/>
              <w:spacing w:line="360" w:lineRule="auto"/>
              <w:jc w:val="center"/>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2"/>
                <w:kern w:val="0"/>
                <w:szCs w:val="21"/>
                <w:highlight w:val="none"/>
                <w:lang w:eastAsia="en-US"/>
              </w:rPr>
              <w:t>姓名</w:t>
            </w:r>
          </w:p>
        </w:tc>
        <w:tc>
          <w:tcPr>
            <w:tcW w:w="1282" w:type="pct"/>
            <w:gridSpan w:val="4"/>
            <w:noWrap w:val="0"/>
            <w:vAlign w:val="center"/>
          </w:tcPr>
          <w:p w14:paraId="7CF5E6C9">
            <w:pPr>
              <w:spacing w:line="360" w:lineRule="auto"/>
              <w:jc w:val="center"/>
              <w:rPr>
                <w:rFonts w:hint="eastAsia" w:ascii="宋体" w:hAnsi="宋体" w:cs="宋体"/>
                <w:color w:val="auto"/>
                <w:szCs w:val="21"/>
                <w:highlight w:val="none"/>
              </w:rPr>
            </w:pPr>
          </w:p>
        </w:tc>
        <w:tc>
          <w:tcPr>
            <w:tcW w:w="733" w:type="pct"/>
            <w:noWrap w:val="0"/>
            <w:vAlign w:val="center"/>
          </w:tcPr>
          <w:p w14:paraId="24640323">
            <w:pPr>
              <w:kinsoku w:val="0"/>
              <w:autoSpaceDE w:val="0"/>
              <w:autoSpaceDN w:val="0"/>
              <w:adjustRightInd w:val="0"/>
              <w:snapToGrid w:val="0"/>
              <w:spacing w:line="360" w:lineRule="auto"/>
              <w:jc w:val="center"/>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2"/>
                <w:kern w:val="0"/>
                <w:szCs w:val="21"/>
                <w:highlight w:val="none"/>
                <w:lang w:eastAsia="en-US"/>
              </w:rPr>
              <w:t>性别</w:t>
            </w:r>
          </w:p>
        </w:tc>
        <w:tc>
          <w:tcPr>
            <w:tcW w:w="965" w:type="pct"/>
            <w:gridSpan w:val="3"/>
            <w:noWrap w:val="0"/>
            <w:vAlign w:val="center"/>
          </w:tcPr>
          <w:p w14:paraId="0F32D0AF">
            <w:pPr>
              <w:spacing w:line="360" w:lineRule="auto"/>
              <w:jc w:val="center"/>
              <w:rPr>
                <w:rFonts w:hint="eastAsia" w:ascii="宋体" w:hAnsi="宋体" w:cs="宋体"/>
                <w:color w:val="auto"/>
                <w:szCs w:val="21"/>
                <w:highlight w:val="none"/>
              </w:rPr>
            </w:pPr>
          </w:p>
        </w:tc>
        <w:tc>
          <w:tcPr>
            <w:tcW w:w="583" w:type="pct"/>
            <w:noWrap w:val="0"/>
            <w:vAlign w:val="center"/>
          </w:tcPr>
          <w:p w14:paraId="2F92200B">
            <w:pPr>
              <w:kinsoku w:val="0"/>
              <w:autoSpaceDE w:val="0"/>
              <w:autoSpaceDN w:val="0"/>
              <w:adjustRightInd w:val="0"/>
              <w:snapToGrid w:val="0"/>
              <w:spacing w:line="360" w:lineRule="auto"/>
              <w:jc w:val="center"/>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2"/>
                <w:kern w:val="0"/>
                <w:szCs w:val="21"/>
                <w:highlight w:val="none"/>
                <w:lang w:eastAsia="en-US"/>
              </w:rPr>
              <w:t>年龄</w:t>
            </w:r>
          </w:p>
        </w:tc>
        <w:tc>
          <w:tcPr>
            <w:tcW w:w="763" w:type="pct"/>
            <w:gridSpan w:val="2"/>
            <w:noWrap w:val="0"/>
            <w:vAlign w:val="center"/>
          </w:tcPr>
          <w:p w14:paraId="74FA09E9">
            <w:pPr>
              <w:spacing w:line="360" w:lineRule="auto"/>
              <w:jc w:val="center"/>
              <w:rPr>
                <w:rFonts w:hint="eastAsia" w:ascii="宋体" w:hAnsi="宋体" w:cs="宋体"/>
                <w:color w:val="auto"/>
                <w:szCs w:val="21"/>
                <w:highlight w:val="none"/>
              </w:rPr>
            </w:pPr>
          </w:p>
        </w:tc>
      </w:tr>
      <w:tr w14:paraId="540E84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51" w:type="pct"/>
          <w:trHeight w:val="628" w:hRule="atLeast"/>
          <w:jc w:val="center"/>
        </w:trPr>
        <w:tc>
          <w:tcPr>
            <w:tcW w:w="619" w:type="pct"/>
            <w:noWrap w:val="0"/>
            <w:vAlign w:val="center"/>
          </w:tcPr>
          <w:p w14:paraId="4723CB40">
            <w:pPr>
              <w:kinsoku w:val="0"/>
              <w:autoSpaceDE w:val="0"/>
              <w:autoSpaceDN w:val="0"/>
              <w:adjustRightInd w:val="0"/>
              <w:snapToGrid w:val="0"/>
              <w:spacing w:line="360" w:lineRule="auto"/>
              <w:jc w:val="center"/>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8"/>
                <w:kern w:val="0"/>
                <w:szCs w:val="21"/>
                <w:highlight w:val="none"/>
                <w:lang w:eastAsia="en-US"/>
              </w:rPr>
              <w:t>岗位</w:t>
            </w:r>
          </w:p>
        </w:tc>
        <w:tc>
          <w:tcPr>
            <w:tcW w:w="1282" w:type="pct"/>
            <w:gridSpan w:val="4"/>
            <w:noWrap w:val="0"/>
            <w:vAlign w:val="center"/>
          </w:tcPr>
          <w:p w14:paraId="0E4259F9">
            <w:pPr>
              <w:kinsoku w:val="0"/>
              <w:autoSpaceDE w:val="0"/>
              <w:autoSpaceDN w:val="0"/>
              <w:adjustRightInd w:val="0"/>
              <w:snapToGrid w:val="0"/>
              <w:spacing w:line="360" w:lineRule="auto"/>
              <w:ind w:left="90"/>
              <w:jc w:val="center"/>
              <w:textAlignment w:val="baseline"/>
              <w:rPr>
                <w:rFonts w:hint="eastAsia" w:ascii="宋体" w:hAnsi="宋体" w:cs="宋体"/>
                <w:snapToGrid w:val="0"/>
                <w:color w:val="auto"/>
                <w:kern w:val="0"/>
                <w:szCs w:val="21"/>
                <w:highlight w:val="none"/>
              </w:rPr>
            </w:pPr>
            <w:r>
              <w:rPr>
                <w:rFonts w:hint="eastAsia" w:ascii="宋体" w:hAnsi="宋体" w:cs="宋体"/>
                <w:snapToGrid w:val="0"/>
                <w:color w:val="auto"/>
                <w:spacing w:val="-1"/>
                <w:kern w:val="0"/>
                <w:szCs w:val="21"/>
                <w:highlight w:val="none"/>
              </w:rPr>
              <w:t>专职安全生产管理人员</w:t>
            </w:r>
          </w:p>
        </w:tc>
        <w:tc>
          <w:tcPr>
            <w:tcW w:w="733" w:type="pct"/>
            <w:noWrap w:val="0"/>
            <w:vAlign w:val="center"/>
          </w:tcPr>
          <w:p w14:paraId="0480966B">
            <w:pPr>
              <w:kinsoku w:val="0"/>
              <w:autoSpaceDE w:val="0"/>
              <w:autoSpaceDN w:val="0"/>
              <w:adjustRightInd w:val="0"/>
              <w:snapToGrid w:val="0"/>
              <w:spacing w:line="360" w:lineRule="auto"/>
              <w:jc w:val="center"/>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2"/>
                <w:kern w:val="0"/>
                <w:szCs w:val="21"/>
                <w:highlight w:val="none"/>
                <w:lang w:eastAsia="en-US"/>
              </w:rPr>
              <w:t>职称</w:t>
            </w:r>
          </w:p>
        </w:tc>
        <w:tc>
          <w:tcPr>
            <w:tcW w:w="965" w:type="pct"/>
            <w:gridSpan w:val="3"/>
            <w:noWrap w:val="0"/>
            <w:vAlign w:val="center"/>
          </w:tcPr>
          <w:p w14:paraId="6A2DA879">
            <w:pPr>
              <w:spacing w:line="360" w:lineRule="auto"/>
              <w:jc w:val="center"/>
              <w:rPr>
                <w:rFonts w:hint="eastAsia" w:ascii="宋体" w:hAnsi="宋体" w:cs="宋体"/>
                <w:color w:val="auto"/>
                <w:szCs w:val="21"/>
                <w:highlight w:val="none"/>
              </w:rPr>
            </w:pPr>
          </w:p>
        </w:tc>
        <w:tc>
          <w:tcPr>
            <w:tcW w:w="583" w:type="pct"/>
            <w:noWrap w:val="0"/>
            <w:vAlign w:val="center"/>
          </w:tcPr>
          <w:p w14:paraId="2F348AE8">
            <w:pPr>
              <w:kinsoku w:val="0"/>
              <w:autoSpaceDE w:val="0"/>
              <w:autoSpaceDN w:val="0"/>
              <w:adjustRightInd w:val="0"/>
              <w:snapToGrid w:val="0"/>
              <w:spacing w:line="360" w:lineRule="auto"/>
              <w:jc w:val="center"/>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3"/>
                <w:kern w:val="0"/>
                <w:szCs w:val="21"/>
                <w:highlight w:val="none"/>
                <w:lang w:eastAsia="en-US"/>
              </w:rPr>
              <w:t>学历</w:t>
            </w:r>
          </w:p>
        </w:tc>
        <w:tc>
          <w:tcPr>
            <w:tcW w:w="763" w:type="pct"/>
            <w:gridSpan w:val="2"/>
            <w:noWrap w:val="0"/>
            <w:vAlign w:val="center"/>
          </w:tcPr>
          <w:p w14:paraId="1FBD9A22">
            <w:pPr>
              <w:spacing w:line="360" w:lineRule="auto"/>
              <w:jc w:val="center"/>
              <w:rPr>
                <w:rFonts w:hint="eastAsia" w:ascii="宋体" w:hAnsi="宋体" w:cs="宋体"/>
                <w:color w:val="auto"/>
                <w:szCs w:val="21"/>
                <w:highlight w:val="none"/>
              </w:rPr>
            </w:pPr>
          </w:p>
        </w:tc>
      </w:tr>
      <w:tr w14:paraId="391199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51" w:type="pct"/>
          <w:trHeight w:val="628" w:hRule="atLeast"/>
          <w:jc w:val="center"/>
        </w:trPr>
        <w:tc>
          <w:tcPr>
            <w:tcW w:w="619" w:type="pct"/>
            <w:noWrap w:val="0"/>
            <w:vAlign w:val="center"/>
          </w:tcPr>
          <w:p w14:paraId="1F27DF61">
            <w:pPr>
              <w:jc w:val="center"/>
              <w:rPr>
                <w:rFonts w:hint="eastAsia" w:ascii="宋体" w:hAnsi="宋体" w:cs="宋体"/>
                <w:color w:val="auto"/>
                <w:szCs w:val="21"/>
                <w:highlight w:val="none"/>
                <w:lang w:eastAsia="en-US"/>
              </w:rPr>
            </w:pPr>
            <w:r>
              <w:rPr>
                <w:rFonts w:hint="eastAsia" w:ascii="宋体" w:hAnsi="宋体" w:cs="宋体"/>
                <w:color w:val="auto"/>
                <w:szCs w:val="21"/>
                <w:highlight w:val="none"/>
                <w:lang w:eastAsia="en-US"/>
              </w:rPr>
              <w:t>从业开始时间</w:t>
            </w:r>
          </w:p>
        </w:tc>
        <w:tc>
          <w:tcPr>
            <w:tcW w:w="1282" w:type="pct"/>
            <w:gridSpan w:val="4"/>
            <w:noWrap w:val="0"/>
            <w:vAlign w:val="center"/>
          </w:tcPr>
          <w:p w14:paraId="339F895E">
            <w:pPr>
              <w:jc w:val="center"/>
              <w:rPr>
                <w:rFonts w:hint="eastAsia" w:ascii="宋体" w:hAnsi="宋体" w:cs="宋体"/>
                <w:color w:val="auto"/>
                <w:szCs w:val="21"/>
                <w:highlight w:val="none"/>
              </w:rPr>
            </w:pPr>
          </w:p>
        </w:tc>
        <w:tc>
          <w:tcPr>
            <w:tcW w:w="733" w:type="pct"/>
            <w:noWrap w:val="0"/>
            <w:vAlign w:val="center"/>
          </w:tcPr>
          <w:p w14:paraId="4BE4CADA">
            <w:pPr>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2"/>
                <w:kern w:val="0"/>
                <w:szCs w:val="21"/>
                <w:highlight w:val="none"/>
                <w:lang w:eastAsia="en-US"/>
              </w:rPr>
              <w:t>职称获得时间</w:t>
            </w:r>
          </w:p>
        </w:tc>
        <w:tc>
          <w:tcPr>
            <w:tcW w:w="965" w:type="pct"/>
            <w:gridSpan w:val="3"/>
            <w:noWrap w:val="0"/>
            <w:vAlign w:val="center"/>
          </w:tcPr>
          <w:p w14:paraId="156B609C">
            <w:pPr>
              <w:jc w:val="center"/>
              <w:rPr>
                <w:rFonts w:hint="eastAsia" w:ascii="宋体" w:hAnsi="宋体" w:cs="宋体"/>
                <w:color w:val="auto"/>
                <w:szCs w:val="21"/>
                <w:highlight w:val="none"/>
              </w:rPr>
            </w:pPr>
          </w:p>
        </w:tc>
        <w:tc>
          <w:tcPr>
            <w:tcW w:w="583" w:type="pct"/>
            <w:noWrap w:val="0"/>
            <w:vAlign w:val="center"/>
          </w:tcPr>
          <w:p w14:paraId="1049445D">
            <w:pPr>
              <w:kinsoku w:val="0"/>
              <w:autoSpaceDE w:val="0"/>
              <w:autoSpaceDN w:val="0"/>
              <w:adjustRightInd w:val="0"/>
              <w:snapToGrid w:val="0"/>
              <w:ind w:left="132"/>
              <w:jc w:val="center"/>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3"/>
                <w:kern w:val="0"/>
                <w:szCs w:val="21"/>
                <w:highlight w:val="none"/>
                <w:lang w:eastAsia="en-US"/>
              </w:rPr>
              <w:t>毕业时间</w:t>
            </w:r>
          </w:p>
        </w:tc>
        <w:tc>
          <w:tcPr>
            <w:tcW w:w="763" w:type="pct"/>
            <w:gridSpan w:val="2"/>
            <w:noWrap w:val="0"/>
            <w:vAlign w:val="center"/>
          </w:tcPr>
          <w:p w14:paraId="053F45CB">
            <w:pPr>
              <w:jc w:val="center"/>
              <w:rPr>
                <w:rFonts w:hint="eastAsia" w:ascii="宋体" w:hAnsi="宋体" w:cs="宋体"/>
                <w:color w:val="auto"/>
                <w:szCs w:val="21"/>
                <w:highlight w:val="none"/>
              </w:rPr>
            </w:pPr>
          </w:p>
        </w:tc>
      </w:tr>
      <w:tr w14:paraId="7FB60B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51" w:type="pct"/>
          <w:trHeight w:val="628" w:hRule="atLeast"/>
          <w:jc w:val="center"/>
        </w:trPr>
        <w:tc>
          <w:tcPr>
            <w:tcW w:w="619" w:type="pct"/>
            <w:noWrap w:val="0"/>
            <w:vAlign w:val="center"/>
          </w:tcPr>
          <w:p w14:paraId="24D7D23D">
            <w:pPr>
              <w:spacing w:line="360" w:lineRule="auto"/>
              <w:jc w:val="center"/>
              <w:rPr>
                <w:rFonts w:hint="eastAsia" w:ascii="宋体" w:hAnsi="宋体" w:cs="宋体"/>
                <w:color w:val="auto"/>
                <w:szCs w:val="21"/>
                <w:highlight w:val="none"/>
                <w:lang w:eastAsia="en-US"/>
              </w:rPr>
            </w:pPr>
            <w:r>
              <w:rPr>
                <w:rFonts w:hint="eastAsia" w:ascii="宋体" w:hAnsi="宋体" w:cs="宋体"/>
                <w:color w:val="auto"/>
                <w:szCs w:val="21"/>
                <w:highlight w:val="none"/>
                <w:lang w:eastAsia="en-US"/>
              </w:rPr>
              <w:t>担任年限</w:t>
            </w:r>
          </w:p>
        </w:tc>
        <w:tc>
          <w:tcPr>
            <w:tcW w:w="1282" w:type="pct"/>
            <w:gridSpan w:val="4"/>
            <w:noWrap w:val="0"/>
            <w:vAlign w:val="center"/>
          </w:tcPr>
          <w:p w14:paraId="3F8332CB">
            <w:pPr>
              <w:jc w:val="center"/>
              <w:rPr>
                <w:rFonts w:hint="eastAsia" w:ascii="宋体" w:hAnsi="宋体" w:cs="宋体"/>
                <w:color w:val="auto"/>
                <w:szCs w:val="21"/>
                <w:highlight w:val="none"/>
              </w:rPr>
            </w:pPr>
          </w:p>
        </w:tc>
        <w:tc>
          <w:tcPr>
            <w:tcW w:w="733" w:type="pct"/>
            <w:noWrap w:val="0"/>
            <w:vAlign w:val="center"/>
          </w:tcPr>
          <w:p w14:paraId="649D44B2">
            <w:pPr>
              <w:kinsoku w:val="0"/>
              <w:autoSpaceDE w:val="0"/>
              <w:autoSpaceDN w:val="0"/>
              <w:adjustRightInd w:val="0"/>
              <w:snapToGrid w:val="0"/>
              <w:ind w:right="179"/>
              <w:jc w:val="center"/>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3"/>
                <w:kern w:val="0"/>
                <w:szCs w:val="21"/>
                <w:highlight w:val="none"/>
                <w:lang w:eastAsia="en-US"/>
              </w:rPr>
              <w:t>身份证号</w:t>
            </w:r>
            <w:r>
              <w:rPr>
                <w:rFonts w:hint="eastAsia" w:ascii="宋体" w:hAnsi="宋体" w:cs="宋体"/>
                <w:snapToGrid w:val="0"/>
                <w:color w:val="auto"/>
                <w:kern w:val="0"/>
                <w:szCs w:val="21"/>
                <w:highlight w:val="none"/>
                <w:lang w:eastAsia="en-US"/>
              </w:rPr>
              <w:t xml:space="preserve"> 码</w:t>
            </w:r>
          </w:p>
        </w:tc>
        <w:tc>
          <w:tcPr>
            <w:tcW w:w="2312" w:type="pct"/>
            <w:gridSpan w:val="6"/>
            <w:noWrap w:val="0"/>
            <w:vAlign w:val="center"/>
          </w:tcPr>
          <w:p w14:paraId="15E3480F">
            <w:pPr>
              <w:jc w:val="center"/>
              <w:rPr>
                <w:rFonts w:hint="eastAsia" w:ascii="宋体" w:hAnsi="宋体" w:cs="宋体"/>
                <w:color w:val="auto"/>
                <w:szCs w:val="21"/>
                <w:highlight w:val="none"/>
              </w:rPr>
            </w:pPr>
          </w:p>
        </w:tc>
      </w:tr>
      <w:tr w14:paraId="508559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51" w:type="pct"/>
          <w:trHeight w:val="604" w:hRule="atLeast"/>
          <w:jc w:val="center"/>
        </w:trPr>
        <w:tc>
          <w:tcPr>
            <w:tcW w:w="619" w:type="pct"/>
            <w:noWrap w:val="0"/>
            <w:vAlign w:val="center"/>
          </w:tcPr>
          <w:p w14:paraId="1489A730">
            <w:pPr>
              <w:kinsoku w:val="0"/>
              <w:autoSpaceDE w:val="0"/>
              <w:autoSpaceDN w:val="0"/>
              <w:adjustRightInd w:val="0"/>
              <w:snapToGrid w:val="0"/>
              <w:spacing w:line="360" w:lineRule="auto"/>
              <w:jc w:val="center"/>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2"/>
                <w:kern w:val="0"/>
                <w:szCs w:val="21"/>
                <w:highlight w:val="none"/>
                <w:lang w:eastAsia="en-US"/>
              </w:rPr>
              <w:t>证书名称</w:t>
            </w:r>
          </w:p>
        </w:tc>
        <w:tc>
          <w:tcPr>
            <w:tcW w:w="653" w:type="pct"/>
            <w:gridSpan w:val="2"/>
            <w:noWrap w:val="0"/>
            <w:vAlign w:val="center"/>
          </w:tcPr>
          <w:p w14:paraId="02E41E88">
            <w:pPr>
              <w:kinsoku w:val="0"/>
              <w:autoSpaceDE w:val="0"/>
              <w:autoSpaceDN w:val="0"/>
              <w:adjustRightInd w:val="0"/>
              <w:snapToGrid w:val="0"/>
              <w:spacing w:line="360" w:lineRule="auto"/>
              <w:jc w:val="center"/>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2"/>
                <w:kern w:val="0"/>
                <w:szCs w:val="21"/>
                <w:highlight w:val="none"/>
                <w:lang w:eastAsia="en-US"/>
              </w:rPr>
              <w:t>注册专业</w:t>
            </w:r>
          </w:p>
        </w:tc>
        <w:tc>
          <w:tcPr>
            <w:tcW w:w="629" w:type="pct"/>
            <w:gridSpan w:val="2"/>
            <w:noWrap w:val="0"/>
            <w:vAlign w:val="center"/>
          </w:tcPr>
          <w:p w14:paraId="6D1CB024">
            <w:pPr>
              <w:kinsoku w:val="0"/>
              <w:autoSpaceDE w:val="0"/>
              <w:autoSpaceDN w:val="0"/>
              <w:adjustRightInd w:val="0"/>
              <w:snapToGrid w:val="0"/>
              <w:spacing w:line="360" w:lineRule="auto"/>
              <w:jc w:val="center"/>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3"/>
                <w:kern w:val="0"/>
                <w:szCs w:val="21"/>
                <w:highlight w:val="none"/>
                <w:lang w:eastAsia="en-US"/>
              </w:rPr>
              <w:t>级别</w:t>
            </w:r>
          </w:p>
        </w:tc>
        <w:tc>
          <w:tcPr>
            <w:tcW w:w="733" w:type="pct"/>
            <w:noWrap w:val="0"/>
            <w:vAlign w:val="center"/>
          </w:tcPr>
          <w:p w14:paraId="6F57A542">
            <w:pPr>
              <w:kinsoku w:val="0"/>
              <w:autoSpaceDE w:val="0"/>
              <w:autoSpaceDN w:val="0"/>
              <w:adjustRightInd w:val="0"/>
              <w:snapToGrid w:val="0"/>
              <w:spacing w:line="360" w:lineRule="auto"/>
              <w:jc w:val="center"/>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2"/>
                <w:kern w:val="0"/>
                <w:szCs w:val="21"/>
                <w:highlight w:val="none"/>
                <w:lang w:eastAsia="en-US"/>
              </w:rPr>
              <w:t>证书编号</w:t>
            </w:r>
          </w:p>
        </w:tc>
        <w:tc>
          <w:tcPr>
            <w:tcW w:w="729" w:type="pct"/>
            <w:gridSpan w:val="2"/>
            <w:noWrap w:val="0"/>
            <w:vAlign w:val="center"/>
          </w:tcPr>
          <w:p w14:paraId="7177CAD0">
            <w:pPr>
              <w:kinsoku w:val="0"/>
              <w:autoSpaceDE w:val="0"/>
              <w:autoSpaceDN w:val="0"/>
              <w:adjustRightInd w:val="0"/>
              <w:snapToGrid w:val="0"/>
              <w:spacing w:line="360" w:lineRule="auto"/>
              <w:ind w:left="333"/>
              <w:jc w:val="center"/>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2"/>
                <w:kern w:val="0"/>
                <w:szCs w:val="21"/>
                <w:highlight w:val="none"/>
                <w:lang w:eastAsia="en-US"/>
              </w:rPr>
              <w:t>注册时间</w:t>
            </w:r>
          </w:p>
        </w:tc>
        <w:tc>
          <w:tcPr>
            <w:tcW w:w="838" w:type="pct"/>
            <w:gridSpan w:val="3"/>
            <w:noWrap w:val="0"/>
            <w:vAlign w:val="center"/>
          </w:tcPr>
          <w:p w14:paraId="74C505A2">
            <w:pPr>
              <w:kinsoku w:val="0"/>
              <w:autoSpaceDE w:val="0"/>
              <w:autoSpaceDN w:val="0"/>
              <w:adjustRightInd w:val="0"/>
              <w:snapToGrid w:val="0"/>
              <w:spacing w:line="360" w:lineRule="auto"/>
              <w:ind w:left="441"/>
              <w:jc w:val="center"/>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2"/>
                <w:kern w:val="0"/>
                <w:szCs w:val="21"/>
                <w:highlight w:val="none"/>
                <w:lang w:eastAsia="en-US"/>
              </w:rPr>
              <w:t>注册单位</w:t>
            </w:r>
          </w:p>
        </w:tc>
        <w:tc>
          <w:tcPr>
            <w:tcW w:w="744" w:type="pct"/>
            <w:noWrap w:val="0"/>
            <w:vAlign w:val="center"/>
          </w:tcPr>
          <w:p w14:paraId="0A1F6D1D">
            <w:pPr>
              <w:kinsoku w:val="0"/>
              <w:autoSpaceDE w:val="0"/>
              <w:autoSpaceDN w:val="0"/>
              <w:adjustRightInd w:val="0"/>
              <w:snapToGrid w:val="0"/>
              <w:spacing w:line="360" w:lineRule="auto"/>
              <w:ind w:left="227"/>
              <w:jc w:val="center"/>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1"/>
                <w:kern w:val="0"/>
                <w:szCs w:val="21"/>
                <w:highlight w:val="none"/>
                <w:lang w:eastAsia="en-US"/>
              </w:rPr>
              <w:t>注册有效期</w:t>
            </w:r>
          </w:p>
        </w:tc>
      </w:tr>
      <w:tr w14:paraId="2A4FB5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51" w:type="pct"/>
          <w:trHeight w:val="943" w:hRule="atLeast"/>
          <w:jc w:val="center"/>
        </w:trPr>
        <w:tc>
          <w:tcPr>
            <w:tcW w:w="619" w:type="pct"/>
            <w:noWrap w:val="0"/>
            <w:vAlign w:val="center"/>
          </w:tcPr>
          <w:p w14:paraId="1DB6541E">
            <w:pPr>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rPr>
            </w:pPr>
            <w:r>
              <w:rPr>
                <w:rFonts w:hint="eastAsia" w:ascii="宋体" w:hAnsi="宋体" w:cs="宋体"/>
                <w:snapToGrid w:val="0"/>
                <w:color w:val="auto"/>
                <w:spacing w:val="-3"/>
                <w:kern w:val="0"/>
                <w:szCs w:val="21"/>
                <w:highlight w:val="none"/>
              </w:rPr>
              <w:t>安全生产</w:t>
            </w:r>
            <w:r>
              <w:rPr>
                <w:rFonts w:hint="eastAsia" w:ascii="宋体" w:hAnsi="宋体" w:cs="宋体"/>
                <w:snapToGrid w:val="0"/>
                <w:color w:val="auto"/>
                <w:spacing w:val="-2"/>
                <w:kern w:val="0"/>
                <w:szCs w:val="21"/>
                <w:highlight w:val="none"/>
              </w:rPr>
              <w:t>考核合格证书</w:t>
            </w:r>
          </w:p>
        </w:tc>
        <w:tc>
          <w:tcPr>
            <w:tcW w:w="653" w:type="pct"/>
            <w:gridSpan w:val="2"/>
            <w:noWrap w:val="0"/>
            <w:vAlign w:val="center"/>
          </w:tcPr>
          <w:p w14:paraId="15698D4A">
            <w:pPr>
              <w:spacing w:line="360" w:lineRule="auto"/>
              <w:jc w:val="center"/>
              <w:rPr>
                <w:rFonts w:hint="eastAsia" w:ascii="宋体" w:hAnsi="宋体" w:cs="宋体"/>
                <w:color w:val="auto"/>
                <w:szCs w:val="21"/>
                <w:highlight w:val="none"/>
              </w:rPr>
            </w:pPr>
          </w:p>
        </w:tc>
        <w:tc>
          <w:tcPr>
            <w:tcW w:w="629" w:type="pct"/>
            <w:gridSpan w:val="2"/>
            <w:noWrap w:val="0"/>
            <w:vAlign w:val="center"/>
          </w:tcPr>
          <w:p w14:paraId="32654282">
            <w:pPr>
              <w:spacing w:line="360" w:lineRule="auto"/>
              <w:jc w:val="center"/>
              <w:rPr>
                <w:rFonts w:hint="eastAsia" w:ascii="宋体" w:hAnsi="宋体" w:cs="宋体"/>
                <w:color w:val="auto"/>
                <w:szCs w:val="21"/>
                <w:highlight w:val="none"/>
              </w:rPr>
            </w:pPr>
          </w:p>
          <w:p w14:paraId="6ED36578">
            <w:pPr>
              <w:kinsoku w:val="0"/>
              <w:autoSpaceDE w:val="0"/>
              <w:autoSpaceDN w:val="0"/>
              <w:adjustRightInd w:val="0"/>
              <w:snapToGrid w:val="0"/>
              <w:spacing w:line="360" w:lineRule="auto"/>
              <w:jc w:val="center"/>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4"/>
                <w:kern w:val="0"/>
                <w:szCs w:val="21"/>
                <w:highlight w:val="none"/>
                <w:lang w:eastAsia="en-US"/>
              </w:rPr>
              <w:t>C</w:t>
            </w:r>
            <w:r>
              <w:rPr>
                <w:rFonts w:hint="eastAsia" w:ascii="宋体" w:hAnsi="宋体" w:cs="宋体"/>
                <w:snapToGrid w:val="0"/>
                <w:color w:val="auto"/>
                <w:spacing w:val="9"/>
                <w:kern w:val="0"/>
                <w:szCs w:val="21"/>
                <w:highlight w:val="none"/>
                <w:lang w:eastAsia="en-US"/>
              </w:rPr>
              <w:t xml:space="preserve"> </w:t>
            </w:r>
            <w:r>
              <w:rPr>
                <w:rFonts w:hint="eastAsia" w:ascii="宋体" w:hAnsi="宋体" w:cs="宋体"/>
                <w:snapToGrid w:val="0"/>
                <w:color w:val="auto"/>
                <w:spacing w:val="-4"/>
                <w:kern w:val="0"/>
                <w:szCs w:val="21"/>
                <w:highlight w:val="none"/>
                <w:lang w:eastAsia="en-US"/>
              </w:rPr>
              <w:t>类</w:t>
            </w:r>
          </w:p>
        </w:tc>
        <w:tc>
          <w:tcPr>
            <w:tcW w:w="733" w:type="pct"/>
            <w:noWrap w:val="0"/>
            <w:vAlign w:val="center"/>
          </w:tcPr>
          <w:p w14:paraId="19B06351">
            <w:pPr>
              <w:spacing w:line="360" w:lineRule="auto"/>
              <w:jc w:val="center"/>
              <w:rPr>
                <w:rFonts w:hint="eastAsia" w:ascii="宋体" w:hAnsi="宋体" w:cs="宋体"/>
                <w:color w:val="auto"/>
                <w:szCs w:val="21"/>
                <w:highlight w:val="none"/>
              </w:rPr>
            </w:pPr>
          </w:p>
        </w:tc>
        <w:tc>
          <w:tcPr>
            <w:tcW w:w="729" w:type="pct"/>
            <w:gridSpan w:val="2"/>
            <w:noWrap w:val="0"/>
            <w:vAlign w:val="center"/>
          </w:tcPr>
          <w:p w14:paraId="66E8EC4C">
            <w:pPr>
              <w:spacing w:line="360" w:lineRule="auto"/>
              <w:jc w:val="center"/>
              <w:rPr>
                <w:rFonts w:hint="eastAsia" w:ascii="宋体" w:hAnsi="宋体" w:cs="宋体"/>
                <w:color w:val="auto"/>
                <w:szCs w:val="21"/>
                <w:highlight w:val="none"/>
              </w:rPr>
            </w:pPr>
          </w:p>
        </w:tc>
        <w:tc>
          <w:tcPr>
            <w:tcW w:w="838" w:type="pct"/>
            <w:gridSpan w:val="3"/>
            <w:noWrap w:val="0"/>
            <w:vAlign w:val="center"/>
          </w:tcPr>
          <w:p w14:paraId="3F89EE57">
            <w:pPr>
              <w:spacing w:line="360" w:lineRule="auto"/>
              <w:jc w:val="center"/>
              <w:rPr>
                <w:rFonts w:hint="eastAsia" w:ascii="宋体" w:hAnsi="宋体" w:cs="宋体"/>
                <w:color w:val="auto"/>
                <w:szCs w:val="21"/>
                <w:highlight w:val="none"/>
              </w:rPr>
            </w:pPr>
          </w:p>
        </w:tc>
        <w:tc>
          <w:tcPr>
            <w:tcW w:w="744" w:type="pct"/>
            <w:noWrap w:val="0"/>
            <w:vAlign w:val="center"/>
          </w:tcPr>
          <w:p w14:paraId="6AA47601">
            <w:pPr>
              <w:spacing w:line="360" w:lineRule="auto"/>
              <w:jc w:val="center"/>
              <w:rPr>
                <w:rFonts w:hint="eastAsia" w:ascii="宋体" w:hAnsi="宋体" w:cs="宋体"/>
                <w:color w:val="auto"/>
                <w:szCs w:val="21"/>
                <w:highlight w:val="none"/>
              </w:rPr>
            </w:pPr>
          </w:p>
        </w:tc>
      </w:tr>
      <w:tr w14:paraId="551DD0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51" w:type="pct"/>
          <w:trHeight w:val="604" w:hRule="atLeast"/>
          <w:jc w:val="center"/>
        </w:trPr>
        <w:tc>
          <w:tcPr>
            <w:tcW w:w="619" w:type="pct"/>
            <w:noWrap w:val="0"/>
            <w:vAlign w:val="center"/>
          </w:tcPr>
          <w:p w14:paraId="11527ACF">
            <w:pPr>
              <w:spacing w:line="360" w:lineRule="auto"/>
              <w:jc w:val="center"/>
              <w:rPr>
                <w:rFonts w:hint="eastAsia" w:ascii="宋体" w:hAnsi="宋体" w:cs="宋体"/>
                <w:color w:val="auto"/>
                <w:szCs w:val="21"/>
                <w:highlight w:val="none"/>
              </w:rPr>
            </w:pPr>
          </w:p>
        </w:tc>
        <w:tc>
          <w:tcPr>
            <w:tcW w:w="653" w:type="pct"/>
            <w:gridSpan w:val="2"/>
            <w:noWrap w:val="0"/>
            <w:vAlign w:val="center"/>
          </w:tcPr>
          <w:p w14:paraId="77A0C769">
            <w:pPr>
              <w:spacing w:line="360" w:lineRule="auto"/>
              <w:jc w:val="center"/>
              <w:rPr>
                <w:rFonts w:hint="eastAsia" w:ascii="宋体" w:hAnsi="宋体" w:cs="宋体"/>
                <w:color w:val="auto"/>
                <w:szCs w:val="21"/>
                <w:highlight w:val="none"/>
              </w:rPr>
            </w:pPr>
          </w:p>
        </w:tc>
        <w:tc>
          <w:tcPr>
            <w:tcW w:w="629" w:type="pct"/>
            <w:gridSpan w:val="2"/>
            <w:noWrap w:val="0"/>
            <w:vAlign w:val="center"/>
          </w:tcPr>
          <w:p w14:paraId="34765011">
            <w:pPr>
              <w:spacing w:line="360" w:lineRule="auto"/>
              <w:jc w:val="center"/>
              <w:rPr>
                <w:rFonts w:hint="eastAsia" w:ascii="宋体" w:hAnsi="宋体" w:cs="宋体"/>
                <w:color w:val="auto"/>
                <w:szCs w:val="21"/>
                <w:highlight w:val="none"/>
              </w:rPr>
            </w:pPr>
          </w:p>
        </w:tc>
        <w:tc>
          <w:tcPr>
            <w:tcW w:w="733" w:type="pct"/>
            <w:noWrap w:val="0"/>
            <w:vAlign w:val="center"/>
          </w:tcPr>
          <w:p w14:paraId="7C22361C">
            <w:pPr>
              <w:spacing w:line="360" w:lineRule="auto"/>
              <w:jc w:val="center"/>
              <w:rPr>
                <w:rFonts w:hint="eastAsia" w:ascii="宋体" w:hAnsi="宋体" w:cs="宋体"/>
                <w:color w:val="auto"/>
                <w:szCs w:val="21"/>
                <w:highlight w:val="none"/>
              </w:rPr>
            </w:pPr>
          </w:p>
        </w:tc>
        <w:tc>
          <w:tcPr>
            <w:tcW w:w="729" w:type="pct"/>
            <w:gridSpan w:val="2"/>
            <w:noWrap w:val="0"/>
            <w:vAlign w:val="center"/>
          </w:tcPr>
          <w:p w14:paraId="185CE08C">
            <w:pPr>
              <w:spacing w:line="360" w:lineRule="auto"/>
              <w:jc w:val="center"/>
              <w:rPr>
                <w:rFonts w:hint="eastAsia" w:ascii="宋体" w:hAnsi="宋体" w:cs="宋体"/>
                <w:color w:val="auto"/>
                <w:szCs w:val="21"/>
                <w:highlight w:val="none"/>
              </w:rPr>
            </w:pPr>
          </w:p>
        </w:tc>
        <w:tc>
          <w:tcPr>
            <w:tcW w:w="838" w:type="pct"/>
            <w:gridSpan w:val="3"/>
            <w:noWrap w:val="0"/>
            <w:vAlign w:val="center"/>
          </w:tcPr>
          <w:p w14:paraId="5A8C3BAF">
            <w:pPr>
              <w:spacing w:line="360" w:lineRule="auto"/>
              <w:jc w:val="center"/>
              <w:rPr>
                <w:rFonts w:hint="eastAsia" w:ascii="宋体" w:hAnsi="宋体" w:cs="宋体"/>
                <w:color w:val="auto"/>
                <w:szCs w:val="21"/>
                <w:highlight w:val="none"/>
              </w:rPr>
            </w:pPr>
          </w:p>
        </w:tc>
        <w:tc>
          <w:tcPr>
            <w:tcW w:w="744" w:type="pct"/>
            <w:noWrap w:val="0"/>
            <w:vAlign w:val="center"/>
          </w:tcPr>
          <w:p w14:paraId="5273335E">
            <w:pPr>
              <w:spacing w:line="360" w:lineRule="auto"/>
              <w:jc w:val="center"/>
              <w:rPr>
                <w:rFonts w:hint="eastAsia" w:ascii="宋体" w:hAnsi="宋体" w:cs="宋体"/>
                <w:color w:val="auto"/>
                <w:szCs w:val="21"/>
                <w:highlight w:val="none"/>
              </w:rPr>
            </w:pPr>
          </w:p>
        </w:tc>
      </w:tr>
      <w:tr w14:paraId="703D98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51" w:type="pct"/>
          <w:trHeight w:val="624" w:hRule="atLeast"/>
          <w:jc w:val="center"/>
        </w:trPr>
        <w:tc>
          <w:tcPr>
            <w:tcW w:w="4948" w:type="pct"/>
            <w:gridSpan w:val="12"/>
            <w:noWrap w:val="0"/>
            <w:vAlign w:val="center"/>
          </w:tcPr>
          <w:p w14:paraId="5C86E1D5">
            <w:pPr>
              <w:kinsoku w:val="0"/>
              <w:autoSpaceDE w:val="0"/>
              <w:autoSpaceDN w:val="0"/>
              <w:adjustRightInd w:val="0"/>
              <w:snapToGrid w:val="0"/>
              <w:spacing w:line="360" w:lineRule="auto"/>
              <w:jc w:val="center"/>
              <w:textAlignment w:val="baseline"/>
              <w:rPr>
                <w:rFonts w:hint="eastAsia" w:ascii="宋体" w:hAnsi="宋体" w:cs="宋体"/>
                <w:snapToGrid w:val="0"/>
                <w:color w:val="auto"/>
                <w:kern w:val="0"/>
                <w:szCs w:val="21"/>
                <w:highlight w:val="none"/>
              </w:rPr>
            </w:pPr>
            <w:r>
              <w:rPr>
                <w:rFonts w:hint="eastAsia" w:ascii="宋体" w:hAnsi="宋体" w:cs="宋体"/>
                <w:snapToGrid w:val="0"/>
                <w:color w:val="auto"/>
                <w:spacing w:val="-1"/>
                <w:kern w:val="0"/>
                <w:szCs w:val="21"/>
                <w:highlight w:val="none"/>
              </w:rPr>
              <w:t>在建和已完工程项目情况</w:t>
            </w:r>
          </w:p>
        </w:tc>
      </w:tr>
      <w:tr w14:paraId="05B44C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837" w:type="pct"/>
            <w:gridSpan w:val="2"/>
            <w:noWrap w:val="0"/>
            <w:vAlign w:val="center"/>
          </w:tcPr>
          <w:p w14:paraId="7C4E8F76">
            <w:pPr>
              <w:spacing w:line="360" w:lineRule="auto"/>
              <w:jc w:val="center"/>
              <w:rPr>
                <w:rFonts w:hint="eastAsia" w:ascii="宋体" w:hAnsi="宋体" w:cs="宋体"/>
                <w:color w:val="auto"/>
                <w:szCs w:val="21"/>
                <w:highlight w:val="none"/>
              </w:rPr>
            </w:pPr>
          </w:p>
        </w:tc>
        <w:tc>
          <w:tcPr>
            <w:tcW w:w="796" w:type="pct"/>
            <w:gridSpan w:val="2"/>
            <w:noWrap w:val="0"/>
            <w:vAlign w:val="center"/>
          </w:tcPr>
          <w:p w14:paraId="5E16E245">
            <w:pPr>
              <w:kinsoku w:val="0"/>
              <w:autoSpaceDE w:val="0"/>
              <w:autoSpaceDN w:val="0"/>
              <w:adjustRightInd w:val="0"/>
              <w:snapToGrid w:val="0"/>
              <w:spacing w:line="360" w:lineRule="auto"/>
              <w:jc w:val="center"/>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4"/>
                <w:kern w:val="0"/>
                <w:szCs w:val="21"/>
                <w:highlight w:val="none"/>
                <w:lang w:eastAsia="en-US"/>
              </w:rPr>
              <w:t>项目</w:t>
            </w:r>
            <w:r>
              <w:rPr>
                <w:rFonts w:hint="eastAsia" w:ascii="宋体" w:hAnsi="宋体" w:cs="宋体"/>
                <w:snapToGrid w:val="0"/>
                <w:color w:val="auto"/>
                <w:spacing w:val="-26"/>
                <w:kern w:val="0"/>
                <w:szCs w:val="21"/>
                <w:highlight w:val="none"/>
                <w:lang w:eastAsia="en-US"/>
              </w:rPr>
              <w:t xml:space="preserve"> </w:t>
            </w:r>
            <w:r>
              <w:rPr>
                <w:rFonts w:hint="eastAsia" w:ascii="宋体" w:hAnsi="宋体" w:cs="宋体"/>
                <w:snapToGrid w:val="0"/>
                <w:color w:val="auto"/>
                <w:spacing w:val="-4"/>
                <w:kern w:val="0"/>
                <w:szCs w:val="21"/>
                <w:highlight w:val="none"/>
                <w:lang w:eastAsia="en-US"/>
              </w:rPr>
              <w:t>1</w:t>
            </w:r>
          </w:p>
        </w:tc>
        <w:tc>
          <w:tcPr>
            <w:tcW w:w="1001" w:type="pct"/>
            <w:gridSpan w:val="2"/>
            <w:noWrap w:val="0"/>
            <w:vAlign w:val="center"/>
          </w:tcPr>
          <w:p w14:paraId="2A96E7DA">
            <w:pPr>
              <w:kinsoku w:val="0"/>
              <w:autoSpaceDE w:val="0"/>
              <w:autoSpaceDN w:val="0"/>
              <w:adjustRightInd w:val="0"/>
              <w:snapToGrid w:val="0"/>
              <w:spacing w:line="360" w:lineRule="auto"/>
              <w:jc w:val="center"/>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4"/>
                <w:kern w:val="0"/>
                <w:szCs w:val="21"/>
                <w:highlight w:val="none"/>
                <w:lang w:eastAsia="en-US"/>
              </w:rPr>
              <w:t>项目</w:t>
            </w:r>
            <w:r>
              <w:rPr>
                <w:rFonts w:hint="eastAsia" w:ascii="宋体" w:hAnsi="宋体" w:cs="宋体"/>
                <w:snapToGrid w:val="0"/>
                <w:color w:val="auto"/>
                <w:spacing w:val="-46"/>
                <w:kern w:val="0"/>
                <w:szCs w:val="21"/>
                <w:highlight w:val="none"/>
                <w:lang w:eastAsia="en-US"/>
              </w:rPr>
              <w:t xml:space="preserve"> </w:t>
            </w:r>
            <w:r>
              <w:rPr>
                <w:rFonts w:hint="eastAsia" w:ascii="宋体" w:hAnsi="宋体" w:cs="宋体"/>
                <w:snapToGrid w:val="0"/>
                <w:color w:val="auto"/>
                <w:spacing w:val="-4"/>
                <w:kern w:val="0"/>
                <w:szCs w:val="21"/>
                <w:highlight w:val="none"/>
                <w:lang w:eastAsia="en-US"/>
              </w:rPr>
              <w:t>2</w:t>
            </w:r>
          </w:p>
        </w:tc>
        <w:tc>
          <w:tcPr>
            <w:tcW w:w="707" w:type="pct"/>
            <w:noWrap w:val="0"/>
            <w:vAlign w:val="center"/>
          </w:tcPr>
          <w:p w14:paraId="397BC144">
            <w:pPr>
              <w:kinsoku w:val="0"/>
              <w:autoSpaceDE w:val="0"/>
              <w:autoSpaceDN w:val="0"/>
              <w:adjustRightInd w:val="0"/>
              <w:snapToGrid w:val="0"/>
              <w:spacing w:line="360" w:lineRule="auto"/>
              <w:jc w:val="center"/>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4"/>
                <w:kern w:val="0"/>
                <w:szCs w:val="21"/>
                <w:highlight w:val="none"/>
                <w:lang w:eastAsia="en-US"/>
              </w:rPr>
              <w:t>项目</w:t>
            </w:r>
            <w:r>
              <w:rPr>
                <w:rFonts w:hint="eastAsia" w:ascii="宋体" w:hAnsi="宋体" w:cs="宋体"/>
                <w:snapToGrid w:val="0"/>
                <w:color w:val="auto"/>
                <w:spacing w:val="-42"/>
                <w:kern w:val="0"/>
                <w:szCs w:val="21"/>
                <w:highlight w:val="none"/>
                <w:lang w:eastAsia="en-US"/>
              </w:rPr>
              <w:t xml:space="preserve"> </w:t>
            </w:r>
            <w:r>
              <w:rPr>
                <w:rFonts w:hint="eastAsia" w:ascii="宋体" w:hAnsi="宋体" w:cs="宋体"/>
                <w:snapToGrid w:val="0"/>
                <w:color w:val="auto"/>
                <w:spacing w:val="-4"/>
                <w:kern w:val="0"/>
                <w:szCs w:val="21"/>
                <w:highlight w:val="none"/>
                <w:lang w:eastAsia="en-US"/>
              </w:rPr>
              <w:t>3</w:t>
            </w:r>
          </w:p>
        </w:tc>
        <w:tc>
          <w:tcPr>
            <w:tcW w:w="841" w:type="pct"/>
            <w:gridSpan w:val="3"/>
            <w:noWrap w:val="0"/>
            <w:vAlign w:val="center"/>
          </w:tcPr>
          <w:p w14:paraId="1E28FEBC">
            <w:pPr>
              <w:kinsoku w:val="0"/>
              <w:autoSpaceDE w:val="0"/>
              <w:autoSpaceDN w:val="0"/>
              <w:adjustRightInd w:val="0"/>
              <w:snapToGrid w:val="0"/>
              <w:spacing w:line="360" w:lineRule="auto"/>
              <w:jc w:val="center"/>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4"/>
                <w:kern w:val="0"/>
                <w:szCs w:val="21"/>
                <w:highlight w:val="none"/>
                <w:lang w:eastAsia="en-US"/>
              </w:rPr>
              <w:t>项目</w:t>
            </w:r>
            <w:r>
              <w:rPr>
                <w:rFonts w:hint="eastAsia" w:ascii="宋体" w:hAnsi="宋体" w:cs="宋体"/>
                <w:snapToGrid w:val="0"/>
                <w:color w:val="auto"/>
                <w:spacing w:val="-48"/>
                <w:kern w:val="0"/>
                <w:szCs w:val="21"/>
                <w:highlight w:val="none"/>
                <w:lang w:eastAsia="en-US"/>
              </w:rPr>
              <w:t xml:space="preserve"> </w:t>
            </w:r>
            <w:r>
              <w:rPr>
                <w:rFonts w:hint="eastAsia" w:ascii="宋体" w:hAnsi="宋体" w:cs="宋体"/>
                <w:snapToGrid w:val="0"/>
                <w:color w:val="auto"/>
                <w:spacing w:val="-4"/>
                <w:kern w:val="0"/>
                <w:szCs w:val="21"/>
                <w:highlight w:val="none"/>
                <w:lang w:eastAsia="en-US"/>
              </w:rPr>
              <w:t>4</w:t>
            </w:r>
          </w:p>
        </w:tc>
        <w:tc>
          <w:tcPr>
            <w:tcW w:w="763" w:type="pct"/>
            <w:gridSpan w:val="2"/>
            <w:noWrap w:val="0"/>
            <w:vAlign w:val="center"/>
          </w:tcPr>
          <w:p w14:paraId="74A574B1">
            <w:pPr>
              <w:kinsoku w:val="0"/>
              <w:autoSpaceDE w:val="0"/>
              <w:autoSpaceDN w:val="0"/>
              <w:adjustRightInd w:val="0"/>
              <w:snapToGrid w:val="0"/>
              <w:spacing w:line="360" w:lineRule="auto"/>
              <w:jc w:val="center"/>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5"/>
                <w:kern w:val="0"/>
                <w:position w:val="2"/>
                <w:szCs w:val="21"/>
                <w:highlight w:val="none"/>
                <w:lang w:eastAsia="en-US"/>
              </w:rPr>
              <w:t>……</w:t>
            </w:r>
          </w:p>
        </w:tc>
        <w:tc>
          <w:tcPr>
            <w:tcW w:w="51" w:type="pct"/>
            <w:tcBorders>
              <w:top w:val="single" w:color="FFFFFF" w:sz="2" w:space="0"/>
              <w:bottom w:val="nil"/>
              <w:right w:val="nil"/>
            </w:tcBorders>
            <w:noWrap w:val="0"/>
            <w:vAlign w:val="top"/>
          </w:tcPr>
          <w:p w14:paraId="5509165F">
            <w:pPr>
              <w:spacing w:line="360" w:lineRule="auto"/>
              <w:rPr>
                <w:rFonts w:hint="eastAsia" w:ascii="宋体" w:hAnsi="宋体" w:cs="宋体"/>
                <w:color w:val="auto"/>
                <w:szCs w:val="21"/>
                <w:highlight w:val="none"/>
              </w:rPr>
            </w:pPr>
          </w:p>
        </w:tc>
      </w:tr>
      <w:tr w14:paraId="7FA726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7" w:hRule="atLeast"/>
          <w:jc w:val="center"/>
        </w:trPr>
        <w:tc>
          <w:tcPr>
            <w:tcW w:w="837" w:type="pct"/>
            <w:gridSpan w:val="2"/>
            <w:noWrap w:val="0"/>
            <w:vAlign w:val="center"/>
          </w:tcPr>
          <w:p w14:paraId="5F306F34">
            <w:pPr>
              <w:kinsoku w:val="0"/>
              <w:autoSpaceDE w:val="0"/>
              <w:autoSpaceDN w:val="0"/>
              <w:adjustRightInd w:val="0"/>
              <w:snapToGrid w:val="0"/>
              <w:spacing w:line="360" w:lineRule="auto"/>
              <w:jc w:val="center"/>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3"/>
                <w:kern w:val="0"/>
                <w:szCs w:val="21"/>
                <w:highlight w:val="none"/>
                <w:lang w:eastAsia="en-US"/>
              </w:rPr>
              <w:t>项目名称</w:t>
            </w:r>
          </w:p>
        </w:tc>
        <w:tc>
          <w:tcPr>
            <w:tcW w:w="796" w:type="pct"/>
            <w:gridSpan w:val="2"/>
            <w:noWrap w:val="0"/>
            <w:vAlign w:val="center"/>
          </w:tcPr>
          <w:p w14:paraId="11CE8D69">
            <w:pPr>
              <w:spacing w:line="360" w:lineRule="auto"/>
              <w:jc w:val="center"/>
              <w:rPr>
                <w:rFonts w:hint="eastAsia" w:ascii="宋体" w:hAnsi="宋体" w:cs="宋体"/>
                <w:color w:val="auto"/>
                <w:szCs w:val="21"/>
                <w:highlight w:val="none"/>
              </w:rPr>
            </w:pPr>
          </w:p>
        </w:tc>
        <w:tc>
          <w:tcPr>
            <w:tcW w:w="1001" w:type="pct"/>
            <w:gridSpan w:val="2"/>
            <w:noWrap w:val="0"/>
            <w:vAlign w:val="center"/>
          </w:tcPr>
          <w:p w14:paraId="7B593450">
            <w:pPr>
              <w:spacing w:line="360" w:lineRule="auto"/>
              <w:jc w:val="center"/>
              <w:rPr>
                <w:rFonts w:hint="eastAsia" w:ascii="宋体" w:hAnsi="宋体" w:cs="宋体"/>
                <w:color w:val="auto"/>
                <w:szCs w:val="21"/>
                <w:highlight w:val="none"/>
              </w:rPr>
            </w:pPr>
          </w:p>
        </w:tc>
        <w:tc>
          <w:tcPr>
            <w:tcW w:w="707" w:type="pct"/>
            <w:noWrap w:val="0"/>
            <w:vAlign w:val="center"/>
          </w:tcPr>
          <w:p w14:paraId="15011507">
            <w:pPr>
              <w:spacing w:line="360" w:lineRule="auto"/>
              <w:jc w:val="center"/>
              <w:rPr>
                <w:rFonts w:hint="eastAsia" w:ascii="宋体" w:hAnsi="宋体" w:cs="宋体"/>
                <w:color w:val="auto"/>
                <w:szCs w:val="21"/>
                <w:highlight w:val="none"/>
              </w:rPr>
            </w:pPr>
          </w:p>
        </w:tc>
        <w:tc>
          <w:tcPr>
            <w:tcW w:w="841" w:type="pct"/>
            <w:gridSpan w:val="3"/>
            <w:noWrap w:val="0"/>
            <w:vAlign w:val="center"/>
          </w:tcPr>
          <w:p w14:paraId="571561A4">
            <w:pPr>
              <w:spacing w:line="360" w:lineRule="auto"/>
              <w:jc w:val="center"/>
              <w:rPr>
                <w:rFonts w:hint="eastAsia" w:ascii="宋体" w:hAnsi="宋体" w:cs="宋体"/>
                <w:color w:val="auto"/>
                <w:szCs w:val="21"/>
                <w:highlight w:val="none"/>
              </w:rPr>
            </w:pPr>
          </w:p>
        </w:tc>
        <w:tc>
          <w:tcPr>
            <w:tcW w:w="763" w:type="pct"/>
            <w:gridSpan w:val="2"/>
            <w:noWrap w:val="0"/>
            <w:vAlign w:val="center"/>
          </w:tcPr>
          <w:p w14:paraId="271E2F49">
            <w:pPr>
              <w:spacing w:line="360" w:lineRule="auto"/>
              <w:jc w:val="center"/>
              <w:rPr>
                <w:rFonts w:hint="eastAsia" w:ascii="宋体" w:hAnsi="宋体" w:cs="宋体"/>
                <w:color w:val="auto"/>
                <w:szCs w:val="21"/>
                <w:highlight w:val="none"/>
              </w:rPr>
            </w:pPr>
          </w:p>
        </w:tc>
        <w:tc>
          <w:tcPr>
            <w:tcW w:w="51" w:type="pct"/>
            <w:tcBorders>
              <w:top w:val="nil"/>
              <w:bottom w:val="nil"/>
              <w:right w:val="nil"/>
            </w:tcBorders>
            <w:noWrap w:val="0"/>
            <w:vAlign w:val="top"/>
          </w:tcPr>
          <w:p w14:paraId="21D00E50">
            <w:pPr>
              <w:spacing w:line="360" w:lineRule="auto"/>
              <w:rPr>
                <w:rFonts w:hint="eastAsia" w:ascii="宋体" w:hAnsi="宋体" w:cs="宋体"/>
                <w:color w:val="auto"/>
                <w:szCs w:val="21"/>
                <w:highlight w:val="none"/>
              </w:rPr>
            </w:pPr>
          </w:p>
        </w:tc>
      </w:tr>
      <w:tr w14:paraId="787065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jc w:val="center"/>
        </w:trPr>
        <w:tc>
          <w:tcPr>
            <w:tcW w:w="837" w:type="pct"/>
            <w:gridSpan w:val="2"/>
            <w:noWrap w:val="0"/>
            <w:vAlign w:val="center"/>
          </w:tcPr>
          <w:p w14:paraId="263D9BFC">
            <w:pPr>
              <w:kinsoku w:val="0"/>
              <w:autoSpaceDE w:val="0"/>
              <w:autoSpaceDN w:val="0"/>
              <w:adjustRightInd w:val="0"/>
              <w:snapToGrid w:val="0"/>
              <w:spacing w:line="360" w:lineRule="auto"/>
              <w:jc w:val="center"/>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2"/>
                <w:kern w:val="0"/>
                <w:szCs w:val="21"/>
                <w:highlight w:val="none"/>
                <w:lang w:eastAsia="en-US"/>
              </w:rPr>
              <w:t>建设单位</w:t>
            </w:r>
          </w:p>
        </w:tc>
        <w:tc>
          <w:tcPr>
            <w:tcW w:w="796" w:type="pct"/>
            <w:gridSpan w:val="2"/>
            <w:noWrap w:val="0"/>
            <w:vAlign w:val="center"/>
          </w:tcPr>
          <w:p w14:paraId="51E81B3B">
            <w:pPr>
              <w:spacing w:line="360" w:lineRule="auto"/>
              <w:jc w:val="center"/>
              <w:rPr>
                <w:rFonts w:hint="eastAsia" w:ascii="宋体" w:hAnsi="宋体" w:cs="宋体"/>
                <w:color w:val="auto"/>
                <w:szCs w:val="21"/>
                <w:highlight w:val="none"/>
              </w:rPr>
            </w:pPr>
          </w:p>
        </w:tc>
        <w:tc>
          <w:tcPr>
            <w:tcW w:w="1001" w:type="pct"/>
            <w:gridSpan w:val="2"/>
            <w:noWrap w:val="0"/>
            <w:vAlign w:val="center"/>
          </w:tcPr>
          <w:p w14:paraId="6379DCDA">
            <w:pPr>
              <w:spacing w:line="360" w:lineRule="auto"/>
              <w:jc w:val="center"/>
              <w:rPr>
                <w:rFonts w:hint="eastAsia" w:ascii="宋体" w:hAnsi="宋体" w:cs="宋体"/>
                <w:color w:val="auto"/>
                <w:szCs w:val="21"/>
                <w:highlight w:val="none"/>
              </w:rPr>
            </w:pPr>
          </w:p>
        </w:tc>
        <w:tc>
          <w:tcPr>
            <w:tcW w:w="707" w:type="pct"/>
            <w:noWrap w:val="0"/>
            <w:vAlign w:val="center"/>
          </w:tcPr>
          <w:p w14:paraId="0F8E358C">
            <w:pPr>
              <w:spacing w:line="360" w:lineRule="auto"/>
              <w:jc w:val="center"/>
              <w:rPr>
                <w:rFonts w:hint="eastAsia" w:ascii="宋体" w:hAnsi="宋体" w:cs="宋体"/>
                <w:color w:val="auto"/>
                <w:szCs w:val="21"/>
                <w:highlight w:val="none"/>
              </w:rPr>
            </w:pPr>
          </w:p>
        </w:tc>
        <w:tc>
          <w:tcPr>
            <w:tcW w:w="841" w:type="pct"/>
            <w:gridSpan w:val="3"/>
            <w:noWrap w:val="0"/>
            <w:vAlign w:val="center"/>
          </w:tcPr>
          <w:p w14:paraId="220AA2ED">
            <w:pPr>
              <w:spacing w:line="360" w:lineRule="auto"/>
              <w:jc w:val="center"/>
              <w:rPr>
                <w:rFonts w:hint="eastAsia" w:ascii="宋体" w:hAnsi="宋体" w:cs="宋体"/>
                <w:color w:val="auto"/>
                <w:szCs w:val="21"/>
                <w:highlight w:val="none"/>
              </w:rPr>
            </w:pPr>
          </w:p>
        </w:tc>
        <w:tc>
          <w:tcPr>
            <w:tcW w:w="763" w:type="pct"/>
            <w:gridSpan w:val="2"/>
            <w:noWrap w:val="0"/>
            <w:vAlign w:val="center"/>
          </w:tcPr>
          <w:p w14:paraId="1A790737">
            <w:pPr>
              <w:spacing w:line="360" w:lineRule="auto"/>
              <w:jc w:val="center"/>
              <w:rPr>
                <w:rFonts w:hint="eastAsia" w:ascii="宋体" w:hAnsi="宋体" w:cs="宋体"/>
                <w:color w:val="auto"/>
                <w:szCs w:val="21"/>
                <w:highlight w:val="none"/>
              </w:rPr>
            </w:pPr>
          </w:p>
        </w:tc>
        <w:tc>
          <w:tcPr>
            <w:tcW w:w="51" w:type="pct"/>
            <w:tcBorders>
              <w:top w:val="nil"/>
              <w:bottom w:val="nil"/>
              <w:right w:val="nil"/>
            </w:tcBorders>
            <w:noWrap w:val="0"/>
            <w:vAlign w:val="top"/>
          </w:tcPr>
          <w:p w14:paraId="65BFEFBA">
            <w:pPr>
              <w:spacing w:line="360" w:lineRule="auto"/>
              <w:rPr>
                <w:rFonts w:hint="eastAsia" w:ascii="宋体" w:hAnsi="宋体" w:cs="宋体"/>
                <w:color w:val="auto"/>
                <w:szCs w:val="21"/>
                <w:highlight w:val="none"/>
              </w:rPr>
            </w:pPr>
          </w:p>
        </w:tc>
      </w:tr>
      <w:tr w14:paraId="1BFA08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jc w:val="center"/>
        </w:trPr>
        <w:tc>
          <w:tcPr>
            <w:tcW w:w="837" w:type="pct"/>
            <w:gridSpan w:val="2"/>
            <w:noWrap w:val="0"/>
            <w:vAlign w:val="center"/>
          </w:tcPr>
          <w:p w14:paraId="20DDC6CF">
            <w:pPr>
              <w:kinsoku w:val="0"/>
              <w:autoSpaceDE w:val="0"/>
              <w:autoSpaceDN w:val="0"/>
              <w:adjustRightInd w:val="0"/>
              <w:snapToGrid w:val="0"/>
              <w:spacing w:line="360" w:lineRule="auto"/>
              <w:jc w:val="center"/>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2"/>
                <w:kern w:val="0"/>
                <w:szCs w:val="21"/>
                <w:highlight w:val="none"/>
                <w:lang w:eastAsia="en-US"/>
              </w:rPr>
              <w:t>建设规模</w:t>
            </w:r>
          </w:p>
        </w:tc>
        <w:tc>
          <w:tcPr>
            <w:tcW w:w="796" w:type="pct"/>
            <w:gridSpan w:val="2"/>
            <w:noWrap w:val="0"/>
            <w:vAlign w:val="center"/>
          </w:tcPr>
          <w:p w14:paraId="26F81051">
            <w:pPr>
              <w:spacing w:line="360" w:lineRule="auto"/>
              <w:jc w:val="center"/>
              <w:rPr>
                <w:rFonts w:hint="eastAsia" w:ascii="宋体" w:hAnsi="宋体" w:cs="宋体"/>
                <w:color w:val="auto"/>
                <w:szCs w:val="21"/>
                <w:highlight w:val="none"/>
              </w:rPr>
            </w:pPr>
          </w:p>
        </w:tc>
        <w:tc>
          <w:tcPr>
            <w:tcW w:w="1001" w:type="pct"/>
            <w:gridSpan w:val="2"/>
            <w:noWrap w:val="0"/>
            <w:vAlign w:val="center"/>
          </w:tcPr>
          <w:p w14:paraId="563A8B8D">
            <w:pPr>
              <w:spacing w:line="360" w:lineRule="auto"/>
              <w:jc w:val="center"/>
              <w:rPr>
                <w:rFonts w:hint="eastAsia" w:ascii="宋体" w:hAnsi="宋体" w:cs="宋体"/>
                <w:color w:val="auto"/>
                <w:szCs w:val="21"/>
                <w:highlight w:val="none"/>
              </w:rPr>
            </w:pPr>
          </w:p>
        </w:tc>
        <w:tc>
          <w:tcPr>
            <w:tcW w:w="707" w:type="pct"/>
            <w:noWrap w:val="0"/>
            <w:vAlign w:val="center"/>
          </w:tcPr>
          <w:p w14:paraId="0FC49680">
            <w:pPr>
              <w:spacing w:line="360" w:lineRule="auto"/>
              <w:jc w:val="center"/>
              <w:rPr>
                <w:rFonts w:hint="eastAsia" w:ascii="宋体" w:hAnsi="宋体" w:cs="宋体"/>
                <w:color w:val="auto"/>
                <w:szCs w:val="21"/>
                <w:highlight w:val="none"/>
              </w:rPr>
            </w:pPr>
          </w:p>
        </w:tc>
        <w:tc>
          <w:tcPr>
            <w:tcW w:w="841" w:type="pct"/>
            <w:gridSpan w:val="3"/>
            <w:noWrap w:val="0"/>
            <w:vAlign w:val="center"/>
          </w:tcPr>
          <w:p w14:paraId="1DD4C68F">
            <w:pPr>
              <w:spacing w:line="360" w:lineRule="auto"/>
              <w:jc w:val="center"/>
              <w:rPr>
                <w:rFonts w:hint="eastAsia" w:ascii="宋体" w:hAnsi="宋体" w:cs="宋体"/>
                <w:color w:val="auto"/>
                <w:szCs w:val="21"/>
                <w:highlight w:val="none"/>
              </w:rPr>
            </w:pPr>
          </w:p>
        </w:tc>
        <w:tc>
          <w:tcPr>
            <w:tcW w:w="763" w:type="pct"/>
            <w:gridSpan w:val="2"/>
            <w:noWrap w:val="0"/>
            <w:vAlign w:val="center"/>
          </w:tcPr>
          <w:p w14:paraId="0CABA78F">
            <w:pPr>
              <w:spacing w:line="360" w:lineRule="auto"/>
              <w:jc w:val="center"/>
              <w:rPr>
                <w:rFonts w:hint="eastAsia" w:ascii="宋体" w:hAnsi="宋体" w:cs="宋体"/>
                <w:color w:val="auto"/>
                <w:szCs w:val="21"/>
                <w:highlight w:val="none"/>
              </w:rPr>
            </w:pPr>
          </w:p>
        </w:tc>
        <w:tc>
          <w:tcPr>
            <w:tcW w:w="51" w:type="pct"/>
            <w:tcBorders>
              <w:top w:val="nil"/>
              <w:bottom w:val="nil"/>
              <w:right w:val="nil"/>
            </w:tcBorders>
            <w:noWrap w:val="0"/>
            <w:vAlign w:val="top"/>
          </w:tcPr>
          <w:p w14:paraId="2B01240A">
            <w:pPr>
              <w:spacing w:line="360" w:lineRule="auto"/>
              <w:rPr>
                <w:rFonts w:hint="eastAsia" w:ascii="宋体" w:hAnsi="宋体" w:cs="宋体"/>
                <w:color w:val="auto"/>
                <w:szCs w:val="21"/>
                <w:highlight w:val="none"/>
              </w:rPr>
            </w:pPr>
          </w:p>
        </w:tc>
      </w:tr>
      <w:tr w14:paraId="7FB3C5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jc w:val="center"/>
        </w:trPr>
        <w:tc>
          <w:tcPr>
            <w:tcW w:w="837" w:type="pct"/>
            <w:gridSpan w:val="2"/>
            <w:noWrap w:val="0"/>
            <w:vAlign w:val="center"/>
          </w:tcPr>
          <w:p w14:paraId="34D13C5A">
            <w:pPr>
              <w:kinsoku w:val="0"/>
              <w:autoSpaceDE w:val="0"/>
              <w:autoSpaceDN w:val="0"/>
              <w:adjustRightInd w:val="0"/>
              <w:snapToGrid w:val="0"/>
              <w:spacing w:line="360" w:lineRule="auto"/>
              <w:jc w:val="center"/>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2"/>
                <w:kern w:val="0"/>
                <w:szCs w:val="21"/>
                <w:highlight w:val="none"/>
                <w:lang w:eastAsia="en-US"/>
              </w:rPr>
              <w:t>开工日期</w:t>
            </w:r>
          </w:p>
        </w:tc>
        <w:tc>
          <w:tcPr>
            <w:tcW w:w="796" w:type="pct"/>
            <w:gridSpan w:val="2"/>
            <w:noWrap w:val="0"/>
            <w:vAlign w:val="center"/>
          </w:tcPr>
          <w:p w14:paraId="64515984">
            <w:pPr>
              <w:spacing w:line="360" w:lineRule="auto"/>
              <w:jc w:val="center"/>
              <w:rPr>
                <w:rFonts w:hint="eastAsia" w:ascii="宋体" w:hAnsi="宋体" w:cs="宋体"/>
                <w:color w:val="auto"/>
                <w:szCs w:val="21"/>
                <w:highlight w:val="none"/>
              </w:rPr>
            </w:pPr>
          </w:p>
        </w:tc>
        <w:tc>
          <w:tcPr>
            <w:tcW w:w="1001" w:type="pct"/>
            <w:gridSpan w:val="2"/>
            <w:noWrap w:val="0"/>
            <w:vAlign w:val="center"/>
          </w:tcPr>
          <w:p w14:paraId="3CCF7BED">
            <w:pPr>
              <w:spacing w:line="360" w:lineRule="auto"/>
              <w:jc w:val="center"/>
              <w:rPr>
                <w:rFonts w:hint="eastAsia" w:ascii="宋体" w:hAnsi="宋体" w:cs="宋体"/>
                <w:color w:val="auto"/>
                <w:szCs w:val="21"/>
                <w:highlight w:val="none"/>
              </w:rPr>
            </w:pPr>
          </w:p>
        </w:tc>
        <w:tc>
          <w:tcPr>
            <w:tcW w:w="707" w:type="pct"/>
            <w:noWrap w:val="0"/>
            <w:vAlign w:val="center"/>
          </w:tcPr>
          <w:p w14:paraId="315E0E61">
            <w:pPr>
              <w:spacing w:line="360" w:lineRule="auto"/>
              <w:jc w:val="center"/>
              <w:rPr>
                <w:rFonts w:hint="eastAsia" w:ascii="宋体" w:hAnsi="宋体" w:cs="宋体"/>
                <w:color w:val="auto"/>
                <w:szCs w:val="21"/>
                <w:highlight w:val="none"/>
              </w:rPr>
            </w:pPr>
          </w:p>
        </w:tc>
        <w:tc>
          <w:tcPr>
            <w:tcW w:w="841" w:type="pct"/>
            <w:gridSpan w:val="3"/>
            <w:noWrap w:val="0"/>
            <w:vAlign w:val="center"/>
          </w:tcPr>
          <w:p w14:paraId="2EAFA67C">
            <w:pPr>
              <w:spacing w:line="360" w:lineRule="auto"/>
              <w:jc w:val="center"/>
              <w:rPr>
                <w:rFonts w:hint="eastAsia" w:ascii="宋体" w:hAnsi="宋体" w:cs="宋体"/>
                <w:color w:val="auto"/>
                <w:szCs w:val="21"/>
                <w:highlight w:val="none"/>
              </w:rPr>
            </w:pPr>
          </w:p>
        </w:tc>
        <w:tc>
          <w:tcPr>
            <w:tcW w:w="763" w:type="pct"/>
            <w:gridSpan w:val="2"/>
            <w:noWrap w:val="0"/>
            <w:vAlign w:val="center"/>
          </w:tcPr>
          <w:p w14:paraId="1E716EF7">
            <w:pPr>
              <w:spacing w:line="360" w:lineRule="auto"/>
              <w:jc w:val="center"/>
              <w:rPr>
                <w:rFonts w:hint="eastAsia" w:ascii="宋体" w:hAnsi="宋体" w:cs="宋体"/>
                <w:color w:val="auto"/>
                <w:szCs w:val="21"/>
                <w:highlight w:val="none"/>
              </w:rPr>
            </w:pPr>
          </w:p>
        </w:tc>
        <w:tc>
          <w:tcPr>
            <w:tcW w:w="51" w:type="pct"/>
            <w:tcBorders>
              <w:top w:val="nil"/>
              <w:bottom w:val="nil"/>
              <w:right w:val="nil"/>
            </w:tcBorders>
            <w:noWrap w:val="0"/>
            <w:vAlign w:val="top"/>
          </w:tcPr>
          <w:p w14:paraId="6271B86E">
            <w:pPr>
              <w:spacing w:line="360" w:lineRule="auto"/>
              <w:rPr>
                <w:rFonts w:hint="eastAsia" w:ascii="宋体" w:hAnsi="宋体" w:cs="宋体"/>
                <w:color w:val="auto"/>
                <w:szCs w:val="21"/>
                <w:highlight w:val="none"/>
              </w:rPr>
            </w:pPr>
          </w:p>
        </w:tc>
      </w:tr>
      <w:tr w14:paraId="70108F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837" w:type="pct"/>
            <w:gridSpan w:val="2"/>
            <w:noWrap w:val="0"/>
            <w:vAlign w:val="center"/>
          </w:tcPr>
          <w:p w14:paraId="3981AF63">
            <w:pPr>
              <w:kinsoku w:val="0"/>
              <w:autoSpaceDE w:val="0"/>
              <w:autoSpaceDN w:val="0"/>
              <w:adjustRightInd w:val="0"/>
              <w:snapToGrid w:val="0"/>
              <w:spacing w:line="360" w:lineRule="auto"/>
              <w:jc w:val="center"/>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2"/>
                <w:kern w:val="0"/>
                <w:szCs w:val="21"/>
                <w:highlight w:val="none"/>
                <w:lang w:eastAsia="en-US"/>
              </w:rPr>
              <w:t>竣工日期</w:t>
            </w:r>
          </w:p>
        </w:tc>
        <w:tc>
          <w:tcPr>
            <w:tcW w:w="796" w:type="pct"/>
            <w:gridSpan w:val="2"/>
            <w:noWrap w:val="0"/>
            <w:vAlign w:val="center"/>
          </w:tcPr>
          <w:p w14:paraId="3AA701DB">
            <w:pPr>
              <w:spacing w:line="360" w:lineRule="auto"/>
              <w:jc w:val="center"/>
              <w:rPr>
                <w:rFonts w:hint="eastAsia" w:ascii="宋体" w:hAnsi="宋体" w:cs="宋体"/>
                <w:color w:val="auto"/>
                <w:szCs w:val="21"/>
                <w:highlight w:val="none"/>
              </w:rPr>
            </w:pPr>
          </w:p>
        </w:tc>
        <w:tc>
          <w:tcPr>
            <w:tcW w:w="1001" w:type="pct"/>
            <w:gridSpan w:val="2"/>
            <w:noWrap w:val="0"/>
            <w:vAlign w:val="center"/>
          </w:tcPr>
          <w:p w14:paraId="04188D6E">
            <w:pPr>
              <w:spacing w:line="360" w:lineRule="auto"/>
              <w:jc w:val="center"/>
              <w:rPr>
                <w:rFonts w:hint="eastAsia" w:ascii="宋体" w:hAnsi="宋体" w:cs="宋体"/>
                <w:color w:val="auto"/>
                <w:szCs w:val="21"/>
                <w:highlight w:val="none"/>
              </w:rPr>
            </w:pPr>
          </w:p>
        </w:tc>
        <w:tc>
          <w:tcPr>
            <w:tcW w:w="707" w:type="pct"/>
            <w:noWrap w:val="0"/>
            <w:vAlign w:val="center"/>
          </w:tcPr>
          <w:p w14:paraId="0996AF68">
            <w:pPr>
              <w:spacing w:line="360" w:lineRule="auto"/>
              <w:jc w:val="center"/>
              <w:rPr>
                <w:rFonts w:hint="eastAsia" w:ascii="宋体" w:hAnsi="宋体" w:cs="宋体"/>
                <w:color w:val="auto"/>
                <w:szCs w:val="21"/>
                <w:highlight w:val="none"/>
              </w:rPr>
            </w:pPr>
          </w:p>
        </w:tc>
        <w:tc>
          <w:tcPr>
            <w:tcW w:w="841" w:type="pct"/>
            <w:gridSpan w:val="3"/>
            <w:noWrap w:val="0"/>
            <w:vAlign w:val="center"/>
          </w:tcPr>
          <w:p w14:paraId="0E8D7765">
            <w:pPr>
              <w:spacing w:line="360" w:lineRule="auto"/>
              <w:jc w:val="center"/>
              <w:rPr>
                <w:rFonts w:hint="eastAsia" w:ascii="宋体" w:hAnsi="宋体" w:cs="宋体"/>
                <w:color w:val="auto"/>
                <w:szCs w:val="21"/>
                <w:highlight w:val="none"/>
              </w:rPr>
            </w:pPr>
          </w:p>
        </w:tc>
        <w:tc>
          <w:tcPr>
            <w:tcW w:w="763" w:type="pct"/>
            <w:gridSpan w:val="2"/>
            <w:noWrap w:val="0"/>
            <w:vAlign w:val="center"/>
          </w:tcPr>
          <w:p w14:paraId="23D8657D">
            <w:pPr>
              <w:spacing w:line="360" w:lineRule="auto"/>
              <w:jc w:val="center"/>
              <w:rPr>
                <w:rFonts w:hint="eastAsia" w:ascii="宋体" w:hAnsi="宋体" w:cs="宋体"/>
                <w:color w:val="auto"/>
                <w:szCs w:val="21"/>
                <w:highlight w:val="none"/>
              </w:rPr>
            </w:pPr>
          </w:p>
        </w:tc>
        <w:tc>
          <w:tcPr>
            <w:tcW w:w="51" w:type="pct"/>
            <w:tcBorders>
              <w:top w:val="nil"/>
              <w:bottom w:val="nil"/>
              <w:right w:val="nil"/>
            </w:tcBorders>
            <w:noWrap w:val="0"/>
            <w:vAlign w:val="top"/>
          </w:tcPr>
          <w:p w14:paraId="655FD07E">
            <w:pPr>
              <w:spacing w:line="360" w:lineRule="auto"/>
              <w:rPr>
                <w:rFonts w:hint="eastAsia" w:ascii="宋体" w:hAnsi="宋体" w:cs="宋体"/>
                <w:color w:val="auto"/>
                <w:szCs w:val="21"/>
                <w:highlight w:val="none"/>
              </w:rPr>
            </w:pPr>
          </w:p>
        </w:tc>
      </w:tr>
      <w:tr w14:paraId="7A50BB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837" w:type="pct"/>
            <w:gridSpan w:val="2"/>
            <w:noWrap w:val="0"/>
            <w:vAlign w:val="center"/>
          </w:tcPr>
          <w:p w14:paraId="6E64E596">
            <w:pPr>
              <w:kinsoku w:val="0"/>
              <w:autoSpaceDE w:val="0"/>
              <w:autoSpaceDN w:val="0"/>
              <w:adjustRightInd w:val="0"/>
              <w:snapToGrid w:val="0"/>
              <w:spacing w:line="360" w:lineRule="auto"/>
              <w:jc w:val="center"/>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2"/>
                <w:kern w:val="0"/>
                <w:szCs w:val="21"/>
                <w:highlight w:val="none"/>
                <w:lang w:eastAsia="en-US"/>
              </w:rPr>
              <w:t>人员角色</w:t>
            </w:r>
          </w:p>
        </w:tc>
        <w:tc>
          <w:tcPr>
            <w:tcW w:w="796" w:type="pct"/>
            <w:gridSpan w:val="2"/>
            <w:noWrap w:val="0"/>
            <w:vAlign w:val="center"/>
          </w:tcPr>
          <w:p w14:paraId="5600A564">
            <w:pPr>
              <w:spacing w:line="360" w:lineRule="auto"/>
              <w:jc w:val="center"/>
              <w:rPr>
                <w:rFonts w:hint="eastAsia" w:ascii="宋体" w:hAnsi="宋体" w:cs="宋体"/>
                <w:color w:val="auto"/>
                <w:szCs w:val="21"/>
                <w:highlight w:val="none"/>
              </w:rPr>
            </w:pPr>
          </w:p>
        </w:tc>
        <w:tc>
          <w:tcPr>
            <w:tcW w:w="1001" w:type="pct"/>
            <w:gridSpan w:val="2"/>
            <w:noWrap w:val="0"/>
            <w:vAlign w:val="center"/>
          </w:tcPr>
          <w:p w14:paraId="72F47A05">
            <w:pPr>
              <w:spacing w:line="360" w:lineRule="auto"/>
              <w:jc w:val="center"/>
              <w:rPr>
                <w:rFonts w:hint="eastAsia" w:ascii="宋体" w:hAnsi="宋体" w:cs="宋体"/>
                <w:color w:val="auto"/>
                <w:szCs w:val="21"/>
                <w:highlight w:val="none"/>
              </w:rPr>
            </w:pPr>
          </w:p>
        </w:tc>
        <w:tc>
          <w:tcPr>
            <w:tcW w:w="707" w:type="pct"/>
            <w:noWrap w:val="0"/>
            <w:vAlign w:val="center"/>
          </w:tcPr>
          <w:p w14:paraId="6077DB0E">
            <w:pPr>
              <w:spacing w:line="360" w:lineRule="auto"/>
              <w:jc w:val="center"/>
              <w:rPr>
                <w:rFonts w:hint="eastAsia" w:ascii="宋体" w:hAnsi="宋体" w:cs="宋体"/>
                <w:color w:val="auto"/>
                <w:szCs w:val="21"/>
                <w:highlight w:val="none"/>
              </w:rPr>
            </w:pPr>
          </w:p>
        </w:tc>
        <w:tc>
          <w:tcPr>
            <w:tcW w:w="841" w:type="pct"/>
            <w:gridSpan w:val="3"/>
            <w:noWrap w:val="0"/>
            <w:vAlign w:val="center"/>
          </w:tcPr>
          <w:p w14:paraId="3498E30A">
            <w:pPr>
              <w:spacing w:line="360" w:lineRule="auto"/>
              <w:jc w:val="center"/>
              <w:rPr>
                <w:rFonts w:hint="eastAsia" w:ascii="宋体" w:hAnsi="宋体" w:cs="宋体"/>
                <w:color w:val="auto"/>
                <w:szCs w:val="21"/>
                <w:highlight w:val="none"/>
              </w:rPr>
            </w:pPr>
          </w:p>
        </w:tc>
        <w:tc>
          <w:tcPr>
            <w:tcW w:w="763" w:type="pct"/>
            <w:gridSpan w:val="2"/>
            <w:noWrap w:val="0"/>
            <w:vAlign w:val="center"/>
          </w:tcPr>
          <w:p w14:paraId="78BAD668">
            <w:pPr>
              <w:spacing w:line="360" w:lineRule="auto"/>
              <w:jc w:val="center"/>
              <w:rPr>
                <w:rFonts w:hint="eastAsia" w:ascii="宋体" w:hAnsi="宋体" w:cs="宋体"/>
                <w:color w:val="auto"/>
                <w:szCs w:val="21"/>
                <w:highlight w:val="none"/>
              </w:rPr>
            </w:pPr>
          </w:p>
        </w:tc>
        <w:tc>
          <w:tcPr>
            <w:tcW w:w="51" w:type="pct"/>
            <w:tcBorders>
              <w:top w:val="nil"/>
              <w:bottom w:val="nil"/>
              <w:right w:val="nil"/>
            </w:tcBorders>
            <w:noWrap w:val="0"/>
            <w:vAlign w:val="top"/>
          </w:tcPr>
          <w:p w14:paraId="2E2B1BE2">
            <w:pPr>
              <w:spacing w:line="360" w:lineRule="auto"/>
              <w:rPr>
                <w:rFonts w:hint="eastAsia" w:ascii="宋体" w:hAnsi="宋体" w:cs="宋体"/>
                <w:color w:val="auto"/>
                <w:szCs w:val="21"/>
                <w:highlight w:val="none"/>
              </w:rPr>
            </w:pPr>
          </w:p>
        </w:tc>
      </w:tr>
      <w:tr w14:paraId="6B9BB0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837" w:type="pct"/>
            <w:gridSpan w:val="2"/>
            <w:noWrap w:val="0"/>
            <w:vAlign w:val="center"/>
          </w:tcPr>
          <w:p w14:paraId="02D59967">
            <w:pPr>
              <w:kinsoku w:val="0"/>
              <w:autoSpaceDE w:val="0"/>
              <w:autoSpaceDN w:val="0"/>
              <w:adjustRightInd w:val="0"/>
              <w:snapToGrid w:val="0"/>
              <w:spacing w:line="360" w:lineRule="auto"/>
              <w:jc w:val="center"/>
              <w:textAlignment w:val="baseline"/>
              <w:rPr>
                <w:rFonts w:hint="eastAsia" w:ascii="宋体" w:hAnsi="宋体" w:cs="宋体"/>
                <w:snapToGrid w:val="0"/>
                <w:color w:val="auto"/>
                <w:kern w:val="0"/>
                <w:szCs w:val="21"/>
                <w:highlight w:val="none"/>
              </w:rPr>
            </w:pPr>
            <w:r>
              <w:rPr>
                <w:rFonts w:hint="eastAsia" w:ascii="宋体" w:hAnsi="宋体" w:cs="宋体"/>
                <w:snapToGrid w:val="0"/>
                <w:color w:val="auto"/>
                <w:spacing w:val="-1"/>
                <w:kern w:val="0"/>
                <w:szCs w:val="21"/>
                <w:highlight w:val="none"/>
                <w:lang w:eastAsia="en-US"/>
              </w:rPr>
              <w:t>在建或已完</w:t>
            </w:r>
            <w:r>
              <w:rPr>
                <w:rFonts w:hint="eastAsia" w:ascii="宋体" w:hAnsi="宋体" w:cs="宋体"/>
                <w:snapToGrid w:val="0"/>
                <w:color w:val="auto"/>
                <w:spacing w:val="-1"/>
                <w:kern w:val="0"/>
                <w:szCs w:val="21"/>
                <w:highlight w:val="none"/>
              </w:rPr>
              <w:t>工</w:t>
            </w:r>
          </w:p>
        </w:tc>
        <w:tc>
          <w:tcPr>
            <w:tcW w:w="796" w:type="pct"/>
            <w:gridSpan w:val="2"/>
            <w:noWrap w:val="0"/>
            <w:vAlign w:val="center"/>
          </w:tcPr>
          <w:p w14:paraId="35BB4FC9">
            <w:pPr>
              <w:spacing w:line="360" w:lineRule="auto"/>
              <w:jc w:val="center"/>
              <w:rPr>
                <w:rFonts w:hint="eastAsia" w:ascii="宋体" w:hAnsi="宋体" w:cs="宋体"/>
                <w:color w:val="auto"/>
                <w:szCs w:val="21"/>
                <w:highlight w:val="none"/>
              </w:rPr>
            </w:pPr>
          </w:p>
        </w:tc>
        <w:tc>
          <w:tcPr>
            <w:tcW w:w="1001" w:type="pct"/>
            <w:gridSpan w:val="2"/>
            <w:noWrap w:val="0"/>
            <w:vAlign w:val="center"/>
          </w:tcPr>
          <w:p w14:paraId="0994F744">
            <w:pPr>
              <w:spacing w:line="360" w:lineRule="auto"/>
              <w:jc w:val="center"/>
              <w:rPr>
                <w:rFonts w:hint="eastAsia" w:ascii="宋体" w:hAnsi="宋体" w:cs="宋体"/>
                <w:color w:val="auto"/>
                <w:szCs w:val="21"/>
                <w:highlight w:val="none"/>
              </w:rPr>
            </w:pPr>
          </w:p>
        </w:tc>
        <w:tc>
          <w:tcPr>
            <w:tcW w:w="707" w:type="pct"/>
            <w:noWrap w:val="0"/>
            <w:vAlign w:val="center"/>
          </w:tcPr>
          <w:p w14:paraId="7DFB0AD2">
            <w:pPr>
              <w:spacing w:line="360" w:lineRule="auto"/>
              <w:jc w:val="center"/>
              <w:rPr>
                <w:rFonts w:hint="eastAsia" w:ascii="宋体" w:hAnsi="宋体" w:cs="宋体"/>
                <w:color w:val="auto"/>
                <w:szCs w:val="21"/>
                <w:highlight w:val="none"/>
              </w:rPr>
            </w:pPr>
          </w:p>
        </w:tc>
        <w:tc>
          <w:tcPr>
            <w:tcW w:w="841" w:type="pct"/>
            <w:gridSpan w:val="3"/>
            <w:noWrap w:val="0"/>
            <w:vAlign w:val="center"/>
          </w:tcPr>
          <w:p w14:paraId="71A040D0">
            <w:pPr>
              <w:spacing w:line="360" w:lineRule="auto"/>
              <w:jc w:val="center"/>
              <w:rPr>
                <w:rFonts w:hint="eastAsia" w:ascii="宋体" w:hAnsi="宋体" w:cs="宋体"/>
                <w:color w:val="auto"/>
                <w:szCs w:val="21"/>
                <w:highlight w:val="none"/>
              </w:rPr>
            </w:pPr>
          </w:p>
        </w:tc>
        <w:tc>
          <w:tcPr>
            <w:tcW w:w="763" w:type="pct"/>
            <w:gridSpan w:val="2"/>
            <w:noWrap w:val="0"/>
            <w:vAlign w:val="center"/>
          </w:tcPr>
          <w:p w14:paraId="4497C939">
            <w:pPr>
              <w:spacing w:line="360" w:lineRule="auto"/>
              <w:jc w:val="center"/>
              <w:rPr>
                <w:rFonts w:hint="eastAsia" w:ascii="宋体" w:hAnsi="宋体" w:cs="宋体"/>
                <w:color w:val="auto"/>
                <w:szCs w:val="21"/>
                <w:highlight w:val="none"/>
              </w:rPr>
            </w:pPr>
          </w:p>
        </w:tc>
        <w:tc>
          <w:tcPr>
            <w:tcW w:w="51" w:type="pct"/>
            <w:tcBorders>
              <w:top w:val="nil"/>
              <w:bottom w:val="nil"/>
              <w:right w:val="nil"/>
            </w:tcBorders>
            <w:noWrap w:val="0"/>
            <w:vAlign w:val="top"/>
          </w:tcPr>
          <w:p w14:paraId="25B19563">
            <w:pPr>
              <w:spacing w:line="360" w:lineRule="auto"/>
              <w:rPr>
                <w:rFonts w:hint="eastAsia" w:ascii="宋体" w:hAnsi="宋体" w:cs="宋体"/>
                <w:color w:val="auto"/>
                <w:szCs w:val="21"/>
                <w:highlight w:val="none"/>
              </w:rPr>
            </w:pPr>
          </w:p>
        </w:tc>
      </w:tr>
      <w:tr w14:paraId="0189C1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837" w:type="pct"/>
            <w:gridSpan w:val="2"/>
            <w:noWrap w:val="0"/>
            <w:vAlign w:val="center"/>
          </w:tcPr>
          <w:p w14:paraId="126D5E1D">
            <w:pPr>
              <w:kinsoku w:val="0"/>
              <w:autoSpaceDE w:val="0"/>
              <w:autoSpaceDN w:val="0"/>
              <w:adjustRightInd w:val="0"/>
              <w:snapToGrid w:val="0"/>
              <w:spacing w:line="360" w:lineRule="auto"/>
              <w:jc w:val="center"/>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2"/>
                <w:kern w:val="0"/>
                <w:szCs w:val="21"/>
                <w:highlight w:val="none"/>
                <w:lang w:eastAsia="en-US"/>
              </w:rPr>
              <w:t>工程质量</w:t>
            </w:r>
          </w:p>
        </w:tc>
        <w:tc>
          <w:tcPr>
            <w:tcW w:w="796" w:type="pct"/>
            <w:gridSpan w:val="2"/>
            <w:noWrap w:val="0"/>
            <w:vAlign w:val="center"/>
          </w:tcPr>
          <w:p w14:paraId="7AE3755D">
            <w:pPr>
              <w:spacing w:line="360" w:lineRule="auto"/>
              <w:jc w:val="center"/>
              <w:rPr>
                <w:rFonts w:hint="eastAsia" w:ascii="宋体" w:hAnsi="宋体" w:cs="宋体"/>
                <w:color w:val="auto"/>
                <w:szCs w:val="21"/>
                <w:highlight w:val="none"/>
              </w:rPr>
            </w:pPr>
          </w:p>
        </w:tc>
        <w:tc>
          <w:tcPr>
            <w:tcW w:w="1001" w:type="pct"/>
            <w:gridSpan w:val="2"/>
            <w:noWrap w:val="0"/>
            <w:vAlign w:val="center"/>
          </w:tcPr>
          <w:p w14:paraId="2E04F4CD">
            <w:pPr>
              <w:spacing w:line="360" w:lineRule="auto"/>
              <w:jc w:val="center"/>
              <w:rPr>
                <w:rFonts w:hint="eastAsia" w:ascii="宋体" w:hAnsi="宋体" w:cs="宋体"/>
                <w:color w:val="auto"/>
                <w:szCs w:val="21"/>
                <w:highlight w:val="none"/>
              </w:rPr>
            </w:pPr>
          </w:p>
        </w:tc>
        <w:tc>
          <w:tcPr>
            <w:tcW w:w="707" w:type="pct"/>
            <w:noWrap w:val="0"/>
            <w:vAlign w:val="center"/>
          </w:tcPr>
          <w:p w14:paraId="6000A09D">
            <w:pPr>
              <w:spacing w:line="360" w:lineRule="auto"/>
              <w:jc w:val="center"/>
              <w:rPr>
                <w:rFonts w:hint="eastAsia" w:ascii="宋体" w:hAnsi="宋体" w:cs="宋体"/>
                <w:color w:val="auto"/>
                <w:szCs w:val="21"/>
                <w:highlight w:val="none"/>
              </w:rPr>
            </w:pPr>
          </w:p>
        </w:tc>
        <w:tc>
          <w:tcPr>
            <w:tcW w:w="841" w:type="pct"/>
            <w:gridSpan w:val="3"/>
            <w:noWrap w:val="0"/>
            <w:vAlign w:val="center"/>
          </w:tcPr>
          <w:p w14:paraId="78AD03F1">
            <w:pPr>
              <w:spacing w:line="360" w:lineRule="auto"/>
              <w:jc w:val="center"/>
              <w:rPr>
                <w:rFonts w:hint="eastAsia" w:ascii="宋体" w:hAnsi="宋体" w:cs="宋体"/>
                <w:color w:val="auto"/>
                <w:szCs w:val="21"/>
                <w:highlight w:val="none"/>
              </w:rPr>
            </w:pPr>
          </w:p>
        </w:tc>
        <w:tc>
          <w:tcPr>
            <w:tcW w:w="763" w:type="pct"/>
            <w:gridSpan w:val="2"/>
            <w:noWrap w:val="0"/>
            <w:vAlign w:val="center"/>
          </w:tcPr>
          <w:p w14:paraId="033D4A7C">
            <w:pPr>
              <w:spacing w:line="360" w:lineRule="auto"/>
              <w:jc w:val="center"/>
              <w:rPr>
                <w:rFonts w:hint="eastAsia" w:ascii="宋体" w:hAnsi="宋体" w:cs="宋体"/>
                <w:color w:val="auto"/>
                <w:szCs w:val="21"/>
                <w:highlight w:val="none"/>
              </w:rPr>
            </w:pPr>
          </w:p>
        </w:tc>
        <w:tc>
          <w:tcPr>
            <w:tcW w:w="51" w:type="pct"/>
            <w:tcBorders>
              <w:top w:val="nil"/>
              <w:bottom w:val="nil"/>
              <w:right w:val="nil"/>
            </w:tcBorders>
            <w:noWrap w:val="0"/>
            <w:vAlign w:val="top"/>
          </w:tcPr>
          <w:p w14:paraId="2185B9D3">
            <w:pPr>
              <w:spacing w:line="360" w:lineRule="auto"/>
              <w:rPr>
                <w:rFonts w:hint="eastAsia" w:ascii="宋体" w:hAnsi="宋体" w:cs="宋体"/>
                <w:color w:val="auto"/>
                <w:szCs w:val="21"/>
                <w:highlight w:val="none"/>
              </w:rPr>
            </w:pPr>
          </w:p>
        </w:tc>
      </w:tr>
      <w:tr w14:paraId="29B8B2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 w:hRule="atLeast"/>
          <w:jc w:val="center"/>
        </w:trPr>
        <w:tc>
          <w:tcPr>
            <w:tcW w:w="837" w:type="pct"/>
            <w:gridSpan w:val="2"/>
            <w:noWrap w:val="0"/>
            <w:vAlign w:val="center"/>
          </w:tcPr>
          <w:p w14:paraId="06F9E5F0">
            <w:pPr>
              <w:kinsoku w:val="0"/>
              <w:autoSpaceDE w:val="0"/>
              <w:autoSpaceDN w:val="0"/>
              <w:adjustRightInd w:val="0"/>
              <w:snapToGrid w:val="0"/>
              <w:spacing w:line="360" w:lineRule="auto"/>
              <w:jc w:val="center"/>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3"/>
                <w:kern w:val="0"/>
                <w:szCs w:val="21"/>
                <w:highlight w:val="none"/>
                <w:lang w:eastAsia="en-US"/>
              </w:rPr>
              <w:t>受奖情况</w:t>
            </w:r>
          </w:p>
        </w:tc>
        <w:tc>
          <w:tcPr>
            <w:tcW w:w="796" w:type="pct"/>
            <w:gridSpan w:val="2"/>
            <w:noWrap w:val="0"/>
            <w:vAlign w:val="center"/>
          </w:tcPr>
          <w:p w14:paraId="652F1862">
            <w:pPr>
              <w:spacing w:line="360" w:lineRule="auto"/>
              <w:jc w:val="center"/>
              <w:rPr>
                <w:rFonts w:hint="eastAsia" w:ascii="宋体" w:hAnsi="宋体" w:cs="宋体"/>
                <w:color w:val="auto"/>
                <w:szCs w:val="21"/>
                <w:highlight w:val="none"/>
              </w:rPr>
            </w:pPr>
          </w:p>
        </w:tc>
        <w:tc>
          <w:tcPr>
            <w:tcW w:w="1001" w:type="pct"/>
            <w:gridSpan w:val="2"/>
            <w:noWrap w:val="0"/>
            <w:vAlign w:val="center"/>
          </w:tcPr>
          <w:p w14:paraId="3A58059D">
            <w:pPr>
              <w:spacing w:line="360" w:lineRule="auto"/>
              <w:jc w:val="center"/>
              <w:rPr>
                <w:rFonts w:hint="eastAsia" w:ascii="宋体" w:hAnsi="宋体" w:cs="宋体"/>
                <w:color w:val="auto"/>
                <w:szCs w:val="21"/>
                <w:highlight w:val="none"/>
              </w:rPr>
            </w:pPr>
          </w:p>
        </w:tc>
        <w:tc>
          <w:tcPr>
            <w:tcW w:w="707" w:type="pct"/>
            <w:noWrap w:val="0"/>
            <w:vAlign w:val="center"/>
          </w:tcPr>
          <w:p w14:paraId="0F98963D">
            <w:pPr>
              <w:spacing w:line="360" w:lineRule="auto"/>
              <w:jc w:val="center"/>
              <w:rPr>
                <w:rFonts w:hint="eastAsia" w:ascii="宋体" w:hAnsi="宋体" w:cs="宋体"/>
                <w:color w:val="auto"/>
                <w:szCs w:val="21"/>
                <w:highlight w:val="none"/>
              </w:rPr>
            </w:pPr>
          </w:p>
        </w:tc>
        <w:tc>
          <w:tcPr>
            <w:tcW w:w="841" w:type="pct"/>
            <w:gridSpan w:val="3"/>
            <w:noWrap w:val="0"/>
            <w:vAlign w:val="center"/>
          </w:tcPr>
          <w:p w14:paraId="6539F13E">
            <w:pPr>
              <w:spacing w:line="360" w:lineRule="auto"/>
              <w:jc w:val="center"/>
              <w:rPr>
                <w:rFonts w:hint="eastAsia" w:ascii="宋体" w:hAnsi="宋体" w:cs="宋体"/>
                <w:color w:val="auto"/>
                <w:szCs w:val="21"/>
                <w:highlight w:val="none"/>
              </w:rPr>
            </w:pPr>
          </w:p>
        </w:tc>
        <w:tc>
          <w:tcPr>
            <w:tcW w:w="763" w:type="pct"/>
            <w:gridSpan w:val="2"/>
            <w:noWrap w:val="0"/>
            <w:vAlign w:val="center"/>
          </w:tcPr>
          <w:p w14:paraId="18B9FB3E">
            <w:pPr>
              <w:spacing w:line="360" w:lineRule="auto"/>
              <w:jc w:val="center"/>
              <w:rPr>
                <w:rFonts w:hint="eastAsia" w:ascii="宋体" w:hAnsi="宋体" w:cs="宋体"/>
                <w:color w:val="auto"/>
                <w:szCs w:val="21"/>
                <w:highlight w:val="none"/>
              </w:rPr>
            </w:pPr>
          </w:p>
        </w:tc>
        <w:tc>
          <w:tcPr>
            <w:tcW w:w="51" w:type="pct"/>
            <w:tcBorders>
              <w:top w:val="nil"/>
              <w:bottom w:val="nil"/>
              <w:right w:val="nil"/>
            </w:tcBorders>
            <w:noWrap w:val="0"/>
            <w:vAlign w:val="top"/>
          </w:tcPr>
          <w:p w14:paraId="5AB9D30E">
            <w:pPr>
              <w:spacing w:line="360" w:lineRule="auto"/>
              <w:rPr>
                <w:rFonts w:hint="eastAsia" w:ascii="宋体" w:hAnsi="宋体" w:cs="宋体"/>
                <w:color w:val="auto"/>
                <w:szCs w:val="21"/>
                <w:highlight w:val="none"/>
              </w:rPr>
            </w:pPr>
          </w:p>
        </w:tc>
      </w:tr>
    </w:tbl>
    <w:p w14:paraId="2F08E1A2">
      <w:pPr>
        <w:spacing w:line="360" w:lineRule="auto"/>
        <w:ind w:left="385"/>
        <w:rPr>
          <w:rFonts w:hint="eastAsia" w:ascii="宋体" w:hAnsi="宋体" w:cs="宋体"/>
          <w:color w:val="auto"/>
          <w:szCs w:val="21"/>
          <w:highlight w:val="none"/>
        </w:rPr>
      </w:pPr>
      <w:r>
        <w:rPr>
          <w:rFonts w:hint="eastAsia" w:ascii="宋体" w:hAnsi="宋体" w:cs="宋体"/>
          <w:color w:val="auto"/>
          <w:spacing w:val="-13"/>
          <w:szCs w:val="21"/>
          <w:highlight w:val="none"/>
        </w:rPr>
        <w:t>备注：</w:t>
      </w:r>
    </w:p>
    <w:p w14:paraId="1DA84D9E">
      <w:pPr>
        <w:adjustRightInd w:val="0"/>
        <w:snapToGrid w:val="0"/>
        <w:spacing w:line="360" w:lineRule="auto"/>
        <w:rPr>
          <w:rFonts w:hint="eastAsia" w:ascii="宋体" w:hAnsi="宋体" w:cs="宋体"/>
          <w:color w:val="auto"/>
          <w:szCs w:val="21"/>
          <w:highlight w:val="none"/>
        </w:rPr>
      </w:pPr>
      <w:r>
        <w:rPr>
          <w:rFonts w:hint="eastAsia" w:ascii="宋体" w:hAnsi="宋体" w:cs="宋体"/>
          <w:color w:val="auto"/>
          <w:spacing w:val="-1"/>
          <w:szCs w:val="21"/>
          <w:highlight w:val="none"/>
        </w:rPr>
        <w:t>1.供应商可以根据项目情况增减表格内容，项目数可以根据需要</w:t>
      </w:r>
      <w:r>
        <w:rPr>
          <w:rFonts w:hint="eastAsia" w:ascii="宋体" w:hAnsi="宋体" w:cs="宋体"/>
          <w:color w:val="auto"/>
          <w:spacing w:val="-2"/>
          <w:szCs w:val="21"/>
          <w:highlight w:val="none"/>
        </w:rPr>
        <w:t>增加。</w:t>
      </w:r>
    </w:p>
    <w:p w14:paraId="6838E634">
      <w:pPr>
        <w:adjustRightInd w:val="0"/>
        <w:snapToGrid w:val="0"/>
        <w:spacing w:line="360" w:lineRule="auto"/>
        <w:rPr>
          <w:rFonts w:hint="eastAsia" w:ascii="宋体" w:hAnsi="宋体" w:cs="宋体"/>
          <w:color w:val="auto"/>
          <w:spacing w:val="-4"/>
          <w:szCs w:val="21"/>
          <w:highlight w:val="none"/>
        </w:rPr>
      </w:pPr>
      <w:r>
        <w:rPr>
          <w:rFonts w:hint="eastAsia" w:ascii="宋体" w:hAnsi="宋体" w:cs="宋体"/>
          <w:color w:val="auto"/>
          <w:spacing w:val="-1"/>
          <w:szCs w:val="21"/>
          <w:highlight w:val="none"/>
        </w:rPr>
        <w:t>2.本表所列相关证书应后附复印件并加盖供应商公章。</w:t>
      </w:r>
    </w:p>
    <w:p w14:paraId="6561E487">
      <w:pPr>
        <w:pStyle w:val="28"/>
        <w:spacing w:line="360" w:lineRule="auto"/>
        <w:jc w:val="left"/>
        <w:outlineLvl w:val="0"/>
        <w:rPr>
          <w:rFonts w:cs="宋体"/>
          <w:b/>
          <w:bCs/>
          <w:color w:val="auto"/>
          <w:sz w:val="28"/>
          <w:szCs w:val="28"/>
          <w:highlight w:val="none"/>
        </w:rPr>
      </w:pPr>
      <w:r>
        <w:rPr>
          <w:rFonts w:hint="eastAsia" w:ascii="宋体" w:hAnsi="宋体" w:cs="宋体"/>
          <w:b/>
          <w:bCs/>
          <w:color w:val="auto"/>
          <w:sz w:val="28"/>
          <w:szCs w:val="28"/>
          <w:highlight w:val="none"/>
        </w:rPr>
        <w:t>13.</w:t>
      </w:r>
      <w:r>
        <w:rPr>
          <w:rFonts w:hint="eastAsia" w:cs="宋体"/>
          <w:b/>
          <w:bCs/>
          <w:color w:val="auto"/>
          <w:sz w:val="28"/>
          <w:szCs w:val="28"/>
          <w:highlight w:val="none"/>
        </w:rPr>
        <w:t>项目管理机构配备情况表</w:t>
      </w:r>
    </w:p>
    <w:p w14:paraId="6F627DEC">
      <w:pPr>
        <w:spacing w:line="360" w:lineRule="auto"/>
        <w:jc w:val="center"/>
        <w:rPr>
          <w:rFonts w:ascii="宋体" w:hAnsi="宋体"/>
          <w:b/>
          <w:color w:val="auto"/>
          <w:sz w:val="28"/>
          <w:szCs w:val="28"/>
          <w:highlight w:val="none"/>
        </w:rPr>
      </w:pPr>
      <w:r>
        <w:rPr>
          <w:rFonts w:hint="eastAsia" w:ascii="宋体" w:hAnsi="宋体"/>
          <w:b/>
          <w:color w:val="auto"/>
          <w:sz w:val="28"/>
          <w:szCs w:val="28"/>
          <w:highlight w:val="none"/>
        </w:rPr>
        <w:t>项目</w:t>
      </w:r>
      <w:r>
        <w:rPr>
          <w:rFonts w:ascii="宋体" w:hAnsi="宋体"/>
          <w:b/>
          <w:color w:val="auto"/>
          <w:sz w:val="28"/>
          <w:szCs w:val="28"/>
          <w:highlight w:val="none"/>
        </w:rPr>
        <w:t>管理机构配备情况表</w:t>
      </w:r>
    </w:p>
    <w:p w14:paraId="788F69DF">
      <w:pPr>
        <w:spacing w:line="360" w:lineRule="auto"/>
        <w:jc w:val="center"/>
        <w:rPr>
          <w:rFonts w:hint="eastAsia" w:ascii="宋体" w:hAnsi="宋体"/>
          <w:b/>
          <w:color w:val="auto"/>
          <w:highlight w:val="none"/>
        </w:rPr>
      </w:pPr>
      <w:r>
        <w:rPr>
          <w:rFonts w:hint="eastAsia" w:ascii="宋体" w:hAnsi="宋体"/>
          <w:b/>
          <w:color w:val="auto"/>
          <w:highlight w:val="none"/>
        </w:rPr>
        <w:t>（含项目经理、技术负责人、专职安全生产管理人员和主要管理人员情况）</w:t>
      </w:r>
    </w:p>
    <w:p w14:paraId="73DD0F7C">
      <w:pPr>
        <w:pStyle w:val="29"/>
        <w:spacing w:line="360" w:lineRule="auto"/>
        <w:rPr>
          <w:color w:val="auto"/>
          <w:highlight w:val="none"/>
        </w:rPr>
      </w:pPr>
      <w:r>
        <w:rPr>
          <w:color w:val="auto"/>
          <w:highlight w:val="none"/>
          <w:u w:val="single"/>
        </w:rPr>
        <w:t xml:space="preserve">       </w:t>
      </w:r>
      <w:r>
        <w:rPr>
          <w:rFonts w:hint="eastAsia"/>
          <w:color w:val="auto"/>
          <w:highlight w:val="none"/>
          <w:u w:val="single"/>
        </w:rPr>
        <w:t>（项目名称）</w:t>
      </w:r>
      <w:r>
        <w:rPr>
          <w:color w:val="auto"/>
          <w:highlight w:val="none"/>
          <w:u w:val="single"/>
        </w:rPr>
        <w:t xml:space="preserve">     </w:t>
      </w:r>
      <w:r>
        <w:rPr>
          <w:color w:val="auto"/>
          <w:highlight w:val="none"/>
        </w:rPr>
        <w:t xml:space="preserve"> 工程</w:t>
      </w:r>
    </w:p>
    <w:tbl>
      <w:tblPr>
        <w:tblStyle w:val="20"/>
        <w:tblW w:w="484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0"/>
        <w:gridCol w:w="845"/>
        <w:gridCol w:w="757"/>
        <w:gridCol w:w="700"/>
        <w:gridCol w:w="946"/>
        <w:gridCol w:w="717"/>
        <w:gridCol w:w="902"/>
        <w:gridCol w:w="964"/>
        <w:gridCol w:w="915"/>
        <w:gridCol w:w="1158"/>
        <w:gridCol w:w="9"/>
      </w:tblGrid>
      <w:tr w14:paraId="469D9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pct"/>
          <w:cantSplit/>
          <w:trHeight w:val="467" w:hRule="atLeast"/>
          <w:jc w:val="center"/>
        </w:trPr>
        <w:tc>
          <w:tcPr>
            <w:tcW w:w="401" w:type="pct"/>
            <w:vMerge w:val="restart"/>
            <w:noWrap w:val="0"/>
            <w:vAlign w:val="center"/>
          </w:tcPr>
          <w:p w14:paraId="26BF03C3">
            <w:pPr>
              <w:ind w:left="223" w:hanging="222" w:hangingChars="106"/>
              <w:jc w:val="center"/>
              <w:rPr>
                <w:rFonts w:ascii="Calibri" w:hAnsi="Calibri"/>
                <w:color w:val="auto"/>
                <w:highlight w:val="none"/>
              </w:rPr>
            </w:pPr>
            <w:r>
              <w:rPr>
                <w:rFonts w:ascii="Calibri" w:hAnsi="Calibri"/>
                <w:color w:val="auto"/>
                <w:highlight w:val="none"/>
              </w:rPr>
              <w:t>岗位</w:t>
            </w:r>
          </w:p>
        </w:tc>
        <w:tc>
          <w:tcPr>
            <w:tcW w:w="491" w:type="pct"/>
            <w:vMerge w:val="restart"/>
            <w:noWrap w:val="0"/>
            <w:vAlign w:val="center"/>
          </w:tcPr>
          <w:p w14:paraId="501A4EA5">
            <w:pPr>
              <w:ind w:left="223" w:hanging="222" w:hangingChars="106"/>
              <w:jc w:val="center"/>
              <w:rPr>
                <w:rFonts w:ascii="Calibri" w:hAnsi="Calibri"/>
                <w:color w:val="auto"/>
                <w:highlight w:val="none"/>
              </w:rPr>
            </w:pPr>
            <w:r>
              <w:rPr>
                <w:rFonts w:ascii="Calibri" w:hAnsi="Calibri"/>
                <w:color w:val="auto"/>
                <w:highlight w:val="none"/>
              </w:rPr>
              <w:t>姓名</w:t>
            </w:r>
          </w:p>
        </w:tc>
        <w:tc>
          <w:tcPr>
            <w:tcW w:w="440" w:type="pct"/>
            <w:vMerge w:val="restart"/>
            <w:noWrap w:val="0"/>
            <w:vAlign w:val="center"/>
          </w:tcPr>
          <w:p w14:paraId="4593A7AE">
            <w:pPr>
              <w:jc w:val="center"/>
              <w:rPr>
                <w:color w:val="auto"/>
                <w:highlight w:val="none"/>
              </w:rPr>
            </w:pPr>
            <w:r>
              <w:rPr>
                <w:color w:val="auto"/>
                <w:highlight w:val="none"/>
              </w:rPr>
              <w:t>身份证号</w:t>
            </w:r>
          </w:p>
        </w:tc>
        <w:tc>
          <w:tcPr>
            <w:tcW w:w="407" w:type="pct"/>
            <w:vMerge w:val="restart"/>
            <w:noWrap w:val="0"/>
            <w:vAlign w:val="center"/>
          </w:tcPr>
          <w:p w14:paraId="1812D7A4">
            <w:pPr>
              <w:ind w:left="223" w:hanging="222" w:hangingChars="106"/>
              <w:jc w:val="center"/>
              <w:rPr>
                <w:rFonts w:ascii="Calibri" w:hAnsi="Calibri"/>
                <w:color w:val="auto"/>
                <w:highlight w:val="none"/>
              </w:rPr>
            </w:pPr>
            <w:r>
              <w:rPr>
                <w:rFonts w:ascii="Calibri" w:hAnsi="Calibri"/>
                <w:color w:val="auto"/>
                <w:highlight w:val="none"/>
              </w:rPr>
              <w:t>职称</w:t>
            </w:r>
          </w:p>
        </w:tc>
        <w:tc>
          <w:tcPr>
            <w:tcW w:w="2050" w:type="pct"/>
            <w:gridSpan w:val="4"/>
            <w:noWrap w:val="0"/>
            <w:vAlign w:val="center"/>
          </w:tcPr>
          <w:p w14:paraId="45E99E44">
            <w:pPr>
              <w:ind w:left="223" w:hanging="222" w:hangingChars="106"/>
              <w:jc w:val="center"/>
              <w:rPr>
                <w:rFonts w:ascii="Calibri" w:hAnsi="Calibri"/>
                <w:color w:val="auto"/>
                <w:highlight w:val="none"/>
              </w:rPr>
            </w:pPr>
            <w:r>
              <w:rPr>
                <w:rFonts w:ascii="Calibri" w:hAnsi="Calibri"/>
                <w:color w:val="auto"/>
                <w:highlight w:val="none"/>
              </w:rPr>
              <w:t>执业或职业资格</w:t>
            </w:r>
          </w:p>
        </w:tc>
        <w:tc>
          <w:tcPr>
            <w:tcW w:w="1205" w:type="pct"/>
            <w:gridSpan w:val="2"/>
            <w:noWrap w:val="0"/>
            <w:vAlign w:val="center"/>
          </w:tcPr>
          <w:p w14:paraId="4D1BF593">
            <w:pPr>
              <w:jc w:val="center"/>
              <w:rPr>
                <w:rFonts w:ascii="Calibri" w:hAnsi="Calibri"/>
                <w:color w:val="auto"/>
                <w:highlight w:val="none"/>
              </w:rPr>
            </w:pPr>
            <w:r>
              <w:rPr>
                <w:rFonts w:ascii="Calibri" w:hAnsi="Calibri"/>
                <w:color w:val="auto"/>
                <w:highlight w:val="none"/>
              </w:rPr>
              <w:t>承担完工</w:t>
            </w:r>
            <w:r>
              <w:rPr>
                <w:rFonts w:hint="eastAsia" w:ascii="Calibri" w:hAnsi="Calibri"/>
                <w:color w:val="auto"/>
                <w:highlight w:val="none"/>
              </w:rPr>
              <w:t>、</w:t>
            </w:r>
            <w:r>
              <w:rPr>
                <w:rFonts w:ascii="Calibri" w:hAnsi="Calibri"/>
                <w:color w:val="auto"/>
                <w:highlight w:val="none"/>
              </w:rPr>
              <w:t>在建工程情况</w:t>
            </w:r>
          </w:p>
        </w:tc>
      </w:tr>
      <w:tr w14:paraId="79057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pct"/>
          <w:cantSplit/>
          <w:trHeight w:val="444" w:hRule="atLeast"/>
          <w:jc w:val="center"/>
        </w:trPr>
        <w:tc>
          <w:tcPr>
            <w:tcW w:w="401" w:type="pct"/>
            <w:vMerge w:val="continue"/>
            <w:noWrap w:val="0"/>
            <w:vAlign w:val="center"/>
          </w:tcPr>
          <w:p w14:paraId="5CA74E11">
            <w:pPr>
              <w:ind w:left="223" w:hanging="222" w:hangingChars="106"/>
              <w:jc w:val="center"/>
              <w:rPr>
                <w:rFonts w:ascii="Calibri" w:hAnsi="Calibri"/>
                <w:color w:val="auto"/>
                <w:highlight w:val="none"/>
              </w:rPr>
            </w:pPr>
          </w:p>
        </w:tc>
        <w:tc>
          <w:tcPr>
            <w:tcW w:w="491" w:type="pct"/>
            <w:vMerge w:val="continue"/>
            <w:noWrap w:val="0"/>
            <w:vAlign w:val="center"/>
          </w:tcPr>
          <w:p w14:paraId="5908D445">
            <w:pPr>
              <w:ind w:left="223" w:hanging="222" w:hangingChars="106"/>
              <w:jc w:val="center"/>
              <w:rPr>
                <w:rFonts w:ascii="Calibri" w:hAnsi="Calibri"/>
                <w:color w:val="auto"/>
                <w:highlight w:val="none"/>
              </w:rPr>
            </w:pPr>
          </w:p>
        </w:tc>
        <w:tc>
          <w:tcPr>
            <w:tcW w:w="440" w:type="pct"/>
            <w:vMerge w:val="continue"/>
            <w:noWrap w:val="0"/>
            <w:vAlign w:val="center"/>
          </w:tcPr>
          <w:p w14:paraId="210C5031">
            <w:pPr>
              <w:ind w:left="223" w:hanging="222" w:hangingChars="106"/>
              <w:jc w:val="center"/>
              <w:rPr>
                <w:rFonts w:ascii="Calibri" w:hAnsi="Calibri"/>
                <w:color w:val="auto"/>
                <w:highlight w:val="none"/>
              </w:rPr>
            </w:pPr>
          </w:p>
        </w:tc>
        <w:tc>
          <w:tcPr>
            <w:tcW w:w="407" w:type="pct"/>
            <w:vMerge w:val="continue"/>
            <w:noWrap w:val="0"/>
            <w:vAlign w:val="center"/>
          </w:tcPr>
          <w:p w14:paraId="10B7FC4B">
            <w:pPr>
              <w:ind w:left="223" w:hanging="222" w:hangingChars="106"/>
              <w:jc w:val="center"/>
              <w:rPr>
                <w:rFonts w:ascii="Calibri" w:hAnsi="Calibri"/>
                <w:color w:val="auto"/>
                <w:highlight w:val="none"/>
              </w:rPr>
            </w:pPr>
          </w:p>
        </w:tc>
        <w:tc>
          <w:tcPr>
            <w:tcW w:w="550" w:type="pct"/>
            <w:noWrap w:val="0"/>
            <w:vAlign w:val="center"/>
          </w:tcPr>
          <w:p w14:paraId="7BC4702D">
            <w:pPr>
              <w:jc w:val="center"/>
              <w:rPr>
                <w:rFonts w:hint="eastAsia" w:ascii="Calibri" w:hAnsi="Calibri"/>
                <w:color w:val="auto"/>
                <w:highlight w:val="none"/>
              </w:rPr>
            </w:pPr>
            <w:r>
              <w:rPr>
                <w:rFonts w:hint="eastAsia" w:ascii="Calibri" w:hAnsi="Calibri"/>
                <w:color w:val="auto"/>
                <w:highlight w:val="none"/>
              </w:rPr>
              <w:t>证书</w:t>
            </w:r>
          </w:p>
          <w:p w14:paraId="39A9F332">
            <w:pPr>
              <w:jc w:val="center"/>
              <w:rPr>
                <w:rFonts w:hint="eastAsia" w:ascii="Calibri" w:hAnsi="Calibri"/>
                <w:color w:val="auto"/>
                <w:highlight w:val="none"/>
              </w:rPr>
            </w:pPr>
            <w:r>
              <w:rPr>
                <w:rFonts w:ascii="Calibri" w:hAnsi="Calibri"/>
                <w:color w:val="auto"/>
                <w:highlight w:val="none"/>
              </w:rPr>
              <w:t>名称</w:t>
            </w:r>
          </w:p>
        </w:tc>
        <w:tc>
          <w:tcPr>
            <w:tcW w:w="417" w:type="pct"/>
            <w:noWrap w:val="0"/>
            <w:vAlign w:val="center"/>
          </w:tcPr>
          <w:p w14:paraId="6D19CDA4">
            <w:pPr>
              <w:ind w:left="223" w:hanging="222" w:hangingChars="106"/>
              <w:jc w:val="center"/>
              <w:rPr>
                <w:rFonts w:ascii="Calibri" w:hAnsi="Calibri"/>
                <w:color w:val="auto"/>
                <w:highlight w:val="none"/>
              </w:rPr>
            </w:pPr>
            <w:r>
              <w:rPr>
                <w:rFonts w:ascii="Calibri" w:hAnsi="Calibri"/>
                <w:color w:val="auto"/>
                <w:highlight w:val="none"/>
              </w:rPr>
              <w:t>级别</w:t>
            </w:r>
          </w:p>
        </w:tc>
        <w:tc>
          <w:tcPr>
            <w:tcW w:w="524" w:type="pct"/>
            <w:noWrap w:val="0"/>
            <w:vAlign w:val="center"/>
          </w:tcPr>
          <w:p w14:paraId="4F99E059">
            <w:pPr>
              <w:ind w:left="223" w:hanging="222" w:hangingChars="106"/>
              <w:jc w:val="center"/>
              <w:rPr>
                <w:rFonts w:ascii="Calibri" w:hAnsi="Calibri"/>
                <w:color w:val="auto"/>
                <w:highlight w:val="none"/>
              </w:rPr>
            </w:pPr>
            <w:r>
              <w:rPr>
                <w:rFonts w:ascii="Calibri" w:hAnsi="Calibri"/>
                <w:color w:val="auto"/>
                <w:highlight w:val="none"/>
              </w:rPr>
              <w:t>证号</w:t>
            </w:r>
          </w:p>
        </w:tc>
        <w:tc>
          <w:tcPr>
            <w:tcW w:w="560" w:type="pct"/>
            <w:noWrap w:val="0"/>
            <w:vAlign w:val="center"/>
          </w:tcPr>
          <w:p w14:paraId="5C79C892">
            <w:pPr>
              <w:rPr>
                <w:color w:val="auto"/>
                <w:highlight w:val="none"/>
              </w:rPr>
            </w:pPr>
          </w:p>
          <w:p w14:paraId="5767747F">
            <w:pPr>
              <w:ind w:left="0" w:firstLine="0" w:firstLineChars="0"/>
              <w:jc w:val="center"/>
              <w:rPr>
                <w:rFonts w:ascii="Calibri" w:hAnsi="Calibri"/>
                <w:color w:val="auto"/>
                <w:highlight w:val="none"/>
              </w:rPr>
            </w:pPr>
            <w:r>
              <w:rPr>
                <w:rFonts w:ascii="Calibri" w:hAnsi="Calibri"/>
                <w:color w:val="auto"/>
                <w:highlight w:val="none"/>
              </w:rPr>
              <w:t>专业</w:t>
            </w:r>
          </w:p>
        </w:tc>
        <w:tc>
          <w:tcPr>
            <w:tcW w:w="532" w:type="pct"/>
            <w:noWrap w:val="0"/>
            <w:vAlign w:val="center"/>
          </w:tcPr>
          <w:p w14:paraId="61FD9566">
            <w:pPr>
              <w:jc w:val="center"/>
              <w:rPr>
                <w:rFonts w:ascii="Calibri" w:hAnsi="Calibri"/>
                <w:color w:val="auto"/>
                <w:highlight w:val="none"/>
              </w:rPr>
            </w:pPr>
            <w:r>
              <w:rPr>
                <w:rFonts w:hint="eastAsia" w:ascii="Calibri" w:hAnsi="Calibri"/>
                <w:color w:val="auto"/>
                <w:highlight w:val="none"/>
              </w:rPr>
              <w:t>完工/在建</w:t>
            </w:r>
          </w:p>
        </w:tc>
        <w:tc>
          <w:tcPr>
            <w:tcW w:w="672" w:type="pct"/>
            <w:noWrap w:val="0"/>
            <w:vAlign w:val="center"/>
          </w:tcPr>
          <w:p w14:paraId="60FA0721">
            <w:pPr>
              <w:jc w:val="center"/>
              <w:rPr>
                <w:rFonts w:ascii="Calibri" w:hAnsi="Calibri"/>
                <w:color w:val="auto"/>
                <w:highlight w:val="none"/>
              </w:rPr>
            </w:pPr>
            <w:r>
              <w:rPr>
                <w:rFonts w:ascii="Calibri" w:hAnsi="Calibri"/>
                <w:color w:val="auto"/>
                <w:highlight w:val="none"/>
              </w:rPr>
              <w:t>主要项目</w:t>
            </w:r>
          </w:p>
          <w:p w14:paraId="41AF7729">
            <w:pPr>
              <w:jc w:val="center"/>
              <w:rPr>
                <w:rFonts w:ascii="Calibri" w:hAnsi="Calibri"/>
                <w:color w:val="auto"/>
                <w:highlight w:val="none"/>
              </w:rPr>
            </w:pPr>
            <w:r>
              <w:rPr>
                <w:rFonts w:ascii="Calibri" w:hAnsi="Calibri"/>
                <w:color w:val="auto"/>
                <w:highlight w:val="none"/>
              </w:rPr>
              <w:t>名称</w:t>
            </w:r>
          </w:p>
        </w:tc>
      </w:tr>
      <w:tr w14:paraId="4074D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pct"/>
          <w:trHeight w:val="660" w:hRule="atLeast"/>
          <w:jc w:val="center"/>
        </w:trPr>
        <w:tc>
          <w:tcPr>
            <w:tcW w:w="401" w:type="pct"/>
            <w:noWrap w:val="0"/>
            <w:vAlign w:val="center"/>
          </w:tcPr>
          <w:p w14:paraId="1DB70EC3">
            <w:pPr>
              <w:ind w:left="223" w:hanging="222" w:hangingChars="106"/>
              <w:jc w:val="center"/>
              <w:rPr>
                <w:rFonts w:ascii="Calibri" w:hAnsi="Calibri"/>
                <w:color w:val="auto"/>
                <w:highlight w:val="none"/>
              </w:rPr>
            </w:pPr>
          </w:p>
        </w:tc>
        <w:tc>
          <w:tcPr>
            <w:tcW w:w="491" w:type="pct"/>
            <w:noWrap w:val="0"/>
            <w:vAlign w:val="center"/>
          </w:tcPr>
          <w:p w14:paraId="636BFF05">
            <w:pPr>
              <w:ind w:left="223" w:hanging="222" w:hangingChars="106"/>
              <w:jc w:val="center"/>
              <w:rPr>
                <w:rFonts w:ascii="Calibri" w:hAnsi="Calibri"/>
                <w:color w:val="auto"/>
                <w:highlight w:val="none"/>
              </w:rPr>
            </w:pPr>
          </w:p>
        </w:tc>
        <w:tc>
          <w:tcPr>
            <w:tcW w:w="440" w:type="pct"/>
            <w:noWrap w:val="0"/>
            <w:vAlign w:val="center"/>
          </w:tcPr>
          <w:p w14:paraId="64945DED">
            <w:pPr>
              <w:ind w:left="223" w:hanging="222" w:hangingChars="106"/>
              <w:jc w:val="center"/>
              <w:rPr>
                <w:rFonts w:ascii="Calibri" w:hAnsi="Calibri"/>
                <w:color w:val="auto"/>
                <w:highlight w:val="none"/>
              </w:rPr>
            </w:pPr>
          </w:p>
        </w:tc>
        <w:tc>
          <w:tcPr>
            <w:tcW w:w="407" w:type="pct"/>
            <w:noWrap w:val="0"/>
            <w:vAlign w:val="center"/>
          </w:tcPr>
          <w:p w14:paraId="6EC75DEA">
            <w:pPr>
              <w:ind w:left="223" w:hanging="222" w:hangingChars="106"/>
              <w:jc w:val="center"/>
              <w:rPr>
                <w:rFonts w:ascii="Calibri" w:hAnsi="Calibri"/>
                <w:color w:val="auto"/>
                <w:highlight w:val="none"/>
              </w:rPr>
            </w:pPr>
          </w:p>
        </w:tc>
        <w:tc>
          <w:tcPr>
            <w:tcW w:w="550" w:type="pct"/>
            <w:noWrap w:val="0"/>
            <w:vAlign w:val="center"/>
          </w:tcPr>
          <w:p w14:paraId="14E4F309">
            <w:pPr>
              <w:ind w:left="223" w:hanging="222" w:hangingChars="106"/>
              <w:jc w:val="center"/>
              <w:rPr>
                <w:rFonts w:ascii="Calibri" w:hAnsi="Calibri"/>
                <w:color w:val="auto"/>
                <w:highlight w:val="none"/>
              </w:rPr>
            </w:pPr>
          </w:p>
        </w:tc>
        <w:tc>
          <w:tcPr>
            <w:tcW w:w="417" w:type="pct"/>
            <w:noWrap w:val="0"/>
            <w:vAlign w:val="center"/>
          </w:tcPr>
          <w:p w14:paraId="21B4E62F">
            <w:pPr>
              <w:ind w:left="223" w:hanging="222" w:hangingChars="106"/>
              <w:jc w:val="center"/>
              <w:rPr>
                <w:rFonts w:ascii="Calibri" w:hAnsi="Calibri"/>
                <w:color w:val="auto"/>
                <w:highlight w:val="none"/>
              </w:rPr>
            </w:pPr>
          </w:p>
        </w:tc>
        <w:tc>
          <w:tcPr>
            <w:tcW w:w="524" w:type="pct"/>
            <w:noWrap w:val="0"/>
            <w:vAlign w:val="center"/>
          </w:tcPr>
          <w:p w14:paraId="57F59EA3">
            <w:pPr>
              <w:ind w:left="223" w:hanging="222" w:hangingChars="106"/>
              <w:jc w:val="center"/>
              <w:rPr>
                <w:rFonts w:ascii="Calibri" w:hAnsi="Calibri"/>
                <w:color w:val="auto"/>
                <w:highlight w:val="none"/>
              </w:rPr>
            </w:pPr>
          </w:p>
        </w:tc>
        <w:tc>
          <w:tcPr>
            <w:tcW w:w="560" w:type="pct"/>
            <w:noWrap w:val="0"/>
            <w:vAlign w:val="center"/>
          </w:tcPr>
          <w:p w14:paraId="38638FB6">
            <w:pPr>
              <w:ind w:left="223" w:hanging="222" w:hangingChars="106"/>
              <w:jc w:val="center"/>
              <w:rPr>
                <w:rFonts w:ascii="Calibri" w:hAnsi="Calibri"/>
                <w:color w:val="auto"/>
                <w:highlight w:val="none"/>
              </w:rPr>
            </w:pPr>
          </w:p>
        </w:tc>
        <w:tc>
          <w:tcPr>
            <w:tcW w:w="532" w:type="pct"/>
            <w:noWrap w:val="0"/>
            <w:vAlign w:val="center"/>
          </w:tcPr>
          <w:p w14:paraId="7F559639">
            <w:pPr>
              <w:ind w:left="223" w:hanging="222" w:hangingChars="106"/>
              <w:jc w:val="center"/>
              <w:rPr>
                <w:rFonts w:ascii="Calibri" w:hAnsi="Calibri"/>
                <w:color w:val="auto"/>
                <w:highlight w:val="none"/>
              </w:rPr>
            </w:pPr>
          </w:p>
        </w:tc>
        <w:tc>
          <w:tcPr>
            <w:tcW w:w="672" w:type="pct"/>
            <w:noWrap w:val="0"/>
            <w:vAlign w:val="center"/>
          </w:tcPr>
          <w:p w14:paraId="22F18CFA">
            <w:pPr>
              <w:ind w:left="223" w:hanging="222" w:hangingChars="106"/>
              <w:jc w:val="center"/>
              <w:rPr>
                <w:rFonts w:ascii="Calibri" w:hAnsi="Calibri"/>
                <w:color w:val="auto"/>
                <w:highlight w:val="none"/>
              </w:rPr>
            </w:pPr>
          </w:p>
        </w:tc>
      </w:tr>
      <w:tr w14:paraId="49A07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pct"/>
          <w:trHeight w:val="660" w:hRule="atLeast"/>
          <w:jc w:val="center"/>
        </w:trPr>
        <w:tc>
          <w:tcPr>
            <w:tcW w:w="401" w:type="pct"/>
            <w:noWrap w:val="0"/>
            <w:vAlign w:val="center"/>
          </w:tcPr>
          <w:p w14:paraId="297F44E4">
            <w:pPr>
              <w:ind w:left="223" w:hanging="222" w:hangingChars="106"/>
              <w:jc w:val="center"/>
              <w:rPr>
                <w:rFonts w:ascii="Calibri" w:hAnsi="Calibri"/>
                <w:color w:val="auto"/>
                <w:highlight w:val="none"/>
              </w:rPr>
            </w:pPr>
          </w:p>
        </w:tc>
        <w:tc>
          <w:tcPr>
            <w:tcW w:w="491" w:type="pct"/>
            <w:noWrap w:val="0"/>
            <w:vAlign w:val="center"/>
          </w:tcPr>
          <w:p w14:paraId="2FAB953E">
            <w:pPr>
              <w:ind w:left="223" w:hanging="222" w:hangingChars="106"/>
              <w:jc w:val="center"/>
              <w:rPr>
                <w:rFonts w:ascii="Calibri" w:hAnsi="Calibri"/>
                <w:color w:val="auto"/>
                <w:highlight w:val="none"/>
              </w:rPr>
            </w:pPr>
          </w:p>
        </w:tc>
        <w:tc>
          <w:tcPr>
            <w:tcW w:w="440" w:type="pct"/>
            <w:noWrap w:val="0"/>
            <w:vAlign w:val="center"/>
          </w:tcPr>
          <w:p w14:paraId="4D2105F3">
            <w:pPr>
              <w:ind w:left="223" w:hanging="222" w:hangingChars="106"/>
              <w:jc w:val="center"/>
              <w:rPr>
                <w:rFonts w:ascii="Calibri" w:hAnsi="Calibri"/>
                <w:color w:val="auto"/>
                <w:highlight w:val="none"/>
              </w:rPr>
            </w:pPr>
          </w:p>
        </w:tc>
        <w:tc>
          <w:tcPr>
            <w:tcW w:w="407" w:type="pct"/>
            <w:noWrap w:val="0"/>
            <w:vAlign w:val="center"/>
          </w:tcPr>
          <w:p w14:paraId="499ACF54">
            <w:pPr>
              <w:ind w:left="223" w:hanging="222" w:hangingChars="106"/>
              <w:jc w:val="center"/>
              <w:rPr>
                <w:rFonts w:ascii="Calibri" w:hAnsi="Calibri"/>
                <w:color w:val="auto"/>
                <w:highlight w:val="none"/>
              </w:rPr>
            </w:pPr>
          </w:p>
        </w:tc>
        <w:tc>
          <w:tcPr>
            <w:tcW w:w="550" w:type="pct"/>
            <w:noWrap w:val="0"/>
            <w:vAlign w:val="center"/>
          </w:tcPr>
          <w:p w14:paraId="4E1ACACF">
            <w:pPr>
              <w:ind w:left="223" w:hanging="222" w:hangingChars="106"/>
              <w:jc w:val="center"/>
              <w:rPr>
                <w:rFonts w:ascii="Calibri" w:hAnsi="Calibri"/>
                <w:color w:val="auto"/>
                <w:highlight w:val="none"/>
              </w:rPr>
            </w:pPr>
          </w:p>
        </w:tc>
        <w:tc>
          <w:tcPr>
            <w:tcW w:w="417" w:type="pct"/>
            <w:noWrap w:val="0"/>
            <w:vAlign w:val="center"/>
          </w:tcPr>
          <w:p w14:paraId="2D9D922E">
            <w:pPr>
              <w:ind w:left="223" w:hanging="222" w:hangingChars="106"/>
              <w:jc w:val="center"/>
              <w:rPr>
                <w:rFonts w:ascii="Calibri" w:hAnsi="Calibri"/>
                <w:color w:val="auto"/>
                <w:highlight w:val="none"/>
              </w:rPr>
            </w:pPr>
          </w:p>
        </w:tc>
        <w:tc>
          <w:tcPr>
            <w:tcW w:w="524" w:type="pct"/>
            <w:noWrap w:val="0"/>
            <w:vAlign w:val="center"/>
          </w:tcPr>
          <w:p w14:paraId="597C7799">
            <w:pPr>
              <w:ind w:left="223" w:hanging="222" w:hangingChars="106"/>
              <w:jc w:val="center"/>
              <w:rPr>
                <w:rFonts w:ascii="Calibri" w:hAnsi="Calibri"/>
                <w:color w:val="auto"/>
                <w:highlight w:val="none"/>
              </w:rPr>
            </w:pPr>
          </w:p>
        </w:tc>
        <w:tc>
          <w:tcPr>
            <w:tcW w:w="560" w:type="pct"/>
            <w:noWrap w:val="0"/>
            <w:vAlign w:val="center"/>
          </w:tcPr>
          <w:p w14:paraId="2DAB3B44">
            <w:pPr>
              <w:ind w:left="223" w:hanging="222" w:hangingChars="106"/>
              <w:jc w:val="center"/>
              <w:rPr>
                <w:rFonts w:ascii="Calibri" w:hAnsi="Calibri"/>
                <w:color w:val="auto"/>
                <w:highlight w:val="none"/>
              </w:rPr>
            </w:pPr>
          </w:p>
        </w:tc>
        <w:tc>
          <w:tcPr>
            <w:tcW w:w="532" w:type="pct"/>
            <w:noWrap w:val="0"/>
            <w:vAlign w:val="center"/>
          </w:tcPr>
          <w:p w14:paraId="13968E6D">
            <w:pPr>
              <w:ind w:left="223" w:hanging="222" w:hangingChars="106"/>
              <w:jc w:val="center"/>
              <w:rPr>
                <w:rFonts w:ascii="Calibri" w:hAnsi="Calibri"/>
                <w:color w:val="auto"/>
                <w:highlight w:val="none"/>
              </w:rPr>
            </w:pPr>
          </w:p>
        </w:tc>
        <w:tc>
          <w:tcPr>
            <w:tcW w:w="672" w:type="pct"/>
            <w:noWrap w:val="0"/>
            <w:vAlign w:val="center"/>
          </w:tcPr>
          <w:p w14:paraId="642C8AED">
            <w:pPr>
              <w:ind w:left="223" w:hanging="222" w:hangingChars="106"/>
              <w:jc w:val="center"/>
              <w:rPr>
                <w:rFonts w:ascii="Calibri" w:hAnsi="Calibri"/>
                <w:color w:val="auto"/>
                <w:highlight w:val="none"/>
              </w:rPr>
            </w:pPr>
          </w:p>
        </w:tc>
      </w:tr>
      <w:tr w14:paraId="381A6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pct"/>
          <w:trHeight w:val="660" w:hRule="atLeast"/>
          <w:jc w:val="center"/>
        </w:trPr>
        <w:tc>
          <w:tcPr>
            <w:tcW w:w="401" w:type="pct"/>
            <w:noWrap w:val="0"/>
            <w:vAlign w:val="center"/>
          </w:tcPr>
          <w:p w14:paraId="4AC83D29">
            <w:pPr>
              <w:ind w:left="223" w:hanging="222" w:hangingChars="106"/>
              <w:jc w:val="center"/>
              <w:rPr>
                <w:rFonts w:ascii="Calibri" w:hAnsi="Calibri"/>
                <w:color w:val="auto"/>
                <w:highlight w:val="none"/>
              </w:rPr>
            </w:pPr>
          </w:p>
        </w:tc>
        <w:tc>
          <w:tcPr>
            <w:tcW w:w="491" w:type="pct"/>
            <w:noWrap w:val="0"/>
            <w:vAlign w:val="center"/>
          </w:tcPr>
          <w:p w14:paraId="1DBC93EC">
            <w:pPr>
              <w:ind w:left="223" w:hanging="222" w:hangingChars="106"/>
              <w:jc w:val="center"/>
              <w:rPr>
                <w:rFonts w:ascii="Calibri" w:hAnsi="Calibri"/>
                <w:color w:val="auto"/>
                <w:highlight w:val="none"/>
              </w:rPr>
            </w:pPr>
          </w:p>
        </w:tc>
        <w:tc>
          <w:tcPr>
            <w:tcW w:w="440" w:type="pct"/>
            <w:noWrap w:val="0"/>
            <w:vAlign w:val="center"/>
          </w:tcPr>
          <w:p w14:paraId="1D2C90D2">
            <w:pPr>
              <w:ind w:left="223" w:hanging="222" w:hangingChars="106"/>
              <w:jc w:val="center"/>
              <w:rPr>
                <w:rFonts w:ascii="Calibri" w:hAnsi="Calibri"/>
                <w:color w:val="auto"/>
                <w:highlight w:val="none"/>
              </w:rPr>
            </w:pPr>
          </w:p>
        </w:tc>
        <w:tc>
          <w:tcPr>
            <w:tcW w:w="407" w:type="pct"/>
            <w:noWrap w:val="0"/>
            <w:vAlign w:val="center"/>
          </w:tcPr>
          <w:p w14:paraId="5B61CD9B">
            <w:pPr>
              <w:ind w:left="223" w:hanging="222" w:hangingChars="106"/>
              <w:jc w:val="center"/>
              <w:rPr>
                <w:rFonts w:ascii="Calibri" w:hAnsi="Calibri"/>
                <w:color w:val="auto"/>
                <w:highlight w:val="none"/>
              </w:rPr>
            </w:pPr>
          </w:p>
        </w:tc>
        <w:tc>
          <w:tcPr>
            <w:tcW w:w="550" w:type="pct"/>
            <w:noWrap w:val="0"/>
            <w:vAlign w:val="center"/>
          </w:tcPr>
          <w:p w14:paraId="0D8FA74F">
            <w:pPr>
              <w:ind w:left="223" w:hanging="222" w:hangingChars="106"/>
              <w:jc w:val="center"/>
              <w:rPr>
                <w:rFonts w:ascii="Calibri" w:hAnsi="Calibri"/>
                <w:color w:val="auto"/>
                <w:highlight w:val="none"/>
              </w:rPr>
            </w:pPr>
          </w:p>
        </w:tc>
        <w:tc>
          <w:tcPr>
            <w:tcW w:w="417" w:type="pct"/>
            <w:noWrap w:val="0"/>
            <w:vAlign w:val="center"/>
          </w:tcPr>
          <w:p w14:paraId="1A1C7186">
            <w:pPr>
              <w:ind w:left="223" w:hanging="222" w:hangingChars="106"/>
              <w:jc w:val="center"/>
              <w:rPr>
                <w:rFonts w:ascii="Calibri" w:hAnsi="Calibri"/>
                <w:color w:val="auto"/>
                <w:highlight w:val="none"/>
              </w:rPr>
            </w:pPr>
          </w:p>
        </w:tc>
        <w:tc>
          <w:tcPr>
            <w:tcW w:w="524" w:type="pct"/>
            <w:noWrap w:val="0"/>
            <w:vAlign w:val="center"/>
          </w:tcPr>
          <w:p w14:paraId="549783C9">
            <w:pPr>
              <w:ind w:left="223" w:hanging="222" w:hangingChars="106"/>
              <w:jc w:val="center"/>
              <w:rPr>
                <w:rFonts w:ascii="Calibri" w:hAnsi="Calibri"/>
                <w:color w:val="auto"/>
                <w:highlight w:val="none"/>
              </w:rPr>
            </w:pPr>
          </w:p>
        </w:tc>
        <w:tc>
          <w:tcPr>
            <w:tcW w:w="560" w:type="pct"/>
            <w:noWrap w:val="0"/>
            <w:vAlign w:val="center"/>
          </w:tcPr>
          <w:p w14:paraId="7FF08B43">
            <w:pPr>
              <w:ind w:left="223" w:hanging="222" w:hangingChars="106"/>
              <w:jc w:val="center"/>
              <w:rPr>
                <w:rFonts w:ascii="Calibri" w:hAnsi="Calibri"/>
                <w:color w:val="auto"/>
                <w:highlight w:val="none"/>
              </w:rPr>
            </w:pPr>
          </w:p>
        </w:tc>
        <w:tc>
          <w:tcPr>
            <w:tcW w:w="532" w:type="pct"/>
            <w:noWrap w:val="0"/>
            <w:vAlign w:val="center"/>
          </w:tcPr>
          <w:p w14:paraId="52094767">
            <w:pPr>
              <w:ind w:left="223" w:hanging="222" w:hangingChars="106"/>
              <w:jc w:val="center"/>
              <w:rPr>
                <w:rFonts w:ascii="Calibri" w:hAnsi="Calibri"/>
                <w:color w:val="auto"/>
                <w:highlight w:val="none"/>
              </w:rPr>
            </w:pPr>
          </w:p>
        </w:tc>
        <w:tc>
          <w:tcPr>
            <w:tcW w:w="672" w:type="pct"/>
            <w:noWrap w:val="0"/>
            <w:vAlign w:val="center"/>
          </w:tcPr>
          <w:p w14:paraId="7E4EA4B3">
            <w:pPr>
              <w:ind w:left="223" w:hanging="222" w:hangingChars="106"/>
              <w:jc w:val="center"/>
              <w:rPr>
                <w:rFonts w:ascii="Calibri" w:hAnsi="Calibri"/>
                <w:color w:val="auto"/>
                <w:highlight w:val="none"/>
              </w:rPr>
            </w:pPr>
          </w:p>
        </w:tc>
      </w:tr>
      <w:tr w14:paraId="3B298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pct"/>
          <w:trHeight w:val="660" w:hRule="atLeast"/>
          <w:jc w:val="center"/>
        </w:trPr>
        <w:tc>
          <w:tcPr>
            <w:tcW w:w="401" w:type="pct"/>
            <w:noWrap w:val="0"/>
            <w:vAlign w:val="center"/>
          </w:tcPr>
          <w:p w14:paraId="0ED93470">
            <w:pPr>
              <w:ind w:left="223" w:hanging="222" w:hangingChars="106"/>
              <w:jc w:val="center"/>
              <w:rPr>
                <w:rFonts w:ascii="Calibri" w:hAnsi="Calibri"/>
                <w:color w:val="auto"/>
                <w:highlight w:val="none"/>
              </w:rPr>
            </w:pPr>
          </w:p>
        </w:tc>
        <w:tc>
          <w:tcPr>
            <w:tcW w:w="491" w:type="pct"/>
            <w:noWrap w:val="0"/>
            <w:vAlign w:val="center"/>
          </w:tcPr>
          <w:p w14:paraId="7DD3E6E4">
            <w:pPr>
              <w:ind w:left="223" w:hanging="222" w:hangingChars="106"/>
              <w:jc w:val="center"/>
              <w:rPr>
                <w:rFonts w:ascii="Calibri" w:hAnsi="Calibri"/>
                <w:color w:val="auto"/>
                <w:highlight w:val="none"/>
              </w:rPr>
            </w:pPr>
          </w:p>
        </w:tc>
        <w:tc>
          <w:tcPr>
            <w:tcW w:w="440" w:type="pct"/>
            <w:noWrap w:val="0"/>
            <w:vAlign w:val="center"/>
          </w:tcPr>
          <w:p w14:paraId="2460A886">
            <w:pPr>
              <w:ind w:left="223" w:hanging="222" w:hangingChars="106"/>
              <w:jc w:val="center"/>
              <w:rPr>
                <w:rFonts w:ascii="Calibri" w:hAnsi="Calibri"/>
                <w:color w:val="auto"/>
                <w:highlight w:val="none"/>
              </w:rPr>
            </w:pPr>
          </w:p>
        </w:tc>
        <w:tc>
          <w:tcPr>
            <w:tcW w:w="407" w:type="pct"/>
            <w:noWrap w:val="0"/>
            <w:vAlign w:val="center"/>
          </w:tcPr>
          <w:p w14:paraId="6438BAB7">
            <w:pPr>
              <w:ind w:left="223" w:hanging="222" w:hangingChars="106"/>
              <w:jc w:val="center"/>
              <w:rPr>
                <w:rFonts w:ascii="Calibri" w:hAnsi="Calibri"/>
                <w:color w:val="auto"/>
                <w:highlight w:val="none"/>
              </w:rPr>
            </w:pPr>
          </w:p>
        </w:tc>
        <w:tc>
          <w:tcPr>
            <w:tcW w:w="550" w:type="pct"/>
            <w:noWrap w:val="0"/>
            <w:vAlign w:val="center"/>
          </w:tcPr>
          <w:p w14:paraId="17DDAE03">
            <w:pPr>
              <w:ind w:left="223" w:hanging="222" w:hangingChars="106"/>
              <w:jc w:val="center"/>
              <w:rPr>
                <w:rFonts w:ascii="Calibri" w:hAnsi="Calibri"/>
                <w:color w:val="auto"/>
                <w:highlight w:val="none"/>
              </w:rPr>
            </w:pPr>
          </w:p>
        </w:tc>
        <w:tc>
          <w:tcPr>
            <w:tcW w:w="417" w:type="pct"/>
            <w:noWrap w:val="0"/>
            <w:vAlign w:val="center"/>
          </w:tcPr>
          <w:p w14:paraId="0F870336">
            <w:pPr>
              <w:ind w:left="223" w:hanging="222" w:hangingChars="106"/>
              <w:jc w:val="center"/>
              <w:rPr>
                <w:rFonts w:ascii="Calibri" w:hAnsi="Calibri"/>
                <w:color w:val="auto"/>
                <w:highlight w:val="none"/>
              </w:rPr>
            </w:pPr>
          </w:p>
        </w:tc>
        <w:tc>
          <w:tcPr>
            <w:tcW w:w="524" w:type="pct"/>
            <w:noWrap w:val="0"/>
            <w:vAlign w:val="center"/>
          </w:tcPr>
          <w:p w14:paraId="3DD9704B">
            <w:pPr>
              <w:ind w:left="223" w:hanging="222" w:hangingChars="106"/>
              <w:jc w:val="center"/>
              <w:rPr>
                <w:rFonts w:ascii="Calibri" w:hAnsi="Calibri"/>
                <w:color w:val="auto"/>
                <w:highlight w:val="none"/>
              </w:rPr>
            </w:pPr>
          </w:p>
        </w:tc>
        <w:tc>
          <w:tcPr>
            <w:tcW w:w="560" w:type="pct"/>
            <w:noWrap w:val="0"/>
            <w:vAlign w:val="center"/>
          </w:tcPr>
          <w:p w14:paraId="341883E0">
            <w:pPr>
              <w:ind w:left="223" w:hanging="222" w:hangingChars="106"/>
              <w:jc w:val="center"/>
              <w:rPr>
                <w:rFonts w:ascii="Calibri" w:hAnsi="Calibri"/>
                <w:color w:val="auto"/>
                <w:highlight w:val="none"/>
              </w:rPr>
            </w:pPr>
          </w:p>
        </w:tc>
        <w:tc>
          <w:tcPr>
            <w:tcW w:w="532" w:type="pct"/>
            <w:noWrap w:val="0"/>
            <w:vAlign w:val="center"/>
          </w:tcPr>
          <w:p w14:paraId="5C254120">
            <w:pPr>
              <w:ind w:left="223" w:hanging="222" w:hangingChars="106"/>
              <w:jc w:val="center"/>
              <w:rPr>
                <w:rFonts w:ascii="Calibri" w:hAnsi="Calibri"/>
                <w:color w:val="auto"/>
                <w:highlight w:val="none"/>
              </w:rPr>
            </w:pPr>
          </w:p>
        </w:tc>
        <w:tc>
          <w:tcPr>
            <w:tcW w:w="672" w:type="pct"/>
            <w:noWrap w:val="0"/>
            <w:vAlign w:val="center"/>
          </w:tcPr>
          <w:p w14:paraId="5D637435">
            <w:pPr>
              <w:ind w:left="223" w:hanging="222" w:hangingChars="106"/>
              <w:jc w:val="center"/>
              <w:rPr>
                <w:rFonts w:ascii="Calibri" w:hAnsi="Calibri"/>
                <w:color w:val="auto"/>
                <w:highlight w:val="none"/>
              </w:rPr>
            </w:pPr>
          </w:p>
        </w:tc>
      </w:tr>
      <w:tr w14:paraId="3966B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5000" w:type="pct"/>
            <w:gridSpan w:val="11"/>
            <w:noWrap w:val="0"/>
            <w:vAlign w:val="center"/>
          </w:tcPr>
          <w:p w14:paraId="70B8930F">
            <w:pPr>
              <w:ind w:left="223" w:hanging="222" w:hangingChars="106"/>
              <w:jc w:val="center"/>
              <w:rPr>
                <w:rFonts w:ascii="Calibri" w:hAnsi="Calibri"/>
                <w:color w:val="auto"/>
                <w:highlight w:val="none"/>
              </w:rPr>
            </w:pPr>
            <w:r>
              <w:rPr>
                <w:rFonts w:hint="eastAsia" w:ascii="Calibri" w:hAnsi="Calibri"/>
                <w:color w:val="auto"/>
                <w:highlight w:val="none"/>
              </w:rPr>
              <w:t>一旦我单位成交，将实行项目经理负责制，我方保证并配备上述项目管理机构。上述填报内容真实，若不真实，愿按有关规定接受处理。项目管理班子机构设置、职责分工等情况另附资料说明。</w:t>
            </w:r>
          </w:p>
        </w:tc>
      </w:tr>
    </w:tbl>
    <w:p w14:paraId="03B90CA5">
      <w:pPr>
        <w:spacing w:line="360" w:lineRule="auto"/>
        <w:rPr>
          <w:rFonts w:eastAsia="楷体_GB2312"/>
          <w:color w:val="auto"/>
          <w:highlight w:val="none"/>
        </w:rPr>
      </w:pPr>
      <w:r>
        <w:rPr>
          <w:rFonts w:hint="eastAsia" w:eastAsia="楷体_GB2312" w:cs="楷体_GB2312"/>
          <w:color w:val="auto"/>
          <w:highlight w:val="none"/>
        </w:rPr>
        <w:t>备注：</w:t>
      </w:r>
    </w:p>
    <w:p w14:paraId="584ADB68">
      <w:pPr>
        <w:numPr>
          <w:ilvl w:val="0"/>
          <w:numId w:val="5"/>
        </w:numPr>
        <w:spacing w:line="360" w:lineRule="auto"/>
        <w:ind w:firstLine="420" w:firstLineChars="200"/>
        <w:rPr>
          <w:rFonts w:hint="eastAsia" w:eastAsia="楷体_GB2312" w:cs="楷体_GB2312"/>
          <w:color w:val="auto"/>
          <w:highlight w:val="none"/>
        </w:rPr>
      </w:pPr>
      <w:r>
        <w:rPr>
          <w:rFonts w:hint="eastAsia" w:eastAsia="楷体_GB2312" w:cs="楷体_GB2312"/>
          <w:color w:val="auto"/>
          <w:highlight w:val="none"/>
        </w:rPr>
        <w:t>提供竞标截止时间前3个月内任意1个月（竞标截止时间所在月份不计）在现任职单位依法缴纳社会保险的证明材料的扫描件（社保证明材料应清晰显示单位名称）（已退休未满65岁的项目经理不用提供社保，但应附退休证明文件的扫描件，且建造师等注册证书注册单位与竞标单位一致），</w:t>
      </w:r>
      <w:r>
        <w:rPr>
          <w:rFonts w:eastAsia="楷体_GB2312" w:cs="楷体_GB2312"/>
          <w:color w:val="auto"/>
          <w:highlight w:val="none"/>
        </w:rPr>
        <w:t>否则</w:t>
      </w:r>
      <w:r>
        <w:rPr>
          <w:rFonts w:hint="eastAsia" w:eastAsia="楷体_GB2312" w:cs="楷体_GB2312"/>
          <w:color w:val="auto"/>
          <w:highlight w:val="none"/>
        </w:rPr>
        <w:t>评审时不予承认。</w:t>
      </w:r>
    </w:p>
    <w:p w14:paraId="3AAAE7F7">
      <w:pPr>
        <w:pStyle w:val="18"/>
        <w:ind w:firstLine="240"/>
        <w:rPr>
          <w:rFonts w:hint="eastAsia" w:ascii="宋体" w:hAnsi="宋体" w:cs="宋体"/>
          <w:color w:val="auto"/>
          <w:kern w:val="0"/>
          <w:sz w:val="24"/>
          <w:highlight w:val="none"/>
          <w:lang w:val="zh-CN"/>
        </w:rPr>
      </w:pPr>
    </w:p>
    <w:p w14:paraId="5796E5FD">
      <w:pPr>
        <w:pStyle w:val="18"/>
        <w:ind w:firstLine="240"/>
        <w:rPr>
          <w:rFonts w:hint="eastAsia" w:ascii="宋体" w:hAnsi="宋体" w:cs="宋体"/>
          <w:color w:val="auto"/>
          <w:kern w:val="0"/>
          <w:sz w:val="24"/>
          <w:highlight w:val="none"/>
          <w:lang w:val="zh-CN"/>
        </w:rPr>
      </w:pPr>
    </w:p>
    <w:p w14:paraId="4C7FF898">
      <w:pPr>
        <w:tabs>
          <w:tab w:val="left" w:pos="826"/>
        </w:tabs>
        <w:snapToGrid w:val="0"/>
        <w:ind w:firstLine="482" w:firstLineChars="200"/>
        <w:rPr>
          <w:rFonts w:hint="eastAsia" w:cs="宋体"/>
          <w:b/>
          <w:bCs/>
          <w:color w:val="auto"/>
          <w:sz w:val="24"/>
          <w:highlight w:val="none"/>
        </w:rPr>
      </w:pPr>
    </w:p>
    <w:p w14:paraId="24500BD5">
      <w:pPr>
        <w:tabs>
          <w:tab w:val="left" w:pos="826"/>
        </w:tabs>
        <w:snapToGrid w:val="0"/>
        <w:ind w:firstLine="482" w:firstLineChars="200"/>
        <w:rPr>
          <w:rFonts w:hint="eastAsia" w:cs="宋体"/>
          <w:b/>
          <w:bCs/>
          <w:color w:val="auto"/>
          <w:sz w:val="24"/>
          <w:highlight w:val="none"/>
        </w:rPr>
      </w:pPr>
    </w:p>
    <w:p w14:paraId="7CB51F60">
      <w:pPr>
        <w:tabs>
          <w:tab w:val="left" w:pos="826"/>
        </w:tabs>
        <w:snapToGrid w:val="0"/>
        <w:ind w:firstLine="482" w:firstLineChars="200"/>
        <w:rPr>
          <w:rFonts w:hint="eastAsia" w:cs="宋体"/>
          <w:b/>
          <w:bCs/>
          <w:color w:val="auto"/>
          <w:sz w:val="24"/>
          <w:highlight w:val="none"/>
        </w:rPr>
      </w:pPr>
    </w:p>
    <w:p w14:paraId="588EA813">
      <w:pPr>
        <w:tabs>
          <w:tab w:val="left" w:pos="826"/>
        </w:tabs>
        <w:snapToGrid w:val="0"/>
        <w:ind w:firstLine="482" w:firstLineChars="200"/>
        <w:rPr>
          <w:rFonts w:hint="eastAsia" w:cs="宋体"/>
          <w:b/>
          <w:bCs/>
          <w:color w:val="auto"/>
          <w:sz w:val="24"/>
          <w:highlight w:val="none"/>
        </w:rPr>
      </w:pPr>
    </w:p>
    <w:p w14:paraId="5003A65A">
      <w:pPr>
        <w:tabs>
          <w:tab w:val="left" w:pos="826"/>
        </w:tabs>
        <w:snapToGrid w:val="0"/>
        <w:ind w:firstLine="482" w:firstLineChars="200"/>
        <w:rPr>
          <w:rFonts w:hint="eastAsia" w:cs="宋体"/>
          <w:b/>
          <w:bCs/>
          <w:color w:val="auto"/>
          <w:sz w:val="24"/>
          <w:highlight w:val="none"/>
        </w:rPr>
      </w:pPr>
    </w:p>
    <w:p w14:paraId="28883EF0">
      <w:pPr>
        <w:tabs>
          <w:tab w:val="left" w:pos="826"/>
        </w:tabs>
        <w:snapToGrid w:val="0"/>
        <w:ind w:firstLine="482" w:firstLineChars="200"/>
        <w:rPr>
          <w:rFonts w:hint="eastAsia" w:cs="宋体"/>
          <w:b/>
          <w:bCs/>
          <w:color w:val="auto"/>
          <w:sz w:val="24"/>
          <w:highlight w:val="none"/>
        </w:rPr>
      </w:pPr>
    </w:p>
    <w:p w14:paraId="017282AE">
      <w:pPr>
        <w:tabs>
          <w:tab w:val="left" w:pos="826"/>
        </w:tabs>
        <w:snapToGrid w:val="0"/>
        <w:ind w:firstLine="482" w:firstLineChars="200"/>
        <w:rPr>
          <w:rFonts w:hint="eastAsia" w:cs="宋体"/>
          <w:b/>
          <w:bCs/>
          <w:color w:val="auto"/>
          <w:sz w:val="24"/>
          <w:highlight w:val="none"/>
        </w:rPr>
      </w:pPr>
    </w:p>
    <w:p w14:paraId="43F24960">
      <w:pPr>
        <w:tabs>
          <w:tab w:val="left" w:pos="826"/>
        </w:tabs>
        <w:snapToGrid w:val="0"/>
        <w:ind w:firstLine="482" w:firstLineChars="200"/>
        <w:rPr>
          <w:rFonts w:hint="eastAsia" w:cs="宋体"/>
          <w:b/>
          <w:bCs/>
          <w:color w:val="auto"/>
          <w:sz w:val="24"/>
          <w:highlight w:val="none"/>
        </w:rPr>
      </w:pPr>
    </w:p>
    <w:p w14:paraId="4DD10C3B">
      <w:pPr>
        <w:tabs>
          <w:tab w:val="left" w:pos="826"/>
        </w:tabs>
        <w:snapToGrid w:val="0"/>
        <w:ind w:firstLine="482" w:firstLineChars="200"/>
        <w:rPr>
          <w:rFonts w:hint="eastAsia" w:cs="宋体"/>
          <w:b/>
          <w:bCs/>
          <w:color w:val="auto"/>
          <w:sz w:val="24"/>
          <w:highlight w:val="none"/>
        </w:rPr>
      </w:pPr>
    </w:p>
    <w:p w14:paraId="4635B254">
      <w:pPr>
        <w:tabs>
          <w:tab w:val="left" w:pos="826"/>
        </w:tabs>
        <w:snapToGrid w:val="0"/>
        <w:ind w:firstLine="482" w:firstLineChars="200"/>
        <w:rPr>
          <w:rFonts w:hint="eastAsia" w:cs="宋体"/>
          <w:b/>
          <w:bCs/>
          <w:color w:val="auto"/>
          <w:sz w:val="24"/>
          <w:highlight w:val="none"/>
        </w:rPr>
      </w:pPr>
    </w:p>
    <w:p w14:paraId="01590804">
      <w:pPr>
        <w:tabs>
          <w:tab w:val="left" w:pos="826"/>
        </w:tabs>
        <w:snapToGrid w:val="0"/>
        <w:ind w:firstLine="482" w:firstLineChars="200"/>
        <w:rPr>
          <w:rFonts w:hint="eastAsia" w:cs="宋体"/>
          <w:b/>
          <w:bCs/>
          <w:color w:val="auto"/>
          <w:sz w:val="24"/>
          <w:highlight w:val="none"/>
        </w:rPr>
      </w:pPr>
    </w:p>
    <w:p w14:paraId="21906C6E">
      <w:pPr>
        <w:tabs>
          <w:tab w:val="left" w:pos="826"/>
        </w:tabs>
        <w:snapToGrid w:val="0"/>
        <w:rPr>
          <w:rFonts w:hint="eastAsia" w:cs="宋体"/>
          <w:b/>
          <w:bCs/>
          <w:color w:val="auto"/>
          <w:sz w:val="28"/>
          <w:szCs w:val="28"/>
          <w:highlight w:val="none"/>
        </w:rPr>
      </w:pPr>
      <w:r>
        <w:rPr>
          <w:rFonts w:cs="宋体"/>
          <w:b/>
          <w:bCs/>
          <w:color w:val="auto"/>
          <w:sz w:val="28"/>
          <w:szCs w:val="28"/>
          <w:highlight w:val="none"/>
        </w:rPr>
        <w:br w:type="page"/>
      </w:r>
      <w:r>
        <w:rPr>
          <w:rFonts w:hint="eastAsia" w:cs="宋体"/>
          <w:b/>
          <w:bCs/>
          <w:color w:val="auto"/>
          <w:sz w:val="28"/>
          <w:szCs w:val="28"/>
          <w:highlight w:val="none"/>
        </w:rPr>
        <w:t>14.拟投入施工机械设备情况表</w:t>
      </w:r>
    </w:p>
    <w:p w14:paraId="339B0A96">
      <w:pPr>
        <w:rPr>
          <w:rFonts w:hint="eastAsia" w:cs="宋体"/>
          <w:color w:val="auto"/>
          <w:highlight w:val="none"/>
        </w:rPr>
      </w:pPr>
    </w:p>
    <w:p w14:paraId="22936919">
      <w:pPr>
        <w:rPr>
          <w:rFonts w:hint="eastAsia" w:ascii="宋体" w:hAnsi="宋体" w:cs="宋体"/>
          <w:color w:val="auto"/>
          <w:sz w:val="24"/>
          <w:highlight w:val="none"/>
        </w:rPr>
      </w:pPr>
      <w:r>
        <w:rPr>
          <w:rFonts w:hint="eastAsia" w:ascii="宋体" w:hAnsi="宋体" w:cs="宋体"/>
          <w:b/>
          <w:bCs/>
          <w:color w:val="auto"/>
          <w:sz w:val="24"/>
          <w:highlight w:val="none"/>
        </w:rPr>
        <w:t>附表一：拟投入本工程的主要施工设备表</w:t>
      </w:r>
    </w:p>
    <w:tbl>
      <w:tblPr>
        <w:tblStyle w:val="20"/>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8"/>
        <w:gridCol w:w="1165"/>
        <w:gridCol w:w="807"/>
        <w:gridCol w:w="672"/>
        <w:gridCol w:w="672"/>
        <w:gridCol w:w="807"/>
        <w:gridCol w:w="1077"/>
        <w:gridCol w:w="942"/>
        <w:gridCol w:w="1078"/>
        <w:gridCol w:w="943"/>
      </w:tblGrid>
      <w:tr w14:paraId="7554D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3" w:hRule="atLeast"/>
          <w:jc w:val="center"/>
        </w:trPr>
        <w:tc>
          <w:tcPr>
            <w:tcW w:w="404" w:type="pct"/>
            <w:noWrap w:val="0"/>
            <w:vAlign w:val="center"/>
          </w:tcPr>
          <w:p w14:paraId="46A8AE19">
            <w:pPr>
              <w:jc w:val="center"/>
              <w:rPr>
                <w:rFonts w:hint="eastAsia" w:ascii="宋体" w:hAnsi="宋体" w:cs="宋体"/>
                <w:color w:val="auto"/>
                <w:sz w:val="24"/>
                <w:highlight w:val="none"/>
              </w:rPr>
            </w:pPr>
            <w:r>
              <w:rPr>
                <w:rFonts w:hint="eastAsia" w:ascii="宋体" w:hAnsi="宋体" w:cs="宋体"/>
                <w:color w:val="auto"/>
                <w:sz w:val="24"/>
                <w:highlight w:val="none"/>
              </w:rPr>
              <w:t>序号</w:t>
            </w:r>
          </w:p>
        </w:tc>
        <w:tc>
          <w:tcPr>
            <w:tcW w:w="655" w:type="pct"/>
            <w:noWrap w:val="0"/>
            <w:vAlign w:val="center"/>
          </w:tcPr>
          <w:p w14:paraId="5E3B4189">
            <w:pPr>
              <w:jc w:val="center"/>
              <w:rPr>
                <w:rFonts w:hint="eastAsia" w:ascii="宋体" w:hAnsi="宋体" w:cs="宋体"/>
                <w:color w:val="auto"/>
                <w:sz w:val="24"/>
                <w:highlight w:val="none"/>
              </w:rPr>
            </w:pPr>
            <w:r>
              <w:rPr>
                <w:rFonts w:hint="eastAsia" w:ascii="宋体" w:hAnsi="宋体" w:cs="宋体"/>
                <w:color w:val="auto"/>
                <w:sz w:val="24"/>
                <w:highlight w:val="none"/>
              </w:rPr>
              <w:t>设备名称</w:t>
            </w:r>
          </w:p>
        </w:tc>
        <w:tc>
          <w:tcPr>
            <w:tcW w:w="454" w:type="pct"/>
            <w:noWrap w:val="0"/>
            <w:vAlign w:val="center"/>
          </w:tcPr>
          <w:p w14:paraId="17FC90C3">
            <w:pPr>
              <w:jc w:val="center"/>
              <w:rPr>
                <w:rFonts w:hint="eastAsia" w:ascii="宋体" w:hAnsi="宋体" w:cs="宋体"/>
                <w:color w:val="auto"/>
                <w:sz w:val="24"/>
                <w:highlight w:val="none"/>
              </w:rPr>
            </w:pPr>
            <w:r>
              <w:rPr>
                <w:rFonts w:hint="eastAsia" w:ascii="宋体" w:hAnsi="宋体" w:cs="宋体"/>
                <w:color w:val="auto"/>
                <w:sz w:val="24"/>
                <w:highlight w:val="none"/>
              </w:rPr>
              <w:t>型号</w:t>
            </w:r>
          </w:p>
          <w:p w14:paraId="05A422EB">
            <w:pPr>
              <w:jc w:val="center"/>
              <w:rPr>
                <w:rFonts w:hint="eastAsia" w:ascii="宋体" w:hAnsi="宋体" w:cs="宋体"/>
                <w:color w:val="auto"/>
                <w:sz w:val="24"/>
                <w:highlight w:val="none"/>
              </w:rPr>
            </w:pPr>
            <w:r>
              <w:rPr>
                <w:rFonts w:hint="eastAsia" w:ascii="宋体" w:hAnsi="宋体" w:cs="宋体"/>
                <w:color w:val="auto"/>
                <w:sz w:val="24"/>
                <w:highlight w:val="none"/>
              </w:rPr>
              <w:t>规格</w:t>
            </w:r>
          </w:p>
        </w:tc>
        <w:tc>
          <w:tcPr>
            <w:tcW w:w="378" w:type="pct"/>
            <w:noWrap w:val="0"/>
            <w:vAlign w:val="center"/>
          </w:tcPr>
          <w:p w14:paraId="63BB2018">
            <w:pPr>
              <w:jc w:val="center"/>
              <w:rPr>
                <w:rFonts w:hint="eastAsia" w:ascii="宋体" w:hAnsi="宋体" w:cs="宋体"/>
                <w:color w:val="auto"/>
                <w:sz w:val="24"/>
                <w:highlight w:val="none"/>
              </w:rPr>
            </w:pPr>
            <w:r>
              <w:rPr>
                <w:rFonts w:hint="eastAsia" w:ascii="宋体" w:hAnsi="宋体" w:cs="宋体"/>
                <w:color w:val="auto"/>
                <w:sz w:val="24"/>
                <w:highlight w:val="none"/>
              </w:rPr>
              <w:t>数量</w:t>
            </w:r>
          </w:p>
        </w:tc>
        <w:tc>
          <w:tcPr>
            <w:tcW w:w="378" w:type="pct"/>
            <w:noWrap w:val="0"/>
            <w:vAlign w:val="center"/>
          </w:tcPr>
          <w:p w14:paraId="017FB614">
            <w:pPr>
              <w:jc w:val="center"/>
              <w:rPr>
                <w:rFonts w:ascii="Calibri" w:hAnsi="Calibri"/>
                <w:color w:val="auto"/>
                <w:highlight w:val="none"/>
              </w:rPr>
            </w:pPr>
            <w:r>
              <w:rPr>
                <w:rFonts w:hint="eastAsia" w:ascii="Calibri" w:hAnsi="Calibri"/>
                <w:color w:val="auto"/>
                <w:highlight w:val="none"/>
              </w:rPr>
              <w:t>国别产地</w:t>
            </w:r>
          </w:p>
        </w:tc>
        <w:tc>
          <w:tcPr>
            <w:tcW w:w="454" w:type="pct"/>
            <w:noWrap w:val="0"/>
            <w:vAlign w:val="center"/>
          </w:tcPr>
          <w:p w14:paraId="1185C559">
            <w:pPr>
              <w:jc w:val="center"/>
              <w:rPr>
                <w:rFonts w:hint="eastAsia" w:ascii="宋体" w:hAnsi="宋体" w:cs="宋体"/>
                <w:color w:val="auto"/>
                <w:sz w:val="24"/>
                <w:highlight w:val="none"/>
              </w:rPr>
            </w:pPr>
            <w:r>
              <w:rPr>
                <w:rFonts w:hint="eastAsia" w:ascii="宋体" w:hAnsi="宋体" w:cs="宋体"/>
                <w:color w:val="auto"/>
                <w:sz w:val="24"/>
                <w:highlight w:val="none"/>
              </w:rPr>
              <w:t>制造</w:t>
            </w:r>
          </w:p>
          <w:p w14:paraId="32476BCC">
            <w:pPr>
              <w:jc w:val="center"/>
              <w:rPr>
                <w:rFonts w:hint="eastAsia" w:ascii="宋体" w:hAnsi="宋体" w:cs="宋体"/>
                <w:color w:val="auto"/>
                <w:sz w:val="24"/>
                <w:highlight w:val="none"/>
              </w:rPr>
            </w:pPr>
            <w:r>
              <w:rPr>
                <w:rFonts w:hint="eastAsia" w:ascii="宋体" w:hAnsi="宋体" w:cs="宋体"/>
                <w:color w:val="auto"/>
                <w:sz w:val="24"/>
                <w:highlight w:val="none"/>
              </w:rPr>
              <w:t>年份</w:t>
            </w:r>
          </w:p>
        </w:tc>
        <w:tc>
          <w:tcPr>
            <w:tcW w:w="606" w:type="pct"/>
            <w:noWrap w:val="0"/>
            <w:vAlign w:val="center"/>
          </w:tcPr>
          <w:p w14:paraId="7B47CC0A">
            <w:pPr>
              <w:jc w:val="center"/>
              <w:rPr>
                <w:rFonts w:hint="eastAsia" w:ascii="宋体" w:hAnsi="宋体" w:cs="宋体"/>
                <w:color w:val="auto"/>
                <w:sz w:val="24"/>
                <w:highlight w:val="none"/>
              </w:rPr>
            </w:pPr>
            <w:r>
              <w:rPr>
                <w:rFonts w:hint="eastAsia" w:ascii="宋体" w:hAnsi="宋体" w:cs="宋体"/>
                <w:color w:val="auto"/>
                <w:sz w:val="24"/>
                <w:highlight w:val="none"/>
              </w:rPr>
              <w:t>额定功率</w:t>
            </w:r>
          </w:p>
          <w:p w14:paraId="4486AFDB">
            <w:pPr>
              <w:jc w:val="center"/>
              <w:rPr>
                <w:rFonts w:hint="eastAsia" w:ascii="宋体" w:hAnsi="宋体" w:cs="宋体"/>
                <w:color w:val="auto"/>
                <w:sz w:val="24"/>
                <w:highlight w:val="none"/>
              </w:rPr>
            </w:pPr>
            <w:r>
              <w:rPr>
                <w:rFonts w:hint="eastAsia" w:ascii="宋体" w:hAnsi="宋体" w:cs="宋体"/>
                <w:color w:val="auto"/>
                <w:sz w:val="24"/>
                <w:highlight w:val="none"/>
              </w:rPr>
              <w:t>(kW)</w:t>
            </w:r>
          </w:p>
        </w:tc>
        <w:tc>
          <w:tcPr>
            <w:tcW w:w="530" w:type="pct"/>
            <w:noWrap w:val="0"/>
            <w:vAlign w:val="center"/>
          </w:tcPr>
          <w:p w14:paraId="2F21875A">
            <w:pPr>
              <w:jc w:val="center"/>
              <w:rPr>
                <w:rFonts w:hint="eastAsia" w:ascii="宋体" w:hAnsi="宋体" w:cs="宋体"/>
                <w:color w:val="auto"/>
                <w:sz w:val="24"/>
                <w:highlight w:val="none"/>
              </w:rPr>
            </w:pPr>
            <w:r>
              <w:rPr>
                <w:rFonts w:hint="eastAsia" w:ascii="宋体" w:hAnsi="宋体" w:cs="宋体"/>
                <w:color w:val="auto"/>
                <w:sz w:val="24"/>
                <w:highlight w:val="none"/>
              </w:rPr>
              <w:t>生产</w:t>
            </w:r>
          </w:p>
          <w:p w14:paraId="7116AC70">
            <w:pPr>
              <w:jc w:val="center"/>
              <w:rPr>
                <w:rFonts w:hint="eastAsia" w:ascii="宋体" w:hAnsi="宋体" w:cs="宋体"/>
                <w:color w:val="auto"/>
                <w:sz w:val="24"/>
                <w:highlight w:val="none"/>
              </w:rPr>
            </w:pPr>
            <w:r>
              <w:rPr>
                <w:rFonts w:hint="eastAsia" w:ascii="宋体" w:hAnsi="宋体" w:cs="宋体"/>
                <w:color w:val="auto"/>
                <w:sz w:val="24"/>
                <w:highlight w:val="none"/>
              </w:rPr>
              <w:t>能力</w:t>
            </w:r>
          </w:p>
        </w:tc>
        <w:tc>
          <w:tcPr>
            <w:tcW w:w="606" w:type="pct"/>
            <w:noWrap w:val="0"/>
            <w:vAlign w:val="center"/>
          </w:tcPr>
          <w:p w14:paraId="2A79C84B">
            <w:pPr>
              <w:jc w:val="center"/>
              <w:rPr>
                <w:rFonts w:hint="eastAsia" w:ascii="宋体" w:hAnsi="宋体" w:cs="宋体"/>
                <w:color w:val="auto"/>
                <w:sz w:val="24"/>
                <w:highlight w:val="none"/>
              </w:rPr>
            </w:pPr>
            <w:r>
              <w:rPr>
                <w:rFonts w:hint="eastAsia" w:ascii="宋体" w:hAnsi="宋体" w:cs="宋体"/>
                <w:color w:val="auto"/>
                <w:sz w:val="24"/>
                <w:highlight w:val="none"/>
              </w:rPr>
              <w:t>用于施</w:t>
            </w:r>
          </w:p>
          <w:p w14:paraId="633AD151">
            <w:pPr>
              <w:jc w:val="center"/>
              <w:rPr>
                <w:rFonts w:hint="eastAsia" w:ascii="宋体" w:hAnsi="宋体" w:cs="宋体"/>
                <w:color w:val="auto"/>
                <w:sz w:val="24"/>
                <w:highlight w:val="none"/>
              </w:rPr>
            </w:pPr>
            <w:r>
              <w:rPr>
                <w:rFonts w:hint="eastAsia" w:ascii="宋体" w:hAnsi="宋体" w:cs="宋体"/>
                <w:color w:val="auto"/>
                <w:sz w:val="24"/>
                <w:highlight w:val="none"/>
              </w:rPr>
              <w:t>工部位</w:t>
            </w:r>
          </w:p>
        </w:tc>
        <w:tc>
          <w:tcPr>
            <w:tcW w:w="530" w:type="pct"/>
            <w:noWrap w:val="0"/>
            <w:vAlign w:val="center"/>
          </w:tcPr>
          <w:p w14:paraId="3CB6B4F7">
            <w:pPr>
              <w:jc w:val="center"/>
              <w:rPr>
                <w:rFonts w:hint="eastAsia" w:ascii="宋体" w:hAnsi="宋体" w:cs="宋体"/>
                <w:color w:val="auto"/>
                <w:sz w:val="24"/>
                <w:highlight w:val="none"/>
              </w:rPr>
            </w:pPr>
            <w:r>
              <w:rPr>
                <w:rFonts w:hint="eastAsia" w:ascii="宋体" w:hAnsi="宋体" w:cs="宋体"/>
                <w:color w:val="auto"/>
                <w:sz w:val="24"/>
                <w:highlight w:val="none"/>
              </w:rPr>
              <w:t>备注</w:t>
            </w:r>
          </w:p>
        </w:tc>
      </w:tr>
      <w:tr w14:paraId="0AF1F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04" w:type="pct"/>
            <w:noWrap w:val="0"/>
            <w:vAlign w:val="top"/>
          </w:tcPr>
          <w:p w14:paraId="3E83BE0E">
            <w:pPr>
              <w:spacing w:line="360" w:lineRule="auto"/>
              <w:rPr>
                <w:rFonts w:hint="eastAsia" w:ascii="宋体" w:hAnsi="宋体" w:cs="宋体"/>
                <w:color w:val="auto"/>
                <w:sz w:val="24"/>
                <w:highlight w:val="none"/>
              </w:rPr>
            </w:pPr>
          </w:p>
        </w:tc>
        <w:tc>
          <w:tcPr>
            <w:tcW w:w="655" w:type="pct"/>
            <w:noWrap w:val="0"/>
            <w:vAlign w:val="top"/>
          </w:tcPr>
          <w:p w14:paraId="6DEDB307">
            <w:pPr>
              <w:spacing w:line="360" w:lineRule="auto"/>
              <w:ind w:firstLine="480" w:firstLineChars="200"/>
              <w:rPr>
                <w:rFonts w:hint="eastAsia" w:ascii="宋体" w:hAnsi="宋体" w:cs="宋体"/>
                <w:color w:val="auto"/>
                <w:sz w:val="24"/>
                <w:highlight w:val="none"/>
              </w:rPr>
            </w:pPr>
          </w:p>
        </w:tc>
        <w:tc>
          <w:tcPr>
            <w:tcW w:w="454" w:type="pct"/>
            <w:noWrap w:val="0"/>
            <w:vAlign w:val="top"/>
          </w:tcPr>
          <w:p w14:paraId="30EC4035">
            <w:pPr>
              <w:spacing w:line="360" w:lineRule="auto"/>
              <w:rPr>
                <w:rFonts w:hint="eastAsia" w:ascii="宋体" w:hAnsi="宋体" w:cs="宋体"/>
                <w:color w:val="auto"/>
                <w:sz w:val="24"/>
                <w:highlight w:val="none"/>
              </w:rPr>
            </w:pPr>
          </w:p>
        </w:tc>
        <w:tc>
          <w:tcPr>
            <w:tcW w:w="378" w:type="pct"/>
            <w:noWrap w:val="0"/>
            <w:vAlign w:val="top"/>
          </w:tcPr>
          <w:p w14:paraId="7010BC04">
            <w:pPr>
              <w:spacing w:line="360" w:lineRule="auto"/>
              <w:rPr>
                <w:rFonts w:hint="eastAsia" w:ascii="宋体" w:hAnsi="宋体" w:cs="宋体"/>
                <w:color w:val="auto"/>
                <w:sz w:val="24"/>
                <w:highlight w:val="none"/>
              </w:rPr>
            </w:pPr>
          </w:p>
        </w:tc>
        <w:tc>
          <w:tcPr>
            <w:tcW w:w="378" w:type="pct"/>
            <w:noWrap w:val="0"/>
            <w:vAlign w:val="top"/>
          </w:tcPr>
          <w:p w14:paraId="3E42CD9C">
            <w:pPr>
              <w:jc w:val="center"/>
              <w:rPr>
                <w:rFonts w:hint="eastAsia" w:ascii="Calibri" w:hAnsi="Calibri"/>
                <w:color w:val="auto"/>
                <w:highlight w:val="none"/>
              </w:rPr>
            </w:pPr>
          </w:p>
        </w:tc>
        <w:tc>
          <w:tcPr>
            <w:tcW w:w="454" w:type="pct"/>
            <w:noWrap w:val="0"/>
            <w:vAlign w:val="top"/>
          </w:tcPr>
          <w:p w14:paraId="275CB111">
            <w:pPr>
              <w:spacing w:line="360" w:lineRule="auto"/>
              <w:rPr>
                <w:rFonts w:hint="eastAsia" w:ascii="宋体" w:hAnsi="宋体" w:cs="宋体"/>
                <w:color w:val="auto"/>
                <w:sz w:val="24"/>
                <w:highlight w:val="none"/>
              </w:rPr>
            </w:pPr>
          </w:p>
        </w:tc>
        <w:tc>
          <w:tcPr>
            <w:tcW w:w="606" w:type="pct"/>
            <w:noWrap w:val="0"/>
            <w:vAlign w:val="top"/>
          </w:tcPr>
          <w:p w14:paraId="5333FA99">
            <w:pPr>
              <w:spacing w:line="360" w:lineRule="auto"/>
              <w:rPr>
                <w:rFonts w:hint="eastAsia" w:ascii="宋体" w:hAnsi="宋体" w:cs="宋体"/>
                <w:color w:val="auto"/>
                <w:sz w:val="24"/>
                <w:highlight w:val="none"/>
              </w:rPr>
            </w:pPr>
          </w:p>
        </w:tc>
        <w:tc>
          <w:tcPr>
            <w:tcW w:w="530" w:type="pct"/>
            <w:noWrap w:val="0"/>
            <w:vAlign w:val="top"/>
          </w:tcPr>
          <w:p w14:paraId="08BD38A9">
            <w:pPr>
              <w:spacing w:line="360" w:lineRule="auto"/>
              <w:rPr>
                <w:rFonts w:hint="eastAsia" w:ascii="宋体" w:hAnsi="宋体" w:cs="宋体"/>
                <w:color w:val="auto"/>
                <w:sz w:val="24"/>
                <w:highlight w:val="none"/>
              </w:rPr>
            </w:pPr>
          </w:p>
        </w:tc>
        <w:tc>
          <w:tcPr>
            <w:tcW w:w="606" w:type="pct"/>
            <w:noWrap w:val="0"/>
            <w:vAlign w:val="top"/>
          </w:tcPr>
          <w:p w14:paraId="1888A137">
            <w:pPr>
              <w:spacing w:line="360" w:lineRule="auto"/>
              <w:rPr>
                <w:rFonts w:hint="eastAsia" w:ascii="宋体" w:hAnsi="宋体" w:cs="宋体"/>
                <w:color w:val="auto"/>
                <w:sz w:val="24"/>
                <w:highlight w:val="none"/>
              </w:rPr>
            </w:pPr>
          </w:p>
        </w:tc>
        <w:tc>
          <w:tcPr>
            <w:tcW w:w="530" w:type="pct"/>
            <w:noWrap w:val="0"/>
            <w:vAlign w:val="top"/>
          </w:tcPr>
          <w:p w14:paraId="3F20E08D">
            <w:pPr>
              <w:spacing w:line="360" w:lineRule="auto"/>
              <w:rPr>
                <w:rFonts w:hint="eastAsia" w:ascii="宋体" w:hAnsi="宋体" w:cs="宋体"/>
                <w:color w:val="auto"/>
                <w:sz w:val="24"/>
                <w:highlight w:val="none"/>
              </w:rPr>
            </w:pPr>
          </w:p>
        </w:tc>
      </w:tr>
      <w:tr w14:paraId="2286D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04" w:type="pct"/>
            <w:noWrap w:val="0"/>
            <w:vAlign w:val="top"/>
          </w:tcPr>
          <w:p w14:paraId="0BCBD5E1">
            <w:pPr>
              <w:spacing w:line="360" w:lineRule="auto"/>
              <w:rPr>
                <w:rFonts w:hint="eastAsia" w:ascii="宋体" w:hAnsi="宋体" w:cs="宋体"/>
                <w:color w:val="auto"/>
                <w:sz w:val="24"/>
                <w:highlight w:val="none"/>
              </w:rPr>
            </w:pPr>
          </w:p>
        </w:tc>
        <w:tc>
          <w:tcPr>
            <w:tcW w:w="655" w:type="pct"/>
            <w:noWrap w:val="0"/>
            <w:vAlign w:val="top"/>
          </w:tcPr>
          <w:p w14:paraId="41E336B4">
            <w:pPr>
              <w:spacing w:line="360" w:lineRule="auto"/>
              <w:rPr>
                <w:rFonts w:hint="eastAsia" w:ascii="宋体" w:hAnsi="宋体" w:cs="宋体"/>
                <w:color w:val="auto"/>
                <w:sz w:val="24"/>
                <w:highlight w:val="none"/>
              </w:rPr>
            </w:pPr>
          </w:p>
        </w:tc>
        <w:tc>
          <w:tcPr>
            <w:tcW w:w="454" w:type="pct"/>
            <w:noWrap w:val="0"/>
            <w:vAlign w:val="top"/>
          </w:tcPr>
          <w:p w14:paraId="06DCD551">
            <w:pPr>
              <w:spacing w:line="360" w:lineRule="auto"/>
              <w:rPr>
                <w:rFonts w:hint="eastAsia" w:ascii="宋体" w:hAnsi="宋体" w:cs="宋体"/>
                <w:color w:val="auto"/>
                <w:sz w:val="24"/>
                <w:highlight w:val="none"/>
              </w:rPr>
            </w:pPr>
          </w:p>
        </w:tc>
        <w:tc>
          <w:tcPr>
            <w:tcW w:w="378" w:type="pct"/>
            <w:noWrap w:val="0"/>
            <w:vAlign w:val="top"/>
          </w:tcPr>
          <w:p w14:paraId="2BBED9BA">
            <w:pPr>
              <w:spacing w:line="360" w:lineRule="auto"/>
              <w:rPr>
                <w:rFonts w:hint="eastAsia" w:ascii="宋体" w:hAnsi="宋体" w:cs="宋体"/>
                <w:color w:val="auto"/>
                <w:sz w:val="24"/>
                <w:highlight w:val="none"/>
              </w:rPr>
            </w:pPr>
          </w:p>
        </w:tc>
        <w:tc>
          <w:tcPr>
            <w:tcW w:w="378" w:type="pct"/>
            <w:noWrap w:val="0"/>
            <w:vAlign w:val="top"/>
          </w:tcPr>
          <w:p w14:paraId="536E18E2">
            <w:pPr>
              <w:spacing w:line="360" w:lineRule="auto"/>
              <w:rPr>
                <w:rFonts w:hint="eastAsia" w:ascii="宋体" w:hAnsi="宋体" w:cs="宋体"/>
                <w:color w:val="auto"/>
                <w:sz w:val="24"/>
                <w:highlight w:val="none"/>
              </w:rPr>
            </w:pPr>
          </w:p>
        </w:tc>
        <w:tc>
          <w:tcPr>
            <w:tcW w:w="454" w:type="pct"/>
            <w:noWrap w:val="0"/>
            <w:vAlign w:val="top"/>
          </w:tcPr>
          <w:p w14:paraId="6AE590D0">
            <w:pPr>
              <w:spacing w:line="360" w:lineRule="auto"/>
              <w:rPr>
                <w:rFonts w:hint="eastAsia" w:ascii="宋体" w:hAnsi="宋体" w:cs="宋体"/>
                <w:color w:val="auto"/>
                <w:sz w:val="24"/>
                <w:highlight w:val="none"/>
              </w:rPr>
            </w:pPr>
          </w:p>
        </w:tc>
        <w:tc>
          <w:tcPr>
            <w:tcW w:w="606" w:type="pct"/>
            <w:noWrap w:val="0"/>
            <w:vAlign w:val="top"/>
          </w:tcPr>
          <w:p w14:paraId="22112F78">
            <w:pPr>
              <w:spacing w:line="360" w:lineRule="auto"/>
              <w:rPr>
                <w:rFonts w:hint="eastAsia" w:ascii="宋体" w:hAnsi="宋体" w:cs="宋体"/>
                <w:color w:val="auto"/>
                <w:sz w:val="24"/>
                <w:highlight w:val="none"/>
              </w:rPr>
            </w:pPr>
          </w:p>
        </w:tc>
        <w:tc>
          <w:tcPr>
            <w:tcW w:w="530" w:type="pct"/>
            <w:noWrap w:val="0"/>
            <w:vAlign w:val="top"/>
          </w:tcPr>
          <w:p w14:paraId="7F7F2161">
            <w:pPr>
              <w:spacing w:line="360" w:lineRule="auto"/>
              <w:rPr>
                <w:rFonts w:hint="eastAsia" w:ascii="宋体" w:hAnsi="宋体" w:cs="宋体"/>
                <w:color w:val="auto"/>
                <w:sz w:val="24"/>
                <w:highlight w:val="none"/>
              </w:rPr>
            </w:pPr>
          </w:p>
        </w:tc>
        <w:tc>
          <w:tcPr>
            <w:tcW w:w="606" w:type="pct"/>
            <w:noWrap w:val="0"/>
            <w:vAlign w:val="top"/>
          </w:tcPr>
          <w:p w14:paraId="79D7097B">
            <w:pPr>
              <w:spacing w:line="360" w:lineRule="auto"/>
              <w:rPr>
                <w:rFonts w:hint="eastAsia" w:ascii="宋体" w:hAnsi="宋体" w:cs="宋体"/>
                <w:color w:val="auto"/>
                <w:sz w:val="24"/>
                <w:highlight w:val="none"/>
              </w:rPr>
            </w:pPr>
          </w:p>
        </w:tc>
        <w:tc>
          <w:tcPr>
            <w:tcW w:w="530" w:type="pct"/>
            <w:noWrap w:val="0"/>
            <w:vAlign w:val="top"/>
          </w:tcPr>
          <w:p w14:paraId="4B83FE99">
            <w:pPr>
              <w:spacing w:line="360" w:lineRule="auto"/>
              <w:rPr>
                <w:rFonts w:hint="eastAsia" w:ascii="宋体" w:hAnsi="宋体" w:cs="宋体"/>
                <w:color w:val="auto"/>
                <w:sz w:val="24"/>
                <w:highlight w:val="none"/>
              </w:rPr>
            </w:pPr>
          </w:p>
        </w:tc>
      </w:tr>
      <w:tr w14:paraId="7C6AA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04" w:type="pct"/>
            <w:noWrap w:val="0"/>
            <w:vAlign w:val="top"/>
          </w:tcPr>
          <w:p w14:paraId="32D1A61F">
            <w:pPr>
              <w:spacing w:line="360" w:lineRule="auto"/>
              <w:rPr>
                <w:rFonts w:hint="eastAsia" w:ascii="宋体" w:hAnsi="宋体" w:cs="宋体"/>
                <w:color w:val="auto"/>
                <w:sz w:val="24"/>
                <w:highlight w:val="none"/>
              </w:rPr>
            </w:pPr>
          </w:p>
        </w:tc>
        <w:tc>
          <w:tcPr>
            <w:tcW w:w="655" w:type="pct"/>
            <w:noWrap w:val="0"/>
            <w:vAlign w:val="top"/>
          </w:tcPr>
          <w:p w14:paraId="3889BD68">
            <w:pPr>
              <w:spacing w:line="360" w:lineRule="auto"/>
              <w:rPr>
                <w:rFonts w:hint="eastAsia" w:ascii="宋体" w:hAnsi="宋体" w:cs="宋体"/>
                <w:color w:val="auto"/>
                <w:sz w:val="24"/>
                <w:highlight w:val="none"/>
              </w:rPr>
            </w:pPr>
          </w:p>
        </w:tc>
        <w:tc>
          <w:tcPr>
            <w:tcW w:w="454" w:type="pct"/>
            <w:noWrap w:val="0"/>
            <w:vAlign w:val="top"/>
          </w:tcPr>
          <w:p w14:paraId="26452CCD">
            <w:pPr>
              <w:spacing w:line="360" w:lineRule="auto"/>
              <w:rPr>
                <w:rFonts w:hint="eastAsia" w:ascii="宋体" w:hAnsi="宋体" w:cs="宋体"/>
                <w:color w:val="auto"/>
                <w:sz w:val="24"/>
                <w:highlight w:val="none"/>
              </w:rPr>
            </w:pPr>
          </w:p>
        </w:tc>
        <w:tc>
          <w:tcPr>
            <w:tcW w:w="378" w:type="pct"/>
            <w:noWrap w:val="0"/>
            <w:vAlign w:val="top"/>
          </w:tcPr>
          <w:p w14:paraId="709CB376">
            <w:pPr>
              <w:spacing w:line="360" w:lineRule="auto"/>
              <w:rPr>
                <w:rFonts w:hint="eastAsia" w:ascii="宋体" w:hAnsi="宋体" w:cs="宋体"/>
                <w:color w:val="auto"/>
                <w:sz w:val="24"/>
                <w:highlight w:val="none"/>
              </w:rPr>
            </w:pPr>
          </w:p>
        </w:tc>
        <w:tc>
          <w:tcPr>
            <w:tcW w:w="378" w:type="pct"/>
            <w:noWrap w:val="0"/>
            <w:vAlign w:val="top"/>
          </w:tcPr>
          <w:p w14:paraId="2B4B6CC5">
            <w:pPr>
              <w:spacing w:line="360" w:lineRule="auto"/>
              <w:rPr>
                <w:rFonts w:hint="eastAsia" w:ascii="宋体" w:hAnsi="宋体" w:cs="宋体"/>
                <w:color w:val="auto"/>
                <w:sz w:val="24"/>
                <w:highlight w:val="none"/>
              </w:rPr>
            </w:pPr>
          </w:p>
        </w:tc>
        <w:tc>
          <w:tcPr>
            <w:tcW w:w="454" w:type="pct"/>
            <w:noWrap w:val="0"/>
            <w:vAlign w:val="top"/>
          </w:tcPr>
          <w:p w14:paraId="33E1CC48">
            <w:pPr>
              <w:spacing w:line="360" w:lineRule="auto"/>
              <w:rPr>
                <w:rFonts w:hint="eastAsia" w:ascii="宋体" w:hAnsi="宋体" w:cs="宋体"/>
                <w:color w:val="auto"/>
                <w:sz w:val="24"/>
                <w:highlight w:val="none"/>
              </w:rPr>
            </w:pPr>
          </w:p>
        </w:tc>
        <w:tc>
          <w:tcPr>
            <w:tcW w:w="606" w:type="pct"/>
            <w:noWrap w:val="0"/>
            <w:vAlign w:val="top"/>
          </w:tcPr>
          <w:p w14:paraId="1C1740F5">
            <w:pPr>
              <w:spacing w:line="360" w:lineRule="auto"/>
              <w:rPr>
                <w:rFonts w:hint="eastAsia" w:ascii="宋体" w:hAnsi="宋体" w:cs="宋体"/>
                <w:color w:val="auto"/>
                <w:sz w:val="24"/>
                <w:highlight w:val="none"/>
              </w:rPr>
            </w:pPr>
          </w:p>
        </w:tc>
        <w:tc>
          <w:tcPr>
            <w:tcW w:w="530" w:type="pct"/>
            <w:noWrap w:val="0"/>
            <w:vAlign w:val="top"/>
          </w:tcPr>
          <w:p w14:paraId="522E39D8">
            <w:pPr>
              <w:spacing w:line="360" w:lineRule="auto"/>
              <w:rPr>
                <w:rFonts w:hint="eastAsia" w:ascii="宋体" w:hAnsi="宋体" w:cs="宋体"/>
                <w:color w:val="auto"/>
                <w:sz w:val="24"/>
                <w:highlight w:val="none"/>
              </w:rPr>
            </w:pPr>
          </w:p>
        </w:tc>
        <w:tc>
          <w:tcPr>
            <w:tcW w:w="606" w:type="pct"/>
            <w:noWrap w:val="0"/>
            <w:vAlign w:val="top"/>
          </w:tcPr>
          <w:p w14:paraId="5C796F75">
            <w:pPr>
              <w:spacing w:line="360" w:lineRule="auto"/>
              <w:rPr>
                <w:rFonts w:hint="eastAsia" w:ascii="宋体" w:hAnsi="宋体" w:cs="宋体"/>
                <w:color w:val="auto"/>
                <w:sz w:val="24"/>
                <w:highlight w:val="none"/>
              </w:rPr>
            </w:pPr>
          </w:p>
        </w:tc>
        <w:tc>
          <w:tcPr>
            <w:tcW w:w="530" w:type="pct"/>
            <w:noWrap w:val="0"/>
            <w:vAlign w:val="top"/>
          </w:tcPr>
          <w:p w14:paraId="2C2392AC">
            <w:pPr>
              <w:spacing w:line="360" w:lineRule="auto"/>
              <w:rPr>
                <w:rFonts w:hint="eastAsia" w:ascii="宋体" w:hAnsi="宋体" w:cs="宋体"/>
                <w:color w:val="auto"/>
                <w:sz w:val="24"/>
                <w:highlight w:val="none"/>
              </w:rPr>
            </w:pPr>
          </w:p>
        </w:tc>
      </w:tr>
      <w:tr w14:paraId="4B86B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04" w:type="pct"/>
            <w:noWrap w:val="0"/>
            <w:vAlign w:val="top"/>
          </w:tcPr>
          <w:p w14:paraId="524D6AA1">
            <w:pPr>
              <w:spacing w:line="360" w:lineRule="auto"/>
              <w:rPr>
                <w:rFonts w:hint="eastAsia" w:ascii="宋体" w:hAnsi="宋体" w:cs="宋体"/>
                <w:color w:val="auto"/>
                <w:sz w:val="24"/>
                <w:highlight w:val="none"/>
              </w:rPr>
            </w:pPr>
          </w:p>
        </w:tc>
        <w:tc>
          <w:tcPr>
            <w:tcW w:w="655" w:type="pct"/>
            <w:noWrap w:val="0"/>
            <w:vAlign w:val="top"/>
          </w:tcPr>
          <w:p w14:paraId="4D03A730">
            <w:pPr>
              <w:spacing w:line="360" w:lineRule="auto"/>
              <w:rPr>
                <w:rFonts w:hint="eastAsia" w:ascii="宋体" w:hAnsi="宋体" w:cs="宋体"/>
                <w:color w:val="auto"/>
                <w:sz w:val="24"/>
                <w:highlight w:val="none"/>
              </w:rPr>
            </w:pPr>
          </w:p>
        </w:tc>
        <w:tc>
          <w:tcPr>
            <w:tcW w:w="454" w:type="pct"/>
            <w:noWrap w:val="0"/>
            <w:vAlign w:val="top"/>
          </w:tcPr>
          <w:p w14:paraId="496E35F7">
            <w:pPr>
              <w:spacing w:line="360" w:lineRule="auto"/>
              <w:rPr>
                <w:rFonts w:hint="eastAsia" w:ascii="宋体" w:hAnsi="宋体" w:cs="宋体"/>
                <w:color w:val="auto"/>
                <w:sz w:val="24"/>
                <w:highlight w:val="none"/>
              </w:rPr>
            </w:pPr>
          </w:p>
        </w:tc>
        <w:tc>
          <w:tcPr>
            <w:tcW w:w="378" w:type="pct"/>
            <w:noWrap w:val="0"/>
            <w:vAlign w:val="top"/>
          </w:tcPr>
          <w:p w14:paraId="71599FF6">
            <w:pPr>
              <w:spacing w:line="360" w:lineRule="auto"/>
              <w:rPr>
                <w:rFonts w:hint="eastAsia" w:ascii="宋体" w:hAnsi="宋体" w:cs="宋体"/>
                <w:color w:val="auto"/>
                <w:sz w:val="24"/>
                <w:highlight w:val="none"/>
              </w:rPr>
            </w:pPr>
          </w:p>
        </w:tc>
        <w:tc>
          <w:tcPr>
            <w:tcW w:w="378" w:type="pct"/>
            <w:noWrap w:val="0"/>
            <w:vAlign w:val="top"/>
          </w:tcPr>
          <w:p w14:paraId="31679612">
            <w:pPr>
              <w:spacing w:line="360" w:lineRule="auto"/>
              <w:rPr>
                <w:rFonts w:hint="eastAsia" w:ascii="宋体" w:hAnsi="宋体" w:cs="宋体"/>
                <w:color w:val="auto"/>
                <w:sz w:val="24"/>
                <w:highlight w:val="none"/>
              </w:rPr>
            </w:pPr>
          </w:p>
        </w:tc>
        <w:tc>
          <w:tcPr>
            <w:tcW w:w="454" w:type="pct"/>
            <w:noWrap w:val="0"/>
            <w:vAlign w:val="top"/>
          </w:tcPr>
          <w:p w14:paraId="7CB4C32F">
            <w:pPr>
              <w:spacing w:line="360" w:lineRule="auto"/>
              <w:rPr>
                <w:rFonts w:hint="eastAsia" w:ascii="宋体" w:hAnsi="宋体" w:cs="宋体"/>
                <w:color w:val="auto"/>
                <w:sz w:val="24"/>
                <w:highlight w:val="none"/>
              </w:rPr>
            </w:pPr>
          </w:p>
        </w:tc>
        <w:tc>
          <w:tcPr>
            <w:tcW w:w="606" w:type="pct"/>
            <w:noWrap w:val="0"/>
            <w:vAlign w:val="top"/>
          </w:tcPr>
          <w:p w14:paraId="696A0AE4">
            <w:pPr>
              <w:spacing w:line="360" w:lineRule="auto"/>
              <w:rPr>
                <w:rFonts w:hint="eastAsia" w:ascii="宋体" w:hAnsi="宋体" w:cs="宋体"/>
                <w:color w:val="auto"/>
                <w:sz w:val="24"/>
                <w:highlight w:val="none"/>
              </w:rPr>
            </w:pPr>
          </w:p>
        </w:tc>
        <w:tc>
          <w:tcPr>
            <w:tcW w:w="530" w:type="pct"/>
            <w:noWrap w:val="0"/>
            <w:vAlign w:val="top"/>
          </w:tcPr>
          <w:p w14:paraId="6D85766D">
            <w:pPr>
              <w:spacing w:line="360" w:lineRule="auto"/>
              <w:rPr>
                <w:rFonts w:hint="eastAsia" w:ascii="宋体" w:hAnsi="宋体" w:cs="宋体"/>
                <w:color w:val="auto"/>
                <w:sz w:val="24"/>
                <w:highlight w:val="none"/>
              </w:rPr>
            </w:pPr>
          </w:p>
        </w:tc>
        <w:tc>
          <w:tcPr>
            <w:tcW w:w="606" w:type="pct"/>
            <w:noWrap w:val="0"/>
            <w:vAlign w:val="top"/>
          </w:tcPr>
          <w:p w14:paraId="58359891">
            <w:pPr>
              <w:spacing w:line="360" w:lineRule="auto"/>
              <w:rPr>
                <w:rFonts w:hint="eastAsia" w:ascii="宋体" w:hAnsi="宋体" w:cs="宋体"/>
                <w:color w:val="auto"/>
                <w:sz w:val="24"/>
                <w:highlight w:val="none"/>
              </w:rPr>
            </w:pPr>
          </w:p>
        </w:tc>
        <w:tc>
          <w:tcPr>
            <w:tcW w:w="530" w:type="pct"/>
            <w:noWrap w:val="0"/>
            <w:vAlign w:val="top"/>
          </w:tcPr>
          <w:p w14:paraId="65CDAC61">
            <w:pPr>
              <w:spacing w:line="360" w:lineRule="auto"/>
              <w:rPr>
                <w:rFonts w:hint="eastAsia" w:ascii="宋体" w:hAnsi="宋体" w:cs="宋体"/>
                <w:color w:val="auto"/>
                <w:sz w:val="24"/>
                <w:highlight w:val="none"/>
              </w:rPr>
            </w:pPr>
          </w:p>
        </w:tc>
      </w:tr>
      <w:tr w14:paraId="579CF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04" w:type="pct"/>
            <w:noWrap w:val="0"/>
            <w:vAlign w:val="top"/>
          </w:tcPr>
          <w:p w14:paraId="494E70EC">
            <w:pPr>
              <w:spacing w:line="360" w:lineRule="auto"/>
              <w:rPr>
                <w:rFonts w:hint="eastAsia" w:ascii="宋体" w:hAnsi="宋体" w:cs="宋体"/>
                <w:color w:val="auto"/>
                <w:sz w:val="24"/>
                <w:highlight w:val="none"/>
              </w:rPr>
            </w:pPr>
          </w:p>
        </w:tc>
        <w:tc>
          <w:tcPr>
            <w:tcW w:w="655" w:type="pct"/>
            <w:noWrap w:val="0"/>
            <w:vAlign w:val="top"/>
          </w:tcPr>
          <w:p w14:paraId="34750E2C">
            <w:pPr>
              <w:spacing w:line="360" w:lineRule="auto"/>
              <w:rPr>
                <w:rFonts w:hint="eastAsia" w:ascii="宋体" w:hAnsi="宋体" w:cs="宋体"/>
                <w:color w:val="auto"/>
                <w:sz w:val="24"/>
                <w:highlight w:val="none"/>
              </w:rPr>
            </w:pPr>
          </w:p>
        </w:tc>
        <w:tc>
          <w:tcPr>
            <w:tcW w:w="454" w:type="pct"/>
            <w:noWrap w:val="0"/>
            <w:vAlign w:val="top"/>
          </w:tcPr>
          <w:p w14:paraId="33560B77">
            <w:pPr>
              <w:spacing w:line="360" w:lineRule="auto"/>
              <w:rPr>
                <w:rFonts w:hint="eastAsia" w:ascii="宋体" w:hAnsi="宋体" w:cs="宋体"/>
                <w:color w:val="auto"/>
                <w:sz w:val="24"/>
                <w:highlight w:val="none"/>
              </w:rPr>
            </w:pPr>
          </w:p>
        </w:tc>
        <w:tc>
          <w:tcPr>
            <w:tcW w:w="378" w:type="pct"/>
            <w:noWrap w:val="0"/>
            <w:vAlign w:val="top"/>
          </w:tcPr>
          <w:p w14:paraId="2E71AAD5">
            <w:pPr>
              <w:spacing w:line="360" w:lineRule="auto"/>
              <w:rPr>
                <w:rFonts w:hint="eastAsia" w:ascii="宋体" w:hAnsi="宋体" w:cs="宋体"/>
                <w:color w:val="auto"/>
                <w:sz w:val="24"/>
                <w:highlight w:val="none"/>
              </w:rPr>
            </w:pPr>
          </w:p>
        </w:tc>
        <w:tc>
          <w:tcPr>
            <w:tcW w:w="378" w:type="pct"/>
            <w:noWrap w:val="0"/>
            <w:vAlign w:val="top"/>
          </w:tcPr>
          <w:p w14:paraId="74AD4402">
            <w:pPr>
              <w:spacing w:line="360" w:lineRule="auto"/>
              <w:rPr>
                <w:rFonts w:hint="eastAsia" w:ascii="宋体" w:hAnsi="宋体" w:cs="宋体"/>
                <w:color w:val="auto"/>
                <w:sz w:val="24"/>
                <w:highlight w:val="none"/>
              </w:rPr>
            </w:pPr>
          </w:p>
        </w:tc>
        <w:tc>
          <w:tcPr>
            <w:tcW w:w="454" w:type="pct"/>
            <w:noWrap w:val="0"/>
            <w:vAlign w:val="top"/>
          </w:tcPr>
          <w:p w14:paraId="0BE5D40E">
            <w:pPr>
              <w:spacing w:line="360" w:lineRule="auto"/>
              <w:rPr>
                <w:rFonts w:hint="eastAsia" w:ascii="宋体" w:hAnsi="宋体" w:cs="宋体"/>
                <w:color w:val="auto"/>
                <w:sz w:val="24"/>
                <w:highlight w:val="none"/>
              </w:rPr>
            </w:pPr>
          </w:p>
        </w:tc>
        <w:tc>
          <w:tcPr>
            <w:tcW w:w="606" w:type="pct"/>
            <w:noWrap w:val="0"/>
            <w:vAlign w:val="top"/>
          </w:tcPr>
          <w:p w14:paraId="4F42A60C">
            <w:pPr>
              <w:spacing w:line="360" w:lineRule="auto"/>
              <w:rPr>
                <w:rFonts w:hint="eastAsia" w:ascii="宋体" w:hAnsi="宋体" w:cs="宋体"/>
                <w:color w:val="auto"/>
                <w:sz w:val="24"/>
                <w:highlight w:val="none"/>
              </w:rPr>
            </w:pPr>
          </w:p>
        </w:tc>
        <w:tc>
          <w:tcPr>
            <w:tcW w:w="530" w:type="pct"/>
            <w:noWrap w:val="0"/>
            <w:vAlign w:val="top"/>
          </w:tcPr>
          <w:p w14:paraId="2063875F">
            <w:pPr>
              <w:spacing w:line="360" w:lineRule="auto"/>
              <w:rPr>
                <w:rFonts w:hint="eastAsia" w:ascii="宋体" w:hAnsi="宋体" w:cs="宋体"/>
                <w:color w:val="auto"/>
                <w:sz w:val="24"/>
                <w:highlight w:val="none"/>
              </w:rPr>
            </w:pPr>
          </w:p>
        </w:tc>
        <w:tc>
          <w:tcPr>
            <w:tcW w:w="606" w:type="pct"/>
            <w:noWrap w:val="0"/>
            <w:vAlign w:val="top"/>
          </w:tcPr>
          <w:p w14:paraId="5CD6391F">
            <w:pPr>
              <w:spacing w:line="360" w:lineRule="auto"/>
              <w:rPr>
                <w:rFonts w:hint="eastAsia" w:ascii="宋体" w:hAnsi="宋体" w:cs="宋体"/>
                <w:color w:val="auto"/>
                <w:sz w:val="24"/>
                <w:highlight w:val="none"/>
              </w:rPr>
            </w:pPr>
          </w:p>
        </w:tc>
        <w:tc>
          <w:tcPr>
            <w:tcW w:w="530" w:type="pct"/>
            <w:noWrap w:val="0"/>
            <w:vAlign w:val="top"/>
          </w:tcPr>
          <w:p w14:paraId="09F986D7">
            <w:pPr>
              <w:spacing w:line="360" w:lineRule="auto"/>
              <w:rPr>
                <w:rFonts w:hint="eastAsia" w:ascii="宋体" w:hAnsi="宋体" w:cs="宋体"/>
                <w:color w:val="auto"/>
                <w:sz w:val="24"/>
                <w:highlight w:val="none"/>
              </w:rPr>
            </w:pPr>
          </w:p>
        </w:tc>
      </w:tr>
    </w:tbl>
    <w:p w14:paraId="708CE462">
      <w:pPr>
        <w:rPr>
          <w:rFonts w:hint="eastAsia" w:ascii="宋体" w:hAnsi="宋体" w:cs="宋体"/>
          <w:color w:val="auto"/>
          <w:sz w:val="24"/>
          <w:highlight w:val="none"/>
        </w:rPr>
      </w:pPr>
    </w:p>
    <w:p w14:paraId="24984364">
      <w:pPr>
        <w:rPr>
          <w:rFonts w:hint="eastAsia" w:ascii="宋体" w:hAnsi="宋体" w:cs="宋体"/>
          <w:color w:val="auto"/>
          <w:sz w:val="24"/>
          <w:highlight w:val="none"/>
        </w:rPr>
      </w:pPr>
    </w:p>
    <w:p w14:paraId="1F1ACA4D">
      <w:pPr>
        <w:rPr>
          <w:rFonts w:hint="eastAsia" w:ascii="宋体" w:hAnsi="宋体" w:cs="宋体"/>
          <w:b/>
          <w:bCs/>
          <w:color w:val="auto"/>
          <w:sz w:val="24"/>
          <w:highlight w:val="none"/>
        </w:rPr>
      </w:pPr>
      <w:r>
        <w:rPr>
          <w:rFonts w:hint="eastAsia" w:ascii="宋体" w:hAnsi="宋体" w:cs="宋体"/>
          <w:b/>
          <w:bCs/>
          <w:color w:val="auto"/>
          <w:sz w:val="24"/>
          <w:highlight w:val="none"/>
        </w:rPr>
        <w:t>附表二：拟配备本工程的试验和检测仪器设备表</w:t>
      </w:r>
    </w:p>
    <w:tbl>
      <w:tblPr>
        <w:tblStyle w:val="20"/>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8"/>
        <w:gridCol w:w="1164"/>
        <w:gridCol w:w="807"/>
        <w:gridCol w:w="672"/>
        <w:gridCol w:w="672"/>
        <w:gridCol w:w="1077"/>
        <w:gridCol w:w="1212"/>
        <w:gridCol w:w="1077"/>
        <w:gridCol w:w="1482"/>
      </w:tblGrid>
      <w:tr w14:paraId="2ADD7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5" w:hRule="atLeast"/>
          <w:jc w:val="center"/>
        </w:trPr>
        <w:tc>
          <w:tcPr>
            <w:tcW w:w="404" w:type="pct"/>
            <w:noWrap w:val="0"/>
            <w:vAlign w:val="center"/>
          </w:tcPr>
          <w:p w14:paraId="74276A1E">
            <w:pPr>
              <w:jc w:val="center"/>
              <w:rPr>
                <w:rFonts w:hint="eastAsia" w:ascii="宋体" w:hAnsi="宋体" w:cs="宋体"/>
                <w:color w:val="auto"/>
                <w:sz w:val="24"/>
                <w:highlight w:val="none"/>
              </w:rPr>
            </w:pPr>
            <w:r>
              <w:rPr>
                <w:rFonts w:hint="eastAsia" w:ascii="宋体" w:hAnsi="宋体" w:cs="宋体"/>
                <w:color w:val="auto"/>
                <w:sz w:val="24"/>
                <w:highlight w:val="none"/>
              </w:rPr>
              <w:t>序号</w:t>
            </w:r>
          </w:p>
        </w:tc>
        <w:tc>
          <w:tcPr>
            <w:tcW w:w="655" w:type="pct"/>
            <w:noWrap w:val="0"/>
            <w:vAlign w:val="center"/>
          </w:tcPr>
          <w:p w14:paraId="793E0DAD">
            <w:pPr>
              <w:jc w:val="center"/>
              <w:rPr>
                <w:rFonts w:hint="eastAsia" w:ascii="宋体" w:hAnsi="宋体" w:cs="宋体"/>
                <w:color w:val="auto"/>
                <w:sz w:val="24"/>
                <w:highlight w:val="none"/>
              </w:rPr>
            </w:pPr>
            <w:r>
              <w:rPr>
                <w:rFonts w:hint="eastAsia" w:ascii="宋体" w:hAnsi="宋体" w:cs="宋体"/>
                <w:color w:val="auto"/>
                <w:sz w:val="24"/>
                <w:highlight w:val="none"/>
              </w:rPr>
              <w:t>仪器设备名称</w:t>
            </w:r>
          </w:p>
        </w:tc>
        <w:tc>
          <w:tcPr>
            <w:tcW w:w="454" w:type="pct"/>
            <w:noWrap w:val="0"/>
            <w:vAlign w:val="center"/>
          </w:tcPr>
          <w:p w14:paraId="56EDF868">
            <w:pPr>
              <w:jc w:val="center"/>
              <w:rPr>
                <w:rFonts w:hint="eastAsia" w:ascii="宋体" w:hAnsi="宋体" w:cs="宋体"/>
                <w:color w:val="auto"/>
                <w:sz w:val="24"/>
                <w:highlight w:val="none"/>
              </w:rPr>
            </w:pPr>
            <w:r>
              <w:rPr>
                <w:rFonts w:hint="eastAsia" w:ascii="宋体" w:hAnsi="宋体" w:cs="宋体"/>
                <w:color w:val="auto"/>
                <w:sz w:val="24"/>
                <w:highlight w:val="none"/>
              </w:rPr>
              <w:t>型号</w:t>
            </w:r>
          </w:p>
          <w:p w14:paraId="6AA60D78">
            <w:pPr>
              <w:jc w:val="center"/>
              <w:rPr>
                <w:rFonts w:hint="eastAsia" w:ascii="宋体" w:hAnsi="宋体" w:cs="宋体"/>
                <w:color w:val="auto"/>
                <w:sz w:val="24"/>
                <w:highlight w:val="none"/>
              </w:rPr>
            </w:pPr>
            <w:r>
              <w:rPr>
                <w:rFonts w:hint="eastAsia" w:ascii="宋体" w:hAnsi="宋体" w:cs="宋体"/>
                <w:color w:val="auto"/>
                <w:sz w:val="24"/>
                <w:highlight w:val="none"/>
              </w:rPr>
              <w:t>规格</w:t>
            </w:r>
          </w:p>
        </w:tc>
        <w:tc>
          <w:tcPr>
            <w:tcW w:w="378" w:type="pct"/>
            <w:noWrap w:val="0"/>
            <w:vAlign w:val="center"/>
          </w:tcPr>
          <w:p w14:paraId="1C6C5235">
            <w:pPr>
              <w:jc w:val="center"/>
              <w:rPr>
                <w:rFonts w:hint="eastAsia" w:ascii="宋体" w:hAnsi="宋体" w:cs="宋体"/>
                <w:color w:val="auto"/>
                <w:sz w:val="24"/>
                <w:highlight w:val="none"/>
              </w:rPr>
            </w:pPr>
            <w:r>
              <w:rPr>
                <w:rFonts w:hint="eastAsia" w:ascii="宋体" w:hAnsi="宋体" w:cs="宋体"/>
                <w:color w:val="auto"/>
                <w:sz w:val="24"/>
                <w:highlight w:val="none"/>
              </w:rPr>
              <w:t>数量</w:t>
            </w:r>
          </w:p>
        </w:tc>
        <w:tc>
          <w:tcPr>
            <w:tcW w:w="378" w:type="pct"/>
            <w:noWrap w:val="0"/>
            <w:vAlign w:val="center"/>
          </w:tcPr>
          <w:p w14:paraId="37EF4DDB">
            <w:pPr>
              <w:jc w:val="center"/>
              <w:rPr>
                <w:rFonts w:hint="eastAsia" w:ascii="Calibri" w:hAnsi="Calibri"/>
                <w:color w:val="auto"/>
                <w:highlight w:val="none"/>
              </w:rPr>
            </w:pPr>
            <w:r>
              <w:rPr>
                <w:rFonts w:hint="eastAsia" w:ascii="Calibri" w:hAnsi="Calibri"/>
                <w:color w:val="auto"/>
                <w:highlight w:val="none"/>
              </w:rPr>
              <w:t>国别</w:t>
            </w:r>
          </w:p>
          <w:p w14:paraId="79C2F9AD">
            <w:pPr>
              <w:jc w:val="center"/>
              <w:rPr>
                <w:rFonts w:hint="eastAsia" w:ascii="Calibri" w:hAnsi="Calibri"/>
                <w:color w:val="auto"/>
                <w:highlight w:val="none"/>
              </w:rPr>
            </w:pPr>
            <w:r>
              <w:rPr>
                <w:rFonts w:hint="eastAsia" w:ascii="Calibri" w:hAnsi="Calibri"/>
                <w:color w:val="auto"/>
                <w:highlight w:val="none"/>
              </w:rPr>
              <w:t>产地</w:t>
            </w:r>
          </w:p>
        </w:tc>
        <w:tc>
          <w:tcPr>
            <w:tcW w:w="606" w:type="pct"/>
            <w:noWrap w:val="0"/>
            <w:vAlign w:val="center"/>
          </w:tcPr>
          <w:p w14:paraId="54AB4FAA">
            <w:pPr>
              <w:jc w:val="center"/>
              <w:rPr>
                <w:rFonts w:hint="eastAsia" w:ascii="宋体" w:hAnsi="宋体" w:cs="宋体"/>
                <w:color w:val="auto"/>
                <w:sz w:val="24"/>
                <w:highlight w:val="none"/>
              </w:rPr>
            </w:pPr>
            <w:r>
              <w:rPr>
                <w:rFonts w:hint="eastAsia" w:ascii="宋体" w:hAnsi="宋体" w:cs="宋体"/>
                <w:color w:val="auto"/>
                <w:sz w:val="24"/>
                <w:highlight w:val="none"/>
              </w:rPr>
              <w:t>制造年份</w:t>
            </w:r>
          </w:p>
        </w:tc>
        <w:tc>
          <w:tcPr>
            <w:tcW w:w="682" w:type="pct"/>
            <w:noWrap w:val="0"/>
            <w:vAlign w:val="center"/>
          </w:tcPr>
          <w:p w14:paraId="39E73C5A">
            <w:pPr>
              <w:jc w:val="center"/>
              <w:rPr>
                <w:rFonts w:hint="eastAsia" w:ascii="宋体" w:hAnsi="宋体" w:cs="宋体"/>
                <w:color w:val="auto"/>
                <w:sz w:val="24"/>
                <w:highlight w:val="none"/>
              </w:rPr>
            </w:pPr>
            <w:r>
              <w:rPr>
                <w:rFonts w:hint="eastAsia" w:ascii="宋体" w:hAnsi="宋体" w:cs="宋体"/>
                <w:color w:val="auto"/>
                <w:sz w:val="24"/>
                <w:highlight w:val="none"/>
              </w:rPr>
              <w:t>已使用</w:t>
            </w:r>
          </w:p>
          <w:p w14:paraId="32CC309D">
            <w:pPr>
              <w:jc w:val="center"/>
              <w:rPr>
                <w:rFonts w:hint="eastAsia" w:ascii="宋体" w:hAnsi="宋体" w:cs="宋体"/>
                <w:color w:val="auto"/>
                <w:sz w:val="24"/>
                <w:highlight w:val="none"/>
              </w:rPr>
            </w:pPr>
            <w:r>
              <w:rPr>
                <w:rFonts w:hint="eastAsia" w:ascii="宋体" w:hAnsi="宋体" w:cs="宋体"/>
                <w:color w:val="auto"/>
                <w:sz w:val="24"/>
                <w:highlight w:val="none"/>
              </w:rPr>
              <w:t>台时数</w:t>
            </w:r>
          </w:p>
        </w:tc>
        <w:tc>
          <w:tcPr>
            <w:tcW w:w="606" w:type="pct"/>
            <w:noWrap w:val="0"/>
            <w:vAlign w:val="center"/>
          </w:tcPr>
          <w:p w14:paraId="5FBEC57D">
            <w:pPr>
              <w:jc w:val="center"/>
              <w:rPr>
                <w:rFonts w:hint="eastAsia" w:ascii="宋体" w:hAnsi="宋体" w:cs="宋体"/>
                <w:color w:val="auto"/>
                <w:sz w:val="24"/>
                <w:highlight w:val="none"/>
              </w:rPr>
            </w:pPr>
            <w:r>
              <w:rPr>
                <w:rFonts w:hint="eastAsia" w:ascii="宋体" w:hAnsi="宋体" w:cs="宋体"/>
                <w:color w:val="auto"/>
                <w:sz w:val="24"/>
                <w:highlight w:val="none"/>
              </w:rPr>
              <w:t>用途</w:t>
            </w:r>
          </w:p>
        </w:tc>
        <w:tc>
          <w:tcPr>
            <w:tcW w:w="833" w:type="pct"/>
            <w:noWrap w:val="0"/>
            <w:vAlign w:val="center"/>
          </w:tcPr>
          <w:p w14:paraId="6DA8CDD6">
            <w:pPr>
              <w:jc w:val="center"/>
              <w:rPr>
                <w:rFonts w:hint="eastAsia" w:ascii="宋体" w:hAnsi="宋体" w:cs="宋体"/>
                <w:color w:val="auto"/>
                <w:sz w:val="24"/>
                <w:highlight w:val="none"/>
              </w:rPr>
            </w:pPr>
            <w:r>
              <w:rPr>
                <w:rFonts w:hint="eastAsia" w:ascii="宋体" w:hAnsi="宋体" w:cs="宋体"/>
                <w:color w:val="auto"/>
                <w:sz w:val="24"/>
                <w:highlight w:val="none"/>
              </w:rPr>
              <w:t>备注</w:t>
            </w:r>
          </w:p>
        </w:tc>
      </w:tr>
      <w:tr w14:paraId="4A90A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4" w:type="pct"/>
            <w:noWrap w:val="0"/>
            <w:vAlign w:val="center"/>
          </w:tcPr>
          <w:p w14:paraId="2F8FDD0F">
            <w:pPr>
              <w:spacing w:line="360" w:lineRule="auto"/>
              <w:ind w:firstLine="480" w:firstLineChars="200"/>
              <w:rPr>
                <w:rFonts w:hint="eastAsia" w:ascii="宋体" w:hAnsi="宋体" w:cs="宋体"/>
                <w:color w:val="auto"/>
                <w:sz w:val="24"/>
                <w:highlight w:val="none"/>
              </w:rPr>
            </w:pPr>
          </w:p>
        </w:tc>
        <w:tc>
          <w:tcPr>
            <w:tcW w:w="655" w:type="pct"/>
            <w:noWrap w:val="0"/>
            <w:vAlign w:val="center"/>
          </w:tcPr>
          <w:p w14:paraId="1E3A69EE">
            <w:pPr>
              <w:spacing w:line="360" w:lineRule="auto"/>
              <w:ind w:firstLine="480" w:firstLineChars="200"/>
              <w:rPr>
                <w:rFonts w:hint="eastAsia" w:ascii="宋体" w:hAnsi="宋体" w:cs="宋体"/>
                <w:color w:val="auto"/>
                <w:sz w:val="24"/>
                <w:highlight w:val="none"/>
              </w:rPr>
            </w:pPr>
          </w:p>
        </w:tc>
        <w:tc>
          <w:tcPr>
            <w:tcW w:w="454" w:type="pct"/>
            <w:noWrap w:val="0"/>
            <w:vAlign w:val="center"/>
          </w:tcPr>
          <w:p w14:paraId="031F49F8">
            <w:pPr>
              <w:spacing w:line="360" w:lineRule="auto"/>
              <w:ind w:firstLine="480" w:firstLineChars="200"/>
              <w:rPr>
                <w:rFonts w:hint="eastAsia" w:ascii="宋体" w:hAnsi="宋体" w:cs="宋体"/>
                <w:color w:val="auto"/>
                <w:sz w:val="24"/>
                <w:highlight w:val="none"/>
              </w:rPr>
            </w:pPr>
          </w:p>
        </w:tc>
        <w:tc>
          <w:tcPr>
            <w:tcW w:w="378" w:type="pct"/>
            <w:noWrap w:val="0"/>
            <w:vAlign w:val="center"/>
          </w:tcPr>
          <w:p w14:paraId="3022F1B5">
            <w:pPr>
              <w:spacing w:line="360" w:lineRule="auto"/>
              <w:ind w:firstLine="480" w:firstLineChars="200"/>
              <w:rPr>
                <w:rFonts w:hint="eastAsia" w:ascii="宋体" w:hAnsi="宋体" w:cs="宋体"/>
                <w:color w:val="auto"/>
                <w:sz w:val="24"/>
                <w:highlight w:val="none"/>
              </w:rPr>
            </w:pPr>
          </w:p>
        </w:tc>
        <w:tc>
          <w:tcPr>
            <w:tcW w:w="378" w:type="pct"/>
            <w:noWrap w:val="0"/>
            <w:vAlign w:val="center"/>
          </w:tcPr>
          <w:p w14:paraId="4BA7FADA">
            <w:pPr>
              <w:jc w:val="center"/>
              <w:rPr>
                <w:rFonts w:hint="eastAsia" w:ascii="Calibri" w:hAnsi="Calibri"/>
                <w:color w:val="auto"/>
                <w:highlight w:val="none"/>
              </w:rPr>
            </w:pPr>
          </w:p>
        </w:tc>
        <w:tc>
          <w:tcPr>
            <w:tcW w:w="606" w:type="pct"/>
            <w:noWrap w:val="0"/>
            <w:vAlign w:val="center"/>
          </w:tcPr>
          <w:p w14:paraId="71D5C89B">
            <w:pPr>
              <w:spacing w:line="360" w:lineRule="auto"/>
              <w:ind w:firstLine="480" w:firstLineChars="200"/>
              <w:rPr>
                <w:rFonts w:hint="eastAsia" w:ascii="宋体" w:hAnsi="宋体" w:cs="宋体"/>
                <w:color w:val="auto"/>
                <w:sz w:val="24"/>
                <w:highlight w:val="none"/>
              </w:rPr>
            </w:pPr>
          </w:p>
        </w:tc>
        <w:tc>
          <w:tcPr>
            <w:tcW w:w="682" w:type="pct"/>
            <w:noWrap w:val="0"/>
            <w:vAlign w:val="center"/>
          </w:tcPr>
          <w:p w14:paraId="1A354510">
            <w:pPr>
              <w:spacing w:line="360" w:lineRule="auto"/>
              <w:ind w:firstLine="480" w:firstLineChars="200"/>
              <w:rPr>
                <w:rFonts w:hint="eastAsia" w:ascii="宋体" w:hAnsi="宋体" w:cs="宋体"/>
                <w:color w:val="auto"/>
                <w:sz w:val="24"/>
                <w:highlight w:val="none"/>
              </w:rPr>
            </w:pPr>
          </w:p>
        </w:tc>
        <w:tc>
          <w:tcPr>
            <w:tcW w:w="606" w:type="pct"/>
            <w:noWrap w:val="0"/>
            <w:vAlign w:val="center"/>
          </w:tcPr>
          <w:p w14:paraId="7BC25B0C">
            <w:pPr>
              <w:spacing w:line="360" w:lineRule="auto"/>
              <w:ind w:firstLine="480" w:firstLineChars="200"/>
              <w:rPr>
                <w:rFonts w:hint="eastAsia" w:ascii="宋体" w:hAnsi="宋体" w:cs="宋体"/>
                <w:color w:val="auto"/>
                <w:sz w:val="24"/>
                <w:highlight w:val="none"/>
              </w:rPr>
            </w:pPr>
          </w:p>
        </w:tc>
        <w:tc>
          <w:tcPr>
            <w:tcW w:w="833" w:type="pct"/>
            <w:noWrap w:val="0"/>
            <w:vAlign w:val="center"/>
          </w:tcPr>
          <w:p w14:paraId="5B7D7095">
            <w:pPr>
              <w:spacing w:line="360" w:lineRule="auto"/>
              <w:ind w:firstLine="480" w:firstLineChars="200"/>
              <w:rPr>
                <w:rFonts w:hint="eastAsia" w:ascii="宋体" w:hAnsi="宋体" w:cs="宋体"/>
                <w:color w:val="auto"/>
                <w:sz w:val="24"/>
                <w:highlight w:val="none"/>
              </w:rPr>
            </w:pPr>
          </w:p>
        </w:tc>
      </w:tr>
      <w:tr w14:paraId="7F0C3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4" w:type="pct"/>
            <w:noWrap w:val="0"/>
            <w:vAlign w:val="center"/>
          </w:tcPr>
          <w:p w14:paraId="052B3332">
            <w:pPr>
              <w:spacing w:line="360" w:lineRule="auto"/>
              <w:ind w:firstLine="480" w:firstLineChars="200"/>
              <w:rPr>
                <w:rFonts w:hint="eastAsia" w:ascii="宋体" w:hAnsi="宋体" w:cs="宋体"/>
                <w:color w:val="auto"/>
                <w:sz w:val="24"/>
                <w:highlight w:val="none"/>
              </w:rPr>
            </w:pPr>
          </w:p>
        </w:tc>
        <w:tc>
          <w:tcPr>
            <w:tcW w:w="655" w:type="pct"/>
            <w:noWrap w:val="0"/>
            <w:vAlign w:val="center"/>
          </w:tcPr>
          <w:p w14:paraId="11326114">
            <w:pPr>
              <w:spacing w:line="360" w:lineRule="auto"/>
              <w:ind w:firstLine="480" w:firstLineChars="200"/>
              <w:rPr>
                <w:rFonts w:hint="eastAsia" w:ascii="宋体" w:hAnsi="宋体" w:cs="宋体"/>
                <w:color w:val="auto"/>
                <w:sz w:val="24"/>
                <w:highlight w:val="none"/>
              </w:rPr>
            </w:pPr>
          </w:p>
        </w:tc>
        <w:tc>
          <w:tcPr>
            <w:tcW w:w="454" w:type="pct"/>
            <w:noWrap w:val="0"/>
            <w:vAlign w:val="center"/>
          </w:tcPr>
          <w:p w14:paraId="0C9AAEB2">
            <w:pPr>
              <w:spacing w:line="360" w:lineRule="auto"/>
              <w:ind w:firstLine="480" w:firstLineChars="200"/>
              <w:rPr>
                <w:rFonts w:hint="eastAsia" w:ascii="宋体" w:hAnsi="宋体" w:cs="宋体"/>
                <w:color w:val="auto"/>
                <w:sz w:val="24"/>
                <w:highlight w:val="none"/>
              </w:rPr>
            </w:pPr>
          </w:p>
        </w:tc>
        <w:tc>
          <w:tcPr>
            <w:tcW w:w="378" w:type="pct"/>
            <w:noWrap w:val="0"/>
            <w:vAlign w:val="center"/>
          </w:tcPr>
          <w:p w14:paraId="052589D8">
            <w:pPr>
              <w:spacing w:line="360" w:lineRule="auto"/>
              <w:ind w:firstLine="480" w:firstLineChars="200"/>
              <w:rPr>
                <w:rFonts w:hint="eastAsia" w:ascii="宋体" w:hAnsi="宋体" w:cs="宋体"/>
                <w:color w:val="auto"/>
                <w:sz w:val="24"/>
                <w:highlight w:val="none"/>
              </w:rPr>
            </w:pPr>
          </w:p>
        </w:tc>
        <w:tc>
          <w:tcPr>
            <w:tcW w:w="378" w:type="pct"/>
            <w:noWrap w:val="0"/>
            <w:vAlign w:val="center"/>
          </w:tcPr>
          <w:p w14:paraId="224A070E">
            <w:pPr>
              <w:spacing w:line="360" w:lineRule="auto"/>
              <w:ind w:firstLine="480" w:firstLineChars="200"/>
              <w:rPr>
                <w:rFonts w:hint="eastAsia" w:ascii="宋体" w:hAnsi="宋体" w:cs="宋体"/>
                <w:color w:val="auto"/>
                <w:sz w:val="24"/>
                <w:highlight w:val="none"/>
              </w:rPr>
            </w:pPr>
          </w:p>
        </w:tc>
        <w:tc>
          <w:tcPr>
            <w:tcW w:w="606" w:type="pct"/>
            <w:noWrap w:val="0"/>
            <w:vAlign w:val="center"/>
          </w:tcPr>
          <w:p w14:paraId="6D56F925">
            <w:pPr>
              <w:spacing w:line="360" w:lineRule="auto"/>
              <w:ind w:firstLine="480" w:firstLineChars="200"/>
              <w:rPr>
                <w:rFonts w:hint="eastAsia" w:ascii="宋体" w:hAnsi="宋体" w:cs="宋体"/>
                <w:color w:val="auto"/>
                <w:sz w:val="24"/>
                <w:highlight w:val="none"/>
              </w:rPr>
            </w:pPr>
          </w:p>
        </w:tc>
        <w:tc>
          <w:tcPr>
            <w:tcW w:w="682" w:type="pct"/>
            <w:noWrap w:val="0"/>
            <w:vAlign w:val="center"/>
          </w:tcPr>
          <w:p w14:paraId="296840EA">
            <w:pPr>
              <w:spacing w:line="360" w:lineRule="auto"/>
              <w:ind w:firstLine="480" w:firstLineChars="200"/>
              <w:rPr>
                <w:rFonts w:hint="eastAsia" w:ascii="宋体" w:hAnsi="宋体" w:cs="宋体"/>
                <w:color w:val="auto"/>
                <w:sz w:val="24"/>
                <w:highlight w:val="none"/>
              </w:rPr>
            </w:pPr>
          </w:p>
        </w:tc>
        <w:tc>
          <w:tcPr>
            <w:tcW w:w="606" w:type="pct"/>
            <w:noWrap w:val="0"/>
            <w:vAlign w:val="center"/>
          </w:tcPr>
          <w:p w14:paraId="216E5FB8">
            <w:pPr>
              <w:spacing w:line="360" w:lineRule="auto"/>
              <w:ind w:firstLine="480" w:firstLineChars="200"/>
              <w:rPr>
                <w:rFonts w:hint="eastAsia" w:ascii="宋体" w:hAnsi="宋体" w:cs="宋体"/>
                <w:color w:val="auto"/>
                <w:sz w:val="24"/>
                <w:highlight w:val="none"/>
              </w:rPr>
            </w:pPr>
          </w:p>
        </w:tc>
        <w:tc>
          <w:tcPr>
            <w:tcW w:w="833" w:type="pct"/>
            <w:noWrap w:val="0"/>
            <w:vAlign w:val="center"/>
          </w:tcPr>
          <w:p w14:paraId="51B083BE">
            <w:pPr>
              <w:spacing w:line="360" w:lineRule="auto"/>
              <w:ind w:firstLine="480" w:firstLineChars="200"/>
              <w:rPr>
                <w:rFonts w:hint="eastAsia" w:ascii="宋体" w:hAnsi="宋体" w:cs="宋体"/>
                <w:color w:val="auto"/>
                <w:sz w:val="24"/>
                <w:highlight w:val="none"/>
              </w:rPr>
            </w:pPr>
          </w:p>
        </w:tc>
      </w:tr>
      <w:tr w14:paraId="16928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4" w:type="pct"/>
            <w:noWrap w:val="0"/>
            <w:vAlign w:val="center"/>
          </w:tcPr>
          <w:p w14:paraId="7EDC7372">
            <w:pPr>
              <w:spacing w:line="360" w:lineRule="auto"/>
              <w:ind w:firstLine="480" w:firstLineChars="200"/>
              <w:rPr>
                <w:rFonts w:hint="eastAsia" w:ascii="宋体" w:hAnsi="宋体" w:cs="宋体"/>
                <w:color w:val="auto"/>
                <w:sz w:val="24"/>
                <w:highlight w:val="none"/>
              </w:rPr>
            </w:pPr>
          </w:p>
        </w:tc>
        <w:tc>
          <w:tcPr>
            <w:tcW w:w="655" w:type="pct"/>
            <w:noWrap w:val="0"/>
            <w:vAlign w:val="center"/>
          </w:tcPr>
          <w:p w14:paraId="32ABC524">
            <w:pPr>
              <w:spacing w:line="360" w:lineRule="auto"/>
              <w:ind w:firstLine="480" w:firstLineChars="200"/>
              <w:rPr>
                <w:rFonts w:hint="eastAsia" w:ascii="宋体" w:hAnsi="宋体" w:cs="宋体"/>
                <w:color w:val="auto"/>
                <w:sz w:val="24"/>
                <w:highlight w:val="none"/>
              </w:rPr>
            </w:pPr>
          </w:p>
        </w:tc>
        <w:tc>
          <w:tcPr>
            <w:tcW w:w="454" w:type="pct"/>
            <w:noWrap w:val="0"/>
            <w:vAlign w:val="center"/>
          </w:tcPr>
          <w:p w14:paraId="28833D65">
            <w:pPr>
              <w:spacing w:line="360" w:lineRule="auto"/>
              <w:ind w:firstLine="480" w:firstLineChars="200"/>
              <w:rPr>
                <w:rFonts w:hint="eastAsia" w:ascii="宋体" w:hAnsi="宋体" w:cs="宋体"/>
                <w:color w:val="auto"/>
                <w:sz w:val="24"/>
                <w:highlight w:val="none"/>
              </w:rPr>
            </w:pPr>
          </w:p>
        </w:tc>
        <w:tc>
          <w:tcPr>
            <w:tcW w:w="378" w:type="pct"/>
            <w:noWrap w:val="0"/>
            <w:vAlign w:val="center"/>
          </w:tcPr>
          <w:p w14:paraId="09190CE0">
            <w:pPr>
              <w:spacing w:line="360" w:lineRule="auto"/>
              <w:ind w:firstLine="480" w:firstLineChars="200"/>
              <w:rPr>
                <w:rFonts w:hint="eastAsia" w:ascii="宋体" w:hAnsi="宋体" w:cs="宋体"/>
                <w:color w:val="auto"/>
                <w:sz w:val="24"/>
                <w:highlight w:val="none"/>
              </w:rPr>
            </w:pPr>
          </w:p>
        </w:tc>
        <w:tc>
          <w:tcPr>
            <w:tcW w:w="378" w:type="pct"/>
            <w:noWrap w:val="0"/>
            <w:vAlign w:val="center"/>
          </w:tcPr>
          <w:p w14:paraId="7BBD3836">
            <w:pPr>
              <w:spacing w:line="360" w:lineRule="auto"/>
              <w:ind w:firstLine="480" w:firstLineChars="200"/>
              <w:rPr>
                <w:rFonts w:hint="eastAsia" w:ascii="宋体" w:hAnsi="宋体" w:cs="宋体"/>
                <w:color w:val="auto"/>
                <w:sz w:val="24"/>
                <w:highlight w:val="none"/>
              </w:rPr>
            </w:pPr>
          </w:p>
        </w:tc>
        <w:tc>
          <w:tcPr>
            <w:tcW w:w="606" w:type="pct"/>
            <w:noWrap w:val="0"/>
            <w:vAlign w:val="center"/>
          </w:tcPr>
          <w:p w14:paraId="3817FF2B">
            <w:pPr>
              <w:spacing w:line="360" w:lineRule="auto"/>
              <w:ind w:firstLine="480" w:firstLineChars="200"/>
              <w:rPr>
                <w:rFonts w:hint="eastAsia" w:ascii="宋体" w:hAnsi="宋体" w:cs="宋体"/>
                <w:color w:val="auto"/>
                <w:sz w:val="24"/>
                <w:highlight w:val="none"/>
              </w:rPr>
            </w:pPr>
          </w:p>
        </w:tc>
        <w:tc>
          <w:tcPr>
            <w:tcW w:w="682" w:type="pct"/>
            <w:noWrap w:val="0"/>
            <w:vAlign w:val="center"/>
          </w:tcPr>
          <w:p w14:paraId="1A383FAC">
            <w:pPr>
              <w:spacing w:line="360" w:lineRule="auto"/>
              <w:ind w:firstLine="480" w:firstLineChars="200"/>
              <w:rPr>
                <w:rFonts w:hint="eastAsia" w:ascii="宋体" w:hAnsi="宋体" w:cs="宋体"/>
                <w:color w:val="auto"/>
                <w:sz w:val="24"/>
                <w:highlight w:val="none"/>
              </w:rPr>
            </w:pPr>
          </w:p>
        </w:tc>
        <w:tc>
          <w:tcPr>
            <w:tcW w:w="606" w:type="pct"/>
            <w:noWrap w:val="0"/>
            <w:vAlign w:val="center"/>
          </w:tcPr>
          <w:p w14:paraId="56C7C2C0">
            <w:pPr>
              <w:spacing w:line="360" w:lineRule="auto"/>
              <w:ind w:firstLine="480" w:firstLineChars="200"/>
              <w:rPr>
                <w:rFonts w:hint="eastAsia" w:ascii="宋体" w:hAnsi="宋体" w:cs="宋体"/>
                <w:color w:val="auto"/>
                <w:sz w:val="24"/>
                <w:highlight w:val="none"/>
              </w:rPr>
            </w:pPr>
          </w:p>
        </w:tc>
        <w:tc>
          <w:tcPr>
            <w:tcW w:w="833" w:type="pct"/>
            <w:noWrap w:val="0"/>
            <w:vAlign w:val="center"/>
          </w:tcPr>
          <w:p w14:paraId="51D7CBB6">
            <w:pPr>
              <w:spacing w:line="360" w:lineRule="auto"/>
              <w:ind w:firstLine="480" w:firstLineChars="200"/>
              <w:rPr>
                <w:rFonts w:hint="eastAsia" w:ascii="宋体" w:hAnsi="宋体" w:cs="宋体"/>
                <w:color w:val="auto"/>
                <w:sz w:val="24"/>
                <w:highlight w:val="none"/>
              </w:rPr>
            </w:pPr>
          </w:p>
        </w:tc>
      </w:tr>
      <w:tr w14:paraId="4928D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4" w:type="pct"/>
            <w:noWrap w:val="0"/>
            <w:vAlign w:val="center"/>
          </w:tcPr>
          <w:p w14:paraId="5243A114">
            <w:pPr>
              <w:spacing w:line="360" w:lineRule="auto"/>
              <w:ind w:firstLine="480" w:firstLineChars="200"/>
              <w:rPr>
                <w:rFonts w:hint="eastAsia" w:ascii="宋体" w:hAnsi="宋体" w:cs="宋体"/>
                <w:color w:val="auto"/>
                <w:sz w:val="24"/>
                <w:highlight w:val="none"/>
              </w:rPr>
            </w:pPr>
          </w:p>
        </w:tc>
        <w:tc>
          <w:tcPr>
            <w:tcW w:w="655" w:type="pct"/>
            <w:noWrap w:val="0"/>
            <w:vAlign w:val="center"/>
          </w:tcPr>
          <w:p w14:paraId="582F9463">
            <w:pPr>
              <w:spacing w:line="360" w:lineRule="auto"/>
              <w:ind w:firstLine="480" w:firstLineChars="200"/>
              <w:rPr>
                <w:rFonts w:hint="eastAsia" w:ascii="宋体" w:hAnsi="宋体" w:cs="宋体"/>
                <w:color w:val="auto"/>
                <w:sz w:val="24"/>
                <w:highlight w:val="none"/>
              </w:rPr>
            </w:pPr>
          </w:p>
        </w:tc>
        <w:tc>
          <w:tcPr>
            <w:tcW w:w="454" w:type="pct"/>
            <w:noWrap w:val="0"/>
            <w:vAlign w:val="center"/>
          </w:tcPr>
          <w:p w14:paraId="4AD064DD">
            <w:pPr>
              <w:spacing w:line="360" w:lineRule="auto"/>
              <w:ind w:firstLine="480" w:firstLineChars="200"/>
              <w:rPr>
                <w:rFonts w:hint="eastAsia" w:ascii="宋体" w:hAnsi="宋体" w:cs="宋体"/>
                <w:color w:val="auto"/>
                <w:sz w:val="24"/>
                <w:highlight w:val="none"/>
              </w:rPr>
            </w:pPr>
          </w:p>
        </w:tc>
        <w:tc>
          <w:tcPr>
            <w:tcW w:w="378" w:type="pct"/>
            <w:noWrap w:val="0"/>
            <w:vAlign w:val="center"/>
          </w:tcPr>
          <w:p w14:paraId="69CC23DB">
            <w:pPr>
              <w:spacing w:line="360" w:lineRule="auto"/>
              <w:ind w:firstLine="480" w:firstLineChars="200"/>
              <w:rPr>
                <w:rFonts w:hint="eastAsia" w:ascii="宋体" w:hAnsi="宋体" w:cs="宋体"/>
                <w:color w:val="auto"/>
                <w:sz w:val="24"/>
                <w:highlight w:val="none"/>
              </w:rPr>
            </w:pPr>
          </w:p>
        </w:tc>
        <w:tc>
          <w:tcPr>
            <w:tcW w:w="378" w:type="pct"/>
            <w:noWrap w:val="0"/>
            <w:vAlign w:val="center"/>
          </w:tcPr>
          <w:p w14:paraId="5F9BB6F7">
            <w:pPr>
              <w:spacing w:line="360" w:lineRule="auto"/>
              <w:ind w:firstLine="480" w:firstLineChars="200"/>
              <w:rPr>
                <w:rFonts w:hint="eastAsia" w:ascii="宋体" w:hAnsi="宋体" w:cs="宋体"/>
                <w:color w:val="auto"/>
                <w:sz w:val="24"/>
                <w:highlight w:val="none"/>
              </w:rPr>
            </w:pPr>
          </w:p>
        </w:tc>
        <w:tc>
          <w:tcPr>
            <w:tcW w:w="606" w:type="pct"/>
            <w:noWrap w:val="0"/>
            <w:vAlign w:val="center"/>
          </w:tcPr>
          <w:p w14:paraId="5161F268">
            <w:pPr>
              <w:spacing w:line="360" w:lineRule="auto"/>
              <w:ind w:firstLine="480" w:firstLineChars="200"/>
              <w:rPr>
                <w:rFonts w:hint="eastAsia" w:ascii="宋体" w:hAnsi="宋体" w:cs="宋体"/>
                <w:color w:val="auto"/>
                <w:sz w:val="24"/>
                <w:highlight w:val="none"/>
              </w:rPr>
            </w:pPr>
          </w:p>
        </w:tc>
        <w:tc>
          <w:tcPr>
            <w:tcW w:w="682" w:type="pct"/>
            <w:noWrap w:val="0"/>
            <w:vAlign w:val="center"/>
          </w:tcPr>
          <w:p w14:paraId="74E592BD">
            <w:pPr>
              <w:spacing w:line="360" w:lineRule="auto"/>
              <w:ind w:firstLine="480" w:firstLineChars="200"/>
              <w:rPr>
                <w:rFonts w:hint="eastAsia" w:ascii="宋体" w:hAnsi="宋体" w:cs="宋体"/>
                <w:color w:val="auto"/>
                <w:sz w:val="24"/>
                <w:highlight w:val="none"/>
              </w:rPr>
            </w:pPr>
          </w:p>
        </w:tc>
        <w:tc>
          <w:tcPr>
            <w:tcW w:w="606" w:type="pct"/>
            <w:noWrap w:val="0"/>
            <w:vAlign w:val="center"/>
          </w:tcPr>
          <w:p w14:paraId="2B2F7E5F">
            <w:pPr>
              <w:spacing w:line="360" w:lineRule="auto"/>
              <w:ind w:firstLine="480" w:firstLineChars="200"/>
              <w:rPr>
                <w:rFonts w:hint="eastAsia" w:ascii="宋体" w:hAnsi="宋体" w:cs="宋体"/>
                <w:color w:val="auto"/>
                <w:sz w:val="24"/>
                <w:highlight w:val="none"/>
              </w:rPr>
            </w:pPr>
          </w:p>
        </w:tc>
        <w:tc>
          <w:tcPr>
            <w:tcW w:w="833" w:type="pct"/>
            <w:noWrap w:val="0"/>
            <w:vAlign w:val="center"/>
          </w:tcPr>
          <w:p w14:paraId="724E0331">
            <w:pPr>
              <w:spacing w:line="360" w:lineRule="auto"/>
              <w:ind w:firstLine="480" w:firstLineChars="200"/>
              <w:rPr>
                <w:rFonts w:hint="eastAsia" w:ascii="宋体" w:hAnsi="宋体" w:cs="宋体"/>
                <w:color w:val="auto"/>
                <w:sz w:val="24"/>
                <w:highlight w:val="none"/>
              </w:rPr>
            </w:pPr>
          </w:p>
        </w:tc>
      </w:tr>
      <w:tr w14:paraId="76451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4" w:type="pct"/>
            <w:noWrap w:val="0"/>
            <w:vAlign w:val="center"/>
          </w:tcPr>
          <w:p w14:paraId="7800777D">
            <w:pPr>
              <w:spacing w:line="360" w:lineRule="auto"/>
              <w:ind w:firstLine="480" w:firstLineChars="200"/>
              <w:rPr>
                <w:rFonts w:hint="eastAsia" w:ascii="宋体" w:hAnsi="宋体" w:cs="宋体"/>
                <w:color w:val="auto"/>
                <w:sz w:val="24"/>
                <w:highlight w:val="none"/>
              </w:rPr>
            </w:pPr>
          </w:p>
        </w:tc>
        <w:tc>
          <w:tcPr>
            <w:tcW w:w="655" w:type="pct"/>
            <w:noWrap w:val="0"/>
            <w:vAlign w:val="center"/>
          </w:tcPr>
          <w:p w14:paraId="19C488B3">
            <w:pPr>
              <w:spacing w:line="360" w:lineRule="auto"/>
              <w:ind w:firstLine="480" w:firstLineChars="200"/>
              <w:rPr>
                <w:rFonts w:hint="eastAsia" w:ascii="宋体" w:hAnsi="宋体" w:cs="宋体"/>
                <w:color w:val="auto"/>
                <w:sz w:val="24"/>
                <w:highlight w:val="none"/>
              </w:rPr>
            </w:pPr>
          </w:p>
        </w:tc>
        <w:tc>
          <w:tcPr>
            <w:tcW w:w="454" w:type="pct"/>
            <w:noWrap w:val="0"/>
            <w:vAlign w:val="center"/>
          </w:tcPr>
          <w:p w14:paraId="6790EDB0">
            <w:pPr>
              <w:spacing w:line="360" w:lineRule="auto"/>
              <w:ind w:firstLine="480" w:firstLineChars="200"/>
              <w:rPr>
                <w:rFonts w:hint="eastAsia" w:ascii="宋体" w:hAnsi="宋体" w:cs="宋体"/>
                <w:color w:val="auto"/>
                <w:sz w:val="24"/>
                <w:highlight w:val="none"/>
              </w:rPr>
            </w:pPr>
          </w:p>
        </w:tc>
        <w:tc>
          <w:tcPr>
            <w:tcW w:w="378" w:type="pct"/>
            <w:noWrap w:val="0"/>
            <w:vAlign w:val="center"/>
          </w:tcPr>
          <w:p w14:paraId="7B38C596">
            <w:pPr>
              <w:spacing w:line="360" w:lineRule="auto"/>
              <w:ind w:firstLine="480" w:firstLineChars="200"/>
              <w:rPr>
                <w:rFonts w:hint="eastAsia" w:ascii="宋体" w:hAnsi="宋体" w:cs="宋体"/>
                <w:color w:val="auto"/>
                <w:sz w:val="24"/>
                <w:highlight w:val="none"/>
              </w:rPr>
            </w:pPr>
          </w:p>
        </w:tc>
        <w:tc>
          <w:tcPr>
            <w:tcW w:w="378" w:type="pct"/>
            <w:noWrap w:val="0"/>
            <w:vAlign w:val="center"/>
          </w:tcPr>
          <w:p w14:paraId="4A363479">
            <w:pPr>
              <w:spacing w:line="360" w:lineRule="auto"/>
              <w:ind w:firstLine="480" w:firstLineChars="200"/>
              <w:rPr>
                <w:rFonts w:hint="eastAsia" w:ascii="宋体" w:hAnsi="宋体" w:cs="宋体"/>
                <w:color w:val="auto"/>
                <w:sz w:val="24"/>
                <w:highlight w:val="none"/>
              </w:rPr>
            </w:pPr>
          </w:p>
        </w:tc>
        <w:tc>
          <w:tcPr>
            <w:tcW w:w="606" w:type="pct"/>
            <w:noWrap w:val="0"/>
            <w:vAlign w:val="center"/>
          </w:tcPr>
          <w:p w14:paraId="522F87B9">
            <w:pPr>
              <w:spacing w:line="360" w:lineRule="auto"/>
              <w:ind w:firstLine="480" w:firstLineChars="200"/>
              <w:rPr>
                <w:rFonts w:hint="eastAsia" w:ascii="宋体" w:hAnsi="宋体" w:cs="宋体"/>
                <w:color w:val="auto"/>
                <w:sz w:val="24"/>
                <w:highlight w:val="none"/>
              </w:rPr>
            </w:pPr>
          </w:p>
        </w:tc>
        <w:tc>
          <w:tcPr>
            <w:tcW w:w="682" w:type="pct"/>
            <w:noWrap w:val="0"/>
            <w:vAlign w:val="center"/>
          </w:tcPr>
          <w:p w14:paraId="794C6168">
            <w:pPr>
              <w:spacing w:line="360" w:lineRule="auto"/>
              <w:ind w:firstLine="480" w:firstLineChars="200"/>
              <w:rPr>
                <w:rFonts w:hint="eastAsia" w:ascii="宋体" w:hAnsi="宋体" w:cs="宋体"/>
                <w:color w:val="auto"/>
                <w:sz w:val="24"/>
                <w:highlight w:val="none"/>
              </w:rPr>
            </w:pPr>
          </w:p>
        </w:tc>
        <w:tc>
          <w:tcPr>
            <w:tcW w:w="606" w:type="pct"/>
            <w:noWrap w:val="0"/>
            <w:vAlign w:val="center"/>
          </w:tcPr>
          <w:p w14:paraId="39972A4F">
            <w:pPr>
              <w:spacing w:line="360" w:lineRule="auto"/>
              <w:ind w:firstLine="480" w:firstLineChars="200"/>
              <w:rPr>
                <w:rFonts w:hint="eastAsia" w:ascii="宋体" w:hAnsi="宋体" w:cs="宋体"/>
                <w:color w:val="auto"/>
                <w:sz w:val="24"/>
                <w:highlight w:val="none"/>
              </w:rPr>
            </w:pPr>
          </w:p>
        </w:tc>
        <w:tc>
          <w:tcPr>
            <w:tcW w:w="833" w:type="pct"/>
            <w:noWrap w:val="0"/>
            <w:vAlign w:val="center"/>
          </w:tcPr>
          <w:p w14:paraId="71CF1E89">
            <w:pPr>
              <w:spacing w:line="360" w:lineRule="auto"/>
              <w:ind w:firstLine="480" w:firstLineChars="200"/>
              <w:rPr>
                <w:rFonts w:hint="eastAsia" w:ascii="宋体" w:hAnsi="宋体" w:cs="宋体"/>
                <w:color w:val="auto"/>
                <w:sz w:val="24"/>
                <w:highlight w:val="none"/>
              </w:rPr>
            </w:pPr>
          </w:p>
        </w:tc>
      </w:tr>
    </w:tbl>
    <w:p w14:paraId="1E734405">
      <w:pPr>
        <w:rPr>
          <w:rFonts w:hint="eastAsia" w:ascii="宋体" w:hAnsi="宋体" w:cs="宋体"/>
          <w:color w:val="auto"/>
          <w:sz w:val="24"/>
          <w:highlight w:val="none"/>
        </w:rPr>
      </w:pPr>
    </w:p>
    <w:p w14:paraId="74AAEA82">
      <w:pPr>
        <w:spacing w:before="120" w:beforeLines="50" w:after="120" w:afterLines="50" w:line="440" w:lineRule="exact"/>
        <w:ind w:left="772" w:leftChars="100" w:hanging="562" w:hangingChars="200"/>
        <w:jc w:val="center"/>
        <w:rPr>
          <w:b/>
          <w:bCs/>
          <w:color w:val="auto"/>
          <w:sz w:val="28"/>
          <w:szCs w:val="28"/>
          <w:highlight w:val="none"/>
        </w:rPr>
      </w:pPr>
    </w:p>
    <w:p w14:paraId="2EE2E1C7">
      <w:pPr>
        <w:spacing w:before="120" w:beforeLines="50" w:after="120" w:afterLines="50" w:line="440" w:lineRule="exact"/>
        <w:ind w:left="772" w:leftChars="100" w:hanging="562" w:hangingChars="200"/>
        <w:jc w:val="center"/>
        <w:rPr>
          <w:b/>
          <w:bCs/>
          <w:color w:val="auto"/>
          <w:sz w:val="28"/>
          <w:szCs w:val="28"/>
          <w:highlight w:val="none"/>
        </w:rPr>
        <w:sectPr>
          <w:pgSz w:w="11907" w:h="16840"/>
          <w:pgMar w:top="1440" w:right="1440" w:bottom="1440" w:left="1797" w:header="851" w:footer="851" w:gutter="0"/>
          <w:cols w:space="720" w:num="1"/>
          <w:docGrid w:linePitch="312" w:charSpace="0"/>
        </w:sectPr>
      </w:pPr>
    </w:p>
    <w:p w14:paraId="6FB49664">
      <w:pPr>
        <w:spacing w:line="360" w:lineRule="auto"/>
        <w:rPr>
          <w:rFonts w:hint="eastAsia" w:ascii="宋体" w:hAnsi="宋体" w:cs="宋体"/>
          <w:b/>
          <w:bCs/>
          <w:color w:val="auto"/>
          <w:spacing w:val="9"/>
          <w:sz w:val="43"/>
          <w:szCs w:val="43"/>
          <w:highlight w:val="none"/>
        </w:rPr>
      </w:pPr>
      <w:r>
        <w:rPr>
          <w:rFonts w:hint="eastAsia" w:ascii="宋体" w:hAnsi="宋体" w:cs="宋体"/>
          <w:b/>
          <w:color w:val="auto"/>
          <w:sz w:val="28"/>
          <w:szCs w:val="28"/>
          <w:highlight w:val="none"/>
        </w:rPr>
        <w:t>15.拟分包项目情况表（如有要求）</w:t>
      </w:r>
    </w:p>
    <w:p w14:paraId="61D75C29">
      <w:pPr>
        <w:ind w:left="2904"/>
        <w:rPr>
          <w:rFonts w:hint="eastAsia" w:ascii="宋体" w:hAnsi="宋体" w:cs="宋体"/>
          <w:b/>
          <w:bCs/>
          <w:color w:val="auto"/>
          <w:spacing w:val="9"/>
          <w:sz w:val="43"/>
          <w:szCs w:val="43"/>
          <w:highlight w:val="none"/>
        </w:rPr>
      </w:pPr>
    </w:p>
    <w:p w14:paraId="4F9D527D">
      <w:pPr>
        <w:spacing w:line="360" w:lineRule="auto"/>
        <w:jc w:val="center"/>
        <w:rPr>
          <w:rFonts w:hint="eastAsia" w:ascii="宋体" w:hAnsi="宋体" w:cs="宋体"/>
          <w:snapToGrid w:val="0"/>
          <w:color w:val="auto"/>
          <w:kern w:val="0"/>
          <w:sz w:val="24"/>
          <w:highlight w:val="none"/>
        </w:rPr>
      </w:pPr>
      <w:r>
        <w:rPr>
          <w:rFonts w:hint="eastAsia" w:ascii="宋体" w:hAnsi="宋体" w:cs="宋体"/>
          <w:b/>
          <w:bCs/>
          <w:color w:val="auto"/>
          <w:spacing w:val="9"/>
          <w:sz w:val="30"/>
          <w:szCs w:val="30"/>
          <w:highlight w:val="none"/>
        </w:rPr>
        <w:t>拟分包项目情况表</w:t>
      </w:r>
    </w:p>
    <w:p w14:paraId="255374E8">
      <w:pPr>
        <w:rPr>
          <w:rFonts w:hint="eastAsia" w:ascii="宋体" w:hAnsi="宋体" w:cs="宋体"/>
          <w:color w:val="auto"/>
          <w:sz w:val="24"/>
          <w:highlight w:val="none"/>
        </w:rPr>
      </w:pPr>
    </w:p>
    <w:tbl>
      <w:tblPr>
        <w:tblStyle w:val="20"/>
        <w:tblW w:w="9316"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1"/>
        <w:gridCol w:w="1693"/>
        <w:gridCol w:w="751"/>
        <w:gridCol w:w="947"/>
        <w:gridCol w:w="1123"/>
        <w:gridCol w:w="1091"/>
        <w:gridCol w:w="1195"/>
        <w:gridCol w:w="1139"/>
        <w:gridCol w:w="806"/>
      </w:tblGrid>
      <w:tr w14:paraId="69D90B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571" w:type="dxa"/>
            <w:vMerge w:val="restart"/>
            <w:tcBorders>
              <w:bottom w:val="nil"/>
            </w:tcBorders>
            <w:noWrap w:val="0"/>
            <w:textDirection w:val="tbRlV"/>
            <w:vAlign w:val="top"/>
          </w:tcPr>
          <w:p w14:paraId="2C7B10A7">
            <w:pPr>
              <w:kinsoku w:val="0"/>
              <w:autoSpaceDE w:val="0"/>
              <w:autoSpaceDN w:val="0"/>
              <w:adjustRightInd w:val="0"/>
              <w:snapToGrid w:val="0"/>
              <w:spacing w:line="360" w:lineRule="auto"/>
              <w:ind w:left="202"/>
              <w:jc w:val="left"/>
              <w:textAlignment w:val="baseline"/>
              <w:rPr>
                <w:rFonts w:hint="eastAsia"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序</w:t>
            </w:r>
            <w:r>
              <w:rPr>
                <w:rFonts w:hint="eastAsia" w:ascii="宋体" w:hAnsi="宋体" w:cs="宋体"/>
                <w:snapToGrid w:val="0"/>
                <w:color w:val="auto"/>
                <w:spacing w:val="-6"/>
                <w:kern w:val="0"/>
                <w:sz w:val="24"/>
                <w:highlight w:val="none"/>
                <w:lang w:eastAsia="en-US"/>
              </w:rPr>
              <w:t xml:space="preserve"> </w:t>
            </w:r>
            <w:r>
              <w:rPr>
                <w:rFonts w:hint="eastAsia" w:ascii="宋体" w:hAnsi="宋体" w:cs="宋体"/>
                <w:snapToGrid w:val="0"/>
                <w:color w:val="auto"/>
                <w:spacing w:val="2"/>
                <w:kern w:val="0"/>
                <w:sz w:val="24"/>
                <w:highlight w:val="none"/>
                <w:lang w:eastAsia="en-US"/>
              </w:rPr>
              <w:t>号</w:t>
            </w:r>
          </w:p>
        </w:tc>
        <w:tc>
          <w:tcPr>
            <w:tcW w:w="1693" w:type="dxa"/>
            <w:vMerge w:val="restart"/>
            <w:tcBorders>
              <w:bottom w:val="nil"/>
            </w:tcBorders>
            <w:noWrap w:val="0"/>
            <w:vAlign w:val="top"/>
          </w:tcPr>
          <w:p w14:paraId="405E8F72">
            <w:pPr>
              <w:kinsoku w:val="0"/>
              <w:autoSpaceDE w:val="0"/>
              <w:autoSpaceDN w:val="0"/>
              <w:adjustRightInd w:val="0"/>
              <w:snapToGrid w:val="0"/>
              <w:spacing w:line="360" w:lineRule="auto"/>
              <w:ind w:left="115" w:right="106" w:firstLine="106"/>
              <w:jc w:val="left"/>
              <w:textAlignment w:val="baseline"/>
              <w:rPr>
                <w:rFonts w:hint="eastAsia" w:ascii="宋体" w:hAnsi="宋体" w:cs="宋体"/>
                <w:snapToGrid w:val="0"/>
                <w:color w:val="auto"/>
                <w:kern w:val="0"/>
                <w:sz w:val="24"/>
                <w:highlight w:val="none"/>
              </w:rPr>
            </w:pPr>
            <w:r>
              <w:rPr>
                <w:rFonts w:hint="eastAsia" w:ascii="宋体" w:hAnsi="宋体" w:cs="宋体"/>
                <w:snapToGrid w:val="0"/>
                <w:color w:val="auto"/>
                <w:spacing w:val="-1"/>
                <w:kern w:val="0"/>
                <w:sz w:val="24"/>
                <w:highlight w:val="none"/>
              </w:rPr>
              <w:t>拟分包项目名</w:t>
            </w:r>
            <w:r>
              <w:rPr>
                <w:rFonts w:hint="eastAsia" w:ascii="宋体" w:hAnsi="宋体" w:cs="宋体"/>
                <w:snapToGrid w:val="0"/>
                <w:color w:val="auto"/>
                <w:kern w:val="0"/>
                <w:sz w:val="24"/>
                <w:highlight w:val="none"/>
              </w:rPr>
              <w:t xml:space="preserve">  </w:t>
            </w:r>
            <w:r>
              <w:rPr>
                <w:rFonts w:hint="eastAsia" w:ascii="宋体" w:hAnsi="宋体" w:cs="宋体"/>
                <w:snapToGrid w:val="0"/>
                <w:color w:val="auto"/>
                <w:spacing w:val="-1"/>
                <w:kern w:val="0"/>
                <w:sz w:val="24"/>
                <w:highlight w:val="none"/>
              </w:rPr>
              <w:t>称、范围及理由</w:t>
            </w:r>
          </w:p>
        </w:tc>
        <w:tc>
          <w:tcPr>
            <w:tcW w:w="6246" w:type="dxa"/>
            <w:gridSpan w:val="6"/>
            <w:noWrap w:val="0"/>
            <w:vAlign w:val="top"/>
          </w:tcPr>
          <w:p w14:paraId="55D26166">
            <w:pPr>
              <w:kinsoku w:val="0"/>
              <w:autoSpaceDE w:val="0"/>
              <w:autoSpaceDN w:val="0"/>
              <w:adjustRightInd w:val="0"/>
              <w:snapToGrid w:val="0"/>
              <w:spacing w:line="360" w:lineRule="auto"/>
              <w:ind w:left="2668"/>
              <w:jc w:val="left"/>
              <w:textAlignment w:val="baseline"/>
              <w:rPr>
                <w:rFonts w:hint="eastAsia" w:ascii="宋体" w:hAnsi="宋体" w:cs="宋体"/>
                <w:snapToGrid w:val="0"/>
                <w:color w:val="auto"/>
                <w:kern w:val="0"/>
                <w:sz w:val="24"/>
                <w:highlight w:val="none"/>
                <w:lang w:eastAsia="en-US"/>
              </w:rPr>
            </w:pPr>
            <w:r>
              <w:rPr>
                <w:rFonts w:hint="eastAsia" w:ascii="宋体" w:hAnsi="宋体" w:cs="宋体"/>
                <w:snapToGrid w:val="0"/>
                <w:color w:val="auto"/>
                <w:spacing w:val="-1"/>
                <w:kern w:val="0"/>
                <w:sz w:val="24"/>
                <w:highlight w:val="none"/>
                <w:lang w:eastAsia="en-US"/>
              </w:rPr>
              <w:t>拟选分包人</w:t>
            </w:r>
          </w:p>
        </w:tc>
        <w:tc>
          <w:tcPr>
            <w:tcW w:w="806" w:type="dxa"/>
            <w:vMerge w:val="restart"/>
            <w:tcBorders>
              <w:bottom w:val="nil"/>
            </w:tcBorders>
            <w:noWrap w:val="0"/>
            <w:vAlign w:val="top"/>
          </w:tcPr>
          <w:p w14:paraId="10C5DF72">
            <w:pPr>
              <w:spacing w:line="360" w:lineRule="auto"/>
              <w:rPr>
                <w:rFonts w:hint="eastAsia" w:ascii="宋体" w:hAnsi="宋体" w:cs="宋体"/>
                <w:color w:val="auto"/>
                <w:sz w:val="24"/>
                <w:highlight w:val="none"/>
              </w:rPr>
            </w:pPr>
          </w:p>
          <w:p w14:paraId="360E18B9">
            <w:pPr>
              <w:kinsoku w:val="0"/>
              <w:autoSpaceDE w:val="0"/>
              <w:autoSpaceDN w:val="0"/>
              <w:adjustRightInd w:val="0"/>
              <w:snapToGrid w:val="0"/>
              <w:spacing w:line="360" w:lineRule="auto"/>
              <w:ind w:left="135"/>
              <w:jc w:val="left"/>
              <w:textAlignment w:val="baseline"/>
              <w:rPr>
                <w:rFonts w:hint="eastAsia"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备注</w:t>
            </w:r>
          </w:p>
        </w:tc>
      </w:tr>
      <w:tr w14:paraId="3CC066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7" w:hRule="atLeast"/>
        </w:trPr>
        <w:tc>
          <w:tcPr>
            <w:tcW w:w="571" w:type="dxa"/>
            <w:vMerge w:val="continue"/>
            <w:tcBorders>
              <w:top w:val="nil"/>
            </w:tcBorders>
            <w:noWrap w:val="0"/>
            <w:textDirection w:val="tbRlV"/>
            <w:vAlign w:val="top"/>
          </w:tcPr>
          <w:p w14:paraId="47FBE8FA">
            <w:pPr>
              <w:spacing w:line="360" w:lineRule="auto"/>
              <w:rPr>
                <w:rFonts w:hint="eastAsia" w:ascii="宋体" w:hAnsi="宋体" w:cs="宋体"/>
                <w:color w:val="auto"/>
                <w:sz w:val="24"/>
                <w:highlight w:val="none"/>
              </w:rPr>
            </w:pPr>
          </w:p>
        </w:tc>
        <w:tc>
          <w:tcPr>
            <w:tcW w:w="1693" w:type="dxa"/>
            <w:vMerge w:val="continue"/>
            <w:tcBorders>
              <w:top w:val="nil"/>
            </w:tcBorders>
            <w:noWrap w:val="0"/>
            <w:vAlign w:val="top"/>
          </w:tcPr>
          <w:p w14:paraId="5F4EF47E">
            <w:pPr>
              <w:spacing w:line="360" w:lineRule="auto"/>
              <w:rPr>
                <w:rFonts w:hint="eastAsia" w:ascii="宋体" w:hAnsi="宋体" w:cs="宋体"/>
                <w:color w:val="auto"/>
                <w:sz w:val="24"/>
                <w:highlight w:val="none"/>
              </w:rPr>
            </w:pPr>
          </w:p>
        </w:tc>
        <w:tc>
          <w:tcPr>
            <w:tcW w:w="1698" w:type="dxa"/>
            <w:gridSpan w:val="2"/>
            <w:noWrap w:val="0"/>
            <w:vAlign w:val="top"/>
          </w:tcPr>
          <w:p w14:paraId="36A59A56">
            <w:pPr>
              <w:kinsoku w:val="0"/>
              <w:autoSpaceDE w:val="0"/>
              <w:autoSpaceDN w:val="0"/>
              <w:adjustRightInd w:val="0"/>
              <w:snapToGrid w:val="0"/>
              <w:spacing w:line="360" w:lineRule="auto"/>
              <w:ind w:left="120"/>
              <w:jc w:val="left"/>
              <w:textAlignment w:val="baseline"/>
              <w:rPr>
                <w:rFonts w:hint="eastAsia" w:ascii="宋体" w:hAnsi="宋体" w:cs="宋体"/>
                <w:snapToGrid w:val="0"/>
                <w:color w:val="auto"/>
                <w:kern w:val="0"/>
                <w:sz w:val="24"/>
                <w:highlight w:val="none"/>
                <w:lang w:eastAsia="en-US"/>
              </w:rPr>
            </w:pPr>
            <w:r>
              <w:rPr>
                <w:rFonts w:hint="eastAsia" w:ascii="宋体" w:hAnsi="宋体" w:cs="宋体"/>
                <w:snapToGrid w:val="0"/>
                <w:color w:val="auto"/>
                <w:spacing w:val="-1"/>
                <w:kern w:val="0"/>
                <w:sz w:val="24"/>
                <w:highlight w:val="none"/>
                <w:lang w:eastAsia="en-US"/>
              </w:rPr>
              <w:t>拟选分包人名称</w:t>
            </w:r>
          </w:p>
        </w:tc>
        <w:tc>
          <w:tcPr>
            <w:tcW w:w="1123" w:type="dxa"/>
            <w:noWrap w:val="0"/>
            <w:vAlign w:val="top"/>
          </w:tcPr>
          <w:p w14:paraId="61489FDF">
            <w:pPr>
              <w:kinsoku w:val="0"/>
              <w:autoSpaceDE w:val="0"/>
              <w:autoSpaceDN w:val="0"/>
              <w:adjustRightInd w:val="0"/>
              <w:snapToGrid w:val="0"/>
              <w:spacing w:line="360" w:lineRule="auto"/>
              <w:ind w:left="150"/>
              <w:jc w:val="left"/>
              <w:textAlignment w:val="baseline"/>
              <w:rPr>
                <w:rFonts w:hint="eastAsia"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注册地点</w:t>
            </w:r>
          </w:p>
        </w:tc>
        <w:tc>
          <w:tcPr>
            <w:tcW w:w="1091" w:type="dxa"/>
            <w:noWrap w:val="0"/>
            <w:vAlign w:val="top"/>
          </w:tcPr>
          <w:p w14:paraId="5E1C85F6">
            <w:pPr>
              <w:kinsoku w:val="0"/>
              <w:autoSpaceDE w:val="0"/>
              <w:autoSpaceDN w:val="0"/>
              <w:adjustRightInd w:val="0"/>
              <w:snapToGrid w:val="0"/>
              <w:spacing w:line="360" w:lineRule="auto"/>
              <w:ind w:left="136"/>
              <w:jc w:val="left"/>
              <w:textAlignment w:val="baseline"/>
              <w:rPr>
                <w:rFonts w:hint="eastAsia"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企业资质</w:t>
            </w:r>
          </w:p>
        </w:tc>
        <w:tc>
          <w:tcPr>
            <w:tcW w:w="1195" w:type="dxa"/>
            <w:noWrap w:val="0"/>
            <w:vAlign w:val="top"/>
          </w:tcPr>
          <w:p w14:paraId="772150BF">
            <w:pPr>
              <w:kinsoku w:val="0"/>
              <w:autoSpaceDE w:val="0"/>
              <w:autoSpaceDN w:val="0"/>
              <w:adjustRightInd w:val="0"/>
              <w:snapToGrid w:val="0"/>
              <w:spacing w:line="360" w:lineRule="auto"/>
              <w:ind w:left="185"/>
              <w:jc w:val="left"/>
              <w:textAlignment w:val="baseline"/>
              <w:rPr>
                <w:rFonts w:hint="eastAsia"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有关业绩</w:t>
            </w:r>
          </w:p>
        </w:tc>
        <w:tc>
          <w:tcPr>
            <w:tcW w:w="1139" w:type="dxa"/>
            <w:noWrap w:val="0"/>
            <w:vAlign w:val="top"/>
          </w:tcPr>
          <w:p w14:paraId="40D14DFD">
            <w:pPr>
              <w:kinsoku w:val="0"/>
              <w:autoSpaceDE w:val="0"/>
              <w:autoSpaceDN w:val="0"/>
              <w:adjustRightInd w:val="0"/>
              <w:snapToGrid w:val="0"/>
              <w:spacing w:line="360" w:lineRule="auto"/>
              <w:ind w:left="117"/>
              <w:jc w:val="left"/>
              <w:textAlignment w:val="baseline"/>
              <w:rPr>
                <w:rFonts w:hint="eastAsia" w:ascii="宋体" w:hAnsi="宋体" w:cs="宋体"/>
                <w:snapToGrid w:val="0"/>
                <w:color w:val="auto"/>
                <w:kern w:val="0"/>
                <w:sz w:val="24"/>
                <w:highlight w:val="none"/>
                <w:lang w:eastAsia="en-US"/>
              </w:rPr>
            </w:pPr>
            <w:r>
              <w:rPr>
                <w:rFonts w:hint="eastAsia" w:ascii="宋体" w:hAnsi="宋体" w:cs="宋体"/>
                <w:snapToGrid w:val="0"/>
                <w:color w:val="auto"/>
                <w:spacing w:val="-1"/>
                <w:kern w:val="0"/>
                <w:sz w:val="24"/>
                <w:highlight w:val="none"/>
                <w:lang w:eastAsia="en-US"/>
              </w:rPr>
              <w:t>拟分包金额</w:t>
            </w:r>
          </w:p>
        </w:tc>
        <w:tc>
          <w:tcPr>
            <w:tcW w:w="806" w:type="dxa"/>
            <w:vMerge w:val="continue"/>
            <w:tcBorders>
              <w:top w:val="nil"/>
            </w:tcBorders>
            <w:noWrap w:val="0"/>
            <w:vAlign w:val="top"/>
          </w:tcPr>
          <w:p w14:paraId="0A3ABFD7">
            <w:pPr>
              <w:spacing w:line="360" w:lineRule="auto"/>
              <w:rPr>
                <w:rFonts w:hint="eastAsia" w:ascii="宋体" w:hAnsi="宋体" w:cs="宋体"/>
                <w:color w:val="auto"/>
                <w:sz w:val="24"/>
                <w:highlight w:val="none"/>
              </w:rPr>
            </w:pPr>
          </w:p>
        </w:tc>
      </w:tr>
      <w:tr w14:paraId="7630EA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571" w:type="dxa"/>
            <w:vMerge w:val="restart"/>
            <w:tcBorders>
              <w:bottom w:val="nil"/>
            </w:tcBorders>
            <w:noWrap w:val="0"/>
            <w:vAlign w:val="top"/>
          </w:tcPr>
          <w:p w14:paraId="5F4D4EAA">
            <w:pPr>
              <w:spacing w:line="360" w:lineRule="auto"/>
              <w:rPr>
                <w:rFonts w:hint="eastAsia" w:ascii="宋体" w:hAnsi="宋体" w:cs="宋体"/>
                <w:color w:val="auto"/>
                <w:sz w:val="24"/>
                <w:highlight w:val="none"/>
              </w:rPr>
            </w:pPr>
          </w:p>
        </w:tc>
        <w:tc>
          <w:tcPr>
            <w:tcW w:w="1693" w:type="dxa"/>
            <w:vMerge w:val="restart"/>
            <w:tcBorders>
              <w:bottom w:val="nil"/>
            </w:tcBorders>
            <w:noWrap w:val="0"/>
            <w:vAlign w:val="top"/>
          </w:tcPr>
          <w:p w14:paraId="39FCD231">
            <w:pPr>
              <w:spacing w:line="360" w:lineRule="auto"/>
              <w:rPr>
                <w:rFonts w:hint="eastAsia" w:ascii="宋体" w:hAnsi="宋体" w:cs="宋体"/>
                <w:color w:val="auto"/>
                <w:sz w:val="24"/>
                <w:highlight w:val="none"/>
              </w:rPr>
            </w:pPr>
          </w:p>
        </w:tc>
        <w:tc>
          <w:tcPr>
            <w:tcW w:w="751" w:type="dxa"/>
            <w:noWrap w:val="0"/>
            <w:vAlign w:val="top"/>
          </w:tcPr>
          <w:p w14:paraId="44366FB1">
            <w:pPr>
              <w:spacing w:line="360" w:lineRule="auto"/>
              <w:ind w:left="342"/>
              <w:rPr>
                <w:rFonts w:hint="eastAsia" w:ascii="宋体" w:hAnsi="宋体" w:cs="宋体"/>
                <w:color w:val="auto"/>
                <w:sz w:val="24"/>
                <w:highlight w:val="none"/>
              </w:rPr>
            </w:pPr>
            <w:r>
              <w:rPr>
                <w:rFonts w:hint="eastAsia" w:ascii="宋体" w:hAnsi="宋体" w:cs="宋体"/>
                <w:color w:val="auto"/>
                <w:sz w:val="24"/>
                <w:highlight w:val="none"/>
              </w:rPr>
              <w:t>1</w:t>
            </w:r>
          </w:p>
        </w:tc>
        <w:tc>
          <w:tcPr>
            <w:tcW w:w="947" w:type="dxa"/>
            <w:noWrap w:val="0"/>
            <w:vAlign w:val="top"/>
          </w:tcPr>
          <w:p w14:paraId="708947B1">
            <w:pPr>
              <w:spacing w:line="360" w:lineRule="auto"/>
              <w:rPr>
                <w:rFonts w:hint="eastAsia" w:ascii="宋体" w:hAnsi="宋体" w:cs="宋体"/>
                <w:color w:val="auto"/>
                <w:sz w:val="24"/>
                <w:highlight w:val="none"/>
              </w:rPr>
            </w:pPr>
          </w:p>
        </w:tc>
        <w:tc>
          <w:tcPr>
            <w:tcW w:w="1123" w:type="dxa"/>
            <w:noWrap w:val="0"/>
            <w:vAlign w:val="top"/>
          </w:tcPr>
          <w:p w14:paraId="251D3106">
            <w:pPr>
              <w:spacing w:line="360" w:lineRule="auto"/>
              <w:rPr>
                <w:rFonts w:hint="eastAsia" w:ascii="宋体" w:hAnsi="宋体" w:cs="宋体"/>
                <w:color w:val="auto"/>
                <w:sz w:val="24"/>
                <w:highlight w:val="none"/>
              </w:rPr>
            </w:pPr>
          </w:p>
        </w:tc>
        <w:tc>
          <w:tcPr>
            <w:tcW w:w="1091" w:type="dxa"/>
            <w:noWrap w:val="0"/>
            <w:vAlign w:val="top"/>
          </w:tcPr>
          <w:p w14:paraId="5843B22A">
            <w:pPr>
              <w:spacing w:line="360" w:lineRule="auto"/>
              <w:rPr>
                <w:rFonts w:hint="eastAsia" w:ascii="宋体" w:hAnsi="宋体" w:cs="宋体"/>
                <w:color w:val="auto"/>
                <w:sz w:val="24"/>
                <w:highlight w:val="none"/>
              </w:rPr>
            </w:pPr>
          </w:p>
        </w:tc>
        <w:tc>
          <w:tcPr>
            <w:tcW w:w="1195" w:type="dxa"/>
            <w:noWrap w:val="0"/>
            <w:vAlign w:val="top"/>
          </w:tcPr>
          <w:p w14:paraId="26734000">
            <w:pPr>
              <w:spacing w:line="360" w:lineRule="auto"/>
              <w:rPr>
                <w:rFonts w:hint="eastAsia" w:ascii="宋体" w:hAnsi="宋体" w:cs="宋体"/>
                <w:color w:val="auto"/>
                <w:sz w:val="24"/>
                <w:highlight w:val="none"/>
              </w:rPr>
            </w:pPr>
          </w:p>
        </w:tc>
        <w:tc>
          <w:tcPr>
            <w:tcW w:w="1139" w:type="dxa"/>
            <w:noWrap w:val="0"/>
            <w:vAlign w:val="top"/>
          </w:tcPr>
          <w:p w14:paraId="38D98ED7">
            <w:pPr>
              <w:spacing w:line="360" w:lineRule="auto"/>
              <w:rPr>
                <w:rFonts w:hint="eastAsia" w:ascii="宋体" w:hAnsi="宋体" w:cs="宋体"/>
                <w:color w:val="auto"/>
                <w:sz w:val="24"/>
                <w:highlight w:val="none"/>
              </w:rPr>
            </w:pPr>
          </w:p>
        </w:tc>
        <w:tc>
          <w:tcPr>
            <w:tcW w:w="806" w:type="dxa"/>
            <w:noWrap w:val="0"/>
            <w:vAlign w:val="top"/>
          </w:tcPr>
          <w:p w14:paraId="5AD847A3">
            <w:pPr>
              <w:spacing w:line="360" w:lineRule="auto"/>
              <w:rPr>
                <w:rFonts w:hint="eastAsia" w:ascii="宋体" w:hAnsi="宋体" w:cs="宋体"/>
                <w:color w:val="auto"/>
                <w:sz w:val="24"/>
                <w:highlight w:val="none"/>
              </w:rPr>
            </w:pPr>
          </w:p>
        </w:tc>
      </w:tr>
      <w:tr w14:paraId="754E20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571" w:type="dxa"/>
            <w:vMerge w:val="continue"/>
            <w:tcBorders>
              <w:top w:val="nil"/>
              <w:bottom w:val="nil"/>
            </w:tcBorders>
            <w:noWrap w:val="0"/>
            <w:vAlign w:val="top"/>
          </w:tcPr>
          <w:p w14:paraId="4CCF6070">
            <w:pPr>
              <w:spacing w:line="360" w:lineRule="auto"/>
              <w:rPr>
                <w:rFonts w:hint="eastAsia" w:ascii="宋体" w:hAnsi="宋体" w:cs="宋体"/>
                <w:color w:val="auto"/>
                <w:sz w:val="24"/>
                <w:highlight w:val="none"/>
              </w:rPr>
            </w:pPr>
          </w:p>
        </w:tc>
        <w:tc>
          <w:tcPr>
            <w:tcW w:w="1693" w:type="dxa"/>
            <w:vMerge w:val="continue"/>
            <w:tcBorders>
              <w:top w:val="nil"/>
              <w:bottom w:val="nil"/>
            </w:tcBorders>
            <w:noWrap w:val="0"/>
            <w:vAlign w:val="top"/>
          </w:tcPr>
          <w:p w14:paraId="65FA0EF6">
            <w:pPr>
              <w:spacing w:line="360" w:lineRule="auto"/>
              <w:rPr>
                <w:rFonts w:hint="eastAsia" w:ascii="宋体" w:hAnsi="宋体" w:cs="宋体"/>
                <w:color w:val="auto"/>
                <w:sz w:val="24"/>
                <w:highlight w:val="none"/>
              </w:rPr>
            </w:pPr>
          </w:p>
        </w:tc>
        <w:tc>
          <w:tcPr>
            <w:tcW w:w="751" w:type="dxa"/>
            <w:noWrap w:val="0"/>
            <w:vAlign w:val="top"/>
          </w:tcPr>
          <w:p w14:paraId="16E55D80">
            <w:pPr>
              <w:spacing w:line="360" w:lineRule="auto"/>
              <w:ind w:left="322"/>
              <w:rPr>
                <w:rFonts w:hint="eastAsia" w:ascii="宋体" w:hAnsi="宋体" w:cs="宋体"/>
                <w:color w:val="auto"/>
                <w:sz w:val="24"/>
                <w:highlight w:val="none"/>
              </w:rPr>
            </w:pPr>
            <w:r>
              <w:rPr>
                <w:rFonts w:hint="eastAsia" w:ascii="宋体" w:hAnsi="宋体" w:cs="宋体"/>
                <w:color w:val="auto"/>
                <w:sz w:val="24"/>
                <w:highlight w:val="none"/>
              </w:rPr>
              <w:t>2</w:t>
            </w:r>
          </w:p>
        </w:tc>
        <w:tc>
          <w:tcPr>
            <w:tcW w:w="947" w:type="dxa"/>
            <w:noWrap w:val="0"/>
            <w:vAlign w:val="top"/>
          </w:tcPr>
          <w:p w14:paraId="12DDE533">
            <w:pPr>
              <w:spacing w:line="360" w:lineRule="auto"/>
              <w:rPr>
                <w:rFonts w:hint="eastAsia" w:ascii="宋体" w:hAnsi="宋体" w:cs="宋体"/>
                <w:color w:val="auto"/>
                <w:sz w:val="24"/>
                <w:highlight w:val="none"/>
              </w:rPr>
            </w:pPr>
          </w:p>
        </w:tc>
        <w:tc>
          <w:tcPr>
            <w:tcW w:w="1123" w:type="dxa"/>
            <w:noWrap w:val="0"/>
            <w:vAlign w:val="top"/>
          </w:tcPr>
          <w:p w14:paraId="6DC39D05">
            <w:pPr>
              <w:spacing w:line="360" w:lineRule="auto"/>
              <w:rPr>
                <w:rFonts w:hint="eastAsia" w:ascii="宋体" w:hAnsi="宋体" w:cs="宋体"/>
                <w:color w:val="auto"/>
                <w:sz w:val="24"/>
                <w:highlight w:val="none"/>
              </w:rPr>
            </w:pPr>
          </w:p>
        </w:tc>
        <w:tc>
          <w:tcPr>
            <w:tcW w:w="1091" w:type="dxa"/>
            <w:noWrap w:val="0"/>
            <w:vAlign w:val="top"/>
          </w:tcPr>
          <w:p w14:paraId="6222E29F">
            <w:pPr>
              <w:spacing w:line="360" w:lineRule="auto"/>
              <w:rPr>
                <w:rFonts w:hint="eastAsia" w:ascii="宋体" w:hAnsi="宋体" w:cs="宋体"/>
                <w:color w:val="auto"/>
                <w:sz w:val="24"/>
                <w:highlight w:val="none"/>
              </w:rPr>
            </w:pPr>
          </w:p>
        </w:tc>
        <w:tc>
          <w:tcPr>
            <w:tcW w:w="1195" w:type="dxa"/>
            <w:noWrap w:val="0"/>
            <w:vAlign w:val="top"/>
          </w:tcPr>
          <w:p w14:paraId="30C14150">
            <w:pPr>
              <w:spacing w:line="360" w:lineRule="auto"/>
              <w:rPr>
                <w:rFonts w:hint="eastAsia" w:ascii="宋体" w:hAnsi="宋体" w:cs="宋体"/>
                <w:color w:val="auto"/>
                <w:sz w:val="24"/>
                <w:highlight w:val="none"/>
              </w:rPr>
            </w:pPr>
          </w:p>
        </w:tc>
        <w:tc>
          <w:tcPr>
            <w:tcW w:w="1139" w:type="dxa"/>
            <w:noWrap w:val="0"/>
            <w:vAlign w:val="top"/>
          </w:tcPr>
          <w:p w14:paraId="5D306964">
            <w:pPr>
              <w:spacing w:line="360" w:lineRule="auto"/>
              <w:rPr>
                <w:rFonts w:hint="eastAsia" w:ascii="宋体" w:hAnsi="宋体" w:cs="宋体"/>
                <w:color w:val="auto"/>
                <w:sz w:val="24"/>
                <w:highlight w:val="none"/>
              </w:rPr>
            </w:pPr>
          </w:p>
        </w:tc>
        <w:tc>
          <w:tcPr>
            <w:tcW w:w="806" w:type="dxa"/>
            <w:noWrap w:val="0"/>
            <w:vAlign w:val="top"/>
          </w:tcPr>
          <w:p w14:paraId="3C408972">
            <w:pPr>
              <w:spacing w:line="360" w:lineRule="auto"/>
              <w:rPr>
                <w:rFonts w:hint="eastAsia" w:ascii="宋体" w:hAnsi="宋体" w:cs="宋体"/>
                <w:color w:val="auto"/>
                <w:sz w:val="24"/>
                <w:highlight w:val="none"/>
              </w:rPr>
            </w:pPr>
          </w:p>
        </w:tc>
      </w:tr>
      <w:tr w14:paraId="45117A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571" w:type="dxa"/>
            <w:vMerge w:val="continue"/>
            <w:tcBorders>
              <w:top w:val="nil"/>
            </w:tcBorders>
            <w:noWrap w:val="0"/>
            <w:vAlign w:val="top"/>
          </w:tcPr>
          <w:p w14:paraId="2A6D044E">
            <w:pPr>
              <w:spacing w:line="360" w:lineRule="auto"/>
              <w:rPr>
                <w:rFonts w:hint="eastAsia" w:ascii="宋体" w:hAnsi="宋体" w:cs="宋体"/>
                <w:color w:val="auto"/>
                <w:sz w:val="24"/>
                <w:highlight w:val="none"/>
              </w:rPr>
            </w:pPr>
          </w:p>
        </w:tc>
        <w:tc>
          <w:tcPr>
            <w:tcW w:w="1693" w:type="dxa"/>
            <w:vMerge w:val="continue"/>
            <w:tcBorders>
              <w:top w:val="nil"/>
            </w:tcBorders>
            <w:noWrap w:val="0"/>
            <w:vAlign w:val="top"/>
          </w:tcPr>
          <w:p w14:paraId="46D49DF5">
            <w:pPr>
              <w:spacing w:line="360" w:lineRule="auto"/>
              <w:rPr>
                <w:rFonts w:hint="eastAsia" w:ascii="宋体" w:hAnsi="宋体" w:cs="宋体"/>
                <w:color w:val="auto"/>
                <w:sz w:val="24"/>
                <w:highlight w:val="none"/>
              </w:rPr>
            </w:pPr>
          </w:p>
        </w:tc>
        <w:tc>
          <w:tcPr>
            <w:tcW w:w="751" w:type="dxa"/>
            <w:noWrap w:val="0"/>
            <w:vAlign w:val="top"/>
          </w:tcPr>
          <w:p w14:paraId="391EDF31">
            <w:pPr>
              <w:spacing w:line="360" w:lineRule="auto"/>
              <w:ind w:left="326"/>
              <w:rPr>
                <w:rFonts w:hint="eastAsia" w:ascii="宋体" w:hAnsi="宋体" w:cs="宋体"/>
                <w:color w:val="auto"/>
                <w:sz w:val="24"/>
                <w:highlight w:val="none"/>
              </w:rPr>
            </w:pPr>
            <w:r>
              <w:rPr>
                <w:rFonts w:hint="eastAsia" w:ascii="宋体" w:hAnsi="宋体" w:cs="宋体"/>
                <w:color w:val="auto"/>
                <w:sz w:val="24"/>
                <w:highlight w:val="none"/>
              </w:rPr>
              <w:t>3</w:t>
            </w:r>
          </w:p>
        </w:tc>
        <w:tc>
          <w:tcPr>
            <w:tcW w:w="947" w:type="dxa"/>
            <w:noWrap w:val="0"/>
            <w:vAlign w:val="top"/>
          </w:tcPr>
          <w:p w14:paraId="5766DFED">
            <w:pPr>
              <w:spacing w:line="360" w:lineRule="auto"/>
              <w:rPr>
                <w:rFonts w:hint="eastAsia" w:ascii="宋体" w:hAnsi="宋体" w:cs="宋体"/>
                <w:color w:val="auto"/>
                <w:sz w:val="24"/>
                <w:highlight w:val="none"/>
              </w:rPr>
            </w:pPr>
          </w:p>
        </w:tc>
        <w:tc>
          <w:tcPr>
            <w:tcW w:w="1123" w:type="dxa"/>
            <w:noWrap w:val="0"/>
            <w:vAlign w:val="top"/>
          </w:tcPr>
          <w:p w14:paraId="5692DBC6">
            <w:pPr>
              <w:spacing w:line="360" w:lineRule="auto"/>
              <w:rPr>
                <w:rFonts w:hint="eastAsia" w:ascii="宋体" w:hAnsi="宋体" w:cs="宋体"/>
                <w:color w:val="auto"/>
                <w:sz w:val="24"/>
                <w:highlight w:val="none"/>
              </w:rPr>
            </w:pPr>
          </w:p>
        </w:tc>
        <w:tc>
          <w:tcPr>
            <w:tcW w:w="1091" w:type="dxa"/>
            <w:noWrap w:val="0"/>
            <w:vAlign w:val="top"/>
          </w:tcPr>
          <w:p w14:paraId="4CC15E97">
            <w:pPr>
              <w:spacing w:line="360" w:lineRule="auto"/>
              <w:rPr>
                <w:rFonts w:hint="eastAsia" w:ascii="宋体" w:hAnsi="宋体" w:cs="宋体"/>
                <w:color w:val="auto"/>
                <w:sz w:val="24"/>
                <w:highlight w:val="none"/>
              </w:rPr>
            </w:pPr>
          </w:p>
        </w:tc>
        <w:tc>
          <w:tcPr>
            <w:tcW w:w="1195" w:type="dxa"/>
            <w:noWrap w:val="0"/>
            <w:vAlign w:val="top"/>
          </w:tcPr>
          <w:p w14:paraId="59957F91">
            <w:pPr>
              <w:spacing w:line="360" w:lineRule="auto"/>
              <w:rPr>
                <w:rFonts w:hint="eastAsia" w:ascii="宋体" w:hAnsi="宋体" w:cs="宋体"/>
                <w:color w:val="auto"/>
                <w:sz w:val="24"/>
                <w:highlight w:val="none"/>
              </w:rPr>
            </w:pPr>
          </w:p>
        </w:tc>
        <w:tc>
          <w:tcPr>
            <w:tcW w:w="1139" w:type="dxa"/>
            <w:noWrap w:val="0"/>
            <w:vAlign w:val="top"/>
          </w:tcPr>
          <w:p w14:paraId="48318A9F">
            <w:pPr>
              <w:spacing w:line="360" w:lineRule="auto"/>
              <w:rPr>
                <w:rFonts w:hint="eastAsia" w:ascii="宋体" w:hAnsi="宋体" w:cs="宋体"/>
                <w:color w:val="auto"/>
                <w:sz w:val="24"/>
                <w:highlight w:val="none"/>
              </w:rPr>
            </w:pPr>
          </w:p>
        </w:tc>
        <w:tc>
          <w:tcPr>
            <w:tcW w:w="806" w:type="dxa"/>
            <w:noWrap w:val="0"/>
            <w:vAlign w:val="top"/>
          </w:tcPr>
          <w:p w14:paraId="479E2400">
            <w:pPr>
              <w:spacing w:line="360" w:lineRule="auto"/>
              <w:rPr>
                <w:rFonts w:hint="eastAsia" w:ascii="宋体" w:hAnsi="宋体" w:cs="宋体"/>
                <w:color w:val="auto"/>
                <w:sz w:val="24"/>
                <w:highlight w:val="none"/>
              </w:rPr>
            </w:pPr>
          </w:p>
        </w:tc>
      </w:tr>
      <w:tr w14:paraId="312018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571" w:type="dxa"/>
            <w:vMerge w:val="restart"/>
            <w:tcBorders>
              <w:bottom w:val="nil"/>
            </w:tcBorders>
            <w:noWrap w:val="0"/>
            <w:vAlign w:val="top"/>
          </w:tcPr>
          <w:p w14:paraId="3DC6EFF1">
            <w:pPr>
              <w:spacing w:line="360" w:lineRule="auto"/>
              <w:rPr>
                <w:rFonts w:hint="eastAsia" w:ascii="宋体" w:hAnsi="宋体" w:cs="宋体"/>
                <w:color w:val="auto"/>
                <w:sz w:val="24"/>
                <w:highlight w:val="none"/>
              </w:rPr>
            </w:pPr>
          </w:p>
        </w:tc>
        <w:tc>
          <w:tcPr>
            <w:tcW w:w="1693" w:type="dxa"/>
            <w:vMerge w:val="restart"/>
            <w:tcBorders>
              <w:bottom w:val="nil"/>
            </w:tcBorders>
            <w:noWrap w:val="0"/>
            <w:vAlign w:val="top"/>
          </w:tcPr>
          <w:p w14:paraId="4A1A8283">
            <w:pPr>
              <w:spacing w:line="360" w:lineRule="auto"/>
              <w:rPr>
                <w:rFonts w:hint="eastAsia" w:ascii="宋体" w:hAnsi="宋体" w:cs="宋体"/>
                <w:color w:val="auto"/>
                <w:sz w:val="24"/>
                <w:highlight w:val="none"/>
              </w:rPr>
            </w:pPr>
          </w:p>
        </w:tc>
        <w:tc>
          <w:tcPr>
            <w:tcW w:w="751" w:type="dxa"/>
            <w:noWrap w:val="0"/>
            <w:vAlign w:val="top"/>
          </w:tcPr>
          <w:p w14:paraId="0F7F04C6">
            <w:pPr>
              <w:spacing w:line="360" w:lineRule="auto"/>
              <w:ind w:left="342"/>
              <w:rPr>
                <w:rFonts w:hint="eastAsia" w:ascii="宋体" w:hAnsi="宋体" w:cs="宋体"/>
                <w:color w:val="auto"/>
                <w:sz w:val="24"/>
                <w:highlight w:val="none"/>
              </w:rPr>
            </w:pPr>
            <w:r>
              <w:rPr>
                <w:rFonts w:hint="eastAsia" w:ascii="宋体" w:hAnsi="宋体" w:cs="宋体"/>
                <w:color w:val="auto"/>
                <w:sz w:val="24"/>
                <w:highlight w:val="none"/>
              </w:rPr>
              <w:t>1</w:t>
            </w:r>
          </w:p>
        </w:tc>
        <w:tc>
          <w:tcPr>
            <w:tcW w:w="947" w:type="dxa"/>
            <w:noWrap w:val="0"/>
            <w:vAlign w:val="top"/>
          </w:tcPr>
          <w:p w14:paraId="59B48F84">
            <w:pPr>
              <w:spacing w:line="360" w:lineRule="auto"/>
              <w:rPr>
                <w:rFonts w:hint="eastAsia" w:ascii="宋体" w:hAnsi="宋体" w:cs="宋体"/>
                <w:color w:val="auto"/>
                <w:sz w:val="24"/>
                <w:highlight w:val="none"/>
              </w:rPr>
            </w:pPr>
          </w:p>
        </w:tc>
        <w:tc>
          <w:tcPr>
            <w:tcW w:w="1123" w:type="dxa"/>
            <w:noWrap w:val="0"/>
            <w:vAlign w:val="top"/>
          </w:tcPr>
          <w:p w14:paraId="63D0C32E">
            <w:pPr>
              <w:spacing w:line="360" w:lineRule="auto"/>
              <w:rPr>
                <w:rFonts w:hint="eastAsia" w:ascii="宋体" w:hAnsi="宋体" w:cs="宋体"/>
                <w:color w:val="auto"/>
                <w:sz w:val="24"/>
                <w:highlight w:val="none"/>
              </w:rPr>
            </w:pPr>
          </w:p>
        </w:tc>
        <w:tc>
          <w:tcPr>
            <w:tcW w:w="1091" w:type="dxa"/>
            <w:noWrap w:val="0"/>
            <w:vAlign w:val="top"/>
          </w:tcPr>
          <w:p w14:paraId="2B5ADE72">
            <w:pPr>
              <w:spacing w:line="360" w:lineRule="auto"/>
              <w:rPr>
                <w:rFonts w:hint="eastAsia" w:ascii="宋体" w:hAnsi="宋体" w:cs="宋体"/>
                <w:color w:val="auto"/>
                <w:sz w:val="24"/>
                <w:highlight w:val="none"/>
              </w:rPr>
            </w:pPr>
          </w:p>
        </w:tc>
        <w:tc>
          <w:tcPr>
            <w:tcW w:w="1195" w:type="dxa"/>
            <w:noWrap w:val="0"/>
            <w:vAlign w:val="top"/>
          </w:tcPr>
          <w:p w14:paraId="19E6DC42">
            <w:pPr>
              <w:spacing w:line="360" w:lineRule="auto"/>
              <w:rPr>
                <w:rFonts w:hint="eastAsia" w:ascii="宋体" w:hAnsi="宋体" w:cs="宋体"/>
                <w:color w:val="auto"/>
                <w:sz w:val="24"/>
                <w:highlight w:val="none"/>
              </w:rPr>
            </w:pPr>
          </w:p>
        </w:tc>
        <w:tc>
          <w:tcPr>
            <w:tcW w:w="1139" w:type="dxa"/>
            <w:noWrap w:val="0"/>
            <w:vAlign w:val="top"/>
          </w:tcPr>
          <w:p w14:paraId="78319649">
            <w:pPr>
              <w:spacing w:line="360" w:lineRule="auto"/>
              <w:rPr>
                <w:rFonts w:hint="eastAsia" w:ascii="宋体" w:hAnsi="宋体" w:cs="宋体"/>
                <w:color w:val="auto"/>
                <w:sz w:val="24"/>
                <w:highlight w:val="none"/>
              </w:rPr>
            </w:pPr>
          </w:p>
        </w:tc>
        <w:tc>
          <w:tcPr>
            <w:tcW w:w="806" w:type="dxa"/>
            <w:noWrap w:val="0"/>
            <w:vAlign w:val="top"/>
          </w:tcPr>
          <w:p w14:paraId="61FC6175">
            <w:pPr>
              <w:spacing w:line="360" w:lineRule="auto"/>
              <w:rPr>
                <w:rFonts w:hint="eastAsia" w:ascii="宋体" w:hAnsi="宋体" w:cs="宋体"/>
                <w:color w:val="auto"/>
                <w:sz w:val="24"/>
                <w:highlight w:val="none"/>
              </w:rPr>
            </w:pPr>
          </w:p>
        </w:tc>
      </w:tr>
      <w:tr w14:paraId="594179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571" w:type="dxa"/>
            <w:vMerge w:val="continue"/>
            <w:tcBorders>
              <w:top w:val="nil"/>
              <w:bottom w:val="nil"/>
            </w:tcBorders>
            <w:noWrap w:val="0"/>
            <w:vAlign w:val="top"/>
          </w:tcPr>
          <w:p w14:paraId="3C4E7DEF">
            <w:pPr>
              <w:spacing w:line="360" w:lineRule="auto"/>
              <w:rPr>
                <w:rFonts w:hint="eastAsia" w:ascii="宋体" w:hAnsi="宋体" w:cs="宋体"/>
                <w:color w:val="auto"/>
                <w:sz w:val="24"/>
                <w:highlight w:val="none"/>
              </w:rPr>
            </w:pPr>
          </w:p>
        </w:tc>
        <w:tc>
          <w:tcPr>
            <w:tcW w:w="1693" w:type="dxa"/>
            <w:vMerge w:val="continue"/>
            <w:tcBorders>
              <w:top w:val="nil"/>
              <w:bottom w:val="nil"/>
            </w:tcBorders>
            <w:noWrap w:val="0"/>
            <w:vAlign w:val="top"/>
          </w:tcPr>
          <w:p w14:paraId="46D9F1D9">
            <w:pPr>
              <w:spacing w:line="360" w:lineRule="auto"/>
              <w:rPr>
                <w:rFonts w:hint="eastAsia" w:ascii="宋体" w:hAnsi="宋体" w:cs="宋体"/>
                <w:color w:val="auto"/>
                <w:sz w:val="24"/>
                <w:highlight w:val="none"/>
              </w:rPr>
            </w:pPr>
          </w:p>
        </w:tc>
        <w:tc>
          <w:tcPr>
            <w:tcW w:w="751" w:type="dxa"/>
            <w:noWrap w:val="0"/>
            <w:vAlign w:val="top"/>
          </w:tcPr>
          <w:p w14:paraId="2B9C5E3E">
            <w:pPr>
              <w:spacing w:line="360" w:lineRule="auto"/>
              <w:ind w:left="322"/>
              <w:rPr>
                <w:rFonts w:hint="eastAsia" w:ascii="宋体" w:hAnsi="宋体" w:cs="宋体"/>
                <w:color w:val="auto"/>
                <w:sz w:val="24"/>
                <w:highlight w:val="none"/>
              </w:rPr>
            </w:pPr>
            <w:r>
              <w:rPr>
                <w:rFonts w:hint="eastAsia" w:ascii="宋体" w:hAnsi="宋体" w:cs="宋体"/>
                <w:color w:val="auto"/>
                <w:sz w:val="24"/>
                <w:highlight w:val="none"/>
              </w:rPr>
              <w:t>2</w:t>
            </w:r>
          </w:p>
        </w:tc>
        <w:tc>
          <w:tcPr>
            <w:tcW w:w="947" w:type="dxa"/>
            <w:noWrap w:val="0"/>
            <w:vAlign w:val="top"/>
          </w:tcPr>
          <w:p w14:paraId="132F279F">
            <w:pPr>
              <w:spacing w:line="360" w:lineRule="auto"/>
              <w:rPr>
                <w:rFonts w:hint="eastAsia" w:ascii="宋体" w:hAnsi="宋体" w:cs="宋体"/>
                <w:color w:val="auto"/>
                <w:sz w:val="24"/>
                <w:highlight w:val="none"/>
              </w:rPr>
            </w:pPr>
          </w:p>
        </w:tc>
        <w:tc>
          <w:tcPr>
            <w:tcW w:w="1123" w:type="dxa"/>
            <w:noWrap w:val="0"/>
            <w:vAlign w:val="top"/>
          </w:tcPr>
          <w:p w14:paraId="7301753E">
            <w:pPr>
              <w:spacing w:line="360" w:lineRule="auto"/>
              <w:rPr>
                <w:rFonts w:hint="eastAsia" w:ascii="宋体" w:hAnsi="宋体" w:cs="宋体"/>
                <w:color w:val="auto"/>
                <w:sz w:val="24"/>
                <w:highlight w:val="none"/>
              </w:rPr>
            </w:pPr>
          </w:p>
        </w:tc>
        <w:tc>
          <w:tcPr>
            <w:tcW w:w="1091" w:type="dxa"/>
            <w:noWrap w:val="0"/>
            <w:vAlign w:val="top"/>
          </w:tcPr>
          <w:p w14:paraId="12D4490B">
            <w:pPr>
              <w:spacing w:line="360" w:lineRule="auto"/>
              <w:rPr>
                <w:rFonts w:hint="eastAsia" w:ascii="宋体" w:hAnsi="宋体" w:cs="宋体"/>
                <w:color w:val="auto"/>
                <w:sz w:val="24"/>
                <w:highlight w:val="none"/>
              </w:rPr>
            </w:pPr>
          </w:p>
        </w:tc>
        <w:tc>
          <w:tcPr>
            <w:tcW w:w="1195" w:type="dxa"/>
            <w:noWrap w:val="0"/>
            <w:vAlign w:val="top"/>
          </w:tcPr>
          <w:p w14:paraId="0912B4C0">
            <w:pPr>
              <w:spacing w:line="360" w:lineRule="auto"/>
              <w:rPr>
                <w:rFonts w:hint="eastAsia" w:ascii="宋体" w:hAnsi="宋体" w:cs="宋体"/>
                <w:color w:val="auto"/>
                <w:sz w:val="24"/>
                <w:highlight w:val="none"/>
              </w:rPr>
            </w:pPr>
          </w:p>
        </w:tc>
        <w:tc>
          <w:tcPr>
            <w:tcW w:w="1139" w:type="dxa"/>
            <w:noWrap w:val="0"/>
            <w:vAlign w:val="top"/>
          </w:tcPr>
          <w:p w14:paraId="2A5F5B44">
            <w:pPr>
              <w:spacing w:line="360" w:lineRule="auto"/>
              <w:rPr>
                <w:rFonts w:hint="eastAsia" w:ascii="宋体" w:hAnsi="宋体" w:cs="宋体"/>
                <w:color w:val="auto"/>
                <w:sz w:val="24"/>
                <w:highlight w:val="none"/>
              </w:rPr>
            </w:pPr>
          </w:p>
        </w:tc>
        <w:tc>
          <w:tcPr>
            <w:tcW w:w="806" w:type="dxa"/>
            <w:noWrap w:val="0"/>
            <w:vAlign w:val="top"/>
          </w:tcPr>
          <w:p w14:paraId="31A5E10C">
            <w:pPr>
              <w:spacing w:line="360" w:lineRule="auto"/>
              <w:rPr>
                <w:rFonts w:hint="eastAsia" w:ascii="宋体" w:hAnsi="宋体" w:cs="宋体"/>
                <w:color w:val="auto"/>
                <w:sz w:val="24"/>
                <w:highlight w:val="none"/>
              </w:rPr>
            </w:pPr>
          </w:p>
        </w:tc>
      </w:tr>
      <w:tr w14:paraId="732001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571" w:type="dxa"/>
            <w:vMerge w:val="continue"/>
            <w:tcBorders>
              <w:top w:val="nil"/>
            </w:tcBorders>
            <w:noWrap w:val="0"/>
            <w:vAlign w:val="top"/>
          </w:tcPr>
          <w:p w14:paraId="320F95A5">
            <w:pPr>
              <w:spacing w:line="360" w:lineRule="auto"/>
              <w:rPr>
                <w:rFonts w:hint="eastAsia" w:ascii="宋体" w:hAnsi="宋体" w:cs="宋体"/>
                <w:color w:val="auto"/>
                <w:sz w:val="24"/>
                <w:highlight w:val="none"/>
              </w:rPr>
            </w:pPr>
          </w:p>
        </w:tc>
        <w:tc>
          <w:tcPr>
            <w:tcW w:w="1693" w:type="dxa"/>
            <w:vMerge w:val="continue"/>
            <w:tcBorders>
              <w:top w:val="nil"/>
            </w:tcBorders>
            <w:noWrap w:val="0"/>
            <w:vAlign w:val="top"/>
          </w:tcPr>
          <w:p w14:paraId="2F57383D">
            <w:pPr>
              <w:spacing w:line="360" w:lineRule="auto"/>
              <w:rPr>
                <w:rFonts w:hint="eastAsia" w:ascii="宋体" w:hAnsi="宋体" w:cs="宋体"/>
                <w:color w:val="auto"/>
                <w:sz w:val="24"/>
                <w:highlight w:val="none"/>
              </w:rPr>
            </w:pPr>
          </w:p>
        </w:tc>
        <w:tc>
          <w:tcPr>
            <w:tcW w:w="751" w:type="dxa"/>
            <w:noWrap w:val="0"/>
            <w:vAlign w:val="top"/>
          </w:tcPr>
          <w:p w14:paraId="05C70E8B">
            <w:pPr>
              <w:spacing w:line="360" w:lineRule="auto"/>
              <w:ind w:left="326"/>
              <w:rPr>
                <w:rFonts w:hint="eastAsia" w:ascii="宋体" w:hAnsi="宋体" w:cs="宋体"/>
                <w:color w:val="auto"/>
                <w:sz w:val="24"/>
                <w:highlight w:val="none"/>
              </w:rPr>
            </w:pPr>
            <w:r>
              <w:rPr>
                <w:rFonts w:hint="eastAsia" w:ascii="宋体" w:hAnsi="宋体" w:cs="宋体"/>
                <w:color w:val="auto"/>
                <w:sz w:val="24"/>
                <w:highlight w:val="none"/>
              </w:rPr>
              <w:t>3</w:t>
            </w:r>
          </w:p>
        </w:tc>
        <w:tc>
          <w:tcPr>
            <w:tcW w:w="947" w:type="dxa"/>
            <w:noWrap w:val="0"/>
            <w:vAlign w:val="top"/>
          </w:tcPr>
          <w:p w14:paraId="576A0232">
            <w:pPr>
              <w:spacing w:line="360" w:lineRule="auto"/>
              <w:rPr>
                <w:rFonts w:hint="eastAsia" w:ascii="宋体" w:hAnsi="宋体" w:cs="宋体"/>
                <w:color w:val="auto"/>
                <w:sz w:val="24"/>
                <w:highlight w:val="none"/>
              </w:rPr>
            </w:pPr>
          </w:p>
        </w:tc>
        <w:tc>
          <w:tcPr>
            <w:tcW w:w="1123" w:type="dxa"/>
            <w:noWrap w:val="0"/>
            <w:vAlign w:val="top"/>
          </w:tcPr>
          <w:p w14:paraId="2AA9EFF3">
            <w:pPr>
              <w:spacing w:line="360" w:lineRule="auto"/>
              <w:rPr>
                <w:rFonts w:hint="eastAsia" w:ascii="宋体" w:hAnsi="宋体" w:cs="宋体"/>
                <w:color w:val="auto"/>
                <w:sz w:val="24"/>
                <w:highlight w:val="none"/>
              </w:rPr>
            </w:pPr>
          </w:p>
        </w:tc>
        <w:tc>
          <w:tcPr>
            <w:tcW w:w="1091" w:type="dxa"/>
            <w:noWrap w:val="0"/>
            <w:vAlign w:val="top"/>
          </w:tcPr>
          <w:p w14:paraId="022FDA83">
            <w:pPr>
              <w:spacing w:line="360" w:lineRule="auto"/>
              <w:rPr>
                <w:rFonts w:hint="eastAsia" w:ascii="宋体" w:hAnsi="宋体" w:cs="宋体"/>
                <w:color w:val="auto"/>
                <w:sz w:val="24"/>
                <w:highlight w:val="none"/>
              </w:rPr>
            </w:pPr>
          </w:p>
        </w:tc>
        <w:tc>
          <w:tcPr>
            <w:tcW w:w="1195" w:type="dxa"/>
            <w:noWrap w:val="0"/>
            <w:vAlign w:val="top"/>
          </w:tcPr>
          <w:p w14:paraId="0AD86920">
            <w:pPr>
              <w:spacing w:line="360" w:lineRule="auto"/>
              <w:rPr>
                <w:rFonts w:hint="eastAsia" w:ascii="宋体" w:hAnsi="宋体" w:cs="宋体"/>
                <w:color w:val="auto"/>
                <w:sz w:val="24"/>
                <w:highlight w:val="none"/>
              </w:rPr>
            </w:pPr>
          </w:p>
        </w:tc>
        <w:tc>
          <w:tcPr>
            <w:tcW w:w="1139" w:type="dxa"/>
            <w:noWrap w:val="0"/>
            <w:vAlign w:val="top"/>
          </w:tcPr>
          <w:p w14:paraId="65C5919A">
            <w:pPr>
              <w:spacing w:line="360" w:lineRule="auto"/>
              <w:rPr>
                <w:rFonts w:hint="eastAsia" w:ascii="宋体" w:hAnsi="宋体" w:cs="宋体"/>
                <w:color w:val="auto"/>
                <w:sz w:val="24"/>
                <w:highlight w:val="none"/>
              </w:rPr>
            </w:pPr>
          </w:p>
        </w:tc>
        <w:tc>
          <w:tcPr>
            <w:tcW w:w="806" w:type="dxa"/>
            <w:noWrap w:val="0"/>
            <w:vAlign w:val="top"/>
          </w:tcPr>
          <w:p w14:paraId="0F329054">
            <w:pPr>
              <w:spacing w:line="360" w:lineRule="auto"/>
              <w:rPr>
                <w:rFonts w:hint="eastAsia" w:ascii="宋体" w:hAnsi="宋体" w:cs="宋体"/>
                <w:color w:val="auto"/>
                <w:sz w:val="24"/>
                <w:highlight w:val="none"/>
              </w:rPr>
            </w:pPr>
          </w:p>
        </w:tc>
      </w:tr>
    </w:tbl>
    <w:p w14:paraId="2C8DAEA7">
      <w:pPr>
        <w:spacing w:line="360" w:lineRule="auto"/>
        <w:ind w:left="713"/>
        <w:rPr>
          <w:rFonts w:hint="eastAsia" w:ascii="宋体" w:hAnsi="宋体" w:cs="宋体"/>
          <w:color w:val="auto"/>
          <w:sz w:val="24"/>
          <w:highlight w:val="none"/>
        </w:rPr>
      </w:pPr>
      <w:r>
        <w:rPr>
          <w:rFonts w:hint="eastAsia" w:ascii="宋体" w:hAnsi="宋体" w:cs="宋体"/>
          <w:color w:val="auto"/>
          <w:spacing w:val="-6"/>
          <w:sz w:val="24"/>
          <w:highlight w:val="none"/>
        </w:rPr>
        <w:t>备注： 1.若无分包计划，则供应商应在本表填写</w:t>
      </w:r>
      <w:r>
        <w:rPr>
          <w:rFonts w:hint="eastAsia" w:ascii="宋体" w:hAnsi="宋体" w:cs="宋体"/>
          <w:color w:val="auto"/>
          <w:spacing w:val="-7"/>
          <w:sz w:val="24"/>
          <w:highlight w:val="none"/>
        </w:rPr>
        <w:t>“无”。</w:t>
      </w:r>
    </w:p>
    <w:p w14:paraId="293400FF">
      <w:pPr>
        <w:spacing w:line="360" w:lineRule="auto"/>
        <w:ind w:firstLine="1428" w:firstLineChars="600"/>
        <w:rPr>
          <w:rFonts w:hint="eastAsia" w:ascii="宋体" w:hAnsi="宋体" w:cs="宋体"/>
          <w:color w:val="auto"/>
          <w:spacing w:val="-2"/>
          <w:sz w:val="24"/>
          <w:highlight w:val="none"/>
        </w:rPr>
      </w:pPr>
      <w:r>
        <w:rPr>
          <w:rFonts w:hint="eastAsia" w:ascii="宋体" w:hAnsi="宋体" w:cs="宋体"/>
          <w:color w:val="auto"/>
          <w:spacing w:val="-1"/>
          <w:sz w:val="24"/>
          <w:highlight w:val="none"/>
        </w:rPr>
        <w:t>2.本表所列分包仅限于承包人自行施工范围内的非主体</w:t>
      </w:r>
      <w:r>
        <w:rPr>
          <w:rFonts w:hint="eastAsia" w:ascii="宋体" w:hAnsi="宋体" w:cs="宋体"/>
          <w:color w:val="auto"/>
          <w:spacing w:val="-2"/>
          <w:sz w:val="24"/>
          <w:highlight w:val="none"/>
        </w:rPr>
        <w:t>、非关键工程。</w:t>
      </w:r>
    </w:p>
    <w:p w14:paraId="0F7B8E3C">
      <w:pPr>
        <w:spacing w:line="360" w:lineRule="auto"/>
        <w:ind w:firstLine="1416" w:firstLineChars="600"/>
        <w:rPr>
          <w:rFonts w:hint="eastAsia" w:ascii="宋体" w:hAnsi="宋体" w:cs="宋体"/>
          <w:color w:val="auto"/>
          <w:spacing w:val="-2"/>
          <w:sz w:val="24"/>
          <w:highlight w:val="none"/>
        </w:rPr>
      </w:pPr>
    </w:p>
    <w:p w14:paraId="0AC75BB9">
      <w:pPr>
        <w:spacing w:line="360" w:lineRule="auto"/>
        <w:ind w:firstLine="1416" w:firstLineChars="600"/>
        <w:rPr>
          <w:rFonts w:hint="eastAsia" w:ascii="宋体" w:hAnsi="宋体" w:cs="宋体"/>
          <w:color w:val="auto"/>
          <w:spacing w:val="-2"/>
          <w:sz w:val="24"/>
          <w:highlight w:val="none"/>
        </w:rPr>
      </w:pPr>
    </w:p>
    <w:p w14:paraId="199CD878">
      <w:pPr>
        <w:spacing w:line="360" w:lineRule="auto"/>
        <w:ind w:firstLine="1416" w:firstLineChars="600"/>
        <w:rPr>
          <w:rFonts w:hint="eastAsia" w:ascii="宋体" w:hAnsi="宋体" w:cs="宋体"/>
          <w:color w:val="auto"/>
          <w:spacing w:val="-2"/>
          <w:sz w:val="24"/>
          <w:highlight w:val="none"/>
        </w:rPr>
      </w:pPr>
    </w:p>
    <w:p w14:paraId="0DC7D4A5">
      <w:pPr>
        <w:spacing w:line="360" w:lineRule="auto"/>
        <w:ind w:firstLine="1416" w:firstLineChars="600"/>
        <w:rPr>
          <w:rFonts w:hint="eastAsia" w:ascii="宋体" w:hAnsi="宋体" w:cs="宋体"/>
          <w:color w:val="auto"/>
          <w:spacing w:val="-2"/>
          <w:sz w:val="24"/>
          <w:highlight w:val="none"/>
        </w:rPr>
      </w:pPr>
    </w:p>
    <w:p w14:paraId="1F28D709">
      <w:pPr>
        <w:spacing w:line="360" w:lineRule="auto"/>
        <w:ind w:firstLine="1416" w:firstLineChars="600"/>
        <w:rPr>
          <w:rFonts w:hint="eastAsia" w:ascii="宋体" w:hAnsi="宋体" w:cs="宋体"/>
          <w:color w:val="auto"/>
          <w:spacing w:val="-2"/>
          <w:sz w:val="24"/>
          <w:highlight w:val="none"/>
        </w:rPr>
      </w:pPr>
    </w:p>
    <w:p w14:paraId="4E1B4F38">
      <w:pPr>
        <w:autoSpaceDE w:val="0"/>
        <w:autoSpaceDN w:val="0"/>
        <w:spacing w:line="360" w:lineRule="auto"/>
        <w:ind w:left="4335" w:leftChars="1950" w:hanging="240" w:hangingChars="100"/>
        <w:rPr>
          <w:rFonts w:hint="eastAsia" w:ascii="宋体" w:hAnsi="宋体" w:cs="宋体"/>
          <w:color w:val="auto"/>
          <w:kern w:val="0"/>
          <w:sz w:val="24"/>
          <w:highlight w:val="none"/>
        </w:rPr>
      </w:pPr>
      <w:r>
        <w:rPr>
          <w:rFonts w:hint="eastAsia" w:ascii="宋体" w:hAnsi="宋体" w:cs="宋体"/>
          <w:color w:val="auto"/>
          <w:kern w:val="0"/>
          <w:sz w:val="24"/>
          <w:highlight w:val="none"/>
        </w:rPr>
        <w:t>供应商名称（盖公章）：</w:t>
      </w:r>
    </w:p>
    <w:p w14:paraId="589D8726">
      <w:pPr>
        <w:autoSpaceDE w:val="0"/>
        <w:autoSpaceDN w:val="0"/>
        <w:spacing w:line="360" w:lineRule="auto"/>
        <w:ind w:firstLine="6480" w:firstLineChars="2700"/>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日期：  年  月   日</w:t>
      </w:r>
    </w:p>
    <w:p w14:paraId="70A2760F">
      <w:pPr>
        <w:pStyle w:val="18"/>
        <w:ind w:firstLine="240"/>
        <w:rPr>
          <w:rFonts w:hint="eastAsia" w:ascii="宋体" w:hAnsi="宋体" w:cs="宋体"/>
          <w:color w:val="auto"/>
          <w:kern w:val="0"/>
          <w:sz w:val="24"/>
          <w:highlight w:val="none"/>
          <w:lang w:val="zh-CN"/>
        </w:rPr>
        <w:sectPr>
          <w:pgSz w:w="11911" w:h="16838"/>
          <w:pgMar w:top="1134" w:right="1134" w:bottom="1134" w:left="1134" w:header="720" w:footer="720" w:gutter="0"/>
          <w:cols w:space="720" w:num="1"/>
        </w:sectPr>
      </w:pPr>
    </w:p>
    <w:p w14:paraId="69B18E31">
      <w:pPr>
        <w:autoSpaceDE w:val="0"/>
        <w:autoSpaceDN w:val="0"/>
        <w:spacing w:line="360" w:lineRule="auto"/>
        <w:ind w:firstLine="6505" w:firstLineChars="2700"/>
        <w:rPr>
          <w:rFonts w:hint="eastAsia" w:ascii="宋体" w:hAnsi="宋体" w:cs="宋体"/>
          <w:b/>
          <w:bCs/>
          <w:color w:val="auto"/>
          <w:sz w:val="24"/>
          <w:highlight w:val="none"/>
        </w:rPr>
      </w:pPr>
    </w:p>
    <w:p w14:paraId="2B30E292">
      <w:pPr>
        <w:pStyle w:val="3"/>
        <w:jc w:val="center"/>
        <w:rPr>
          <w:rFonts w:hint="eastAsia" w:ascii="宋体" w:hAnsi="宋体" w:cs="宋体"/>
          <w:color w:val="auto"/>
          <w:highlight w:val="none"/>
        </w:rPr>
      </w:pPr>
      <w:bookmarkStart w:id="128" w:name="_Toc80886945"/>
      <w:bookmarkStart w:id="129" w:name="_Toc80205941"/>
      <w:bookmarkStart w:id="130" w:name="_Toc31035"/>
      <w:bookmarkStart w:id="131" w:name="_Toc12611"/>
      <w:r>
        <w:rPr>
          <w:rFonts w:hint="eastAsia" w:ascii="宋体" w:hAnsi="宋体" w:cs="宋体"/>
          <w:color w:val="auto"/>
          <w:highlight w:val="none"/>
        </w:rPr>
        <w:t>第三节 报价文件格式</w:t>
      </w:r>
      <w:bookmarkEnd w:id="128"/>
      <w:bookmarkEnd w:id="129"/>
      <w:bookmarkEnd w:id="130"/>
      <w:bookmarkEnd w:id="131"/>
    </w:p>
    <w:p w14:paraId="450555AE">
      <w:pPr>
        <w:pStyle w:val="12"/>
        <w:rPr>
          <w:rFonts w:hint="eastAsia" w:ascii="宋体" w:hAnsi="宋体" w:cs="宋体"/>
          <w:color w:val="auto"/>
          <w:highlight w:val="none"/>
          <w:lang w:val="zh-CN"/>
        </w:rPr>
      </w:pPr>
      <w:r>
        <w:rPr>
          <w:rFonts w:hint="eastAsia" w:ascii="宋体" w:hAnsi="宋体" w:cs="宋体"/>
          <w:color w:val="auto"/>
          <w:sz w:val="24"/>
          <w:highlight w:val="none"/>
        </w:rPr>
        <w:t xml:space="preserve">  </w:t>
      </w:r>
      <w:r>
        <w:rPr>
          <w:rFonts w:hint="eastAsia" w:ascii="宋体" w:hAnsi="宋体" w:cs="宋体"/>
          <w:b/>
          <w:bCs/>
          <w:color w:val="auto"/>
          <w:sz w:val="28"/>
          <w:szCs w:val="28"/>
          <w:highlight w:val="none"/>
        </w:rPr>
        <w:t>1.报价文件封面的格式</w:t>
      </w:r>
      <w:r>
        <w:rPr>
          <w:rFonts w:hint="eastAsia" w:ascii="宋体" w:hAnsi="宋体" w:cs="宋体"/>
          <w:b/>
          <w:color w:val="auto"/>
          <w:sz w:val="28"/>
          <w:szCs w:val="28"/>
          <w:highlight w:val="none"/>
        </w:rPr>
        <w:t>（参照此格式自拟）</w:t>
      </w:r>
      <w:r>
        <w:rPr>
          <w:rFonts w:hint="eastAsia" w:ascii="宋体" w:hAnsi="宋体" w:cs="宋体"/>
          <w:b/>
          <w:bCs/>
          <w:color w:val="auto"/>
          <w:sz w:val="28"/>
          <w:szCs w:val="28"/>
          <w:highlight w:val="none"/>
        </w:rPr>
        <w:t>：</w:t>
      </w:r>
    </w:p>
    <w:p w14:paraId="68885E72">
      <w:pPr>
        <w:snapToGrid w:val="0"/>
        <w:spacing w:before="120" w:beforeLines="50" w:after="50"/>
        <w:rPr>
          <w:rFonts w:hint="eastAsia" w:ascii="宋体" w:hAnsi="宋体" w:cs="宋体"/>
          <w:color w:val="auto"/>
          <w:sz w:val="24"/>
          <w:highlight w:val="none"/>
        </w:rPr>
      </w:pPr>
      <w:r>
        <w:rPr>
          <w:rFonts w:hint="eastAsia" w:ascii="宋体" w:hAnsi="宋体" w:cs="宋体"/>
          <w:color w:val="auto"/>
          <w:sz w:val="24"/>
          <w:highlight w:val="none"/>
        </w:rPr>
        <w:t xml:space="preserve">                                             </w:t>
      </w:r>
    </w:p>
    <w:p w14:paraId="413A61D9">
      <w:pPr>
        <w:snapToGrid w:val="0"/>
        <w:spacing w:before="120" w:beforeLines="50" w:after="50"/>
        <w:ind w:firstLine="10240" w:firstLineChars="3200"/>
        <w:rPr>
          <w:rFonts w:hint="eastAsia" w:ascii="宋体" w:hAnsi="宋体" w:cs="宋体"/>
          <w:bCs/>
          <w:color w:val="auto"/>
          <w:sz w:val="32"/>
          <w:szCs w:val="20"/>
          <w:highlight w:val="none"/>
        </w:rPr>
      </w:pPr>
    </w:p>
    <w:p w14:paraId="0627AB35">
      <w:pPr>
        <w:snapToGrid w:val="0"/>
        <w:spacing w:before="120" w:beforeLines="50" w:after="50"/>
        <w:rPr>
          <w:rFonts w:hint="eastAsia" w:ascii="宋体" w:hAnsi="宋体" w:cs="宋体"/>
          <w:color w:val="auto"/>
          <w:sz w:val="24"/>
          <w:szCs w:val="20"/>
          <w:highlight w:val="none"/>
        </w:rPr>
      </w:pPr>
    </w:p>
    <w:p w14:paraId="5C157F81">
      <w:pPr>
        <w:snapToGrid w:val="0"/>
        <w:spacing w:before="120" w:beforeLines="50" w:after="50"/>
        <w:rPr>
          <w:rFonts w:hint="eastAsia" w:ascii="宋体" w:hAnsi="宋体" w:cs="宋体"/>
          <w:color w:val="auto"/>
          <w:sz w:val="24"/>
          <w:szCs w:val="20"/>
          <w:highlight w:val="none"/>
        </w:rPr>
      </w:pPr>
    </w:p>
    <w:p w14:paraId="144E4852">
      <w:pPr>
        <w:snapToGrid w:val="0"/>
        <w:spacing w:before="120" w:beforeLines="50" w:after="50"/>
        <w:rPr>
          <w:rFonts w:hint="eastAsia" w:ascii="宋体" w:hAnsi="宋体" w:cs="宋体"/>
          <w:color w:val="auto"/>
          <w:sz w:val="24"/>
          <w:szCs w:val="20"/>
          <w:highlight w:val="none"/>
        </w:rPr>
      </w:pPr>
    </w:p>
    <w:p w14:paraId="144AFA47">
      <w:pPr>
        <w:snapToGrid w:val="0"/>
        <w:spacing w:before="120" w:beforeLines="50" w:after="50"/>
        <w:jc w:val="center"/>
        <w:rPr>
          <w:rFonts w:hint="eastAsia" w:ascii="宋体" w:hAnsi="宋体" w:cs="宋体"/>
          <w:bCs/>
          <w:color w:val="auto"/>
          <w:sz w:val="44"/>
          <w:szCs w:val="44"/>
          <w:highlight w:val="none"/>
        </w:rPr>
      </w:pPr>
      <w:r>
        <w:rPr>
          <w:rFonts w:hint="eastAsia" w:ascii="宋体" w:hAnsi="宋体" w:cs="宋体"/>
          <w:bCs/>
          <w:color w:val="auto"/>
          <w:sz w:val="44"/>
          <w:szCs w:val="44"/>
          <w:highlight w:val="none"/>
        </w:rPr>
        <w:t>报  价  文  件</w:t>
      </w:r>
    </w:p>
    <w:p w14:paraId="7BEA102B">
      <w:pPr>
        <w:snapToGrid w:val="0"/>
        <w:spacing w:before="120" w:beforeLines="50" w:after="50"/>
        <w:rPr>
          <w:rFonts w:hint="eastAsia" w:ascii="宋体" w:hAnsi="宋体" w:cs="宋体"/>
          <w:bCs/>
          <w:color w:val="auto"/>
          <w:sz w:val="24"/>
          <w:szCs w:val="20"/>
          <w:highlight w:val="none"/>
        </w:rPr>
      </w:pPr>
    </w:p>
    <w:p w14:paraId="5E335902">
      <w:pPr>
        <w:snapToGrid w:val="0"/>
        <w:spacing w:before="120" w:beforeLines="50" w:after="50"/>
        <w:rPr>
          <w:rFonts w:hint="eastAsia" w:ascii="宋体" w:hAnsi="宋体" w:cs="宋体"/>
          <w:bCs/>
          <w:color w:val="auto"/>
          <w:sz w:val="24"/>
          <w:szCs w:val="20"/>
          <w:highlight w:val="none"/>
        </w:rPr>
      </w:pPr>
    </w:p>
    <w:p w14:paraId="7C683C04">
      <w:pPr>
        <w:snapToGrid w:val="0"/>
        <w:spacing w:before="120" w:beforeLines="50" w:after="50"/>
        <w:rPr>
          <w:rFonts w:hint="eastAsia" w:ascii="宋体" w:hAnsi="宋体" w:cs="宋体"/>
          <w:bCs/>
          <w:color w:val="auto"/>
          <w:sz w:val="24"/>
          <w:szCs w:val="20"/>
          <w:highlight w:val="none"/>
        </w:rPr>
      </w:pPr>
    </w:p>
    <w:p w14:paraId="156EDFE8">
      <w:pPr>
        <w:snapToGrid w:val="0"/>
        <w:spacing w:before="120" w:beforeLines="50" w:after="50"/>
        <w:rPr>
          <w:rFonts w:hint="eastAsia" w:ascii="宋体" w:hAnsi="宋体" w:cs="宋体"/>
          <w:bCs/>
          <w:color w:val="auto"/>
          <w:sz w:val="24"/>
          <w:szCs w:val="20"/>
          <w:highlight w:val="none"/>
        </w:rPr>
      </w:pPr>
    </w:p>
    <w:p w14:paraId="7AC1C8E8">
      <w:pPr>
        <w:snapToGrid w:val="0"/>
        <w:spacing w:before="120" w:beforeLines="50" w:after="50"/>
        <w:rPr>
          <w:rFonts w:hint="eastAsia" w:ascii="宋体" w:hAnsi="宋体" w:cs="宋体"/>
          <w:bCs/>
          <w:color w:val="auto"/>
          <w:sz w:val="24"/>
          <w:szCs w:val="20"/>
          <w:highlight w:val="none"/>
        </w:rPr>
      </w:pPr>
    </w:p>
    <w:p w14:paraId="30739C94">
      <w:pPr>
        <w:snapToGrid w:val="0"/>
        <w:spacing w:before="120" w:beforeLines="50" w:after="50"/>
        <w:ind w:firstLine="640" w:firstLineChars="20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项目名称：</w:t>
      </w:r>
    </w:p>
    <w:p w14:paraId="0C0780A6">
      <w:pPr>
        <w:snapToGrid w:val="0"/>
        <w:spacing w:before="120" w:beforeLines="50" w:after="50"/>
        <w:ind w:firstLine="720" w:firstLineChars="225"/>
        <w:rPr>
          <w:rFonts w:hint="eastAsia" w:ascii="宋体" w:hAnsi="宋体" w:cs="宋体"/>
          <w:bCs/>
          <w:color w:val="auto"/>
          <w:sz w:val="32"/>
          <w:szCs w:val="32"/>
          <w:highlight w:val="none"/>
        </w:rPr>
      </w:pPr>
    </w:p>
    <w:p w14:paraId="0D55E322">
      <w:pPr>
        <w:snapToGrid w:val="0"/>
        <w:spacing w:before="120" w:beforeLines="50" w:after="50"/>
        <w:ind w:firstLine="640" w:firstLineChars="20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项目编号：</w:t>
      </w:r>
    </w:p>
    <w:p w14:paraId="4A297255">
      <w:pPr>
        <w:snapToGrid w:val="0"/>
        <w:spacing w:before="120" w:beforeLines="50" w:after="50"/>
        <w:ind w:firstLine="720" w:firstLineChars="225"/>
        <w:rPr>
          <w:rFonts w:hint="eastAsia" w:ascii="宋体" w:hAnsi="宋体" w:cs="宋体"/>
          <w:bCs/>
          <w:color w:val="auto"/>
          <w:sz w:val="32"/>
          <w:szCs w:val="32"/>
          <w:highlight w:val="none"/>
        </w:rPr>
      </w:pPr>
      <w:r>
        <w:rPr>
          <w:rFonts w:hint="eastAsia" w:ascii="宋体" w:hAnsi="宋体" w:cs="宋体"/>
          <w:bCs/>
          <w:color w:val="auto"/>
          <w:sz w:val="32"/>
          <w:szCs w:val="32"/>
          <w:highlight w:val="none"/>
        </w:rPr>
        <w:t xml:space="preserve"> </w:t>
      </w:r>
    </w:p>
    <w:p w14:paraId="5B90B4E7">
      <w:pPr>
        <w:pStyle w:val="7"/>
        <w:snapToGrid w:val="0"/>
        <w:spacing w:before="50" w:after="50"/>
        <w:ind w:firstLine="640" w:firstLineChars="200"/>
        <w:rPr>
          <w:rFonts w:hint="eastAsia"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0CCBA9CE">
      <w:pPr>
        <w:pStyle w:val="7"/>
        <w:snapToGrid w:val="0"/>
        <w:spacing w:before="50" w:after="50"/>
        <w:ind w:firstLine="720" w:firstLineChars="225"/>
        <w:rPr>
          <w:rFonts w:hint="eastAsia" w:ascii="宋体" w:hAnsi="宋体" w:cs="宋体"/>
          <w:bCs/>
          <w:color w:val="auto"/>
          <w:sz w:val="32"/>
          <w:szCs w:val="32"/>
          <w:highlight w:val="none"/>
        </w:rPr>
      </w:pPr>
    </w:p>
    <w:p w14:paraId="1D242025">
      <w:pPr>
        <w:pStyle w:val="7"/>
        <w:snapToGrid w:val="0"/>
        <w:spacing w:before="50" w:after="50"/>
        <w:ind w:firstLine="720" w:firstLineChars="225"/>
        <w:rPr>
          <w:rFonts w:hint="eastAsia" w:ascii="宋体" w:hAnsi="宋体" w:cs="宋体"/>
          <w:bCs/>
          <w:color w:val="auto"/>
          <w:sz w:val="32"/>
          <w:szCs w:val="32"/>
          <w:highlight w:val="none"/>
        </w:rPr>
      </w:pPr>
    </w:p>
    <w:p w14:paraId="78CF428D">
      <w:pPr>
        <w:pStyle w:val="7"/>
        <w:snapToGrid w:val="0"/>
        <w:spacing w:before="50" w:after="50"/>
        <w:ind w:firstLine="1280" w:firstLineChars="400"/>
        <w:rPr>
          <w:rFonts w:hint="eastAsia" w:ascii="宋体" w:hAnsi="宋体" w:cs="宋体"/>
          <w:bCs/>
          <w:color w:val="auto"/>
          <w:sz w:val="32"/>
          <w:szCs w:val="32"/>
          <w:highlight w:val="none"/>
        </w:rPr>
      </w:pPr>
    </w:p>
    <w:p w14:paraId="0D2733AE">
      <w:pPr>
        <w:snapToGrid w:val="0"/>
        <w:spacing w:before="120" w:beforeLines="50" w:after="50"/>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t>年    月    日</w:t>
      </w:r>
    </w:p>
    <w:p w14:paraId="56C5CD1C">
      <w:pPr>
        <w:snapToGrid w:val="0"/>
        <w:spacing w:before="120" w:beforeLines="50" w:after="50" w:line="360" w:lineRule="auto"/>
        <w:jc w:val="left"/>
        <w:rPr>
          <w:rFonts w:hint="eastAsia" w:ascii="宋体" w:hAnsi="宋体" w:cs="宋体"/>
          <w:color w:val="auto"/>
          <w:sz w:val="28"/>
          <w:szCs w:val="28"/>
          <w:highlight w:val="none"/>
        </w:rPr>
      </w:pPr>
      <w:r>
        <w:rPr>
          <w:rFonts w:hint="eastAsia" w:ascii="宋体" w:hAnsi="宋体" w:cs="宋体"/>
          <w:color w:val="auto"/>
          <w:sz w:val="24"/>
          <w:highlight w:val="none"/>
        </w:rPr>
        <w:br w:type="page"/>
      </w:r>
      <w:r>
        <w:rPr>
          <w:rFonts w:hint="eastAsia" w:ascii="宋体" w:hAnsi="宋体" w:cs="宋体"/>
          <w:b/>
          <w:color w:val="auto"/>
          <w:sz w:val="28"/>
          <w:szCs w:val="28"/>
          <w:highlight w:val="none"/>
        </w:rPr>
        <w:t>2.</w:t>
      </w:r>
      <w:r>
        <w:rPr>
          <w:rFonts w:hint="eastAsia" w:ascii="宋体" w:hAnsi="宋体" w:cs="宋体"/>
          <w:b/>
          <w:bCs/>
          <w:color w:val="auto"/>
          <w:sz w:val="28"/>
          <w:szCs w:val="28"/>
          <w:highlight w:val="none"/>
        </w:rPr>
        <w:t>报价文件目录</w:t>
      </w:r>
    </w:p>
    <w:p w14:paraId="3CB14D24">
      <w:pPr>
        <w:snapToGrid w:val="0"/>
        <w:spacing w:before="50" w:after="120" w:afterLines="50" w:line="360" w:lineRule="auto"/>
        <w:jc w:val="left"/>
        <w:rPr>
          <w:rFonts w:hint="eastAsia" w:ascii="宋体" w:hAnsi="宋体" w:cs="宋体"/>
          <w:b/>
          <w:color w:val="auto"/>
          <w:sz w:val="24"/>
          <w:highlight w:val="none"/>
        </w:rPr>
      </w:pPr>
      <w:r>
        <w:rPr>
          <w:rFonts w:hint="eastAsia" w:ascii="宋体" w:hAnsi="宋体" w:cs="宋体"/>
          <w:color w:val="auto"/>
          <w:sz w:val="24"/>
          <w:highlight w:val="none"/>
        </w:rPr>
        <w:t>根据竞争性磋商文件规定及供应商提供的材料自行编写目录</w:t>
      </w:r>
      <w:r>
        <w:rPr>
          <w:rFonts w:hint="eastAsia" w:ascii="宋体" w:hAnsi="宋体" w:cs="宋体"/>
          <w:color w:val="auto"/>
          <w:kern w:val="0"/>
          <w:sz w:val="24"/>
          <w:highlight w:val="none"/>
        </w:rPr>
        <w:t>（部分格式后附）</w:t>
      </w:r>
      <w:r>
        <w:rPr>
          <w:rFonts w:hint="eastAsia" w:ascii="宋体" w:hAnsi="宋体" w:cs="宋体"/>
          <w:color w:val="auto"/>
          <w:sz w:val="24"/>
          <w:highlight w:val="none"/>
        </w:rPr>
        <w:t>。</w:t>
      </w:r>
    </w:p>
    <w:p w14:paraId="62433C9E">
      <w:pPr>
        <w:spacing w:line="360" w:lineRule="auto"/>
        <w:rPr>
          <w:rFonts w:hint="eastAsia" w:ascii="宋体" w:hAnsi="宋体" w:cs="宋体"/>
          <w:color w:val="auto"/>
          <w:sz w:val="24"/>
          <w:highlight w:val="none"/>
        </w:rPr>
      </w:pPr>
    </w:p>
    <w:p w14:paraId="6C9F52FA">
      <w:pPr>
        <w:snapToGrid w:val="0"/>
        <w:spacing w:before="120" w:beforeLines="50" w:after="50" w:line="360" w:lineRule="auto"/>
        <w:ind w:left="142" w:firstLine="640" w:firstLineChars="200"/>
        <w:jc w:val="left"/>
        <w:rPr>
          <w:rFonts w:hint="eastAsia" w:ascii="宋体" w:hAnsi="宋体" w:cs="宋体"/>
          <w:color w:val="auto"/>
          <w:sz w:val="32"/>
          <w:szCs w:val="32"/>
          <w:highlight w:val="none"/>
        </w:rPr>
      </w:pPr>
    </w:p>
    <w:p w14:paraId="5ADBF44F">
      <w:pPr>
        <w:snapToGrid w:val="0"/>
        <w:spacing w:before="120" w:beforeLines="50" w:after="50" w:line="360" w:lineRule="auto"/>
        <w:jc w:val="left"/>
        <w:rPr>
          <w:rFonts w:hint="eastAsia" w:ascii="宋体" w:hAnsi="宋体" w:cs="宋体"/>
          <w:color w:val="auto"/>
          <w:sz w:val="24"/>
          <w:highlight w:val="none"/>
        </w:rPr>
      </w:pPr>
      <w:r>
        <w:rPr>
          <w:rFonts w:hint="eastAsia" w:ascii="宋体" w:hAnsi="宋体" w:cs="宋体"/>
          <w:color w:val="auto"/>
          <w:sz w:val="24"/>
          <w:highlight w:val="none"/>
        </w:rPr>
        <w:br w:type="page"/>
      </w:r>
      <w:r>
        <w:rPr>
          <w:rFonts w:hint="eastAsia" w:ascii="宋体" w:hAnsi="宋体" w:cs="宋体"/>
          <w:b/>
          <w:color w:val="auto"/>
          <w:sz w:val="28"/>
          <w:szCs w:val="28"/>
          <w:highlight w:val="none"/>
        </w:rPr>
        <w:t>3.</w:t>
      </w:r>
      <w:r>
        <w:rPr>
          <w:rFonts w:hint="eastAsia" w:ascii="宋体" w:hAnsi="宋体" w:cs="宋体"/>
          <w:b/>
          <w:color w:val="auto"/>
          <w:sz w:val="28"/>
          <w:szCs w:val="28"/>
          <w:highlight w:val="none"/>
          <w:lang w:val="zh-CN"/>
        </w:rPr>
        <w:t>响应函的格式：</w:t>
      </w:r>
    </w:p>
    <w:p w14:paraId="55FB8101">
      <w:pPr>
        <w:spacing w:line="500" w:lineRule="exact"/>
        <w:jc w:val="center"/>
        <w:rPr>
          <w:rFonts w:hint="eastAsia" w:ascii="宋体" w:hAnsi="宋体" w:cs="宋体"/>
          <w:b/>
          <w:bCs/>
          <w:color w:val="auto"/>
          <w:kern w:val="0"/>
          <w:sz w:val="30"/>
          <w:szCs w:val="30"/>
          <w:highlight w:val="none"/>
        </w:rPr>
      </w:pPr>
      <w:r>
        <w:rPr>
          <w:rFonts w:hint="eastAsia" w:ascii="宋体" w:hAnsi="宋体" w:cs="宋体"/>
          <w:b/>
          <w:bCs/>
          <w:color w:val="auto"/>
          <w:kern w:val="0"/>
          <w:sz w:val="30"/>
          <w:szCs w:val="30"/>
          <w:highlight w:val="none"/>
        </w:rPr>
        <w:t>响应函</w:t>
      </w:r>
    </w:p>
    <w:p w14:paraId="2A9DDE53">
      <w:pPr>
        <w:spacing w:line="500" w:lineRule="exact"/>
        <w:rPr>
          <w:rFonts w:hint="eastAsia" w:ascii="宋体" w:hAnsi="宋体" w:cs="宋体"/>
          <w:color w:val="auto"/>
          <w:kern w:val="0"/>
          <w:sz w:val="32"/>
          <w:szCs w:val="21"/>
          <w:highlight w:val="none"/>
        </w:rPr>
      </w:pPr>
    </w:p>
    <w:p w14:paraId="6CD42EC6">
      <w:pPr>
        <w:spacing w:line="440" w:lineRule="exact"/>
        <w:rPr>
          <w:rFonts w:hint="eastAsia" w:ascii="宋体" w:hAnsi="宋体" w:cs="宋体"/>
          <w:color w:val="auto"/>
          <w:kern w:val="0"/>
          <w:sz w:val="24"/>
          <w:highlight w:val="none"/>
        </w:rPr>
      </w:pPr>
      <w:r>
        <w:rPr>
          <w:rFonts w:hint="eastAsia" w:ascii="宋体" w:hAnsi="宋体" w:cs="宋体"/>
          <w:color w:val="auto"/>
          <w:kern w:val="0"/>
          <w:sz w:val="24"/>
          <w:highlight w:val="none"/>
        </w:rPr>
        <w:t>致：</w:t>
      </w:r>
      <w:r>
        <w:rPr>
          <w:rFonts w:hint="eastAsia" w:ascii="宋体" w:hAnsi="宋体" w:cs="宋体"/>
          <w:color w:val="auto"/>
          <w:kern w:val="0"/>
          <w:sz w:val="24"/>
          <w:highlight w:val="none"/>
          <w:u w:val="single"/>
        </w:rPr>
        <w:t>（采购代理机构名称）</w:t>
      </w:r>
    </w:p>
    <w:p w14:paraId="7545E33B">
      <w:pPr>
        <w:spacing w:line="440" w:lineRule="exact"/>
        <w:ind w:firstLine="480" w:firstLineChars="200"/>
        <w:rPr>
          <w:rFonts w:hint="eastAsia" w:ascii="宋体" w:hAnsi="宋体" w:cs="宋体"/>
          <w:color w:val="auto"/>
          <w:kern w:val="0"/>
          <w:sz w:val="24"/>
          <w:highlight w:val="none"/>
        </w:rPr>
      </w:pPr>
    </w:p>
    <w:p w14:paraId="2B43F18A">
      <w:pPr>
        <w:spacing w:line="440" w:lineRule="exact"/>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我方已仔细阅读了贵方组织的</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项目（项目编号：</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 xml:space="preserve">）的竞争性磋商文件的全部内容，现正式提交下述文件参加贵方组织的本次政府采购活动： </w:t>
      </w:r>
    </w:p>
    <w:p w14:paraId="58DE0E21">
      <w:pPr>
        <w:spacing w:line="440" w:lineRule="exact"/>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一、首次报价文件电子版（包含按“第三章 供应商须知”提交的全部文件）；</w:t>
      </w:r>
    </w:p>
    <w:p w14:paraId="3E99A1B7">
      <w:pPr>
        <w:spacing w:line="440" w:lineRule="exact"/>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二、</w:t>
      </w:r>
      <w:r>
        <w:rPr>
          <w:rFonts w:hint="eastAsia" w:ascii="宋体" w:hAnsi="宋体" w:cs="宋体"/>
          <w:color w:val="auto"/>
          <w:kern w:val="0"/>
          <w:sz w:val="24"/>
          <w:highlight w:val="none"/>
          <w:lang w:val="zh-CN"/>
        </w:rPr>
        <w:t>商务技术文件电子版（包含按“第三章 供应商须知”提交的全部文件）</w:t>
      </w:r>
      <w:r>
        <w:rPr>
          <w:rFonts w:hint="eastAsia" w:ascii="宋体" w:hAnsi="宋体" w:cs="宋体"/>
          <w:color w:val="auto"/>
          <w:kern w:val="0"/>
          <w:sz w:val="24"/>
          <w:highlight w:val="none"/>
        </w:rPr>
        <w:t>；</w:t>
      </w:r>
    </w:p>
    <w:p w14:paraId="1FAE4C33">
      <w:pPr>
        <w:spacing w:line="440" w:lineRule="exact"/>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三、资格文件电子版（包含按“第三章供应商须知”提交的全部文件）。</w:t>
      </w:r>
    </w:p>
    <w:p w14:paraId="69A74527">
      <w:pPr>
        <w:spacing w:line="440" w:lineRule="exact"/>
        <w:ind w:firstLine="482"/>
        <w:rPr>
          <w:rFonts w:hint="eastAsia" w:ascii="宋体" w:hAnsi="宋体" w:cs="宋体"/>
          <w:color w:val="auto"/>
          <w:kern w:val="0"/>
          <w:sz w:val="24"/>
          <w:highlight w:val="none"/>
        </w:rPr>
      </w:pPr>
      <w:r>
        <w:rPr>
          <w:rFonts w:hint="eastAsia" w:ascii="宋体" w:hAnsi="宋体" w:cs="宋体"/>
          <w:color w:val="auto"/>
          <w:kern w:val="0"/>
          <w:sz w:val="24"/>
          <w:highlight w:val="none"/>
        </w:rPr>
        <w:t>据此函，我方兹宣布：</w:t>
      </w:r>
    </w:p>
    <w:p w14:paraId="02AA7470">
      <w:pPr>
        <w:spacing w:line="440" w:lineRule="exact"/>
        <w:ind w:firstLine="482"/>
        <w:rPr>
          <w:rFonts w:hint="eastAsia" w:ascii="宋体" w:hAnsi="宋体" w:cs="宋体"/>
          <w:color w:val="auto"/>
          <w:kern w:val="0"/>
          <w:sz w:val="24"/>
          <w:highlight w:val="none"/>
        </w:rPr>
      </w:pPr>
      <w:r>
        <w:rPr>
          <w:rFonts w:hint="eastAsia" w:ascii="宋体" w:hAnsi="宋体" w:cs="宋体"/>
          <w:color w:val="auto"/>
          <w:kern w:val="0"/>
          <w:sz w:val="24"/>
          <w:highlight w:val="none"/>
        </w:rPr>
        <w:t>1.我方愿意承包上述工程的施工、竣工，并承担任何质量缺陷保修责任。响应报价详见响应报价表（首次）及已标价工程量清单。</w:t>
      </w:r>
    </w:p>
    <w:p w14:paraId="2222BA85">
      <w:pPr>
        <w:spacing w:line="440" w:lineRule="exact"/>
        <w:ind w:firstLine="482"/>
        <w:rPr>
          <w:rFonts w:hint="eastAsia" w:ascii="宋体" w:hAnsi="宋体" w:cs="宋体"/>
          <w:color w:val="auto"/>
          <w:kern w:val="0"/>
          <w:sz w:val="24"/>
          <w:highlight w:val="none"/>
        </w:rPr>
      </w:pPr>
      <w:r>
        <w:rPr>
          <w:rFonts w:hint="eastAsia" w:ascii="宋体" w:hAnsi="宋体" w:cs="宋体"/>
          <w:color w:val="auto"/>
          <w:kern w:val="0"/>
          <w:sz w:val="24"/>
          <w:highlight w:val="none"/>
        </w:rPr>
        <w:t>2.我方已详细审核本项目竞争性磋商文件，包括澄清或更正文件（如有）及有关附件。</w:t>
      </w:r>
    </w:p>
    <w:p w14:paraId="52BA6AED">
      <w:pPr>
        <w:spacing w:line="440" w:lineRule="exact"/>
        <w:ind w:firstLine="482"/>
        <w:rPr>
          <w:rFonts w:hint="eastAsia" w:ascii="宋体" w:hAnsi="宋体" w:cs="宋体"/>
          <w:color w:val="auto"/>
          <w:kern w:val="0"/>
          <w:sz w:val="24"/>
          <w:highlight w:val="none"/>
        </w:rPr>
      </w:pPr>
      <w:r>
        <w:rPr>
          <w:rFonts w:hint="eastAsia" w:ascii="宋体" w:hAnsi="宋体" w:cs="宋体"/>
          <w:color w:val="auto"/>
          <w:kern w:val="0"/>
          <w:sz w:val="24"/>
          <w:highlight w:val="none"/>
        </w:rPr>
        <w:t>3.我方承认响应函附录是我方响应函的组成部分。</w:t>
      </w:r>
    </w:p>
    <w:p w14:paraId="1C80B5EA">
      <w:pPr>
        <w:spacing w:line="440" w:lineRule="exact"/>
        <w:ind w:firstLine="482"/>
        <w:rPr>
          <w:rFonts w:hint="eastAsia" w:ascii="宋体" w:hAnsi="宋体" w:cs="宋体"/>
          <w:color w:val="auto"/>
          <w:kern w:val="0"/>
          <w:sz w:val="24"/>
          <w:highlight w:val="none"/>
        </w:rPr>
      </w:pPr>
      <w:r>
        <w:rPr>
          <w:rFonts w:hint="eastAsia" w:ascii="宋体" w:hAnsi="宋体" w:cs="宋体"/>
          <w:color w:val="auto"/>
          <w:kern w:val="0"/>
          <w:sz w:val="24"/>
          <w:highlight w:val="none"/>
        </w:rPr>
        <w:t>4.我方同意自本项目竞争性磋商文件采购公告规定的提交响应文件截止时间起遵循本响应函，并承诺在“第三章 供应商须知”规定的竞标有效期内不修改、撤销响应文件。</w:t>
      </w:r>
    </w:p>
    <w:p w14:paraId="3FC4A45E">
      <w:pPr>
        <w:spacing w:line="440" w:lineRule="exact"/>
        <w:ind w:firstLine="482"/>
        <w:rPr>
          <w:rFonts w:hint="eastAsia" w:ascii="宋体" w:hAnsi="宋体" w:cs="宋体"/>
          <w:color w:val="auto"/>
          <w:kern w:val="0"/>
          <w:sz w:val="24"/>
          <w:highlight w:val="none"/>
        </w:rPr>
      </w:pPr>
      <w:r>
        <w:rPr>
          <w:rFonts w:hint="eastAsia" w:ascii="宋体" w:hAnsi="宋体" w:cs="宋体"/>
          <w:color w:val="auto"/>
          <w:kern w:val="0"/>
          <w:sz w:val="24"/>
          <w:highlight w:val="none"/>
        </w:rPr>
        <w:t>5.我方在此声明，所提交的响应文件及有关资料内容完整、真实和准确。</w:t>
      </w:r>
    </w:p>
    <w:p w14:paraId="0462AC85">
      <w:pPr>
        <w:spacing w:line="440" w:lineRule="exact"/>
        <w:ind w:firstLine="482"/>
        <w:rPr>
          <w:rFonts w:hint="eastAsia" w:ascii="宋体" w:hAnsi="宋体" w:cs="宋体"/>
          <w:color w:val="auto"/>
          <w:kern w:val="0"/>
          <w:sz w:val="24"/>
          <w:highlight w:val="none"/>
        </w:rPr>
      </w:pPr>
      <w:r>
        <w:rPr>
          <w:rFonts w:hint="eastAsia" w:ascii="宋体" w:hAnsi="宋体" w:cs="宋体"/>
          <w:color w:val="auto"/>
          <w:kern w:val="0"/>
          <w:sz w:val="24"/>
          <w:highlight w:val="none"/>
        </w:rPr>
        <w:t>6.如本项目采购内容涉及须符合国家强制规定的，我方承诺我方本次竞标均符合国家有关强制规定。</w:t>
      </w:r>
    </w:p>
    <w:p w14:paraId="7A0C8F4C">
      <w:pPr>
        <w:spacing w:line="440" w:lineRule="exact"/>
        <w:ind w:firstLine="482"/>
        <w:rPr>
          <w:rFonts w:hint="eastAsia" w:ascii="宋体" w:hAnsi="宋体" w:cs="宋体"/>
          <w:color w:val="auto"/>
          <w:kern w:val="0"/>
          <w:sz w:val="24"/>
          <w:highlight w:val="none"/>
        </w:rPr>
      </w:pPr>
      <w:r>
        <w:rPr>
          <w:rFonts w:hint="eastAsia" w:ascii="宋体" w:hAnsi="宋体" w:cs="宋体"/>
          <w:color w:val="auto"/>
          <w:kern w:val="0"/>
          <w:sz w:val="24"/>
          <w:highlight w:val="none"/>
        </w:rPr>
        <w:t>7.如我方成交，我方承诺在收到成交通知书后，在成交通知书规定的期限内，根据竞争性磋商文件、我方的响应文件及有关澄清承诺书的要求按第六章“合同文本”与采购人订立书面合同，并按照合同约定承担完成合同的责任和义务。</w:t>
      </w:r>
    </w:p>
    <w:p w14:paraId="0D0C2E44">
      <w:pPr>
        <w:spacing w:line="440" w:lineRule="exact"/>
        <w:ind w:firstLine="482"/>
        <w:rPr>
          <w:rFonts w:hint="eastAsia" w:ascii="宋体" w:hAnsi="宋体" w:cs="宋体"/>
          <w:color w:val="auto"/>
          <w:kern w:val="0"/>
          <w:sz w:val="24"/>
          <w:highlight w:val="none"/>
        </w:rPr>
      </w:pPr>
      <w:r>
        <w:rPr>
          <w:rFonts w:hint="eastAsia" w:ascii="宋体" w:hAnsi="宋体" w:cs="宋体"/>
          <w:color w:val="auto"/>
          <w:kern w:val="0"/>
          <w:sz w:val="24"/>
          <w:highlight w:val="none"/>
        </w:rPr>
        <w:t>8.我方承诺满足竞争性磋商文件第六章“合同文本”的条款，承担完成合同的责任和义务。</w:t>
      </w:r>
    </w:p>
    <w:p w14:paraId="6EE1306B">
      <w:pPr>
        <w:spacing w:line="440" w:lineRule="exact"/>
        <w:ind w:firstLine="482"/>
        <w:rPr>
          <w:rFonts w:hint="eastAsia" w:ascii="宋体" w:hAnsi="宋体" w:cs="宋体"/>
          <w:color w:val="auto"/>
          <w:kern w:val="0"/>
          <w:sz w:val="24"/>
          <w:highlight w:val="none"/>
        </w:rPr>
      </w:pPr>
      <w:r>
        <w:rPr>
          <w:rFonts w:hint="eastAsia" w:ascii="宋体" w:hAnsi="宋体" w:cs="宋体"/>
          <w:color w:val="auto"/>
          <w:kern w:val="0"/>
          <w:sz w:val="24"/>
          <w:highlight w:val="none"/>
        </w:rPr>
        <w:t>9.我方同意应贵方要求提供与本次竞标有关的任何数据或资料。若贵方需要，我方愿意提供我方作出的一切承诺的证明材料。</w:t>
      </w:r>
    </w:p>
    <w:p w14:paraId="14940937">
      <w:pPr>
        <w:spacing w:line="440" w:lineRule="exact"/>
        <w:ind w:firstLine="482"/>
        <w:rPr>
          <w:rFonts w:hint="eastAsia" w:ascii="宋体" w:hAnsi="宋体" w:cs="宋体"/>
          <w:color w:val="auto"/>
          <w:kern w:val="0"/>
          <w:sz w:val="24"/>
          <w:highlight w:val="none"/>
        </w:rPr>
      </w:pPr>
      <w:r>
        <w:rPr>
          <w:rFonts w:hint="eastAsia" w:ascii="宋体" w:hAnsi="宋体" w:cs="宋体"/>
          <w:color w:val="auto"/>
          <w:kern w:val="0"/>
          <w:sz w:val="24"/>
          <w:highlight w:val="none"/>
        </w:rPr>
        <w:t>10.我方完全理解贵方不一定接受响应报价最低的供应商为成交供应商的行为。</w:t>
      </w:r>
    </w:p>
    <w:p w14:paraId="6558046A">
      <w:pPr>
        <w:spacing w:line="440" w:lineRule="exact"/>
        <w:ind w:firstLine="482"/>
        <w:rPr>
          <w:rFonts w:hint="eastAsia" w:ascii="宋体" w:hAnsi="宋体" w:cs="宋体"/>
          <w:color w:val="auto"/>
          <w:kern w:val="0"/>
          <w:sz w:val="24"/>
          <w:highlight w:val="none"/>
        </w:rPr>
      </w:pPr>
      <w:r>
        <w:rPr>
          <w:rFonts w:hint="eastAsia" w:ascii="宋体" w:hAnsi="宋体" w:cs="宋体"/>
          <w:color w:val="auto"/>
          <w:kern w:val="0"/>
          <w:sz w:val="24"/>
          <w:highlight w:val="none"/>
        </w:rPr>
        <w:t>11.我方将严格遵守《中华人民共和国政府采购法》第七十七条的规定，即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7771F011">
      <w:pPr>
        <w:spacing w:line="440" w:lineRule="exact"/>
        <w:ind w:firstLine="482"/>
        <w:rPr>
          <w:rFonts w:hint="eastAsia" w:ascii="宋体" w:hAnsi="宋体" w:cs="宋体"/>
          <w:color w:val="auto"/>
          <w:kern w:val="0"/>
          <w:sz w:val="24"/>
          <w:highlight w:val="none"/>
        </w:rPr>
      </w:pPr>
      <w:r>
        <w:rPr>
          <w:rFonts w:hint="eastAsia" w:ascii="宋体" w:hAnsi="宋体" w:cs="宋体"/>
          <w:color w:val="auto"/>
          <w:kern w:val="0"/>
          <w:sz w:val="24"/>
          <w:highlight w:val="none"/>
        </w:rPr>
        <w:t>（1）提供虚假材料谋取中标、成交的；</w:t>
      </w:r>
    </w:p>
    <w:p w14:paraId="71CC1532">
      <w:pPr>
        <w:spacing w:line="440" w:lineRule="exact"/>
        <w:ind w:firstLine="482"/>
        <w:rPr>
          <w:rFonts w:hint="eastAsia" w:ascii="宋体" w:hAnsi="宋体" w:cs="宋体"/>
          <w:color w:val="auto"/>
          <w:kern w:val="0"/>
          <w:sz w:val="24"/>
          <w:highlight w:val="none"/>
        </w:rPr>
      </w:pPr>
      <w:r>
        <w:rPr>
          <w:rFonts w:hint="eastAsia" w:ascii="宋体" w:hAnsi="宋体" w:cs="宋体"/>
          <w:color w:val="auto"/>
          <w:kern w:val="0"/>
          <w:sz w:val="24"/>
          <w:highlight w:val="none"/>
        </w:rPr>
        <w:t>（2）采取不正当手段诋毁、排挤其他供应商的；</w:t>
      </w:r>
    </w:p>
    <w:p w14:paraId="60C87FCE">
      <w:pPr>
        <w:spacing w:line="440" w:lineRule="exact"/>
        <w:ind w:firstLine="482"/>
        <w:rPr>
          <w:rFonts w:hint="eastAsia" w:ascii="宋体" w:hAnsi="宋体" w:cs="宋体"/>
          <w:color w:val="auto"/>
          <w:kern w:val="0"/>
          <w:sz w:val="24"/>
          <w:highlight w:val="none"/>
        </w:rPr>
      </w:pPr>
      <w:r>
        <w:rPr>
          <w:rFonts w:hint="eastAsia" w:ascii="宋体" w:hAnsi="宋体" w:cs="宋体"/>
          <w:color w:val="auto"/>
          <w:kern w:val="0"/>
          <w:sz w:val="24"/>
          <w:highlight w:val="none"/>
        </w:rPr>
        <w:t>（3）与采购人、其他供应商或者采购代理机构恶意串通的；</w:t>
      </w:r>
    </w:p>
    <w:p w14:paraId="62BE7A80">
      <w:pPr>
        <w:spacing w:line="440" w:lineRule="exact"/>
        <w:ind w:firstLine="482"/>
        <w:rPr>
          <w:rFonts w:hint="eastAsia" w:ascii="宋体" w:hAnsi="宋体" w:cs="宋体"/>
          <w:color w:val="auto"/>
          <w:kern w:val="0"/>
          <w:sz w:val="24"/>
          <w:highlight w:val="none"/>
        </w:rPr>
      </w:pPr>
      <w:r>
        <w:rPr>
          <w:rFonts w:hint="eastAsia" w:ascii="宋体" w:hAnsi="宋体" w:cs="宋体"/>
          <w:color w:val="auto"/>
          <w:kern w:val="0"/>
          <w:sz w:val="24"/>
          <w:highlight w:val="none"/>
        </w:rPr>
        <w:t>（4）向采购人、采购代理机构行贿或者提供其他不正当利益的；</w:t>
      </w:r>
    </w:p>
    <w:p w14:paraId="4E3DB94A">
      <w:pPr>
        <w:spacing w:line="440" w:lineRule="exact"/>
        <w:ind w:firstLine="482"/>
        <w:rPr>
          <w:rFonts w:hint="eastAsia" w:ascii="宋体" w:hAnsi="宋体" w:cs="宋体"/>
          <w:color w:val="auto"/>
          <w:kern w:val="0"/>
          <w:sz w:val="24"/>
          <w:highlight w:val="none"/>
        </w:rPr>
      </w:pPr>
      <w:r>
        <w:rPr>
          <w:rFonts w:hint="eastAsia" w:ascii="宋体" w:hAnsi="宋体" w:cs="宋体"/>
          <w:color w:val="auto"/>
          <w:kern w:val="0"/>
          <w:sz w:val="24"/>
          <w:highlight w:val="none"/>
        </w:rPr>
        <w:t>（5）在采购过程中与采购人进行协商磋商的；</w:t>
      </w:r>
    </w:p>
    <w:p w14:paraId="0E9604D8">
      <w:pPr>
        <w:spacing w:line="440" w:lineRule="exact"/>
        <w:ind w:firstLine="482"/>
        <w:rPr>
          <w:rFonts w:hint="eastAsia" w:ascii="宋体" w:hAnsi="宋体" w:cs="宋体"/>
          <w:color w:val="auto"/>
          <w:kern w:val="0"/>
          <w:sz w:val="24"/>
          <w:highlight w:val="none"/>
        </w:rPr>
      </w:pPr>
      <w:r>
        <w:rPr>
          <w:rFonts w:hint="eastAsia" w:ascii="宋体" w:hAnsi="宋体" w:cs="宋体"/>
          <w:color w:val="auto"/>
          <w:kern w:val="0"/>
          <w:sz w:val="24"/>
          <w:highlight w:val="none"/>
        </w:rPr>
        <w:t>（6）拒绝有关部门监督检查或提供虚假情况的。</w:t>
      </w:r>
    </w:p>
    <w:p w14:paraId="5A8E0E87">
      <w:pPr>
        <w:spacing w:line="440" w:lineRule="exact"/>
        <w:ind w:firstLine="482"/>
        <w:rPr>
          <w:rFonts w:hint="eastAsia" w:ascii="宋体" w:hAnsi="宋体" w:cs="宋体"/>
          <w:color w:val="auto"/>
          <w:kern w:val="0"/>
          <w:sz w:val="24"/>
          <w:highlight w:val="none"/>
        </w:rPr>
      </w:pPr>
      <w:r>
        <w:rPr>
          <w:rFonts w:hint="eastAsia" w:ascii="宋体" w:hAnsi="宋体" w:cs="宋体"/>
          <w:color w:val="auto"/>
          <w:kern w:val="0"/>
          <w:sz w:val="24"/>
          <w:highlight w:val="none"/>
        </w:rPr>
        <w:t>12.以上事项如有虚假或者隐瞒，我方愿意承担一切后果，并不再寻求任何旨在减轻或者免除法律责任的辩解。</w:t>
      </w:r>
    </w:p>
    <w:p w14:paraId="3CBD2112">
      <w:pPr>
        <w:spacing w:line="440" w:lineRule="exact"/>
        <w:ind w:firstLine="482"/>
        <w:rPr>
          <w:rFonts w:hint="eastAsia" w:ascii="宋体" w:hAnsi="宋体" w:cs="宋体"/>
          <w:color w:val="auto"/>
          <w:kern w:val="0"/>
          <w:sz w:val="24"/>
          <w:highlight w:val="none"/>
        </w:rPr>
      </w:pPr>
      <w:r>
        <w:rPr>
          <w:rFonts w:hint="eastAsia" w:ascii="宋体" w:hAnsi="宋体" w:cs="宋体"/>
          <w:color w:val="auto"/>
          <w:kern w:val="0"/>
          <w:sz w:val="24"/>
          <w:highlight w:val="none"/>
        </w:rPr>
        <w:t xml:space="preserve">13.与本次竞标有关的一切正式往来信函请寄： </w:t>
      </w:r>
    </w:p>
    <w:p w14:paraId="7A8A5342">
      <w:pPr>
        <w:spacing w:line="440" w:lineRule="exact"/>
        <w:ind w:firstLine="482"/>
        <w:rPr>
          <w:rFonts w:hint="eastAsia" w:ascii="宋体" w:hAnsi="宋体" w:cs="宋体"/>
          <w:color w:val="auto"/>
          <w:kern w:val="0"/>
          <w:sz w:val="24"/>
          <w:highlight w:val="none"/>
        </w:rPr>
      </w:pPr>
      <w:r>
        <w:rPr>
          <w:rFonts w:hint="eastAsia" w:ascii="宋体" w:hAnsi="宋体" w:cs="宋体"/>
          <w:color w:val="auto"/>
          <w:kern w:val="0"/>
          <w:sz w:val="24"/>
          <w:highlight w:val="none"/>
        </w:rPr>
        <w:t xml:space="preserve">地址：                                                                         </w:t>
      </w:r>
    </w:p>
    <w:p w14:paraId="41013A96">
      <w:pPr>
        <w:spacing w:line="440" w:lineRule="exact"/>
        <w:ind w:firstLine="482"/>
        <w:rPr>
          <w:rFonts w:hint="eastAsia" w:ascii="宋体" w:hAnsi="宋体" w:cs="宋体"/>
          <w:color w:val="auto"/>
          <w:kern w:val="0"/>
          <w:sz w:val="24"/>
          <w:highlight w:val="none"/>
        </w:rPr>
      </w:pPr>
      <w:r>
        <w:rPr>
          <w:rFonts w:hint="eastAsia" w:ascii="宋体" w:hAnsi="宋体" w:cs="宋体"/>
          <w:color w:val="auto"/>
          <w:kern w:val="0"/>
          <w:sz w:val="24"/>
          <w:highlight w:val="none"/>
        </w:rPr>
        <w:t>电话：                                                         　　　　　　　　　</w:t>
      </w:r>
    </w:p>
    <w:p w14:paraId="17AA429B">
      <w:pPr>
        <w:spacing w:line="440" w:lineRule="exact"/>
        <w:ind w:firstLine="482"/>
        <w:rPr>
          <w:rFonts w:hint="eastAsia" w:ascii="宋体" w:hAnsi="宋体" w:cs="宋体"/>
          <w:color w:val="auto"/>
          <w:kern w:val="0"/>
          <w:sz w:val="24"/>
          <w:highlight w:val="none"/>
        </w:rPr>
      </w:pPr>
      <w:r>
        <w:rPr>
          <w:rFonts w:hint="eastAsia" w:ascii="宋体" w:hAnsi="宋体" w:cs="宋体"/>
          <w:color w:val="auto"/>
          <w:kern w:val="0"/>
          <w:sz w:val="24"/>
          <w:highlight w:val="none"/>
        </w:rPr>
        <w:t>传真：                  　　　　　　　　　　　　　　　　　　　　　　　　　　　　</w:t>
      </w:r>
    </w:p>
    <w:p w14:paraId="3836D240">
      <w:pPr>
        <w:spacing w:line="440" w:lineRule="exact"/>
        <w:ind w:firstLine="482"/>
        <w:rPr>
          <w:rFonts w:hint="eastAsia" w:ascii="宋体" w:hAnsi="宋体" w:cs="宋体"/>
          <w:color w:val="auto"/>
          <w:kern w:val="0"/>
          <w:sz w:val="24"/>
          <w:highlight w:val="none"/>
        </w:rPr>
      </w:pPr>
      <w:r>
        <w:rPr>
          <w:rFonts w:hint="eastAsia" w:ascii="宋体" w:hAnsi="宋体" w:cs="宋体"/>
          <w:color w:val="auto"/>
          <w:kern w:val="0"/>
          <w:sz w:val="24"/>
          <w:highlight w:val="none"/>
        </w:rPr>
        <w:t>电子邮箱：                 　　　　　　　　　　　　　　　　　　　　　　　　　　</w:t>
      </w:r>
    </w:p>
    <w:p w14:paraId="698DF310">
      <w:pPr>
        <w:spacing w:line="440" w:lineRule="exact"/>
        <w:ind w:firstLine="482"/>
        <w:rPr>
          <w:rFonts w:hint="eastAsia" w:ascii="宋体" w:hAnsi="宋体" w:cs="宋体"/>
          <w:color w:val="auto"/>
          <w:kern w:val="0"/>
          <w:sz w:val="24"/>
          <w:highlight w:val="none"/>
        </w:rPr>
      </w:pPr>
      <w:r>
        <w:rPr>
          <w:rFonts w:hint="eastAsia" w:ascii="宋体" w:hAnsi="宋体" w:cs="宋体"/>
          <w:color w:val="auto"/>
          <w:kern w:val="0"/>
          <w:sz w:val="24"/>
          <w:highlight w:val="none"/>
        </w:rPr>
        <w:t xml:space="preserve">邮政编码：                                                                     </w:t>
      </w:r>
    </w:p>
    <w:p w14:paraId="08D27ECE">
      <w:pPr>
        <w:spacing w:line="440" w:lineRule="exact"/>
        <w:ind w:firstLine="482"/>
        <w:rPr>
          <w:rFonts w:hint="eastAsia" w:ascii="宋体" w:hAnsi="宋体" w:cs="宋体"/>
          <w:color w:val="auto"/>
          <w:kern w:val="0"/>
          <w:sz w:val="24"/>
          <w:highlight w:val="none"/>
        </w:rPr>
      </w:pPr>
      <w:r>
        <w:rPr>
          <w:rFonts w:hint="eastAsia" w:ascii="宋体" w:hAnsi="宋体" w:cs="宋体"/>
          <w:color w:val="auto"/>
          <w:kern w:val="0"/>
          <w:sz w:val="24"/>
          <w:highlight w:val="none"/>
        </w:rPr>
        <w:t xml:space="preserve">开户名称：                                                                      </w:t>
      </w:r>
    </w:p>
    <w:p w14:paraId="2DEB1695">
      <w:pPr>
        <w:spacing w:line="440" w:lineRule="exact"/>
        <w:ind w:firstLine="482"/>
        <w:rPr>
          <w:rFonts w:hint="eastAsia" w:ascii="宋体" w:hAnsi="宋体" w:cs="宋体"/>
          <w:color w:val="auto"/>
          <w:kern w:val="0"/>
          <w:sz w:val="24"/>
          <w:highlight w:val="none"/>
        </w:rPr>
      </w:pPr>
      <w:r>
        <w:rPr>
          <w:rFonts w:hint="eastAsia" w:ascii="宋体" w:hAnsi="宋体" w:cs="宋体"/>
          <w:color w:val="auto"/>
          <w:kern w:val="0"/>
          <w:sz w:val="24"/>
          <w:highlight w:val="none"/>
        </w:rPr>
        <w:t xml:space="preserve">开户银行：                                                                             </w:t>
      </w:r>
    </w:p>
    <w:p w14:paraId="0D4646D6">
      <w:pPr>
        <w:spacing w:line="440" w:lineRule="exact"/>
        <w:ind w:firstLine="482"/>
        <w:rPr>
          <w:rFonts w:hint="eastAsia" w:ascii="宋体" w:hAnsi="宋体" w:cs="宋体"/>
          <w:color w:val="auto"/>
          <w:kern w:val="0"/>
          <w:sz w:val="24"/>
          <w:highlight w:val="none"/>
        </w:rPr>
      </w:pPr>
      <w:r>
        <w:rPr>
          <w:rFonts w:hint="eastAsia" w:ascii="宋体" w:hAnsi="宋体" w:cs="宋体"/>
          <w:color w:val="auto"/>
          <w:kern w:val="0"/>
          <w:sz w:val="24"/>
          <w:highlight w:val="none"/>
        </w:rPr>
        <w:t xml:space="preserve">银行账号：                                                                        </w:t>
      </w:r>
    </w:p>
    <w:p w14:paraId="03E1A38E">
      <w:pPr>
        <w:spacing w:line="440" w:lineRule="exact"/>
        <w:ind w:firstLine="482"/>
        <w:rPr>
          <w:rFonts w:hint="eastAsia" w:ascii="宋体" w:hAnsi="宋体" w:cs="宋体"/>
          <w:color w:val="auto"/>
          <w:kern w:val="0"/>
          <w:sz w:val="24"/>
          <w:highlight w:val="none"/>
        </w:rPr>
      </w:pPr>
    </w:p>
    <w:p w14:paraId="2C8A9840">
      <w:pPr>
        <w:spacing w:line="440" w:lineRule="exact"/>
        <w:ind w:firstLine="482"/>
        <w:rPr>
          <w:rFonts w:hint="eastAsia" w:ascii="宋体" w:hAnsi="宋体" w:cs="宋体"/>
          <w:color w:val="auto"/>
          <w:kern w:val="0"/>
          <w:sz w:val="24"/>
          <w:highlight w:val="none"/>
        </w:rPr>
      </w:pPr>
      <w:r>
        <w:rPr>
          <w:rFonts w:hint="eastAsia" w:ascii="宋体" w:hAnsi="宋体" w:cs="宋体"/>
          <w:color w:val="auto"/>
          <w:kern w:val="0"/>
          <w:sz w:val="24"/>
          <w:highlight w:val="none"/>
        </w:rPr>
        <w:t>特此承诺。</w:t>
      </w:r>
    </w:p>
    <w:p w14:paraId="383B2471">
      <w:pPr>
        <w:spacing w:line="440" w:lineRule="exact"/>
        <w:ind w:firstLine="482"/>
        <w:jc w:val="left"/>
        <w:rPr>
          <w:rFonts w:hint="eastAsia" w:ascii="宋体" w:hAnsi="宋体" w:cs="宋体"/>
          <w:color w:val="auto"/>
          <w:kern w:val="0"/>
          <w:sz w:val="24"/>
          <w:highlight w:val="none"/>
        </w:rPr>
      </w:pPr>
    </w:p>
    <w:p w14:paraId="2F21BC6D">
      <w:pPr>
        <w:spacing w:line="440" w:lineRule="exact"/>
        <w:ind w:firstLine="482"/>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供应商名称（盖公章）：</w:t>
      </w:r>
    </w:p>
    <w:p w14:paraId="2B90A622">
      <w:pPr>
        <w:spacing w:line="440" w:lineRule="exact"/>
        <w:ind w:firstLine="482"/>
        <w:jc w:val="center"/>
        <w:rPr>
          <w:rFonts w:hint="eastAsia" w:ascii="宋体" w:hAnsi="宋体" w:cs="宋体"/>
          <w:color w:val="auto"/>
          <w:kern w:val="0"/>
          <w:sz w:val="24"/>
          <w:highlight w:val="none"/>
          <w:lang w:val="zh-CN"/>
        </w:rPr>
        <w:sectPr>
          <w:pgSz w:w="11911" w:h="16838"/>
          <w:pgMar w:top="1134" w:right="1134" w:bottom="1134" w:left="1134" w:header="720" w:footer="720" w:gutter="0"/>
          <w:cols w:space="720" w:num="1"/>
        </w:sectPr>
      </w:pPr>
      <w:r>
        <w:rPr>
          <w:rFonts w:hint="eastAsia" w:ascii="宋体" w:hAnsi="宋体" w:cs="宋体"/>
          <w:color w:val="auto"/>
          <w:kern w:val="0"/>
          <w:sz w:val="24"/>
          <w:highlight w:val="none"/>
          <w:lang w:val="zh-CN"/>
        </w:rPr>
        <w:t>日期：  年  月   日</w:t>
      </w:r>
    </w:p>
    <w:p w14:paraId="5949B477">
      <w:pPr>
        <w:snapToGrid w:val="0"/>
        <w:spacing w:before="120" w:beforeLines="50" w:after="50" w:line="360" w:lineRule="auto"/>
        <w:jc w:val="left"/>
        <w:rPr>
          <w:rFonts w:hint="eastAsia" w:ascii="宋体" w:hAnsi="宋体" w:cs="宋体"/>
          <w:color w:val="auto"/>
          <w:sz w:val="24"/>
          <w:highlight w:val="none"/>
        </w:rPr>
      </w:pPr>
      <w:r>
        <w:rPr>
          <w:rFonts w:hint="eastAsia" w:ascii="宋体" w:hAnsi="宋体" w:cs="宋体"/>
          <w:b/>
          <w:color w:val="auto"/>
          <w:sz w:val="28"/>
          <w:szCs w:val="28"/>
          <w:highlight w:val="none"/>
          <w:lang w:val="zh-CN"/>
        </w:rPr>
        <w:t>响应函</w:t>
      </w:r>
      <w:r>
        <w:rPr>
          <w:rFonts w:hint="eastAsia" w:ascii="宋体" w:hAnsi="宋体" w:cs="宋体"/>
          <w:b/>
          <w:color w:val="auto"/>
          <w:sz w:val="28"/>
          <w:szCs w:val="28"/>
          <w:highlight w:val="none"/>
        </w:rPr>
        <w:t>附录</w:t>
      </w:r>
      <w:r>
        <w:rPr>
          <w:rFonts w:hint="eastAsia" w:ascii="宋体" w:hAnsi="宋体" w:cs="宋体"/>
          <w:b/>
          <w:color w:val="auto"/>
          <w:sz w:val="28"/>
          <w:szCs w:val="28"/>
          <w:highlight w:val="none"/>
          <w:lang w:val="zh-CN"/>
        </w:rPr>
        <w:t>的格式：</w:t>
      </w:r>
    </w:p>
    <w:p w14:paraId="4689E2C6">
      <w:pPr>
        <w:spacing w:line="500" w:lineRule="exact"/>
        <w:jc w:val="center"/>
        <w:rPr>
          <w:rFonts w:hint="eastAsia" w:ascii="宋体" w:hAnsi="宋体" w:cs="宋体"/>
          <w:b/>
          <w:bCs/>
          <w:color w:val="auto"/>
          <w:kern w:val="0"/>
          <w:sz w:val="30"/>
          <w:szCs w:val="30"/>
          <w:highlight w:val="none"/>
        </w:rPr>
      </w:pPr>
      <w:r>
        <w:rPr>
          <w:rFonts w:hint="eastAsia" w:ascii="宋体" w:hAnsi="宋体" w:cs="宋体"/>
          <w:b/>
          <w:bCs/>
          <w:color w:val="auto"/>
          <w:kern w:val="0"/>
          <w:sz w:val="30"/>
          <w:szCs w:val="30"/>
          <w:highlight w:val="none"/>
        </w:rPr>
        <w:t>响应函附录</w:t>
      </w:r>
    </w:p>
    <w:p w14:paraId="04A74000">
      <w:pPr>
        <w:spacing w:line="500" w:lineRule="exact"/>
        <w:rPr>
          <w:rFonts w:hint="eastAsia" w:ascii="宋体" w:hAnsi="宋体" w:cs="宋体"/>
          <w:color w:val="auto"/>
          <w:kern w:val="0"/>
          <w:sz w:val="32"/>
          <w:szCs w:val="21"/>
          <w:highlight w:val="none"/>
        </w:rPr>
      </w:pPr>
    </w:p>
    <w:tbl>
      <w:tblPr>
        <w:tblStyle w:val="20"/>
        <w:tblpPr w:leftFromText="180" w:rightFromText="180" w:vertAnchor="text" w:horzAnchor="page" w:tblpX="1516" w:tblpY="271"/>
        <w:tblOverlap w:val="never"/>
        <w:tblW w:w="8958" w:type="dxa"/>
        <w:tblInd w:w="-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95"/>
        <w:gridCol w:w="2591"/>
        <w:gridCol w:w="1380"/>
        <w:gridCol w:w="2776"/>
        <w:gridCol w:w="1516"/>
      </w:tblGrid>
      <w:tr w14:paraId="6BE6F6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695" w:type="dxa"/>
            <w:noWrap w:val="0"/>
            <w:vAlign w:val="center"/>
          </w:tcPr>
          <w:p w14:paraId="471957F9">
            <w:pPr>
              <w:widowControl/>
              <w:kinsoku w:val="0"/>
              <w:autoSpaceDE w:val="0"/>
              <w:autoSpaceDN w:val="0"/>
              <w:adjustRightInd w:val="0"/>
              <w:snapToGrid w:val="0"/>
              <w:spacing w:line="360" w:lineRule="auto"/>
              <w:jc w:val="center"/>
              <w:textAlignment w:val="baseline"/>
              <w:rPr>
                <w:rFonts w:hint="eastAsia" w:ascii="宋体" w:hAnsi="宋体" w:cs="宋体"/>
                <w:color w:val="auto"/>
                <w:sz w:val="24"/>
                <w:highlight w:val="none"/>
                <w:lang w:eastAsia="en-US"/>
              </w:rPr>
            </w:pPr>
            <w:r>
              <w:rPr>
                <w:rFonts w:hint="eastAsia" w:ascii="宋体" w:hAnsi="宋体" w:cs="宋体"/>
                <w:color w:val="auto"/>
                <w:sz w:val="24"/>
                <w:highlight w:val="none"/>
                <w:lang w:eastAsia="en-US"/>
              </w:rPr>
              <w:t>序号</w:t>
            </w:r>
          </w:p>
        </w:tc>
        <w:tc>
          <w:tcPr>
            <w:tcW w:w="2591" w:type="dxa"/>
            <w:noWrap w:val="0"/>
            <w:vAlign w:val="center"/>
          </w:tcPr>
          <w:p w14:paraId="5BCB2C27">
            <w:pPr>
              <w:widowControl/>
              <w:kinsoku w:val="0"/>
              <w:autoSpaceDE w:val="0"/>
              <w:autoSpaceDN w:val="0"/>
              <w:adjustRightInd w:val="0"/>
              <w:snapToGrid w:val="0"/>
              <w:spacing w:line="360" w:lineRule="auto"/>
              <w:jc w:val="center"/>
              <w:textAlignment w:val="baseline"/>
              <w:rPr>
                <w:rFonts w:hint="eastAsia" w:ascii="宋体" w:hAnsi="宋体" w:cs="宋体"/>
                <w:color w:val="auto"/>
                <w:sz w:val="24"/>
                <w:highlight w:val="none"/>
                <w:lang w:eastAsia="en-US"/>
              </w:rPr>
            </w:pPr>
            <w:r>
              <w:rPr>
                <w:rFonts w:hint="eastAsia" w:ascii="宋体" w:hAnsi="宋体" w:cs="宋体"/>
                <w:color w:val="auto"/>
                <w:sz w:val="24"/>
                <w:highlight w:val="none"/>
                <w:lang w:eastAsia="en-US"/>
              </w:rPr>
              <w:t>条款内容</w:t>
            </w:r>
          </w:p>
        </w:tc>
        <w:tc>
          <w:tcPr>
            <w:tcW w:w="1380" w:type="dxa"/>
            <w:noWrap w:val="0"/>
            <w:vAlign w:val="center"/>
          </w:tcPr>
          <w:p w14:paraId="431EDAFF">
            <w:pPr>
              <w:widowControl/>
              <w:kinsoku w:val="0"/>
              <w:autoSpaceDE w:val="0"/>
              <w:autoSpaceDN w:val="0"/>
              <w:adjustRightInd w:val="0"/>
              <w:snapToGrid w:val="0"/>
              <w:spacing w:line="360" w:lineRule="auto"/>
              <w:jc w:val="center"/>
              <w:textAlignment w:val="baseline"/>
              <w:rPr>
                <w:rFonts w:hint="eastAsia" w:ascii="宋体" w:hAnsi="宋体" w:cs="宋体"/>
                <w:color w:val="auto"/>
                <w:sz w:val="24"/>
                <w:highlight w:val="none"/>
                <w:lang w:eastAsia="en-US"/>
              </w:rPr>
            </w:pPr>
            <w:r>
              <w:rPr>
                <w:rFonts w:hint="eastAsia" w:ascii="宋体" w:hAnsi="宋体" w:cs="宋体"/>
                <w:color w:val="auto"/>
                <w:sz w:val="24"/>
                <w:highlight w:val="none"/>
                <w:lang w:eastAsia="en-US"/>
              </w:rPr>
              <w:t>合同条款号</w:t>
            </w:r>
          </w:p>
        </w:tc>
        <w:tc>
          <w:tcPr>
            <w:tcW w:w="2776" w:type="dxa"/>
            <w:noWrap w:val="0"/>
            <w:vAlign w:val="center"/>
          </w:tcPr>
          <w:p w14:paraId="3F233001">
            <w:pPr>
              <w:widowControl/>
              <w:kinsoku w:val="0"/>
              <w:autoSpaceDE w:val="0"/>
              <w:autoSpaceDN w:val="0"/>
              <w:adjustRightInd w:val="0"/>
              <w:snapToGrid w:val="0"/>
              <w:spacing w:line="360" w:lineRule="auto"/>
              <w:jc w:val="center"/>
              <w:textAlignment w:val="baseline"/>
              <w:rPr>
                <w:rFonts w:hint="eastAsia" w:ascii="宋体" w:hAnsi="宋体" w:cs="宋体"/>
                <w:color w:val="auto"/>
                <w:sz w:val="24"/>
                <w:highlight w:val="none"/>
                <w:lang w:eastAsia="en-US"/>
              </w:rPr>
            </w:pPr>
            <w:r>
              <w:rPr>
                <w:rFonts w:hint="eastAsia" w:ascii="宋体" w:hAnsi="宋体" w:cs="宋体"/>
                <w:color w:val="auto"/>
                <w:sz w:val="24"/>
                <w:highlight w:val="none"/>
                <w:lang w:eastAsia="en-US"/>
              </w:rPr>
              <w:t>约定内容</w:t>
            </w:r>
          </w:p>
        </w:tc>
        <w:tc>
          <w:tcPr>
            <w:tcW w:w="1516" w:type="dxa"/>
            <w:noWrap w:val="0"/>
            <w:vAlign w:val="center"/>
          </w:tcPr>
          <w:p w14:paraId="73BD6FDF">
            <w:pPr>
              <w:widowControl/>
              <w:kinsoku w:val="0"/>
              <w:autoSpaceDE w:val="0"/>
              <w:autoSpaceDN w:val="0"/>
              <w:adjustRightInd w:val="0"/>
              <w:snapToGrid w:val="0"/>
              <w:spacing w:line="360" w:lineRule="auto"/>
              <w:jc w:val="center"/>
              <w:textAlignment w:val="baseline"/>
              <w:rPr>
                <w:rFonts w:hint="eastAsia" w:ascii="宋体" w:hAnsi="宋体" w:cs="宋体"/>
                <w:color w:val="auto"/>
                <w:sz w:val="24"/>
                <w:highlight w:val="none"/>
                <w:lang w:eastAsia="en-US"/>
              </w:rPr>
            </w:pPr>
            <w:r>
              <w:rPr>
                <w:rFonts w:hint="eastAsia" w:ascii="宋体" w:hAnsi="宋体" w:cs="宋体"/>
                <w:color w:val="auto"/>
                <w:sz w:val="24"/>
                <w:highlight w:val="none"/>
                <w:lang w:eastAsia="en-US"/>
              </w:rPr>
              <w:t>供应商承诺</w:t>
            </w:r>
          </w:p>
        </w:tc>
      </w:tr>
      <w:tr w14:paraId="7011A9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695" w:type="dxa"/>
            <w:noWrap w:val="0"/>
            <w:vAlign w:val="center"/>
          </w:tcPr>
          <w:p w14:paraId="3BDBE2B9">
            <w:pPr>
              <w:widowControl/>
              <w:kinsoku w:val="0"/>
              <w:autoSpaceDE w:val="0"/>
              <w:autoSpaceDN w:val="0"/>
              <w:adjustRightInd w:val="0"/>
              <w:snapToGrid w:val="0"/>
              <w:spacing w:line="360" w:lineRule="auto"/>
              <w:jc w:val="center"/>
              <w:textAlignment w:val="baseline"/>
              <w:rPr>
                <w:rFonts w:hint="eastAsia" w:ascii="宋体" w:hAnsi="宋体" w:cs="宋体"/>
                <w:color w:val="auto"/>
                <w:sz w:val="24"/>
                <w:highlight w:val="none"/>
              </w:rPr>
            </w:pPr>
            <w:r>
              <w:rPr>
                <w:rFonts w:hint="eastAsia" w:ascii="宋体" w:hAnsi="宋体" w:cs="宋体"/>
                <w:color w:val="auto"/>
                <w:sz w:val="24"/>
                <w:highlight w:val="none"/>
              </w:rPr>
              <w:t>1</w:t>
            </w:r>
          </w:p>
        </w:tc>
        <w:tc>
          <w:tcPr>
            <w:tcW w:w="2591" w:type="dxa"/>
            <w:noWrap w:val="0"/>
            <w:vAlign w:val="center"/>
          </w:tcPr>
          <w:p w14:paraId="5FEABF7C">
            <w:pPr>
              <w:widowControl/>
              <w:kinsoku w:val="0"/>
              <w:autoSpaceDE w:val="0"/>
              <w:autoSpaceDN w:val="0"/>
              <w:adjustRightInd w:val="0"/>
              <w:snapToGrid w:val="0"/>
              <w:spacing w:line="360" w:lineRule="auto"/>
              <w:jc w:val="center"/>
              <w:textAlignment w:val="baseline"/>
              <w:rPr>
                <w:rFonts w:hint="eastAsia" w:ascii="宋体" w:hAnsi="宋体" w:cs="宋体"/>
                <w:color w:val="auto"/>
                <w:sz w:val="24"/>
                <w:highlight w:val="none"/>
                <w:lang w:eastAsia="en-US"/>
              </w:rPr>
            </w:pPr>
            <w:r>
              <w:rPr>
                <w:rFonts w:hint="eastAsia" w:ascii="宋体" w:hAnsi="宋体" w:cs="宋体"/>
                <w:color w:val="auto"/>
                <w:sz w:val="24"/>
                <w:highlight w:val="none"/>
                <w:lang w:eastAsia="en-US"/>
              </w:rPr>
              <w:t>项目经理</w:t>
            </w:r>
          </w:p>
        </w:tc>
        <w:tc>
          <w:tcPr>
            <w:tcW w:w="1380" w:type="dxa"/>
            <w:noWrap w:val="0"/>
            <w:vAlign w:val="center"/>
          </w:tcPr>
          <w:p w14:paraId="019EE87B">
            <w:pPr>
              <w:widowControl/>
              <w:kinsoku w:val="0"/>
              <w:autoSpaceDE w:val="0"/>
              <w:autoSpaceDN w:val="0"/>
              <w:adjustRightInd w:val="0"/>
              <w:snapToGrid w:val="0"/>
              <w:spacing w:line="360" w:lineRule="auto"/>
              <w:jc w:val="center"/>
              <w:textAlignment w:val="baseline"/>
              <w:rPr>
                <w:rFonts w:hint="eastAsia"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776" w:type="dxa"/>
            <w:noWrap w:val="0"/>
            <w:vAlign w:val="center"/>
          </w:tcPr>
          <w:p w14:paraId="79B05576">
            <w:pPr>
              <w:widowControl/>
              <w:kinsoku w:val="0"/>
              <w:autoSpaceDE w:val="0"/>
              <w:autoSpaceDN w:val="0"/>
              <w:adjustRightInd w:val="0"/>
              <w:snapToGrid w:val="0"/>
              <w:spacing w:line="360" w:lineRule="auto"/>
              <w:jc w:val="center"/>
              <w:textAlignment w:val="baseline"/>
              <w:rPr>
                <w:rFonts w:hint="eastAsia" w:ascii="宋体" w:hAnsi="宋体" w:cs="宋体"/>
                <w:color w:val="auto"/>
                <w:sz w:val="24"/>
                <w:highlight w:val="none"/>
              </w:rPr>
            </w:pPr>
            <w:r>
              <w:rPr>
                <w:rFonts w:hint="eastAsia" w:ascii="宋体" w:hAnsi="宋体" w:cs="宋体"/>
                <w:color w:val="auto"/>
                <w:sz w:val="24"/>
                <w:highlight w:val="none"/>
                <w:lang w:eastAsia="en-US"/>
              </w:rPr>
              <w:t>姓名</w:t>
            </w:r>
            <w:r>
              <w:rPr>
                <w:rFonts w:hint="eastAsia" w:ascii="宋体" w:hAnsi="宋体" w:cs="宋体"/>
                <w:color w:val="auto"/>
                <w:sz w:val="24"/>
                <w:highlight w:val="none"/>
                <w:lang w:eastAsia="en-US"/>
              </w:rPr>
              <w:br w:type="textWrapping"/>
            </w:r>
            <w:r>
              <w:rPr>
                <w:rFonts w:hint="eastAsia" w:ascii="宋体" w:hAnsi="宋体" w:cs="宋体"/>
                <w:color w:val="auto"/>
                <w:sz w:val="24"/>
                <w:highlight w:val="none"/>
              </w:rPr>
              <w:t>执业证书信息</w:t>
            </w:r>
          </w:p>
        </w:tc>
        <w:tc>
          <w:tcPr>
            <w:tcW w:w="1516" w:type="dxa"/>
            <w:noWrap w:val="0"/>
            <w:vAlign w:val="center"/>
          </w:tcPr>
          <w:p w14:paraId="2CDEA5D1">
            <w:pPr>
              <w:widowControl/>
              <w:kinsoku w:val="0"/>
              <w:autoSpaceDE w:val="0"/>
              <w:autoSpaceDN w:val="0"/>
              <w:adjustRightInd w:val="0"/>
              <w:snapToGrid w:val="0"/>
              <w:spacing w:line="360" w:lineRule="auto"/>
              <w:jc w:val="center"/>
              <w:textAlignment w:val="baseline"/>
              <w:rPr>
                <w:rFonts w:hint="eastAsia" w:ascii="宋体" w:hAnsi="宋体" w:cs="宋体"/>
                <w:color w:val="auto"/>
                <w:sz w:val="24"/>
                <w:highlight w:val="none"/>
              </w:rPr>
            </w:pPr>
          </w:p>
        </w:tc>
      </w:tr>
      <w:tr w14:paraId="02BC80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5" w:type="dxa"/>
            <w:noWrap w:val="0"/>
            <w:vAlign w:val="center"/>
          </w:tcPr>
          <w:p w14:paraId="20A5CE30">
            <w:pPr>
              <w:widowControl/>
              <w:kinsoku w:val="0"/>
              <w:autoSpaceDE w:val="0"/>
              <w:autoSpaceDN w:val="0"/>
              <w:adjustRightInd w:val="0"/>
              <w:snapToGrid w:val="0"/>
              <w:spacing w:line="360" w:lineRule="auto"/>
              <w:jc w:val="center"/>
              <w:textAlignment w:val="baseline"/>
              <w:rPr>
                <w:rFonts w:hint="eastAsia" w:ascii="宋体" w:hAnsi="宋体" w:cs="宋体"/>
                <w:color w:val="auto"/>
                <w:sz w:val="24"/>
                <w:highlight w:val="none"/>
              </w:rPr>
            </w:pPr>
            <w:r>
              <w:rPr>
                <w:rFonts w:hint="eastAsia" w:ascii="宋体" w:hAnsi="宋体" w:cs="宋体"/>
                <w:color w:val="auto"/>
                <w:sz w:val="24"/>
                <w:highlight w:val="none"/>
              </w:rPr>
              <w:t>2</w:t>
            </w:r>
          </w:p>
        </w:tc>
        <w:tc>
          <w:tcPr>
            <w:tcW w:w="2591" w:type="dxa"/>
            <w:noWrap w:val="0"/>
            <w:vAlign w:val="center"/>
          </w:tcPr>
          <w:p w14:paraId="382E75D2">
            <w:pPr>
              <w:widowControl/>
              <w:kinsoku w:val="0"/>
              <w:autoSpaceDE w:val="0"/>
              <w:autoSpaceDN w:val="0"/>
              <w:adjustRightInd w:val="0"/>
              <w:snapToGrid w:val="0"/>
              <w:spacing w:line="360" w:lineRule="auto"/>
              <w:jc w:val="center"/>
              <w:textAlignment w:val="baseline"/>
              <w:rPr>
                <w:rFonts w:hint="eastAsia" w:ascii="宋体" w:hAnsi="宋体" w:cs="宋体"/>
                <w:color w:val="auto"/>
                <w:sz w:val="24"/>
                <w:highlight w:val="none"/>
                <w:lang w:eastAsia="en-US"/>
              </w:rPr>
            </w:pPr>
            <w:r>
              <w:rPr>
                <w:rFonts w:hint="eastAsia" w:ascii="宋体" w:hAnsi="宋体" w:cs="宋体"/>
                <w:color w:val="auto"/>
                <w:sz w:val="24"/>
                <w:highlight w:val="none"/>
                <w:lang w:eastAsia="en-US"/>
              </w:rPr>
              <w:t>竞标有效期</w:t>
            </w:r>
          </w:p>
        </w:tc>
        <w:tc>
          <w:tcPr>
            <w:tcW w:w="1380" w:type="dxa"/>
            <w:noWrap w:val="0"/>
            <w:vAlign w:val="center"/>
          </w:tcPr>
          <w:p w14:paraId="04CBE135">
            <w:pPr>
              <w:widowControl/>
              <w:kinsoku w:val="0"/>
              <w:autoSpaceDE w:val="0"/>
              <w:autoSpaceDN w:val="0"/>
              <w:adjustRightInd w:val="0"/>
              <w:snapToGrid w:val="0"/>
              <w:spacing w:line="360" w:lineRule="auto"/>
              <w:jc w:val="center"/>
              <w:textAlignment w:val="baseline"/>
              <w:rPr>
                <w:rFonts w:hint="eastAsia" w:ascii="宋体" w:hAnsi="宋体" w:cs="宋体"/>
                <w:color w:val="auto"/>
                <w:sz w:val="24"/>
                <w:highlight w:val="none"/>
              </w:rPr>
            </w:pPr>
          </w:p>
        </w:tc>
        <w:tc>
          <w:tcPr>
            <w:tcW w:w="2776" w:type="dxa"/>
            <w:noWrap w:val="0"/>
            <w:vAlign w:val="center"/>
          </w:tcPr>
          <w:p w14:paraId="09401016">
            <w:pPr>
              <w:widowControl/>
              <w:kinsoku w:val="0"/>
              <w:autoSpaceDE w:val="0"/>
              <w:autoSpaceDN w:val="0"/>
              <w:adjustRightInd w:val="0"/>
              <w:snapToGrid w:val="0"/>
              <w:spacing w:line="360" w:lineRule="auto"/>
              <w:jc w:val="center"/>
              <w:textAlignment w:val="baseline"/>
              <w:rPr>
                <w:rFonts w:hint="eastAsia" w:ascii="宋体" w:hAnsi="宋体" w:cs="宋体"/>
                <w:color w:val="auto"/>
                <w:sz w:val="24"/>
                <w:highlight w:val="none"/>
                <w:lang w:eastAsia="en-US"/>
              </w:rPr>
            </w:pPr>
            <w:r>
              <w:rPr>
                <w:rFonts w:hint="eastAsia" w:ascii="Calibri" w:hAnsi="Calibri" w:cs="宋体"/>
                <w:color w:val="auto"/>
                <w:highlight w:val="none"/>
              </w:rPr>
              <w:t>日历天</w:t>
            </w:r>
          </w:p>
        </w:tc>
        <w:tc>
          <w:tcPr>
            <w:tcW w:w="1516" w:type="dxa"/>
            <w:noWrap w:val="0"/>
            <w:vAlign w:val="center"/>
          </w:tcPr>
          <w:p w14:paraId="17BDFB84">
            <w:pPr>
              <w:widowControl/>
              <w:kinsoku w:val="0"/>
              <w:autoSpaceDE w:val="0"/>
              <w:autoSpaceDN w:val="0"/>
              <w:adjustRightInd w:val="0"/>
              <w:snapToGrid w:val="0"/>
              <w:spacing w:line="360" w:lineRule="auto"/>
              <w:jc w:val="center"/>
              <w:textAlignment w:val="baseline"/>
              <w:rPr>
                <w:rFonts w:hint="eastAsia" w:ascii="宋体" w:hAnsi="宋体" w:cs="宋体"/>
                <w:color w:val="auto"/>
                <w:sz w:val="24"/>
                <w:highlight w:val="none"/>
              </w:rPr>
            </w:pPr>
          </w:p>
        </w:tc>
      </w:tr>
      <w:tr w14:paraId="5CFB91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695" w:type="dxa"/>
            <w:noWrap w:val="0"/>
            <w:vAlign w:val="center"/>
          </w:tcPr>
          <w:p w14:paraId="7693C956">
            <w:pPr>
              <w:widowControl/>
              <w:kinsoku w:val="0"/>
              <w:autoSpaceDE w:val="0"/>
              <w:autoSpaceDN w:val="0"/>
              <w:adjustRightInd w:val="0"/>
              <w:snapToGrid w:val="0"/>
              <w:spacing w:line="360" w:lineRule="auto"/>
              <w:jc w:val="center"/>
              <w:textAlignment w:val="baseline"/>
              <w:rPr>
                <w:rFonts w:hint="eastAsia" w:ascii="宋体" w:hAnsi="宋体" w:cs="宋体"/>
                <w:color w:val="auto"/>
                <w:sz w:val="24"/>
                <w:highlight w:val="none"/>
              </w:rPr>
            </w:pPr>
            <w:r>
              <w:rPr>
                <w:rFonts w:hint="eastAsia" w:ascii="宋体" w:hAnsi="宋体" w:cs="宋体"/>
                <w:color w:val="auto"/>
                <w:sz w:val="24"/>
                <w:highlight w:val="none"/>
              </w:rPr>
              <w:t>3</w:t>
            </w:r>
          </w:p>
        </w:tc>
        <w:tc>
          <w:tcPr>
            <w:tcW w:w="2591" w:type="dxa"/>
            <w:noWrap w:val="0"/>
            <w:vAlign w:val="center"/>
          </w:tcPr>
          <w:p w14:paraId="7107F308">
            <w:pPr>
              <w:widowControl/>
              <w:kinsoku w:val="0"/>
              <w:autoSpaceDE w:val="0"/>
              <w:autoSpaceDN w:val="0"/>
              <w:adjustRightInd w:val="0"/>
              <w:snapToGrid w:val="0"/>
              <w:spacing w:line="360" w:lineRule="auto"/>
              <w:jc w:val="center"/>
              <w:textAlignment w:val="baseline"/>
              <w:rPr>
                <w:rFonts w:hint="eastAsia" w:ascii="宋体" w:hAnsi="宋体" w:cs="宋体"/>
                <w:color w:val="auto"/>
                <w:sz w:val="24"/>
                <w:highlight w:val="none"/>
                <w:lang w:eastAsia="en-US"/>
              </w:rPr>
            </w:pPr>
            <w:r>
              <w:rPr>
                <w:rFonts w:hint="eastAsia" w:ascii="宋体" w:hAnsi="宋体" w:cs="宋体"/>
                <w:color w:val="auto"/>
                <w:sz w:val="24"/>
                <w:highlight w:val="none"/>
                <w:lang w:eastAsia="en-US"/>
              </w:rPr>
              <w:t>工期</w:t>
            </w:r>
          </w:p>
        </w:tc>
        <w:tc>
          <w:tcPr>
            <w:tcW w:w="1380" w:type="dxa"/>
            <w:noWrap w:val="0"/>
            <w:vAlign w:val="center"/>
          </w:tcPr>
          <w:p w14:paraId="10A7A8DA">
            <w:pPr>
              <w:widowControl/>
              <w:kinsoku w:val="0"/>
              <w:autoSpaceDE w:val="0"/>
              <w:autoSpaceDN w:val="0"/>
              <w:adjustRightInd w:val="0"/>
              <w:snapToGrid w:val="0"/>
              <w:spacing w:line="360" w:lineRule="auto"/>
              <w:jc w:val="center"/>
              <w:textAlignment w:val="baseline"/>
              <w:rPr>
                <w:rFonts w:hint="eastAsia"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776" w:type="dxa"/>
            <w:noWrap w:val="0"/>
            <w:vAlign w:val="center"/>
          </w:tcPr>
          <w:p w14:paraId="5AD1368B">
            <w:pPr>
              <w:widowControl/>
              <w:kinsoku w:val="0"/>
              <w:autoSpaceDE w:val="0"/>
              <w:autoSpaceDN w:val="0"/>
              <w:adjustRightInd w:val="0"/>
              <w:snapToGrid w:val="0"/>
              <w:spacing w:line="360" w:lineRule="auto"/>
              <w:jc w:val="center"/>
              <w:textAlignment w:val="baseline"/>
              <w:rPr>
                <w:rFonts w:hint="eastAsia" w:ascii="宋体" w:hAnsi="宋体" w:cs="宋体"/>
                <w:color w:val="auto"/>
                <w:sz w:val="24"/>
                <w:highlight w:val="none"/>
              </w:rPr>
            </w:pPr>
            <w:r>
              <w:rPr>
                <w:rFonts w:hint="eastAsia" w:ascii="Calibri" w:hAnsi="Calibri" w:cs="宋体"/>
                <w:color w:val="auto"/>
                <w:highlight w:val="none"/>
              </w:rPr>
              <w:t>日历天</w:t>
            </w:r>
          </w:p>
        </w:tc>
        <w:tc>
          <w:tcPr>
            <w:tcW w:w="1516" w:type="dxa"/>
            <w:noWrap w:val="0"/>
            <w:vAlign w:val="center"/>
          </w:tcPr>
          <w:p w14:paraId="191739B9">
            <w:pPr>
              <w:widowControl/>
              <w:kinsoku w:val="0"/>
              <w:autoSpaceDE w:val="0"/>
              <w:autoSpaceDN w:val="0"/>
              <w:adjustRightInd w:val="0"/>
              <w:snapToGrid w:val="0"/>
              <w:spacing w:line="360" w:lineRule="auto"/>
              <w:jc w:val="center"/>
              <w:textAlignment w:val="baseline"/>
              <w:rPr>
                <w:rFonts w:hint="eastAsia" w:ascii="宋体" w:hAnsi="宋体" w:cs="宋体"/>
                <w:color w:val="auto"/>
                <w:sz w:val="24"/>
                <w:highlight w:val="none"/>
              </w:rPr>
            </w:pPr>
          </w:p>
        </w:tc>
      </w:tr>
      <w:tr w14:paraId="1DF071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695" w:type="dxa"/>
            <w:noWrap w:val="0"/>
            <w:vAlign w:val="center"/>
          </w:tcPr>
          <w:p w14:paraId="50B9FCF5">
            <w:pPr>
              <w:widowControl/>
              <w:kinsoku w:val="0"/>
              <w:autoSpaceDE w:val="0"/>
              <w:autoSpaceDN w:val="0"/>
              <w:adjustRightInd w:val="0"/>
              <w:snapToGrid w:val="0"/>
              <w:spacing w:line="360" w:lineRule="auto"/>
              <w:jc w:val="center"/>
              <w:textAlignment w:val="baseline"/>
              <w:rPr>
                <w:rFonts w:hint="eastAsia" w:ascii="宋体" w:hAnsi="宋体" w:cs="宋体"/>
                <w:color w:val="auto"/>
                <w:sz w:val="24"/>
                <w:highlight w:val="none"/>
              </w:rPr>
            </w:pPr>
            <w:r>
              <w:rPr>
                <w:rFonts w:hint="eastAsia" w:ascii="宋体" w:hAnsi="宋体" w:cs="宋体"/>
                <w:color w:val="auto"/>
                <w:sz w:val="24"/>
                <w:highlight w:val="none"/>
              </w:rPr>
              <w:t>4</w:t>
            </w:r>
          </w:p>
        </w:tc>
        <w:tc>
          <w:tcPr>
            <w:tcW w:w="2591" w:type="dxa"/>
            <w:noWrap w:val="0"/>
            <w:vAlign w:val="center"/>
          </w:tcPr>
          <w:p w14:paraId="242B10BF">
            <w:pPr>
              <w:widowControl/>
              <w:kinsoku w:val="0"/>
              <w:autoSpaceDE w:val="0"/>
              <w:autoSpaceDN w:val="0"/>
              <w:adjustRightInd w:val="0"/>
              <w:snapToGrid w:val="0"/>
              <w:spacing w:line="360" w:lineRule="auto"/>
              <w:jc w:val="center"/>
              <w:textAlignment w:val="baseline"/>
              <w:rPr>
                <w:rFonts w:hint="eastAsia" w:ascii="宋体" w:hAnsi="宋体" w:cs="宋体"/>
                <w:color w:val="auto"/>
                <w:sz w:val="24"/>
                <w:highlight w:val="none"/>
                <w:lang w:eastAsia="en-US"/>
              </w:rPr>
            </w:pPr>
            <w:r>
              <w:rPr>
                <w:rFonts w:hint="eastAsia" w:ascii="宋体" w:hAnsi="宋体" w:cs="宋体"/>
                <w:color w:val="auto"/>
                <w:sz w:val="24"/>
                <w:highlight w:val="none"/>
                <w:lang w:eastAsia="en-US"/>
              </w:rPr>
              <w:t>缺陷责任期</w:t>
            </w:r>
          </w:p>
        </w:tc>
        <w:tc>
          <w:tcPr>
            <w:tcW w:w="1380" w:type="dxa"/>
            <w:noWrap w:val="0"/>
            <w:vAlign w:val="center"/>
          </w:tcPr>
          <w:p w14:paraId="6FF4DBC7">
            <w:pPr>
              <w:widowControl/>
              <w:kinsoku w:val="0"/>
              <w:autoSpaceDE w:val="0"/>
              <w:autoSpaceDN w:val="0"/>
              <w:adjustRightInd w:val="0"/>
              <w:snapToGrid w:val="0"/>
              <w:spacing w:line="360" w:lineRule="auto"/>
              <w:jc w:val="center"/>
              <w:textAlignment w:val="baseline"/>
              <w:rPr>
                <w:rFonts w:hint="eastAsia"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776" w:type="dxa"/>
            <w:noWrap w:val="0"/>
            <w:vAlign w:val="center"/>
          </w:tcPr>
          <w:p w14:paraId="3EDA22DF">
            <w:pPr>
              <w:widowControl/>
              <w:kinsoku w:val="0"/>
              <w:autoSpaceDE w:val="0"/>
              <w:autoSpaceDN w:val="0"/>
              <w:adjustRightInd w:val="0"/>
              <w:snapToGrid w:val="0"/>
              <w:spacing w:line="360" w:lineRule="auto"/>
              <w:jc w:val="center"/>
              <w:textAlignment w:val="baseline"/>
              <w:rPr>
                <w:rFonts w:hint="eastAsia" w:ascii="宋体" w:hAnsi="宋体" w:cs="宋体"/>
                <w:color w:val="auto"/>
                <w:sz w:val="24"/>
                <w:highlight w:val="none"/>
              </w:rPr>
            </w:pPr>
          </w:p>
        </w:tc>
        <w:tc>
          <w:tcPr>
            <w:tcW w:w="1516" w:type="dxa"/>
            <w:noWrap w:val="0"/>
            <w:vAlign w:val="center"/>
          </w:tcPr>
          <w:p w14:paraId="548E6D00">
            <w:pPr>
              <w:widowControl/>
              <w:kinsoku w:val="0"/>
              <w:autoSpaceDE w:val="0"/>
              <w:autoSpaceDN w:val="0"/>
              <w:adjustRightInd w:val="0"/>
              <w:snapToGrid w:val="0"/>
              <w:spacing w:line="360" w:lineRule="auto"/>
              <w:jc w:val="center"/>
              <w:textAlignment w:val="baseline"/>
              <w:rPr>
                <w:rFonts w:hint="eastAsia" w:ascii="宋体" w:hAnsi="宋体" w:cs="宋体"/>
                <w:color w:val="auto"/>
                <w:sz w:val="24"/>
                <w:highlight w:val="none"/>
              </w:rPr>
            </w:pPr>
          </w:p>
        </w:tc>
      </w:tr>
      <w:tr w14:paraId="00382F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695" w:type="dxa"/>
            <w:noWrap w:val="0"/>
            <w:vAlign w:val="center"/>
          </w:tcPr>
          <w:p w14:paraId="6992E414">
            <w:pPr>
              <w:widowControl/>
              <w:kinsoku w:val="0"/>
              <w:autoSpaceDE w:val="0"/>
              <w:autoSpaceDN w:val="0"/>
              <w:adjustRightInd w:val="0"/>
              <w:snapToGrid w:val="0"/>
              <w:spacing w:line="360" w:lineRule="auto"/>
              <w:jc w:val="center"/>
              <w:textAlignment w:val="baseline"/>
              <w:rPr>
                <w:rFonts w:hint="eastAsia" w:ascii="宋体" w:hAnsi="宋体" w:cs="宋体"/>
                <w:color w:val="auto"/>
                <w:sz w:val="24"/>
                <w:highlight w:val="none"/>
              </w:rPr>
            </w:pPr>
            <w:r>
              <w:rPr>
                <w:rFonts w:hint="eastAsia" w:ascii="宋体" w:hAnsi="宋体" w:cs="宋体"/>
                <w:color w:val="auto"/>
                <w:sz w:val="24"/>
                <w:highlight w:val="none"/>
              </w:rPr>
              <w:t>5</w:t>
            </w:r>
          </w:p>
        </w:tc>
        <w:tc>
          <w:tcPr>
            <w:tcW w:w="2591" w:type="dxa"/>
            <w:noWrap w:val="0"/>
            <w:vAlign w:val="center"/>
          </w:tcPr>
          <w:p w14:paraId="56771BB5">
            <w:pPr>
              <w:widowControl/>
              <w:kinsoku w:val="0"/>
              <w:autoSpaceDE w:val="0"/>
              <w:autoSpaceDN w:val="0"/>
              <w:adjustRightInd w:val="0"/>
              <w:snapToGrid w:val="0"/>
              <w:spacing w:line="360" w:lineRule="auto"/>
              <w:jc w:val="center"/>
              <w:textAlignment w:val="baseline"/>
              <w:rPr>
                <w:rFonts w:hint="eastAsia" w:ascii="宋体" w:hAnsi="宋体" w:cs="宋体"/>
                <w:color w:val="auto"/>
                <w:sz w:val="24"/>
                <w:highlight w:val="none"/>
                <w:lang w:eastAsia="en-US"/>
              </w:rPr>
            </w:pPr>
            <w:r>
              <w:rPr>
                <w:rFonts w:hint="eastAsia" w:ascii="宋体" w:hAnsi="宋体" w:cs="宋体"/>
                <w:color w:val="auto"/>
                <w:sz w:val="24"/>
                <w:highlight w:val="none"/>
                <w:lang w:eastAsia="en-US"/>
              </w:rPr>
              <w:t>发包人支付担保</w:t>
            </w:r>
          </w:p>
        </w:tc>
        <w:tc>
          <w:tcPr>
            <w:tcW w:w="1380" w:type="dxa"/>
            <w:noWrap w:val="0"/>
            <w:vAlign w:val="center"/>
          </w:tcPr>
          <w:p w14:paraId="0BC8523C">
            <w:pPr>
              <w:widowControl/>
              <w:kinsoku w:val="0"/>
              <w:autoSpaceDE w:val="0"/>
              <w:autoSpaceDN w:val="0"/>
              <w:adjustRightInd w:val="0"/>
              <w:snapToGrid w:val="0"/>
              <w:spacing w:line="360" w:lineRule="auto"/>
              <w:jc w:val="center"/>
              <w:textAlignment w:val="baseline"/>
              <w:rPr>
                <w:rFonts w:hint="eastAsia"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776" w:type="dxa"/>
            <w:noWrap w:val="0"/>
            <w:vAlign w:val="center"/>
          </w:tcPr>
          <w:p w14:paraId="1342A485">
            <w:pPr>
              <w:widowControl/>
              <w:kinsoku w:val="0"/>
              <w:autoSpaceDE w:val="0"/>
              <w:autoSpaceDN w:val="0"/>
              <w:adjustRightInd w:val="0"/>
              <w:snapToGrid w:val="0"/>
              <w:spacing w:line="360" w:lineRule="auto"/>
              <w:jc w:val="center"/>
              <w:textAlignment w:val="baseline"/>
              <w:rPr>
                <w:rFonts w:hint="eastAsia" w:ascii="宋体" w:hAnsi="宋体" w:cs="宋体"/>
                <w:color w:val="auto"/>
                <w:sz w:val="24"/>
                <w:highlight w:val="none"/>
              </w:rPr>
            </w:pPr>
          </w:p>
        </w:tc>
        <w:tc>
          <w:tcPr>
            <w:tcW w:w="1516" w:type="dxa"/>
            <w:noWrap w:val="0"/>
            <w:vAlign w:val="center"/>
          </w:tcPr>
          <w:p w14:paraId="3029B93B">
            <w:pPr>
              <w:widowControl/>
              <w:kinsoku w:val="0"/>
              <w:autoSpaceDE w:val="0"/>
              <w:autoSpaceDN w:val="0"/>
              <w:adjustRightInd w:val="0"/>
              <w:snapToGrid w:val="0"/>
              <w:spacing w:line="360" w:lineRule="auto"/>
              <w:jc w:val="center"/>
              <w:textAlignment w:val="baseline"/>
              <w:rPr>
                <w:rFonts w:hint="eastAsia" w:ascii="宋体" w:hAnsi="宋体" w:cs="宋体"/>
                <w:color w:val="auto"/>
                <w:sz w:val="24"/>
                <w:highlight w:val="none"/>
              </w:rPr>
            </w:pPr>
          </w:p>
        </w:tc>
      </w:tr>
      <w:tr w14:paraId="04C7F8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695" w:type="dxa"/>
            <w:noWrap w:val="0"/>
            <w:vAlign w:val="center"/>
          </w:tcPr>
          <w:p w14:paraId="4576DE57">
            <w:pPr>
              <w:widowControl/>
              <w:kinsoku w:val="0"/>
              <w:autoSpaceDE w:val="0"/>
              <w:autoSpaceDN w:val="0"/>
              <w:adjustRightInd w:val="0"/>
              <w:snapToGrid w:val="0"/>
              <w:spacing w:line="360" w:lineRule="auto"/>
              <w:jc w:val="center"/>
              <w:textAlignment w:val="baseline"/>
              <w:rPr>
                <w:rFonts w:hint="eastAsia" w:ascii="宋体" w:hAnsi="宋体" w:cs="宋体"/>
                <w:color w:val="auto"/>
                <w:sz w:val="24"/>
                <w:highlight w:val="none"/>
              </w:rPr>
            </w:pPr>
            <w:r>
              <w:rPr>
                <w:rFonts w:hint="eastAsia" w:ascii="宋体" w:hAnsi="宋体" w:cs="宋体"/>
                <w:color w:val="auto"/>
                <w:sz w:val="24"/>
                <w:highlight w:val="none"/>
              </w:rPr>
              <w:t>6</w:t>
            </w:r>
          </w:p>
        </w:tc>
        <w:tc>
          <w:tcPr>
            <w:tcW w:w="2591" w:type="dxa"/>
            <w:noWrap w:val="0"/>
            <w:vAlign w:val="center"/>
          </w:tcPr>
          <w:p w14:paraId="6B933761">
            <w:pPr>
              <w:widowControl/>
              <w:kinsoku w:val="0"/>
              <w:autoSpaceDE w:val="0"/>
              <w:autoSpaceDN w:val="0"/>
              <w:adjustRightInd w:val="0"/>
              <w:snapToGrid w:val="0"/>
              <w:spacing w:line="360" w:lineRule="auto"/>
              <w:jc w:val="center"/>
              <w:textAlignment w:val="baseline"/>
              <w:rPr>
                <w:rFonts w:hint="eastAsia" w:ascii="宋体" w:hAnsi="宋体" w:cs="宋体"/>
                <w:color w:val="auto"/>
                <w:sz w:val="24"/>
                <w:highlight w:val="none"/>
                <w:lang w:eastAsia="en-US"/>
              </w:rPr>
            </w:pPr>
            <w:r>
              <w:rPr>
                <w:rFonts w:hint="eastAsia" w:ascii="宋体" w:hAnsi="宋体" w:cs="宋体"/>
                <w:color w:val="auto"/>
                <w:sz w:val="24"/>
                <w:highlight w:val="none"/>
                <w:lang w:eastAsia="en-US"/>
              </w:rPr>
              <w:t>承包人履约担保金额</w:t>
            </w:r>
          </w:p>
        </w:tc>
        <w:tc>
          <w:tcPr>
            <w:tcW w:w="1380" w:type="dxa"/>
            <w:noWrap w:val="0"/>
            <w:vAlign w:val="center"/>
          </w:tcPr>
          <w:p w14:paraId="1CD01F02">
            <w:pPr>
              <w:widowControl/>
              <w:kinsoku w:val="0"/>
              <w:autoSpaceDE w:val="0"/>
              <w:autoSpaceDN w:val="0"/>
              <w:adjustRightInd w:val="0"/>
              <w:snapToGrid w:val="0"/>
              <w:spacing w:line="360" w:lineRule="auto"/>
              <w:jc w:val="center"/>
              <w:textAlignment w:val="baseline"/>
              <w:rPr>
                <w:rFonts w:hint="eastAsia"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776" w:type="dxa"/>
            <w:noWrap w:val="0"/>
            <w:vAlign w:val="center"/>
          </w:tcPr>
          <w:p w14:paraId="3D0BC9CA">
            <w:pPr>
              <w:widowControl/>
              <w:kinsoku w:val="0"/>
              <w:autoSpaceDE w:val="0"/>
              <w:autoSpaceDN w:val="0"/>
              <w:adjustRightInd w:val="0"/>
              <w:snapToGrid w:val="0"/>
              <w:spacing w:line="360" w:lineRule="auto"/>
              <w:jc w:val="center"/>
              <w:textAlignment w:val="baseline"/>
              <w:rPr>
                <w:rFonts w:hint="eastAsia" w:ascii="宋体" w:hAnsi="宋体" w:cs="宋体"/>
                <w:color w:val="auto"/>
                <w:sz w:val="24"/>
                <w:highlight w:val="none"/>
              </w:rPr>
            </w:pPr>
          </w:p>
        </w:tc>
        <w:tc>
          <w:tcPr>
            <w:tcW w:w="1516" w:type="dxa"/>
            <w:noWrap w:val="0"/>
            <w:vAlign w:val="center"/>
          </w:tcPr>
          <w:p w14:paraId="7D6B8BCB">
            <w:pPr>
              <w:widowControl/>
              <w:kinsoku w:val="0"/>
              <w:autoSpaceDE w:val="0"/>
              <w:autoSpaceDN w:val="0"/>
              <w:adjustRightInd w:val="0"/>
              <w:snapToGrid w:val="0"/>
              <w:spacing w:line="360" w:lineRule="auto"/>
              <w:jc w:val="center"/>
              <w:textAlignment w:val="baseline"/>
              <w:rPr>
                <w:rFonts w:hint="eastAsia" w:ascii="宋体" w:hAnsi="宋体" w:cs="宋体"/>
                <w:color w:val="auto"/>
                <w:sz w:val="24"/>
                <w:highlight w:val="none"/>
              </w:rPr>
            </w:pPr>
          </w:p>
        </w:tc>
      </w:tr>
      <w:tr w14:paraId="4C314E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5" w:type="dxa"/>
            <w:noWrap w:val="0"/>
            <w:vAlign w:val="center"/>
          </w:tcPr>
          <w:p w14:paraId="7104B940">
            <w:pPr>
              <w:widowControl/>
              <w:kinsoku w:val="0"/>
              <w:autoSpaceDE w:val="0"/>
              <w:autoSpaceDN w:val="0"/>
              <w:adjustRightInd w:val="0"/>
              <w:snapToGrid w:val="0"/>
              <w:spacing w:line="360" w:lineRule="auto"/>
              <w:jc w:val="center"/>
              <w:textAlignment w:val="baseline"/>
              <w:rPr>
                <w:rFonts w:hint="eastAsia" w:ascii="宋体" w:hAnsi="宋体" w:cs="宋体"/>
                <w:color w:val="auto"/>
                <w:sz w:val="24"/>
                <w:highlight w:val="none"/>
              </w:rPr>
            </w:pPr>
            <w:r>
              <w:rPr>
                <w:rFonts w:hint="eastAsia" w:ascii="宋体" w:hAnsi="宋体" w:cs="宋体"/>
                <w:color w:val="auto"/>
                <w:sz w:val="24"/>
                <w:highlight w:val="none"/>
              </w:rPr>
              <w:t>7</w:t>
            </w:r>
          </w:p>
        </w:tc>
        <w:tc>
          <w:tcPr>
            <w:tcW w:w="2591" w:type="dxa"/>
            <w:noWrap w:val="0"/>
            <w:vAlign w:val="center"/>
          </w:tcPr>
          <w:p w14:paraId="7F7E4067">
            <w:pPr>
              <w:widowControl/>
              <w:kinsoku w:val="0"/>
              <w:autoSpaceDE w:val="0"/>
              <w:autoSpaceDN w:val="0"/>
              <w:adjustRightInd w:val="0"/>
              <w:snapToGrid w:val="0"/>
              <w:spacing w:line="360" w:lineRule="auto"/>
              <w:jc w:val="center"/>
              <w:textAlignment w:val="baseline"/>
              <w:rPr>
                <w:rFonts w:hint="eastAsia" w:ascii="宋体" w:hAnsi="宋体" w:cs="宋体"/>
                <w:color w:val="auto"/>
                <w:sz w:val="24"/>
                <w:highlight w:val="none"/>
                <w:lang w:eastAsia="en-US"/>
              </w:rPr>
            </w:pPr>
            <w:r>
              <w:rPr>
                <w:rFonts w:hint="eastAsia" w:ascii="宋体" w:hAnsi="宋体" w:cs="宋体"/>
                <w:color w:val="auto"/>
                <w:sz w:val="24"/>
                <w:highlight w:val="none"/>
                <w:lang w:eastAsia="en-US"/>
              </w:rPr>
              <w:t>分包</w:t>
            </w:r>
          </w:p>
        </w:tc>
        <w:tc>
          <w:tcPr>
            <w:tcW w:w="1380" w:type="dxa"/>
            <w:noWrap w:val="0"/>
            <w:vAlign w:val="center"/>
          </w:tcPr>
          <w:p w14:paraId="0840C1B2">
            <w:pPr>
              <w:widowControl/>
              <w:kinsoku w:val="0"/>
              <w:autoSpaceDE w:val="0"/>
              <w:autoSpaceDN w:val="0"/>
              <w:adjustRightInd w:val="0"/>
              <w:snapToGrid w:val="0"/>
              <w:spacing w:line="360" w:lineRule="auto"/>
              <w:jc w:val="center"/>
              <w:textAlignment w:val="baseline"/>
              <w:rPr>
                <w:rFonts w:hint="eastAsia"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776" w:type="dxa"/>
            <w:noWrap w:val="0"/>
            <w:vAlign w:val="center"/>
          </w:tcPr>
          <w:p w14:paraId="54635661">
            <w:pPr>
              <w:widowControl/>
              <w:kinsoku w:val="0"/>
              <w:autoSpaceDE w:val="0"/>
              <w:autoSpaceDN w:val="0"/>
              <w:adjustRightInd w:val="0"/>
              <w:snapToGrid w:val="0"/>
              <w:spacing w:line="360" w:lineRule="auto"/>
              <w:jc w:val="center"/>
              <w:textAlignment w:val="baseline"/>
              <w:rPr>
                <w:rFonts w:hint="eastAsia" w:ascii="宋体" w:hAnsi="宋体" w:cs="宋体"/>
                <w:color w:val="auto"/>
                <w:sz w:val="24"/>
                <w:highlight w:val="none"/>
                <w:lang w:eastAsia="en-US"/>
              </w:rPr>
            </w:pPr>
            <w:r>
              <w:rPr>
                <w:rFonts w:hint="eastAsia" w:ascii="宋体" w:hAnsi="宋体" w:cs="宋体"/>
                <w:color w:val="auto"/>
                <w:sz w:val="24"/>
                <w:highlight w:val="none"/>
                <w:lang w:eastAsia="en-US"/>
              </w:rPr>
              <w:t>见分包项目情况表</w:t>
            </w:r>
          </w:p>
        </w:tc>
        <w:tc>
          <w:tcPr>
            <w:tcW w:w="1516" w:type="dxa"/>
            <w:noWrap w:val="0"/>
            <w:vAlign w:val="center"/>
          </w:tcPr>
          <w:p w14:paraId="1CA3106A">
            <w:pPr>
              <w:widowControl/>
              <w:kinsoku w:val="0"/>
              <w:autoSpaceDE w:val="0"/>
              <w:autoSpaceDN w:val="0"/>
              <w:adjustRightInd w:val="0"/>
              <w:snapToGrid w:val="0"/>
              <w:spacing w:line="360" w:lineRule="auto"/>
              <w:jc w:val="center"/>
              <w:textAlignment w:val="baseline"/>
              <w:rPr>
                <w:rFonts w:hint="eastAsia" w:ascii="宋体" w:hAnsi="宋体" w:cs="宋体"/>
                <w:color w:val="auto"/>
                <w:sz w:val="24"/>
                <w:highlight w:val="none"/>
              </w:rPr>
            </w:pPr>
          </w:p>
        </w:tc>
      </w:tr>
      <w:tr w14:paraId="33A815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5" w:type="dxa"/>
            <w:noWrap w:val="0"/>
            <w:vAlign w:val="center"/>
          </w:tcPr>
          <w:p w14:paraId="22BB4300">
            <w:pPr>
              <w:widowControl/>
              <w:kinsoku w:val="0"/>
              <w:autoSpaceDE w:val="0"/>
              <w:autoSpaceDN w:val="0"/>
              <w:adjustRightInd w:val="0"/>
              <w:snapToGrid w:val="0"/>
              <w:spacing w:line="360" w:lineRule="auto"/>
              <w:jc w:val="center"/>
              <w:textAlignment w:val="baseline"/>
              <w:rPr>
                <w:rFonts w:hint="eastAsia" w:ascii="宋体" w:hAnsi="宋体" w:cs="宋体"/>
                <w:color w:val="auto"/>
                <w:sz w:val="24"/>
                <w:highlight w:val="none"/>
              </w:rPr>
            </w:pPr>
            <w:r>
              <w:rPr>
                <w:rFonts w:hint="eastAsia" w:ascii="宋体" w:hAnsi="宋体" w:cs="宋体"/>
                <w:color w:val="auto"/>
                <w:sz w:val="24"/>
                <w:highlight w:val="none"/>
              </w:rPr>
              <w:t>8</w:t>
            </w:r>
          </w:p>
        </w:tc>
        <w:tc>
          <w:tcPr>
            <w:tcW w:w="2591" w:type="dxa"/>
            <w:noWrap w:val="0"/>
            <w:vAlign w:val="center"/>
          </w:tcPr>
          <w:p w14:paraId="0FCB269E">
            <w:pPr>
              <w:widowControl/>
              <w:kinsoku w:val="0"/>
              <w:autoSpaceDE w:val="0"/>
              <w:autoSpaceDN w:val="0"/>
              <w:adjustRightInd w:val="0"/>
              <w:snapToGrid w:val="0"/>
              <w:spacing w:line="360" w:lineRule="auto"/>
              <w:jc w:val="center"/>
              <w:textAlignment w:val="baseline"/>
              <w:rPr>
                <w:rFonts w:hint="eastAsia" w:ascii="宋体" w:hAnsi="宋体" w:cs="宋体"/>
                <w:color w:val="auto"/>
                <w:sz w:val="24"/>
                <w:highlight w:val="none"/>
                <w:lang w:eastAsia="en-US"/>
              </w:rPr>
            </w:pPr>
            <w:r>
              <w:rPr>
                <w:rFonts w:hint="eastAsia" w:ascii="宋体" w:hAnsi="宋体" w:cs="宋体"/>
                <w:color w:val="auto"/>
                <w:sz w:val="24"/>
                <w:highlight w:val="none"/>
                <w:lang w:eastAsia="en-US"/>
              </w:rPr>
              <w:t>逾期竣工违约金</w:t>
            </w:r>
          </w:p>
        </w:tc>
        <w:tc>
          <w:tcPr>
            <w:tcW w:w="1380" w:type="dxa"/>
            <w:noWrap w:val="0"/>
            <w:vAlign w:val="center"/>
          </w:tcPr>
          <w:p w14:paraId="4BE423FB">
            <w:pPr>
              <w:widowControl/>
              <w:kinsoku w:val="0"/>
              <w:autoSpaceDE w:val="0"/>
              <w:autoSpaceDN w:val="0"/>
              <w:adjustRightInd w:val="0"/>
              <w:snapToGrid w:val="0"/>
              <w:spacing w:line="360" w:lineRule="auto"/>
              <w:jc w:val="center"/>
              <w:textAlignment w:val="baseline"/>
              <w:rPr>
                <w:rFonts w:hint="eastAsia"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776" w:type="dxa"/>
            <w:noWrap w:val="0"/>
            <w:vAlign w:val="center"/>
          </w:tcPr>
          <w:p w14:paraId="4CC4A635">
            <w:pPr>
              <w:widowControl/>
              <w:kinsoku w:val="0"/>
              <w:autoSpaceDE w:val="0"/>
              <w:autoSpaceDN w:val="0"/>
              <w:adjustRightInd w:val="0"/>
              <w:snapToGrid w:val="0"/>
              <w:spacing w:line="360" w:lineRule="auto"/>
              <w:jc w:val="center"/>
              <w:textAlignment w:val="baseline"/>
              <w:rPr>
                <w:rFonts w:hint="eastAsia" w:ascii="宋体" w:hAnsi="宋体" w:cs="宋体"/>
                <w:color w:val="auto"/>
                <w:sz w:val="24"/>
                <w:highlight w:val="none"/>
              </w:rPr>
            </w:pPr>
          </w:p>
        </w:tc>
        <w:tc>
          <w:tcPr>
            <w:tcW w:w="1516" w:type="dxa"/>
            <w:noWrap w:val="0"/>
            <w:vAlign w:val="center"/>
          </w:tcPr>
          <w:p w14:paraId="534FB5C1">
            <w:pPr>
              <w:widowControl/>
              <w:kinsoku w:val="0"/>
              <w:autoSpaceDE w:val="0"/>
              <w:autoSpaceDN w:val="0"/>
              <w:adjustRightInd w:val="0"/>
              <w:snapToGrid w:val="0"/>
              <w:spacing w:line="360" w:lineRule="auto"/>
              <w:jc w:val="center"/>
              <w:textAlignment w:val="baseline"/>
              <w:rPr>
                <w:rFonts w:hint="eastAsia" w:ascii="宋体" w:hAnsi="宋体" w:cs="宋体"/>
                <w:color w:val="auto"/>
                <w:sz w:val="24"/>
                <w:highlight w:val="none"/>
              </w:rPr>
            </w:pPr>
          </w:p>
        </w:tc>
      </w:tr>
      <w:tr w14:paraId="58647C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trPr>
        <w:tc>
          <w:tcPr>
            <w:tcW w:w="695" w:type="dxa"/>
            <w:noWrap w:val="0"/>
            <w:vAlign w:val="center"/>
          </w:tcPr>
          <w:p w14:paraId="71A0F8CB">
            <w:pPr>
              <w:widowControl/>
              <w:kinsoku w:val="0"/>
              <w:autoSpaceDE w:val="0"/>
              <w:autoSpaceDN w:val="0"/>
              <w:adjustRightInd w:val="0"/>
              <w:snapToGrid w:val="0"/>
              <w:spacing w:line="360" w:lineRule="auto"/>
              <w:jc w:val="center"/>
              <w:textAlignment w:val="baseline"/>
              <w:rPr>
                <w:rFonts w:hint="eastAsia" w:ascii="宋体" w:hAnsi="宋体" w:cs="宋体"/>
                <w:color w:val="auto"/>
                <w:sz w:val="24"/>
                <w:highlight w:val="none"/>
              </w:rPr>
            </w:pPr>
            <w:r>
              <w:rPr>
                <w:rFonts w:hint="eastAsia" w:ascii="宋体" w:hAnsi="宋体" w:cs="宋体"/>
                <w:color w:val="auto"/>
                <w:sz w:val="24"/>
                <w:highlight w:val="none"/>
              </w:rPr>
              <w:t>9</w:t>
            </w:r>
          </w:p>
        </w:tc>
        <w:tc>
          <w:tcPr>
            <w:tcW w:w="2591" w:type="dxa"/>
            <w:noWrap w:val="0"/>
            <w:vAlign w:val="center"/>
          </w:tcPr>
          <w:p w14:paraId="5B107E07">
            <w:pPr>
              <w:widowControl/>
              <w:kinsoku w:val="0"/>
              <w:autoSpaceDE w:val="0"/>
              <w:autoSpaceDN w:val="0"/>
              <w:adjustRightInd w:val="0"/>
              <w:snapToGrid w:val="0"/>
              <w:spacing w:line="360" w:lineRule="auto"/>
              <w:jc w:val="center"/>
              <w:textAlignment w:val="baseline"/>
              <w:rPr>
                <w:rFonts w:hint="eastAsia" w:ascii="宋体" w:hAnsi="宋体" w:cs="宋体"/>
                <w:color w:val="auto"/>
                <w:sz w:val="24"/>
                <w:highlight w:val="none"/>
              </w:rPr>
            </w:pPr>
            <w:r>
              <w:rPr>
                <w:rFonts w:hint="eastAsia" w:ascii="宋体" w:hAnsi="宋体" w:cs="宋体"/>
                <w:color w:val="auto"/>
                <w:sz w:val="24"/>
                <w:highlight w:val="none"/>
              </w:rPr>
              <w:t>逾期竣工违约金的上限</w:t>
            </w:r>
          </w:p>
        </w:tc>
        <w:tc>
          <w:tcPr>
            <w:tcW w:w="1380" w:type="dxa"/>
            <w:noWrap w:val="0"/>
            <w:vAlign w:val="center"/>
          </w:tcPr>
          <w:p w14:paraId="6812E5D7">
            <w:pPr>
              <w:widowControl/>
              <w:kinsoku w:val="0"/>
              <w:autoSpaceDE w:val="0"/>
              <w:autoSpaceDN w:val="0"/>
              <w:adjustRightInd w:val="0"/>
              <w:snapToGrid w:val="0"/>
              <w:spacing w:line="360" w:lineRule="auto"/>
              <w:jc w:val="center"/>
              <w:textAlignment w:val="baseline"/>
              <w:rPr>
                <w:rFonts w:hint="eastAsia"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776" w:type="dxa"/>
            <w:noWrap w:val="0"/>
            <w:vAlign w:val="center"/>
          </w:tcPr>
          <w:p w14:paraId="0FCFC44D">
            <w:pPr>
              <w:widowControl/>
              <w:kinsoku w:val="0"/>
              <w:autoSpaceDE w:val="0"/>
              <w:autoSpaceDN w:val="0"/>
              <w:adjustRightInd w:val="0"/>
              <w:snapToGrid w:val="0"/>
              <w:spacing w:line="360" w:lineRule="auto"/>
              <w:jc w:val="center"/>
              <w:textAlignment w:val="baseline"/>
              <w:rPr>
                <w:rFonts w:hint="eastAsia" w:ascii="宋体" w:hAnsi="宋体" w:cs="宋体"/>
                <w:color w:val="auto"/>
                <w:sz w:val="24"/>
                <w:highlight w:val="none"/>
              </w:rPr>
            </w:pPr>
          </w:p>
        </w:tc>
        <w:tc>
          <w:tcPr>
            <w:tcW w:w="1516" w:type="dxa"/>
            <w:noWrap w:val="0"/>
            <w:vAlign w:val="center"/>
          </w:tcPr>
          <w:p w14:paraId="73EFEFD4">
            <w:pPr>
              <w:widowControl/>
              <w:kinsoku w:val="0"/>
              <w:autoSpaceDE w:val="0"/>
              <w:autoSpaceDN w:val="0"/>
              <w:adjustRightInd w:val="0"/>
              <w:snapToGrid w:val="0"/>
              <w:spacing w:line="360" w:lineRule="auto"/>
              <w:jc w:val="center"/>
              <w:textAlignment w:val="baseline"/>
              <w:rPr>
                <w:rFonts w:hint="eastAsia" w:ascii="宋体" w:hAnsi="宋体" w:cs="宋体"/>
                <w:color w:val="auto"/>
                <w:sz w:val="24"/>
                <w:highlight w:val="none"/>
              </w:rPr>
            </w:pPr>
          </w:p>
        </w:tc>
      </w:tr>
      <w:tr w14:paraId="6C6F1E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5" w:type="dxa"/>
            <w:noWrap w:val="0"/>
            <w:vAlign w:val="center"/>
          </w:tcPr>
          <w:p w14:paraId="1E92895A">
            <w:pPr>
              <w:widowControl/>
              <w:kinsoku w:val="0"/>
              <w:autoSpaceDE w:val="0"/>
              <w:autoSpaceDN w:val="0"/>
              <w:adjustRightInd w:val="0"/>
              <w:snapToGrid w:val="0"/>
              <w:spacing w:line="360" w:lineRule="auto"/>
              <w:jc w:val="center"/>
              <w:textAlignment w:val="baseline"/>
              <w:rPr>
                <w:rFonts w:hint="eastAsia" w:ascii="宋体" w:hAnsi="宋体" w:cs="宋体"/>
                <w:color w:val="auto"/>
                <w:sz w:val="24"/>
                <w:highlight w:val="none"/>
              </w:rPr>
            </w:pPr>
            <w:r>
              <w:rPr>
                <w:rFonts w:hint="eastAsia" w:ascii="宋体" w:hAnsi="宋体" w:cs="宋体"/>
                <w:color w:val="auto"/>
                <w:sz w:val="24"/>
                <w:highlight w:val="none"/>
              </w:rPr>
              <w:t>10</w:t>
            </w:r>
          </w:p>
        </w:tc>
        <w:tc>
          <w:tcPr>
            <w:tcW w:w="2591" w:type="dxa"/>
            <w:noWrap w:val="0"/>
            <w:vAlign w:val="center"/>
          </w:tcPr>
          <w:p w14:paraId="736473E1">
            <w:pPr>
              <w:widowControl/>
              <w:kinsoku w:val="0"/>
              <w:autoSpaceDE w:val="0"/>
              <w:autoSpaceDN w:val="0"/>
              <w:adjustRightInd w:val="0"/>
              <w:snapToGrid w:val="0"/>
              <w:spacing w:line="360" w:lineRule="auto"/>
              <w:jc w:val="center"/>
              <w:textAlignment w:val="baseline"/>
              <w:rPr>
                <w:rFonts w:hint="eastAsia" w:ascii="宋体" w:hAnsi="宋体" w:cs="宋体"/>
                <w:color w:val="auto"/>
                <w:sz w:val="24"/>
                <w:highlight w:val="none"/>
                <w:lang w:eastAsia="en-US"/>
              </w:rPr>
            </w:pPr>
            <w:r>
              <w:rPr>
                <w:rFonts w:hint="eastAsia" w:ascii="宋体" w:hAnsi="宋体" w:cs="宋体"/>
                <w:color w:val="auto"/>
                <w:sz w:val="24"/>
                <w:highlight w:val="none"/>
                <w:lang w:eastAsia="en-US"/>
              </w:rPr>
              <w:t>质量标准</w:t>
            </w:r>
          </w:p>
        </w:tc>
        <w:tc>
          <w:tcPr>
            <w:tcW w:w="1380" w:type="dxa"/>
            <w:noWrap w:val="0"/>
            <w:vAlign w:val="center"/>
          </w:tcPr>
          <w:p w14:paraId="473F1DC1">
            <w:pPr>
              <w:widowControl/>
              <w:kinsoku w:val="0"/>
              <w:autoSpaceDE w:val="0"/>
              <w:autoSpaceDN w:val="0"/>
              <w:adjustRightInd w:val="0"/>
              <w:snapToGrid w:val="0"/>
              <w:spacing w:line="360" w:lineRule="auto"/>
              <w:jc w:val="center"/>
              <w:textAlignment w:val="baseline"/>
              <w:rPr>
                <w:rFonts w:hint="eastAsia"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776" w:type="dxa"/>
            <w:noWrap w:val="0"/>
            <w:vAlign w:val="center"/>
          </w:tcPr>
          <w:p w14:paraId="68E76E8B">
            <w:pPr>
              <w:widowControl/>
              <w:kinsoku w:val="0"/>
              <w:autoSpaceDE w:val="0"/>
              <w:autoSpaceDN w:val="0"/>
              <w:adjustRightInd w:val="0"/>
              <w:snapToGrid w:val="0"/>
              <w:spacing w:line="360" w:lineRule="auto"/>
              <w:jc w:val="center"/>
              <w:textAlignment w:val="baseline"/>
              <w:rPr>
                <w:rFonts w:hint="eastAsia" w:ascii="宋体" w:hAnsi="宋体" w:cs="宋体"/>
                <w:color w:val="auto"/>
                <w:sz w:val="24"/>
                <w:highlight w:val="none"/>
              </w:rPr>
            </w:pPr>
          </w:p>
        </w:tc>
        <w:tc>
          <w:tcPr>
            <w:tcW w:w="1516" w:type="dxa"/>
            <w:noWrap w:val="0"/>
            <w:vAlign w:val="center"/>
          </w:tcPr>
          <w:p w14:paraId="42A980BE">
            <w:pPr>
              <w:widowControl/>
              <w:kinsoku w:val="0"/>
              <w:autoSpaceDE w:val="0"/>
              <w:autoSpaceDN w:val="0"/>
              <w:adjustRightInd w:val="0"/>
              <w:snapToGrid w:val="0"/>
              <w:spacing w:line="360" w:lineRule="auto"/>
              <w:jc w:val="center"/>
              <w:textAlignment w:val="baseline"/>
              <w:rPr>
                <w:rFonts w:hint="eastAsia" w:ascii="宋体" w:hAnsi="宋体" w:cs="宋体"/>
                <w:color w:val="auto"/>
                <w:sz w:val="24"/>
                <w:highlight w:val="none"/>
              </w:rPr>
            </w:pPr>
          </w:p>
        </w:tc>
      </w:tr>
      <w:tr w14:paraId="69EDA6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5" w:type="dxa"/>
            <w:noWrap w:val="0"/>
            <w:vAlign w:val="center"/>
          </w:tcPr>
          <w:p w14:paraId="314C6FFD">
            <w:pPr>
              <w:widowControl/>
              <w:kinsoku w:val="0"/>
              <w:autoSpaceDE w:val="0"/>
              <w:autoSpaceDN w:val="0"/>
              <w:adjustRightInd w:val="0"/>
              <w:snapToGrid w:val="0"/>
              <w:spacing w:line="360" w:lineRule="auto"/>
              <w:jc w:val="center"/>
              <w:textAlignment w:val="baseline"/>
              <w:rPr>
                <w:rFonts w:hint="eastAsia" w:ascii="宋体" w:hAnsi="宋体" w:cs="宋体"/>
                <w:color w:val="auto"/>
                <w:sz w:val="24"/>
                <w:highlight w:val="none"/>
              </w:rPr>
            </w:pPr>
            <w:r>
              <w:rPr>
                <w:rFonts w:hint="eastAsia" w:ascii="宋体" w:hAnsi="宋体" w:cs="宋体"/>
                <w:color w:val="auto"/>
                <w:sz w:val="24"/>
                <w:highlight w:val="none"/>
              </w:rPr>
              <w:t>11</w:t>
            </w:r>
          </w:p>
        </w:tc>
        <w:tc>
          <w:tcPr>
            <w:tcW w:w="2591" w:type="dxa"/>
            <w:noWrap w:val="0"/>
            <w:vAlign w:val="center"/>
          </w:tcPr>
          <w:p w14:paraId="2535F048">
            <w:pPr>
              <w:widowControl/>
              <w:kinsoku w:val="0"/>
              <w:autoSpaceDE w:val="0"/>
              <w:autoSpaceDN w:val="0"/>
              <w:adjustRightInd w:val="0"/>
              <w:snapToGrid w:val="0"/>
              <w:spacing w:line="360" w:lineRule="auto"/>
              <w:jc w:val="center"/>
              <w:textAlignment w:val="baseline"/>
              <w:rPr>
                <w:rFonts w:hint="eastAsia" w:ascii="宋体" w:hAnsi="宋体" w:cs="宋体"/>
                <w:color w:val="auto"/>
                <w:sz w:val="24"/>
                <w:highlight w:val="none"/>
                <w:lang w:eastAsia="en-US"/>
              </w:rPr>
            </w:pPr>
            <w:r>
              <w:rPr>
                <w:rFonts w:hint="eastAsia" w:ascii="宋体" w:hAnsi="宋体" w:cs="宋体"/>
                <w:color w:val="auto"/>
                <w:sz w:val="24"/>
                <w:highlight w:val="none"/>
                <w:lang w:eastAsia="en-US"/>
              </w:rPr>
              <w:t>预付款额度</w:t>
            </w:r>
          </w:p>
        </w:tc>
        <w:tc>
          <w:tcPr>
            <w:tcW w:w="1380" w:type="dxa"/>
            <w:noWrap w:val="0"/>
            <w:vAlign w:val="center"/>
          </w:tcPr>
          <w:p w14:paraId="134559D4">
            <w:pPr>
              <w:widowControl/>
              <w:kinsoku w:val="0"/>
              <w:autoSpaceDE w:val="0"/>
              <w:autoSpaceDN w:val="0"/>
              <w:adjustRightInd w:val="0"/>
              <w:snapToGrid w:val="0"/>
              <w:spacing w:line="360" w:lineRule="auto"/>
              <w:jc w:val="center"/>
              <w:textAlignment w:val="baseline"/>
              <w:rPr>
                <w:rFonts w:hint="eastAsia"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776" w:type="dxa"/>
            <w:noWrap w:val="0"/>
            <w:vAlign w:val="center"/>
          </w:tcPr>
          <w:p w14:paraId="1BD740A2">
            <w:pPr>
              <w:widowControl/>
              <w:kinsoku w:val="0"/>
              <w:autoSpaceDE w:val="0"/>
              <w:autoSpaceDN w:val="0"/>
              <w:adjustRightInd w:val="0"/>
              <w:snapToGrid w:val="0"/>
              <w:spacing w:line="360" w:lineRule="auto"/>
              <w:jc w:val="center"/>
              <w:textAlignment w:val="baseline"/>
              <w:rPr>
                <w:rFonts w:hint="eastAsia" w:ascii="宋体" w:hAnsi="宋体" w:cs="宋体"/>
                <w:color w:val="auto"/>
                <w:sz w:val="24"/>
                <w:highlight w:val="none"/>
              </w:rPr>
            </w:pPr>
          </w:p>
        </w:tc>
        <w:tc>
          <w:tcPr>
            <w:tcW w:w="1516" w:type="dxa"/>
            <w:noWrap w:val="0"/>
            <w:vAlign w:val="center"/>
          </w:tcPr>
          <w:p w14:paraId="04A08E34">
            <w:pPr>
              <w:widowControl/>
              <w:kinsoku w:val="0"/>
              <w:autoSpaceDE w:val="0"/>
              <w:autoSpaceDN w:val="0"/>
              <w:adjustRightInd w:val="0"/>
              <w:snapToGrid w:val="0"/>
              <w:spacing w:line="360" w:lineRule="auto"/>
              <w:jc w:val="center"/>
              <w:textAlignment w:val="baseline"/>
              <w:rPr>
                <w:rFonts w:hint="eastAsia" w:ascii="宋体" w:hAnsi="宋体" w:cs="宋体"/>
                <w:color w:val="auto"/>
                <w:sz w:val="24"/>
                <w:highlight w:val="none"/>
              </w:rPr>
            </w:pPr>
          </w:p>
        </w:tc>
      </w:tr>
      <w:tr w14:paraId="213C7F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695" w:type="dxa"/>
            <w:noWrap w:val="0"/>
            <w:vAlign w:val="center"/>
          </w:tcPr>
          <w:p w14:paraId="7A43E000">
            <w:pPr>
              <w:widowControl/>
              <w:kinsoku w:val="0"/>
              <w:autoSpaceDE w:val="0"/>
              <w:autoSpaceDN w:val="0"/>
              <w:adjustRightInd w:val="0"/>
              <w:snapToGrid w:val="0"/>
              <w:spacing w:line="360" w:lineRule="auto"/>
              <w:jc w:val="center"/>
              <w:textAlignment w:val="baseline"/>
              <w:rPr>
                <w:rFonts w:hint="eastAsia" w:ascii="宋体" w:hAnsi="宋体" w:cs="宋体"/>
                <w:color w:val="auto"/>
                <w:sz w:val="24"/>
                <w:highlight w:val="none"/>
              </w:rPr>
            </w:pPr>
            <w:r>
              <w:rPr>
                <w:rFonts w:hint="eastAsia" w:ascii="宋体" w:hAnsi="宋体" w:cs="宋体"/>
                <w:color w:val="auto"/>
                <w:sz w:val="24"/>
                <w:highlight w:val="none"/>
              </w:rPr>
              <w:t>12</w:t>
            </w:r>
          </w:p>
        </w:tc>
        <w:tc>
          <w:tcPr>
            <w:tcW w:w="2591" w:type="dxa"/>
            <w:noWrap w:val="0"/>
            <w:vAlign w:val="center"/>
          </w:tcPr>
          <w:p w14:paraId="75ED426D">
            <w:pPr>
              <w:widowControl/>
              <w:kinsoku w:val="0"/>
              <w:autoSpaceDE w:val="0"/>
              <w:autoSpaceDN w:val="0"/>
              <w:adjustRightInd w:val="0"/>
              <w:snapToGrid w:val="0"/>
              <w:spacing w:line="360" w:lineRule="auto"/>
              <w:jc w:val="center"/>
              <w:textAlignment w:val="baseline"/>
              <w:rPr>
                <w:rFonts w:hint="eastAsia" w:ascii="宋体" w:hAnsi="宋体" w:cs="宋体"/>
                <w:color w:val="auto"/>
                <w:sz w:val="24"/>
                <w:highlight w:val="none"/>
                <w:lang w:eastAsia="en-US"/>
              </w:rPr>
            </w:pPr>
            <w:r>
              <w:rPr>
                <w:rFonts w:hint="eastAsia" w:ascii="宋体" w:hAnsi="宋体" w:cs="宋体"/>
                <w:color w:val="auto"/>
                <w:sz w:val="24"/>
                <w:highlight w:val="none"/>
                <w:lang w:eastAsia="en-US"/>
              </w:rPr>
              <w:t>预付款保函金额</w:t>
            </w:r>
          </w:p>
        </w:tc>
        <w:tc>
          <w:tcPr>
            <w:tcW w:w="1380" w:type="dxa"/>
            <w:noWrap w:val="0"/>
            <w:vAlign w:val="center"/>
          </w:tcPr>
          <w:p w14:paraId="55D5E3D2">
            <w:pPr>
              <w:widowControl/>
              <w:kinsoku w:val="0"/>
              <w:autoSpaceDE w:val="0"/>
              <w:autoSpaceDN w:val="0"/>
              <w:adjustRightInd w:val="0"/>
              <w:snapToGrid w:val="0"/>
              <w:spacing w:line="360" w:lineRule="auto"/>
              <w:jc w:val="center"/>
              <w:textAlignment w:val="baseline"/>
              <w:rPr>
                <w:rFonts w:hint="eastAsia"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776" w:type="dxa"/>
            <w:noWrap w:val="0"/>
            <w:vAlign w:val="center"/>
          </w:tcPr>
          <w:p w14:paraId="297B979E">
            <w:pPr>
              <w:widowControl/>
              <w:kinsoku w:val="0"/>
              <w:autoSpaceDE w:val="0"/>
              <w:autoSpaceDN w:val="0"/>
              <w:adjustRightInd w:val="0"/>
              <w:snapToGrid w:val="0"/>
              <w:spacing w:line="360" w:lineRule="auto"/>
              <w:jc w:val="center"/>
              <w:textAlignment w:val="baseline"/>
              <w:rPr>
                <w:rFonts w:hint="eastAsia" w:ascii="宋体" w:hAnsi="宋体" w:cs="宋体"/>
                <w:color w:val="auto"/>
                <w:sz w:val="24"/>
                <w:highlight w:val="none"/>
              </w:rPr>
            </w:pPr>
            <w:r>
              <w:rPr>
                <w:rFonts w:hint="eastAsia" w:ascii="宋体" w:hAnsi="宋体" w:cs="宋体"/>
                <w:color w:val="auto"/>
                <w:sz w:val="24"/>
                <w:highlight w:val="none"/>
              </w:rPr>
              <mc:AlternateContent>
                <mc:Choice Requires="wps">
                  <w:drawing>
                    <wp:anchor distT="0" distB="0" distL="114300" distR="114300" simplePos="0" relativeHeight="251659264" behindDoc="0" locked="0" layoutInCell="1" allowOverlap="1">
                      <wp:simplePos x="0" y="0"/>
                      <wp:positionH relativeFrom="page">
                        <wp:posOffset>4598670</wp:posOffset>
                      </wp:positionH>
                      <wp:positionV relativeFrom="page">
                        <wp:posOffset>6225540</wp:posOffset>
                      </wp:positionV>
                      <wp:extent cx="67310" cy="6350"/>
                      <wp:effectExtent l="0" t="0" r="0" b="0"/>
                      <wp:wrapNone/>
                      <wp:docPr id="6" name="矩形 6"/>
                      <wp:cNvGraphicFramePr/>
                      <a:graphic xmlns:a="http://schemas.openxmlformats.org/drawingml/2006/main">
                        <a:graphicData uri="http://schemas.microsoft.com/office/word/2010/wordprocessingShape">
                          <wps:wsp>
                            <wps:cNvSpPr/>
                            <wps:spPr>
                              <a:xfrm>
                                <a:off x="0" y="0"/>
                                <a:ext cx="67310" cy="6350"/>
                              </a:xfrm>
                              <a:prstGeom prst="rect">
                                <a:avLst/>
                              </a:prstGeom>
                              <a:solidFill>
                                <a:srgbClr val="000000"/>
                              </a:solidFill>
                              <a:ln>
                                <a:noFill/>
                              </a:ln>
                              <a:effectLst/>
                            </wps:spPr>
                            <wps:bodyPr upright="1"/>
                          </wps:wsp>
                        </a:graphicData>
                      </a:graphic>
                    </wp:anchor>
                  </w:drawing>
                </mc:Choice>
                <mc:Fallback>
                  <w:pict>
                    <v:rect id="_x0000_s1026" o:spid="_x0000_s1026" o:spt="1" style="position:absolute;left:0pt;margin-left:362.1pt;margin-top:490.2pt;height:0.5pt;width:5.3pt;mso-position-horizontal-relative:page;mso-position-vertical-relative:page;z-index:251659264;mso-width-relative:page;mso-height-relative:page;" fillcolor="#000000" filled="t" stroked="f" coordsize="21600,21600" o:gfxdata="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PPGQg2gAAAAsBAAAPAAAAAAAAAAEAIAAAACIAAABkcnMvZG93bnJldi54bWxQSwECFAAUAAAA&#10;CACHTuJAugcrSLMBAABpAwAADgAAAAAAAAABACAAAAApAQAAZHJzL2Uyb0RvYy54bWxQSwUGAAAA&#10;AAYABgBZAQAATgUAAAAA&#10;">
                      <v:fill on="t" focussize="0,0"/>
                      <v:stroke on="f"/>
                      <v:imagedata o:title=""/>
                      <o:lock v:ext="edit" aspectratio="f"/>
                    </v:rect>
                  </w:pict>
                </mc:Fallback>
              </mc:AlternateContent>
            </w:r>
          </w:p>
        </w:tc>
        <w:tc>
          <w:tcPr>
            <w:tcW w:w="1516" w:type="dxa"/>
            <w:noWrap w:val="0"/>
            <w:vAlign w:val="center"/>
          </w:tcPr>
          <w:p w14:paraId="090B3692">
            <w:pPr>
              <w:widowControl/>
              <w:kinsoku w:val="0"/>
              <w:autoSpaceDE w:val="0"/>
              <w:autoSpaceDN w:val="0"/>
              <w:adjustRightInd w:val="0"/>
              <w:snapToGrid w:val="0"/>
              <w:spacing w:line="360" w:lineRule="auto"/>
              <w:jc w:val="center"/>
              <w:textAlignment w:val="baseline"/>
              <w:rPr>
                <w:rFonts w:hint="eastAsia" w:ascii="宋体" w:hAnsi="宋体" w:cs="宋体"/>
                <w:color w:val="auto"/>
                <w:sz w:val="24"/>
                <w:highlight w:val="none"/>
              </w:rPr>
            </w:pPr>
          </w:p>
        </w:tc>
      </w:tr>
      <w:tr w14:paraId="4A40DB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5" w:type="dxa"/>
            <w:noWrap w:val="0"/>
            <w:vAlign w:val="center"/>
          </w:tcPr>
          <w:p w14:paraId="7DAF238C">
            <w:pPr>
              <w:widowControl/>
              <w:kinsoku w:val="0"/>
              <w:autoSpaceDE w:val="0"/>
              <w:autoSpaceDN w:val="0"/>
              <w:adjustRightInd w:val="0"/>
              <w:snapToGrid w:val="0"/>
              <w:spacing w:line="360" w:lineRule="auto"/>
              <w:jc w:val="center"/>
              <w:textAlignment w:val="baseline"/>
              <w:rPr>
                <w:rFonts w:hint="eastAsia" w:ascii="宋体" w:hAnsi="宋体" w:cs="宋体"/>
                <w:color w:val="auto"/>
                <w:sz w:val="24"/>
                <w:highlight w:val="none"/>
              </w:rPr>
            </w:pPr>
            <w:r>
              <w:rPr>
                <w:rFonts w:hint="eastAsia" w:ascii="宋体" w:hAnsi="宋体" w:cs="宋体"/>
                <w:color w:val="auto"/>
                <w:sz w:val="24"/>
                <w:highlight w:val="none"/>
              </w:rPr>
              <w:t>13</w:t>
            </w:r>
          </w:p>
        </w:tc>
        <w:tc>
          <w:tcPr>
            <w:tcW w:w="2591" w:type="dxa"/>
            <w:noWrap w:val="0"/>
            <w:vAlign w:val="center"/>
          </w:tcPr>
          <w:p w14:paraId="4045D307">
            <w:pPr>
              <w:widowControl/>
              <w:kinsoku w:val="0"/>
              <w:autoSpaceDE w:val="0"/>
              <w:autoSpaceDN w:val="0"/>
              <w:adjustRightInd w:val="0"/>
              <w:snapToGrid w:val="0"/>
              <w:spacing w:line="360" w:lineRule="auto"/>
              <w:jc w:val="center"/>
              <w:textAlignment w:val="baseline"/>
              <w:rPr>
                <w:rFonts w:hint="eastAsia" w:ascii="宋体" w:hAnsi="宋体" w:cs="宋体"/>
                <w:color w:val="auto"/>
                <w:sz w:val="24"/>
                <w:highlight w:val="none"/>
                <w:lang w:eastAsia="en-US"/>
              </w:rPr>
            </w:pPr>
            <w:r>
              <w:rPr>
                <w:rFonts w:hint="eastAsia" w:ascii="宋体" w:hAnsi="宋体" w:cs="宋体"/>
                <w:color w:val="auto"/>
                <w:sz w:val="24"/>
                <w:highlight w:val="none"/>
                <w:lang w:eastAsia="en-US"/>
              </w:rPr>
              <w:t>质量保证金额度</w:t>
            </w:r>
          </w:p>
        </w:tc>
        <w:tc>
          <w:tcPr>
            <w:tcW w:w="1380" w:type="dxa"/>
            <w:noWrap w:val="0"/>
            <w:vAlign w:val="center"/>
          </w:tcPr>
          <w:p w14:paraId="15CFB7D9">
            <w:pPr>
              <w:widowControl/>
              <w:kinsoku w:val="0"/>
              <w:autoSpaceDE w:val="0"/>
              <w:autoSpaceDN w:val="0"/>
              <w:adjustRightInd w:val="0"/>
              <w:snapToGrid w:val="0"/>
              <w:spacing w:line="360" w:lineRule="auto"/>
              <w:jc w:val="center"/>
              <w:textAlignment w:val="baseline"/>
              <w:rPr>
                <w:rFonts w:hint="eastAsia"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776" w:type="dxa"/>
            <w:noWrap w:val="0"/>
            <w:vAlign w:val="center"/>
          </w:tcPr>
          <w:p w14:paraId="5E0A9E06">
            <w:pPr>
              <w:widowControl/>
              <w:kinsoku w:val="0"/>
              <w:autoSpaceDE w:val="0"/>
              <w:autoSpaceDN w:val="0"/>
              <w:adjustRightInd w:val="0"/>
              <w:snapToGrid w:val="0"/>
              <w:spacing w:line="360" w:lineRule="auto"/>
              <w:jc w:val="center"/>
              <w:textAlignment w:val="baseline"/>
              <w:rPr>
                <w:rFonts w:hint="eastAsia" w:ascii="宋体" w:hAnsi="宋体" w:cs="宋体"/>
                <w:color w:val="auto"/>
                <w:sz w:val="24"/>
                <w:highlight w:val="none"/>
              </w:rPr>
            </w:pPr>
            <w:r>
              <w:rPr>
                <w:rFonts w:hint="eastAsia" w:ascii="宋体" w:hAnsi="宋体" w:cs="宋体"/>
                <w:color w:val="auto"/>
                <w:sz w:val="24"/>
                <w:highlight w:val="none"/>
              </w:rPr>
              <w:t>结算价的</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tc>
        <w:tc>
          <w:tcPr>
            <w:tcW w:w="1516" w:type="dxa"/>
            <w:noWrap w:val="0"/>
            <w:vAlign w:val="center"/>
          </w:tcPr>
          <w:p w14:paraId="256ECEF2">
            <w:pPr>
              <w:widowControl/>
              <w:kinsoku w:val="0"/>
              <w:autoSpaceDE w:val="0"/>
              <w:autoSpaceDN w:val="0"/>
              <w:adjustRightInd w:val="0"/>
              <w:snapToGrid w:val="0"/>
              <w:spacing w:line="360" w:lineRule="auto"/>
              <w:jc w:val="center"/>
              <w:textAlignment w:val="baseline"/>
              <w:rPr>
                <w:rFonts w:hint="eastAsia" w:ascii="宋体" w:hAnsi="宋体" w:cs="宋体"/>
                <w:color w:val="auto"/>
                <w:sz w:val="24"/>
                <w:highlight w:val="none"/>
              </w:rPr>
            </w:pPr>
          </w:p>
        </w:tc>
      </w:tr>
      <w:tr w14:paraId="331DEC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695" w:type="dxa"/>
            <w:noWrap w:val="0"/>
            <w:vAlign w:val="center"/>
          </w:tcPr>
          <w:p w14:paraId="2AD2DCD9">
            <w:pPr>
              <w:widowControl/>
              <w:kinsoku w:val="0"/>
              <w:autoSpaceDE w:val="0"/>
              <w:autoSpaceDN w:val="0"/>
              <w:adjustRightInd w:val="0"/>
              <w:snapToGrid w:val="0"/>
              <w:spacing w:line="360" w:lineRule="auto"/>
              <w:jc w:val="center"/>
              <w:textAlignment w:val="baseline"/>
              <w:rPr>
                <w:rFonts w:hint="eastAsia" w:ascii="宋体" w:hAnsi="宋体" w:cs="宋体"/>
                <w:color w:val="auto"/>
                <w:sz w:val="24"/>
                <w:highlight w:val="none"/>
              </w:rPr>
            </w:pPr>
          </w:p>
          <w:p w14:paraId="7104DF6A">
            <w:pPr>
              <w:widowControl/>
              <w:kinsoku w:val="0"/>
              <w:autoSpaceDE w:val="0"/>
              <w:autoSpaceDN w:val="0"/>
              <w:adjustRightInd w:val="0"/>
              <w:snapToGrid w:val="0"/>
              <w:spacing w:line="360" w:lineRule="auto"/>
              <w:jc w:val="center"/>
              <w:textAlignment w:val="baseline"/>
              <w:rPr>
                <w:rFonts w:hint="eastAsia" w:ascii="宋体" w:hAnsi="宋体" w:cs="宋体"/>
                <w:color w:val="auto"/>
                <w:sz w:val="24"/>
                <w:highlight w:val="none"/>
              </w:rPr>
            </w:pPr>
            <w:r>
              <w:rPr>
                <w:rFonts w:hint="eastAsia" w:ascii="宋体" w:hAnsi="宋体" w:cs="宋体"/>
                <w:color w:val="auto"/>
                <w:sz w:val="24"/>
                <w:highlight w:val="none"/>
              </w:rPr>
              <w:t>……</w:t>
            </w:r>
          </w:p>
        </w:tc>
        <w:tc>
          <w:tcPr>
            <w:tcW w:w="2591" w:type="dxa"/>
            <w:noWrap w:val="0"/>
            <w:vAlign w:val="center"/>
          </w:tcPr>
          <w:p w14:paraId="0AA492D6">
            <w:pPr>
              <w:widowControl/>
              <w:kinsoku w:val="0"/>
              <w:autoSpaceDE w:val="0"/>
              <w:autoSpaceDN w:val="0"/>
              <w:adjustRightInd w:val="0"/>
              <w:snapToGrid w:val="0"/>
              <w:spacing w:line="360" w:lineRule="auto"/>
              <w:jc w:val="center"/>
              <w:textAlignment w:val="baseline"/>
              <w:rPr>
                <w:rFonts w:hint="eastAsia" w:ascii="宋体" w:hAnsi="宋体" w:cs="宋体"/>
                <w:color w:val="auto"/>
                <w:sz w:val="24"/>
                <w:highlight w:val="none"/>
              </w:rPr>
            </w:pPr>
          </w:p>
          <w:p w14:paraId="2921CACA">
            <w:pPr>
              <w:widowControl/>
              <w:kinsoku w:val="0"/>
              <w:autoSpaceDE w:val="0"/>
              <w:autoSpaceDN w:val="0"/>
              <w:adjustRightInd w:val="0"/>
              <w:snapToGrid w:val="0"/>
              <w:spacing w:line="360" w:lineRule="auto"/>
              <w:jc w:val="center"/>
              <w:textAlignment w:val="baseline"/>
              <w:rPr>
                <w:rFonts w:hint="eastAsia" w:ascii="宋体" w:hAnsi="宋体" w:cs="宋体"/>
                <w:color w:val="auto"/>
                <w:sz w:val="24"/>
                <w:highlight w:val="none"/>
              </w:rPr>
            </w:pPr>
            <w:r>
              <w:rPr>
                <w:rFonts w:hint="eastAsia" w:ascii="宋体" w:hAnsi="宋体" w:cs="宋体"/>
                <w:color w:val="auto"/>
                <w:sz w:val="24"/>
                <w:highlight w:val="none"/>
              </w:rPr>
              <w:t>……</w:t>
            </w:r>
          </w:p>
        </w:tc>
        <w:tc>
          <w:tcPr>
            <w:tcW w:w="1380" w:type="dxa"/>
            <w:noWrap w:val="0"/>
            <w:vAlign w:val="center"/>
          </w:tcPr>
          <w:p w14:paraId="0AEFCA3A">
            <w:pPr>
              <w:widowControl/>
              <w:kinsoku w:val="0"/>
              <w:autoSpaceDE w:val="0"/>
              <w:autoSpaceDN w:val="0"/>
              <w:adjustRightInd w:val="0"/>
              <w:snapToGrid w:val="0"/>
              <w:spacing w:line="360" w:lineRule="auto"/>
              <w:jc w:val="center"/>
              <w:textAlignment w:val="baseline"/>
              <w:rPr>
                <w:rFonts w:hint="eastAsia" w:ascii="宋体" w:hAnsi="宋体" w:cs="宋体"/>
                <w:color w:val="auto"/>
                <w:sz w:val="24"/>
                <w:highlight w:val="none"/>
              </w:rPr>
            </w:pPr>
          </w:p>
        </w:tc>
        <w:tc>
          <w:tcPr>
            <w:tcW w:w="2776" w:type="dxa"/>
            <w:noWrap w:val="0"/>
            <w:vAlign w:val="center"/>
          </w:tcPr>
          <w:p w14:paraId="45883904">
            <w:pPr>
              <w:widowControl/>
              <w:kinsoku w:val="0"/>
              <w:autoSpaceDE w:val="0"/>
              <w:autoSpaceDN w:val="0"/>
              <w:adjustRightInd w:val="0"/>
              <w:snapToGrid w:val="0"/>
              <w:spacing w:line="360" w:lineRule="auto"/>
              <w:jc w:val="center"/>
              <w:textAlignment w:val="baseline"/>
              <w:rPr>
                <w:rFonts w:hint="eastAsia" w:ascii="宋体" w:hAnsi="宋体" w:cs="宋体"/>
                <w:color w:val="auto"/>
                <w:sz w:val="24"/>
                <w:highlight w:val="none"/>
              </w:rPr>
            </w:pPr>
          </w:p>
        </w:tc>
        <w:tc>
          <w:tcPr>
            <w:tcW w:w="1516" w:type="dxa"/>
            <w:noWrap w:val="0"/>
            <w:vAlign w:val="center"/>
          </w:tcPr>
          <w:p w14:paraId="4D7CB303">
            <w:pPr>
              <w:widowControl/>
              <w:kinsoku w:val="0"/>
              <w:autoSpaceDE w:val="0"/>
              <w:autoSpaceDN w:val="0"/>
              <w:adjustRightInd w:val="0"/>
              <w:snapToGrid w:val="0"/>
              <w:spacing w:line="360" w:lineRule="auto"/>
              <w:jc w:val="center"/>
              <w:textAlignment w:val="baseline"/>
              <w:rPr>
                <w:rFonts w:hint="eastAsia" w:ascii="宋体" w:hAnsi="宋体" w:cs="宋体"/>
                <w:color w:val="auto"/>
                <w:sz w:val="24"/>
                <w:highlight w:val="none"/>
              </w:rPr>
            </w:pPr>
          </w:p>
        </w:tc>
      </w:tr>
      <w:tr w14:paraId="196FE0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8958" w:type="dxa"/>
            <w:gridSpan w:val="5"/>
            <w:noWrap w:val="0"/>
            <w:vAlign w:val="center"/>
          </w:tcPr>
          <w:p w14:paraId="2C58C1F7">
            <w:pPr>
              <w:widowControl/>
              <w:kinsoku w:val="0"/>
              <w:autoSpaceDE w:val="0"/>
              <w:autoSpaceDN w:val="0"/>
              <w:adjustRightInd w:val="0"/>
              <w:snapToGrid w:val="0"/>
              <w:spacing w:line="360" w:lineRule="auto"/>
              <w:jc w:val="left"/>
              <w:textAlignment w:val="baseline"/>
              <w:rPr>
                <w:rFonts w:hint="eastAsia" w:ascii="宋体" w:hAnsi="宋体" w:cs="宋体"/>
                <w:color w:val="auto"/>
                <w:sz w:val="24"/>
                <w:highlight w:val="none"/>
              </w:rPr>
            </w:pPr>
            <w:r>
              <w:rPr>
                <w:rFonts w:hint="eastAsia" w:ascii="宋体" w:hAnsi="宋体" w:cs="宋体"/>
                <w:color w:val="auto"/>
                <w:sz w:val="24"/>
                <w:highlight w:val="none"/>
              </w:rPr>
              <w:t>说明： 供应商在响应磋商文件中规定的实质性要求和条件的基础上，可做出其他有利于采购人的承诺。此类承诺可在本表中予以补充填写。</w:t>
            </w:r>
          </w:p>
        </w:tc>
      </w:tr>
    </w:tbl>
    <w:p w14:paraId="3CDA78F3">
      <w:pPr>
        <w:widowControl/>
        <w:kinsoku w:val="0"/>
        <w:autoSpaceDE w:val="0"/>
        <w:autoSpaceDN w:val="0"/>
        <w:adjustRightInd w:val="0"/>
        <w:snapToGrid w:val="0"/>
        <w:spacing w:line="360" w:lineRule="auto"/>
        <w:jc w:val="left"/>
        <w:textAlignment w:val="baseline"/>
        <w:rPr>
          <w:rFonts w:hint="eastAsia" w:ascii="宋体" w:hAnsi="宋体" w:cs="宋体"/>
          <w:color w:val="auto"/>
          <w:sz w:val="24"/>
          <w:highlight w:val="none"/>
        </w:rPr>
      </w:pPr>
    </w:p>
    <w:p w14:paraId="3EB4A4B1">
      <w:pPr>
        <w:adjustRightInd w:val="0"/>
        <w:snapToGrid w:val="0"/>
        <w:spacing w:line="360" w:lineRule="auto"/>
        <w:ind w:firstLine="960" w:firstLineChars="400"/>
        <w:jc w:val="left"/>
        <w:rPr>
          <w:rFonts w:hint="eastAsia" w:ascii="宋体" w:hAnsi="宋体" w:cs="宋体"/>
          <w:color w:val="auto"/>
          <w:sz w:val="24"/>
          <w:highlight w:val="none"/>
        </w:rPr>
      </w:pPr>
      <w:r>
        <w:rPr>
          <w:rFonts w:hint="eastAsia" w:ascii="宋体" w:hAnsi="宋体" w:cs="宋体"/>
          <w:color w:val="auto"/>
          <w:sz w:val="24"/>
          <w:highlight w:val="none"/>
        </w:rPr>
        <w:t xml:space="preserve">供应商名称（公章）： </w:t>
      </w:r>
    </w:p>
    <w:p w14:paraId="53D7FAE5">
      <w:pPr>
        <w:adjustRightInd w:val="0"/>
        <w:snapToGrid w:val="0"/>
        <w:spacing w:line="360" w:lineRule="auto"/>
        <w:ind w:firstLine="960" w:firstLineChars="400"/>
        <w:jc w:val="left"/>
        <w:rPr>
          <w:rFonts w:hint="eastAsia" w:ascii="宋体" w:hAnsi="宋体" w:cs="宋体"/>
          <w:color w:val="auto"/>
          <w:sz w:val="24"/>
          <w:highlight w:val="none"/>
        </w:rPr>
      </w:pPr>
      <w:r>
        <w:rPr>
          <w:rFonts w:hint="eastAsia" w:ascii="宋体" w:hAnsi="宋体" w:cs="宋体"/>
          <w:color w:val="auto"/>
          <w:sz w:val="24"/>
          <w:highlight w:val="none"/>
        </w:rPr>
        <w:t xml:space="preserve">法定代表人（负责人）或委托代理人（签名）：                          </w:t>
      </w:r>
    </w:p>
    <w:p w14:paraId="782AD597">
      <w:pPr>
        <w:autoSpaceDE w:val="0"/>
        <w:autoSpaceDN w:val="0"/>
        <w:spacing w:line="360" w:lineRule="auto"/>
        <w:ind w:firstLine="6480" w:firstLineChars="2700"/>
        <w:rPr>
          <w:rFonts w:hint="eastAsia" w:ascii="宋体" w:hAnsi="宋体" w:cs="宋体"/>
          <w:color w:val="auto"/>
          <w:kern w:val="0"/>
          <w:sz w:val="24"/>
          <w:highlight w:val="none"/>
          <w:lang w:val="zh-CN"/>
        </w:rPr>
      </w:pPr>
      <w:r>
        <w:rPr>
          <w:rFonts w:hint="eastAsia" w:ascii="宋体" w:hAnsi="宋体" w:cs="宋体"/>
          <w:color w:val="auto"/>
          <w:sz w:val="24"/>
          <w:highlight w:val="none"/>
        </w:rPr>
        <w:t>日期：  年   月   日</w:t>
      </w:r>
    </w:p>
    <w:p w14:paraId="23B1C6B3">
      <w:pPr>
        <w:spacing w:line="500" w:lineRule="exact"/>
        <w:rPr>
          <w:rFonts w:hint="eastAsia" w:ascii="宋体" w:hAnsi="宋体" w:cs="宋体"/>
          <w:b/>
          <w:color w:val="auto"/>
          <w:sz w:val="30"/>
          <w:szCs w:val="30"/>
          <w:highlight w:val="none"/>
          <w:lang w:val="zh-CN"/>
        </w:rPr>
      </w:pPr>
      <w:r>
        <w:rPr>
          <w:rFonts w:hint="eastAsia" w:ascii="宋体" w:hAnsi="宋体" w:cs="宋体"/>
          <w:b/>
          <w:color w:val="auto"/>
          <w:sz w:val="28"/>
          <w:szCs w:val="28"/>
          <w:highlight w:val="none"/>
        </w:rPr>
        <w:t>4.</w:t>
      </w:r>
      <w:r>
        <w:rPr>
          <w:rFonts w:hint="eastAsia" w:ascii="宋体" w:hAnsi="宋体" w:cs="宋体"/>
          <w:b/>
          <w:color w:val="auto"/>
          <w:sz w:val="28"/>
          <w:szCs w:val="28"/>
          <w:highlight w:val="none"/>
          <w:lang w:val="zh-CN"/>
        </w:rPr>
        <w:t>响应报价表的格式：</w:t>
      </w:r>
      <w:r>
        <w:rPr>
          <w:rFonts w:hint="eastAsia" w:ascii="宋体" w:hAnsi="宋体" w:cs="宋体"/>
          <w:b/>
          <w:color w:val="auto"/>
          <w:sz w:val="30"/>
          <w:szCs w:val="30"/>
          <w:highlight w:val="none"/>
          <w:lang w:val="zh-CN"/>
        </w:rPr>
        <w:t xml:space="preserve"> </w:t>
      </w:r>
    </w:p>
    <w:p w14:paraId="594FF8CF">
      <w:pPr>
        <w:spacing w:line="520" w:lineRule="exact"/>
        <w:ind w:firstLine="420" w:firstLineChars="200"/>
        <w:rPr>
          <w:rFonts w:hint="eastAsia" w:ascii="宋体" w:hAnsi="宋体" w:cs="宋体"/>
          <w:color w:val="auto"/>
          <w:highlight w:val="none"/>
        </w:rPr>
      </w:pPr>
    </w:p>
    <w:p w14:paraId="265326E3">
      <w:pPr>
        <w:spacing w:line="520" w:lineRule="exact"/>
        <w:jc w:val="center"/>
        <w:rPr>
          <w:rFonts w:hint="eastAsia" w:ascii="宋体" w:hAnsi="宋体" w:cs="宋体"/>
          <w:color w:val="auto"/>
          <w:sz w:val="24"/>
          <w:highlight w:val="none"/>
        </w:rPr>
      </w:pPr>
      <w:r>
        <w:rPr>
          <w:rFonts w:hint="eastAsia" w:ascii="宋体" w:hAnsi="宋体" w:cs="宋体"/>
          <w:b/>
          <w:bCs/>
          <w:color w:val="auto"/>
          <w:sz w:val="32"/>
          <w:szCs w:val="32"/>
          <w:highlight w:val="none"/>
        </w:rPr>
        <w:t>4.1响应报价表（首次）</w:t>
      </w:r>
    </w:p>
    <w:p w14:paraId="10D9C078">
      <w:pPr>
        <w:snapToGrid w:val="0"/>
        <w:spacing w:before="50" w:after="50"/>
        <w:rPr>
          <w:rFonts w:hint="eastAsia" w:ascii="宋体" w:hAnsi="宋体" w:cs="宋体"/>
          <w:color w:val="auto"/>
          <w:sz w:val="24"/>
          <w:highlight w:val="none"/>
        </w:rPr>
      </w:pPr>
      <w:r>
        <w:rPr>
          <w:rFonts w:hint="eastAsia" w:ascii="宋体" w:hAnsi="宋体" w:cs="宋体"/>
          <w:color w:val="auto"/>
          <w:sz w:val="24"/>
          <w:highlight w:val="none"/>
        </w:rPr>
        <w:t>项目名称：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04124D91">
      <w:pPr>
        <w:snapToGrid w:val="0"/>
        <w:spacing w:before="50" w:after="50"/>
        <w:rPr>
          <w:rFonts w:hint="eastAsia" w:ascii="宋体" w:hAnsi="宋体" w:cs="宋体"/>
          <w:color w:val="auto"/>
          <w:sz w:val="24"/>
          <w:highlight w:val="none"/>
        </w:rPr>
      </w:pPr>
      <w:r>
        <w:rPr>
          <w:rFonts w:hint="eastAsia" w:ascii="宋体" w:hAnsi="宋体" w:cs="宋体"/>
          <w:color w:val="auto"/>
          <w:sz w:val="24"/>
          <w:highlight w:val="none"/>
        </w:rPr>
        <w:t>项目编号：</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6E548497">
      <w:pPr>
        <w:contextualSpacing/>
        <w:rPr>
          <w:rFonts w:hint="eastAsia" w:ascii="宋体" w:hAnsi="宋体" w:cs="宋体"/>
          <w:color w:val="auto"/>
          <w:sz w:val="24"/>
          <w:highlight w:val="none"/>
          <w:u w:val="single"/>
        </w:rPr>
      </w:pPr>
      <w:r>
        <w:rPr>
          <w:rFonts w:hint="eastAsia" w:ascii="宋体" w:hAnsi="宋体" w:cs="宋体"/>
          <w:color w:val="auto"/>
          <w:sz w:val="24"/>
          <w:highlight w:val="none"/>
        </w:rPr>
        <w:t xml:space="preserve">                 </w:t>
      </w:r>
    </w:p>
    <w:tbl>
      <w:tblPr>
        <w:tblStyle w:val="20"/>
        <w:tblW w:w="8803" w:type="dxa"/>
        <w:tblInd w:w="3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34"/>
        <w:gridCol w:w="1658"/>
        <w:gridCol w:w="2794"/>
        <w:gridCol w:w="1707"/>
        <w:gridCol w:w="1710"/>
      </w:tblGrid>
      <w:tr w14:paraId="5C0F0A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7" w:hRule="atLeast"/>
        </w:trPr>
        <w:tc>
          <w:tcPr>
            <w:tcW w:w="5386" w:type="dxa"/>
            <w:gridSpan w:val="3"/>
            <w:noWrap w:val="0"/>
            <w:vAlign w:val="center"/>
          </w:tcPr>
          <w:p w14:paraId="3DFB224C">
            <w:pPr>
              <w:widowControl/>
              <w:kinsoku w:val="0"/>
              <w:autoSpaceDE w:val="0"/>
              <w:autoSpaceDN w:val="0"/>
              <w:adjustRightInd w:val="0"/>
              <w:snapToGrid w:val="0"/>
              <w:spacing w:line="360" w:lineRule="auto"/>
              <w:ind w:firstLine="480" w:firstLineChars="200"/>
              <w:jc w:val="center"/>
              <w:textAlignment w:val="baseline"/>
              <w:rPr>
                <w:rFonts w:hint="eastAsia" w:ascii="宋体" w:hAnsi="宋体" w:cs="宋体"/>
                <w:color w:val="auto"/>
                <w:sz w:val="24"/>
                <w:highlight w:val="none"/>
                <w:lang w:eastAsia="en-US"/>
              </w:rPr>
            </w:pPr>
            <w:r>
              <w:rPr>
                <w:rFonts w:hint="eastAsia" w:ascii="宋体" w:hAnsi="宋体" w:cs="宋体"/>
                <w:color w:val="auto"/>
                <w:sz w:val="24"/>
                <w:highlight w:val="none"/>
              </w:rPr>
              <w:t>响应总</w:t>
            </w:r>
            <w:r>
              <w:rPr>
                <w:rFonts w:hint="eastAsia" w:ascii="宋体" w:hAnsi="宋体" w:cs="宋体"/>
                <w:color w:val="auto"/>
                <w:sz w:val="24"/>
                <w:highlight w:val="none"/>
                <w:lang w:eastAsia="en-US"/>
              </w:rPr>
              <w:t>报价</w:t>
            </w:r>
          </w:p>
        </w:tc>
        <w:tc>
          <w:tcPr>
            <w:tcW w:w="1707" w:type="dxa"/>
            <w:noWrap w:val="0"/>
            <w:vAlign w:val="center"/>
          </w:tcPr>
          <w:p w14:paraId="76AD6D0B">
            <w:pPr>
              <w:widowControl/>
              <w:kinsoku w:val="0"/>
              <w:autoSpaceDE w:val="0"/>
              <w:autoSpaceDN w:val="0"/>
              <w:adjustRightInd w:val="0"/>
              <w:snapToGrid w:val="0"/>
              <w:spacing w:line="360" w:lineRule="auto"/>
              <w:ind w:firstLine="480" w:firstLineChars="200"/>
              <w:jc w:val="center"/>
              <w:textAlignment w:val="baseline"/>
              <w:rPr>
                <w:rFonts w:hint="eastAsia" w:ascii="宋体" w:hAnsi="宋体" w:cs="宋体"/>
                <w:color w:val="auto"/>
                <w:sz w:val="24"/>
                <w:highlight w:val="none"/>
                <w:lang w:eastAsia="en-US"/>
              </w:rPr>
            </w:pPr>
            <w:r>
              <w:rPr>
                <w:rFonts w:hint="eastAsia" w:ascii="宋体" w:hAnsi="宋体" w:cs="宋体"/>
                <w:color w:val="auto"/>
                <w:sz w:val="24"/>
                <w:highlight w:val="none"/>
                <w:lang w:eastAsia="en-US"/>
              </w:rPr>
              <w:t>元</w:t>
            </w:r>
          </w:p>
        </w:tc>
        <w:tc>
          <w:tcPr>
            <w:tcW w:w="1710" w:type="dxa"/>
            <w:noWrap w:val="0"/>
            <w:vAlign w:val="center"/>
          </w:tcPr>
          <w:p w14:paraId="1E847EA5">
            <w:pPr>
              <w:widowControl/>
              <w:kinsoku w:val="0"/>
              <w:autoSpaceDE w:val="0"/>
              <w:autoSpaceDN w:val="0"/>
              <w:adjustRightInd w:val="0"/>
              <w:snapToGrid w:val="0"/>
              <w:spacing w:line="360" w:lineRule="auto"/>
              <w:jc w:val="center"/>
              <w:textAlignment w:val="baseline"/>
              <w:rPr>
                <w:rFonts w:hint="eastAsia" w:ascii="宋体" w:hAnsi="宋体" w:cs="宋体"/>
                <w:color w:val="auto"/>
                <w:sz w:val="24"/>
                <w:highlight w:val="none"/>
                <w:lang w:eastAsia="en-US"/>
              </w:rPr>
            </w:pPr>
            <w:r>
              <w:rPr>
                <w:rFonts w:hint="eastAsia" w:ascii="宋体" w:hAnsi="宋体" w:cs="宋体"/>
                <w:color w:val="auto"/>
                <w:sz w:val="24"/>
                <w:highlight w:val="none"/>
                <w:lang w:eastAsia="en-US"/>
              </w:rPr>
              <w:t>备注</w:t>
            </w:r>
          </w:p>
        </w:tc>
      </w:tr>
      <w:tr w14:paraId="4CB895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7" w:hRule="atLeast"/>
        </w:trPr>
        <w:tc>
          <w:tcPr>
            <w:tcW w:w="934" w:type="dxa"/>
            <w:vMerge w:val="restart"/>
            <w:noWrap w:val="0"/>
            <w:vAlign w:val="center"/>
          </w:tcPr>
          <w:p w14:paraId="5E334BC7">
            <w:pPr>
              <w:widowControl/>
              <w:kinsoku w:val="0"/>
              <w:autoSpaceDE w:val="0"/>
              <w:autoSpaceDN w:val="0"/>
              <w:adjustRightInd w:val="0"/>
              <w:snapToGrid w:val="0"/>
              <w:spacing w:line="360" w:lineRule="auto"/>
              <w:textAlignment w:val="baseline"/>
              <w:rPr>
                <w:rFonts w:hint="eastAsia" w:ascii="宋体" w:hAnsi="宋体" w:cs="宋体"/>
                <w:color w:val="auto"/>
                <w:sz w:val="24"/>
                <w:highlight w:val="none"/>
              </w:rPr>
            </w:pPr>
          </w:p>
          <w:p w14:paraId="79B2F538">
            <w:pPr>
              <w:widowControl/>
              <w:kinsoku w:val="0"/>
              <w:autoSpaceDE w:val="0"/>
              <w:autoSpaceDN w:val="0"/>
              <w:adjustRightInd w:val="0"/>
              <w:snapToGrid w:val="0"/>
              <w:spacing w:line="360" w:lineRule="auto"/>
              <w:jc w:val="center"/>
              <w:textAlignment w:val="baseline"/>
              <w:rPr>
                <w:rFonts w:hint="eastAsia" w:ascii="宋体" w:hAnsi="宋体" w:cs="宋体"/>
                <w:color w:val="auto"/>
                <w:sz w:val="24"/>
                <w:highlight w:val="none"/>
                <w:lang w:eastAsia="en-US"/>
              </w:rPr>
            </w:pPr>
            <w:r>
              <w:rPr>
                <w:rFonts w:hint="eastAsia" w:ascii="宋体" w:hAnsi="宋体" w:cs="宋体"/>
                <w:color w:val="auto"/>
                <w:sz w:val="24"/>
                <w:highlight w:val="none"/>
                <w:lang w:eastAsia="en-US"/>
              </w:rPr>
              <w:t>其中</w:t>
            </w:r>
          </w:p>
        </w:tc>
        <w:tc>
          <w:tcPr>
            <w:tcW w:w="4452" w:type="dxa"/>
            <w:gridSpan w:val="2"/>
            <w:tcBorders>
              <w:bottom w:val="single" w:color="000000" w:sz="2" w:space="0"/>
            </w:tcBorders>
            <w:noWrap w:val="0"/>
            <w:vAlign w:val="center"/>
          </w:tcPr>
          <w:p w14:paraId="4388E3D4">
            <w:pPr>
              <w:widowControl/>
              <w:kinsoku w:val="0"/>
              <w:autoSpaceDE w:val="0"/>
              <w:autoSpaceDN w:val="0"/>
              <w:adjustRightInd w:val="0"/>
              <w:snapToGrid w:val="0"/>
              <w:spacing w:line="360" w:lineRule="auto"/>
              <w:jc w:val="center"/>
              <w:textAlignment w:val="baseline"/>
              <w:rPr>
                <w:rFonts w:hint="eastAsia" w:ascii="宋体" w:hAnsi="宋体" w:cs="宋体"/>
                <w:color w:val="auto"/>
                <w:sz w:val="24"/>
                <w:highlight w:val="none"/>
                <w:lang w:eastAsia="en-US"/>
              </w:rPr>
            </w:pPr>
            <w:r>
              <w:rPr>
                <w:rFonts w:hint="eastAsia" w:ascii="宋体" w:hAnsi="宋体" w:cs="宋体"/>
                <w:color w:val="auto"/>
                <w:sz w:val="24"/>
                <w:highlight w:val="none"/>
                <w:lang w:eastAsia="en-US"/>
              </w:rPr>
              <w:t>安全文明施工费</w:t>
            </w:r>
          </w:p>
        </w:tc>
        <w:tc>
          <w:tcPr>
            <w:tcW w:w="1707" w:type="dxa"/>
            <w:noWrap w:val="0"/>
            <w:vAlign w:val="center"/>
          </w:tcPr>
          <w:p w14:paraId="27A9DED5">
            <w:pPr>
              <w:widowControl/>
              <w:kinsoku w:val="0"/>
              <w:autoSpaceDE w:val="0"/>
              <w:autoSpaceDN w:val="0"/>
              <w:adjustRightInd w:val="0"/>
              <w:snapToGrid w:val="0"/>
              <w:spacing w:line="360" w:lineRule="auto"/>
              <w:ind w:firstLine="480" w:firstLineChars="200"/>
              <w:jc w:val="center"/>
              <w:textAlignment w:val="baseline"/>
              <w:rPr>
                <w:rFonts w:hint="eastAsia" w:ascii="宋体" w:hAnsi="宋体" w:cs="宋体"/>
                <w:color w:val="auto"/>
                <w:sz w:val="24"/>
                <w:highlight w:val="none"/>
                <w:lang w:eastAsia="en-US"/>
              </w:rPr>
            </w:pPr>
            <w:r>
              <w:rPr>
                <w:rFonts w:hint="eastAsia" w:ascii="宋体" w:hAnsi="宋体" w:cs="宋体"/>
                <w:color w:val="auto"/>
                <w:sz w:val="24"/>
                <w:highlight w:val="none"/>
                <w:lang w:eastAsia="en-US"/>
              </w:rPr>
              <w:t>元</w:t>
            </w:r>
          </w:p>
        </w:tc>
        <w:tc>
          <w:tcPr>
            <w:tcW w:w="1710" w:type="dxa"/>
            <w:noWrap w:val="0"/>
            <w:vAlign w:val="center"/>
          </w:tcPr>
          <w:p w14:paraId="718960D7">
            <w:pPr>
              <w:widowControl/>
              <w:kinsoku w:val="0"/>
              <w:autoSpaceDE w:val="0"/>
              <w:autoSpaceDN w:val="0"/>
              <w:adjustRightInd w:val="0"/>
              <w:snapToGrid w:val="0"/>
              <w:spacing w:line="360" w:lineRule="auto"/>
              <w:ind w:firstLine="480" w:firstLineChars="200"/>
              <w:jc w:val="center"/>
              <w:textAlignment w:val="baseline"/>
              <w:rPr>
                <w:rFonts w:hint="eastAsia" w:ascii="宋体" w:hAnsi="宋体" w:cs="宋体"/>
                <w:color w:val="auto"/>
                <w:sz w:val="24"/>
                <w:highlight w:val="none"/>
              </w:rPr>
            </w:pPr>
          </w:p>
        </w:tc>
      </w:tr>
      <w:tr w14:paraId="035012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7" w:hRule="atLeast"/>
        </w:trPr>
        <w:tc>
          <w:tcPr>
            <w:tcW w:w="934" w:type="dxa"/>
            <w:vMerge w:val="continue"/>
            <w:noWrap w:val="0"/>
            <w:vAlign w:val="center"/>
          </w:tcPr>
          <w:p w14:paraId="0749E2F2">
            <w:pPr>
              <w:widowControl/>
              <w:kinsoku w:val="0"/>
              <w:autoSpaceDE w:val="0"/>
              <w:autoSpaceDN w:val="0"/>
              <w:adjustRightInd w:val="0"/>
              <w:snapToGrid w:val="0"/>
              <w:spacing w:line="360" w:lineRule="auto"/>
              <w:ind w:firstLine="480" w:firstLineChars="200"/>
              <w:jc w:val="center"/>
              <w:textAlignment w:val="baseline"/>
              <w:rPr>
                <w:rFonts w:hint="eastAsia" w:ascii="宋体" w:hAnsi="宋体" w:cs="宋体"/>
                <w:color w:val="auto"/>
                <w:sz w:val="24"/>
                <w:highlight w:val="none"/>
              </w:rPr>
            </w:pPr>
          </w:p>
        </w:tc>
        <w:tc>
          <w:tcPr>
            <w:tcW w:w="4452" w:type="dxa"/>
            <w:gridSpan w:val="2"/>
            <w:tcBorders>
              <w:top w:val="single" w:color="000000" w:sz="2" w:space="0"/>
              <w:bottom w:val="single" w:color="000000" w:sz="2" w:space="0"/>
            </w:tcBorders>
            <w:noWrap w:val="0"/>
            <w:vAlign w:val="center"/>
          </w:tcPr>
          <w:p w14:paraId="224ECB2F">
            <w:pPr>
              <w:widowControl/>
              <w:kinsoku w:val="0"/>
              <w:autoSpaceDE w:val="0"/>
              <w:autoSpaceDN w:val="0"/>
              <w:adjustRightInd w:val="0"/>
              <w:snapToGrid w:val="0"/>
              <w:spacing w:line="360" w:lineRule="auto"/>
              <w:jc w:val="center"/>
              <w:textAlignment w:val="baseline"/>
              <w:rPr>
                <w:rFonts w:hint="eastAsia" w:ascii="宋体" w:hAnsi="宋体" w:cs="宋体"/>
                <w:color w:val="auto"/>
                <w:sz w:val="24"/>
                <w:highlight w:val="none"/>
              </w:rPr>
            </w:pPr>
            <w:r>
              <w:rPr>
                <w:rFonts w:hint="eastAsia" w:ascii="宋体" w:hAnsi="宋体" w:cs="宋体"/>
                <w:color w:val="auto"/>
                <w:sz w:val="24"/>
                <w:highlight w:val="none"/>
              </w:rPr>
              <w:t>发包人提供材料（如有）</w:t>
            </w:r>
          </w:p>
        </w:tc>
        <w:tc>
          <w:tcPr>
            <w:tcW w:w="1707" w:type="dxa"/>
            <w:noWrap w:val="0"/>
            <w:vAlign w:val="center"/>
          </w:tcPr>
          <w:p w14:paraId="1C5D313D">
            <w:pPr>
              <w:widowControl/>
              <w:kinsoku w:val="0"/>
              <w:autoSpaceDE w:val="0"/>
              <w:autoSpaceDN w:val="0"/>
              <w:adjustRightInd w:val="0"/>
              <w:snapToGrid w:val="0"/>
              <w:spacing w:line="360" w:lineRule="auto"/>
              <w:ind w:firstLine="480" w:firstLineChars="200"/>
              <w:jc w:val="center"/>
              <w:textAlignment w:val="baseline"/>
              <w:rPr>
                <w:rFonts w:hint="eastAsia" w:ascii="宋体" w:hAnsi="宋体" w:cs="宋体"/>
                <w:color w:val="auto"/>
                <w:sz w:val="24"/>
                <w:highlight w:val="none"/>
                <w:lang w:eastAsia="en-US"/>
              </w:rPr>
            </w:pPr>
            <w:r>
              <w:rPr>
                <w:rFonts w:hint="eastAsia" w:ascii="宋体" w:hAnsi="宋体" w:cs="宋体"/>
                <w:color w:val="auto"/>
                <w:sz w:val="24"/>
                <w:highlight w:val="none"/>
                <w:lang w:eastAsia="en-US"/>
              </w:rPr>
              <w:t>元</w:t>
            </w:r>
          </w:p>
        </w:tc>
        <w:tc>
          <w:tcPr>
            <w:tcW w:w="1710" w:type="dxa"/>
            <w:noWrap w:val="0"/>
            <w:vAlign w:val="center"/>
          </w:tcPr>
          <w:p w14:paraId="7CA03CF6">
            <w:pPr>
              <w:widowControl/>
              <w:kinsoku w:val="0"/>
              <w:autoSpaceDE w:val="0"/>
              <w:autoSpaceDN w:val="0"/>
              <w:adjustRightInd w:val="0"/>
              <w:snapToGrid w:val="0"/>
              <w:spacing w:line="360" w:lineRule="auto"/>
              <w:ind w:firstLine="480" w:firstLineChars="200"/>
              <w:jc w:val="center"/>
              <w:textAlignment w:val="baseline"/>
              <w:rPr>
                <w:rFonts w:hint="eastAsia" w:ascii="宋体" w:hAnsi="宋体" w:cs="宋体"/>
                <w:color w:val="auto"/>
                <w:sz w:val="24"/>
                <w:highlight w:val="none"/>
              </w:rPr>
            </w:pPr>
          </w:p>
        </w:tc>
      </w:tr>
      <w:tr w14:paraId="2E2083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934" w:type="dxa"/>
            <w:vMerge w:val="continue"/>
            <w:noWrap w:val="0"/>
            <w:vAlign w:val="center"/>
          </w:tcPr>
          <w:p w14:paraId="6199D3FE">
            <w:pPr>
              <w:widowControl/>
              <w:kinsoku w:val="0"/>
              <w:autoSpaceDE w:val="0"/>
              <w:autoSpaceDN w:val="0"/>
              <w:adjustRightInd w:val="0"/>
              <w:snapToGrid w:val="0"/>
              <w:spacing w:line="360" w:lineRule="auto"/>
              <w:ind w:firstLine="480" w:firstLineChars="200"/>
              <w:jc w:val="center"/>
              <w:textAlignment w:val="baseline"/>
              <w:rPr>
                <w:rFonts w:hint="eastAsia" w:ascii="宋体" w:hAnsi="宋体" w:cs="宋体"/>
                <w:color w:val="auto"/>
                <w:sz w:val="24"/>
                <w:highlight w:val="none"/>
              </w:rPr>
            </w:pPr>
          </w:p>
        </w:tc>
        <w:tc>
          <w:tcPr>
            <w:tcW w:w="4452" w:type="dxa"/>
            <w:gridSpan w:val="2"/>
            <w:tcBorders>
              <w:top w:val="single" w:color="000000" w:sz="2" w:space="0"/>
              <w:bottom w:val="single" w:color="000000" w:sz="2" w:space="0"/>
            </w:tcBorders>
            <w:noWrap w:val="0"/>
            <w:vAlign w:val="center"/>
          </w:tcPr>
          <w:p w14:paraId="1C2D3AF7">
            <w:pPr>
              <w:widowControl/>
              <w:kinsoku w:val="0"/>
              <w:autoSpaceDE w:val="0"/>
              <w:autoSpaceDN w:val="0"/>
              <w:adjustRightInd w:val="0"/>
              <w:snapToGrid w:val="0"/>
              <w:spacing w:line="360" w:lineRule="auto"/>
              <w:jc w:val="center"/>
              <w:textAlignment w:val="baseline"/>
              <w:rPr>
                <w:rFonts w:hint="eastAsia" w:ascii="宋体" w:hAnsi="宋体" w:cs="宋体"/>
                <w:color w:val="auto"/>
                <w:sz w:val="24"/>
                <w:highlight w:val="none"/>
              </w:rPr>
            </w:pPr>
            <w:r>
              <w:rPr>
                <w:rFonts w:hint="eastAsia" w:ascii="宋体" w:hAnsi="宋体" w:cs="宋体"/>
                <w:color w:val="auto"/>
                <w:sz w:val="24"/>
                <w:highlight w:val="none"/>
              </w:rPr>
              <w:t>承包人提供材料（设备）暂估价（如有）</w:t>
            </w:r>
          </w:p>
        </w:tc>
        <w:tc>
          <w:tcPr>
            <w:tcW w:w="1707" w:type="dxa"/>
            <w:noWrap w:val="0"/>
            <w:vAlign w:val="center"/>
          </w:tcPr>
          <w:p w14:paraId="726ECEAB">
            <w:pPr>
              <w:widowControl/>
              <w:kinsoku w:val="0"/>
              <w:autoSpaceDE w:val="0"/>
              <w:autoSpaceDN w:val="0"/>
              <w:adjustRightInd w:val="0"/>
              <w:snapToGrid w:val="0"/>
              <w:spacing w:line="360" w:lineRule="auto"/>
              <w:ind w:firstLine="480" w:firstLineChars="200"/>
              <w:jc w:val="center"/>
              <w:textAlignment w:val="baseline"/>
              <w:rPr>
                <w:rFonts w:hint="eastAsia" w:ascii="宋体" w:hAnsi="宋体" w:cs="宋体"/>
                <w:color w:val="auto"/>
                <w:sz w:val="24"/>
                <w:highlight w:val="none"/>
                <w:lang w:eastAsia="en-US"/>
              </w:rPr>
            </w:pPr>
            <w:r>
              <w:rPr>
                <w:rFonts w:hint="eastAsia" w:ascii="宋体" w:hAnsi="宋体" w:cs="宋体"/>
                <w:color w:val="auto"/>
                <w:sz w:val="24"/>
                <w:highlight w:val="none"/>
                <w:lang w:eastAsia="en-US"/>
              </w:rPr>
              <w:t>元</w:t>
            </w:r>
          </w:p>
        </w:tc>
        <w:tc>
          <w:tcPr>
            <w:tcW w:w="1710" w:type="dxa"/>
            <w:noWrap w:val="0"/>
            <w:vAlign w:val="center"/>
          </w:tcPr>
          <w:p w14:paraId="2293A8B7">
            <w:pPr>
              <w:widowControl/>
              <w:kinsoku w:val="0"/>
              <w:autoSpaceDE w:val="0"/>
              <w:autoSpaceDN w:val="0"/>
              <w:adjustRightInd w:val="0"/>
              <w:snapToGrid w:val="0"/>
              <w:spacing w:line="360" w:lineRule="auto"/>
              <w:ind w:firstLine="480" w:firstLineChars="200"/>
              <w:jc w:val="center"/>
              <w:textAlignment w:val="baseline"/>
              <w:rPr>
                <w:rFonts w:hint="eastAsia" w:ascii="宋体" w:hAnsi="宋体" w:cs="宋体"/>
                <w:color w:val="auto"/>
                <w:sz w:val="24"/>
                <w:highlight w:val="none"/>
              </w:rPr>
            </w:pPr>
          </w:p>
        </w:tc>
      </w:tr>
      <w:tr w14:paraId="12936F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9" w:hRule="atLeast"/>
        </w:trPr>
        <w:tc>
          <w:tcPr>
            <w:tcW w:w="934" w:type="dxa"/>
            <w:vMerge w:val="continue"/>
            <w:noWrap w:val="0"/>
            <w:vAlign w:val="center"/>
          </w:tcPr>
          <w:p w14:paraId="34599816">
            <w:pPr>
              <w:widowControl/>
              <w:kinsoku w:val="0"/>
              <w:autoSpaceDE w:val="0"/>
              <w:autoSpaceDN w:val="0"/>
              <w:adjustRightInd w:val="0"/>
              <w:snapToGrid w:val="0"/>
              <w:spacing w:line="360" w:lineRule="auto"/>
              <w:ind w:firstLine="480" w:firstLineChars="200"/>
              <w:jc w:val="center"/>
              <w:textAlignment w:val="baseline"/>
              <w:rPr>
                <w:rFonts w:hint="eastAsia" w:ascii="宋体" w:hAnsi="宋体" w:cs="宋体"/>
                <w:color w:val="auto"/>
                <w:sz w:val="24"/>
                <w:highlight w:val="none"/>
              </w:rPr>
            </w:pPr>
          </w:p>
        </w:tc>
        <w:tc>
          <w:tcPr>
            <w:tcW w:w="4452" w:type="dxa"/>
            <w:gridSpan w:val="2"/>
            <w:tcBorders>
              <w:top w:val="single" w:color="000000" w:sz="2" w:space="0"/>
              <w:bottom w:val="single" w:color="000000" w:sz="2" w:space="0"/>
            </w:tcBorders>
            <w:noWrap w:val="0"/>
            <w:vAlign w:val="center"/>
          </w:tcPr>
          <w:p w14:paraId="141A255C">
            <w:pPr>
              <w:widowControl/>
              <w:kinsoku w:val="0"/>
              <w:autoSpaceDE w:val="0"/>
              <w:autoSpaceDN w:val="0"/>
              <w:adjustRightInd w:val="0"/>
              <w:snapToGrid w:val="0"/>
              <w:spacing w:line="360" w:lineRule="auto"/>
              <w:jc w:val="center"/>
              <w:textAlignment w:val="baseline"/>
              <w:rPr>
                <w:rFonts w:hint="eastAsia" w:ascii="宋体" w:hAnsi="宋体" w:cs="宋体"/>
                <w:color w:val="auto"/>
                <w:sz w:val="24"/>
                <w:highlight w:val="none"/>
              </w:rPr>
            </w:pPr>
            <w:r>
              <w:rPr>
                <w:rFonts w:hint="eastAsia" w:ascii="宋体" w:hAnsi="宋体" w:cs="宋体"/>
                <w:color w:val="auto"/>
                <w:sz w:val="24"/>
                <w:highlight w:val="none"/>
              </w:rPr>
              <w:t>暂估专业工程（如有）</w:t>
            </w:r>
          </w:p>
        </w:tc>
        <w:tc>
          <w:tcPr>
            <w:tcW w:w="1707" w:type="dxa"/>
            <w:noWrap w:val="0"/>
            <w:vAlign w:val="center"/>
          </w:tcPr>
          <w:p w14:paraId="7F8E4DDE">
            <w:pPr>
              <w:widowControl/>
              <w:kinsoku w:val="0"/>
              <w:autoSpaceDE w:val="0"/>
              <w:autoSpaceDN w:val="0"/>
              <w:adjustRightInd w:val="0"/>
              <w:snapToGrid w:val="0"/>
              <w:spacing w:line="360" w:lineRule="auto"/>
              <w:ind w:firstLine="480" w:firstLineChars="200"/>
              <w:jc w:val="center"/>
              <w:textAlignment w:val="baseline"/>
              <w:rPr>
                <w:rFonts w:hint="eastAsia" w:ascii="宋体" w:hAnsi="宋体" w:cs="宋体"/>
                <w:color w:val="auto"/>
                <w:sz w:val="24"/>
                <w:highlight w:val="none"/>
                <w:lang w:eastAsia="en-US"/>
              </w:rPr>
            </w:pPr>
            <w:r>
              <w:rPr>
                <w:rFonts w:hint="eastAsia" w:ascii="宋体" w:hAnsi="宋体" w:cs="宋体"/>
                <w:color w:val="auto"/>
                <w:sz w:val="24"/>
                <w:highlight w:val="none"/>
                <w:lang w:eastAsia="en-US"/>
              </w:rPr>
              <w:t>元</w:t>
            </w:r>
          </w:p>
        </w:tc>
        <w:tc>
          <w:tcPr>
            <w:tcW w:w="1710" w:type="dxa"/>
            <w:noWrap w:val="0"/>
            <w:vAlign w:val="center"/>
          </w:tcPr>
          <w:p w14:paraId="4CA0104D">
            <w:pPr>
              <w:widowControl/>
              <w:kinsoku w:val="0"/>
              <w:autoSpaceDE w:val="0"/>
              <w:autoSpaceDN w:val="0"/>
              <w:adjustRightInd w:val="0"/>
              <w:snapToGrid w:val="0"/>
              <w:spacing w:line="360" w:lineRule="auto"/>
              <w:ind w:firstLine="480" w:firstLineChars="200"/>
              <w:jc w:val="center"/>
              <w:textAlignment w:val="baseline"/>
              <w:rPr>
                <w:rFonts w:hint="eastAsia" w:ascii="宋体" w:hAnsi="宋体" w:cs="宋体"/>
                <w:color w:val="auto"/>
                <w:sz w:val="24"/>
                <w:highlight w:val="none"/>
              </w:rPr>
            </w:pPr>
          </w:p>
        </w:tc>
      </w:tr>
      <w:tr w14:paraId="0CBB56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4" w:hRule="atLeast"/>
        </w:trPr>
        <w:tc>
          <w:tcPr>
            <w:tcW w:w="934" w:type="dxa"/>
            <w:vMerge w:val="continue"/>
            <w:noWrap w:val="0"/>
            <w:vAlign w:val="center"/>
          </w:tcPr>
          <w:p w14:paraId="615E27AB">
            <w:pPr>
              <w:widowControl/>
              <w:kinsoku w:val="0"/>
              <w:autoSpaceDE w:val="0"/>
              <w:autoSpaceDN w:val="0"/>
              <w:adjustRightInd w:val="0"/>
              <w:snapToGrid w:val="0"/>
              <w:spacing w:line="360" w:lineRule="auto"/>
              <w:ind w:firstLine="480" w:firstLineChars="200"/>
              <w:jc w:val="center"/>
              <w:textAlignment w:val="baseline"/>
              <w:rPr>
                <w:rFonts w:hint="eastAsia" w:ascii="宋体" w:hAnsi="宋体" w:cs="宋体"/>
                <w:color w:val="auto"/>
                <w:sz w:val="24"/>
                <w:highlight w:val="none"/>
              </w:rPr>
            </w:pPr>
          </w:p>
        </w:tc>
        <w:tc>
          <w:tcPr>
            <w:tcW w:w="4452" w:type="dxa"/>
            <w:gridSpan w:val="2"/>
            <w:tcBorders>
              <w:top w:val="single" w:color="000000" w:sz="2" w:space="0"/>
              <w:bottom w:val="single" w:color="000000" w:sz="2" w:space="0"/>
            </w:tcBorders>
            <w:noWrap w:val="0"/>
            <w:vAlign w:val="center"/>
          </w:tcPr>
          <w:p w14:paraId="0DF890BC">
            <w:pPr>
              <w:widowControl/>
              <w:kinsoku w:val="0"/>
              <w:autoSpaceDE w:val="0"/>
              <w:autoSpaceDN w:val="0"/>
              <w:adjustRightInd w:val="0"/>
              <w:snapToGrid w:val="0"/>
              <w:spacing w:line="360" w:lineRule="auto"/>
              <w:jc w:val="center"/>
              <w:textAlignment w:val="baseline"/>
              <w:rPr>
                <w:rFonts w:hint="eastAsia" w:ascii="宋体" w:hAnsi="宋体" w:cs="宋体"/>
                <w:color w:val="auto"/>
                <w:sz w:val="24"/>
                <w:highlight w:val="none"/>
                <w:lang w:eastAsia="en-US"/>
              </w:rPr>
            </w:pPr>
            <w:r>
              <w:rPr>
                <w:rFonts w:hint="eastAsia" w:ascii="宋体" w:hAnsi="宋体" w:cs="宋体"/>
                <w:color w:val="auto"/>
                <w:sz w:val="24"/>
                <w:highlight w:val="none"/>
                <w:lang w:eastAsia="en-US"/>
              </w:rPr>
              <w:t>暂列金额（如有）</w:t>
            </w:r>
          </w:p>
        </w:tc>
        <w:tc>
          <w:tcPr>
            <w:tcW w:w="1707" w:type="dxa"/>
            <w:noWrap w:val="0"/>
            <w:vAlign w:val="center"/>
          </w:tcPr>
          <w:p w14:paraId="4114EC48">
            <w:pPr>
              <w:widowControl/>
              <w:kinsoku w:val="0"/>
              <w:autoSpaceDE w:val="0"/>
              <w:autoSpaceDN w:val="0"/>
              <w:adjustRightInd w:val="0"/>
              <w:snapToGrid w:val="0"/>
              <w:spacing w:line="360" w:lineRule="auto"/>
              <w:ind w:firstLine="480" w:firstLineChars="200"/>
              <w:jc w:val="center"/>
              <w:textAlignment w:val="baseline"/>
              <w:rPr>
                <w:rFonts w:hint="eastAsia" w:ascii="宋体" w:hAnsi="宋体" w:cs="宋体"/>
                <w:color w:val="auto"/>
                <w:sz w:val="24"/>
                <w:highlight w:val="none"/>
                <w:lang w:eastAsia="en-US"/>
              </w:rPr>
            </w:pPr>
            <w:r>
              <w:rPr>
                <w:rFonts w:hint="eastAsia" w:ascii="宋体" w:hAnsi="宋体" w:cs="宋体"/>
                <w:color w:val="auto"/>
                <w:sz w:val="24"/>
                <w:highlight w:val="none"/>
                <w:lang w:eastAsia="en-US"/>
              </w:rPr>
              <w:t>元</w:t>
            </w:r>
          </w:p>
        </w:tc>
        <w:tc>
          <w:tcPr>
            <w:tcW w:w="1710" w:type="dxa"/>
            <w:noWrap w:val="0"/>
            <w:vAlign w:val="center"/>
          </w:tcPr>
          <w:p w14:paraId="742B1D62">
            <w:pPr>
              <w:widowControl/>
              <w:kinsoku w:val="0"/>
              <w:autoSpaceDE w:val="0"/>
              <w:autoSpaceDN w:val="0"/>
              <w:adjustRightInd w:val="0"/>
              <w:snapToGrid w:val="0"/>
              <w:spacing w:line="360" w:lineRule="auto"/>
              <w:ind w:firstLine="480" w:firstLineChars="200"/>
              <w:jc w:val="center"/>
              <w:textAlignment w:val="baseline"/>
              <w:rPr>
                <w:rFonts w:hint="eastAsia" w:ascii="宋体" w:hAnsi="宋体" w:cs="宋体"/>
                <w:color w:val="auto"/>
                <w:sz w:val="24"/>
                <w:highlight w:val="none"/>
              </w:rPr>
            </w:pPr>
          </w:p>
        </w:tc>
      </w:tr>
      <w:tr w14:paraId="26879C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4" w:hRule="atLeast"/>
        </w:trPr>
        <w:tc>
          <w:tcPr>
            <w:tcW w:w="934" w:type="dxa"/>
            <w:vMerge w:val="continue"/>
            <w:tcBorders>
              <w:bottom w:val="single" w:color="000000" w:sz="2" w:space="0"/>
            </w:tcBorders>
            <w:noWrap w:val="0"/>
            <w:vAlign w:val="center"/>
          </w:tcPr>
          <w:p w14:paraId="483B6AFF">
            <w:pPr>
              <w:widowControl/>
              <w:kinsoku w:val="0"/>
              <w:autoSpaceDE w:val="0"/>
              <w:autoSpaceDN w:val="0"/>
              <w:adjustRightInd w:val="0"/>
              <w:snapToGrid w:val="0"/>
              <w:spacing w:line="360" w:lineRule="auto"/>
              <w:ind w:firstLine="480" w:firstLineChars="200"/>
              <w:jc w:val="center"/>
              <w:textAlignment w:val="baseline"/>
              <w:rPr>
                <w:rFonts w:hint="eastAsia" w:ascii="宋体" w:hAnsi="宋体" w:cs="宋体"/>
                <w:color w:val="auto"/>
                <w:sz w:val="24"/>
                <w:highlight w:val="none"/>
              </w:rPr>
            </w:pPr>
          </w:p>
        </w:tc>
        <w:tc>
          <w:tcPr>
            <w:tcW w:w="4452" w:type="dxa"/>
            <w:gridSpan w:val="2"/>
            <w:tcBorders>
              <w:top w:val="single" w:color="000000" w:sz="2" w:space="0"/>
              <w:bottom w:val="single" w:color="000000" w:sz="2" w:space="0"/>
            </w:tcBorders>
            <w:noWrap w:val="0"/>
            <w:vAlign w:val="center"/>
          </w:tcPr>
          <w:p w14:paraId="4212A14F">
            <w:pPr>
              <w:pStyle w:val="17"/>
              <w:jc w:val="center"/>
              <w:rPr>
                <w:rFonts w:hint="eastAsia" w:ascii="宋体" w:hAnsi="宋体" w:cs="宋体"/>
                <w:color w:val="auto"/>
                <w:highlight w:val="none"/>
              </w:rPr>
            </w:pPr>
            <w:r>
              <w:rPr>
                <w:rFonts w:hint="eastAsia" w:ascii="宋体" w:hAnsi="宋体" w:cs="宋体"/>
                <w:color w:val="auto"/>
                <w:highlight w:val="none"/>
              </w:rPr>
              <w:t>安全生产责任保险费暂估价（如有）</w:t>
            </w:r>
          </w:p>
        </w:tc>
        <w:tc>
          <w:tcPr>
            <w:tcW w:w="1707" w:type="dxa"/>
            <w:noWrap w:val="0"/>
            <w:vAlign w:val="center"/>
          </w:tcPr>
          <w:p w14:paraId="2BE706EC">
            <w:pPr>
              <w:widowControl/>
              <w:kinsoku w:val="0"/>
              <w:autoSpaceDE w:val="0"/>
              <w:autoSpaceDN w:val="0"/>
              <w:adjustRightInd w:val="0"/>
              <w:snapToGrid w:val="0"/>
              <w:spacing w:line="360" w:lineRule="auto"/>
              <w:ind w:firstLine="480" w:firstLineChars="200"/>
              <w:jc w:val="center"/>
              <w:textAlignment w:val="baseline"/>
              <w:rPr>
                <w:rFonts w:hint="eastAsia" w:ascii="宋体" w:hAnsi="宋体" w:cs="宋体"/>
                <w:color w:val="auto"/>
                <w:sz w:val="24"/>
                <w:highlight w:val="none"/>
              </w:rPr>
            </w:pPr>
            <w:r>
              <w:rPr>
                <w:rFonts w:hint="eastAsia" w:ascii="宋体" w:hAnsi="宋体" w:cs="宋体"/>
                <w:color w:val="auto"/>
                <w:sz w:val="24"/>
                <w:highlight w:val="none"/>
              </w:rPr>
              <w:t>元</w:t>
            </w:r>
          </w:p>
        </w:tc>
        <w:tc>
          <w:tcPr>
            <w:tcW w:w="1710" w:type="dxa"/>
            <w:noWrap w:val="0"/>
            <w:vAlign w:val="center"/>
          </w:tcPr>
          <w:p w14:paraId="3383939E">
            <w:pPr>
              <w:widowControl/>
              <w:kinsoku w:val="0"/>
              <w:autoSpaceDE w:val="0"/>
              <w:autoSpaceDN w:val="0"/>
              <w:adjustRightInd w:val="0"/>
              <w:snapToGrid w:val="0"/>
              <w:spacing w:line="360" w:lineRule="auto"/>
              <w:ind w:firstLine="480" w:firstLineChars="200"/>
              <w:jc w:val="center"/>
              <w:textAlignment w:val="baseline"/>
              <w:rPr>
                <w:rFonts w:hint="eastAsia" w:ascii="宋体" w:hAnsi="宋体" w:cs="宋体"/>
                <w:color w:val="auto"/>
                <w:sz w:val="24"/>
                <w:highlight w:val="none"/>
              </w:rPr>
            </w:pPr>
          </w:p>
        </w:tc>
      </w:tr>
      <w:tr w14:paraId="1E4045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4" w:hRule="atLeast"/>
        </w:trPr>
        <w:tc>
          <w:tcPr>
            <w:tcW w:w="2592" w:type="dxa"/>
            <w:gridSpan w:val="2"/>
            <w:tcBorders>
              <w:top w:val="single" w:color="000000" w:sz="2" w:space="0"/>
              <w:right w:val="single" w:color="auto" w:sz="4" w:space="0"/>
            </w:tcBorders>
            <w:noWrap w:val="0"/>
            <w:vAlign w:val="center"/>
          </w:tcPr>
          <w:p w14:paraId="6CD78B9E">
            <w:pPr>
              <w:widowControl/>
              <w:kinsoku w:val="0"/>
              <w:autoSpaceDE w:val="0"/>
              <w:autoSpaceDN w:val="0"/>
              <w:adjustRightInd w:val="0"/>
              <w:snapToGrid w:val="0"/>
              <w:spacing w:line="360" w:lineRule="auto"/>
              <w:ind w:firstLine="480" w:firstLineChars="200"/>
              <w:jc w:val="center"/>
              <w:textAlignment w:val="baseline"/>
              <w:rPr>
                <w:rFonts w:hint="eastAsia" w:ascii="宋体" w:hAnsi="宋体" w:cs="宋体"/>
                <w:color w:val="auto"/>
                <w:sz w:val="24"/>
                <w:highlight w:val="none"/>
              </w:rPr>
            </w:pPr>
            <w:r>
              <w:rPr>
                <w:rFonts w:hint="eastAsia" w:ascii="宋体" w:hAnsi="宋体" w:cs="宋体"/>
                <w:color w:val="auto"/>
                <w:sz w:val="24"/>
                <w:highlight w:val="none"/>
              </w:rPr>
              <w:t>施工范围</w:t>
            </w:r>
          </w:p>
        </w:tc>
        <w:tc>
          <w:tcPr>
            <w:tcW w:w="6211" w:type="dxa"/>
            <w:gridSpan w:val="3"/>
            <w:tcBorders>
              <w:top w:val="single" w:color="000000" w:sz="2" w:space="0"/>
              <w:left w:val="single" w:color="auto" w:sz="4" w:space="0"/>
            </w:tcBorders>
            <w:noWrap w:val="0"/>
            <w:vAlign w:val="center"/>
          </w:tcPr>
          <w:p w14:paraId="5AC600DE">
            <w:pPr>
              <w:widowControl/>
              <w:kinsoku w:val="0"/>
              <w:autoSpaceDE w:val="0"/>
              <w:autoSpaceDN w:val="0"/>
              <w:adjustRightInd w:val="0"/>
              <w:snapToGrid w:val="0"/>
              <w:spacing w:line="360" w:lineRule="auto"/>
              <w:ind w:firstLine="480" w:firstLineChars="200"/>
              <w:jc w:val="center"/>
              <w:textAlignment w:val="baseline"/>
              <w:rPr>
                <w:rFonts w:hint="eastAsia" w:ascii="宋体" w:hAnsi="宋体" w:cs="宋体"/>
                <w:color w:val="auto"/>
                <w:sz w:val="24"/>
                <w:highlight w:val="none"/>
              </w:rPr>
            </w:pPr>
          </w:p>
        </w:tc>
      </w:tr>
    </w:tbl>
    <w:p w14:paraId="028E5C1D">
      <w:pPr>
        <w:snapToGrid w:val="0"/>
        <w:spacing w:before="50" w:after="50" w:line="360" w:lineRule="auto"/>
        <w:jc w:val="left"/>
        <w:rPr>
          <w:rFonts w:hint="eastAsia" w:ascii="宋体" w:hAnsi="宋体" w:cs="宋体"/>
          <w:color w:val="auto"/>
          <w:kern w:val="0"/>
          <w:szCs w:val="21"/>
          <w:highlight w:val="none"/>
          <w:lang w:val="zh-CN"/>
        </w:rPr>
      </w:pPr>
    </w:p>
    <w:p w14:paraId="68AB337A">
      <w:pPr>
        <w:snapToGrid w:val="0"/>
        <w:spacing w:before="50" w:after="50" w:line="360" w:lineRule="auto"/>
        <w:ind w:firstLine="420" w:firstLineChars="200"/>
        <w:jc w:val="left"/>
        <w:rPr>
          <w:rFonts w:hint="eastAsia" w:ascii="宋体" w:hAnsi="宋体" w:cs="宋体"/>
          <w:color w:val="auto"/>
          <w:kern w:val="0"/>
          <w:szCs w:val="21"/>
          <w:highlight w:val="none"/>
          <w:lang w:val="zh-CN"/>
        </w:rPr>
      </w:pPr>
      <w:r>
        <w:rPr>
          <w:rFonts w:hint="eastAsia" w:ascii="宋体" w:hAnsi="宋体" w:cs="宋体"/>
          <w:color w:val="auto"/>
          <w:kern w:val="0"/>
          <w:szCs w:val="21"/>
          <w:highlight w:val="none"/>
          <w:lang w:val="zh-CN"/>
        </w:rPr>
        <w:t xml:space="preserve">注： </w:t>
      </w:r>
    </w:p>
    <w:p w14:paraId="51A2185D">
      <w:pPr>
        <w:snapToGrid w:val="0"/>
        <w:spacing w:before="50" w:after="50" w:line="360" w:lineRule="auto"/>
        <w:ind w:firstLine="420" w:firstLineChars="200"/>
        <w:jc w:val="left"/>
        <w:rPr>
          <w:rFonts w:hint="eastAsia" w:ascii="宋体" w:hAnsi="宋体" w:cs="宋体"/>
          <w:color w:val="auto"/>
          <w:kern w:val="0"/>
          <w:szCs w:val="21"/>
          <w:highlight w:val="none"/>
          <w:lang w:val="zh-CN"/>
        </w:rPr>
      </w:pPr>
      <w:r>
        <w:rPr>
          <w:rFonts w:hint="eastAsia" w:ascii="宋体" w:hAnsi="宋体" w:cs="宋体"/>
          <w:color w:val="auto"/>
          <w:kern w:val="0"/>
          <w:szCs w:val="21"/>
          <w:highlight w:val="none"/>
          <w:lang w:val="zh-CN"/>
        </w:rPr>
        <w:t xml:space="preserve">1.供应商需按本表格式填写，不得自行更改，也不得留空（备注一栏除外）， </w:t>
      </w:r>
      <w:r>
        <w:rPr>
          <w:rFonts w:hint="eastAsia" w:ascii="宋体" w:hAnsi="宋体" w:cs="宋体"/>
          <w:b/>
          <w:color w:val="auto"/>
          <w:kern w:val="0"/>
          <w:szCs w:val="21"/>
          <w:highlight w:val="none"/>
          <w:lang w:val="zh-CN"/>
        </w:rPr>
        <w:t>否则其响应按无效响应处理。</w:t>
      </w:r>
    </w:p>
    <w:p w14:paraId="45D15DCE">
      <w:pPr>
        <w:snapToGrid w:val="0"/>
        <w:spacing w:before="50" w:after="50"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2.同时附上</w:t>
      </w:r>
      <w:r>
        <w:rPr>
          <w:rFonts w:hint="eastAsia" w:ascii="宋体" w:hAnsi="宋体" w:cs="宋体"/>
          <w:color w:val="auto"/>
          <w:kern w:val="0"/>
          <w:szCs w:val="21"/>
          <w:highlight w:val="none"/>
          <w:lang w:val="zh-CN"/>
        </w:rPr>
        <w:t>已标价工程量清单。</w:t>
      </w:r>
    </w:p>
    <w:p w14:paraId="35E082F4">
      <w:pPr>
        <w:snapToGrid w:val="0"/>
        <w:spacing w:before="50" w:after="50" w:line="360" w:lineRule="auto"/>
        <w:ind w:firstLine="420" w:firstLineChars="200"/>
        <w:jc w:val="left"/>
        <w:rPr>
          <w:rFonts w:hint="eastAsia" w:ascii="宋体" w:hAnsi="宋体" w:cs="宋体"/>
          <w:b/>
          <w:color w:val="auto"/>
          <w:kern w:val="0"/>
          <w:szCs w:val="21"/>
          <w:highlight w:val="none"/>
          <w:lang w:val="zh-CN"/>
        </w:rPr>
      </w:pPr>
      <w:r>
        <w:rPr>
          <w:rFonts w:hint="eastAsia" w:ascii="宋体" w:hAnsi="宋体" w:cs="宋体"/>
          <w:color w:val="auto"/>
          <w:kern w:val="0"/>
          <w:szCs w:val="21"/>
          <w:highlight w:val="none"/>
        </w:rPr>
        <w:t>3</w:t>
      </w:r>
      <w:r>
        <w:rPr>
          <w:rFonts w:hint="eastAsia" w:ascii="宋体" w:hAnsi="宋体" w:cs="宋体"/>
          <w:color w:val="auto"/>
          <w:kern w:val="0"/>
          <w:szCs w:val="21"/>
          <w:highlight w:val="none"/>
          <w:lang w:val="zh-CN"/>
        </w:rPr>
        <w:t>.如为联合体响应的，“供应商名称”处必须列明联合体各方名称，并标注联合体牵头人名称，且盖章处须加盖联合体各方公章，</w:t>
      </w:r>
      <w:r>
        <w:rPr>
          <w:rFonts w:hint="eastAsia" w:ascii="宋体" w:hAnsi="宋体" w:cs="宋体"/>
          <w:b/>
          <w:color w:val="auto"/>
          <w:kern w:val="0"/>
          <w:szCs w:val="21"/>
          <w:highlight w:val="none"/>
          <w:lang w:val="zh-CN"/>
        </w:rPr>
        <w:t>否则其响应按无效响应处理。</w:t>
      </w:r>
    </w:p>
    <w:p w14:paraId="74C9CC7D">
      <w:pPr>
        <w:snapToGrid w:val="0"/>
        <w:spacing w:line="360" w:lineRule="auto"/>
        <w:ind w:firstLine="420" w:firstLineChars="200"/>
        <w:jc w:val="left"/>
        <w:rPr>
          <w:rFonts w:hint="eastAsia" w:ascii="宋体" w:hAnsi="宋体" w:cs="宋体"/>
          <w:color w:val="auto"/>
          <w:kern w:val="0"/>
          <w:szCs w:val="21"/>
          <w:highlight w:val="none"/>
          <w:lang w:val="zh-CN"/>
        </w:rPr>
      </w:pPr>
      <w:r>
        <w:rPr>
          <w:rFonts w:hint="eastAsia" w:ascii="宋体" w:hAnsi="宋体" w:cs="宋体"/>
          <w:color w:val="auto"/>
          <w:kern w:val="0"/>
          <w:szCs w:val="21"/>
          <w:highlight w:val="none"/>
        </w:rPr>
        <w:t>4.</w:t>
      </w:r>
      <w:r>
        <w:rPr>
          <w:rFonts w:hint="eastAsia" w:ascii="宋体" w:hAnsi="宋体" w:cs="宋体"/>
          <w:color w:val="auto"/>
          <w:kern w:val="0"/>
          <w:szCs w:val="21"/>
          <w:highlight w:val="none"/>
          <w:lang w:val="zh-CN"/>
        </w:rPr>
        <w:t>符合采购文件中列明的可享受中小企业扶持政策的供应商，请填写中小企业声明函。</w:t>
      </w:r>
    </w:p>
    <w:p w14:paraId="16CD22BA">
      <w:pPr>
        <w:snapToGrid w:val="0"/>
        <w:spacing w:line="360" w:lineRule="auto"/>
        <w:ind w:firstLine="420" w:firstLineChars="200"/>
        <w:jc w:val="left"/>
        <w:rPr>
          <w:rFonts w:hint="eastAsia" w:ascii="宋体" w:hAnsi="宋体" w:cs="宋体"/>
          <w:color w:val="auto"/>
          <w:highlight w:val="none"/>
        </w:rPr>
      </w:pPr>
      <w:r>
        <w:rPr>
          <w:rFonts w:hint="eastAsia" w:ascii="宋体" w:hAnsi="宋体" w:cs="宋体"/>
          <w:color w:val="auto"/>
          <w:kern w:val="0"/>
          <w:szCs w:val="21"/>
          <w:highlight w:val="none"/>
        </w:rPr>
        <w:t>5.</w:t>
      </w:r>
      <w:r>
        <w:rPr>
          <w:rFonts w:hint="eastAsia" w:ascii="宋体" w:hAnsi="宋体" w:cs="宋体"/>
          <w:color w:val="auto"/>
          <w:kern w:val="0"/>
          <w:szCs w:val="21"/>
          <w:highlight w:val="none"/>
          <w:lang w:val="zh-CN"/>
        </w:rPr>
        <w:t>供应商提供的中小企业声明函内容不实的，属于提供虚假材料谋取中标、成交，依照《中华人民共和国政府采购法》等国家有关规定追究相应责任。</w:t>
      </w:r>
    </w:p>
    <w:p w14:paraId="191ABCEE">
      <w:pPr>
        <w:autoSpaceDE w:val="0"/>
        <w:autoSpaceDN w:val="0"/>
        <w:spacing w:line="360" w:lineRule="auto"/>
        <w:ind w:firstLine="6240" w:firstLineChars="2600"/>
        <w:rPr>
          <w:rFonts w:hint="eastAsia" w:ascii="宋体" w:hAnsi="宋体" w:cs="宋体"/>
          <w:color w:val="auto"/>
          <w:kern w:val="0"/>
          <w:sz w:val="24"/>
          <w:highlight w:val="none"/>
        </w:rPr>
      </w:pPr>
    </w:p>
    <w:p w14:paraId="3FF89D6A">
      <w:pPr>
        <w:autoSpaceDE w:val="0"/>
        <w:autoSpaceDN w:val="0"/>
        <w:spacing w:line="360" w:lineRule="auto"/>
        <w:ind w:firstLine="6240" w:firstLineChars="2600"/>
        <w:rPr>
          <w:rFonts w:hint="eastAsia" w:ascii="宋体" w:hAnsi="宋体" w:cs="宋体"/>
          <w:color w:val="auto"/>
          <w:kern w:val="0"/>
          <w:sz w:val="24"/>
          <w:highlight w:val="none"/>
        </w:rPr>
      </w:pPr>
      <w:r>
        <w:rPr>
          <w:rFonts w:hint="eastAsia" w:ascii="宋体" w:hAnsi="宋体" w:cs="宋体"/>
          <w:color w:val="auto"/>
          <w:kern w:val="0"/>
          <w:sz w:val="24"/>
          <w:highlight w:val="none"/>
        </w:rPr>
        <w:t>供应商名称（盖公章）：</w:t>
      </w:r>
    </w:p>
    <w:p w14:paraId="63E23329">
      <w:pPr>
        <w:spacing w:line="360" w:lineRule="auto"/>
        <w:ind w:firstLine="6360" w:firstLineChars="2650"/>
        <w:rPr>
          <w:rFonts w:hint="eastAsia" w:ascii="宋体" w:hAnsi="宋体" w:cs="宋体"/>
          <w:color w:val="auto"/>
          <w:kern w:val="0"/>
          <w:sz w:val="24"/>
          <w:szCs w:val="21"/>
          <w:highlight w:val="none"/>
          <w:lang w:val="zh-CN"/>
        </w:rPr>
      </w:pPr>
      <w:r>
        <w:rPr>
          <w:rFonts w:hint="eastAsia" w:ascii="宋体" w:hAnsi="宋体" w:cs="宋体"/>
          <w:color w:val="auto"/>
          <w:kern w:val="0"/>
          <w:sz w:val="24"/>
          <w:szCs w:val="21"/>
          <w:highlight w:val="none"/>
          <w:lang w:val="zh-CN"/>
        </w:rPr>
        <w:t>日期：  年  月   日</w:t>
      </w:r>
    </w:p>
    <w:p w14:paraId="6FBE1C5F">
      <w:pPr>
        <w:spacing w:line="520" w:lineRule="exact"/>
        <w:jc w:val="cente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4.2响应报价表（最终）</w:t>
      </w:r>
    </w:p>
    <w:p w14:paraId="20455D30">
      <w:pPr>
        <w:snapToGrid w:val="0"/>
        <w:spacing w:before="50" w:after="50" w:line="360" w:lineRule="auto"/>
        <w:rPr>
          <w:rFonts w:hint="eastAsia" w:ascii="宋体" w:hAnsi="宋体" w:cs="宋体"/>
          <w:color w:val="auto"/>
          <w:sz w:val="24"/>
          <w:highlight w:val="none"/>
        </w:rPr>
      </w:pPr>
    </w:p>
    <w:p w14:paraId="532C0635">
      <w:pPr>
        <w:snapToGrid w:val="0"/>
        <w:spacing w:before="50" w:after="50" w:line="360" w:lineRule="auto"/>
        <w:rPr>
          <w:rFonts w:hint="eastAsia" w:ascii="宋体" w:hAnsi="宋体" w:cs="宋体"/>
          <w:color w:val="auto"/>
          <w:sz w:val="24"/>
          <w:highlight w:val="none"/>
        </w:rPr>
      </w:pPr>
      <w:r>
        <w:rPr>
          <w:rFonts w:hint="eastAsia" w:ascii="宋体" w:hAnsi="宋体" w:cs="宋体"/>
          <w:color w:val="auto"/>
          <w:sz w:val="24"/>
          <w:highlight w:val="none"/>
        </w:rPr>
        <w:t>项目名称：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6265C924">
      <w:pPr>
        <w:snapToGrid w:val="0"/>
        <w:spacing w:before="50" w:after="50" w:line="360" w:lineRule="auto"/>
        <w:rPr>
          <w:rFonts w:hint="eastAsia" w:ascii="宋体" w:hAnsi="宋体" w:cs="宋体"/>
          <w:color w:val="auto"/>
          <w:sz w:val="24"/>
          <w:highlight w:val="none"/>
        </w:rPr>
      </w:pPr>
      <w:r>
        <w:rPr>
          <w:rFonts w:hint="eastAsia" w:ascii="宋体" w:hAnsi="宋体" w:cs="宋体"/>
          <w:color w:val="auto"/>
          <w:sz w:val="24"/>
          <w:highlight w:val="none"/>
        </w:rPr>
        <w:t>项目编号：</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tbl>
      <w:tblPr>
        <w:tblStyle w:val="20"/>
        <w:tblW w:w="8803" w:type="dxa"/>
        <w:tblInd w:w="3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34"/>
        <w:gridCol w:w="1658"/>
        <w:gridCol w:w="2794"/>
        <w:gridCol w:w="1707"/>
        <w:gridCol w:w="1710"/>
      </w:tblGrid>
      <w:tr w14:paraId="04F446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7" w:hRule="atLeast"/>
        </w:trPr>
        <w:tc>
          <w:tcPr>
            <w:tcW w:w="5386" w:type="dxa"/>
            <w:gridSpan w:val="3"/>
            <w:noWrap w:val="0"/>
            <w:vAlign w:val="center"/>
          </w:tcPr>
          <w:p w14:paraId="1716DDC5">
            <w:pPr>
              <w:widowControl/>
              <w:kinsoku w:val="0"/>
              <w:autoSpaceDE w:val="0"/>
              <w:autoSpaceDN w:val="0"/>
              <w:adjustRightInd w:val="0"/>
              <w:snapToGrid w:val="0"/>
              <w:spacing w:line="360" w:lineRule="auto"/>
              <w:ind w:firstLine="480" w:firstLineChars="200"/>
              <w:jc w:val="center"/>
              <w:textAlignment w:val="baseline"/>
              <w:rPr>
                <w:rFonts w:hint="eastAsia" w:ascii="宋体" w:hAnsi="宋体" w:cs="宋体"/>
                <w:color w:val="auto"/>
                <w:sz w:val="24"/>
                <w:highlight w:val="none"/>
                <w:lang w:eastAsia="en-US"/>
              </w:rPr>
            </w:pPr>
            <w:r>
              <w:rPr>
                <w:rFonts w:hint="eastAsia" w:ascii="宋体" w:hAnsi="宋体" w:cs="宋体"/>
                <w:color w:val="auto"/>
                <w:sz w:val="24"/>
                <w:highlight w:val="none"/>
              </w:rPr>
              <w:t>响应总</w:t>
            </w:r>
            <w:r>
              <w:rPr>
                <w:rFonts w:hint="eastAsia" w:ascii="宋体" w:hAnsi="宋体" w:cs="宋体"/>
                <w:color w:val="auto"/>
                <w:sz w:val="24"/>
                <w:highlight w:val="none"/>
                <w:lang w:eastAsia="en-US"/>
              </w:rPr>
              <w:t>报价</w:t>
            </w:r>
          </w:p>
        </w:tc>
        <w:tc>
          <w:tcPr>
            <w:tcW w:w="1707" w:type="dxa"/>
            <w:noWrap w:val="0"/>
            <w:vAlign w:val="center"/>
          </w:tcPr>
          <w:p w14:paraId="01F01362">
            <w:pPr>
              <w:widowControl/>
              <w:kinsoku w:val="0"/>
              <w:autoSpaceDE w:val="0"/>
              <w:autoSpaceDN w:val="0"/>
              <w:adjustRightInd w:val="0"/>
              <w:snapToGrid w:val="0"/>
              <w:spacing w:line="360" w:lineRule="auto"/>
              <w:ind w:firstLine="480" w:firstLineChars="200"/>
              <w:jc w:val="center"/>
              <w:textAlignment w:val="baseline"/>
              <w:rPr>
                <w:rFonts w:hint="eastAsia" w:ascii="宋体" w:hAnsi="宋体" w:cs="宋体"/>
                <w:color w:val="auto"/>
                <w:sz w:val="24"/>
                <w:highlight w:val="none"/>
                <w:lang w:eastAsia="en-US"/>
              </w:rPr>
            </w:pPr>
            <w:r>
              <w:rPr>
                <w:rFonts w:hint="eastAsia" w:ascii="宋体" w:hAnsi="宋体" w:cs="宋体"/>
                <w:color w:val="auto"/>
                <w:sz w:val="24"/>
                <w:highlight w:val="none"/>
                <w:lang w:eastAsia="en-US"/>
              </w:rPr>
              <w:t>元</w:t>
            </w:r>
          </w:p>
        </w:tc>
        <w:tc>
          <w:tcPr>
            <w:tcW w:w="1710" w:type="dxa"/>
            <w:noWrap w:val="0"/>
            <w:vAlign w:val="center"/>
          </w:tcPr>
          <w:p w14:paraId="5DD716C2">
            <w:pPr>
              <w:widowControl/>
              <w:kinsoku w:val="0"/>
              <w:autoSpaceDE w:val="0"/>
              <w:autoSpaceDN w:val="0"/>
              <w:adjustRightInd w:val="0"/>
              <w:snapToGrid w:val="0"/>
              <w:spacing w:line="360" w:lineRule="auto"/>
              <w:ind w:firstLine="480" w:firstLineChars="200"/>
              <w:jc w:val="center"/>
              <w:textAlignment w:val="baseline"/>
              <w:rPr>
                <w:rFonts w:hint="eastAsia" w:ascii="宋体" w:hAnsi="宋体" w:cs="宋体"/>
                <w:color w:val="auto"/>
                <w:sz w:val="24"/>
                <w:highlight w:val="none"/>
                <w:lang w:eastAsia="en-US"/>
              </w:rPr>
            </w:pPr>
            <w:r>
              <w:rPr>
                <w:rFonts w:hint="eastAsia" w:ascii="宋体" w:hAnsi="宋体" w:cs="宋体"/>
                <w:color w:val="auto"/>
                <w:sz w:val="24"/>
                <w:highlight w:val="none"/>
                <w:lang w:eastAsia="en-US"/>
              </w:rPr>
              <w:t>备注</w:t>
            </w:r>
          </w:p>
        </w:tc>
      </w:tr>
      <w:tr w14:paraId="4DD5BA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7" w:hRule="atLeast"/>
        </w:trPr>
        <w:tc>
          <w:tcPr>
            <w:tcW w:w="934" w:type="dxa"/>
            <w:vMerge w:val="restart"/>
            <w:noWrap w:val="0"/>
            <w:vAlign w:val="center"/>
          </w:tcPr>
          <w:p w14:paraId="6EAD44FE">
            <w:pPr>
              <w:widowControl/>
              <w:kinsoku w:val="0"/>
              <w:autoSpaceDE w:val="0"/>
              <w:autoSpaceDN w:val="0"/>
              <w:adjustRightInd w:val="0"/>
              <w:snapToGrid w:val="0"/>
              <w:spacing w:line="360" w:lineRule="auto"/>
              <w:textAlignment w:val="baseline"/>
              <w:rPr>
                <w:rFonts w:hint="eastAsia" w:ascii="宋体" w:hAnsi="宋体" w:cs="宋体"/>
                <w:color w:val="auto"/>
                <w:sz w:val="24"/>
                <w:highlight w:val="none"/>
              </w:rPr>
            </w:pPr>
          </w:p>
          <w:p w14:paraId="0D3E3BC9">
            <w:pPr>
              <w:widowControl/>
              <w:kinsoku w:val="0"/>
              <w:autoSpaceDE w:val="0"/>
              <w:autoSpaceDN w:val="0"/>
              <w:adjustRightInd w:val="0"/>
              <w:snapToGrid w:val="0"/>
              <w:spacing w:line="360" w:lineRule="auto"/>
              <w:jc w:val="center"/>
              <w:textAlignment w:val="baseline"/>
              <w:rPr>
                <w:rFonts w:hint="eastAsia" w:ascii="宋体" w:hAnsi="宋体" w:cs="宋体"/>
                <w:color w:val="auto"/>
                <w:sz w:val="24"/>
                <w:highlight w:val="none"/>
                <w:lang w:eastAsia="en-US"/>
              </w:rPr>
            </w:pPr>
            <w:r>
              <w:rPr>
                <w:rFonts w:hint="eastAsia" w:ascii="宋体" w:hAnsi="宋体" w:cs="宋体"/>
                <w:color w:val="auto"/>
                <w:sz w:val="24"/>
                <w:highlight w:val="none"/>
                <w:lang w:eastAsia="en-US"/>
              </w:rPr>
              <w:t>其中</w:t>
            </w:r>
          </w:p>
        </w:tc>
        <w:tc>
          <w:tcPr>
            <w:tcW w:w="4452" w:type="dxa"/>
            <w:gridSpan w:val="2"/>
            <w:tcBorders>
              <w:bottom w:val="single" w:color="000000" w:sz="2" w:space="0"/>
            </w:tcBorders>
            <w:noWrap w:val="0"/>
            <w:vAlign w:val="center"/>
          </w:tcPr>
          <w:p w14:paraId="29D6CD31">
            <w:pPr>
              <w:widowControl/>
              <w:kinsoku w:val="0"/>
              <w:autoSpaceDE w:val="0"/>
              <w:autoSpaceDN w:val="0"/>
              <w:adjustRightInd w:val="0"/>
              <w:snapToGrid w:val="0"/>
              <w:spacing w:line="360" w:lineRule="auto"/>
              <w:jc w:val="center"/>
              <w:textAlignment w:val="baseline"/>
              <w:rPr>
                <w:rFonts w:hint="eastAsia" w:ascii="宋体" w:hAnsi="宋体" w:cs="宋体"/>
                <w:color w:val="auto"/>
                <w:sz w:val="24"/>
                <w:highlight w:val="none"/>
                <w:lang w:eastAsia="en-US"/>
              </w:rPr>
            </w:pPr>
            <w:r>
              <w:rPr>
                <w:rFonts w:hint="eastAsia" w:ascii="宋体" w:hAnsi="宋体" w:cs="宋体"/>
                <w:color w:val="auto"/>
                <w:sz w:val="24"/>
                <w:highlight w:val="none"/>
                <w:lang w:eastAsia="en-US"/>
              </w:rPr>
              <w:t>安全文明施工费</w:t>
            </w:r>
          </w:p>
        </w:tc>
        <w:tc>
          <w:tcPr>
            <w:tcW w:w="1707" w:type="dxa"/>
            <w:noWrap w:val="0"/>
            <w:vAlign w:val="center"/>
          </w:tcPr>
          <w:p w14:paraId="023C9104">
            <w:pPr>
              <w:widowControl/>
              <w:kinsoku w:val="0"/>
              <w:autoSpaceDE w:val="0"/>
              <w:autoSpaceDN w:val="0"/>
              <w:adjustRightInd w:val="0"/>
              <w:snapToGrid w:val="0"/>
              <w:spacing w:line="360" w:lineRule="auto"/>
              <w:ind w:firstLine="480" w:firstLineChars="200"/>
              <w:jc w:val="center"/>
              <w:textAlignment w:val="baseline"/>
              <w:rPr>
                <w:rFonts w:hint="eastAsia" w:ascii="宋体" w:hAnsi="宋体" w:cs="宋体"/>
                <w:color w:val="auto"/>
                <w:sz w:val="24"/>
                <w:highlight w:val="none"/>
                <w:lang w:eastAsia="en-US"/>
              </w:rPr>
            </w:pPr>
            <w:r>
              <w:rPr>
                <w:rFonts w:hint="eastAsia" w:ascii="宋体" w:hAnsi="宋体" w:cs="宋体"/>
                <w:color w:val="auto"/>
                <w:sz w:val="24"/>
                <w:highlight w:val="none"/>
                <w:lang w:eastAsia="en-US"/>
              </w:rPr>
              <w:t>元</w:t>
            </w:r>
          </w:p>
        </w:tc>
        <w:tc>
          <w:tcPr>
            <w:tcW w:w="1710" w:type="dxa"/>
            <w:noWrap w:val="0"/>
            <w:vAlign w:val="center"/>
          </w:tcPr>
          <w:p w14:paraId="476AEB91">
            <w:pPr>
              <w:widowControl/>
              <w:kinsoku w:val="0"/>
              <w:autoSpaceDE w:val="0"/>
              <w:autoSpaceDN w:val="0"/>
              <w:adjustRightInd w:val="0"/>
              <w:snapToGrid w:val="0"/>
              <w:spacing w:line="360" w:lineRule="auto"/>
              <w:ind w:firstLine="480" w:firstLineChars="200"/>
              <w:jc w:val="center"/>
              <w:textAlignment w:val="baseline"/>
              <w:rPr>
                <w:rFonts w:hint="eastAsia" w:ascii="宋体" w:hAnsi="宋体" w:cs="宋体"/>
                <w:color w:val="auto"/>
                <w:sz w:val="24"/>
                <w:highlight w:val="none"/>
              </w:rPr>
            </w:pPr>
          </w:p>
        </w:tc>
      </w:tr>
      <w:tr w14:paraId="0E65C5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7" w:hRule="atLeast"/>
        </w:trPr>
        <w:tc>
          <w:tcPr>
            <w:tcW w:w="934" w:type="dxa"/>
            <w:vMerge w:val="continue"/>
            <w:noWrap w:val="0"/>
            <w:vAlign w:val="center"/>
          </w:tcPr>
          <w:p w14:paraId="4EA18C9F">
            <w:pPr>
              <w:widowControl/>
              <w:kinsoku w:val="0"/>
              <w:autoSpaceDE w:val="0"/>
              <w:autoSpaceDN w:val="0"/>
              <w:adjustRightInd w:val="0"/>
              <w:snapToGrid w:val="0"/>
              <w:spacing w:line="360" w:lineRule="auto"/>
              <w:ind w:firstLine="480" w:firstLineChars="200"/>
              <w:jc w:val="center"/>
              <w:textAlignment w:val="baseline"/>
              <w:rPr>
                <w:rFonts w:hint="eastAsia" w:ascii="宋体" w:hAnsi="宋体" w:cs="宋体"/>
                <w:color w:val="auto"/>
                <w:sz w:val="24"/>
                <w:highlight w:val="none"/>
              </w:rPr>
            </w:pPr>
          </w:p>
        </w:tc>
        <w:tc>
          <w:tcPr>
            <w:tcW w:w="4452" w:type="dxa"/>
            <w:gridSpan w:val="2"/>
            <w:tcBorders>
              <w:top w:val="single" w:color="000000" w:sz="2" w:space="0"/>
              <w:bottom w:val="single" w:color="000000" w:sz="2" w:space="0"/>
            </w:tcBorders>
            <w:noWrap w:val="0"/>
            <w:vAlign w:val="center"/>
          </w:tcPr>
          <w:p w14:paraId="43B3F04B">
            <w:pPr>
              <w:widowControl/>
              <w:kinsoku w:val="0"/>
              <w:autoSpaceDE w:val="0"/>
              <w:autoSpaceDN w:val="0"/>
              <w:adjustRightInd w:val="0"/>
              <w:snapToGrid w:val="0"/>
              <w:spacing w:line="360" w:lineRule="auto"/>
              <w:jc w:val="center"/>
              <w:textAlignment w:val="baseline"/>
              <w:rPr>
                <w:rFonts w:hint="eastAsia" w:ascii="宋体" w:hAnsi="宋体" w:cs="宋体"/>
                <w:color w:val="auto"/>
                <w:sz w:val="24"/>
                <w:highlight w:val="none"/>
              </w:rPr>
            </w:pPr>
            <w:r>
              <w:rPr>
                <w:rFonts w:hint="eastAsia" w:ascii="宋体" w:hAnsi="宋体" w:cs="宋体"/>
                <w:color w:val="auto"/>
                <w:sz w:val="24"/>
                <w:highlight w:val="none"/>
              </w:rPr>
              <w:t>发包人提供材料（如有）</w:t>
            </w:r>
          </w:p>
        </w:tc>
        <w:tc>
          <w:tcPr>
            <w:tcW w:w="1707" w:type="dxa"/>
            <w:noWrap w:val="0"/>
            <w:vAlign w:val="center"/>
          </w:tcPr>
          <w:p w14:paraId="25F73355">
            <w:pPr>
              <w:widowControl/>
              <w:kinsoku w:val="0"/>
              <w:autoSpaceDE w:val="0"/>
              <w:autoSpaceDN w:val="0"/>
              <w:adjustRightInd w:val="0"/>
              <w:snapToGrid w:val="0"/>
              <w:spacing w:line="360" w:lineRule="auto"/>
              <w:ind w:firstLine="480" w:firstLineChars="200"/>
              <w:jc w:val="center"/>
              <w:textAlignment w:val="baseline"/>
              <w:rPr>
                <w:rFonts w:hint="eastAsia" w:ascii="宋体" w:hAnsi="宋体" w:cs="宋体"/>
                <w:color w:val="auto"/>
                <w:sz w:val="24"/>
                <w:highlight w:val="none"/>
                <w:lang w:eastAsia="en-US"/>
              </w:rPr>
            </w:pPr>
            <w:r>
              <w:rPr>
                <w:rFonts w:hint="eastAsia" w:ascii="宋体" w:hAnsi="宋体" w:cs="宋体"/>
                <w:color w:val="auto"/>
                <w:sz w:val="24"/>
                <w:highlight w:val="none"/>
                <w:lang w:eastAsia="en-US"/>
              </w:rPr>
              <w:t>元</w:t>
            </w:r>
          </w:p>
        </w:tc>
        <w:tc>
          <w:tcPr>
            <w:tcW w:w="1710" w:type="dxa"/>
            <w:noWrap w:val="0"/>
            <w:vAlign w:val="center"/>
          </w:tcPr>
          <w:p w14:paraId="276BB531">
            <w:pPr>
              <w:widowControl/>
              <w:kinsoku w:val="0"/>
              <w:autoSpaceDE w:val="0"/>
              <w:autoSpaceDN w:val="0"/>
              <w:adjustRightInd w:val="0"/>
              <w:snapToGrid w:val="0"/>
              <w:spacing w:line="360" w:lineRule="auto"/>
              <w:ind w:firstLine="480" w:firstLineChars="200"/>
              <w:jc w:val="center"/>
              <w:textAlignment w:val="baseline"/>
              <w:rPr>
                <w:rFonts w:hint="eastAsia" w:ascii="宋体" w:hAnsi="宋体" w:cs="宋体"/>
                <w:color w:val="auto"/>
                <w:sz w:val="24"/>
                <w:highlight w:val="none"/>
              </w:rPr>
            </w:pPr>
          </w:p>
        </w:tc>
      </w:tr>
      <w:tr w14:paraId="1EED2E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934" w:type="dxa"/>
            <w:vMerge w:val="continue"/>
            <w:noWrap w:val="0"/>
            <w:vAlign w:val="center"/>
          </w:tcPr>
          <w:p w14:paraId="0F461208">
            <w:pPr>
              <w:widowControl/>
              <w:kinsoku w:val="0"/>
              <w:autoSpaceDE w:val="0"/>
              <w:autoSpaceDN w:val="0"/>
              <w:adjustRightInd w:val="0"/>
              <w:snapToGrid w:val="0"/>
              <w:spacing w:line="360" w:lineRule="auto"/>
              <w:ind w:firstLine="480" w:firstLineChars="200"/>
              <w:jc w:val="center"/>
              <w:textAlignment w:val="baseline"/>
              <w:rPr>
                <w:rFonts w:hint="eastAsia" w:ascii="宋体" w:hAnsi="宋体" w:cs="宋体"/>
                <w:color w:val="auto"/>
                <w:sz w:val="24"/>
                <w:highlight w:val="none"/>
              </w:rPr>
            </w:pPr>
          </w:p>
        </w:tc>
        <w:tc>
          <w:tcPr>
            <w:tcW w:w="4452" w:type="dxa"/>
            <w:gridSpan w:val="2"/>
            <w:tcBorders>
              <w:top w:val="single" w:color="000000" w:sz="2" w:space="0"/>
              <w:bottom w:val="single" w:color="000000" w:sz="2" w:space="0"/>
            </w:tcBorders>
            <w:noWrap w:val="0"/>
            <w:vAlign w:val="center"/>
          </w:tcPr>
          <w:p w14:paraId="0FE00270">
            <w:pPr>
              <w:widowControl/>
              <w:kinsoku w:val="0"/>
              <w:autoSpaceDE w:val="0"/>
              <w:autoSpaceDN w:val="0"/>
              <w:adjustRightInd w:val="0"/>
              <w:snapToGrid w:val="0"/>
              <w:spacing w:line="360" w:lineRule="auto"/>
              <w:jc w:val="center"/>
              <w:textAlignment w:val="baseline"/>
              <w:rPr>
                <w:rFonts w:hint="eastAsia" w:ascii="宋体" w:hAnsi="宋体" w:cs="宋体"/>
                <w:color w:val="auto"/>
                <w:sz w:val="24"/>
                <w:highlight w:val="none"/>
              </w:rPr>
            </w:pPr>
            <w:r>
              <w:rPr>
                <w:rFonts w:hint="eastAsia" w:ascii="宋体" w:hAnsi="宋体" w:cs="宋体"/>
                <w:color w:val="auto"/>
                <w:sz w:val="24"/>
                <w:highlight w:val="none"/>
              </w:rPr>
              <w:t>承包人提供材料（设备）暂估价（如有）</w:t>
            </w:r>
          </w:p>
        </w:tc>
        <w:tc>
          <w:tcPr>
            <w:tcW w:w="1707" w:type="dxa"/>
            <w:noWrap w:val="0"/>
            <w:vAlign w:val="center"/>
          </w:tcPr>
          <w:p w14:paraId="384848FC">
            <w:pPr>
              <w:widowControl/>
              <w:kinsoku w:val="0"/>
              <w:autoSpaceDE w:val="0"/>
              <w:autoSpaceDN w:val="0"/>
              <w:adjustRightInd w:val="0"/>
              <w:snapToGrid w:val="0"/>
              <w:spacing w:line="360" w:lineRule="auto"/>
              <w:ind w:firstLine="480" w:firstLineChars="200"/>
              <w:jc w:val="center"/>
              <w:textAlignment w:val="baseline"/>
              <w:rPr>
                <w:rFonts w:hint="eastAsia" w:ascii="宋体" w:hAnsi="宋体" w:cs="宋体"/>
                <w:color w:val="auto"/>
                <w:sz w:val="24"/>
                <w:highlight w:val="none"/>
                <w:lang w:eastAsia="en-US"/>
              </w:rPr>
            </w:pPr>
            <w:r>
              <w:rPr>
                <w:rFonts w:hint="eastAsia" w:ascii="宋体" w:hAnsi="宋体" w:cs="宋体"/>
                <w:color w:val="auto"/>
                <w:sz w:val="24"/>
                <w:highlight w:val="none"/>
                <w:lang w:eastAsia="en-US"/>
              </w:rPr>
              <w:t>元</w:t>
            </w:r>
          </w:p>
        </w:tc>
        <w:tc>
          <w:tcPr>
            <w:tcW w:w="1710" w:type="dxa"/>
            <w:noWrap w:val="0"/>
            <w:vAlign w:val="center"/>
          </w:tcPr>
          <w:p w14:paraId="01315005">
            <w:pPr>
              <w:widowControl/>
              <w:kinsoku w:val="0"/>
              <w:autoSpaceDE w:val="0"/>
              <w:autoSpaceDN w:val="0"/>
              <w:adjustRightInd w:val="0"/>
              <w:snapToGrid w:val="0"/>
              <w:spacing w:line="360" w:lineRule="auto"/>
              <w:ind w:firstLine="480" w:firstLineChars="200"/>
              <w:jc w:val="center"/>
              <w:textAlignment w:val="baseline"/>
              <w:rPr>
                <w:rFonts w:hint="eastAsia" w:ascii="宋体" w:hAnsi="宋体" w:cs="宋体"/>
                <w:color w:val="auto"/>
                <w:sz w:val="24"/>
                <w:highlight w:val="none"/>
              </w:rPr>
            </w:pPr>
          </w:p>
        </w:tc>
      </w:tr>
      <w:tr w14:paraId="4E51BF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9" w:hRule="atLeast"/>
        </w:trPr>
        <w:tc>
          <w:tcPr>
            <w:tcW w:w="934" w:type="dxa"/>
            <w:vMerge w:val="continue"/>
            <w:noWrap w:val="0"/>
            <w:vAlign w:val="center"/>
          </w:tcPr>
          <w:p w14:paraId="227681AF">
            <w:pPr>
              <w:widowControl/>
              <w:kinsoku w:val="0"/>
              <w:autoSpaceDE w:val="0"/>
              <w:autoSpaceDN w:val="0"/>
              <w:adjustRightInd w:val="0"/>
              <w:snapToGrid w:val="0"/>
              <w:spacing w:line="360" w:lineRule="auto"/>
              <w:ind w:firstLine="480" w:firstLineChars="200"/>
              <w:jc w:val="center"/>
              <w:textAlignment w:val="baseline"/>
              <w:rPr>
                <w:rFonts w:hint="eastAsia" w:ascii="宋体" w:hAnsi="宋体" w:cs="宋体"/>
                <w:color w:val="auto"/>
                <w:sz w:val="24"/>
                <w:highlight w:val="none"/>
              </w:rPr>
            </w:pPr>
          </w:p>
        </w:tc>
        <w:tc>
          <w:tcPr>
            <w:tcW w:w="4452" w:type="dxa"/>
            <w:gridSpan w:val="2"/>
            <w:tcBorders>
              <w:top w:val="single" w:color="000000" w:sz="2" w:space="0"/>
              <w:bottom w:val="single" w:color="000000" w:sz="2" w:space="0"/>
            </w:tcBorders>
            <w:noWrap w:val="0"/>
            <w:vAlign w:val="center"/>
          </w:tcPr>
          <w:p w14:paraId="29F56716">
            <w:pPr>
              <w:widowControl/>
              <w:kinsoku w:val="0"/>
              <w:autoSpaceDE w:val="0"/>
              <w:autoSpaceDN w:val="0"/>
              <w:adjustRightInd w:val="0"/>
              <w:snapToGrid w:val="0"/>
              <w:spacing w:line="360" w:lineRule="auto"/>
              <w:jc w:val="center"/>
              <w:textAlignment w:val="baseline"/>
              <w:rPr>
                <w:rFonts w:hint="eastAsia" w:ascii="宋体" w:hAnsi="宋体" w:cs="宋体"/>
                <w:color w:val="auto"/>
                <w:sz w:val="24"/>
                <w:highlight w:val="none"/>
              </w:rPr>
            </w:pPr>
            <w:r>
              <w:rPr>
                <w:rFonts w:hint="eastAsia" w:ascii="宋体" w:hAnsi="宋体" w:cs="宋体"/>
                <w:color w:val="auto"/>
                <w:sz w:val="24"/>
                <w:highlight w:val="none"/>
              </w:rPr>
              <w:t>暂估专业工程（如有）</w:t>
            </w:r>
          </w:p>
        </w:tc>
        <w:tc>
          <w:tcPr>
            <w:tcW w:w="1707" w:type="dxa"/>
            <w:noWrap w:val="0"/>
            <w:vAlign w:val="center"/>
          </w:tcPr>
          <w:p w14:paraId="4F5EA1C0">
            <w:pPr>
              <w:widowControl/>
              <w:kinsoku w:val="0"/>
              <w:autoSpaceDE w:val="0"/>
              <w:autoSpaceDN w:val="0"/>
              <w:adjustRightInd w:val="0"/>
              <w:snapToGrid w:val="0"/>
              <w:spacing w:line="360" w:lineRule="auto"/>
              <w:ind w:firstLine="480" w:firstLineChars="200"/>
              <w:jc w:val="center"/>
              <w:textAlignment w:val="baseline"/>
              <w:rPr>
                <w:rFonts w:hint="eastAsia" w:ascii="宋体" w:hAnsi="宋体" w:cs="宋体"/>
                <w:color w:val="auto"/>
                <w:sz w:val="24"/>
                <w:highlight w:val="none"/>
                <w:lang w:eastAsia="en-US"/>
              </w:rPr>
            </w:pPr>
            <w:r>
              <w:rPr>
                <w:rFonts w:hint="eastAsia" w:ascii="宋体" w:hAnsi="宋体" w:cs="宋体"/>
                <w:color w:val="auto"/>
                <w:sz w:val="24"/>
                <w:highlight w:val="none"/>
                <w:lang w:eastAsia="en-US"/>
              </w:rPr>
              <w:t>元</w:t>
            </w:r>
          </w:p>
        </w:tc>
        <w:tc>
          <w:tcPr>
            <w:tcW w:w="1710" w:type="dxa"/>
            <w:noWrap w:val="0"/>
            <w:vAlign w:val="center"/>
          </w:tcPr>
          <w:p w14:paraId="7816E440">
            <w:pPr>
              <w:widowControl/>
              <w:kinsoku w:val="0"/>
              <w:autoSpaceDE w:val="0"/>
              <w:autoSpaceDN w:val="0"/>
              <w:adjustRightInd w:val="0"/>
              <w:snapToGrid w:val="0"/>
              <w:spacing w:line="360" w:lineRule="auto"/>
              <w:ind w:firstLine="480" w:firstLineChars="200"/>
              <w:jc w:val="center"/>
              <w:textAlignment w:val="baseline"/>
              <w:rPr>
                <w:rFonts w:hint="eastAsia" w:ascii="宋体" w:hAnsi="宋体" w:cs="宋体"/>
                <w:color w:val="auto"/>
                <w:sz w:val="24"/>
                <w:highlight w:val="none"/>
              </w:rPr>
            </w:pPr>
          </w:p>
        </w:tc>
      </w:tr>
      <w:tr w14:paraId="1D42A0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4" w:hRule="atLeast"/>
        </w:trPr>
        <w:tc>
          <w:tcPr>
            <w:tcW w:w="934" w:type="dxa"/>
            <w:vMerge w:val="continue"/>
            <w:noWrap w:val="0"/>
            <w:vAlign w:val="center"/>
          </w:tcPr>
          <w:p w14:paraId="6EA76215">
            <w:pPr>
              <w:widowControl/>
              <w:kinsoku w:val="0"/>
              <w:autoSpaceDE w:val="0"/>
              <w:autoSpaceDN w:val="0"/>
              <w:adjustRightInd w:val="0"/>
              <w:snapToGrid w:val="0"/>
              <w:spacing w:line="360" w:lineRule="auto"/>
              <w:ind w:firstLine="480" w:firstLineChars="200"/>
              <w:jc w:val="center"/>
              <w:textAlignment w:val="baseline"/>
              <w:rPr>
                <w:rFonts w:hint="eastAsia" w:ascii="宋体" w:hAnsi="宋体" w:cs="宋体"/>
                <w:color w:val="auto"/>
                <w:sz w:val="24"/>
                <w:highlight w:val="none"/>
              </w:rPr>
            </w:pPr>
          </w:p>
        </w:tc>
        <w:tc>
          <w:tcPr>
            <w:tcW w:w="4452" w:type="dxa"/>
            <w:gridSpan w:val="2"/>
            <w:tcBorders>
              <w:top w:val="single" w:color="000000" w:sz="2" w:space="0"/>
              <w:bottom w:val="single" w:color="000000" w:sz="2" w:space="0"/>
            </w:tcBorders>
            <w:noWrap w:val="0"/>
            <w:vAlign w:val="center"/>
          </w:tcPr>
          <w:p w14:paraId="5544BB32">
            <w:pPr>
              <w:widowControl/>
              <w:kinsoku w:val="0"/>
              <w:autoSpaceDE w:val="0"/>
              <w:autoSpaceDN w:val="0"/>
              <w:adjustRightInd w:val="0"/>
              <w:snapToGrid w:val="0"/>
              <w:spacing w:line="360" w:lineRule="auto"/>
              <w:jc w:val="center"/>
              <w:textAlignment w:val="baseline"/>
              <w:rPr>
                <w:rFonts w:hint="eastAsia" w:ascii="宋体" w:hAnsi="宋体" w:cs="宋体"/>
                <w:color w:val="auto"/>
                <w:sz w:val="24"/>
                <w:highlight w:val="none"/>
                <w:lang w:eastAsia="en-US"/>
              </w:rPr>
            </w:pPr>
            <w:r>
              <w:rPr>
                <w:rFonts w:hint="eastAsia" w:ascii="宋体" w:hAnsi="宋体" w:cs="宋体"/>
                <w:color w:val="auto"/>
                <w:sz w:val="24"/>
                <w:highlight w:val="none"/>
                <w:lang w:eastAsia="en-US"/>
              </w:rPr>
              <w:t>暂列金额（如有）</w:t>
            </w:r>
          </w:p>
        </w:tc>
        <w:tc>
          <w:tcPr>
            <w:tcW w:w="1707" w:type="dxa"/>
            <w:noWrap w:val="0"/>
            <w:vAlign w:val="center"/>
          </w:tcPr>
          <w:p w14:paraId="11D1CB86">
            <w:pPr>
              <w:widowControl/>
              <w:kinsoku w:val="0"/>
              <w:autoSpaceDE w:val="0"/>
              <w:autoSpaceDN w:val="0"/>
              <w:adjustRightInd w:val="0"/>
              <w:snapToGrid w:val="0"/>
              <w:spacing w:line="360" w:lineRule="auto"/>
              <w:ind w:firstLine="480" w:firstLineChars="200"/>
              <w:jc w:val="center"/>
              <w:textAlignment w:val="baseline"/>
              <w:rPr>
                <w:rFonts w:hint="eastAsia" w:ascii="宋体" w:hAnsi="宋体" w:cs="宋体"/>
                <w:color w:val="auto"/>
                <w:sz w:val="24"/>
                <w:highlight w:val="none"/>
                <w:lang w:eastAsia="en-US"/>
              </w:rPr>
            </w:pPr>
            <w:r>
              <w:rPr>
                <w:rFonts w:hint="eastAsia" w:ascii="宋体" w:hAnsi="宋体" w:cs="宋体"/>
                <w:color w:val="auto"/>
                <w:sz w:val="24"/>
                <w:highlight w:val="none"/>
                <w:lang w:eastAsia="en-US"/>
              </w:rPr>
              <w:t>元</w:t>
            </w:r>
          </w:p>
        </w:tc>
        <w:tc>
          <w:tcPr>
            <w:tcW w:w="1710" w:type="dxa"/>
            <w:noWrap w:val="0"/>
            <w:vAlign w:val="center"/>
          </w:tcPr>
          <w:p w14:paraId="1FAA2CBE">
            <w:pPr>
              <w:widowControl/>
              <w:kinsoku w:val="0"/>
              <w:autoSpaceDE w:val="0"/>
              <w:autoSpaceDN w:val="0"/>
              <w:adjustRightInd w:val="0"/>
              <w:snapToGrid w:val="0"/>
              <w:spacing w:line="360" w:lineRule="auto"/>
              <w:ind w:firstLine="480" w:firstLineChars="200"/>
              <w:jc w:val="center"/>
              <w:textAlignment w:val="baseline"/>
              <w:rPr>
                <w:rFonts w:hint="eastAsia" w:ascii="宋体" w:hAnsi="宋体" w:cs="宋体"/>
                <w:color w:val="auto"/>
                <w:sz w:val="24"/>
                <w:highlight w:val="none"/>
              </w:rPr>
            </w:pPr>
          </w:p>
        </w:tc>
      </w:tr>
      <w:tr w14:paraId="21261A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4" w:hRule="atLeast"/>
        </w:trPr>
        <w:tc>
          <w:tcPr>
            <w:tcW w:w="934" w:type="dxa"/>
            <w:vMerge w:val="continue"/>
            <w:tcBorders>
              <w:bottom w:val="single" w:color="000000" w:sz="2" w:space="0"/>
            </w:tcBorders>
            <w:noWrap w:val="0"/>
            <w:vAlign w:val="center"/>
          </w:tcPr>
          <w:p w14:paraId="45870EF9">
            <w:pPr>
              <w:widowControl/>
              <w:kinsoku w:val="0"/>
              <w:autoSpaceDE w:val="0"/>
              <w:autoSpaceDN w:val="0"/>
              <w:adjustRightInd w:val="0"/>
              <w:snapToGrid w:val="0"/>
              <w:spacing w:line="360" w:lineRule="auto"/>
              <w:ind w:firstLine="480" w:firstLineChars="200"/>
              <w:jc w:val="center"/>
              <w:textAlignment w:val="baseline"/>
              <w:rPr>
                <w:rFonts w:hint="eastAsia" w:ascii="宋体" w:hAnsi="宋体" w:cs="宋体"/>
                <w:color w:val="auto"/>
                <w:sz w:val="24"/>
                <w:highlight w:val="none"/>
              </w:rPr>
            </w:pPr>
          </w:p>
        </w:tc>
        <w:tc>
          <w:tcPr>
            <w:tcW w:w="4452" w:type="dxa"/>
            <w:gridSpan w:val="2"/>
            <w:tcBorders>
              <w:top w:val="single" w:color="000000" w:sz="2" w:space="0"/>
              <w:bottom w:val="single" w:color="000000" w:sz="2" w:space="0"/>
            </w:tcBorders>
            <w:noWrap w:val="0"/>
            <w:vAlign w:val="center"/>
          </w:tcPr>
          <w:p w14:paraId="13DC311B">
            <w:pPr>
              <w:pStyle w:val="17"/>
              <w:jc w:val="center"/>
              <w:rPr>
                <w:rFonts w:hint="eastAsia" w:ascii="宋体" w:hAnsi="宋体" w:cs="宋体"/>
                <w:color w:val="auto"/>
                <w:highlight w:val="none"/>
              </w:rPr>
            </w:pPr>
            <w:r>
              <w:rPr>
                <w:rFonts w:hint="eastAsia" w:ascii="宋体" w:hAnsi="宋体" w:cs="宋体"/>
                <w:color w:val="auto"/>
                <w:highlight w:val="none"/>
              </w:rPr>
              <w:t>安全生产责任保险费暂估价（如有）</w:t>
            </w:r>
          </w:p>
        </w:tc>
        <w:tc>
          <w:tcPr>
            <w:tcW w:w="1707" w:type="dxa"/>
            <w:noWrap w:val="0"/>
            <w:vAlign w:val="center"/>
          </w:tcPr>
          <w:p w14:paraId="3F191CDF">
            <w:pPr>
              <w:widowControl/>
              <w:kinsoku w:val="0"/>
              <w:autoSpaceDE w:val="0"/>
              <w:autoSpaceDN w:val="0"/>
              <w:adjustRightInd w:val="0"/>
              <w:snapToGrid w:val="0"/>
              <w:spacing w:line="360" w:lineRule="auto"/>
              <w:ind w:firstLine="480" w:firstLineChars="200"/>
              <w:jc w:val="center"/>
              <w:textAlignment w:val="baseline"/>
              <w:rPr>
                <w:rFonts w:hint="eastAsia" w:ascii="宋体" w:hAnsi="宋体" w:cs="宋体"/>
                <w:color w:val="auto"/>
                <w:sz w:val="24"/>
                <w:highlight w:val="none"/>
              </w:rPr>
            </w:pPr>
            <w:r>
              <w:rPr>
                <w:rFonts w:hint="eastAsia" w:ascii="宋体" w:hAnsi="宋体" w:cs="宋体"/>
                <w:color w:val="auto"/>
                <w:sz w:val="24"/>
                <w:highlight w:val="none"/>
              </w:rPr>
              <w:t>元</w:t>
            </w:r>
          </w:p>
        </w:tc>
        <w:tc>
          <w:tcPr>
            <w:tcW w:w="1710" w:type="dxa"/>
            <w:noWrap w:val="0"/>
            <w:vAlign w:val="center"/>
          </w:tcPr>
          <w:p w14:paraId="78D4EDDB">
            <w:pPr>
              <w:widowControl/>
              <w:kinsoku w:val="0"/>
              <w:autoSpaceDE w:val="0"/>
              <w:autoSpaceDN w:val="0"/>
              <w:adjustRightInd w:val="0"/>
              <w:snapToGrid w:val="0"/>
              <w:spacing w:line="360" w:lineRule="auto"/>
              <w:ind w:firstLine="480" w:firstLineChars="200"/>
              <w:jc w:val="center"/>
              <w:textAlignment w:val="baseline"/>
              <w:rPr>
                <w:rFonts w:hint="eastAsia" w:ascii="宋体" w:hAnsi="宋体" w:cs="宋体"/>
                <w:color w:val="auto"/>
                <w:sz w:val="24"/>
                <w:highlight w:val="none"/>
              </w:rPr>
            </w:pPr>
          </w:p>
        </w:tc>
      </w:tr>
      <w:tr w14:paraId="0C55BA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4" w:hRule="atLeast"/>
        </w:trPr>
        <w:tc>
          <w:tcPr>
            <w:tcW w:w="2592" w:type="dxa"/>
            <w:gridSpan w:val="2"/>
            <w:tcBorders>
              <w:top w:val="single" w:color="000000" w:sz="2" w:space="0"/>
              <w:right w:val="single" w:color="auto" w:sz="4" w:space="0"/>
            </w:tcBorders>
            <w:noWrap w:val="0"/>
            <w:vAlign w:val="center"/>
          </w:tcPr>
          <w:p w14:paraId="3209B24C">
            <w:pPr>
              <w:widowControl/>
              <w:kinsoku w:val="0"/>
              <w:autoSpaceDE w:val="0"/>
              <w:autoSpaceDN w:val="0"/>
              <w:adjustRightInd w:val="0"/>
              <w:snapToGrid w:val="0"/>
              <w:spacing w:line="360" w:lineRule="auto"/>
              <w:jc w:val="center"/>
              <w:textAlignment w:val="baseline"/>
              <w:rPr>
                <w:rFonts w:hint="eastAsia" w:ascii="宋体" w:hAnsi="宋体" w:cs="宋体"/>
                <w:color w:val="auto"/>
                <w:sz w:val="24"/>
                <w:highlight w:val="none"/>
              </w:rPr>
            </w:pPr>
            <w:r>
              <w:rPr>
                <w:rFonts w:hint="eastAsia" w:ascii="宋体" w:hAnsi="宋体" w:cs="宋体"/>
                <w:color w:val="auto"/>
                <w:sz w:val="24"/>
                <w:highlight w:val="none"/>
              </w:rPr>
              <w:t>施工范围</w:t>
            </w:r>
          </w:p>
        </w:tc>
        <w:tc>
          <w:tcPr>
            <w:tcW w:w="6211" w:type="dxa"/>
            <w:gridSpan w:val="3"/>
            <w:tcBorders>
              <w:top w:val="single" w:color="000000" w:sz="2" w:space="0"/>
              <w:left w:val="single" w:color="auto" w:sz="4" w:space="0"/>
            </w:tcBorders>
            <w:noWrap w:val="0"/>
            <w:vAlign w:val="center"/>
          </w:tcPr>
          <w:p w14:paraId="629B16EC">
            <w:pPr>
              <w:widowControl/>
              <w:kinsoku w:val="0"/>
              <w:autoSpaceDE w:val="0"/>
              <w:autoSpaceDN w:val="0"/>
              <w:adjustRightInd w:val="0"/>
              <w:snapToGrid w:val="0"/>
              <w:spacing w:line="360" w:lineRule="auto"/>
              <w:ind w:firstLine="480" w:firstLineChars="200"/>
              <w:jc w:val="center"/>
              <w:textAlignment w:val="baseline"/>
              <w:rPr>
                <w:rFonts w:hint="eastAsia" w:ascii="宋体" w:hAnsi="宋体" w:cs="宋体"/>
                <w:color w:val="auto"/>
                <w:sz w:val="24"/>
                <w:highlight w:val="none"/>
              </w:rPr>
            </w:pPr>
          </w:p>
        </w:tc>
      </w:tr>
    </w:tbl>
    <w:p w14:paraId="7B0971BD">
      <w:pPr>
        <w:pStyle w:val="18"/>
        <w:ind w:firstLine="210"/>
        <w:rPr>
          <w:rFonts w:hint="eastAsia"/>
          <w:color w:val="auto"/>
          <w:highlight w:val="none"/>
        </w:rPr>
      </w:pPr>
    </w:p>
    <w:p w14:paraId="3D404CF8">
      <w:pPr>
        <w:snapToGrid w:val="0"/>
        <w:spacing w:before="50" w:after="50" w:line="360" w:lineRule="auto"/>
        <w:ind w:firstLine="420" w:firstLineChars="200"/>
        <w:jc w:val="left"/>
        <w:rPr>
          <w:rFonts w:hint="eastAsia" w:ascii="宋体" w:hAnsi="宋体" w:cs="宋体"/>
          <w:color w:val="auto"/>
          <w:kern w:val="0"/>
          <w:szCs w:val="21"/>
          <w:highlight w:val="none"/>
          <w:lang w:val="zh-CN"/>
        </w:rPr>
      </w:pPr>
      <w:r>
        <w:rPr>
          <w:rFonts w:hint="eastAsia" w:ascii="宋体" w:hAnsi="宋体" w:cs="宋体"/>
          <w:color w:val="auto"/>
          <w:kern w:val="0"/>
          <w:szCs w:val="21"/>
          <w:highlight w:val="none"/>
          <w:lang w:val="zh-CN"/>
        </w:rPr>
        <w:t xml:space="preserve">注： </w:t>
      </w:r>
    </w:p>
    <w:p w14:paraId="313A8B99">
      <w:pPr>
        <w:snapToGrid w:val="0"/>
        <w:spacing w:before="50" w:after="50" w:line="360" w:lineRule="auto"/>
        <w:ind w:firstLine="420" w:firstLineChars="200"/>
        <w:jc w:val="left"/>
        <w:rPr>
          <w:rFonts w:hint="eastAsia" w:ascii="宋体" w:hAnsi="宋体" w:cs="宋体"/>
          <w:color w:val="auto"/>
          <w:kern w:val="0"/>
          <w:szCs w:val="21"/>
          <w:highlight w:val="none"/>
          <w:lang w:val="zh-CN"/>
        </w:rPr>
      </w:pPr>
      <w:r>
        <w:rPr>
          <w:rFonts w:hint="eastAsia" w:ascii="宋体" w:hAnsi="宋体" w:cs="宋体"/>
          <w:color w:val="auto"/>
          <w:kern w:val="0"/>
          <w:szCs w:val="21"/>
          <w:highlight w:val="none"/>
          <w:lang w:val="zh-CN"/>
        </w:rPr>
        <w:t xml:space="preserve">1.供应商需按本表格式填写，不得自行更改，也不得留空（备注一栏除外）， </w:t>
      </w:r>
      <w:r>
        <w:rPr>
          <w:rFonts w:hint="eastAsia" w:ascii="宋体" w:hAnsi="宋体" w:cs="宋体"/>
          <w:b/>
          <w:color w:val="auto"/>
          <w:kern w:val="0"/>
          <w:szCs w:val="21"/>
          <w:highlight w:val="none"/>
          <w:lang w:val="zh-CN"/>
        </w:rPr>
        <w:t>否则其响应按无效响应处理。</w:t>
      </w:r>
    </w:p>
    <w:p w14:paraId="6DE8F30B">
      <w:pPr>
        <w:pStyle w:val="12"/>
        <w:spacing w:line="360" w:lineRule="auto"/>
        <w:ind w:firstLine="420" w:firstLineChars="200"/>
        <w:rPr>
          <w:rFonts w:hint="eastAsia" w:ascii="宋体" w:hAnsi="宋体" w:cs="宋体"/>
          <w:color w:val="auto"/>
          <w:sz w:val="21"/>
          <w:szCs w:val="21"/>
          <w:highlight w:val="none"/>
          <w:lang w:val="zh-CN"/>
        </w:rPr>
      </w:pPr>
      <w:r>
        <w:rPr>
          <w:rFonts w:hint="eastAsia" w:ascii="宋体" w:hAnsi="宋体" w:cs="宋体"/>
          <w:color w:val="auto"/>
          <w:sz w:val="21"/>
          <w:szCs w:val="21"/>
          <w:highlight w:val="none"/>
        </w:rPr>
        <w:t>2.</w:t>
      </w:r>
      <w:r>
        <w:rPr>
          <w:rFonts w:hint="eastAsia" w:ascii="宋体" w:hAnsi="宋体" w:cs="宋体"/>
          <w:color w:val="auto"/>
          <w:sz w:val="21"/>
          <w:szCs w:val="21"/>
          <w:highlight w:val="none"/>
          <w:lang w:val="zh-CN"/>
        </w:rPr>
        <w:t>最终响应报价有变动的，必须同时附上变动后的已标价工程量清单。</w:t>
      </w:r>
    </w:p>
    <w:p w14:paraId="5DD3E5CE">
      <w:pPr>
        <w:pStyle w:val="12"/>
        <w:rPr>
          <w:rFonts w:hint="eastAsia" w:ascii="宋体" w:hAnsi="宋体" w:cs="宋体"/>
          <w:color w:val="auto"/>
          <w:sz w:val="21"/>
          <w:szCs w:val="21"/>
          <w:highlight w:val="none"/>
          <w:lang w:val="zh-CN"/>
        </w:rPr>
      </w:pPr>
    </w:p>
    <w:p w14:paraId="64E92B5B">
      <w:pPr>
        <w:pStyle w:val="9"/>
        <w:rPr>
          <w:rFonts w:hint="eastAsia" w:ascii="宋体" w:hAnsi="宋体" w:cs="宋体"/>
          <w:color w:val="auto"/>
          <w:highlight w:val="none"/>
        </w:rPr>
      </w:pPr>
    </w:p>
    <w:p w14:paraId="045AC35D">
      <w:pPr>
        <w:autoSpaceDE w:val="0"/>
        <w:autoSpaceDN w:val="0"/>
        <w:spacing w:line="360" w:lineRule="auto"/>
        <w:ind w:firstLine="4560" w:firstLineChars="1900"/>
        <w:rPr>
          <w:rFonts w:hint="eastAsia" w:ascii="宋体" w:hAnsi="宋体" w:cs="宋体"/>
          <w:color w:val="auto"/>
          <w:kern w:val="0"/>
          <w:sz w:val="24"/>
          <w:highlight w:val="none"/>
        </w:rPr>
      </w:pPr>
      <w:r>
        <w:rPr>
          <w:rFonts w:hint="eastAsia" w:ascii="宋体" w:hAnsi="宋体" w:cs="宋体"/>
          <w:color w:val="auto"/>
          <w:kern w:val="0"/>
          <w:sz w:val="24"/>
          <w:highlight w:val="none"/>
        </w:rPr>
        <w:t>供应商名称（盖公章）：</w:t>
      </w:r>
    </w:p>
    <w:p w14:paraId="70FDCAB6">
      <w:pPr>
        <w:spacing w:line="500" w:lineRule="exact"/>
        <w:ind w:firstLine="6360" w:firstLineChars="2650"/>
        <w:rPr>
          <w:rFonts w:hint="eastAsia" w:ascii="宋体" w:hAnsi="宋体" w:cs="宋体"/>
          <w:color w:val="auto"/>
          <w:kern w:val="0"/>
          <w:sz w:val="24"/>
          <w:szCs w:val="21"/>
          <w:highlight w:val="none"/>
          <w:lang w:val="zh-CN"/>
        </w:rPr>
        <w:sectPr>
          <w:pgSz w:w="11911" w:h="16838"/>
          <w:pgMar w:top="1134" w:right="1134" w:bottom="1134" w:left="1134" w:header="720" w:footer="720" w:gutter="0"/>
          <w:cols w:space="720" w:num="1"/>
        </w:sectPr>
      </w:pPr>
      <w:r>
        <w:rPr>
          <w:rFonts w:hint="eastAsia" w:ascii="宋体" w:hAnsi="宋体" w:cs="宋体"/>
          <w:color w:val="auto"/>
          <w:kern w:val="0"/>
          <w:sz w:val="24"/>
          <w:szCs w:val="21"/>
          <w:highlight w:val="none"/>
          <w:lang w:val="zh-CN"/>
        </w:rPr>
        <w:t>日期：  年  月   日</w:t>
      </w:r>
    </w:p>
    <w:p w14:paraId="7824E222">
      <w:pPr>
        <w:widowControl/>
        <w:spacing w:line="500" w:lineRule="exact"/>
        <w:jc w:val="left"/>
        <w:rPr>
          <w:rFonts w:hint="eastAsia" w:ascii="宋体" w:hAnsi="宋体" w:cs="宋体"/>
          <w:b/>
          <w:color w:val="auto"/>
          <w:sz w:val="28"/>
          <w:szCs w:val="28"/>
          <w:highlight w:val="none"/>
        </w:rPr>
      </w:pPr>
      <w:bookmarkStart w:id="132" w:name="_Toc18100"/>
      <w:r>
        <w:rPr>
          <w:rFonts w:hint="eastAsia" w:ascii="宋体" w:hAnsi="宋体" w:cs="宋体"/>
          <w:b/>
          <w:color w:val="auto"/>
          <w:sz w:val="28"/>
          <w:szCs w:val="28"/>
          <w:highlight w:val="none"/>
        </w:rPr>
        <w:t>5.已标价工程量清单</w:t>
      </w:r>
    </w:p>
    <w:p w14:paraId="752D0505">
      <w:pPr>
        <w:spacing w:line="360" w:lineRule="auto"/>
        <w:ind w:left="420" w:hanging="420" w:hangingChars="200"/>
        <w:rPr>
          <w:rFonts w:hint="eastAsia" w:ascii="宋体" w:hAnsi="宋体" w:cs="宋体"/>
          <w:color w:val="auto"/>
          <w:sz w:val="24"/>
          <w:highlight w:val="none"/>
        </w:rPr>
      </w:pPr>
      <w:r>
        <w:rPr>
          <w:rFonts w:hint="eastAsia" w:ascii="宋体" w:hAnsi="宋体" w:cs="宋体"/>
          <w:color w:val="auto"/>
          <w:szCs w:val="21"/>
          <w:highlight w:val="none"/>
        </w:rPr>
        <w:br w:type="textWrapping"/>
      </w:r>
      <w:bookmarkEnd w:id="132"/>
      <w:r>
        <w:rPr>
          <w:rFonts w:hint="eastAsia" w:ascii="宋体" w:hAnsi="宋体" w:cs="宋体"/>
          <w:color w:val="auto"/>
          <w:sz w:val="24"/>
          <w:highlight w:val="none"/>
        </w:rPr>
        <w:t>根据采购需求附件1相关要求填写“已标价工程量清单”。必须提供，否则响应无效。</w:t>
      </w:r>
    </w:p>
    <w:p w14:paraId="7928C1D4">
      <w:pPr>
        <w:spacing w:line="360" w:lineRule="auto"/>
        <w:ind w:firstLine="422" w:firstLineChars="200"/>
        <w:rPr>
          <w:rFonts w:hint="eastAsia" w:ascii="宋体" w:hAnsi="宋体" w:cs="宋体"/>
          <w:b/>
          <w:bCs/>
          <w:color w:val="auto"/>
          <w:szCs w:val="21"/>
          <w:highlight w:val="none"/>
        </w:rPr>
      </w:pPr>
    </w:p>
    <w:p w14:paraId="0E0625E7">
      <w:pPr>
        <w:widowControl/>
        <w:kinsoku w:val="0"/>
        <w:autoSpaceDE w:val="0"/>
        <w:autoSpaceDN w:val="0"/>
        <w:adjustRightInd w:val="0"/>
        <w:snapToGrid w:val="0"/>
        <w:spacing w:line="360" w:lineRule="auto"/>
        <w:ind w:firstLine="422" w:firstLineChars="200"/>
        <w:textAlignment w:val="baseline"/>
        <w:rPr>
          <w:rFonts w:hint="eastAsia" w:ascii="宋体" w:hAnsi="宋体" w:cs="宋体"/>
          <w:b/>
          <w:bCs/>
          <w:color w:val="auto"/>
          <w:szCs w:val="21"/>
          <w:highlight w:val="none"/>
        </w:rPr>
      </w:pPr>
      <w:r>
        <w:rPr>
          <w:rFonts w:hint="eastAsia" w:ascii="宋体" w:hAnsi="宋体" w:cs="宋体"/>
          <w:b/>
          <w:bCs/>
          <w:color w:val="auto"/>
          <w:szCs w:val="21"/>
          <w:highlight w:val="none"/>
        </w:rPr>
        <w:t>备注：</w:t>
      </w:r>
    </w:p>
    <w:p w14:paraId="1F82D9D3">
      <w:pPr>
        <w:widowControl/>
        <w:kinsoku w:val="0"/>
        <w:autoSpaceDE w:val="0"/>
        <w:autoSpaceDN w:val="0"/>
        <w:adjustRightInd w:val="0"/>
        <w:snapToGrid w:val="0"/>
        <w:spacing w:line="360" w:lineRule="auto"/>
        <w:ind w:firstLine="422" w:firstLineChars="200"/>
        <w:textAlignment w:val="baseline"/>
        <w:rPr>
          <w:rFonts w:hint="eastAsia" w:ascii="宋体" w:hAnsi="宋体" w:cs="宋体"/>
          <w:b/>
          <w:bCs/>
          <w:color w:val="auto"/>
          <w:szCs w:val="21"/>
          <w:highlight w:val="none"/>
        </w:rPr>
      </w:pPr>
      <w:r>
        <w:rPr>
          <w:rFonts w:hint="eastAsia" w:ascii="宋体" w:hAnsi="宋体" w:cs="宋体"/>
          <w:b/>
          <w:bCs/>
          <w:color w:val="auto"/>
          <w:szCs w:val="21"/>
          <w:highlight w:val="none"/>
        </w:rPr>
        <w:t>（1）供应商在上传投标（响应）总价文件时应上传纸质投标（响应）总价封面的原件扫描件。投标（响应）总价封面必须经供应商盖章，并由法定代表人（或其授权人）签字（或盖章），同时由编制人签字盖专用章，否则其响应文件按无效响应处理。</w:t>
      </w:r>
    </w:p>
    <w:p w14:paraId="14534CAF">
      <w:pPr>
        <w:spacing w:line="360" w:lineRule="auto"/>
        <w:ind w:firstLine="422" w:firstLineChars="200"/>
        <w:rPr>
          <w:rFonts w:hint="eastAsia" w:ascii="宋体" w:hAnsi="宋体" w:cs="宋体"/>
          <w:b/>
          <w:bCs/>
          <w:color w:val="auto"/>
          <w:szCs w:val="21"/>
          <w:highlight w:val="none"/>
        </w:rPr>
        <w:sectPr>
          <w:pgSz w:w="11907" w:h="16839"/>
          <w:pgMar w:top="1431" w:right="1272" w:bottom="1364" w:left="1418" w:header="850" w:footer="1204" w:gutter="0"/>
          <w:cols w:space="720" w:num="1"/>
          <w:docGrid w:linePitch="286" w:charSpace="0"/>
        </w:sectPr>
      </w:pPr>
      <w:r>
        <w:rPr>
          <w:rFonts w:hint="eastAsia" w:ascii="宋体" w:hAnsi="宋体" w:cs="宋体"/>
          <w:b/>
          <w:bCs/>
          <w:color w:val="auto"/>
          <w:szCs w:val="21"/>
          <w:highlight w:val="none"/>
        </w:rPr>
        <w:t>（2）已标价工程量清单表格要严格按照工程量清单给出的表格要求和内容填报。</w:t>
      </w:r>
    </w:p>
    <w:p w14:paraId="6C4FAD0B">
      <w:pPr>
        <w:pStyle w:val="3"/>
        <w:jc w:val="center"/>
        <w:rPr>
          <w:rFonts w:hint="eastAsia" w:ascii="宋体" w:hAnsi="宋体" w:cs="宋体"/>
          <w:b w:val="0"/>
          <w:color w:val="auto"/>
          <w:highlight w:val="none"/>
        </w:rPr>
      </w:pPr>
      <w:bookmarkStart w:id="133" w:name="_Toc80886946"/>
      <w:bookmarkStart w:id="134" w:name="_Toc18482"/>
      <w:bookmarkStart w:id="135" w:name="_Toc13936"/>
      <w:bookmarkStart w:id="136" w:name="_Toc80205942"/>
      <w:r>
        <w:rPr>
          <w:rFonts w:hint="eastAsia" w:ascii="宋体" w:hAnsi="宋体" w:cs="宋体"/>
          <w:color w:val="auto"/>
          <w:highlight w:val="none"/>
        </w:rPr>
        <w:t>第四节 其他文书、文件格式</w:t>
      </w:r>
      <w:bookmarkEnd w:id="133"/>
      <w:bookmarkEnd w:id="134"/>
      <w:bookmarkEnd w:id="135"/>
      <w:bookmarkEnd w:id="136"/>
    </w:p>
    <w:p w14:paraId="1686F9DF">
      <w:pPr>
        <w:spacing w:line="500" w:lineRule="exact"/>
        <w:rPr>
          <w:rFonts w:hint="eastAsia" w:ascii="宋体" w:hAnsi="宋体" w:cs="宋体"/>
          <w:b/>
          <w:color w:val="auto"/>
          <w:sz w:val="30"/>
          <w:szCs w:val="30"/>
          <w:highlight w:val="none"/>
          <w:lang w:val="zh-CN"/>
        </w:rPr>
      </w:pPr>
      <w:r>
        <w:rPr>
          <w:rFonts w:hint="eastAsia" w:ascii="宋体" w:hAnsi="宋体" w:cs="宋体"/>
          <w:b/>
          <w:color w:val="auto"/>
          <w:sz w:val="30"/>
          <w:szCs w:val="30"/>
          <w:highlight w:val="none"/>
        </w:rPr>
        <w:t>1.</w:t>
      </w:r>
      <w:r>
        <w:rPr>
          <w:rFonts w:hint="eastAsia" w:ascii="宋体" w:hAnsi="宋体" w:cs="宋体"/>
          <w:b/>
          <w:color w:val="auto"/>
          <w:sz w:val="30"/>
          <w:szCs w:val="30"/>
          <w:highlight w:val="none"/>
          <w:lang w:val="zh-CN"/>
        </w:rPr>
        <w:t>中小企业声明函的格式：</w:t>
      </w:r>
    </w:p>
    <w:p w14:paraId="40C635AD">
      <w:pPr>
        <w:pStyle w:val="12"/>
        <w:rPr>
          <w:rFonts w:hint="eastAsia" w:ascii="宋体" w:hAnsi="宋体" w:cs="宋体"/>
          <w:color w:val="auto"/>
          <w:highlight w:val="none"/>
        </w:rPr>
      </w:pPr>
    </w:p>
    <w:p w14:paraId="715ADE51">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本公司（联合体）郑重声明，根据《政府采购促进中小企业发展管理办法》（财库﹝2020﹞46 号）的规定，本公司（联合体）参加</w:t>
      </w:r>
      <w:r>
        <w:rPr>
          <w:rFonts w:hint="eastAsia" w:ascii="宋体" w:hAnsi="宋体" w:cs="宋体"/>
          <w:color w:val="auto"/>
          <w:sz w:val="24"/>
          <w:highlight w:val="none"/>
          <w:u w:val="single"/>
        </w:rPr>
        <w:t>（单位名称）</w:t>
      </w:r>
      <w:r>
        <w:rPr>
          <w:rFonts w:hint="eastAsia" w:ascii="宋体" w:hAnsi="宋体" w:cs="宋体"/>
          <w:color w:val="auto"/>
          <w:sz w:val="24"/>
          <w:highlight w:val="none"/>
        </w:rPr>
        <w:t>的</w:t>
      </w:r>
      <w:r>
        <w:rPr>
          <w:rFonts w:hint="eastAsia" w:ascii="宋体" w:hAnsi="宋体" w:cs="宋体"/>
          <w:color w:val="auto"/>
          <w:sz w:val="24"/>
          <w:highlight w:val="none"/>
          <w:u w:val="single"/>
        </w:rPr>
        <w:t>（项目名称）</w:t>
      </w:r>
      <w:r>
        <w:rPr>
          <w:rFonts w:hint="eastAsia" w:ascii="宋体" w:hAnsi="宋体" w:cs="宋体"/>
          <w:color w:val="auto"/>
          <w:sz w:val="24"/>
          <w:highlight w:val="none"/>
        </w:rPr>
        <w:t>采购活动，工程的施工单位全部为符合政策要求的中小企业。相关企业（含联合体中的中小企业、签订分包意向协议的中小企业）的具体情况如下：</w:t>
      </w:r>
    </w:p>
    <w:p w14:paraId="615DF2B5">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1.</w:t>
      </w:r>
      <w:r>
        <w:rPr>
          <w:rFonts w:hint="eastAsia" w:ascii="宋体" w:hAnsi="宋体" w:cs="宋体"/>
          <w:color w:val="auto"/>
          <w:sz w:val="24"/>
          <w:highlight w:val="none"/>
          <w:u w:val="single"/>
        </w:rPr>
        <w:t>（标的名称）</w:t>
      </w:r>
      <w:r>
        <w:rPr>
          <w:rFonts w:hint="eastAsia" w:ascii="宋体" w:hAnsi="宋体" w:cs="宋体"/>
          <w:color w:val="auto"/>
          <w:sz w:val="24"/>
          <w:highlight w:val="none"/>
        </w:rPr>
        <w:t>，属于</w:t>
      </w:r>
      <w:r>
        <w:rPr>
          <w:rFonts w:hint="eastAsia" w:ascii="宋体" w:hAnsi="宋体" w:cs="宋体"/>
          <w:color w:val="auto"/>
          <w:sz w:val="24"/>
          <w:highlight w:val="none"/>
          <w:u w:val="single"/>
        </w:rPr>
        <w:t>（采购文件中明确的所属行业）</w:t>
      </w:r>
      <w:r>
        <w:rPr>
          <w:rFonts w:hint="eastAsia" w:ascii="宋体" w:hAnsi="宋体" w:cs="宋体"/>
          <w:color w:val="auto"/>
          <w:sz w:val="24"/>
          <w:highlight w:val="none"/>
        </w:rPr>
        <w:t>行业；承建企业为</w:t>
      </w:r>
      <w:r>
        <w:rPr>
          <w:rFonts w:hint="eastAsia" w:ascii="宋体" w:hAnsi="宋体" w:cs="宋体"/>
          <w:color w:val="auto"/>
          <w:sz w:val="24"/>
          <w:highlight w:val="none"/>
          <w:u w:val="single"/>
        </w:rPr>
        <w:t>（企业名称）</w:t>
      </w:r>
      <w:r>
        <w:rPr>
          <w:rFonts w:hint="eastAsia" w:ascii="宋体" w:hAnsi="宋体" w:cs="宋体"/>
          <w:color w:val="auto"/>
          <w:sz w:val="24"/>
          <w:highlight w:val="none"/>
        </w:rPr>
        <w:t>，从业人员</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人，营业收入为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万元，资产总额为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万元，属于</w:t>
      </w:r>
      <w:r>
        <w:rPr>
          <w:rFonts w:hint="eastAsia" w:ascii="宋体" w:hAnsi="宋体" w:cs="宋体"/>
          <w:color w:val="auto"/>
          <w:sz w:val="24"/>
          <w:highlight w:val="none"/>
          <w:u w:val="single"/>
        </w:rPr>
        <w:t>（中型企业、小型企业、微型企业）</w:t>
      </w:r>
      <w:r>
        <w:rPr>
          <w:rFonts w:hint="eastAsia" w:ascii="宋体" w:hAnsi="宋体" w:cs="宋体"/>
          <w:color w:val="auto"/>
          <w:sz w:val="24"/>
          <w:highlight w:val="none"/>
        </w:rPr>
        <w:t>；</w:t>
      </w:r>
    </w:p>
    <w:p w14:paraId="60EA8EC8">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2.</w:t>
      </w:r>
      <w:r>
        <w:rPr>
          <w:rFonts w:hint="eastAsia" w:ascii="宋体" w:hAnsi="宋体" w:cs="宋体"/>
          <w:color w:val="auto"/>
          <w:sz w:val="24"/>
          <w:highlight w:val="none"/>
          <w:u w:val="single"/>
        </w:rPr>
        <w:t>（标的名称）</w:t>
      </w:r>
      <w:r>
        <w:rPr>
          <w:rFonts w:hint="eastAsia" w:ascii="宋体" w:hAnsi="宋体" w:cs="宋体"/>
          <w:color w:val="auto"/>
          <w:sz w:val="24"/>
          <w:highlight w:val="none"/>
        </w:rPr>
        <w:t>，属于</w:t>
      </w:r>
      <w:r>
        <w:rPr>
          <w:rFonts w:hint="eastAsia" w:ascii="宋体" w:hAnsi="宋体" w:cs="宋体"/>
          <w:color w:val="auto"/>
          <w:sz w:val="24"/>
          <w:highlight w:val="none"/>
          <w:u w:val="single"/>
        </w:rPr>
        <w:t>（采购文件中明确的所属行业）</w:t>
      </w:r>
      <w:r>
        <w:rPr>
          <w:rFonts w:hint="eastAsia" w:ascii="宋体" w:hAnsi="宋体" w:cs="宋体"/>
          <w:color w:val="auto"/>
          <w:sz w:val="24"/>
          <w:highlight w:val="none"/>
        </w:rPr>
        <w:t>行业；承建企业为</w:t>
      </w:r>
      <w:r>
        <w:rPr>
          <w:rFonts w:hint="eastAsia" w:ascii="宋体" w:hAnsi="宋体" w:cs="宋体"/>
          <w:color w:val="auto"/>
          <w:sz w:val="24"/>
          <w:highlight w:val="none"/>
          <w:u w:val="single"/>
        </w:rPr>
        <w:t>（企业名称）</w:t>
      </w:r>
      <w:r>
        <w:rPr>
          <w:rFonts w:hint="eastAsia" w:ascii="宋体" w:hAnsi="宋体" w:cs="宋体"/>
          <w:color w:val="auto"/>
          <w:sz w:val="24"/>
          <w:highlight w:val="none"/>
        </w:rPr>
        <w:t>，从业人员</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人，营业收入为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万元，资产总额为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万元，属于</w:t>
      </w:r>
      <w:r>
        <w:rPr>
          <w:rFonts w:hint="eastAsia" w:ascii="宋体" w:hAnsi="宋体" w:cs="宋体"/>
          <w:color w:val="auto"/>
          <w:sz w:val="24"/>
          <w:highlight w:val="none"/>
          <w:u w:val="single"/>
        </w:rPr>
        <w:t>（中型企业、小型企业、微型企业）</w:t>
      </w:r>
      <w:r>
        <w:rPr>
          <w:rFonts w:hint="eastAsia" w:ascii="宋体" w:hAnsi="宋体" w:cs="宋体"/>
          <w:color w:val="auto"/>
          <w:sz w:val="24"/>
          <w:highlight w:val="none"/>
        </w:rPr>
        <w:t>；</w:t>
      </w:r>
    </w:p>
    <w:p w14:paraId="5D24FAC0">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w:t>
      </w:r>
    </w:p>
    <w:p w14:paraId="79173A06">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以上企业，不属于大企业的分支机构，不存在控股股东为大企业的情形，也不存在与大企业的负责人为同一人的情形。</w:t>
      </w:r>
    </w:p>
    <w:p w14:paraId="01D7C7AF">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本企业对上述声明内容的真实性负责。如有虚假，将依法承担相应责任。</w:t>
      </w:r>
    </w:p>
    <w:p w14:paraId="59B34193">
      <w:pPr>
        <w:adjustRightInd w:val="0"/>
        <w:snapToGrid w:val="0"/>
        <w:spacing w:line="360" w:lineRule="auto"/>
        <w:ind w:firstLine="4200" w:firstLineChars="1750"/>
        <w:jc w:val="left"/>
        <w:rPr>
          <w:rFonts w:hint="eastAsia" w:ascii="宋体" w:hAnsi="宋体" w:cs="宋体"/>
          <w:color w:val="auto"/>
          <w:sz w:val="24"/>
          <w:highlight w:val="none"/>
        </w:rPr>
      </w:pPr>
    </w:p>
    <w:p w14:paraId="3BA69116">
      <w:pPr>
        <w:adjustRightInd w:val="0"/>
        <w:snapToGrid w:val="0"/>
        <w:spacing w:line="360" w:lineRule="auto"/>
        <w:ind w:firstLine="4200" w:firstLineChars="1750"/>
        <w:jc w:val="left"/>
        <w:rPr>
          <w:rFonts w:hint="eastAsia" w:ascii="宋体" w:hAnsi="宋体" w:cs="宋体"/>
          <w:color w:val="auto"/>
          <w:sz w:val="24"/>
          <w:highlight w:val="none"/>
        </w:rPr>
      </w:pPr>
      <w:r>
        <w:rPr>
          <w:rFonts w:hint="eastAsia" w:ascii="宋体" w:hAnsi="宋体" w:cs="宋体"/>
          <w:color w:val="auto"/>
          <w:sz w:val="24"/>
          <w:highlight w:val="none"/>
        </w:rPr>
        <w:t xml:space="preserve">供应商名称（公章）：                          </w:t>
      </w:r>
    </w:p>
    <w:p w14:paraId="5CE12832">
      <w:pPr>
        <w:spacing w:line="360" w:lineRule="auto"/>
        <w:ind w:firstLine="3600" w:firstLineChars="1500"/>
        <w:rPr>
          <w:rFonts w:hint="eastAsia" w:ascii="宋体" w:hAnsi="宋体" w:cs="宋体"/>
          <w:bCs/>
          <w:color w:val="auto"/>
          <w:sz w:val="24"/>
          <w:highlight w:val="none"/>
        </w:rPr>
      </w:pPr>
      <w:r>
        <w:rPr>
          <w:rFonts w:hint="eastAsia" w:ascii="宋体" w:hAnsi="宋体" w:cs="宋体"/>
          <w:color w:val="auto"/>
          <w:sz w:val="24"/>
          <w:highlight w:val="none"/>
        </w:rPr>
        <w:t xml:space="preserve">     日期：  年   月   日</w:t>
      </w:r>
    </w:p>
    <w:p w14:paraId="390557E3">
      <w:pPr>
        <w:spacing w:line="360" w:lineRule="auto"/>
        <w:jc w:val="left"/>
        <w:rPr>
          <w:rFonts w:hint="eastAsia" w:ascii="宋体" w:hAnsi="宋体" w:cs="宋体"/>
          <w:bCs/>
          <w:color w:val="auto"/>
          <w:sz w:val="24"/>
          <w:highlight w:val="none"/>
        </w:rPr>
      </w:pPr>
    </w:p>
    <w:p w14:paraId="4A6096B3">
      <w:pPr>
        <w:spacing w:line="360" w:lineRule="auto"/>
        <w:jc w:val="left"/>
        <w:rPr>
          <w:rFonts w:hint="eastAsia" w:ascii="宋体" w:hAnsi="宋体" w:cs="宋体"/>
          <w:bCs/>
          <w:color w:val="auto"/>
          <w:sz w:val="24"/>
          <w:highlight w:val="none"/>
        </w:rPr>
      </w:pPr>
      <w:r>
        <w:rPr>
          <w:rFonts w:hint="eastAsia" w:ascii="宋体" w:hAnsi="宋体" w:cs="宋体"/>
          <w:bCs/>
          <w:color w:val="auto"/>
          <w:sz w:val="24"/>
          <w:highlight w:val="none"/>
        </w:rPr>
        <w:t>注：（1）如供应商为联合体或分包的，声明函中“项目名称”应填写联合体中中小企业承担的具体内容或者中小企业具体分包内容。</w:t>
      </w:r>
    </w:p>
    <w:p w14:paraId="3015BC50">
      <w:pPr>
        <w:spacing w:line="360" w:lineRule="auto"/>
        <w:jc w:val="left"/>
        <w:rPr>
          <w:rFonts w:hint="eastAsia" w:ascii="宋体" w:hAnsi="宋体" w:cs="宋体"/>
          <w:bCs/>
          <w:color w:val="auto"/>
          <w:sz w:val="24"/>
          <w:highlight w:val="none"/>
        </w:rPr>
      </w:pPr>
      <w:r>
        <w:rPr>
          <w:rFonts w:hint="eastAsia" w:ascii="宋体" w:hAnsi="宋体" w:cs="宋体"/>
          <w:bCs/>
          <w:color w:val="auto"/>
          <w:sz w:val="24"/>
          <w:highlight w:val="none"/>
        </w:rPr>
        <w:t>（2）请根据真实情况出具《中小企业声明函》。</w:t>
      </w:r>
      <w:r>
        <w:rPr>
          <w:rFonts w:hint="eastAsia" w:ascii="宋体" w:hAnsi="宋体" w:cs="宋体"/>
          <w:color w:val="auto"/>
          <w:sz w:val="24"/>
          <w:highlight w:val="none"/>
        </w:rPr>
        <w:t>成交候选人享受《政府采购促进中小企业发展管理办法》（财库〔2020〕46号）、</w:t>
      </w:r>
      <w:r>
        <w:rPr>
          <w:rFonts w:hint="eastAsia" w:ascii="宋体" w:hAnsi="宋体" w:cs="宋体"/>
          <w:color w:val="auto"/>
          <w:sz w:val="24"/>
          <w:highlight w:val="none"/>
          <w:lang w:bidi="ar"/>
        </w:rPr>
        <w:t>财政部《关于进一步加大政府采购支持中小企业力度的通知》（财库〔2022〕19号）</w:t>
      </w:r>
      <w:r>
        <w:rPr>
          <w:rFonts w:hint="eastAsia" w:ascii="宋体" w:hAnsi="宋体" w:cs="宋体"/>
          <w:color w:val="auto"/>
          <w:sz w:val="24"/>
          <w:highlight w:val="none"/>
        </w:rPr>
        <w:t>规定的中小企业扶持政策的，采购人、采购代理机构应当随成交结果公开成交供应商的《中小企业声明函》</w:t>
      </w:r>
      <w:r>
        <w:rPr>
          <w:rFonts w:hint="eastAsia" w:ascii="宋体" w:hAnsi="宋体" w:cs="宋体"/>
          <w:bCs/>
          <w:color w:val="auto"/>
          <w:sz w:val="24"/>
          <w:highlight w:val="none"/>
        </w:rPr>
        <w:t>，接受社会监督。</w:t>
      </w:r>
    </w:p>
    <w:p w14:paraId="20F855B8">
      <w:pPr>
        <w:spacing w:line="360" w:lineRule="auto"/>
        <w:jc w:val="left"/>
        <w:rPr>
          <w:rFonts w:hint="eastAsia" w:ascii="宋体" w:hAnsi="宋体" w:cs="宋体"/>
          <w:bCs/>
          <w:color w:val="auto"/>
          <w:sz w:val="24"/>
          <w:highlight w:val="none"/>
        </w:rPr>
      </w:pPr>
      <w:r>
        <w:rPr>
          <w:rFonts w:hint="eastAsia" w:ascii="宋体" w:hAnsi="宋体" w:cs="宋体"/>
          <w:bCs/>
          <w:color w:val="auto"/>
          <w:sz w:val="24"/>
          <w:highlight w:val="none"/>
        </w:rPr>
        <w:t>（3）从业人员、营业收入、资产总额填报上一年度数据，无上一年度数据的新成立企业可不填报。</w:t>
      </w:r>
    </w:p>
    <w:p w14:paraId="217FE053">
      <w:pPr>
        <w:snapToGrid w:val="0"/>
        <w:spacing w:before="120" w:beforeLines="50" w:after="50" w:line="360" w:lineRule="auto"/>
        <w:outlineLvl w:val="1"/>
        <w:rPr>
          <w:rFonts w:hint="eastAsia" w:ascii="宋体" w:hAnsi="宋体" w:cs="宋体"/>
          <w:b/>
          <w:bCs/>
          <w:color w:val="auto"/>
          <w:sz w:val="32"/>
          <w:szCs w:val="32"/>
          <w:highlight w:val="none"/>
        </w:rPr>
        <w:sectPr>
          <w:pgSz w:w="11911" w:h="16838"/>
          <w:pgMar w:top="1134" w:right="1134" w:bottom="1134" w:left="1134" w:header="720" w:footer="720" w:gutter="0"/>
          <w:cols w:space="720" w:num="1"/>
        </w:sectPr>
      </w:pPr>
    </w:p>
    <w:p w14:paraId="01F9FFE3">
      <w:pPr>
        <w:spacing w:line="520" w:lineRule="exact"/>
        <w:rPr>
          <w:rFonts w:hint="eastAsia" w:ascii="宋体" w:hAnsi="宋体" w:cs="宋体"/>
          <w:b/>
          <w:color w:val="auto"/>
          <w:sz w:val="28"/>
          <w:szCs w:val="28"/>
          <w:highlight w:val="none"/>
        </w:rPr>
      </w:pPr>
      <w:r>
        <w:rPr>
          <w:rFonts w:hint="eastAsia" w:ascii="宋体" w:hAnsi="宋体" w:cs="宋体"/>
          <w:b/>
          <w:color w:val="auto"/>
          <w:sz w:val="28"/>
          <w:szCs w:val="28"/>
          <w:highlight w:val="none"/>
        </w:rPr>
        <w:t>2.残疾人福利性单位声明函的格式：</w:t>
      </w:r>
    </w:p>
    <w:p w14:paraId="053695B4">
      <w:pPr>
        <w:pStyle w:val="12"/>
        <w:rPr>
          <w:rFonts w:hint="eastAsia" w:ascii="宋体" w:hAnsi="宋体" w:cs="宋体"/>
          <w:color w:val="auto"/>
          <w:highlight w:val="none"/>
        </w:rPr>
      </w:pPr>
    </w:p>
    <w:p w14:paraId="56AF1E37">
      <w:pPr>
        <w:spacing w:line="520" w:lineRule="exact"/>
        <w:jc w:val="center"/>
        <w:rPr>
          <w:rFonts w:hint="eastAsia" w:ascii="宋体" w:hAnsi="宋体" w:cs="宋体"/>
          <w:color w:val="auto"/>
          <w:sz w:val="44"/>
          <w:szCs w:val="44"/>
          <w:highlight w:val="none"/>
        </w:rPr>
      </w:pPr>
    </w:p>
    <w:p w14:paraId="4DBFAD47">
      <w:pPr>
        <w:spacing w:line="520" w:lineRule="exact"/>
        <w:jc w:val="center"/>
        <w:rPr>
          <w:rFonts w:hint="eastAsia" w:ascii="宋体" w:hAnsi="宋体" w:cs="宋体"/>
          <w:color w:val="auto"/>
          <w:sz w:val="44"/>
          <w:szCs w:val="44"/>
          <w:highlight w:val="none"/>
        </w:rPr>
      </w:pPr>
    </w:p>
    <w:p w14:paraId="5C23DD43">
      <w:pPr>
        <w:spacing w:line="520" w:lineRule="exact"/>
        <w:jc w:val="center"/>
        <w:rPr>
          <w:rFonts w:hint="eastAsia" w:ascii="宋体" w:hAnsi="宋体" w:cs="宋体"/>
          <w:b/>
          <w:bCs/>
          <w:color w:val="auto"/>
          <w:sz w:val="36"/>
          <w:szCs w:val="36"/>
          <w:highlight w:val="none"/>
        </w:rPr>
      </w:pPr>
      <w:r>
        <w:rPr>
          <w:rFonts w:hint="eastAsia" w:ascii="宋体" w:hAnsi="宋体" w:cs="宋体"/>
          <w:b/>
          <w:bCs/>
          <w:color w:val="auto"/>
          <w:sz w:val="36"/>
          <w:szCs w:val="36"/>
          <w:highlight w:val="none"/>
        </w:rPr>
        <w:t>残疾人福利性单位声明函</w:t>
      </w:r>
    </w:p>
    <w:p w14:paraId="4DA24301">
      <w:pPr>
        <w:spacing w:line="520" w:lineRule="exact"/>
        <w:rPr>
          <w:rFonts w:hint="eastAsia" w:ascii="宋体" w:hAnsi="宋体" w:cs="宋体"/>
          <w:color w:val="auto"/>
          <w:sz w:val="32"/>
          <w:szCs w:val="32"/>
          <w:highlight w:val="none"/>
        </w:rPr>
      </w:pPr>
    </w:p>
    <w:p w14:paraId="4E8EB490">
      <w:pPr>
        <w:spacing w:line="360" w:lineRule="auto"/>
        <w:ind w:firstLine="480" w:firstLineChars="200"/>
        <w:contextualSpacing/>
        <w:rPr>
          <w:rFonts w:hint="eastAsia" w:ascii="宋体" w:hAnsi="宋体" w:cs="宋体"/>
          <w:color w:val="auto"/>
          <w:sz w:val="24"/>
          <w:highlight w:val="none"/>
        </w:rPr>
      </w:pPr>
    </w:p>
    <w:p w14:paraId="2B8C3103">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单位的</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项目采购活动由本单位承担工程施工。</w:t>
      </w:r>
    </w:p>
    <w:p w14:paraId="51914B6D">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本单位对上述声明的真实性负责。如有虚假，将依法承担相应责任。</w:t>
      </w:r>
    </w:p>
    <w:p w14:paraId="7775CF41">
      <w:pPr>
        <w:spacing w:line="360" w:lineRule="auto"/>
        <w:contextualSpacing/>
        <w:rPr>
          <w:rFonts w:hint="eastAsia" w:ascii="宋体" w:hAnsi="宋体" w:cs="宋体"/>
          <w:color w:val="auto"/>
          <w:sz w:val="24"/>
          <w:highlight w:val="none"/>
        </w:rPr>
      </w:pPr>
    </w:p>
    <w:p w14:paraId="33D554EA">
      <w:pPr>
        <w:spacing w:line="360" w:lineRule="auto"/>
        <w:contextualSpacing/>
        <w:rPr>
          <w:rFonts w:hint="eastAsia" w:ascii="宋体" w:hAnsi="宋体" w:cs="宋体"/>
          <w:color w:val="auto"/>
          <w:sz w:val="24"/>
          <w:highlight w:val="none"/>
        </w:rPr>
      </w:pPr>
    </w:p>
    <w:p w14:paraId="74180429">
      <w:pPr>
        <w:spacing w:line="360" w:lineRule="auto"/>
        <w:contextualSpacing/>
        <w:rPr>
          <w:rFonts w:hint="eastAsia" w:ascii="宋体" w:hAnsi="宋体" w:cs="宋体"/>
          <w:color w:val="auto"/>
          <w:sz w:val="24"/>
          <w:highlight w:val="none"/>
        </w:rPr>
      </w:pPr>
    </w:p>
    <w:p w14:paraId="4B191C7F">
      <w:pPr>
        <w:spacing w:line="360" w:lineRule="auto"/>
        <w:ind w:firstLine="2400" w:firstLineChars="1000"/>
        <w:contextualSpacing/>
        <w:rPr>
          <w:rFonts w:hint="eastAsia" w:ascii="宋体" w:hAnsi="宋体" w:cs="宋体"/>
          <w:color w:val="auto"/>
          <w:sz w:val="24"/>
          <w:highlight w:val="none"/>
        </w:rPr>
      </w:pPr>
      <w:r>
        <w:rPr>
          <w:rFonts w:hint="eastAsia" w:ascii="宋体" w:hAnsi="宋体" w:cs="宋体"/>
          <w:color w:val="auto"/>
          <w:sz w:val="24"/>
          <w:highlight w:val="none"/>
        </w:rPr>
        <w:t>供应商名称（盖公章）：</w:t>
      </w:r>
    </w:p>
    <w:p w14:paraId="527364B8">
      <w:pPr>
        <w:spacing w:line="360" w:lineRule="auto"/>
        <w:ind w:firstLine="4320" w:firstLineChars="1800"/>
        <w:contextualSpacing/>
        <w:rPr>
          <w:rFonts w:hint="eastAsia" w:ascii="宋体" w:hAnsi="宋体" w:cs="宋体"/>
          <w:color w:val="auto"/>
          <w:sz w:val="24"/>
          <w:highlight w:val="none"/>
        </w:rPr>
      </w:pPr>
      <w:r>
        <w:rPr>
          <w:rFonts w:hint="eastAsia" w:ascii="宋体" w:hAnsi="宋体" w:cs="宋体"/>
          <w:color w:val="auto"/>
          <w:sz w:val="24"/>
          <w:highlight w:val="none"/>
        </w:rPr>
        <w:t>日  期：     年   月   日</w:t>
      </w:r>
    </w:p>
    <w:p w14:paraId="7EC22163">
      <w:pPr>
        <w:spacing w:line="360" w:lineRule="auto"/>
        <w:contextualSpacing/>
        <w:rPr>
          <w:rFonts w:hint="eastAsia" w:ascii="宋体" w:hAnsi="宋体" w:cs="宋体"/>
          <w:color w:val="auto"/>
          <w:sz w:val="24"/>
          <w:highlight w:val="none"/>
        </w:rPr>
      </w:pPr>
    </w:p>
    <w:p w14:paraId="0BAF5E91">
      <w:pPr>
        <w:spacing w:line="360" w:lineRule="auto"/>
        <w:contextualSpacing/>
        <w:rPr>
          <w:rFonts w:hint="eastAsia" w:ascii="宋体" w:hAnsi="宋体" w:cs="宋体"/>
          <w:color w:val="auto"/>
          <w:sz w:val="24"/>
          <w:highlight w:val="none"/>
        </w:rPr>
      </w:pPr>
    </w:p>
    <w:p w14:paraId="75D308E8">
      <w:pPr>
        <w:spacing w:line="360" w:lineRule="auto"/>
        <w:contextualSpacing/>
        <w:rPr>
          <w:rFonts w:hint="eastAsia" w:ascii="宋体" w:hAnsi="宋体" w:cs="宋体"/>
          <w:color w:val="auto"/>
          <w:sz w:val="24"/>
          <w:highlight w:val="none"/>
        </w:rPr>
      </w:pPr>
    </w:p>
    <w:p w14:paraId="38B9FABF">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注：请根据自己的真实情况出具《残疾人福利性单位声明函》。依法享受中小企业扶持政策的，采购人或者采购代理机构在公告成交结果时，同时公告其《残疾人福利性单位声明函》，接受社会监督。</w:t>
      </w:r>
    </w:p>
    <w:p w14:paraId="46AB027C">
      <w:pPr>
        <w:pStyle w:val="17"/>
        <w:widowControl/>
        <w:shd w:val="clear" w:color="auto" w:fill="FFFFFF"/>
        <w:spacing w:before="30" w:after="30"/>
        <w:jc w:val="left"/>
        <w:rPr>
          <w:rFonts w:hint="eastAsia" w:ascii="宋体" w:hAnsi="宋体" w:cs="宋体"/>
          <w:b/>
          <w:color w:val="auto"/>
          <w:sz w:val="28"/>
          <w:szCs w:val="28"/>
          <w:highlight w:val="none"/>
        </w:rPr>
        <w:sectPr>
          <w:pgSz w:w="11911" w:h="16838"/>
          <w:pgMar w:top="1134" w:right="1134" w:bottom="1134" w:left="1134" w:header="720" w:footer="720" w:gutter="0"/>
          <w:cols w:space="720" w:num="1"/>
        </w:sectPr>
      </w:pPr>
    </w:p>
    <w:p w14:paraId="727B57DC">
      <w:pPr>
        <w:rPr>
          <w:rFonts w:hint="eastAsia" w:ascii="宋体" w:hAnsi="宋体" w:cs="宋体"/>
          <w:color w:val="auto"/>
          <w:sz w:val="28"/>
          <w:szCs w:val="28"/>
          <w:highlight w:val="none"/>
        </w:rPr>
      </w:pPr>
      <w:r>
        <w:rPr>
          <w:rFonts w:hint="eastAsia" w:ascii="宋体" w:hAnsi="宋体" w:cs="宋体"/>
          <w:color w:val="auto"/>
          <w:sz w:val="28"/>
          <w:szCs w:val="28"/>
          <w:highlight w:val="none"/>
        </w:rPr>
        <w:t>3.政府采购项目履约保证金退付意见书的格式：</w:t>
      </w:r>
    </w:p>
    <w:p w14:paraId="7E81747B">
      <w:pPr>
        <w:pStyle w:val="11"/>
        <w:snapToGrid w:val="0"/>
        <w:rPr>
          <w:rFonts w:hint="eastAsia" w:hAnsi="宋体" w:cs="宋体"/>
          <w:color w:val="auto"/>
          <w:sz w:val="32"/>
          <w:szCs w:val="32"/>
          <w:highlight w:val="none"/>
        </w:rPr>
      </w:pPr>
    </w:p>
    <w:p w14:paraId="616A9477">
      <w:pPr>
        <w:pStyle w:val="5"/>
        <w:rPr>
          <w:rFonts w:hint="eastAsia" w:ascii="宋体" w:hAnsi="宋体" w:cs="宋体"/>
          <w:color w:val="auto"/>
          <w:highlight w:val="none"/>
        </w:rPr>
      </w:pPr>
    </w:p>
    <w:p w14:paraId="6F12226C">
      <w:pPr>
        <w:jc w:val="cente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政府采购项目履约保证金退付意见书（参考）</w:t>
      </w:r>
    </w:p>
    <w:p w14:paraId="756D3B89">
      <w:pPr>
        <w:jc w:val="center"/>
        <w:rPr>
          <w:rFonts w:hint="eastAsia" w:ascii="宋体" w:hAnsi="宋体" w:cs="宋体"/>
          <w:color w:val="auto"/>
          <w:sz w:val="36"/>
          <w:szCs w:val="36"/>
          <w:highlight w:val="none"/>
        </w:rPr>
      </w:pP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8009"/>
      </w:tblGrid>
      <w:tr w14:paraId="1B5DC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jc w:val="center"/>
        </w:trPr>
        <w:tc>
          <w:tcPr>
            <w:tcW w:w="817" w:type="dxa"/>
            <w:vMerge w:val="restart"/>
            <w:noWrap w:val="0"/>
            <w:vAlign w:val="center"/>
          </w:tcPr>
          <w:p w14:paraId="6B14D986">
            <w:pPr>
              <w:jc w:val="center"/>
              <w:rPr>
                <w:rFonts w:hint="eastAsia" w:ascii="宋体" w:hAnsi="宋体" w:cs="宋体"/>
                <w:color w:val="auto"/>
                <w:sz w:val="24"/>
                <w:highlight w:val="none"/>
              </w:rPr>
            </w:pPr>
            <w:r>
              <w:rPr>
                <w:rFonts w:hint="eastAsia" w:ascii="宋体" w:hAnsi="宋体" w:cs="宋体"/>
                <w:color w:val="auto"/>
                <w:sz w:val="24"/>
                <w:highlight w:val="none"/>
              </w:rPr>
              <w:t>供</w:t>
            </w:r>
          </w:p>
          <w:p w14:paraId="09E58C7B">
            <w:pPr>
              <w:jc w:val="center"/>
              <w:rPr>
                <w:rFonts w:hint="eastAsia" w:ascii="宋体" w:hAnsi="宋体" w:cs="宋体"/>
                <w:color w:val="auto"/>
                <w:sz w:val="24"/>
                <w:highlight w:val="none"/>
              </w:rPr>
            </w:pPr>
            <w:r>
              <w:rPr>
                <w:rFonts w:hint="eastAsia" w:ascii="宋体" w:hAnsi="宋体" w:cs="宋体"/>
                <w:color w:val="auto"/>
                <w:sz w:val="24"/>
                <w:highlight w:val="none"/>
              </w:rPr>
              <w:t>应</w:t>
            </w:r>
          </w:p>
          <w:p w14:paraId="7B4A9612">
            <w:pPr>
              <w:jc w:val="center"/>
              <w:rPr>
                <w:rFonts w:hint="eastAsia" w:ascii="宋体" w:hAnsi="宋体" w:cs="宋体"/>
                <w:color w:val="auto"/>
                <w:sz w:val="24"/>
                <w:highlight w:val="none"/>
              </w:rPr>
            </w:pPr>
            <w:r>
              <w:rPr>
                <w:rFonts w:hint="eastAsia" w:ascii="宋体" w:hAnsi="宋体" w:cs="宋体"/>
                <w:color w:val="auto"/>
                <w:sz w:val="24"/>
                <w:highlight w:val="none"/>
              </w:rPr>
              <w:t>商</w:t>
            </w:r>
          </w:p>
          <w:p w14:paraId="4EB4703F">
            <w:pPr>
              <w:jc w:val="center"/>
              <w:rPr>
                <w:rFonts w:hint="eastAsia" w:ascii="宋体" w:hAnsi="宋体" w:cs="宋体"/>
                <w:color w:val="auto"/>
                <w:sz w:val="24"/>
                <w:highlight w:val="none"/>
              </w:rPr>
            </w:pPr>
            <w:r>
              <w:rPr>
                <w:rFonts w:hint="eastAsia" w:ascii="宋体" w:hAnsi="宋体" w:cs="宋体"/>
                <w:color w:val="auto"/>
                <w:sz w:val="24"/>
                <w:highlight w:val="none"/>
              </w:rPr>
              <w:t>申</w:t>
            </w:r>
          </w:p>
          <w:p w14:paraId="433B60E9">
            <w:pPr>
              <w:jc w:val="center"/>
              <w:rPr>
                <w:rFonts w:hint="eastAsia" w:ascii="宋体" w:hAnsi="宋体" w:cs="宋体"/>
                <w:color w:val="auto"/>
                <w:sz w:val="24"/>
                <w:highlight w:val="none"/>
              </w:rPr>
            </w:pPr>
            <w:r>
              <w:rPr>
                <w:rFonts w:hint="eastAsia" w:ascii="宋体" w:hAnsi="宋体" w:cs="宋体"/>
                <w:color w:val="auto"/>
                <w:sz w:val="24"/>
                <w:highlight w:val="none"/>
              </w:rPr>
              <w:t>请</w:t>
            </w:r>
          </w:p>
        </w:tc>
        <w:tc>
          <w:tcPr>
            <w:tcW w:w="8009" w:type="dxa"/>
            <w:noWrap w:val="0"/>
            <w:vAlign w:val="center"/>
          </w:tcPr>
          <w:p w14:paraId="3755D0FE">
            <w:pPr>
              <w:rPr>
                <w:rFonts w:hint="eastAsia" w:ascii="宋体" w:hAnsi="宋体" w:cs="宋体"/>
                <w:color w:val="auto"/>
                <w:sz w:val="24"/>
                <w:highlight w:val="none"/>
              </w:rPr>
            </w:pPr>
            <w:r>
              <w:rPr>
                <w:rFonts w:hint="eastAsia" w:ascii="宋体" w:hAnsi="宋体" w:cs="宋体"/>
                <w:color w:val="auto"/>
                <w:sz w:val="24"/>
                <w:highlight w:val="none"/>
              </w:rPr>
              <w:t>项目编号：</w:t>
            </w:r>
          </w:p>
        </w:tc>
      </w:tr>
      <w:tr w14:paraId="270FF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jc w:val="center"/>
        </w:trPr>
        <w:tc>
          <w:tcPr>
            <w:tcW w:w="817" w:type="dxa"/>
            <w:vMerge w:val="continue"/>
            <w:noWrap w:val="0"/>
            <w:vAlign w:val="center"/>
          </w:tcPr>
          <w:p w14:paraId="4576DB49">
            <w:pPr>
              <w:rPr>
                <w:rFonts w:hint="eastAsia" w:ascii="宋体" w:hAnsi="宋体" w:cs="宋体"/>
                <w:color w:val="auto"/>
                <w:sz w:val="24"/>
                <w:highlight w:val="none"/>
              </w:rPr>
            </w:pPr>
          </w:p>
        </w:tc>
        <w:tc>
          <w:tcPr>
            <w:tcW w:w="8009" w:type="dxa"/>
            <w:noWrap w:val="0"/>
            <w:vAlign w:val="center"/>
          </w:tcPr>
          <w:p w14:paraId="6AE1E68E">
            <w:pPr>
              <w:rPr>
                <w:rFonts w:hint="eastAsia" w:ascii="宋体" w:hAnsi="宋体" w:cs="宋体"/>
                <w:color w:val="auto"/>
                <w:sz w:val="24"/>
                <w:highlight w:val="none"/>
              </w:rPr>
            </w:pPr>
            <w:r>
              <w:rPr>
                <w:rFonts w:hint="eastAsia" w:ascii="宋体" w:hAnsi="宋体" w:cs="宋体"/>
                <w:color w:val="auto"/>
                <w:sz w:val="24"/>
                <w:highlight w:val="none"/>
              </w:rPr>
              <w:t>项目名称：</w:t>
            </w:r>
          </w:p>
        </w:tc>
      </w:tr>
      <w:tr w14:paraId="7DB68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17" w:type="dxa"/>
            <w:vMerge w:val="continue"/>
            <w:noWrap w:val="0"/>
            <w:vAlign w:val="top"/>
          </w:tcPr>
          <w:p w14:paraId="753E8823">
            <w:pPr>
              <w:rPr>
                <w:rFonts w:hint="eastAsia" w:ascii="宋体" w:hAnsi="宋体" w:cs="宋体"/>
                <w:color w:val="auto"/>
                <w:sz w:val="24"/>
                <w:highlight w:val="none"/>
              </w:rPr>
            </w:pPr>
          </w:p>
        </w:tc>
        <w:tc>
          <w:tcPr>
            <w:tcW w:w="8009" w:type="dxa"/>
            <w:noWrap w:val="0"/>
            <w:vAlign w:val="top"/>
          </w:tcPr>
          <w:p w14:paraId="761BE606">
            <w:pPr>
              <w:rPr>
                <w:rFonts w:hint="eastAsia" w:ascii="宋体" w:hAnsi="宋体" w:cs="宋体"/>
                <w:color w:val="auto"/>
                <w:sz w:val="24"/>
                <w:highlight w:val="none"/>
              </w:rPr>
            </w:pPr>
            <w:r>
              <w:rPr>
                <w:rFonts w:hint="eastAsia" w:ascii="宋体" w:hAnsi="宋体" w:cs="宋体"/>
                <w:color w:val="auto"/>
                <w:sz w:val="24"/>
                <w:highlight w:val="none"/>
              </w:rPr>
              <w:t xml:space="preserve">  </w:t>
            </w:r>
          </w:p>
          <w:p w14:paraId="7C8E557E">
            <w:pPr>
              <w:ind w:firstLine="480" w:firstLineChars="200"/>
              <w:rPr>
                <w:rFonts w:hint="eastAsia" w:ascii="宋体" w:hAnsi="宋体" w:cs="宋体"/>
                <w:color w:val="auto"/>
                <w:sz w:val="24"/>
                <w:highlight w:val="none"/>
              </w:rPr>
            </w:pPr>
            <w:r>
              <w:rPr>
                <w:rFonts w:hint="eastAsia" w:ascii="宋体" w:hAnsi="宋体" w:cs="宋体"/>
                <w:color w:val="auto"/>
                <w:sz w:val="24"/>
                <w:highlight w:val="none"/>
              </w:rPr>
              <w:t>该项目已于</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日验收并交付使用。根据合同规定，该项目的履约保证金期限于</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日已满，请将履约保证金</w:t>
            </w:r>
          </w:p>
          <w:p w14:paraId="67585095">
            <w:pPr>
              <w:rPr>
                <w:rFonts w:hint="eastAsia" w:ascii="宋体" w:hAnsi="宋体" w:cs="宋体"/>
                <w:color w:val="auto"/>
                <w:sz w:val="24"/>
                <w:highlight w:val="none"/>
              </w:rPr>
            </w:pPr>
            <w:r>
              <w:rPr>
                <w:rFonts w:hint="eastAsia" w:ascii="宋体" w:hAnsi="宋体" w:cs="宋体"/>
                <w:color w:val="auto"/>
                <w:sz w:val="24"/>
                <w:highlight w:val="none"/>
              </w:rPr>
              <w:t>（大写）</w:t>
            </w:r>
            <w:r>
              <w:rPr>
                <w:rFonts w:hint="eastAsia" w:ascii="宋体" w:hAnsi="宋体" w:cs="宋体"/>
                <w:color w:val="auto"/>
                <w:sz w:val="24"/>
                <w:highlight w:val="none"/>
                <w:u w:val="single"/>
              </w:rPr>
              <w:t xml:space="preserve">人民币                            </w:t>
            </w:r>
            <w:r>
              <w:rPr>
                <w:rFonts w:hint="eastAsia" w:ascii="宋体" w:hAnsi="宋体" w:cs="宋体"/>
                <w:color w:val="auto"/>
                <w:sz w:val="24"/>
                <w:highlight w:val="none"/>
              </w:rPr>
              <w:t>（小写）¥</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退付到达以下账户。</w:t>
            </w:r>
          </w:p>
          <w:p w14:paraId="2C288650">
            <w:pPr>
              <w:rPr>
                <w:rFonts w:hint="eastAsia" w:ascii="宋体" w:hAnsi="宋体" w:cs="宋体"/>
                <w:color w:val="auto"/>
                <w:sz w:val="24"/>
                <w:highlight w:val="none"/>
              </w:rPr>
            </w:pPr>
            <w:r>
              <w:rPr>
                <w:rFonts w:hint="eastAsia" w:ascii="宋体" w:hAnsi="宋体" w:cs="宋体"/>
                <w:color w:val="auto"/>
                <w:sz w:val="24"/>
                <w:highlight w:val="none"/>
              </w:rPr>
              <w:t>单位名称：</w:t>
            </w:r>
          </w:p>
          <w:p w14:paraId="56C4B873">
            <w:pPr>
              <w:rPr>
                <w:rFonts w:hint="eastAsia" w:ascii="宋体" w:hAnsi="宋体" w:cs="宋体"/>
                <w:color w:val="auto"/>
                <w:sz w:val="24"/>
                <w:highlight w:val="none"/>
              </w:rPr>
            </w:pPr>
            <w:r>
              <w:rPr>
                <w:rFonts w:hint="eastAsia" w:ascii="宋体" w:hAnsi="宋体" w:cs="宋体"/>
                <w:color w:val="auto"/>
                <w:sz w:val="24"/>
                <w:highlight w:val="none"/>
              </w:rPr>
              <w:t>开户银行：</w:t>
            </w:r>
          </w:p>
          <w:p w14:paraId="528F1FAD">
            <w:pPr>
              <w:rPr>
                <w:rFonts w:hint="eastAsia" w:ascii="宋体" w:hAnsi="宋体" w:cs="宋体"/>
                <w:color w:val="auto"/>
                <w:sz w:val="24"/>
                <w:highlight w:val="none"/>
              </w:rPr>
            </w:pPr>
            <w:r>
              <w:rPr>
                <w:rFonts w:hint="eastAsia" w:ascii="宋体" w:hAnsi="宋体" w:cs="宋体"/>
                <w:color w:val="auto"/>
                <w:sz w:val="24"/>
                <w:highlight w:val="none"/>
              </w:rPr>
              <w:t>账    号：</w:t>
            </w:r>
          </w:p>
          <w:p w14:paraId="4AF9DDDB">
            <w:pPr>
              <w:rPr>
                <w:rFonts w:hint="eastAsia" w:ascii="宋体" w:hAnsi="宋体" w:cs="宋体"/>
                <w:color w:val="auto"/>
                <w:sz w:val="24"/>
                <w:highlight w:val="none"/>
              </w:rPr>
            </w:pPr>
            <w:r>
              <w:rPr>
                <w:rFonts w:hint="eastAsia" w:ascii="宋体" w:hAnsi="宋体" w:cs="宋体"/>
                <w:color w:val="auto"/>
                <w:sz w:val="24"/>
                <w:highlight w:val="none"/>
              </w:rPr>
              <w:t>联系人及电话：</w:t>
            </w:r>
          </w:p>
          <w:p w14:paraId="765CEDFB">
            <w:pPr>
              <w:rPr>
                <w:rFonts w:hint="eastAsia" w:ascii="宋体" w:hAnsi="宋体" w:cs="宋体"/>
                <w:color w:val="auto"/>
                <w:sz w:val="24"/>
                <w:highlight w:val="none"/>
              </w:rPr>
            </w:pPr>
          </w:p>
          <w:p w14:paraId="7B92CF82">
            <w:pPr>
              <w:jc w:val="center"/>
              <w:rPr>
                <w:rFonts w:hint="eastAsia" w:ascii="宋体" w:hAnsi="宋体" w:cs="宋体"/>
                <w:color w:val="auto"/>
                <w:sz w:val="24"/>
                <w:highlight w:val="none"/>
              </w:rPr>
            </w:pPr>
            <w:r>
              <w:rPr>
                <w:rFonts w:hint="eastAsia" w:ascii="宋体" w:hAnsi="宋体" w:cs="宋体"/>
                <w:color w:val="auto"/>
                <w:sz w:val="24"/>
                <w:highlight w:val="none"/>
              </w:rPr>
              <w:t xml:space="preserve">                           供应商签章：</w:t>
            </w:r>
          </w:p>
          <w:p w14:paraId="21496C5B">
            <w:pPr>
              <w:jc w:val="center"/>
              <w:rPr>
                <w:rFonts w:hint="eastAsia" w:ascii="宋体" w:hAnsi="宋体" w:cs="宋体"/>
                <w:color w:val="auto"/>
                <w:sz w:val="24"/>
                <w:highlight w:val="none"/>
              </w:rPr>
            </w:pPr>
            <w:r>
              <w:rPr>
                <w:rFonts w:hint="eastAsia" w:ascii="宋体" w:hAnsi="宋体" w:cs="宋体"/>
                <w:color w:val="auto"/>
                <w:sz w:val="24"/>
                <w:highlight w:val="none"/>
              </w:rPr>
              <w:t xml:space="preserve">                                                年    月    日</w:t>
            </w:r>
          </w:p>
        </w:tc>
      </w:tr>
      <w:tr w14:paraId="0AA5A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5" w:hRule="atLeast"/>
          <w:jc w:val="center"/>
        </w:trPr>
        <w:tc>
          <w:tcPr>
            <w:tcW w:w="817" w:type="dxa"/>
            <w:noWrap w:val="0"/>
            <w:vAlign w:val="center"/>
          </w:tcPr>
          <w:p w14:paraId="008E4280">
            <w:pPr>
              <w:jc w:val="center"/>
              <w:rPr>
                <w:rFonts w:hint="eastAsia" w:ascii="宋体" w:hAnsi="宋体" w:cs="宋体"/>
                <w:color w:val="auto"/>
                <w:sz w:val="24"/>
                <w:highlight w:val="none"/>
              </w:rPr>
            </w:pPr>
            <w:r>
              <w:rPr>
                <w:rFonts w:hint="eastAsia" w:ascii="宋体" w:hAnsi="宋体" w:cs="宋体"/>
                <w:color w:val="auto"/>
                <w:sz w:val="24"/>
                <w:highlight w:val="none"/>
              </w:rPr>
              <w:t>采</w:t>
            </w:r>
          </w:p>
          <w:p w14:paraId="2A85BD5E">
            <w:pPr>
              <w:jc w:val="center"/>
              <w:rPr>
                <w:rFonts w:hint="eastAsia" w:ascii="宋体" w:hAnsi="宋体" w:cs="宋体"/>
                <w:color w:val="auto"/>
                <w:sz w:val="24"/>
                <w:highlight w:val="none"/>
              </w:rPr>
            </w:pPr>
            <w:r>
              <w:rPr>
                <w:rFonts w:hint="eastAsia" w:ascii="宋体" w:hAnsi="宋体" w:cs="宋体"/>
                <w:color w:val="auto"/>
                <w:sz w:val="24"/>
                <w:highlight w:val="none"/>
              </w:rPr>
              <w:t>购</w:t>
            </w:r>
          </w:p>
          <w:p w14:paraId="0B9E5C32">
            <w:pPr>
              <w:jc w:val="center"/>
              <w:rPr>
                <w:rFonts w:hint="eastAsia" w:ascii="宋体" w:hAnsi="宋体" w:cs="宋体"/>
                <w:color w:val="auto"/>
                <w:sz w:val="24"/>
                <w:highlight w:val="none"/>
              </w:rPr>
            </w:pPr>
            <w:r>
              <w:rPr>
                <w:rFonts w:hint="eastAsia" w:ascii="宋体" w:hAnsi="宋体" w:cs="宋体"/>
                <w:color w:val="auto"/>
                <w:sz w:val="24"/>
                <w:highlight w:val="none"/>
              </w:rPr>
              <w:t>单</w:t>
            </w:r>
          </w:p>
          <w:p w14:paraId="099A7F9A">
            <w:pPr>
              <w:jc w:val="center"/>
              <w:rPr>
                <w:rFonts w:hint="eastAsia" w:ascii="宋体" w:hAnsi="宋体" w:cs="宋体"/>
                <w:color w:val="auto"/>
                <w:sz w:val="24"/>
                <w:highlight w:val="none"/>
              </w:rPr>
            </w:pPr>
            <w:r>
              <w:rPr>
                <w:rFonts w:hint="eastAsia" w:ascii="宋体" w:hAnsi="宋体" w:cs="宋体"/>
                <w:color w:val="auto"/>
                <w:sz w:val="24"/>
                <w:highlight w:val="none"/>
              </w:rPr>
              <w:t>位</w:t>
            </w:r>
          </w:p>
          <w:p w14:paraId="73314CF6">
            <w:pPr>
              <w:jc w:val="center"/>
              <w:rPr>
                <w:rFonts w:hint="eastAsia" w:ascii="宋体" w:hAnsi="宋体" w:cs="宋体"/>
                <w:color w:val="auto"/>
                <w:sz w:val="24"/>
                <w:highlight w:val="none"/>
              </w:rPr>
            </w:pPr>
            <w:r>
              <w:rPr>
                <w:rFonts w:hint="eastAsia" w:ascii="宋体" w:hAnsi="宋体" w:cs="宋体"/>
                <w:color w:val="auto"/>
                <w:sz w:val="24"/>
                <w:highlight w:val="none"/>
              </w:rPr>
              <w:t>意</w:t>
            </w:r>
          </w:p>
          <w:p w14:paraId="6BD2453F">
            <w:pPr>
              <w:jc w:val="center"/>
              <w:rPr>
                <w:rFonts w:hint="eastAsia" w:ascii="宋体" w:hAnsi="宋体" w:cs="宋体"/>
                <w:color w:val="auto"/>
                <w:sz w:val="24"/>
                <w:highlight w:val="none"/>
              </w:rPr>
            </w:pPr>
            <w:r>
              <w:rPr>
                <w:rFonts w:hint="eastAsia" w:ascii="宋体" w:hAnsi="宋体" w:cs="宋体"/>
                <w:color w:val="auto"/>
                <w:sz w:val="24"/>
                <w:highlight w:val="none"/>
              </w:rPr>
              <w:t>见</w:t>
            </w:r>
          </w:p>
        </w:tc>
        <w:tc>
          <w:tcPr>
            <w:tcW w:w="8009" w:type="dxa"/>
            <w:noWrap w:val="0"/>
            <w:vAlign w:val="top"/>
          </w:tcPr>
          <w:p w14:paraId="11FAF23F">
            <w:pPr>
              <w:rPr>
                <w:rFonts w:hint="eastAsia" w:ascii="宋体" w:hAnsi="宋体" w:cs="宋体"/>
                <w:color w:val="auto"/>
                <w:sz w:val="24"/>
                <w:highlight w:val="none"/>
              </w:rPr>
            </w:pPr>
          </w:p>
          <w:p w14:paraId="093148EA">
            <w:pPr>
              <w:rPr>
                <w:rFonts w:hint="eastAsia" w:ascii="宋体" w:hAnsi="宋体" w:cs="宋体"/>
                <w:color w:val="auto"/>
                <w:sz w:val="24"/>
                <w:highlight w:val="none"/>
              </w:rPr>
            </w:pPr>
            <w:r>
              <w:rPr>
                <w:rFonts w:hint="eastAsia" w:ascii="宋体" w:hAnsi="宋体" w:cs="宋体"/>
                <w:color w:val="auto"/>
                <w:sz w:val="24"/>
                <w:highlight w:val="none"/>
              </w:rPr>
              <w:t>退付意见：是否同意退付履约保证金及退付金额：</w:t>
            </w:r>
          </w:p>
          <w:p w14:paraId="53C7C269">
            <w:pPr>
              <w:rPr>
                <w:rFonts w:hint="eastAsia" w:ascii="宋体" w:hAnsi="宋体" w:cs="宋体"/>
                <w:color w:val="auto"/>
                <w:sz w:val="24"/>
                <w:highlight w:val="none"/>
              </w:rPr>
            </w:pPr>
          </w:p>
          <w:p w14:paraId="0BAFBC76">
            <w:pPr>
              <w:rPr>
                <w:rFonts w:hint="eastAsia" w:ascii="宋体" w:hAnsi="宋体" w:cs="宋体"/>
                <w:color w:val="auto"/>
                <w:sz w:val="24"/>
                <w:highlight w:val="none"/>
              </w:rPr>
            </w:pPr>
          </w:p>
          <w:p w14:paraId="15FAA05F">
            <w:pPr>
              <w:rPr>
                <w:rFonts w:hint="eastAsia" w:ascii="宋体" w:hAnsi="宋体" w:cs="宋体"/>
                <w:color w:val="auto"/>
                <w:sz w:val="24"/>
                <w:highlight w:val="none"/>
              </w:rPr>
            </w:pPr>
            <w:r>
              <w:rPr>
                <w:rFonts w:hint="eastAsia" w:ascii="宋体" w:hAnsi="宋体" w:cs="宋体"/>
                <w:color w:val="auto"/>
                <w:sz w:val="24"/>
                <w:highlight w:val="none"/>
              </w:rPr>
              <w:t xml:space="preserve">联系人及电话：                                </w:t>
            </w:r>
          </w:p>
          <w:p w14:paraId="219F86B6">
            <w:pPr>
              <w:rPr>
                <w:rFonts w:hint="eastAsia" w:ascii="宋体" w:hAnsi="宋体" w:cs="宋体"/>
                <w:color w:val="auto"/>
                <w:sz w:val="24"/>
                <w:highlight w:val="none"/>
              </w:rPr>
            </w:pPr>
          </w:p>
          <w:p w14:paraId="71C1D1A7">
            <w:pPr>
              <w:ind w:firstLine="4560" w:firstLineChars="1900"/>
              <w:rPr>
                <w:rFonts w:hint="eastAsia" w:ascii="宋体" w:hAnsi="宋体" w:cs="宋体"/>
                <w:color w:val="auto"/>
                <w:sz w:val="24"/>
                <w:highlight w:val="none"/>
              </w:rPr>
            </w:pPr>
            <w:r>
              <w:rPr>
                <w:rFonts w:hint="eastAsia" w:ascii="宋体" w:hAnsi="宋体" w:cs="宋体"/>
                <w:color w:val="auto"/>
                <w:sz w:val="24"/>
                <w:highlight w:val="none"/>
              </w:rPr>
              <w:t xml:space="preserve"> 采购人签章：</w:t>
            </w:r>
          </w:p>
          <w:p w14:paraId="73EC570F">
            <w:pPr>
              <w:jc w:val="center"/>
              <w:rPr>
                <w:rFonts w:hint="eastAsia" w:ascii="宋体" w:hAnsi="宋体" w:cs="宋体"/>
                <w:color w:val="auto"/>
                <w:sz w:val="24"/>
                <w:highlight w:val="none"/>
              </w:rPr>
            </w:pPr>
            <w:r>
              <w:rPr>
                <w:rFonts w:hint="eastAsia" w:ascii="宋体" w:hAnsi="宋体" w:cs="宋体"/>
                <w:color w:val="auto"/>
                <w:sz w:val="24"/>
                <w:highlight w:val="none"/>
              </w:rPr>
              <w:t xml:space="preserve">                                                年    月    日</w:t>
            </w:r>
          </w:p>
        </w:tc>
      </w:tr>
      <w:tr w14:paraId="75E26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3" w:hRule="atLeast"/>
          <w:jc w:val="center"/>
        </w:trPr>
        <w:tc>
          <w:tcPr>
            <w:tcW w:w="817" w:type="dxa"/>
            <w:noWrap w:val="0"/>
            <w:vAlign w:val="center"/>
          </w:tcPr>
          <w:p w14:paraId="4B320153">
            <w:pPr>
              <w:jc w:val="center"/>
              <w:rPr>
                <w:rFonts w:hint="eastAsia" w:ascii="宋体" w:hAnsi="宋体" w:cs="宋体"/>
                <w:color w:val="auto"/>
                <w:sz w:val="24"/>
                <w:highlight w:val="none"/>
              </w:rPr>
            </w:pPr>
            <w:r>
              <w:rPr>
                <w:rFonts w:hint="eastAsia" w:ascii="宋体" w:hAnsi="宋体" w:cs="宋体"/>
                <w:color w:val="auto"/>
                <w:sz w:val="24"/>
                <w:highlight w:val="none"/>
              </w:rPr>
              <w:t>备注</w:t>
            </w:r>
          </w:p>
        </w:tc>
        <w:tc>
          <w:tcPr>
            <w:tcW w:w="8009" w:type="dxa"/>
            <w:noWrap w:val="0"/>
            <w:vAlign w:val="top"/>
          </w:tcPr>
          <w:p w14:paraId="0C460733">
            <w:pPr>
              <w:rPr>
                <w:rFonts w:hint="eastAsia" w:ascii="宋体" w:hAnsi="宋体" w:cs="宋体"/>
                <w:color w:val="auto"/>
                <w:sz w:val="24"/>
                <w:highlight w:val="none"/>
              </w:rPr>
            </w:pPr>
          </w:p>
        </w:tc>
      </w:tr>
    </w:tbl>
    <w:p w14:paraId="414FFE05">
      <w:pPr>
        <w:pStyle w:val="9"/>
        <w:ind w:left="1" w:firstLine="2" w:firstLineChars="1"/>
        <w:rPr>
          <w:rFonts w:hint="eastAsia" w:ascii="宋体" w:hAnsi="宋体" w:cs="宋体"/>
          <w:b/>
          <w:bCs/>
          <w:color w:val="auto"/>
          <w:sz w:val="18"/>
          <w:szCs w:val="18"/>
          <w:highlight w:val="none"/>
        </w:rPr>
      </w:pPr>
    </w:p>
    <w:p w14:paraId="2BA0D91F">
      <w:pPr>
        <w:pStyle w:val="9"/>
        <w:ind w:left="1" w:firstLine="2" w:firstLineChars="1"/>
        <w:rPr>
          <w:rFonts w:hint="eastAsia" w:ascii="宋体" w:hAnsi="宋体" w:cs="宋体"/>
          <w:b/>
          <w:bCs/>
          <w:color w:val="auto"/>
          <w:sz w:val="18"/>
          <w:szCs w:val="18"/>
          <w:highlight w:val="none"/>
        </w:rPr>
      </w:pPr>
      <w:r>
        <w:rPr>
          <w:rFonts w:hint="eastAsia" w:ascii="宋体" w:hAnsi="宋体" w:cs="宋体"/>
          <w:b/>
          <w:bCs/>
          <w:color w:val="auto"/>
          <w:sz w:val="18"/>
          <w:szCs w:val="18"/>
          <w:highlight w:val="none"/>
        </w:rPr>
        <w:t>　　　注：供应商凭经采购人审批的退付意见书到履约保证金收取单位财务部门办理履约保证金退付事宜。</w:t>
      </w:r>
    </w:p>
    <w:p w14:paraId="217CDA27">
      <w:pPr>
        <w:spacing w:line="520" w:lineRule="exact"/>
        <w:jc w:val="center"/>
        <w:rPr>
          <w:rFonts w:hint="eastAsia" w:ascii="宋体" w:hAnsi="宋体" w:cs="宋体"/>
          <w:color w:val="auto"/>
          <w:sz w:val="24"/>
          <w:highlight w:val="none"/>
        </w:rPr>
      </w:pPr>
      <w:r>
        <w:rPr>
          <w:rFonts w:hint="eastAsia" w:ascii="宋体" w:hAnsi="宋体" w:cs="宋体"/>
          <w:b/>
          <w:color w:val="auto"/>
          <w:kern w:val="0"/>
          <w:sz w:val="20"/>
          <w:szCs w:val="21"/>
          <w:highlight w:val="none"/>
        </w:rPr>
        <w:br w:type="page"/>
      </w:r>
    </w:p>
    <w:p w14:paraId="48058861">
      <w:pPr>
        <w:spacing w:line="520" w:lineRule="exact"/>
        <w:jc w:val="center"/>
        <w:rPr>
          <w:rFonts w:hint="eastAsia" w:ascii="宋体" w:hAnsi="宋体" w:cs="宋体"/>
          <w:color w:val="auto"/>
          <w:sz w:val="24"/>
          <w:highlight w:val="none"/>
        </w:rPr>
      </w:pPr>
    </w:p>
    <w:p w14:paraId="70FF4F01">
      <w:pPr>
        <w:spacing w:line="520" w:lineRule="exact"/>
        <w:jc w:val="center"/>
        <w:rPr>
          <w:rFonts w:hint="eastAsia" w:ascii="宋体" w:hAnsi="宋体" w:cs="宋体"/>
          <w:color w:val="auto"/>
          <w:sz w:val="24"/>
          <w:highlight w:val="none"/>
        </w:rPr>
      </w:pPr>
    </w:p>
    <w:p w14:paraId="1154397F">
      <w:pPr>
        <w:spacing w:line="520" w:lineRule="exact"/>
        <w:jc w:val="center"/>
        <w:rPr>
          <w:rFonts w:hint="eastAsia" w:ascii="宋体" w:hAnsi="宋体" w:cs="宋体"/>
          <w:color w:val="auto"/>
          <w:sz w:val="24"/>
          <w:highlight w:val="none"/>
        </w:rPr>
      </w:pPr>
    </w:p>
    <w:p w14:paraId="3EB1C462">
      <w:pPr>
        <w:spacing w:line="520" w:lineRule="exact"/>
        <w:jc w:val="center"/>
        <w:rPr>
          <w:rFonts w:hint="eastAsia" w:ascii="宋体" w:hAnsi="宋体" w:cs="宋体"/>
          <w:color w:val="auto"/>
          <w:sz w:val="24"/>
          <w:highlight w:val="none"/>
        </w:rPr>
      </w:pPr>
    </w:p>
    <w:p w14:paraId="72267449">
      <w:pPr>
        <w:spacing w:line="520" w:lineRule="exact"/>
        <w:jc w:val="center"/>
        <w:rPr>
          <w:rFonts w:hint="eastAsia" w:ascii="宋体" w:hAnsi="宋体" w:cs="宋体"/>
          <w:color w:val="auto"/>
          <w:sz w:val="24"/>
          <w:highlight w:val="none"/>
        </w:rPr>
      </w:pPr>
    </w:p>
    <w:p w14:paraId="6D5F82A5">
      <w:pPr>
        <w:spacing w:line="520" w:lineRule="exact"/>
        <w:jc w:val="center"/>
        <w:rPr>
          <w:rFonts w:hint="eastAsia" w:ascii="宋体" w:hAnsi="宋体" w:cs="宋体"/>
          <w:color w:val="auto"/>
          <w:sz w:val="24"/>
          <w:highlight w:val="none"/>
        </w:rPr>
      </w:pPr>
    </w:p>
    <w:p w14:paraId="1A132D6D">
      <w:pPr>
        <w:spacing w:line="520" w:lineRule="exact"/>
        <w:jc w:val="center"/>
        <w:rPr>
          <w:rFonts w:hint="eastAsia" w:ascii="宋体" w:hAnsi="宋体" w:cs="宋体"/>
          <w:color w:val="auto"/>
          <w:sz w:val="24"/>
          <w:highlight w:val="none"/>
        </w:rPr>
      </w:pPr>
    </w:p>
    <w:p w14:paraId="2D376541">
      <w:pPr>
        <w:spacing w:line="520" w:lineRule="exact"/>
        <w:jc w:val="center"/>
        <w:rPr>
          <w:rFonts w:hint="eastAsia" w:ascii="宋体" w:hAnsi="宋体" w:cs="宋体"/>
          <w:color w:val="auto"/>
          <w:sz w:val="24"/>
          <w:highlight w:val="none"/>
        </w:rPr>
      </w:pPr>
    </w:p>
    <w:p w14:paraId="0F3BD3B1">
      <w:pPr>
        <w:pStyle w:val="2"/>
        <w:jc w:val="center"/>
        <w:rPr>
          <w:rFonts w:hint="eastAsia" w:ascii="宋体" w:hAnsi="宋体" w:cs="宋体"/>
          <w:color w:val="auto"/>
          <w:sz w:val="36"/>
          <w:szCs w:val="36"/>
          <w:highlight w:val="none"/>
        </w:rPr>
      </w:pPr>
      <w:bookmarkStart w:id="137" w:name="_Toc24786"/>
      <w:bookmarkStart w:id="138" w:name="_Toc80886947"/>
      <w:bookmarkStart w:id="139" w:name="_Toc15161"/>
      <w:bookmarkStart w:id="140" w:name="_Toc15154"/>
      <w:bookmarkStart w:id="141" w:name="_Toc4005"/>
      <w:bookmarkStart w:id="142" w:name="_Toc9343"/>
      <w:bookmarkStart w:id="143" w:name="_Toc12748"/>
      <w:r>
        <w:rPr>
          <w:rFonts w:hint="eastAsia" w:ascii="宋体" w:hAnsi="宋体" w:cs="宋体"/>
          <w:color w:val="auto"/>
          <w:sz w:val="36"/>
          <w:szCs w:val="36"/>
          <w:highlight w:val="none"/>
        </w:rPr>
        <w:t>第六章  合同文本</w:t>
      </w:r>
      <w:bookmarkEnd w:id="137"/>
      <w:bookmarkEnd w:id="138"/>
      <w:bookmarkEnd w:id="139"/>
      <w:bookmarkEnd w:id="140"/>
      <w:bookmarkEnd w:id="141"/>
      <w:bookmarkEnd w:id="142"/>
    </w:p>
    <w:p w14:paraId="1101C221">
      <w:pPr>
        <w:snapToGrid w:val="0"/>
        <w:rPr>
          <w:rFonts w:hint="eastAsia" w:ascii="宋体" w:hAnsi="宋体" w:cs="宋体"/>
          <w:b/>
          <w:color w:val="auto"/>
          <w:sz w:val="32"/>
          <w:szCs w:val="32"/>
          <w:highlight w:val="none"/>
        </w:rPr>
      </w:pPr>
      <w:r>
        <w:rPr>
          <w:rFonts w:hint="eastAsia" w:ascii="宋体" w:hAnsi="宋体" w:cs="宋体"/>
          <w:b/>
          <w:bCs/>
          <w:color w:val="auto"/>
          <w:highlight w:val="none"/>
        </w:rPr>
        <w:br w:type="page"/>
      </w:r>
      <w:bookmarkEnd w:id="143"/>
      <w:r>
        <w:rPr>
          <w:rFonts w:hint="eastAsia" w:ascii="宋体" w:hAnsi="宋体" w:cs="宋体"/>
          <w:i/>
          <w:iCs/>
          <w:color w:val="auto"/>
          <w:highlight w:val="none"/>
        </w:rPr>
        <w:t xml:space="preserve"> </w:t>
      </w:r>
      <w:r>
        <w:rPr>
          <w:rFonts w:hint="eastAsia" w:ascii="宋体" w:hAnsi="宋体" w:cs="宋体"/>
          <w:b/>
          <w:i/>
          <w:iCs/>
          <w:color w:val="auto"/>
          <w:sz w:val="32"/>
          <w:szCs w:val="32"/>
          <w:highlight w:val="none"/>
        </w:rPr>
        <w:t xml:space="preserve">工程类（参考）： </w:t>
      </w:r>
    </w:p>
    <w:p w14:paraId="167F5233">
      <w:pPr>
        <w:snapToGrid w:val="0"/>
        <w:spacing w:line="400" w:lineRule="exact"/>
        <w:jc w:val="center"/>
        <w:rPr>
          <w:rFonts w:hint="eastAsia" w:ascii="宋体" w:hAnsi="宋体" w:cs="宋体"/>
          <w:b/>
          <w:bCs/>
          <w:color w:val="auto"/>
          <w:sz w:val="32"/>
          <w:szCs w:val="32"/>
          <w:highlight w:val="none"/>
        </w:rPr>
      </w:pPr>
    </w:p>
    <w:p w14:paraId="23E38E8A">
      <w:pPr>
        <w:pStyle w:val="2"/>
        <w:jc w:val="center"/>
        <w:rPr>
          <w:rFonts w:hint="eastAsia" w:ascii="宋体" w:hAnsi="宋体" w:cs="宋体"/>
          <w:color w:val="auto"/>
          <w:highlight w:val="none"/>
        </w:rPr>
      </w:pPr>
      <w:bookmarkStart w:id="144" w:name="_Toc4704"/>
      <w:bookmarkStart w:id="145" w:name="_Toc296890982"/>
      <w:bookmarkStart w:id="146" w:name="_Toc351203480"/>
      <w:bookmarkStart w:id="147" w:name="_Toc78449777"/>
      <w:bookmarkStart w:id="148" w:name="_Toc373227552"/>
      <w:bookmarkStart w:id="149" w:name="_Toc724920571"/>
      <w:bookmarkStart w:id="150" w:name="_Toc1756478213"/>
      <w:bookmarkStart w:id="151" w:name="_Toc389065255"/>
      <w:bookmarkStart w:id="152" w:name="_Toc373478199"/>
      <w:bookmarkStart w:id="153" w:name="_Toc407135191"/>
      <w:bookmarkStart w:id="154" w:name="_Toc296503025"/>
      <w:r>
        <w:rPr>
          <w:rFonts w:hint="eastAsia" w:ascii="宋体" w:hAnsi="宋体" w:cs="宋体"/>
          <w:color w:val="auto"/>
          <w:highlight w:val="none"/>
        </w:rPr>
        <w:t>第一部分 合同协议书</w:t>
      </w:r>
      <w:bookmarkEnd w:id="144"/>
    </w:p>
    <w:p w14:paraId="572FBC4B">
      <w:pPr>
        <w:spacing w:line="360" w:lineRule="auto"/>
        <w:rPr>
          <w:rFonts w:hint="eastAsia" w:ascii="宋体" w:hAnsi="宋体" w:cs="宋体"/>
          <w:color w:val="auto"/>
          <w:highlight w:val="none"/>
          <w:u w:val="single"/>
        </w:rPr>
      </w:pPr>
      <w:r>
        <w:rPr>
          <w:rFonts w:hint="eastAsia" w:ascii="宋体" w:hAnsi="宋体" w:cs="宋体"/>
          <w:color w:val="auto"/>
          <w:highlight w:val="none"/>
        </w:rPr>
        <w:t>发包人（全称）：</w:t>
      </w:r>
      <w:r>
        <w:rPr>
          <w:rFonts w:hint="eastAsia" w:ascii="宋体" w:hAnsi="宋体" w:cs="宋体"/>
          <w:color w:val="auto"/>
          <w:highlight w:val="none"/>
          <w:u w:val="single"/>
        </w:rPr>
        <w:t xml:space="preserve">                              </w:t>
      </w:r>
    </w:p>
    <w:p w14:paraId="141406FB">
      <w:pPr>
        <w:spacing w:line="360" w:lineRule="auto"/>
        <w:rPr>
          <w:rFonts w:hint="eastAsia" w:ascii="宋体" w:hAnsi="宋体" w:cs="宋体"/>
          <w:color w:val="auto"/>
          <w:highlight w:val="none"/>
          <w:u w:val="single"/>
        </w:rPr>
      </w:pPr>
      <w:r>
        <w:rPr>
          <w:rFonts w:hint="eastAsia" w:ascii="宋体" w:hAnsi="宋体" w:cs="宋体"/>
          <w:color w:val="auto"/>
          <w:highlight w:val="none"/>
        </w:rPr>
        <w:t>承包人（全称）：</w:t>
      </w:r>
      <w:r>
        <w:rPr>
          <w:rFonts w:hint="eastAsia" w:ascii="宋体" w:hAnsi="宋体" w:cs="宋体"/>
          <w:color w:val="auto"/>
          <w:highlight w:val="none"/>
          <w:u w:val="single"/>
        </w:rPr>
        <w:t xml:space="preserve">                              </w:t>
      </w:r>
    </w:p>
    <w:p w14:paraId="20EA1122">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根据《中华人民共和国民法典》《中华人民共和国建筑法》及有关法律规定，遵循平等、自愿、公平和诚实信用的原则，双方就</w:t>
      </w:r>
      <w:r>
        <w:rPr>
          <w:rFonts w:hint="eastAsia" w:ascii="宋体" w:hAnsi="宋体" w:cs="宋体"/>
          <w:color w:val="auto"/>
          <w:highlight w:val="none"/>
          <w:u w:val="single"/>
        </w:rPr>
        <w:t xml:space="preserve">                       </w:t>
      </w:r>
      <w:r>
        <w:rPr>
          <w:rFonts w:hint="eastAsia" w:ascii="宋体" w:hAnsi="宋体" w:cs="宋体"/>
          <w:color w:val="auto"/>
          <w:highlight w:val="none"/>
        </w:rPr>
        <w:t>工程施工及有关事项协商一致，共同达成如下协议：</w:t>
      </w:r>
    </w:p>
    <w:p w14:paraId="0639203F">
      <w:pPr>
        <w:spacing w:line="360" w:lineRule="auto"/>
        <w:ind w:firstLine="422" w:firstLineChars="200"/>
        <w:outlineLvl w:val="0"/>
        <w:rPr>
          <w:rFonts w:hint="eastAsia" w:ascii="宋体" w:hAnsi="宋体" w:cs="宋体"/>
          <w:b/>
          <w:bCs/>
          <w:color w:val="auto"/>
          <w:highlight w:val="none"/>
        </w:rPr>
      </w:pPr>
      <w:r>
        <w:rPr>
          <w:rFonts w:hint="eastAsia" w:ascii="宋体" w:hAnsi="宋体" w:cs="宋体"/>
          <w:b/>
          <w:bCs/>
          <w:color w:val="auto"/>
          <w:highlight w:val="none"/>
        </w:rPr>
        <w:t>一、工程概况</w:t>
      </w:r>
    </w:p>
    <w:p w14:paraId="4DE6978F">
      <w:pPr>
        <w:spacing w:line="360" w:lineRule="auto"/>
        <w:ind w:firstLine="411" w:firstLineChars="196"/>
        <w:rPr>
          <w:rFonts w:hint="eastAsia" w:ascii="宋体" w:hAnsi="宋体" w:cs="宋体"/>
          <w:color w:val="auto"/>
          <w:highlight w:val="none"/>
          <w:u w:val="single"/>
        </w:rPr>
      </w:pPr>
      <w:r>
        <w:rPr>
          <w:rFonts w:hint="eastAsia" w:ascii="宋体" w:hAnsi="宋体" w:cs="宋体"/>
          <w:color w:val="auto"/>
          <w:highlight w:val="none"/>
        </w:rPr>
        <w:t>1. 工程名称：</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27B9B490">
      <w:pPr>
        <w:spacing w:line="360" w:lineRule="auto"/>
        <w:ind w:firstLine="411" w:firstLineChars="196"/>
        <w:rPr>
          <w:rFonts w:hint="eastAsia" w:ascii="宋体" w:hAnsi="宋体" w:cs="宋体"/>
          <w:color w:val="auto"/>
          <w:highlight w:val="none"/>
        </w:rPr>
      </w:pPr>
      <w:r>
        <w:rPr>
          <w:rFonts w:hint="eastAsia" w:ascii="宋体" w:hAnsi="宋体" w:cs="宋体"/>
          <w:color w:val="auto"/>
          <w:highlight w:val="none"/>
        </w:rPr>
        <w:t>2. 工程地点：</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4AFD567E">
      <w:pPr>
        <w:spacing w:line="360" w:lineRule="auto"/>
        <w:ind w:firstLine="411" w:firstLineChars="196"/>
        <w:rPr>
          <w:rFonts w:hint="eastAsia" w:ascii="宋体" w:hAnsi="宋体" w:cs="宋体"/>
          <w:color w:val="auto"/>
          <w:highlight w:val="none"/>
        </w:rPr>
      </w:pPr>
      <w:r>
        <w:rPr>
          <w:rFonts w:hint="eastAsia" w:ascii="宋体" w:hAnsi="宋体" w:cs="宋体"/>
          <w:color w:val="auto"/>
          <w:highlight w:val="none"/>
        </w:rPr>
        <w:t>3. 工程立项批准文号：</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77A1AC58">
      <w:pPr>
        <w:spacing w:line="360" w:lineRule="auto"/>
        <w:ind w:firstLine="411" w:firstLineChars="196"/>
        <w:rPr>
          <w:rFonts w:hint="eastAsia" w:ascii="宋体" w:hAnsi="宋体" w:cs="宋体"/>
          <w:color w:val="auto"/>
          <w:highlight w:val="none"/>
        </w:rPr>
      </w:pPr>
      <w:r>
        <w:rPr>
          <w:rFonts w:hint="eastAsia" w:ascii="宋体" w:hAnsi="宋体" w:cs="宋体"/>
          <w:color w:val="auto"/>
          <w:highlight w:val="none"/>
        </w:rPr>
        <w:t>4. 资金来源：</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0C2BE299">
      <w:pPr>
        <w:spacing w:line="360" w:lineRule="auto"/>
        <w:ind w:firstLine="411" w:firstLineChars="196"/>
        <w:rPr>
          <w:rFonts w:hint="eastAsia" w:ascii="宋体" w:hAnsi="宋体" w:cs="宋体"/>
          <w:color w:val="auto"/>
          <w:highlight w:val="none"/>
        </w:rPr>
      </w:pPr>
      <w:r>
        <w:rPr>
          <w:rFonts w:hint="eastAsia" w:ascii="宋体" w:hAnsi="宋体" w:cs="宋体"/>
          <w:color w:val="auto"/>
          <w:highlight w:val="none"/>
        </w:rPr>
        <w:t>5. 工程内容：</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3BA4776D">
      <w:pPr>
        <w:spacing w:line="360" w:lineRule="auto"/>
        <w:ind w:firstLine="411" w:firstLineChars="196"/>
        <w:rPr>
          <w:rFonts w:hint="eastAsia" w:ascii="宋体" w:hAnsi="宋体" w:cs="宋体"/>
          <w:color w:val="auto"/>
          <w:highlight w:val="none"/>
        </w:rPr>
      </w:pPr>
      <w:r>
        <w:rPr>
          <w:rFonts w:hint="eastAsia" w:ascii="宋体" w:hAnsi="宋体" w:cs="宋体"/>
          <w:color w:val="auto"/>
          <w:highlight w:val="none"/>
        </w:rPr>
        <w:t>群体工程应附《承包人承揽工程项目一览表》（附件1）。</w:t>
      </w:r>
    </w:p>
    <w:p w14:paraId="113D254D">
      <w:pPr>
        <w:spacing w:line="360" w:lineRule="auto"/>
        <w:ind w:firstLine="411" w:firstLineChars="196"/>
        <w:rPr>
          <w:rFonts w:hint="eastAsia" w:ascii="宋体" w:hAnsi="宋体" w:cs="宋体"/>
          <w:color w:val="auto"/>
          <w:highlight w:val="none"/>
        </w:rPr>
      </w:pPr>
      <w:r>
        <w:rPr>
          <w:rFonts w:hint="eastAsia" w:ascii="宋体" w:hAnsi="宋体" w:cs="宋体"/>
          <w:color w:val="auto"/>
          <w:highlight w:val="none"/>
        </w:rPr>
        <w:t>6. 工程承包范围：</w:t>
      </w:r>
    </w:p>
    <w:p w14:paraId="5E4F60AB">
      <w:pPr>
        <w:spacing w:line="360" w:lineRule="auto"/>
        <w:ind w:firstLine="405" w:firstLineChars="193"/>
        <w:rPr>
          <w:rFonts w:hint="eastAsia" w:ascii="宋体" w:hAnsi="宋体" w:cs="宋体"/>
          <w:color w:val="auto"/>
          <w:highlight w:val="none"/>
        </w:rPr>
      </w:pPr>
      <w:r>
        <w:rPr>
          <w:rFonts w:hint="eastAsia" w:ascii="宋体" w:hAnsi="宋体" w:cs="宋体"/>
          <w:color w:val="auto"/>
          <w:highlight w:val="none"/>
          <w:u w:val="single"/>
        </w:rPr>
        <w:t xml:space="preserve">                                                        </w:t>
      </w:r>
      <w:r>
        <w:rPr>
          <w:rFonts w:hint="eastAsia" w:ascii="宋体" w:hAnsi="宋体" w:cs="宋体"/>
          <w:color w:val="auto"/>
          <w:highlight w:val="none"/>
        </w:rPr>
        <w:t>。</w:t>
      </w:r>
    </w:p>
    <w:p w14:paraId="2FA9F476">
      <w:pPr>
        <w:spacing w:line="360" w:lineRule="auto"/>
        <w:ind w:firstLine="407" w:firstLineChars="193"/>
        <w:outlineLvl w:val="0"/>
        <w:rPr>
          <w:rFonts w:hint="eastAsia" w:ascii="宋体" w:hAnsi="宋体" w:cs="宋体"/>
          <w:b/>
          <w:bCs/>
          <w:color w:val="auto"/>
          <w:highlight w:val="none"/>
        </w:rPr>
      </w:pPr>
      <w:r>
        <w:rPr>
          <w:rFonts w:hint="eastAsia" w:ascii="宋体" w:hAnsi="宋体" w:cs="宋体"/>
          <w:b/>
          <w:bCs/>
          <w:color w:val="auto"/>
          <w:highlight w:val="none"/>
        </w:rPr>
        <w:t>二、合同工期</w:t>
      </w:r>
    </w:p>
    <w:p w14:paraId="12CBCB8E">
      <w:pPr>
        <w:spacing w:line="360" w:lineRule="auto"/>
        <w:ind w:firstLine="459"/>
        <w:rPr>
          <w:rFonts w:hint="eastAsia" w:ascii="宋体" w:hAnsi="宋体" w:cs="宋体"/>
          <w:color w:val="auto"/>
          <w:highlight w:val="none"/>
        </w:rPr>
      </w:pPr>
      <w:r>
        <w:rPr>
          <w:rFonts w:hint="eastAsia" w:ascii="宋体" w:hAnsi="宋体" w:cs="宋体"/>
          <w:color w:val="auto"/>
          <w:highlight w:val="none"/>
        </w:rPr>
        <w:t>计划开工日期：</w:t>
      </w:r>
      <w:r>
        <w:rPr>
          <w:rFonts w:hint="eastAsia" w:ascii="宋体" w:hAnsi="宋体" w:cs="宋体"/>
          <w:color w:val="auto"/>
          <w:highlight w:val="none"/>
          <w:u w:val="single"/>
        </w:rPr>
        <w:t xml:space="preserve">          </w:t>
      </w:r>
      <w:r>
        <w:rPr>
          <w:rFonts w:hint="eastAsia" w:ascii="宋体" w:hAnsi="宋体" w:cs="宋体"/>
          <w:color w:val="auto"/>
          <w:highlight w:val="none"/>
        </w:rPr>
        <w:t>年</w:t>
      </w:r>
      <w:r>
        <w:rPr>
          <w:rFonts w:hint="eastAsia" w:ascii="宋体" w:hAnsi="宋体" w:cs="宋体"/>
          <w:color w:val="auto"/>
          <w:highlight w:val="none"/>
          <w:u w:val="single"/>
        </w:rPr>
        <w:t xml:space="preserve">      </w:t>
      </w:r>
      <w:r>
        <w:rPr>
          <w:rFonts w:hint="eastAsia" w:ascii="宋体" w:hAnsi="宋体" w:cs="宋体"/>
          <w:color w:val="auto"/>
          <w:highlight w:val="none"/>
        </w:rPr>
        <w:t>月</w:t>
      </w:r>
      <w:r>
        <w:rPr>
          <w:rFonts w:hint="eastAsia" w:ascii="宋体" w:hAnsi="宋体" w:cs="宋体"/>
          <w:color w:val="auto"/>
          <w:highlight w:val="none"/>
          <w:u w:val="single"/>
        </w:rPr>
        <w:t xml:space="preserve">      </w:t>
      </w:r>
      <w:r>
        <w:rPr>
          <w:rFonts w:hint="eastAsia" w:ascii="宋体" w:hAnsi="宋体" w:cs="宋体"/>
          <w:color w:val="auto"/>
          <w:highlight w:val="none"/>
        </w:rPr>
        <w:t>日。（具体以发包人书面通知为准）</w:t>
      </w:r>
    </w:p>
    <w:p w14:paraId="4143CB71">
      <w:pPr>
        <w:spacing w:line="360" w:lineRule="auto"/>
        <w:ind w:firstLine="459"/>
        <w:rPr>
          <w:rFonts w:hint="eastAsia" w:ascii="宋体" w:hAnsi="宋体" w:cs="宋体"/>
          <w:color w:val="auto"/>
          <w:highlight w:val="none"/>
        </w:rPr>
      </w:pPr>
      <w:r>
        <w:rPr>
          <w:rFonts w:hint="eastAsia" w:ascii="宋体" w:hAnsi="宋体" w:cs="宋体"/>
          <w:color w:val="auto"/>
          <w:highlight w:val="none"/>
        </w:rPr>
        <w:t>计划竣工日期：</w:t>
      </w:r>
      <w:r>
        <w:rPr>
          <w:rFonts w:hint="eastAsia" w:ascii="宋体" w:hAnsi="宋体" w:cs="宋体"/>
          <w:color w:val="auto"/>
          <w:highlight w:val="none"/>
          <w:u w:val="single"/>
        </w:rPr>
        <w:t xml:space="preserve">          </w:t>
      </w:r>
      <w:r>
        <w:rPr>
          <w:rFonts w:hint="eastAsia" w:ascii="宋体" w:hAnsi="宋体" w:cs="宋体"/>
          <w:color w:val="auto"/>
          <w:highlight w:val="none"/>
        </w:rPr>
        <w:t>年</w:t>
      </w:r>
      <w:r>
        <w:rPr>
          <w:rFonts w:hint="eastAsia" w:ascii="宋体" w:hAnsi="宋体" w:cs="宋体"/>
          <w:color w:val="auto"/>
          <w:highlight w:val="none"/>
          <w:u w:val="single"/>
        </w:rPr>
        <w:t xml:space="preserve">      </w:t>
      </w:r>
      <w:r>
        <w:rPr>
          <w:rFonts w:hint="eastAsia" w:ascii="宋体" w:hAnsi="宋体" w:cs="宋体"/>
          <w:color w:val="auto"/>
          <w:highlight w:val="none"/>
        </w:rPr>
        <w:t>月</w:t>
      </w:r>
      <w:r>
        <w:rPr>
          <w:rFonts w:hint="eastAsia" w:ascii="宋体" w:hAnsi="宋体" w:cs="宋体"/>
          <w:color w:val="auto"/>
          <w:highlight w:val="none"/>
          <w:u w:val="single"/>
        </w:rPr>
        <w:t xml:space="preserve">      </w:t>
      </w:r>
      <w:r>
        <w:rPr>
          <w:rFonts w:hint="eastAsia" w:ascii="宋体" w:hAnsi="宋体" w:cs="宋体"/>
          <w:color w:val="auto"/>
          <w:highlight w:val="none"/>
        </w:rPr>
        <w:t>日。</w:t>
      </w:r>
    </w:p>
    <w:p w14:paraId="71A8CC31">
      <w:pPr>
        <w:spacing w:line="360" w:lineRule="auto"/>
        <w:ind w:firstLine="459"/>
        <w:rPr>
          <w:rFonts w:hint="eastAsia" w:ascii="宋体" w:hAnsi="宋体" w:cs="宋体"/>
          <w:color w:val="auto"/>
          <w:highlight w:val="none"/>
        </w:rPr>
      </w:pPr>
      <w:r>
        <w:rPr>
          <w:rFonts w:hint="eastAsia" w:ascii="宋体" w:hAnsi="宋体" w:cs="宋体"/>
          <w:color w:val="auto"/>
          <w:highlight w:val="none"/>
        </w:rPr>
        <w:t>工期总日历天数：</w:t>
      </w:r>
      <w:r>
        <w:rPr>
          <w:rFonts w:hint="eastAsia" w:ascii="宋体" w:hAnsi="宋体" w:cs="宋体"/>
          <w:color w:val="auto"/>
          <w:highlight w:val="none"/>
          <w:u w:val="single"/>
        </w:rPr>
        <w:t xml:space="preserve">         </w:t>
      </w:r>
      <w:r>
        <w:rPr>
          <w:rFonts w:hint="eastAsia" w:ascii="宋体" w:hAnsi="宋体" w:cs="宋体"/>
          <w:color w:val="auto"/>
          <w:highlight w:val="none"/>
        </w:rPr>
        <w:t>天。工期总日历天数与根据前述计划开竣工日期计算的工期天数不一致的，以工期总日历天数为准。</w:t>
      </w:r>
    </w:p>
    <w:p w14:paraId="4A20FE10">
      <w:pPr>
        <w:spacing w:line="360" w:lineRule="auto"/>
        <w:ind w:firstLine="459"/>
        <w:outlineLvl w:val="0"/>
        <w:rPr>
          <w:rFonts w:hint="eastAsia" w:ascii="宋体" w:hAnsi="宋体" w:cs="宋体"/>
          <w:b/>
          <w:bCs/>
          <w:color w:val="auto"/>
          <w:highlight w:val="none"/>
        </w:rPr>
      </w:pPr>
      <w:r>
        <w:rPr>
          <w:rFonts w:hint="eastAsia" w:ascii="宋体" w:hAnsi="宋体" w:cs="宋体"/>
          <w:b/>
          <w:bCs/>
          <w:color w:val="auto"/>
          <w:highlight w:val="none"/>
        </w:rPr>
        <w:t>三、质量标准</w:t>
      </w:r>
    </w:p>
    <w:p w14:paraId="5B35BE8B">
      <w:pPr>
        <w:spacing w:line="360" w:lineRule="auto"/>
        <w:ind w:firstLine="459"/>
        <w:rPr>
          <w:rFonts w:hint="eastAsia" w:ascii="宋体" w:hAnsi="宋体" w:cs="宋体"/>
          <w:color w:val="auto"/>
          <w:highlight w:val="none"/>
        </w:rPr>
      </w:pPr>
      <w:r>
        <w:rPr>
          <w:rFonts w:hint="eastAsia" w:ascii="宋体" w:hAnsi="宋体" w:cs="宋体"/>
          <w:color w:val="auto"/>
          <w:highlight w:val="none"/>
        </w:rPr>
        <w:t>工程质量符合</w:t>
      </w:r>
      <w:r>
        <w:rPr>
          <w:rFonts w:hint="eastAsia" w:ascii="宋体" w:hAnsi="宋体" w:cs="宋体"/>
          <w:color w:val="auto"/>
          <w:highlight w:val="none"/>
          <w:u w:val="single"/>
        </w:rPr>
        <w:t xml:space="preserve">                                         </w:t>
      </w:r>
      <w:r>
        <w:rPr>
          <w:rFonts w:hint="eastAsia" w:ascii="宋体" w:hAnsi="宋体" w:cs="宋体"/>
          <w:color w:val="auto"/>
          <w:highlight w:val="none"/>
        </w:rPr>
        <w:t>标准。</w:t>
      </w:r>
    </w:p>
    <w:p w14:paraId="0A6E6B76">
      <w:pPr>
        <w:spacing w:line="360" w:lineRule="auto"/>
        <w:ind w:firstLine="459"/>
        <w:outlineLvl w:val="0"/>
        <w:rPr>
          <w:rFonts w:hint="eastAsia" w:ascii="宋体" w:hAnsi="宋体" w:cs="宋体"/>
          <w:b/>
          <w:bCs/>
          <w:color w:val="auto"/>
          <w:highlight w:val="none"/>
        </w:rPr>
      </w:pPr>
      <w:r>
        <w:rPr>
          <w:rFonts w:hint="eastAsia" w:ascii="宋体" w:hAnsi="宋体" w:cs="宋体"/>
          <w:b/>
          <w:bCs/>
          <w:color w:val="auto"/>
          <w:highlight w:val="none"/>
        </w:rPr>
        <w:t>四、签约合同价与合同价格形式</w:t>
      </w:r>
    </w:p>
    <w:p w14:paraId="0BD13446">
      <w:pPr>
        <w:spacing w:line="360" w:lineRule="auto"/>
        <w:ind w:firstLine="459"/>
        <w:rPr>
          <w:rFonts w:hint="eastAsia" w:ascii="宋体" w:hAnsi="宋体" w:cs="宋体"/>
          <w:color w:val="auto"/>
          <w:highlight w:val="none"/>
        </w:rPr>
      </w:pPr>
      <w:r>
        <w:rPr>
          <w:rFonts w:hint="eastAsia" w:ascii="宋体" w:hAnsi="宋体" w:cs="宋体"/>
          <w:color w:val="auto"/>
          <w:highlight w:val="none"/>
        </w:rPr>
        <w:t>1. 签约合同价（含税）为：</w:t>
      </w:r>
    </w:p>
    <w:p w14:paraId="5B11FB34">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 合同价格形式：</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3A1E56E5">
      <w:pPr>
        <w:spacing w:line="360" w:lineRule="auto"/>
        <w:ind w:firstLine="422" w:firstLineChars="200"/>
        <w:outlineLvl w:val="0"/>
        <w:rPr>
          <w:rFonts w:hint="eastAsia" w:ascii="宋体" w:hAnsi="宋体" w:cs="宋体"/>
          <w:b/>
          <w:bCs/>
          <w:color w:val="auto"/>
          <w:highlight w:val="none"/>
        </w:rPr>
      </w:pPr>
      <w:r>
        <w:rPr>
          <w:rFonts w:hint="eastAsia" w:ascii="宋体" w:hAnsi="宋体" w:cs="宋体"/>
          <w:b/>
          <w:bCs/>
          <w:color w:val="auto"/>
          <w:highlight w:val="none"/>
        </w:rPr>
        <w:t>五、项目经理</w:t>
      </w:r>
    </w:p>
    <w:p w14:paraId="11C7A977">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承包人项目经理：</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0827887D">
      <w:pPr>
        <w:spacing w:line="360" w:lineRule="auto"/>
        <w:ind w:firstLine="422" w:firstLineChars="200"/>
        <w:outlineLvl w:val="0"/>
        <w:rPr>
          <w:rFonts w:hint="eastAsia" w:ascii="宋体" w:hAnsi="宋体" w:cs="宋体"/>
          <w:b/>
          <w:bCs/>
          <w:color w:val="auto"/>
          <w:highlight w:val="none"/>
        </w:rPr>
      </w:pPr>
      <w:r>
        <w:rPr>
          <w:rFonts w:hint="eastAsia" w:ascii="宋体" w:hAnsi="宋体" w:cs="宋体"/>
          <w:b/>
          <w:bCs/>
          <w:color w:val="auto"/>
          <w:highlight w:val="none"/>
        </w:rPr>
        <w:t>六、合同文件构成</w:t>
      </w:r>
    </w:p>
    <w:p w14:paraId="0F374EAF">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本协议书与下列文件一起构成合同文件：</w:t>
      </w:r>
    </w:p>
    <w:p w14:paraId="444D9751">
      <w:pPr>
        <w:autoSpaceDE w:val="0"/>
        <w:autoSpaceDN w:val="0"/>
        <w:adjustRightInd w:val="0"/>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（1）成交通知书（如有）；</w:t>
      </w:r>
    </w:p>
    <w:p w14:paraId="5FBF0594">
      <w:pPr>
        <w:autoSpaceDE w:val="0"/>
        <w:autoSpaceDN w:val="0"/>
        <w:adjustRightInd w:val="0"/>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 xml:space="preserve">（2）响应函及其附录（如有）； </w:t>
      </w:r>
    </w:p>
    <w:p w14:paraId="67D7B233">
      <w:pPr>
        <w:autoSpaceDE w:val="0"/>
        <w:autoSpaceDN w:val="0"/>
        <w:adjustRightInd w:val="0"/>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（3）专用合同条款及其附件；</w:t>
      </w:r>
    </w:p>
    <w:p w14:paraId="7CDB08F1">
      <w:pPr>
        <w:autoSpaceDE w:val="0"/>
        <w:autoSpaceDN w:val="0"/>
        <w:adjustRightInd w:val="0"/>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（4）通用合同条款；</w:t>
      </w:r>
    </w:p>
    <w:p w14:paraId="521218F2">
      <w:pPr>
        <w:autoSpaceDE w:val="0"/>
        <w:autoSpaceDN w:val="0"/>
        <w:adjustRightInd w:val="0"/>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（5）</w:t>
      </w:r>
      <w:r>
        <w:rPr>
          <w:rFonts w:hint="eastAsia" w:ascii="宋体" w:hAnsi="宋体" w:cs="宋体"/>
          <w:color w:val="auto"/>
          <w:szCs w:val="21"/>
          <w:highlight w:val="none"/>
        </w:rPr>
        <w:t>标准、规范及有关技术文件</w:t>
      </w:r>
      <w:r>
        <w:rPr>
          <w:rFonts w:hint="eastAsia" w:ascii="宋体" w:hAnsi="宋体" w:cs="宋体"/>
          <w:color w:val="auto"/>
          <w:highlight w:val="none"/>
        </w:rPr>
        <w:t>；</w:t>
      </w:r>
    </w:p>
    <w:p w14:paraId="265C0CA0">
      <w:pPr>
        <w:autoSpaceDE w:val="0"/>
        <w:autoSpaceDN w:val="0"/>
        <w:adjustRightInd w:val="0"/>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（6）已标价工程量清单；</w:t>
      </w:r>
    </w:p>
    <w:p w14:paraId="1924420C">
      <w:pPr>
        <w:autoSpaceDE w:val="0"/>
        <w:autoSpaceDN w:val="0"/>
        <w:adjustRightInd w:val="0"/>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（7）</w:t>
      </w:r>
      <w:r>
        <w:rPr>
          <w:rFonts w:hint="eastAsia" w:ascii="宋体" w:hAnsi="宋体" w:cs="宋体"/>
          <w:color w:val="auto"/>
          <w:szCs w:val="21"/>
          <w:highlight w:val="none"/>
        </w:rPr>
        <w:t>其他合同文件</w:t>
      </w:r>
      <w:r>
        <w:rPr>
          <w:rFonts w:hint="eastAsia" w:ascii="宋体" w:hAnsi="宋体" w:cs="宋体"/>
          <w:color w:val="auto"/>
          <w:highlight w:val="none"/>
        </w:rPr>
        <w:t>；</w:t>
      </w:r>
    </w:p>
    <w:p w14:paraId="57E1F519">
      <w:pPr>
        <w:autoSpaceDE w:val="0"/>
        <w:autoSpaceDN w:val="0"/>
        <w:adjustRightInd w:val="0"/>
        <w:spacing w:line="360" w:lineRule="auto"/>
        <w:ind w:firstLine="420" w:firstLineChars="200"/>
        <w:jc w:val="left"/>
        <w:rPr>
          <w:rFonts w:hint="eastAsia" w:ascii="宋体" w:hAnsi="宋体" w:cs="宋体"/>
          <w:color w:val="auto"/>
          <w:highlight w:val="none"/>
        </w:rPr>
      </w:pPr>
    </w:p>
    <w:p w14:paraId="68B94137">
      <w:pPr>
        <w:autoSpaceDE w:val="0"/>
        <w:autoSpaceDN w:val="0"/>
        <w:adjustRightInd w:val="0"/>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上述各项合同文件包括合同当事人就该项合同文件所作出的补充和修改，属于同一类内容的文件，应以最新签署的为准（违反招标（采购）文件实质性内容的约定除外）。专用合同条款及其附件须经合同当事人签字或盖章。</w:t>
      </w:r>
    </w:p>
    <w:p w14:paraId="643E5978">
      <w:pPr>
        <w:autoSpaceDE w:val="0"/>
        <w:autoSpaceDN w:val="0"/>
        <w:adjustRightInd w:val="0"/>
        <w:spacing w:line="360" w:lineRule="auto"/>
        <w:ind w:firstLine="422" w:firstLineChars="200"/>
        <w:jc w:val="left"/>
        <w:outlineLvl w:val="0"/>
        <w:rPr>
          <w:rFonts w:hint="eastAsia" w:ascii="宋体" w:hAnsi="宋体" w:cs="宋体"/>
          <w:b/>
          <w:bCs/>
          <w:color w:val="auto"/>
          <w:highlight w:val="none"/>
        </w:rPr>
      </w:pPr>
      <w:r>
        <w:rPr>
          <w:rFonts w:hint="eastAsia" w:ascii="宋体" w:hAnsi="宋体" w:cs="宋体"/>
          <w:b/>
          <w:bCs/>
          <w:color w:val="auto"/>
          <w:highlight w:val="none"/>
        </w:rPr>
        <w:t>七、承诺</w:t>
      </w:r>
    </w:p>
    <w:p w14:paraId="4043537B">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 发包人承诺按照法律规定履行项目审批手续、筹集工程建设资金并按照合同约定的期限和方式支付合同价款。</w:t>
      </w:r>
    </w:p>
    <w:p w14:paraId="31C563EA">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 承包人承诺按照法律规定及合同约定组织完成工程施工，确保工程质量和安全，不进行转包及违法分包，并在缺陷责任期及保修期内承担相应的工程维修责任。</w:t>
      </w:r>
    </w:p>
    <w:p w14:paraId="72644A7D">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 发包人和承包人通过招投标形式签订合同的，双方理解并承诺不再就同一工程另行签订与合同实质性内容相背离的协议。</w:t>
      </w:r>
    </w:p>
    <w:p w14:paraId="32E3D26B">
      <w:pPr>
        <w:spacing w:line="360" w:lineRule="auto"/>
        <w:ind w:firstLine="422" w:firstLineChars="200"/>
        <w:outlineLvl w:val="0"/>
        <w:rPr>
          <w:rFonts w:hint="eastAsia" w:ascii="宋体" w:hAnsi="宋体" w:cs="宋体"/>
          <w:b/>
          <w:bCs/>
          <w:color w:val="auto"/>
          <w:highlight w:val="none"/>
        </w:rPr>
      </w:pPr>
      <w:r>
        <w:rPr>
          <w:rFonts w:hint="eastAsia" w:ascii="宋体" w:hAnsi="宋体" w:cs="宋体"/>
          <w:b/>
          <w:bCs/>
          <w:color w:val="auto"/>
          <w:highlight w:val="none"/>
        </w:rPr>
        <w:t>八、词语含义</w:t>
      </w:r>
    </w:p>
    <w:p w14:paraId="6482B58C">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本协议书中词语含义与第二部分通用合同条款中赋予的含义相同。</w:t>
      </w:r>
    </w:p>
    <w:p w14:paraId="4AF86F3F">
      <w:pPr>
        <w:spacing w:line="360" w:lineRule="auto"/>
        <w:ind w:firstLine="422" w:firstLineChars="200"/>
        <w:outlineLvl w:val="0"/>
        <w:rPr>
          <w:rFonts w:hint="eastAsia" w:ascii="宋体" w:hAnsi="宋体" w:cs="宋体"/>
          <w:b/>
          <w:bCs/>
          <w:color w:val="auto"/>
          <w:highlight w:val="none"/>
        </w:rPr>
      </w:pPr>
      <w:r>
        <w:rPr>
          <w:rFonts w:hint="eastAsia" w:ascii="宋体" w:hAnsi="宋体" w:cs="宋体"/>
          <w:b/>
          <w:bCs/>
          <w:color w:val="auto"/>
          <w:highlight w:val="none"/>
        </w:rPr>
        <w:t>九、签订时间</w:t>
      </w:r>
    </w:p>
    <w:p w14:paraId="6DAB3F91">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本合同于</w:t>
      </w:r>
      <w:r>
        <w:rPr>
          <w:rFonts w:hint="eastAsia" w:ascii="宋体" w:hAnsi="宋体" w:cs="宋体"/>
          <w:color w:val="auto"/>
          <w:highlight w:val="none"/>
          <w:u w:val="single"/>
        </w:rPr>
        <w:t xml:space="preserve">         </w:t>
      </w:r>
      <w:r>
        <w:rPr>
          <w:rFonts w:hint="eastAsia" w:ascii="宋体" w:hAnsi="宋体" w:cs="宋体"/>
          <w:color w:val="auto"/>
          <w:highlight w:val="none"/>
        </w:rPr>
        <w:t>年</w:t>
      </w:r>
      <w:r>
        <w:rPr>
          <w:rFonts w:hint="eastAsia" w:ascii="宋体" w:hAnsi="宋体" w:cs="宋体"/>
          <w:color w:val="auto"/>
          <w:highlight w:val="none"/>
          <w:u w:val="single"/>
        </w:rPr>
        <w:t xml:space="preserve">    </w:t>
      </w:r>
      <w:r>
        <w:rPr>
          <w:rFonts w:hint="eastAsia" w:ascii="宋体" w:hAnsi="宋体" w:cs="宋体"/>
          <w:color w:val="auto"/>
          <w:highlight w:val="none"/>
        </w:rPr>
        <w:t>月</w:t>
      </w:r>
      <w:r>
        <w:rPr>
          <w:rFonts w:hint="eastAsia" w:ascii="宋体" w:hAnsi="宋体" w:cs="宋体"/>
          <w:color w:val="auto"/>
          <w:highlight w:val="none"/>
          <w:u w:val="single"/>
        </w:rPr>
        <w:t xml:space="preserve">    </w:t>
      </w:r>
      <w:r>
        <w:rPr>
          <w:rFonts w:hint="eastAsia" w:ascii="宋体" w:hAnsi="宋体" w:cs="宋体"/>
          <w:color w:val="auto"/>
          <w:highlight w:val="none"/>
        </w:rPr>
        <w:t>日签订。</w:t>
      </w:r>
    </w:p>
    <w:p w14:paraId="20827261">
      <w:pPr>
        <w:spacing w:line="360" w:lineRule="auto"/>
        <w:ind w:firstLine="422" w:firstLineChars="200"/>
        <w:outlineLvl w:val="0"/>
        <w:rPr>
          <w:rFonts w:hint="eastAsia" w:ascii="宋体" w:hAnsi="宋体" w:cs="宋体"/>
          <w:b/>
          <w:bCs/>
          <w:color w:val="auto"/>
          <w:highlight w:val="none"/>
        </w:rPr>
      </w:pPr>
      <w:r>
        <w:rPr>
          <w:rFonts w:hint="eastAsia" w:ascii="宋体" w:hAnsi="宋体" w:cs="宋体"/>
          <w:b/>
          <w:bCs/>
          <w:color w:val="auto"/>
          <w:highlight w:val="none"/>
        </w:rPr>
        <w:t>十、签订地点</w:t>
      </w:r>
    </w:p>
    <w:p w14:paraId="54DC11F0">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本合同在</w:t>
      </w:r>
      <w:r>
        <w:rPr>
          <w:rFonts w:hint="eastAsia" w:ascii="宋体" w:hAnsi="宋体" w:cs="宋体"/>
          <w:color w:val="auto"/>
          <w:highlight w:val="none"/>
          <w:u w:val="single"/>
        </w:rPr>
        <w:t xml:space="preserve">                                    </w:t>
      </w:r>
      <w:r>
        <w:rPr>
          <w:rFonts w:hint="eastAsia" w:ascii="宋体" w:hAnsi="宋体" w:cs="宋体"/>
          <w:color w:val="auto"/>
          <w:highlight w:val="none"/>
        </w:rPr>
        <w:t>签订。</w:t>
      </w:r>
    </w:p>
    <w:p w14:paraId="21F9D4CD">
      <w:pPr>
        <w:spacing w:line="360" w:lineRule="auto"/>
        <w:ind w:firstLine="422" w:firstLineChars="200"/>
        <w:outlineLvl w:val="0"/>
        <w:rPr>
          <w:rFonts w:hint="eastAsia" w:ascii="宋体" w:hAnsi="宋体" w:cs="宋体"/>
          <w:b/>
          <w:bCs/>
          <w:color w:val="auto"/>
          <w:highlight w:val="none"/>
        </w:rPr>
      </w:pPr>
      <w:r>
        <w:rPr>
          <w:rFonts w:hint="eastAsia" w:ascii="宋体" w:hAnsi="宋体" w:cs="宋体"/>
          <w:b/>
          <w:bCs/>
          <w:color w:val="auto"/>
          <w:highlight w:val="none"/>
        </w:rPr>
        <w:t>十一、补充协议</w:t>
      </w:r>
    </w:p>
    <w:p w14:paraId="32B2A01A">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合同未尽事宜，合同当事人另行签订补充协议，补充协议是合同的组成部分。</w:t>
      </w:r>
    </w:p>
    <w:p w14:paraId="3757ACEE">
      <w:pPr>
        <w:spacing w:line="360" w:lineRule="auto"/>
        <w:ind w:firstLine="422" w:firstLineChars="200"/>
        <w:outlineLvl w:val="0"/>
        <w:rPr>
          <w:rFonts w:hint="eastAsia" w:ascii="宋体" w:hAnsi="宋体" w:cs="宋体"/>
          <w:b/>
          <w:bCs/>
          <w:color w:val="auto"/>
          <w:highlight w:val="none"/>
        </w:rPr>
      </w:pPr>
      <w:r>
        <w:rPr>
          <w:rFonts w:hint="eastAsia" w:ascii="宋体" w:hAnsi="宋体" w:cs="宋体"/>
          <w:b/>
          <w:bCs/>
          <w:color w:val="auto"/>
          <w:highlight w:val="none"/>
        </w:rPr>
        <w:t>十二、合同生效</w:t>
      </w:r>
    </w:p>
    <w:p w14:paraId="5ABD28F1">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本合同自</w:t>
      </w:r>
      <w:r>
        <w:rPr>
          <w:rFonts w:hint="eastAsia" w:ascii="宋体" w:hAnsi="宋体" w:cs="宋体"/>
          <w:color w:val="auto"/>
          <w:highlight w:val="none"/>
          <w:u w:val="single"/>
        </w:rPr>
        <w:t xml:space="preserve">                                   </w:t>
      </w:r>
      <w:r>
        <w:rPr>
          <w:rFonts w:hint="eastAsia" w:ascii="宋体" w:hAnsi="宋体" w:cs="宋体"/>
          <w:color w:val="auto"/>
          <w:highlight w:val="none"/>
        </w:rPr>
        <w:t>生效。</w:t>
      </w:r>
    </w:p>
    <w:p w14:paraId="3E31C0D3">
      <w:pPr>
        <w:spacing w:line="360" w:lineRule="auto"/>
        <w:ind w:firstLine="422" w:firstLineChars="200"/>
        <w:outlineLvl w:val="0"/>
        <w:rPr>
          <w:rFonts w:hint="eastAsia" w:ascii="宋体" w:hAnsi="宋体" w:cs="宋体"/>
          <w:b/>
          <w:bCs/>
          <w:color w:val="auto"/>
          <w:highlight w:val="none"/>
        </w:rPr>
      </w:pPr>
      <w:r>
        <w:rPr>
          <w:rFonts w:hint="eastAsia" w:ascii="宋体" w:hAnsi="宋体" w:cs="宋体"/>
          <w:b/>
          <w:bCs/>
          <w:color w:val="auto"/>
          <w:highlight w:val="none"/>
        </w:rPr>
        <w:t>十三、合同份数</w:t>
      </w:r>
    </w:p>
    <w:p w14:paraId="1F5950CF">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本合同一式</w:t>
      </w:r>
      <w:r>
        <w:rPr>
          <w:rFonts w:hint="eastAsia" w:ascii="宋体" w:hAnsi="宋体" w:cs="宋体"/>
          <w:color w:val="auto"/>
          <w:highlight w:val="none"/>
          <w:u w:val="single"/>
        </w:rPr>
        <w:t xml:space="preserve">    </w:t>
      </w:r>
      <w:r>
        <w:rPr>
          <w:rFonts w:hint="eastAsia" w:ascii="宋体" w:hAnsi="宋体" w:cs="宋体"/>
          <w:color w:val="auto"/>
          <w:highlight w:val="none"/>
        </w:rPr>
        <w:t>份，均具有同等法律效力，发包人执</w:t>
      </w:r>
      <w:r>
        <w:rPr>
          <w:rFonts w:hint="eastAsia" w:ascii="宋体" w:hAnsi="宋体" w:cs="宋体"/>
          <w:color w:val="auto"/>
          <w:highlight w:val="none"/>
          <w:u w:val="single"/>
        </w:rPr>
        <w:t xml:space="preserve">    </w:t>
      </w:r>
      <w:r>
        <w:rPr>
          <w:rFonts w:hint="eastAsia" w:ascii="宋体" w:hAnsi="宋体" w:cs="宋体"/>
          <w:color w:val="auto"/>
          <w:highlight w:val="none"/>
        </w:rPr>
        <w:t>份，承包人执</w:t>
      </w:r>
      <w:r>
        <w:rPr>
          <w:rFonts w:hint="eastAsia" w:ascii="宋体" w:hAnsi="宋体" w:cs="宋体"/>
          <w:color w:val="auto"/>
          <w:highlight w:val="none"/>
          <w:u w:val="single"/>
        </w:rPr>
        <w:t xml:space="preserve">    </w:t>
      </w:r>
      <w:r>
        <w:rPr>
          <w:rFonts w:hint="eastAsia" w:ascii="宋体" w:hAnsi="宋体" w:cs="宋体"/>
          <w:color w:val="auto"/>
          <w:highlight w:val="none"/>
        </w:rPr>
        <w:t>份。</w:t>
      </w:r>
    </w:p>
    <w:p w14:paraId="0A691521">
      <w:pPr>
        <w:spacing w:line="360" w:lineRule="auto"/>
        <w:rPr>
          <w:rFonts w:hint="eastAsia" w:ascii="宋体" w:hAnsi="宋体" w:cs="宋体"/>
          <w:color w:val="auto"/>
          <w:highlight w:val="none"/>
        </w:rPr>
      </w:pPr>
    </w:p>
    <w:p w14:paraId="60FE4085">
      <w:pPr>
        <w:spacing w:line="360" w:lineRule="auto"/>
        <w:rPr>
          <w:rFonts w:hint="eastAsia" w:ascii="宋体" w:hAnsi="宋体" w:cs="宋体"/>
          <w:color w:val="auto"/>
          <w:highlight w:val="none"/>
        </w:rPr>
      </w:pPr>
    </w:p>
    <w:p w14:paraId="1FDE354E">
      <w:pPr>
        <w:spacing w:line="360" w:lineRule="auto"/>
        <w:rPr>
          <w:rFonts w:hint="eastAsia" w:ascii="宋体" w:hAnsi="宋体" w:cs="宋体"/>
          <w:color w:val="auto"/>
          <w:highlight w:val="none"/>
        </w:rPr>
      </w:pPr>
      <w:r>
        <w:rPr>
          <w:rFonts w:hint="eastAsia" w:ascii="宋体" w:hAnsi="宋体" w:cs="宋体"/>
          <w:color w:val="auto"/>
          <w:highlight w:val="none"/>
        </w:rPr>
        <w:t>发包人：  （公章）                              承包人：  （公章）</w:t>
      </w:r>
    </w:p>
    <w:p w14:paraId="6BDF3985">
      <w:pPr>
        <w:spacing w:line="360" w:lineRule="auto"/>
        <w:rPr>
          <w:rFonts w:hint="eastAsia" w:ascii="宋体" w:hAnsi="宋体" w:cs="宋体"/>
          <w:color w:val="auto"/>
          <w:highlight w:val="none"/>
          <w:u w:val="single"/>
        </w:rPr>
      </w:pPr>
      <w:r>
        <w:rPr>
          <w:rFonts w:hint="eastAsia" w:ascii="宋体" w:hAnsi="宋体" w:cs="宋体"/>
          <w:color w:val="auto"/>
          <w:highlight w:val="none"/>
        </w:rPr>
        <w:t xml:space="preserve">                                 </w:t>
      </w:r>
    </w:p>
    <w:p w14:paraId="524E522C">
      <w:pPr>
        <w:spacing w:line="360" w:lineRule="auto"/>
        <w:rPr>
          <w:rFonts w:hint="eastAsia" w:ascii="宋体" w:hAnsi="宋体" w:cs="宋体"/>
          <w:color w:val="auto"/>
          <w:highlight w:val="none"/>
        </w:rPr>
      </w:pPr>
      <w:r>
        <w:rPr>
          <w:rFonts w:hint="eastAsia" w:ascii="宋体" w:hAnsi="宋体" w:cs="宋体"/>
          <w:color w:val="auto"/>
          <w:highlight w:val="none"/>
        </w:rPr>
        <w:t>法定代表人或其委托代理人：                    法定代表人或其委托代理人：</w:t>
      </w:r>
    </w:p>
    <w:p w14:paraId="73F01A6A">
      <w:pPr>
        <w:spacing w:line="360" w:lineRule="auto"/>
        <w:rPr>
          <w:rFonts w:hint="eastAsia" w:ascii="宋体" w:hAnsi="宋体" w:cs="宋体"/>
          <w:color w:val="auto"/>
          <w:highlight w:val="none"/>
        </w:rPr>
      </w:pPr>
      <w:r>
        <w:rPr>
          <w:rFonts w:hint="eastAsia" w:ascii="宋体" w:hAnsi="宋体" w:cs="宋体"/>
          <w:color w:val="auto"/>
          <w:highlight w:val="none"/>
        </w:rPr>
        <w:t>（签字）                                     （签字）</w:t>
      </w:r>
    </w:p>
    <w:p w14:paraId="45D1D446">
      <w:pPr>
        <w:spacing w:line="360" w:lineRule="auto"/>
        <w:rPr>
          <w:rFonts w:hint="eastAsia" w:ascii="宋体" w:hAnsi="宋体" w:cs="宋体"/>
          <w:color w:val="auto"/>
          <w:highlight w:val="none"/>
          <w:u w:val="single"/>
        </w:rPr>
      </w:pPr>
    </w:p>
    <w:p w14:paraId="2278E7FE">
      <w:pPr>
        <w:tabs>
          <w:tab w:val="left" w:pos="4410"/>
        </w:tabs>
        <w:spacing w:line="360" w:lineRule="auto"/>
        <w:rPr>
          <w:rFonts w:hint="eastAsia" w:ascii="宋体" w:hAnsi="宋体" w:cs="宋体"/>
          <w:color w:val="auto"/>
          <w:highlight w:val="none"/>
        </w:rPr>
      </w:pPr>
      <w:r>
        <w:rPr>
          <w:rFonts w:hint="eastAsia" w:ascii="宋体" w:hAnsi="宋体" w:cs="宋体"/>
          <w:color w:val="auto"/>
          <w:highlight w:val="none"/>
        </w:rPr>
        <w:t>统一社会信用代码：</w:t>
      </w:r>
      <w:r>
        <w:rPr>
          <w:rFonts w:hint="eastAsia" w:ascii="宋体" w:hAnsi="宋体" w:cs="宋体"/>
          <w:color w:val="auto"/>
          <w:highlight w:val="none"/>
          <w:u w:val="single"/>
        </w:rPr>
        <w:t xml:space="preserve">           </w:t>
      </w:r>
      <w:r>
        <w:rPr>
          <w:rFonts w:hint="eastAsia" w:ascii="宋体" w:hAnsi="宋体" w:cs="宋体"/>
          <w:color w:val="auto"/>
          <w:highlight w:val="none"/>
        </w:rPr>
        <w:t xml:space="preserve">                  统一社会信用代码：</w:t>
      </w:r>
      <w:r>
        <w:rPr>
          <w:rFonts w:hint="eastAsia" w:ascii="宋体" w:hAnsi="宋体" w:cs="宋体"/>
          <w:color w:val="auto"/>
          <w:highlight w:val="none"/>
          <w:u w:val="single"/>
        </w:rPr>
        <w:t xml:space="preserve">                  </w:t>
      </w:r>
      <w:r>
        <w:rPr>
          <w:rFonts w:hint="eastAsia" w:ascii="宋体" w:hAnsi="宋体" w:cs="宋体"/>
          <w:color w:val="auto"/>
          <w:highlight w:val="none"/>
        </w:rPr>
        <w:t xml:space="preserve"> </w:t>
      </w:r>
    </w:p>
    <w:p w14:paraId="326B39F3">
      <w:pPr>
        <w:spacing w:line="360" w:lineRule="auto"/>
        <w:rPr>
          <w:rFonts w:hint="eastAsia" w:ascii="宋体" w:hAnsi="宋体" w:cs="宋体"/>
          <w:color w:val="auto"/>
          <w:highlight w:val="none"/>
        </w:rPr>
      </w:pPr>
      <w:r>
        <w:rPr>
          <w:rFonts w:hint="eastAsia" w:ascii="宋体" w:hAnsi="宋体" w:cs="宋体"/>
          <w:color w:val="auto"/>
          <w:highlight w:val="none"/>
        </w:rPr>
        <w:t>地  址：</w:t>
      </w:r>
      <w:r>
        <w:rPr>
          <w:rFonts w:hint="eastAsia" w:ascii="宋体" w:hAnsi="宋体" w:cs="宋体"/>
          <w:color w:val="auto"/>
          <w:highlight w:val="none"/>
          <w:u w:val="single"/>
        </w:rPr>
        <w:t xml:space="preserve">                     </w:t>
      </w:r>
      <w:r>
        <w:rPr>
          <w:rFonts w:hint="eastAsia" w:ascii="宋体" w:hAnsi="宋体" w:cs="宋体"/>
          <w:color w:val="auto"/>
          <w:highlight w:val="none"/>
        </w:rPr>
        <w:t xml:space="preserve">                  地  址：</w:t>
      </w:r>
      <w:r>
        <w:rPr>
          <w:rFonts w:hint="eastAsia" w:ascii="宋体" w:hAnsi="宋体" w:cs="宋体"/>
          <w:color w:val="auto"/>
          <w:highlight w:val="none"/>
          <w:u w:val="single"/>
        </w:rPr>
        <w:t xml:space="preserve">                            </w:t>
      </w:r>
    </w:p>
    <w:p w14:paraId="1F4E7DA5">
      <w:pPr>
        <w:spacing w:line="360" w:lineRule="auto"/>
        <w:rPr>
          <w:rFonts w:hint="eastAsia" w:ascii="宋体" w:hAnsi="宋体" w:cs="宋体"/>
          <w:color w:val="auto"/>
          <w:highlight w:val="none"/>
        </w:rPr>
      </w:pPr>
      <w:r>
        <w:rPr>
          <w:rFonts w:hint="eastAsia" w:ascii="宋体" w:hAnsi="宋体" w:cs="宋体"/>
          <w:color w:val="auto"/>
          <w:highlight w:val="none"/>
        </w:rPr>
        <w:t>邮政编码：</w:t>
      </w:r>
      <w:r>
        <w:rPr>
          <w:rFonts w:hint="eastAsia" w:ascii="宋体" w:hAnsi="宋体" w:cs="宋体"/>
          <w:color w:val="auto"/>
          <w:highlight w:val="none"/>
          <w:u w:val="single"/>
        </w:rPr>
        <w:t xml:space="preserve">                   </w:t>
      </w:r>
      <w:r>
        <w:rPr>
          <w:rFonts w:hint="eastAsia" w:ascii="宋体" w:hAnsi="宋体" w:cs="宋体"/>
          <w:color w:val="auto"/>
          <w:highlight w:val="none"/>
        </w:rPr>
        <w:t xml:space="preserve">                  邮政编码：</w:t>
      </w:r>
      <w:r>
        <w:rPr>
          <w:rFonts w:hint="eastAsia" w:ascii="宋体" w:hAnsi="宋体" w:cs="宋体"/>
          <w:color w:val="auto"/>
          <w:highlight w:val="none"/>
          <w:u w:val="single"/>
        </w:rPr>
        <w:t xml:space="preserve">                          </w:t>
      </w:r>
    </w:p>
    <w:p w14:paraId="72E015C2">
      <w:pPr>
        <w:spacing w:line="360" w:lineRule="auto"/>
        <w:rPr>
          <w:rFonts w:hint="eastAsia" w:ascii="宋体" w:hAnsi="宋体" w:cs="宋体"/>
          <w:color w:val="auto"/>
          <w:highlight w:val="none"/>
        </w:rPr>
      </w:pPr>
      <w:r>
        <w:rPr>
          <w:rFonts w:hint="eastAsia" w:ascii="宋体" w:hAnsi="宋体" w:cs="宋体"/>
          <w:color w:val="auto"/>
          <w:highlight w:val="none"/>
        </w:rPr>
        <w:t>法定代表人：</w:t>
      </w:r>
      <w:r>
        <w:rPr>
          <w:rFonts w:hint="eastAsia" w:ascii="宋体" w:hAnsi="宋体" w:cs="宋体"/>
          <w:color w:val="auto"/>
          <w:highlight w:val="none"/>
          <w:u w:val="single"/>
        </w:rPr>
        <w:t xml:space="preserve">                 </w:t>
      </w:r>
      <w:r>
        <w:rPr>
          <w:rFonts w:hint="eastAsia" w:ascii="宋体" w:hAnsi="宋体" w:cs="宋体"/>
          <w:color w:val="auto"/>
          <w:highlight w:val="none"/>
        </w:rPr>
        <w:t xml:space="preserve">                  法定代表人：</w:t>
      </w:r>
      <w:r>
        <w:rPr>
          <w:rFonts w:hint="eastAsia" w:ascii="宋体" w:hAnsi="宋体" w:cs="宋体"/>
          <w:color w:val="auto"/>
          <w:highlight w:val="none"/>
          <w:u w:val="single"/>
        </w:rPr>
        <w:t xml:space="preserve">                        </w:t>
      </w:r>
    </w:p>
    <w:p w14:paraId="053D320A">
      <w:pPr>
        <w:spacing w:line="360" w:lineRule="auto"/>
        <w:rPr>
          <w:rFonts w:hint="eastAsia" w:ascii="宋体" w:hAnsi="宋体" w:cs="宋体"/>
          <w:color w:val="auto"/>
          <w:highlight w:val="none"/>
        </w:rPr>
      </w:pPr>
      <w:r>
        <w:rPr>
          <w:rFonts w:hint="eastAsia" w:ascii="宋体" w:hAnsi="宋体" w:cs="宋体"/>
          <w:color w:val="auto"/>
          <w:highlight w:val="none"/>
        </w:rPr>
        <w:t>委托代理人：</w:t>
      </w:r>
      <w:r>
        <w:rPr>
          <w:rFonts w:hint="eastAsia" w:ascii="宋体" w:hAnsi="宋体" w:cs="宋体"/>
          <w:color w:val="auto"/>
          <w:highlight w:val="none"/>
          <w:u w:val="single"/>
        </w:rPr>
        <w:t xml:space="preserve">                 </w:t>
      </w:r>
      <w:r>
        <w:rPr>
          <w:rFonts w:hint="eastAsia" w:ascii="宋体" w:hAnsi="宋体" w:cs="宋体"/>
          <w:color w:val="auto"/>
          <w:highlight w:val="none"/>
        </w:rPr>
        <w:t xml:space="preserve">                  委托代理人：</w:t>
      </w:r>
      <w:r>
        <w:rPr>
          <w:rFonts w:hint="eastAsia" w:ascii="宋体" w:hAnsi="宋体" w:cs="宋体"/>
          <w:color w:val="auto"/>
          <w:highlight w:val="none"/>
          <w:u w:val="single"/>
        </w:rPr>
        <w:t xml:space="preserve">                         </w:t>
      </w:r>
    </w:p>
    <w:p w14:paraId="66A40DC1">
      <w:pPr>
        <w:spacing w:line="360" w:lineRule="auto"/>
        <w:rPr>
          <w:rFonts w:hint="eastAsia" w:ascii="宋体" w:hAnsi="宋体" w:cs="宋体"/>
          <w:color w:val="auto"/>
          <w:highlight w:val="none"/>
        </w:rPr>
      </w:pPr>
      <w:r>
        <w:rPr>
          <w:rFonts w:hint="eastAsia" w:ascii="宋体" w:hAnsi="宋体" w:cs="宋体"/>
          <w:color w:val="auto"/>
          <w:highlight w:val="none"/>
        </w:rPr>
        <w:t>电  话：</w:t>
      </w:r>
      <w:r>
        <w:rPr>
          <w:rFonts w:hint="eastAsia" w:ascii="宋体" w:hAnsi="宋体" w:cs="宋体"/>
          <w:color w:val="auto"/>
          <w:highlight w:val="none"/>
          <w:u w:val="single"/>
        </w:rPr>
        <w:t xml:space="preserve">                     </w:t>
      </w:r>
      <w:r>
        <w:rPr>
          <w:rFonts w:hint="eastAsia" w:ascii="宋体" w:hAnsi="宋体" w:cs="宋体"/>
          <w:color w:val="auto"/>
          <w:highlight w:val="none"/>
        </w:rPr>
        <w:t xml:space="preserve">                  电  话：</w:t>
      </w:r>
      <w:r>
        <w:rPr>
          <w:rFonts w:hint="eastAsia" w:ascii="宋体" w:hAnsi="宋体" w:cs="宋体"/>
          <w:color w:val="auto"/>
          <w:highlight w:val="none"/>
          <w:u w:val="single"/>
        </w:rPr>
        <w:t xml:space="preserve">                            </w:t>
      </w:r>
    </w:p>
    <w:p w14:paraId="5308A61B">
      <w:pPr>
        <w:spacing w:line="360" w:lineRule="auto"/>
        <w:rPr>
          <w:rFonts w:hint="eastAsia" w:ascii="宋体" w:hAnsi="宋体" w:cs="宋体"/>
          <w:color w:val="auto"/>
          <w:highlight w:val="none"/>
        </w:rPr>
      </w:pPr>
      <w:r>
        <w:rPr>
          <w:rFonts w:hint="eastAsia" w:ascii="宋体" w:hAnsi="宋体" w:cs="宋体"/>
          <w:color w:val="auto"/>
          <w:highlight w:val="none"/>
        </w:rPr>
        <w:t>传  真：</w:t>
      </w:r>
      <w:r>
        <w:rPr>
          <w:rFonts w:hint="eastAsia" w:ascii="宋体" w:hAnsi="宋体" w:cs="宋体"/>
          <w:color w:val="auto"/>
          <w:highlight w:val="none"/>
          <w:u w:val="single"/>
        </w:rPr>
        <w:t xml:space="preserve">                     </w:t>
      </w:r>
      <w:r>
        <w:rPr>
          <w:rFonts w:hint="eastAsia" w:ascii="宋体" w:hAnsi="宋体" w:cs="宋体"/>
          <w:color w:val="auto"/>
          <w:highlight w:val="none"/>
        </w:rPr>
        <w:t xml:space="preserve">                  传  真：</w:t>
      </w:r>
      <w:r>
        <w:rPr>
          <w:rFonts w:hint="eastAsia" w:ascii="宋体" w:hAnsi="宋体" w:cs="宋体"/>
          <w:color w:val="auto"/>
          <w:highlight w:val="none"/>
          <w:u w:val="single"/>
        </w:rPr>
        <w:t xml:space="preserve">                             </w:t>
      </w:r>
    </w:p>
    <w:p w14:paraId="60960AEB">
      <w:pPr>
        <w:spacing w:line="360" w:lineRule="auto"/>
        <w:rPr>
          <w:rFonts w:hint="eastAsia" w:ascii="宋体" w:hAnsi="宋体" w:cs="宋体"/>
          <w:color w:val="auto"/>
          <w:highlight w:val="none"/>
        </w:rPr>
      </w:pPr>
      <w:r>
        <w:rPr>
          <w:rFonts w:hint="eastAsia" w:ascii="宋体" w:hAnsi="宋体" w:cs="宋体"/>
          <w:color w:val="auto"/>
          <w:highlight w:val="none"/>
        </w:rPr>
        <w:t>电子信箱：</w:t>
      </w:r>
      <w:r>
        <w:rPr>
          <w:rFonts w:hint="eastAsia" w:ascii="宋体" w:hAnsi="宋体" w:cs="宋体"/>
          <w:color w:val="auto"/>
          <w:highlight w:val="none"/>
          <w:u w:val="single"/>
        </w:rPr>
        <w:t xml:space="preserve">                   </w:t>
      </w:r>
      <w:r>
        <w:rPr>
          <w:rFonts w:hint="eastAsia" w:ascii="宋体" w:hAnsi="宋体" w:cs="宋体"/>
          <w:color w:val="auto"/>
          <w:highlight w:val="none"/>
        </w:rPr>
        <w:t xml:space="preserve">                  电子信箱：</w:t>
      </w:r>
      <w:r>
        <w:rPr>
          <w:rFonts w:hint="eastAsia" w:ascii="宋体" w:hAnsi="宋体" w:cs="宋体"/>
          <w:color w:val="auto"/>
          <w:highlight w:val="none"/>
          <w:u w:val="single"/>
        </w:rPr>
        <w:t xml:space="preserve">                         </w:t>
      </w:r>
    </w:p>
    <w:p w14:paraId="681A0F92">
      <w:pPr>
        <w:spacing w:line="360" w:lineRule="auto"/>
        <w:rPr>
          <w:rFonts w:hint="eastAsia" w:ascii="宋体" w:hAnsi="宋体" w:cs="宋体"/>
          <w:color w:val="auto"/>
          <w:highlight w:val="none"/>
        </w:rPr>
      </w:pPr>
      <w:r>
        <w:rPr>
          <w:rFonts w:hint="eastAsia" w:ascii="宋体" w:hAnsi="宋体" w:cs="宋体"/>
          <w:color w:val="auto"/>
          <w:highlight w:val="none"/>
        </w:rPr>
        <w:t>开户银行：</w:t>
      </w:r>
      <w:r>
        <w:rPr>
          <w:rFonts w:hint="eastAsia" w:ascii="宋体" w:hAnsi="宋体" w:cs="宋体"/>
          <w:color w:val="auto"/>
          <w:highlight w:val="none"/>
          <w:u w:val="single"/>
        </w:rPr>
        <w:t xml:space="preserve">                   </w:t>
      </w:r>
      <w:r>
        <w:rPr>
          <w:rFonts w:hint="eastAsia" w:ascii="宋体" w:hAnsi="宋体" w:cs="宋体"/>
          <w:color w:val="auto"/>
          <w:highlight w:val="none"/>
        </w:rPr>
        <w:t xml:space="preserve">                  开户银行：</w:t>
      </w:r>
      <w:r>
        <w:rPr>
          <w:rFonts w:hint="eastAsia" w:ascii="宋体" w:hAnsi="宋体" w:cs="宋体"/>
          <w:color w:val="auto"/>
          <w:highlight w:val="none"/>
          <w:u w:val="single"/>
        </w:rPr>
        <w:t xml:space="preserve">                         </w:t>
      </w:r>
    </w:p>
    <w:p w14:paraId="3A093006">
      <w:pPr>
        <w:rPr>
          <w:rFonts w:hint="eastAsia" w:ascii="宋体" w:hAnsi="宋体" w:cs="宋体"/>
          <w:color w:val="auto"/>
          <w:highlight w:val="none"/>
          <w:u w:val="single"/>
        </w:rPr>
      </w:pPr>
      <w:r>
        <w:rPr>
          <w:rFonts w:hint="eastAsia" w:ascii="宋体" w:hAnsi="宋体" w:cs="宋体"/>
          <w:color w:val="auto"/>
          <w:highlight w:val="none"/>
        </w:rPr>
        <w:t>账  号：</w:t>
      </w:r>
      <w:r>
        <w:rPr>
          <w:rFonts w:hint="eastAsia" w:ascii="宋体" w:hAnsi="宋体" w:cs="宋体"/>
          <w:color w:val="auto"/>
          <w:highlight w:val="none"/>
          <w:u w:val="single"/>
        </w:rPr>
        <w:t xml:space="preserve">                     </w:t>
      </w:r>
      <w:r>
        <w:rPr>
          <w:rFonts w:hint="eastAsia" w:ascii="宋体" w:hAnsi="宋体" w:cs="宋体"/>
          <w:color w:val="auto"/>
          <w:highlight w:val="none"/>
        </w:rPr>
        <w:t xml:space="preserve">                  账  号：</w:t>
      </w:r>
      <w:r>
        <w:rPr>
          <w:rFonts w:hint="eastAsia" w:ascii="宋体" w:hAnsi="宋体" w:cs="宋体"/>
          <w:color w:val="auto"/>
          <w:highlight w:val="none"/>
          <w:u w:val="single"/>
        </w:rPr>
        <w:t xml:space="preserve">                           </w:t>
      </w:r>
    </w:p>
    <w:p w14:paraId="1F2D2EF2">
      <w:pPr>
        <w:widowControl/>
        <w:jc w:val="left"/>
        <w:rPr>
          <w:rFonts w:hint="eastAsia" w:ascii="宋体" w:hAnsi="宋体" w:cs="宋体"/>
          <w:color w:val="auto"/>
          <w:highlight w:val="none"/>
          <w:u w:val="single"/>
        </w:rPr>
      </w:pPr>
      <w:r>
        <w:rPr>
          <w:rFonts w:hint="eastAsia" w:ascii="宋体" w:hAnsi="宋体" w:cs="宋体"/>
          <w:color w:val="auto"/>
          <w:highlight w:val="none"/>
        </w:rPr>
        <w:br w:type="page"/>
      </w:r>
    </w:p>
    <w:p w14:paraId="0E99CFFF">
      <w:pPr>
        <w:pStyle w:val="2"/>
        <w:spacing w:line="360" w:lineRule="auto"/>
        <w:jc w:val="center"/>
        <w:rPr>
          <w:rFonts w:hint="eastAsia" w:ascii="宋体" w:hAnsi="宋体" w:cs="宋体"/>
          <w:color w:val="auto"/>
          <w:highlight w:val="none"/>
        </w:rPr>
      </w:pPr>
      <w:bookmarkStart w:id="155" w:name="_Toc7212"/>
      <w:r>
        <w:rPr>
          <w:rFonts w:hint="eastAsia" w:ascii="宋体" w:hAnsi="宋体" w:cs="宋体"/>
          <w:color w:val="auto"/>
          <w:highlight w:val="none"/>
        </w:rPr>
        <w:t>第二部分 通用合同条款</w:t>
      </w:r>
      <w:bookmarkEnd w:id="155"/>
    </w:p>
    <w:p w14:paraId="76651D91">
      <w:pPr>
        <w:spacing w:line="360" w:lineRule="auto"/>
        <w:ind w:firstLine="422" w:firstLineChars="200"/>
        <w:rPr>
          <w:rFonts w:hint="eastAsia" w:ascii="宋体" w:hAnsi="宋体" w:cs="宋体"/>
          <w:b/>
          <w:bCs/>
          <w:color w:val="auto"/>
          <w:kern w:val="0"/>
          <w:highlight w:val="none"/>
        </w:rPr>
      </w:pPr>
      <w:r>
        <w:rPr>
          <w:rFonts w:hint="eastAsia" w:ascii="宋体" w:hAnsi="宋体" w:cs="宋体"/>
          <w:b/>
          <w:bCs/>
          <w:color w:val="auto"/>
          <w:kern w:val="0"/>
          <w:highlight w:val="none"/>
        </w:rPr>
        <w:t>采用《建设工程施工合同（示范文本）》（GF—2017—0201）。</w:t>
      </w:r>
    </w:p>
    <w:p w14:paraId="425A1B0B">
      <w:pPr>
        <w:pStyle w:val="2"/>
        <w:keepNext w:val="0"/>
        <w:keepLines w:val="0"/>
        <w:jc w:val="center"/>
        <w:rPr>
          <w:rFonts w:hint="eastAsia" w:ascii="宋体" w:hAnsi="宋体" w:cs="宋体"/>
          <w:color w:val="auto"/>
          <w:sz w:val="30"/>
          <w:szCs w:val="30"/>
          <w:highlight w:val="none"/>
        </w:rPr>
      </w:pPr>
      <w:bookmarkStart w:id="156" w:name="_Toc15440"/>
    </w:p>
    <w:p w14:paraId="5B7EA4C2">
      <w:pPr>
        <w:pStyle w:val="2"/>
        <w:keepNext w:val="0"/>
        <w:keepLines w:val="0"/>
        <w:jc w:val="center"/>
        <w:rPr>
          <w:rFonts w:hint="eastAsia" w:ascii="宋体" w:hAnsi="宋体" w:cs="宋体"/>
          <w:color w:val="auto"/>
          <w:sz w:val="30"/>
          <w:szCs w:val="30"/>
          <w:highlight w:val="none"/>
        </w:rPr>
      </w:pPr>
    </w:p>
    <w:p w14:paraId="184ADEDE">
      <w:pPr>
        <w:pStyle w:val="2"/>
        <w:keepNext w:val="0"/>
        <w:keepLines w:val="0"/>
        <w:jc w:val="center"/>
        <w:rPr>
          <w:rFonts w:hint="eastAsia" w:ascii="宋体" w:hAnsi="宋体" w:cs="宋体"/>
          <w:color w:val="auto"/>
          <w:sz w:val="30"/>
          <w:szCs w:val="30"/>
          <w:highlight w:val="none"/>
        </w:rPr>
      </w:pPr>
    </w:p>
    <w:p w14:paraId="24AED479">
      <w:pPr>
        <w:pStyle w:val="2"/>
        <w:keepNext w:val="0"/>
        <w:keepLines w:val="0"/>
        <w:jc w:val="center"/>
        <w:rPr>
          <w:rFonts w:hint="eastAsia" w:ascii="宋体" w:hAnsi="宋体" w:cs="宋体"/>
          <w:color w:val="auto"/>
          <w:sz w:val="30"/>
          <w:szCs w:val="30"/>
          <w:highlight w:val="none"/>
        </w:rPr>
      </w:pPr>
    </w:p>
    <w:p w14:paraId="6B89FEC4">
      <w:pPr>
        <w:pStyle w:val="2"/>
        <w:keepNext w:val="0"/>
        <w:keepLines w:val="0"/>
        <w:jc w:val="center"/>
        <w:rPr>
          <w:rFonts w:hint="eastAsia" w:ascii="宋体" w:hAnsi="宋体" w:cs="宋体"/>
          <w:color w:val="auto"/>
          <w:sz w:val="30"/>
          <w:szCs w:val="30"/>
          <w:highlight w:val="none"/>
        </w:rPr>
      </w:pPr>
    </w:p>
    <w:p w14:paraId="4D8DE0CE">
      <w:pPr>
        <w:pStyle w:val="2"/>
        <w:keepNext w:val="0"/>
        <w:keepLines w:val="0"/>
        <w:jc w:val="center"/>
        <w:rPr>
          <w:rFonts w:hint="eastAsia" w:ascii="宋体" w:hAnsi="宋体" w:cs="宋体"/>
          <w:color w:val="auto"/>
          <w:sz w:val="30"/>
          <w:szCs w:val="30"/>
          <w:highlight w:val="none"/>
        </w:rPr>
      </w:pPr>
    </w:p>
    <w:p w14:paraId="5C675204">
      <w:pPr>
        <w:pStyle w:val="2"/>
        <w:keepNext w:val="0"/>
        <w:keepLines w:val="0"/>
        <w:jc w:val="center"/>
        <w:rPr>
          <w:rFonts w:hint="eastAsia" w:ascii="宋体" w:hAnsi="宋体" w:cs="宋体"/>
          <w:color w:val="auto"/>
          <w:sz w:val="30"/>
          <w:szCs w:val="30"/>
          <w:highlight w:val="none"/>
        </w:rPr>
      </w:pPr>
    </w:p>
    <w:p w14:paraId="7F192F6B">
      <w:pPr>
        <w:pStyle w:val="2"/>
        <w:keepNext w:val="0"/>
        <w:keepLines w:val="0"/>
        <w:jc w:val="center"/>
        <w:rPr>
          <w:rFonts w:hint="eastAsia" w:ascii="宋体" w:hAnsi="宋体" w:cs="宋体"/>
          <w:color w:val="auto"/>
          <w:sz w:val="30"/>
          <w:szCs w:val="30"/>
          <w:highlight w:val="none"/>
        </w:rPr>
      </w:pPr>
    </w:p>
    <w:p w14:paraId="1603EC3D">
      <w:pPr>
        <w:pStyle w:val="2"/>
        <w:keepNext w:val="0"/>
        <w:keepLines w:val="0"/>
        <w:spacing w:line="360" w:lineRule="auto"/>
        <w:jc w:val="center"/>
        <w:rPr>
          <w:rFonts w:hint="eastAsia" w:ascii="宋体" w:hAnsi="宋体" w:cs="宋体"/>
          <w:color w:val="auto"/>
          <w:highlight w:val="none"/>
        </w:rPr>
      </w:pPr>
    </w:p>
    <w:p w14:paraId="60739BE4">
      <w:pPr>
        <w:pStyle w:val="2"/>
        <w:keepNext w:val="0"/>
        <w:keepLines w:val="0"/>
        <w:spacing w:line="360" w:lineRule="auto"/>
        <w:jc w:val="center"/>
        <w:rPr>
          <w:rFonts w:hint="eastAsia" w:ascii="宋体" w:hAnsi="宋体" w:cs="宋体"/>
          <w:color w:val="auto"/>
          <w:highlight w:val="none"/>
        </w:rPr>
      </w:pPr>
      <w:r>
        <w:rPr>
          <w:rFonts w:hint="eastAsia" w:ascii="宋体" w:hAnsi="宋体" w:cs="宋体"/>
          <w:color w:val="auto"/>
          <w:highlight w:val="none"/>
        </w:rPr>
        <w:t>第三部分 专用合同条款</w:t>
      </w:r>
      <w:bookmarkEnd w:id="156"/>
    </w:p>
    <w:p w14:paraId="3AB9127F">
      <w:pPr>
        <w:spacing w:line="360" w:lineRule="auto"/>
        <w:jc w:val="center"/>
        <w:rPr>
          <w:rFonts w:hint="eastAsia" w:ascii="宋体" w:hAnsi="宋体" w:cs="宋体"/>
          <w:b/>
          <w:bCs/>
          <w:color w:val="auto"/>
          <w:kern w:val="0"/>
          <w:highlight w:val="none"/>
        </w:rPr>
      </w:pPr>
      <w:r>
        <w:rPr>
          <w:rFonts w:hint="eastAsia" w:ascii="宋体" w:hAnsi="宋体" w:cs="宋体"/>
          <w:b/>
          <w:bCs/>
          <w:color w:val="auto"/>
          <w:kern w:val="0"/>
          <w:highlight w:val="none"/>
        </w:rPr>
        <w:t>（注：专用合同条款每一条均应填写完整！）</w:t>
      </w:r>
    </w:p>
    <w:p w14:paraId="0F681112">
      <w:pPr>
        <w:pStyle w:val="3"/>
        <w:rPr>
          <w:rFonts w:hint="eastAsia" w:ascii="宋体" w:hAnsi="宋体" w:cs="宋体"/>
          <w:color w:val="auto"/>
          <w:highlight w:val="none"/>
        </w:rPr>
      </w:pPr>
      <w:bookmarkStart w:id="157" w:name="_Toc7869"/>
      <w:r>
        <w:rPr>
          <w:rFonts w:hint="eastAsia" w:ascii="宋体" w:hAnsi="宋体" w:cs="宋体"/>
          <w:color w:val="auto"/>
          <w:highlight w:val="none"/>
        </w:rPr>
        <w:t>1. 一般约定</w:t>
      </w:r>
      <w:bookmarkEnd w:id="157"/>
    </w:p>
    <w:p w14:paraId="30B79409">
      <w:pPr>
        <w:pStyle w:val="4"/>
        <w:rPr>
          <w:rFonts w:hint="eastAsia" w:ascii="宋体" w:hAnsi="宋体" w:cs="宋体"/>
          <w:color w:val="auto"/>
          <w:highlight w:val="none"/>
        </w:rPr>
      </w:pPr>
      <w:bookmarkStart w:id="158" w:name="_Toc31903"/>
      <w:bookmarkStart w:id="159" w:name="_Toc17652"/>
      <w:r>
        <w:rPr>
          <w:rFonts w:hint="eastAsia" w:ascii="宋体" w:hAnsi="宋体" w:cs="宋体"/>
          <w:color w:val="auto"/>
          <w:highlight w:val="none"/>
        </w:rPr>
        <w:t>1.1 词语定义</w:t>
      </w:r>
      <w:bookmarkEnd w:id="158"/>
      <w:bookmarkEnd w:id="159"/>
    </w:p>
    <w:p w14:paraId="7C77B214">
      <w:pPr>
        <w:spacing w:line="360" w:lineRule="auto"/>
        <w:ind w:firstLine="420" w:firstLineChars="200"/>
        <w:rPr>
          <w:rFonts w:hint="eastAsia" w:ascii="宋体" w:hAnsi="宋体" w:cs="宋体"/>
          <w:color w:val="auto"/>
          <w:kern w:val="0"/>
          <w:highlight w:val="none"/>
        </w:rPr>
      </w:pPr>
      <w:r>
        <w:rPr>
          <w:rFonts w:hint="eastAsia" w:ascii="宋体" w:hAnsi="宋体" w:cs="宋体"/>
          <w:color w:val="auto"/>
          <w:kern w:val="0"/>
          <w:highlight w:val="none"/>
        </w:rPr>
        <w:t>1.1.1 合同</w:t>
      </w:r>
    </w:p>
    <w:p w14:paraId="47B7B4C1">
      <w:pPr>
        <w:spacing w:line="360" w:lineRule="auto"/>
        <w:ind w:firstLine="420" w:firstLineChars="200"/>
        <w:rPr>
          <w:rFonts w:hint="eastAsia" w:ascii="宋体" w:hAnsi="宋体" w:cs="宋体"/>
          <w:color w:val="auto"/>
          <w:kern w:val="0"/>
          <w:highlight w:val="none"/>
        </w:rPr>
      </w:pPr>
      <w:r>
        <w:rPr>
          <w:rFonts w:hint="eastAsia" w:ascii="宋体" w:hAnsi="宋体" w:cs="宋体"/>
          <w:color w:val="auto"/>
          <w:kern w:val="0"/>
          <w:highlight w:val="none"/>
        </w:rPr>
        <w:t>1.1.1.10 其他合同文件包括：</w:t>
      </w:r>
      <w:r>
        <w:rPr>
          <w:rFonts w:hint="eastAsia" w:ascii="宋体" w:hAnsi="宋体" w:cs="宋体"/>
          <w:color w:val="auto"/>
          <w:kern w:val="0"/>
          <w:highlight w:val="none"/>
          <w:u w:val="single"/>
        </w:rPr>
        <w:t>自治区建设行政主管部门颁布的建设工程全过程计价规范及工程量清单计算规范，投标（响应）文件澄清或说明的文件和回复文件，</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72438E1C">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1.1.2 合同当事人及其他相关方</w:t>
      </w:r>
    </w:p>
    <w:p w14:paraId="181AC9B0">
      <w:pPr>
        <w:spacing w:line="360" w:lineRule="auto"/>
        <w:ind w:firstLine="420" w:firstLineChars="200"/>
        <w:outlineLvl w:val="0"/>
        <w:rPr>
          <w:rFonts w:hint="eastAsia" w:ascii="宋体" w:hAnsi="宋体" w:cs="宋体"/>
          <w:color w:val="auto"/>
          <w:highlight w:val="none"/>
        </w:rPr>
      </w:pPr>
      <w:r>
        <w:rPr>
          <w:rFonts w:hint="eastAsia" w:ascii="宋体" w:hAnsi="宋体" w:cs="宋体"/>
          <w:color w:val="auto"/>
          <w:highlight w:val="none"/>
        </w:rPr>
        <w:t>1.1.2.4 监理人：</w:t>
      </w:r>
    </w:p>
    <w:p w14:paraId="61A577A2">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名    称：</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43D9A5BE">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资质类别和等级：</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4D3F2F10">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联系电话：</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74A1E4C1">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电子信箱：</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3A079B7D">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通信地址：</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3D20CEC0">
      <w:pPr>
        <w:spacing w:line="360" w:lineRule="auto"/>
        <w:ind w:firstLine="420" w:firstLineChars="200"/>
        <w:outlineLvl w:val="0"/>
        <w:rPr>
          <w:rFonts w:hint="eastAsia" w:ascii="宋体" w:hAnsi="宋体" w:cs="宋体"/>
          <w:color w:val="auto"/>
          <w:highlight w:val="none"/>
        </w:rPr>
      </w:pPr>
      <w:r>
        <w:rPr>
          <w:rFonts w:hint="eastAsia" w:ascii="宋体" w:hAnsi="宋体" w:cs="宋体"/>
          <w:color w:val="auto"/>
          <w:highlight w:val="none"/>
        </w:rPr>
        <w:t>1.1.2.5 设计人：</w:t>
      </w:r>
    </w:p>
    <w:p w14:paraId="7D503C10">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名    称：</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58614D92">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资质类别和等级：</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374A1885">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联系电话：</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7E5BFB13">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电子信箱：</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4BA99620">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通信地址：</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63777AF8">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1.1.3 工程和设备</w:t>
      </w:r>
    </w:p>
    <w:p w14:paraId="5BBE8F93">
      <w:pPr>
        <w:spacing w:line="360" w:lineRule="auto"/>
        <w:ind w:firstLine="420" w:firstLineChars="200"/>
        <w:outlineLvl w:val="0"/>
        <w:rPr>
          <w:rFonts w:hint="eastAsia" w:ascii="宋体" w:hAnsi="宋体" w:cs="宋体"/>
          <w:color w:val="auto"/>
          <w:highlight w:val="none"/>
        </w:rPr>
      </w:pPr>
      <w:r>
        <w:rPr>
          <w:rFonts w:hint="eastAsia" w:ascii="宋体" w:hAnsi="宋体" w:cs="宋体"/>
          <w:color w:val="auto"/>
          <w:highlight w:val="none"/>
        </w:rPr>
        <w:t>1.1.3.7 作为施工现场组成部分的其他场所包括：</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0355AABB">
      <w:pPr>
        <w:spacing w:line="360" w:lineRule="auto"/>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1.1.3.9 永久占地包括：</w:t>
      </w:r>
      <w:r>
        <w:rPr>
          <w:rFonts w:hint="eastAsia" w:ascii="宋体" w:hAnsi="宋体" w:cs="宋体"/>
          <w:color w:val="auto"/>
          <w:highlight w:val="none"/>
          <w:u w:val="single"/>
        </w:rPr>
        <w:t xml:space="preserve">                        </w:t>
      </w:r>
      <w:r>
        <w:rPr>
          <w:rFonts w:hint="eastAsia" w:ascii="宋体" w:hAnsi="宋体" w:cs="宋体"/>
          <w:color w:val="auto"/>
          <w:kern w:val="0"/>
          <w:highlight w:val="none"/>
        </w:rPr>
        <w:t>。</w:t>
      </w:r>
    </w:p>
    <w:p w14:paraId="55E1C704">
      <w:pPr>
        <w:spacing w:line="360" w:lineRule="auto"/>
        <w:ind w:firstLine="420" w:firstLineChars="200"/>
        <w:jc w:val="left"/>
        <w:rPr>
          <w:rFonts w:hint="eastAsia" w:ascii="宋体" w:hAnsi="宋体" w:cs="宋体"/>
          <w:color w:val="auto"/>
          <w:highlight w:val="none"/>
        </w:rPr>
      </w:pPr>
      <w:r>
        <w:rPr>
          <w:rFonts w:hint="eastAsia" w:ascii="宋体" w:hAnsi="宋体" w:cs="宋体"/>
          <w:color w:val="auto"/>
          <w:kern w:val="0"/>
          <w:highlight w:val="none"/>
        </w:rPr>
        <w:t>1.1.3.10 临时占地包括：</w:t>
      </w:r>
      <w:r>
        <w:rPr>
          <w:rFonts w:hint="eastAsia" w:ascii="宋体" w:hAnsi="宋体" w:cs="宋体"/>
          <w:color w:val="auto"/>
          <w:highlight w:val="none"/>
          <w:u w:val="single"/>
        </w:rPr>
        <w:t xml:space="preserve">                       </w:t>
      </w:r>
      <w:r>
        <w:rPr>
          <w:rFonts w:hint="eastAsia" w:ascii="宋体" w:hAnsi="宋体" w:cs="宋体"/>
          <w:color w:val="auto"/>
          <w:kern w:val="0"/>
          <w:highlight w:val="none"/>
        </w:rPr>
        <w:t>。</w:t>
      </w:r>
    </w:p>
    <w:p w14:paraId="7E998DF8">
      <w:pPr>
        <w:pStyle w:val="4"/>
        <w:rPr>
          <w:rFonts w:hint="eastAsia" w:ascii="宋体" w:hAnsi="宋体" w:cs="宋体"/>
          <w:color w:val="auto"/>
          <w:highlight w:val="none"/>
        </w:rPr>
      </w:pPr>
      <w:bookmarkStart w:id="160" w:name="_Toc10861"/>
      <w:bookmarkStart w:id="161" w:name="_Toc16494"/>
      <w:r>
        <w:rPr>
          <w:rFonts w:hint="eastAsia" w:ascii="宋体" w:hAnsi="宋体" w:cs="宋体"/>
          <w:color w:val="auto"/>
          <w:highlight w:val="none"/>
        </w:rPr>
        <w:t>1.3 法律</w:t>
      </w:r>
      <w:bookmarkEnd w:id="160"/>
      <w:bookmarkEnd w:id="161"/>
    </w:p>
    <w:p w14:paraId="74EB38FC">
      <w:pPr>
        <w:spacing w:line="360" w:lineRule="auto"/>
        <w:ind w:firstLine="420" w:firstLineChars="200"/>
        <w:rPr>
          <w:rFonts w:hint="eastAsia" w:ascii="宋体" w:hAnsi="宋体" w:cs="宋体"/>
          <w:color w:val="auto"/>
          <w:highlight w:val="none"/>
          <w:u w:val="single"/>
        </w:rPr>
      </w:pPr>
      <w:r>
        <w:rPr>
          <w:rFonts w:hint="eastAsia" w:ascii="宋体" w:hAnsi="宋体" w:cs="宋体"/>
          <w:color w:val="auto"/>
          <w:highlight w:val="none"/>
        </w:rPr>
        <w:t>适用于合同的其他规范性文件：</w:t>
      </w:r>
      <w:r>
        <w:rPr>
          <w:rFonts w:hint="eastAsia" w:ascii="宋体" w:hAnsi="宋体" w:cs="宋体"/>
          <w:color w:val="auto"/>
          <w:highlight w:val="none"/>
          <w:u w:val="single"/>
        </w:rPr>
        <w:t xml:space="preserve">                                   </w:t>
      </w:r>
    </w:p>
    <w:p w14:paraId="1B3100FE">
      <w:pPr>
        <w:autoSpaceDE w:val="0"/>
        <w:autoSpaceDN w:val="0"/>
        <w:adjustRightInd w:val="0"/>
        <w:spacing w:line="360" w:lineRule="auto"/>
        <w:jc w:val="left"/>
        <w:rPr>
          <w:rFonts w:hint="eastAsia" w:ascii="宋体" w:hAnsi="宋体" w:cs="宋体"/>
          <w:color w:val="auto"/>
          <w:highlight w:val="none"/>
        </w:rPr>
      </w:pPr>
      <w:r>
        <w:rPr>
          <w:rFonts w:hint="eastAsia" w:ascii="宋体" w:hAnsi="宋体" w:cs="宋体"/>
          <w:color w:val="auto"/>
          <w:highlight w:val="none"/>
          <w:u w:val="single"/>
        </w:rPr>
        <w:t xml:space="preserve">                                                                          </w:t>
      </w:r>
      <w:r>
        <w:rPr>
          <w:rFonts w:hint="eastAsia" w:ascii="宋体" w:hAnsi="宋体" w:cs="宋体"/>
          <w:color w:val="auto"/>
          <w:highlight w:val="none"/>
        </w:rPr>
        <w:t>。</w:t>
      </w:r>
    </w:p>
    <w:p w14:paraId="5DB9F7AE">
      <w:pPr>
        <w:pStyle w:val="4"/>
        <w:rPr>
          <w:rFonts w:hint="eastAsia" w:ascii="宋体" w:hAnsi="宋体" w:cs="宋体"/>
          <w:color w:val="auto"/>
          <w:highlight w:val="none"/>
        </w:rPr>
      </w:pPr>
      <w:bookmarkStart w:id="162" w:name="_Toc1492"/>
      <w:bookmarkStart w:id="163" w:name="_Toc16410"/>
      <w:r>
        <w:rPr>
          <w:rFonts w:hint="eastAsia" w:ascii="宋体" w:hAnsi="宋体" w:cs="宋体"/>
          <w:color w:val="auto"/>
          <w:highlight w:val="none"/>
        </w:rPr>
        <w:t>1.4 标准和规范</w:t>
      </w:r>
      <w:bookmarkEnd w:id="162"/>
      <w:bookmarkEnd w:id="163"/>
    </w:p>
    <w:p w14:paraId="4224065B">
      <w:pPr>
        <w:spacing w:line="360" w:lineRule="auto"/>
        <w:ind w:firstLine="420" w:firstLineChars="200"/>
        <w:rPr>
          <w:rFonts w:hint="eastAsia" w:ascii="宋体" w:hAnsi="宋体" w:cs="宋体"/>
          <w:color w:val="auto"/>
          <w:highlight w:val="none"/>
          <w:u w:val="single"/>
        </w:rPr>
      </w:pPr>
      <w:r>
        <w:rPr>
          <w:rFonts w:hint="eastAsia" w:ascii="宋体" w:hAnsi="宋体" w:cs="宋体"/>
          <w:color w:val="auto"/>
          <w:highlight w:val="none"/>
        </w:rPr>
        <w:t>1.4.1 适用于工程的标准规范包括：</w:t>
      </w:r>
      <w:r>
        <w:rPr>
          <w:rFonts w:hint="eastAsia" w:ascii="宋体" w:hAnsi="宋体" w:cs="宋体"/>
          <w:color w:val="auto"/>
          <w:highlight w:val="none"/>
          <w:u w:val="single"/>
        </w:rPr>
        <w:t xml:space="preserve">                                   </w:t>
      </w:r>
    </w:p>
    <w:p w14:paraId="140EB39E">
      <w:pPr>
        <w:spacing w:line="360" w:lineRule="auto"/>
        <w:rPr>
          <w:rFonts w:hint="eastAsia" w:ascii="宋体" w:hAnsi="宋体" w:cs="宋体"/>
          <w:color w:val="auto"/>
          <w:highlight w:val="none"/>
        </w:rPr>
      </w:pPr>
      <w:r>
        <w:rPr>
          <w:rFonts w:hint="eastAsia" w:ascii="宋体" w:hAnsi="宋体" w:cs="宋体"/>
          <w:color w:val="auto"/>
          <w:highlight w:val="none"/>
          <w:u w:val="single"/>
        </w:rPr>
        <w:t xml:space="preserve">                                                                               </w:t>
      </w:r>
      <w:r>
        <w:rPr>
          <w:rFonts w:hint="eastAsia" w:ascii="宋体" w:hAnsi="宋体" w:cs="宋体"/>
          <w:color w:val="auto"/>
          <w:highlight w:val="none"/>
        </w:rPr>
        <w:t>。</w:t>
      </w:r>
    </w:p>
    <w:p w14:paraId="25A8C6A1">
      <w:pPr>
        <w:spacing w:line="360" w:lineRule="auto"/>
        <w:ind w:firstLine="420" w:firstLineChars="200"/>
        <w:rPr>
          <w:rFonts w:hint="eastAsia" w:ascii="宋体" w:hAnsi="宋体" w:cs="宋体"/>
          <w:color w:val="auto"/>
          <w:highlight w:val="none"/>
          <w:u w:val="single"/>
        </w:rPr>
      </w:pPr>
      <w:r>
        <w:rPr>
          <w:rFonts w:hint="eastAsia" w:ascii="宋体" w:hAnsi="宋体" w:cs="宋体"/>
          <w:color w:val="auto"/>
          <w:kern w:val="0"/>
          <w:highlight w:val="none"/>
        </w:rPr>
        <w:t>1.4.2 发包人提供国外标准、规范的名称：</w:t>
      </w:r>
      <w:r>
        <w:rPr>
          <w:rFonts w:hint="eastAsia" w:ascii="宋体" w:hAnsi="宋体" w:cs="宋体"/>
          <w:color w:val="auto"/>
          <w:highlight w:val="none"/>
          <w:u w:val="single"/>
        </w:rPr>
        <w:t xml:space="preserve">                             </w:t>
      </w:r>
    </w:p>
    <w:p w14:paraId="01568990">
      <w:pPr>
        <w:spacing w:line="360" w:lineRule="auto"/>
        <w:rPr>
          <w:rFonts w:hint="eastAsia" w:ascii="宋体" w:hAnsi="宋体" w:cs="宋体"/>
          <w:color w:val="auto"/>
          <w:kern w:val="0"/>
          <w:highlight w:val="none"/>
        </w:rPr>
      </w:pPr>
      <w:r>
        <w:rPr>
          <w:rFonts w:hint="eastAsia" w:ascii="宋体" w:hAnsi="宋体" w:cs="宋体"/>
          <w:color w:val="auto"/>
          <w:highlight w:val="none"/>
          <w:u w:val="single"/>
        </w:rPr>
        <w:t xml:space="preserve">                                                                               </w:t>
      </w:r>
      <w:r>
        <w:rPr>
          <w:rFonts w:hint="eastAsia" w:ascii="宋体" w:hAnsi="宋体" w:cs="宋体"/>
          <w:color w:val="auto"/>
          <w:highlight w:val="none"/>
        </w:rPr>
        <w:t>；</w:t>
      </w:r>
    </w:p>
    <w:p w14:paraId="13A86E0D">
      <w:pPr>
        <w:spacing w:line="360" w:lineRule="auto"/>
        <w:ind w:firstLine="420" w:firstLineChars="200"/>
        <w:rPr>
          <w:rFonts w:hint="eastAsia" w:ascii="宋体" w:hAnsi="宋体" w:cs="宋体"/>
          <w:color w:val="auto"/>
          <w:kern w:val="0"/>
          <w:highlight w:val="none"/>
        </w:rPr>
      </w:pPr>
      <w:r>
        <w:rPr>
          <w:rFonts w:hint="eastAsia" w:ascii="宋体" w:hAnsi="宋体" w:cs="宋体"/>
          <w:color w:val="auto"/>
          <w:kern w:val="0"/>
          <w:highlight w:val="none"/>
        </w:rPr>
        <w:t>发包人提供国外标准、规范的份数：</w:t>
      </w:r>
      <w:r>
        <w:rPr>
          <w:rFonts w:hint="eastAsia" w:ascii="宋体" w:hAnsi="宋体" w:cs="宋体"/>
          <w:color w:val="auto"/>
          <w:kern w:val="0"/>
          <w:highlight w:val="none"/>
          <w:u w:val="single"/>
        </w:rPr>
        <w:t xml:space="preserve">                      </w:t>
      </w:r>
      <w:r>
        <w:rPr>
          <w:rFonts w:hint="eastAsia" w:ascii="宋体" w:hAnsi="宋体" w:cs="宋体"/>
          <w:color w:val="auto"/>
          <w:kern w:val="0"/>
          <w:highlight w:val="none"/>
        </w:rPr>
        <w:t>；</w:t>
      </w:r>
    </w:p>
    <w:p w14:paraId="4741D887">
      <w:pPr>
        <w:spacing w:line="360" w:lineRule="auto"/>
        <w:ind w:firstLine="420" w:firstLineChars="200"/>
        <w:rPr>
          <w:rFonts w:hint="eastAsia" w:ascii="宋体" w:hAnsi="宋体" w:cs="宋体"/>
          <w:color w:val="auto"/>
          <w:highlight w:val="none"/>
        </w:rPr>
      </w:pPr>
      <w:r>
        <w:rPr>
          <w:rFonts w:hint="eastAsia" w:ascii="宋体" w:hAnsi="宋体" w:cs="宋体"/>
          <w:color w:val="auto"/>
          <w:kern w:val="0"/>
          <w:highlight w:val="none"/>
        </w:rPr>
        <w:t>发包人提供国外标准、规范的名称：</w:t>
      </w:r>
      <w:r>
        <w:rPr>
          <w:rFonts w:hint="eastAsia" w:ascii="宋体" w:hAnsi="宋体" w:cs="宋体"/>
          <w:color w:val="auto"/>
          <w:kern w:val="0"/>
          <w:highlight w:val="none"/>
          <w:u w:val="single"/>
        </w:rPr>
        <w:t xml:space="preserve">                      </w:t>
      </w:r>
      <w:r>
        <w:rPr>
          <w:rFonts w:hint="eastAsia" w:ascii="宋体" w:hAnsi="宋体" w:cs="宋体"/>
          <w:color w:val="auto"/>
          <w:kern w:val="0"/>
          <w:highlight w:val="none"/>
        </w:rPr>
        <w:t>。</w:t>
      </w:r>
    </w:p>
    <w:p w14:paraId="175F9D4A">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1.4.3 发包人对工程的技术标准和功能要求的特殊要求：</w:t>
      </w:r>
    </w:p>
    <w:p w14:paraId="31DAE6F4">
      <w:pPr>
        <w:spacing w:line="360" w:lineRule="auto"/>
        <w:rPr>
          <w:rFonts w:hint="eastAsia" w:ascii="宋体" w:hAnsi="宋体" w:cs="宋体"/>
          <w:color w:val="auto"/>
          <w:highlight w:val="none"/>
        </w:rPr>
      </w:pPr>
      <w:r>
        <w:rPr>
          <w:rFonts w:hint="eastAsia" w:ascii="宋体" w:hAnsi="宋体" w:cs="宋体"/>
          <w:color w:val="auto"/>
          <w:highlight w:val="none"/>
          <w:u w:val="single"/>
        </w:rPr>
        <w:t xml:space="preserve">                                                                                                                                                                              </w:t>
      </w:r>
      <w:r>
        <w:rPr>
          <w:rFonts w:hint="eastAsia" w:ascii="宋体" w:hAnsi="宋体" w:cs="宋体"/>
          <w:color w:val="auto"/>
          <w:highlight w:val="none"/>
        </w:rPr>
        <w:t>。</w:t>
      </w:r>
    </w:p>
    <w:p w14:paraId="1E5E7DF4">
      <w:pPr>
        <w:pStyle w:val="4"/>
        <w:rPr>
          <w:rFonts w:hint="eastAsia" w:ascii="宋体" w:hAnsi="宋体" w:cs="宋体"/>
          <w:color w:val="auto"/>
          <w:highlight w:val="none"/>
        </w:rPr>
      </w:pPr>
      <w:bookmarkStart w:id="164" w:name="_Toc21404"/>
      <w:bookmarkStart w:id="165" w:name="_Toc5118"/>
      <w:r>
        <w:rPr>
          <w:rFonts w:hint="eastAsia" w:ascii="宋体" w:hAnsi="宋体" w:cs="宋体"/>
          <w:color w:val="auto"/>
          <w:highlight w:val="none"/>
        </w:rPr>
        <w:t>1.5 合同文件的优先顺序</w:t>
      </w:r>
      <w:bookmarkEnd w:id="164"/>
      <w:bookmarkEnd w:id="165"/>
    </w:p>
    <w:p w14:paraId="262A14CC">
      <w:pPr>
        <w:spacing w:line="360" w:lineRule="auto"/>
        <w:ind w:firstLine="420" w:firstLineChars="200"/>
        <w:rPr>
          <w:rFonts w:hint="eastAsia" w:ascii="宋体" w:hAnsi="宋体" w:cs="宋体"/>
          <w:color w:val="auto"/>
          <w:kern w:val="0"/>
          <w:highlight w:val="none"/>
        </w:rPr>
      </w:pPr>
      <w:r>
        <w:rPr>
          <w:rFonts w:hint="eastAsia" w:ascii="宋体" w:hAnsi="宋体" w:cs="宋体"/>
          <w:color w:val="auto"/>
          <w:highlight w:val="none"/>
        </w:rPr>
        <w:t>合同文件组成及优先顺序为：</w:t>
      </w:r>
    </w:p>
    <w:p w14:paraId="006B1D97">
      <w:pPr>
        <w:spacing w:line="360" w:lineRule="auto"/>
        <w:ind w:firstLine="420" w:firstLineChars="200"/>
        <w:rPr>
          <w:rFonts w:hint="eastAsia" w:ascii="宋体" w:hAnsi="宋体" w:cs="宋体"/>
          <w:color w:val="auto"/>
          <w:kern w:val="0"/>
          <w:highlight w:val="none"/>
        </w:rPr>
      </w:pPr>
      <w:r>
        <w:rPr>
          <w:rFonts w:hint="eastAsia" w:ascii="宋体" w:hAnsi="宋体" w:cs="宋体"/>
          <w:color w:val="auto"/>
          <w:kern w:val="0"/>
          <w:highlight w:val="none"/>
        </w:rPr>
        <w:t>（1）合同协议书；</w:t>
      </w:r>
    </w:p>
    <w:p w14:paraId="2CE9343D">
      <w:pPr>
        <w:spacing w:line="360" w:lineRule="auto"/>
        <w:ind w:firstLine="420" w:firstLineChars="200"/>
        <w:rPr>
          <w:rFonts w:hint="eastAsia" w:ascii="宋体" w:hAnsi="宋体" w:cs="宋体"/>
          <w:color w:val="auto"/>
          <w:kern w:val="0"/>
          <w:highlight w:val="none"/>
        </w:rPr>
      </w:pPr>
      <w:r>
        <w:rPr>
          <w:rFonts w:hint="eastAsia" w:ascii="宋体" w:hAnsi="宋体" w:cs="宋体"/>
          <w:color w:val="auto"/>
          <w:kern w:val="0"/>
          <w:highlight w:val="none"/>
        </w:rPr>
        <w:t>（2）成交通知书；</w:t>
      </w:r>
    </w:p>
    <w:p w14:paraId="2DF8683A">
      <w:pPr>
        <w:spacing w:line="360" w:lineRule="auto"/>
        <w:ind w:firstLine="420" w:firstLineChars="200"/>
        <w:rPr>
          <w:rFonts w:hint="eastAsia" w:ascii="宋体" w:hAnsi="宋体" w:cs="宋体"/>
          <w:color w:val="auto"/>
          <w:kern w:val="0"/>
          <w:highlight w:val="none"/>
        </w:rPr>
      </w:pPr>
      <w:r>
        <w:rPr>
          <w:rFonts w:hint="eastAsia" w:ascii="宋体" w:hAnsi="宋体" w:cs="宋体"/>
          <w:color w:val="auto"/>
          <w:kern w:val="0"/>
          <w:highlight w:val="none"/>
        </w:rPr>
        <w:t>（3）响应函及响应函附录；</w:t>
      </w:r>
    </w:p>
    <w:p w14:paraId="5E039051">
      <w:pPr>
        <w:spacing w:line="360" w:lineRule="auto"/>
        <w:ind w:firstLine="420" w:firstLineChars="200"/>
        <w:rPr>
          <w:rFonts w:hint="eastAsia" w:ascii="宋体" w:hAnsi="宋体" w:cs="宋体"/>
          <w:color w:val="auto"/>
          <w:kern w:val="0"/>
          <w:highlight w:val="none"/>
        </w:rPr>
      </w:pPr>
      <w:r>
        <w:rPr>
          <w:rFonts w:hint="eastAsia" w:ascii="宋体" w:hAnsi="宋体" w:cs="宋体"/>
          <w:color w:val="auto"/>
          <w:kern w:val="0"/>
          <w:highlight w:val="none"/>
        </w:rPr>
        <w:t>（4）专用合同条款；</w:t>
      </w:r>
    </w:p>
    <w:p w14:paraId="6474D6B7">
      <w:pPr>
        <w:spacing w:line="360" w:lineRule="auto"/>
        <w:ind w:firstLine="420" w:firstLineChars="200"/>
        <w:rPr>
          <w:rFonts w:hint="eastAsia" w:ascii="宋体" w:hAnsi="宋体" w:cs="宋体"/>
          <w:color w:val="auto"/>
          <w:kern w:val="0"/>
          <w:highlight w:val="none"/>
        </w:rPr>
      </w:pPr>
      <w:r>
        <w:rPr>
          <w:rFonts w:hint="eastAsia" w:ascii="宋体" w:hAnsi="宋体" w:cs="宋体"/>
          <w:color w:val="auto"/>
          <w:kern w:val="0"/>
          <w:highlight w:val="none"/>
        </w:rPr>
        <w:t>（5）通用合同条款；</w:t>
      </w:r>
    </w:p>
    <w:p w14:paraId="68163798">
      <w:pPr>
        <w:spacing w:line="360" w:lineRule="auto"/>
        <w:ind w:firstLine="420" w:firstLineChars="200"/>
        <w:rPr>
          <w:rFonts w:hint="eastAsia" w:ascii="宋体" w:hAnsi="宋体" w:cs="宋体"/>
          <w:color w:val="auto"/>
          <w:kern w:val="0"/>
          <w:highlight w:val="none"/>
        </w:rPr>
      </w:pPr>
      <w:r>
        <w:rPr>
          <w:rFonts w:hint="eastAsia" w:ascii="宋体" w:hAnsi="宋体" w:cs="宋体"/>
          <w:color w:val="auto"/>
          <w:kern w:val="0"/>
          <w:highlight w:val="none"/>
        </w:rPr>
        <w:t>（6）技术标准和要求；</w:t>
      </w:r>
    </w:p>
    <w:p w14:paraId="438A1A3B">
      <w:pPr>
        <w:spacing w:line="360" w:lineRule="auto"/>
        <w:ind w:firstLine="420" w:firstLineChars="200"/>
        <w:rPr>
          <w:rFonts w:hint="eastAsia" w:ascii="宋体" w:hAnsi="宋体" w:cs="宋体"/>
          <w:color w:val="auto"/>
          <w:kern w:val="0"/>
          <w:highlight w:val="none"/>
        </w:rPr>
      </w:pPr>
      <w:r>
        <w:rPr>
          <w:rFonts w:hint="eastAsia" w:ascii="宋体" w:hAnsi="宋体" w:cs="宋体"/>
          <w:color w:val="auto"/>
          <w:kern w:val="0"/>
          <w:highlight w:val="none"/>
        </w:rPr>
        <w:t>（7）图纸；</w:t>
      </w:r>
    </w:p>
    <w:p w14:paraId="1AD22BA2">
      <w:pPr>
        <w:spacing w:line="360" w:lineRule="auto"/>
        <w:ind w:firstLine="420" w:firstLineChars="200"/>
        <w:rPr>
          <w:rFonts w:hint="eastAsia" w:ascii="宋体" w:hAnsi="宋体" w:cs="宋体"/>
          <w:color w:val="auto"/>
          <w:kern w:val="0"/>
          <w:highlight w:val="none"/>
        </w:rPr>
      </w:pPr>
      <w:r>
        <w:rPr>
          <w:rFonts w:hint="eastAsia" w:ascii="宋体" w:hAnsi="宋体" w:cs="宋体"/>
          <w:color w:val="auto"/>
          <w:kern w:val="0"/>
          <w:highlight w:val="none"/>
        </w:rPr>
        <w:t>（8）已标价工程量清单；</w:t>
      </w:r>
    </w:p>
    <w:p w14:paraId="728BC265">
      <w:pPr>
        <w:spacing w:line="360" w:lineRule="auto"/>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（9）其他合同文件：</w:t>
      </w:r>
    </w:p>
    <w:p w14:paraId="59FB81EA">
      <w:pPr>
        <w:spacing w:line="360" w:lineRule="auto"/>
        <w:ind w:firstLine="420" w:firstLineChars="200"/>
        <w:rPr>
          <w:rFonts w:hint="eastAsia" w:ascii="宋体" w:hAnsi="宋体" w:cs="宋体"/>
          <w:color w:val="auto"/>
          <w:kern w:val="0"/>
          <w:highlight w:val="none"/>
        </w:rPr>
      </w:pPr>
      <w:r>
        <w:rPr>
          <w:rFonts w:hint="eastAsia" w:ascii="宋体" w:hAnsi="宋体" w:cs="宋体"/>
          <w:color w:val="auto"/>
          <w:kern w:val="0"/>
          <w:highlight w:val="none"/>
        </w:rPr>
        <w:t>上述各项合同文件包括合同当事人就该项合同文件所作出的补充和修改，属于同一类内容的文件，应以最新签署的为准（违反采购文件实质性内容的约定除外）。专用合同条款及其附件须经合同当事人签字或盖章。</w:t>
      </w:r>
    </w:p>
    <w:p w14:paraId="4EE024EE">
      <w:pPr>
        <w:pStyle w:val="4"/>
        <w:rPr>
          <w:rFonts w:hint="eastAsia" w:ascii="宋体" w:hAnsi="宋体" w:cs="宋体"/>
          <w:color w:val="auto"/>
          <w:highlight w:val="none"/>
        </w:rPr>
      </w:pPr>
      <w:bookmarkStart w:id="166" w:name="_Toc24316"/>
      <w:bookmarkStart w:id="167" w:name="_Toc25614"/>
      <w:r>
        <w:rPr>
          <w:rFonts w:hint="eastAsia" w:ascii="宋体" w:hAnsi="宋体" w:cs="宋体"/>
          <w:color w:val="auto"/>
          <w:highlight w:val="none"/>
        </w:rPr>
        <w:t>1.6 图纸和承包人文件</w:t>
      </w:r>
      <w:bookmarkEnd w:id="166"/>
      <w:bookmarkEnd w:id="167"/>
      <w:r>
        <w:rPr>
          <w:rFonts w:hint="eastAsia" w:ascii="宋体" w:hAnsi="宋体" w:cs="宋体"/>
          <w:color w:val="auto"/>
          <w:highlight w:val="none"/>
        </w:rPr>
        <w:tab/>
      </w:r>
    </w:p>
    <w:p w14:paraId="050AFB28">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1.6.1 图纸的提供</w:t>
      </w:r>
    </w:p>
    <w:p w14:paraId="52B16DF1">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发包人向承包人提供图纸的期限：</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4CEF44A9">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发包人向承包人提供图纸的数量：</w:t>
      </w:r>
      <w:r>
        <w:rPr>
          <w:rFonts w:hint="eastAsia" w:ascii="宋体" w:hAnsi="宋体" w:cs="宋体"/>
          <w:color w:val="auto"/>
          <w:highlight w:val="none"/>
          <w:u w:val="single"/>
        </w:rPr>
        <w:t xml:space="preserve">      </w:t>
      </w:r>
      <w:r>
        <w:rPr>
          <w:rFonts w:hint="eastAsia" w:ascii="宋体" w:hAnsi="宋体" w:cs="宋体"/>
          <w:color w:val="auto"/>
          <w:highlight w:val="none"/>
        </w:rPr>
        <w:t>套（承包人需要增加图纸套数的，发包人应代为复制，复制费用由承包人承担）；</w:t>
      </w:r>
    </w:p>
    <w:p w14:paraId="0F7A18D9">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发包人向承包人提供图纸的内容：</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4A4D3E31">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1.6.4 承包人文件</w:t>
      </w:r>
    </w:p>
    <w:p w14:paraId="7B8B7D33">
      <w:pPr>
        <w:spacing w:line="360" w:lineRule="auto"/>
        <w:ind w:firstLine="420" w:firstLineChars="200"/>
        <w:jc w:val="left"/>
        <w:rPr>
          <w:rFonts w:hint="eastAsia" w:ascii="宋体" w:hAnsi="宋体" w:cs="宋体"/>
          <w:color w:val="auto"/>
          <w:highlight w:val="none"/>
          <w:u w:val="single"/>
        </w:rPr>
      </w:pPr>
      <w:r>
        <w:rPr>
          <w:rFonts w:hint="eastAsia" w:ascii="宋体" w:hAnsi="宋体" w:cs="宋体"/>
          <w:color w:val="auto"/>
          <w:highlight w:val="none"/>
        </w:rPr>
        <w:t>需要由承包人提供的文件，包括：</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7261B264">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承包人提供的文件的期限为：</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082C647C">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承包人提供的文件的数量为：</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12B81A4D">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承包人提供的文件的形式为：</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59EBB03B">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发包人审批承包人文件的期限：</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685D4BF5">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1.6.5 现场图纸准备</w:t>
      </w:r>
    </w:p>
    <w:p w14:paraId="35BF0D1C">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关于现场图纸准备的约定：</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53BAA558">
      <w:pPr>
        <w:pStyle w:val="4"/>
        <w:rPr>
          <w:rFonts w:hint="eastAsia" w:ascii="宋体" w:hAnsi="宋体" w:cs="宋体"/>
          <w:color w:val="auto"/>
          <w:highlight w:val="none"/>
        </w:rPr>
      </w:pPr>
      <w:bookmarkStart w:id="168" w:name="_Toc24741"/>
      <w:bookmarkStart w:id="169" w:name="_Toc854"/>
      <w:r>
        <w:rPr>
          <w:rFonts w:hint="eastAsia" w:ascii="宋体" w:hAnsi="宋体" w:cs="宋体"/>
          <w:color w:val="auto"/>
          <w:highlight w:val="none"/>
        </w:rPr>
        <w:t>1.7 联络</w:t>
      </w:r>
      <w:bookmarkEnd w:id="168"/>
      <w:bookmarkEnd w:id="169"/>
    </w:p>
    <w:p w14:paraId="08520155">
      <w:pPr>
        <w:spacing w:line="360" w:lineRule="auto"/>
        <w:ind w:firstLine="420" w:firstLineChars="200"/>
        <w:rPr>
          <w:rFonts w:hint="eastAsia" w:ascii="宋体" w:hAnsi="宋体" w:cs="宋体"/>
          <w:color w:val="auto"/>
          <w:kern w:val="0"/>
          <w:highlight w:val="none"/>
        </w:rPr>
      </w:pPr>
      <w:r>
        <w:rPr>
          <w:rFonts w:hint="eastAsia" w:ascii="宋体" w:hAnsi="宋体" w:cs="宋体"/>
          <w:color w:val="auto"/>
          <w:kern w:val="0"/>
          <w:highlight w:val="none"/>
        </w:rPr>
        <w:t>1.7.1发包人和承包人应当在</w:t>
      </w:r>
      <w:r>
        <w:rPr>
          <w:rFonts w:hint="eastAsia" w:ascii="宋体" w:hAnsi="宋体" w:cs="宋体"/>
          <w:color w:val="auto"/>
          <w:highlight w:val="none"/>
          <w:u w:val="single"/>
        </w:rPr>
        <w:t xml:space="preserve">    </w:t>
      </w:r>
      <w:r>
        <w:rPr>
          <w:rFonts w:hint="eastAsia" w:ascii="宋体" w:hAnsi="宋体" w:cs="宋体"/>
          <w:color w:val="auto"/>
          <w:kern w:val="0"/>
          <w:highlight w:val="none"/>
        </w:rPr>
        <w:t>天内将与合同有关的通知、批准、证明、证书、指示、指令、要求、请求、同意、意见、确定和决定等书面函件送达对方当事人。</w:t>
      </w:r>
    </w:p>
    <w:p w14:paraId="2416E918">
      <w:pPr>
        <w:spacing w:line="360" w:lineRule="auto"/>
        <w:ind w:firstLine="420" w:firstLineChars="200"/>
        <w:rPr>
          <w:rFonts w:hint="eastAsia" w:ascii="宋体" w:hAnsi="宋体" w:cs="宋体"/>
          <w:color w:val="auto"/>
          <w:kern w:val="0"/>
          <w:highlight w:val="none"/>
        </w:rPr>
      </w:pPr>
      <w:r>
        <w:rPr>
          <w:rFonts w:hint="eastAsia" w:ascii="宋体" w:hAnsi="宋体" w:cs="宋体"/>
          <w:color w:val="auto"/>
          <w:kern w:val="0"/>
          <w:highlight w:val="none"/>
        </w:rPr>
        <w:t>1.7.2 发包人接收文件的地点：</w:t>
      </w:r>
      <w:r>
        <w:rPr>
          <w:rFonts w:hint="eastAsia" w:ascii="宋体" w:hAnsi="宋体" w:cs="宋体"/>
          <w:color w:val="auto"/>
          <w:highlight w:val="none"/>
          <w:u w:val="single"/>
        </w:rPr>
        <w:t xml:space="preserve">                             </w:t>
      </w:r>
      <w:r>
        <w:rPr>
          <w:rFonts w:hint="eastAsia" w:ascii="宋体" w:hAnsi="宋体" w:cs="宋体"/>
          <w:color w:val="auto"/>
          <w:kern w:val="0"/>
          <w:highlight w:val="none"/>
        </w:rPr>
        <w:t>；</w:t>
      </w:r>
    </w:p>
    <w:p w14:paraId="47BE44B8">
      <w:pPr>
        <w:spacing w:line="360" w:lineRule="auto"/>
        <w:ind w:firstLine="420" w:firstLineChars="200"/>
        <w:rPr>
          <w:rFonts w:hint="eastAsia" w:ascii="宋体" w:hAnsi="宋体" w:cs="宋体"/>
          <w:color w:val="auto"/>
          <w:kern w:val="0"/>
          <w:highlight w:val="none"/>
        </w:rPr>
      </w:pPr>
      <w:r>
        <w:rPr>
          <w:rFonts w:hint="eastAsia" w:ascii="宋体" w:hAnsi="宋体" w:cs="宋体"/>
          <w:color w:val="auto"/>
          <w:kern w:val="0"/>
          <w:highlight w:val="none"/>
        </w:rPr>
        <w:t>发包人指定的接收人为：</w:t>
      </w:r>
      <w:r>
        <w:rPr>
          <w:rFonts w:hint="eastAsia" w:ascii="宋体" w:hAnsi="宋体" w:cs="宋体"/>
          <w:color w:val="auto"/>
          <w:highlight w:val="none"/>
          <w:u w:val="single"/>
        </w:rPr>
        <w:t xml:space="preserve">                                  </w:t>
      </w:r>
      <w:r>
        <w:rPr>
          <w:rFonts w:hint="eastAsia" w:ascii="宋体" w:hAnsi="宋体" w:cs="宋体"/>
          <w:color w:val="auto"/>
          <w:kern w:val="0"/>
          <w:highlight w:val="none"/>
        </w:rPr>
        <w:t>。</w:t>
      </w:r>
    </w:p>
    <w:p w14:paraId="390A6020">
      <w:pPr>
        <w:spacing w:line="360" w:lineRule="auto"/>
        <w:ind w:firstLine="420" w:firstLineChars="200"/>
        <w:rPr>
          <w:rFonts w:hint="eastAsia" w:ascii="宋体" w:hAnsi="宋体" w:cs="宋体"/>
          <w:color w:val="auto"/>
          <w:kern w:val="0"/>
          <w:highlight w:val="none"/>
        </w:rPr>
      </w:pPr>
      <w:r>
        <w:rPr>
          <w:rFonts w:hint="eastAsia" w:ascii="宋体" w:hAnsi="宋体" w:cs="宋体"/>
          <w:color w:val="auto"/>
          <w:kern w:val="0"/>
          <w:highlight w:val="none"/>
        </w:rPr>
        <w:t>承包人接收文件的地点：</w:t>
      </w:r>
      <w:r>
        <w:rPr>
          <w:rFonts w:hint="eastAsia" w:ascii="宋体" w:hAnsi="宋体" w:cs="宋体"/>
          <w:color w:val="auto"/>
          <w:highlight w:val="none"/>
          <w:u w:val="single"/>
        </w:rPr>
        <w:t xml:space="preserve">                                  </w:t>
      </w:r>
      <w:r>
        <w:rPr>
          <w:rFonts w:hint="eastAsia" w:ascii="宋体" w:hAnsi="宋体" w:cs="宋体"/>
          <w:color w:val="auto"/>
          <w:kern w:val="0"/>
          <w:highlight w:val="none"/>
        </w:rPr>
        <w:t>；</w:t>
      </w:r>
    </w:p>
    <w:p w14:paraId="1F306094">
      <w:pPr>
        <w:spacing w:line="360" w:lineRule="auto"/>
        <w:ind w:firstLine="420" w:firstLineChars="200"/>
        <w:rPr>
          <w:rFonts w:hint="eastAsia" w:ascii="宋体" w:hAnsi="宋体" w:cs="宋体"/>
          <w:color w:val="auto"/>
          <w:kern w:val="0"/>
          <w:highlight w:val="none"/>
        </w:rPr>
      </w:pPr>
      <w:r>
        <w:rPr>
          <w:rFonts w:hint="eastAsia" w:ascii="宋体" w:hAnsi="宋体" w:cs="宋体"/>
          <w:color w:val="auto"/>
          <w:kern w:val="0"/>
          <w:highlight w:val="none"/>
        </w:rPr>
        <w:t>承包人指定的接收人为：</w:t>
      </w:r>
      <w:r>
        <w:rPr>
          <w:rFonts w:hint="eastAsia" w:ascii="宋体" w:hAnsi="宋体" w:cs="宋体"/>
          <w:color w:val="auto"/>
          <w:highlight w:val="none"/>
          <w:u w:val="single"/>
        </w:rPr>
        <w:t xml:space="preserve">                                  </w:t>
      </w:r>
      <w:r>
        <w:rPr>
          <w:rFonts w:hint="eastAsia" w:ascii="宋体" w:hAnsi="宋体" w:cs="宋体"/>
          <w:color w:val="auto"/>
          <w:kern w:val="0"/>
          <w:highlight w:val="none"/>
        </w:rPr>
        <w:t>。</w:t>
      </w:r>
    </w:p>
    <w:p w14:paraId="73E3EC54">
      <w:pPr>
        <w:spacing w:line="360" w:lineRule="auto"/>
        <w:ind w:firstLine="420" w:firstLineChars="200"/>
        <w:rPr>
          <w:rFonts w:hint="eastAsia" w:ascii="宋体" w:hAnsi="宋体" w:cs="宋体"/>
          <w:color w:val="auto"/>
          <w:kern w:val="0"/>
          <w:highlight w:val="none"/>
        </w:rPr>
      </w:pPr>
      <w:r>
        <w:rPr>
          <w:rFonts w:hint="eastAsia" w:ascii="宋体" w:hAnsi="宋体" w:cs="宋体"/>
          <w:color w:val="auto"/>
          <w:kern w:val="0"/>
          <w:highlight w:val="none"/>
        </w:rPr>
        <w:t>监理人接收文件的地点：</w:t>
      </w:r>
      <w:r>
        <w:rPr>
          <w:rFonts w:hint="eastAsia" w:ascii="宋体" w:hAnsi="宋体" w:cs="宋体"/>
          <w:color w:val="auto"/>
          <w:highlight w:val="none"/>
          <w:u w:val="single"/>
        </w:rPr>
        <w:t xml:space="preserve">                                  </w:t>
      </w:r>
      <w:r>
        <w:rPr>
          <w:rFonts w:hint="eastAsia" w:ascii="宋体" w:hAnsi="宋体" w:cs="宋体"/>
          <w:color w:val="auto"/>
          <w:kern w:val="0"/>
          <w:highlight w:val="none"/>
        </w:rPr>
        <w:t>；</w:t>
      </w:r>
    </w:p>
    <w:p w14:paraId="3668FA7A">
      <w:pPr>
        <w:spacing w:line="360" w:lineRule="auto"/>
        <w:ind w:firstLine="420" w:firstLineChars="200"/>
        <w:rPr>
          <w:rFonts w:hint="eastAsia" w:ascii="宋体" w:hAnsi="宋体" w:cs="宋体"/>
          <w:color w:val="auto"/>
          <w:kern w:val="0"/>
          <w:highlight w:val="none"/>
        </w:rPr>
      </w:pPr>
      <w:r>
        <w:rPr>
          <w:rFonts w:hint="eastAsia" w:ascii="宋体" w:hAnsi="宋体" w:cs="宋体"/>
          <w:color w:val="auto"/>
          <w:kern w:val="0"/>
          <w:highlight w:val="none"/>
        </w:rPr>
        <w:t>监理人指定的接收人为：</w:t>
      </w:r>
      <w:r>
        <w:rPr>
          <w:rFonts w:hint="eastAsia" w:ascii="宋体" w:hAnsi="宋体" w:cs="宋体"/>
          <w:color w:val="auto"/>
          <w:highlight w:val="none"/>
          <w:u w:val="single"/>
        </w:rPr>
        <w:t xml:space="preserve">                                  </w:t>
      </w:r>
      <w:r>
        <w:rPr>
          <w:rFonts w:hint="eastAsia" w:ascii="宋体" w:hAnsi="宋体" w:cs="宋体"/>
          <w:color w:val="auto"/>
          <w:kern w:val="0"/>
          <w:highlight w:val="none"/>
        </w:rPr>
        <w:t>。</w:t>
      </w:r>
    </w:p>
    <w:p w14:paraId="5791BA77">
      <w:pPr>
        <w:pStyle w:val="4"/>
        <w:rPr>
          <w:rFonts w:hint="eastAsia" w:ascii="宋体" w:hAnsi="宋体" w:cs="宋体"/>
          <w:color w:val="auto"/>
          <w:highlight w:val="none"/>
        </w:rPr>
      </w:pPr>
      <w:bookmarkStart w:id="170" w:name="_Toc24324"/>
      <w:bookmarkStart w:id="171" w:name="_Toc10879"/>
      <w:r>
        <w:rPr>
          <w:rFonts w:hint="eastAsia" w:ascii="宋体" w:hAnsi="宋体" w:cs="宋体"/>
          <w:color w:val="auto"/>
          <w:highlight w:val="none"/>
        </w:rPr>
        <w:t>1.10 交通运输</w:t>
      </w:r>
      <w:bookmarkEnd w:id="170"/>
      <w:bookmarkEnd w:id="171"/>
    </w:p>
    <w:p w14:paraId="0DEB1F1F">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1.10.1 出入现场的权利</w:t>
      </w:r>
    </w:p>
    <w:p w14:paraId="63A408C3">
      <w:pPr>
        <w:spacing w:line="360" w:lineRule="auto"/>
        <w:ind w:firstLine="420" w:firstLineChars="200"/>
        <w:rPr>
          <w:rFonts w:hint="eastAsia" w:ascii="宋体" w:hAnsi="宋体" w:cs="宋体"/>
          <w:color w:val="auto"/>
          <w:highlight w:val="none"/>
          <w:u w:val="single"/>
        </w:rPr>
      </w:pPr>
      <w:r>
        <w:rPr>
          <w:rFonts w:hint="eastAsia" w:ascii="宋体" w:hAnsi="宋体" w:cs="宋体"/>
          <w:color w:val="auto"/>
          <w:highlight w:val="none"/>
        </w:rPr>
        <w:t>关于出入现场的权利的约定：</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470D3F93">
      <w:pPr>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1.10.3 场内交通</w:t>
      </w:r>
    </w:p>
    <w:p w14:paraId="513F2234">
      <w:pPr>
        <w:spacing w:line="360" w:lineRule="auto"/>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关于场外交通和场内交通的边界的约定：</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5EB008E7">
      <w:pPr>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关于发包人向承包人免费提供满足工程施工需要的场内道路和交通设施的约定：</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2EF8301F">
      <w:pPr>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1.10.4 超大件和超重件的运输</w:t>
      </w:r>
    </w:p>
    <w:p w14:paraId="19E6A47A">
      <w:pPr>
        <w:spacing w:line="360" w:lineRule="auto"/>
        <w:ind w:firstLine="420" w:firstLineChars="200"/>
        <w:jc w:val="left"/>
        <w:rPr>
          <w:rFonts w:hint="eastAsia" w:ascii="宋体" w:hAnsi="宋体" w:cs="宋体"/>
          <w:color w:val="auto"/>
          <w:highlight w:val="none"/>
          <w:u w:val="single"/>
        </w:rPr>
      </w:pPr>
      <w:r>
        <w:rPr>
          <w:rFonts w:hint="eastAsia" w:ascii="宋体" w:hAnsi="宋体" w:cs="宋体"/>
          <w:color w:val="auto"/>
          <w:highlight w:val="none"/>
        </w:rPr>
        <w:t>运输超大件或超重件所需的道路和桥梁临时加固改造费用和其他有关费用由</w:t>
      </w:r>
      <w:r>
        <w:rPr>
          <w:rFonts w:hint="eastAsia" w:ascii="宋体" w:hAnsi="宋体" w:cs="宋体"/>
          <w:color w:val="auto"/>
          <w:highlight w:val="none"/>
          <w:u w:val="single"/>
        </w:rPr>
        <w:t xml:space="preserve">      </w:t>
      </w:r>
      <w:r>
        <w:rPr>
          <w:rFonts w:hint="eastAsia" w:ascii="宋体" w:hAnsi="宋体" w:cs="宋体"/>
          <w:color w:val="auto"/>
          <w:highlight w:val="none"/>
        </w:rPr>
        <w:t>承担。</w:t>
      </w:r>
    </w:p>
    <w:p w14:paraId="24554D78">
      <w:pPr>
        <w:pStyle w:val="4"/>
        <w:rPr>
          <w:rFonts w:hint="eastAsia" w:ascii="宋体" w:hAnsi="宋体" w:cs="宋体"/>
          <w:color w:val="auto"/>
          <w:highlight w:val="none"/>
        </w:rPr>
      </w:pPr>
      <w:bookmarkStart w:id="172" w:name="_Toc10139"/>
      <w:bookmarkStart w:id="173" w:name="_Toc29152"/>
      <w:r>
        <w:rPr>
          <w:rFonts w:hint="eastAsia" w:ascii="宋体" w:hAnsi="宋体" w:cs="宋体"/>
          <w:color w:val="auto"/>
          <w:highlight w:val="none"/>
        </w:rPr>
        <w:t>1.11 知识产权</w:t>
      </w:r>
      <w:bookmarkEnd w:id="172"/>
      <w:bookmarkEnd w:id="173"/>
    </w:p>
    <w:p w14:paraId="788C2114">
      <w:pPr>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1.11.1 关于发包人提供给承包人的图纸、发包人为实施工程自行编制或委托编制的技术规范以及反映发包人关于合同要求或其他类似性质的文件的著作权的归属：</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08CC09EF">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关于发包人提供的上述文件的使用限制的要求：</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5A0EF9DA">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1.11.2 关于承包人为实施工程所编制文件的著作权的归属：</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1AD0ED47">
      <w:pPr>
        <w:spacing w:line="360" w:lineRule="auto"/>
        <w:ind w:firstLine="420" w:firstLineChars="200"/>
        <w:rPr>
          <w:rFonts w:hint="eastAsia" w:ascii="宋体" w:hAnsi="宋体" w:cs="宋体"/>
          <w:color w:val="auto"/>
          <w:highlight w:val="none"/>
          <w:u w:val="single"/>
        </w:rPr>
      </w:pPr>
      <w:r>
        <w:rPr>
          <w:rFonts w:hint="eastAsia" w:ascii="宋体" w:hAnsi="宋体" w:cs="宋体"/>
          <w:color w:val="auto"/>
          <w:highlight w:val="none"/>
        </w:rPr>
        <w:t>关于承包人提供的上述文件的使用限制的要求：</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293A2C8C">
      <w:pPr>
        <w:spacing w:line="360" w:lineRule="auto"/>
        <w:ind w:firstLine="420" w:firstLineChars="200"/>
        <w:rPr>
          <w:rFonts w:hint="eastAsia" w:ascii="宋体" w:hAnsi="宋体" w:cs="宋体"/>
          <w:color w:val="auto"/>
          <w:highlight w:val="none"/>
          <w:u w:val="single"/>
        </w:rPr>
      </w:pPr>
      <w:r>
        <w:rPr>
          <w:rFonts w:hint="eastAsia" w:ascii="宋体" w:hAnsi="宋体" w:cs="宋体"/>
          <w:color w:val="auto"/>
          <w:highlight w:val="none"/>
        </w:rPr>
        <w:t>1.11.4 承包人在施工过程中所采用的专利、专有技术、技术秘密的使用费的承担方式：</w:t>
      </w:r>
    </w:p>
    <w:p w14:paraId="37316305">
      <w:pPr>
        <w:spacing w:line="360" w:lineRule="auto"/>
        <w:rPr>
          <w:rFonts w:hint="eastAsia" w:ascii="宋体" w:hAnsi="宋体" w:cs="宋体"/>
          <w:color w:val="auto"/>
          <w:kern w:val="0"/>
          <w:highlight w:val="none"/>
        </w:rPr>
      </w:pPr>
      <w:r>
        <w:rPr>
          <w:rFonts w:hint="eastAsia" w:ascii="宋体" w:hAnsi="宋体" w:cs="宋体"/>
          <w:color w:val="auto"/>
          <w:highlight w:val="none"/>
          <w:u w:val="single"/>
        </w:rPr>
        <w:t xml:space="preserve">                                                                                 </w:t>
      </w:r>
      <w:r>
        <w:rPr>
          <w:rFonts w:hint="eastAsia" w:ascii="宋体" w:hAnsi="宋体" w:cs="宋体"/>
          <w:color w:val="auto"/>
          <w:kern w:val="0"/>
          <w:highlight w:val="none"/>
        </w:rPr>
        <w:t>。</w:t>
      </w:r>
    </w:p>
    <w:p w14:paraId="016AB59D">
      <w:pPr>
        <w:pStyle w:val="4"/>
        <w:rPr>
          <w:rFonts w:hint="eastAsia" w:ascii="宋体" w:hAnsi="宋体" w:cs="宋体"/>
          <w:color w:val="auto"/>
          <w:highlight w:val="none"/>
        </w:rPr>
      </w:pPr>
      <w:bookmarkStart w:id="174" w:name="_Toc14497"/>
      <w:bookmarkStart w:id="175" w:name="_Toc25183"/>
      <w:r>
        <w:rPr>
          <w:rFonts w:hint="eastAsia" w:ascii="宋体" w:hAnsi="宋体" w:cs="宋体"/>
          <w:color w:val="auto"/>
          <w:highlight w:val="none"/>
        </w:rPr>
        <w:t>1.13工程量清单错误的修正</w:t>
      </w:r>
      <w:bookmarkEnd w:id="174"/>
      <w:bookmarkEnd w:id="175"/>
    </w:p>
    <w:p w14:paraId="1B3526FC">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出现工程量清单工程量偏差时，是否调整合同单价：按10.4.1（9）约定执行</w:t>
      </w:r>
      <w:r>
        <w:rPr>
          <w:rFonts w:hint="eastAsia" w:ascii="宋体" w:hAnsi="宋体" w:cs="宋体"/>
          <w:color w:val="auto"/>
          <w:kern w:val="0"/>
          <w:highlight w:val="none"/>
        </w:rPr>
        <w:t>。</w:t>
      </w:r>
    </w:p>
    <w:p w14:paraId="7FB5884D">
      <w:pPr>
        <w:pStyle w:val="3"/>
        <w:rPr>
          <w:rFonts w:hint="eastAsia" w:ascii="宋体" w:hAnsi="宋体" w:cs="宋体"/>
          <w:color w:val="auto"/>
          <w:highlight w:val="none"/>
        </w:rPr>
      </w:pPr>
      <w:bookmarkStart w:id="176" w:name="_Toc10918"/>
      <w:r>
        <w:rPr>
          <w:rFonts w:hint="eastAsia" w:ascii="宋体" w:hAnsi="宋体" w:cs="宋体"/>
          <w:color w:val="auto"/>
          <w:highlight w:val="none"/>
        </w:rPr>
        <w:t>2. 发包人</w:t>
      </w:r>
      <w:bookmarkEnd w:id="176"/>
    </w:p>
    <w:p w14:paraId="0ABCAEC6">
      <w:pPr>
        <w:pStyle w:val="4"/>
        <w:rPr>
          <w:rFonts w:hint="eastAsia" w:ascii="宋体" w:hAnsi="宋体" w:cs="宋体"/>
          <w:color w:val="auto"/>
          <w:highlight w:val="none"/>
        </w:rPr>
      </w:pPr>
      <w:bookmarkStart w:id="177" w:name="_Toc26971"/>
      <w:bookmarkStart w:id="178" w:name="_Toc27372"/>
      <w:r>
        <w:rPr>
          <w:rFonts w:hint="eastAsia" w:ascii="宋体" w:hAnsi="宋体" w:cs="宋体"/>
          <w:color w:val="auto"/>
          <w:highlight w:val="none"/>
        </w:rPr>
        <w:t>2.2 发包人代表</w:t>
      </w:r>
      <w:bookmarkEnd w:id="177"/>
      <w:bookmarkEnd w:id="178"/>
    </w:p>
    <w:p w14:paraId="6A3ACF90">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发包人代表：</w:t>
      </w:r>
    </w:p>
    <w:p w14:paraId="6960D543">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姓    名：</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3D5A15D7">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身份证号：</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4A7D601D">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职    务：</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2E7EE212">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联系电话：</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04FA2187">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电子信箱：</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1EC2DBEB">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通信地址：</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7F66A010">
      <w:pPr>
        <w:spacing w:line="360" w:lineRule="auto"/>
        <w:ind w:firstLine="420" w:firstLineChars="200"/>
        <w:rPr>
          <w:rFonts w:hint="eastAsia" w:ascii="宋体" w:hAnsi="宋体" w:cs="宋体"/>
          <w:color w:val="auto"/>
          <w:highlight w:val="none"/>
          <w:u w:val="single"/>
        </w:rPr>
      </w:pPr>
      <w:r>
        <w:rPr>
          <w:rFonts w:hint="eastAsia" w:ascii="宋体" w:hAnsi="宋体" w:cs="宋体"/>
          <w:color w:val="auto"/>
          <w:highlight w:val="none"/>
        </w:rPr>
        <w:t>发包人对发包人代表的授权范围如下：</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77458DD7">
      <w:pPr>
        <w:pStyle w:val="4"/>
        <w:rPr>
          <w:rFonts w:hint="eastAsia" w:ascii="宋体" w:hAnsi="宋体" w:cs="宋体"/>
          <w:color w:val="auto"/>
          <w:highlight w:val="none"/>
        </w:rPr>
      </w:pPr>
      <w:bookmarkStart w:id="179" w:name="_Toc27528"/>
      <w:bookmarkStart w:id="180" w:name="_Toc17202"/>
      <w:r>
        <w:rPr>
          <w:rFonts w:hint="eastAsia" w:ascii="宋体" w:hAnsi="宋体" w:cs="宋体"/>
          <w:color w:val="auto"/>
          <w:highlight w:val="none"/>
        </w:rPr>
        <w:t>2.4 施工现场、施工条件和基础资料的提供</w:t>
      </w:r>
      <w:bookmarkEnd w:id="179"/>
      <w:bookmarkEnd w:id="180"/>
    </w:p>
    <w:p w14:paraId="5E220A59">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2.4.1 提供施工现场</w:t>
      </w:r>
    </w:p>
    <w:p w14:paraId="603DC131">
      <w:pPr>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关于发包人移交施工现场的期限要求：</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43B79E17">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2.4.2 提供施工条件</w:t>
      </w:r>
    </w:p>
    <w:p w14:paraId="0F3B561A">
      <w:pPr>
        <w:spacing w:line="360" w:lineRule="auto"/>
        <w:ind w:firstLine="420" w:firstLineChars="200"/>
        <w:rPr>
          <w:rFonts w:hint="eastAsia" w:ascii="宋体" w:hAnsi="宋体" w:cs="宋体"/>
          <w:color w:val="auto"/>
          <w:highlight w:val="none"/>
          <w:u w:val="single"/>
        </w:rPr>
      </w:pPr>
      <w:r>
        <w:rPr>
          <w:rFonts w:hint="eastAsia" w:ascii="宋体" w:hAnsi="宋体" w:cs="宋体"/>
          <w:color w:val="auto"/>
          <w:highlight w:val="none"/>
        </w:rPr>
        <w:t>关于发包人应负责提供施工所需要的条件，包括：</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28EBA46C">
      <w:pPr>
        <w:pStyle w:val="4"/>
        <w:rPr>
          <w:rFonts w:hint="eastAsia" w:ascii="宋体" w:hAnsi="宋体" w:cs="宋体"/>
          <w:color w:val="auto"/>
          <w:highlight w:val="none"/>
        </w:rPr>
      </w:pPr>
      <w:bookmarkStart w:id="181" w:name="_Toc22558"/>
      <w:bookmarkStart w:id="182" w:name="_Toc7688"/>
      <w:r>
        <w:rPr>
          <w:rFonts w:hint="eastAsia" w:ascii="宋体" w:hAnsi="宋体" w:cs="宋体"/>
          <w:color w:val="auto"/>
          <w:highlight w:val="none"/>
        </w:rPr>
        <w:t>2.5 资金来源证明及支付担保</w:t>
      </w:r>
      <w:bookmarkEnd w:id="181"/>
      <w:bookmarkEnd w:id="182"/>
    </w:p>
    <w:p w14:paraId="6BA351E7">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发包人提供资金来源证明的期限要求：</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52CDB5C5">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发包人是否提供支付担保：</w:t>
      </w:r>
      <w:r>
        <w:rPr>
          <w:rFonts w:hint="eastAsia" w:ascii="宋体" w:hAnsi="宋体" w:cs="宋体"/>
          <w:color w:val="auto"/>
          <w:highlight w:val="none"/>
          <w:u w:val="single"/>
        </w:rPr>
        <w:t xml:space="preserve">                    </w:t>
      </w:r>
      <w:r>
        <w:rPr>
          <w:rFonts w:hint="eastAsia" w:ascii="宋体" w:hAnsi="宋体" w:cs="宋体"/>
          <w:color w:val="auto"/>
          <w:highlight w:val="none"/>
        </w:rPr>
        <w:t xml:space="preserve"> 。【</w:t>
      </w:r>
      <w:r>
        <w:rPr>
          <w:rFonts w:hint="eastAsia" w:ascii="宋体" w:hAnsi="宋体" w:cs="宋体"/>
          <w:color w:val="auto"/>
          <w:szCs w:val="21"/>
          <w:highlight w:val="none"/>
        </w:rPr>
        <w:t>发包人要求承包人提供履约担保的，应当同时向承包人提供工程款支付担保。工程款支付担保可以全额担保，也可以分阶段担保。分阶段担保的，除保修金以外的全部款项，完成一个阶段清算后再进入下一阶段，有效期截至工程竣工结算款支付完毕。发包人未按合同约定及时支付工程款的，工程担保保证人需承担担保责任。对政府投资项目，由建设单位提供落实财政资金来源的证明文件】</w:t>
      </w:r>
    </w:p>
    <w:p w14:paraId="5DE89712">
      <w:pPr>
        <w:spacing w:line="360" w:lineRule="auto"/>
        <w:ind w:firstLine="420" w:firstLineChars="200"/>
        <w:rPr>
          <w:rFonts w:hint="eastAsia" w:ascii="宋体" w:hAnsi="宋体" w:cs="宋体"/>
          <w:color w:val="auto"/>
          <w:highlight w:val="none"/>
          <w:lang w:val="en"/>
        </w:rPr>
      </w:pPr>
      <w:r>
        <w:rPr>
          <w:rFonts w:hint="eastAsia" w:ascii="宋体" w:hAnsi="宋体" w:cs="宋体"/>
          <w:color w:val="auto"/>
          <w:highlight w:val="none"/>
        </w:rPr>
        <w:t>发包人提供支付担保的形式：可以是银行转账、电汇或网上支付、保函（银行保函、电子保函、保证保险保函、工程担保保函）等形式。工程担保保证人应将出具的保函相关信息录入“广西建筑市场监管云”平台（https://gxjzsc.gxcic.cn），以实现保函查询及验真功能</w:t>
      </w:r>
      <w:r>
        <w:rPr>
          <w:rFonts w:hint="eastAsia" w:ascii="宋体" w:hAnsi="宋体" w:cs="宋体"/>
          <w:color w:val="auto"/>
          <w:highlight w:val="none"/>
          <w:lang w:val="en"/>
        </w:rPr>
        <w:t>。</w:t>
      </w:r>
    </w:p>
    <w:p w14:paraId="33492987">
      <w:pPr>
        <w:spacing w:line="360" w:lineRule="auto"/>
        <w:ind w:firstLine="420" w:firstLineChars="200"/>
        <w:rPr>
          <w:rFonts w:hint="eastAsia" w:ascii="宋体" w:hAnsi="宋体" w:cs="宋体"/>
          <w:color w:val="auto"/>
          <w:highlight w:val="none"/>
          <w:u w:val="single"/>
        </w:rPr>
      </w:pPr>
      <w:r>
        <w:rPr>
          <w:rFonts w:hint="eastAsia" w:ascii="宋体" w:hAnsi="宋体" w:cs="宋体"/>
          <w:color w:val="auto"/>
          <w:highlight w:val="none"/>
        </w:rPr>
        <w:t>发包人提供的支付担保格式见合同附件9。</w:t>
      </w:r>
    </w:p>
    <w:p w14:paraId="5EBBCDEB">
      <w:pPr>
        <w:pStyle w:val="3"/>
        <w:rPr>
          <w:rFonts w:hint="eastAsia" w:ascii="宋体" w:hAnsi="宋体" w:cs="宋体"/>
          <w:color w:val="auto"/>
          <w:highlight w:val="none"/>
        </w:rPr>
      </w:pPr>
      <w:bookmarkStart w:id="183" w:name="_Toc28432"/>
      <w:r>
        <w:rPr>
          <w:rFonts w:hint="eastAsia" w:ascii="宋体" w:hAnsi="宋体" w:cs="宋体"/>
          <w:color w:val="auto"/>
          <w:highlight w:val="none"/>
        </w:rPr>
        <w:t>3. 承包人</w:t>
      </w:r>
      <w:bookmarkEnd w:id="183"/>
    </w:p>
    <w:p w14:paraId="0CCD5A72">
      <w:pPr>
        <w:pStyle w:val="4"/>
        <w:rPr>
          <w:rFonts w:hint="eastAsia" w:ascii="宋体" w:hAnsi="宋体" w:cs="宋体"/>
          <w:color w:val="auto"/>
          <w:highlight w:val="none"/>
        </w:rPr>
      </w:pPr>
      <w:bookmarkStart w:id="184" w:name="_Toc5874"/>
      <w:bookmarkStart w:id="185" w:name="_Toc23629"/>
      <w:r>
        <w:rPr>
          <w:rFonts w:hint="eastAsia" w:ascii="宋体" w:hAnsi="宋体" w:cs="宋体"/>
          <w:color w:val="auto"/>
          <w:highlight w:val="none"/>
        </w:rPr>
        <w:t>3.1 承包人的一般义务</w:t>
      </w:r>
      <w:bookmarkEnd w:id="184"/>
      <w:bookmarkEnd w:id="185"/>
    </w:p>
    <w:p w14:paraId="5BF92263">
      <w:pPr>
        <w:spacing w:line="360" w:lineRule="auto"/>
        <w:ind w:firstLine="420" w:firstLineChars="200"/>
        <w:jc w:val="left"/>
        <w:rPr>
          <w:rFonts w:hint="eastAsia" w:ascii="宋体" w:hAnsi="宋体" w:cs="宋体"/>
          <w:color w:val="auto"/>
          <w:highlight w:val="none"/>
        </w:rPr>
      </w:pPr>
      <w:r>
        <w:rPr>
          <w:rFonts w:hint="eastAsia" w:ascii="宋体" w:hAnsi="宋体" w:cs="宋体"/>
          <w:color w:val="auto"/>
          <w:kern w:val="0"/>
          <w:highlight w:val="none"/>
        </w:rPr>
        <w:t>（9）</w:t>
      </w:r>
      <w:r>
        <w:rPr>
          <w:rFonts w:hint="eastAsia" w:ascii="宋体" w:hAnsi="宋体" w:cs="宋体"/>
          <w:color w:val="auto"/>
          <w:highlight w:val="none"/>
        </w:rPr>
        <w:t>承包人提交的竣工资料的内容：</w:t>
      </w:r>
    </w:p>
    <w:p w14:paraId="2195F76B">
      <w:pPr>
        <w:spacing w:line="360" w:lineRule="auto"/>
        <w:ind w:firstLine="420" w:firstLineChars="200"/>
        <w:jc w:val="left"/>
        <w:rPr>
          <w:rFonts w:hint="eastAsia" w:ascii="宋体" w:hAnsi="宋体" w:cs="宋体"/>
          <w:color w:val="auto"/>
          <w:highlight w:val="none"/>
          <w:u w:val="single"/>
        </w:rPr>
      </w:pPr>
      <w:r>
        <w:rPr>
          <w:rFonts w:hint="eastAsia" w:ascii="宋体" w:hAnsi="宋体" w:cs="宋体"/>
          <w:color w:val="auto"/>
          <w:highlight w:val="none"/>
          <w:u w:val="single"/>
        </w:rPr>
        <w:t xml:space="preserve">                                                     </w:t>
      </w:r>
      <w:r>
        <w:rPr>
          <w:rFonts w:hint="eastAsia" w:ascii="宋体" w:hAnsi="宋体" w:cs="宋体"/>
          <w:color w:val="auto"/>
          <w:highlight w:val="none"/>
        </w:rPr>
        <w:t>。</w:t>
      </w:r>
    </w:p>
    <w:p w14:paraId="1EC9BE09">
      <w:pPr>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承包人需要提交的竣工资料套数：</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682C2CE6">
      <w:pPr>
        <w:spacing w:line="360" w:lineRule="auto"/>
        <w:ind w:left="424" w:leftChars="202"/>
        <w:jc w:val="left"/>
        <w:rPr>
          <w:rFonts w:hint="eastAsia" w:ascii="宋体" w:hAnsi="宋体" w:cs="宋体"/>
          <w:color w:val="auto"/>
          <w:highlight w:val="none"/>
        </w:rPr>
      </w:pPr>
      <w:r>
        <w:rPr>
          <w:rFonts w:hint="eastAsia" w:ascii="宋体" w:hAnsi="宋体" w:cs="宋体"/>
          <w:color w:val="auto"/>
          <w:highlight w:val="none"/>
        </w:rPr>
        <w:t>承包人提交的竣工资料的费用承担：</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519AB07E">
      <w:pPr>
        <w:spacing w:line="360" w:lineRule="auto"/>
        <w:ind w:left="424" w:leftChars="202"/>
        <w:jc w:val="left"/>
        <w:rPr>
          <w:rFonts w:hint="eastAsia" w:ascii="宋体" w:hAnsi="宋体" w:cs="宋体"/>
          <w:color w:val="auto"/>
          <w:highlight w:val="none"/>
        </w:rPr>
      </w:pPr>
      <w:r>
        <w:rPr>
          <w:rFonts w:hint="eastAsia" w:ascii="宋体" w:hAnsi="宋体" w:cs="宋体"/>
          <w:color w:val="auto"/>
          <w:highlight w:val="none"/>
        </w:rPr>
        <w:t>承包人提交的竣工资料移交时间：</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6B748D58">
      <w:pPr>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承包人提交的竣工资料形式要求：</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32DD209D">
      <w:pPr>
        <w:spacing w:line="360" w:lineRule="auto"/>
        <w:ind w:firstLine="420" w:firstLineChars="200"/>
        <w:rPr>
          <w:rFonts w:hint="eastAsia" w:ascii="宋体" w:hAnsi="宋体" w:cs="宋体"/>
          <w:color w:val="auto"/>
          <w:kern w:val="0"/>
          <w:highlight w:val="none"/>
          <w:u w:val="single"/>
        </w:rPr>
      </w:pPr>
      <w:r>
        <w:rPr>
          <w:rFonts w:hint="eastAsia" w:ascii="宋体" w:hAnsi="宋体" w:cs="宋体"/>
          <w:color w:val="auto"/>
          <w:kern w:val="0"/>
          <w:highlight w:val="none"/>
        </w:rPr>
        <w:t>（10）承包人应履行的其他义务：</w:t>
      </w:r>
      <w:r>
        <w:rPr>
          <w:rFonts w:hint="eastAsia" w:ascii="宋体" w:hAnsi="宋体" w:cs="宋体"/>
          <w:color w:val="auto"/>
          <w:kern w:val="0"/>
          <w:highlight w:val="none"/>
          <w:u w:val="single"/>
        </w:rPr>
        <w:t>施工现场建筑工人持证率应达到   %。（建议≥15%）</w:t>
      </w:r>
    </w:p>
    <w:p w14:paraId="6E648EB3">
      <w:pPr>
        <w:spacing w:line="360" w:lineRule="auto"/>
        <w:ind w:firstLine="420" w:firstLineChars="200"/>
        <w:rPr>
          <w:rFonts w:hint="eastAsia" w:ascii="宋体" w:hAnsi="宋体" w:cs="宋体"/>
          <w:color w:val="auto"/>
          <w:kern w:val="0"/>
          <w:highlight w:val="none"/>
        </w:rPr>
      </w:pPr>
      <w:r>
        <w:rPr>
          <w:rFonts w:hint="eastAsia" w:ascii="宋体" w:hAnsi="宋体" w:cs="宋体"/>
          <w:color w:val="auto"/>
          <w:kern w:val="0"/>
          <w:highlight w:val="none"/>
          <w:u w:val="single"/>
        </w:rPr>
        <w:t>持证人员是指持有国家、行业或地方主管部门颁发或认可的职业资格证书或技能等级证书的作业人员。建筑工人持证率=有考勤记录的工人中持有技能证书的人数÷有考勤记录的工人总人数×100%</w:t>
      </w:r>
      <w:r>
        <w:rPr>
          <w:rFonts w:hint="eastAsia" w:ascii="宋体" w:hAnsi="宋体" w:cs="宋体"/>
          <w:color w:val="auto"/>
          <w:kern w:val="0"/>
          <w:highlight w:val="none"/>
        </w:rPr>
        <w:t>。</w:t>
      </w:r>
    </w:p>
    <w:p w14:paraId="12C57411">
      <w:pPr>
        <w:pStyle w:val="4"/>
        <w:rPr>
          <w:rFonts w:hint="eastAsia" w:ascii="宋体" w:hAnsi="宋体" w:cs="宋体"/>
          <w:color w:val="auto"/>
          <w:highlight w:val="none"/>
        </w:rPr>
      </w:pPr>
      <w:bookmarkStart w:id="186" w:name="_Toc596"/>
      <w:bookmarkStart w:id="187" w:name="_Toc26059"/>
      <w:r>
        <w:rPr>
          <w:rFonts w:hint="eastAsia" w:ascii="宋体" w:hAnsi="宋体" w:cs="宋体"/>
          <w:color w:val="auto"/>
          <w:highlight w:val="none"/>
        </w:rPr>
        <w:t>3.2 项目经理</w:t>
      </w:r>
      <w:bookmarkEnd w:id="186"/>
      <w:bookmarkEnd w:id="187"/>
    </w:p>
    <w:p w14:paraId="368C3315">
      <w:pPr>
        <w:spacing w:line="360" w:lineRule="auto"/>
        <w:ind w:firstLine="420" w:firstLineChars="200"/>
        <w:rPr>
          <w:rFonts w:hint="eastAsia" w:ascii="宋体" w:hAnsi="宋体" w:cs="宋体"/>
          <w:color w:val="auto"/>
          <w:highlight w:val="none"/>
        </w:rPr>
      </w:pPr>
      <w:r>
        <w:rPr>
          <w:rFonts w:hint="eastAsia" w:ascii="宋体" w:hAnsi="宋体" w:cs="宋体"/>
          <w:color w:val="auto"/>
          <w:kern w:val="0"/>
          <w:highlight w:val="none"/>
        </w:rPr>
        <w:t xml:space="preserve">3.2.1 </w:t>
      </w:r>
      <w:r>
        <w:rPr>
          <w:rFonts w:hint="eastAsia" w:ascii="宋体" w:hAnsi="宋体" w:cs="宋体"/>
          <w:color w:val="auto"/>
          <w:highlight w:val="none"/>
        </w:rPr>
        <w:t>项目经理：</w:t>
      </w:r>
    </w:p>
    <w:p w14:paraId="3C91ED63">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姓    名：</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01C13C3E">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身份证号：</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03732E8D">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建造师执业资格等级：</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7AFF4C40">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建造师注册证书号：</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620CDC8B">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安全生产考核合格证书号：</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1231A4CC">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联系电话：</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7C942FA9">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电子信箱：</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657CD2D5">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通信地址：</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2AC2DEE6">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 xml:space="preserve">承包人对项目经理的授权范围如下：  </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543FEBD9">
      <w:pPr>
        <w:spacing w:line="360" w:lineRule="auto"/>
        <w:ind w:firstLine="420" w:firstLineChars="200"/>
        <w:jc w:val="left"/>
        <w:rPr>
          <w:rFonts w:hint="eastAsia" w:ascii="宋体" w:hAnsi="宋体" w:cs="宋体"/>
          <w:color w:val="auto"/>
          <w:highlight w:val="none"/>
          <w:u w:val="single"/>
        </w:rPr>
      </w:pPr>
      <w:r>
        <w:rPr>
          <w:rFonts w:hint="eastAsia" w:ascii="宋体" w:hAnsi="宋体" w:cs="宋体"/>
          <w:color w:val="auto"/>
          <w:kern w:val="0"/>
          <w:highlight w:val="none"/>
        </w:rPr>
        <w:t>关于项目经理每月在施工现场的时间要求：</w:t>
      </w:r>
      <w:r>
        <w:rPr>
          <w:rFonts w:hint="eastAsia" w:ascii="宋体" w:hAnsi="宋体" w:cs="宋体"/>
          <w:color w:val="auto"/>
          <w:highlight w:val="none"/>
          <w:u w:val="single"/>
        </w:rPr>
        <w:t>项目经理应常驻施工现场，且每月在岗带班时间不得少于当月施工时间的   %。（住房和城乡建设部《建筑施工企业负责人及项目负责人施工现场带班暂行办法》（建质〔2011〕111号）规定：项目负责人每月带班生产时间不得少于本月施工时间的80%）</w:t>
      </w:r>
    </w:p>
    <w:p w14:paraId="65CF480F">
      <w:pPr>
        <w:spacing w:line="360" w:lineRule="auto"/>
        <w:ind w:firstLine="420" w:firstLineChars="200"/>
        <w:jc w:val="left"/>
        <w:rPr>
          <w:rFonts w:hint="eastAsia" w:ascii="宋体" w:hAnsi="宋体" w:cs="宋体"/>
          <w:color w:val="auto"/>
          <w:highlight w:val="none"/>
          <w:u w:val="single"/>
        </w:rPr>
      </w:pPr>
      <w:r>
        <w:rPr>
          <w:rFonts w:hint="eastAsia" w:ascii="宋体" w:hAnsi="宋体" w:cs="宋体"/>
          <w:color w:val="auto"/>
          <w:highlight w:val="none"/>
          <w:u w:val="single"/>
        </w:rPr>
        <w:t>项目经理未达到到岗时间要求违约责任：项目经理每月到岗时间达不到合同约定时，每少1天，承包人须承担违约金   元/天（人民币）。（项目经理到岗时间以广西建筑工人管理服务信息平台考勤记录为准）</w:t>
      </w:r>
    </w:p>
    <w:p w14:paraId="773550D1">
      <w:pPr>
        <w:spacing w:line="360" w:lineRule="auto"/>
        <w:ind w:firstLine="420" w:firstLineChars="200"/>
        <w:jc w:val="left"/>
        <w:rPr>
          <w:rFonts w:hint="eastAsia" w:ascii="宋体" w:hAnsi="宋体" w:cs="宋体"/>
          <w:color w:val="auto"/>
          <w:kern w:val="0"/>
          <w:highlight w:val="none"/>
        </w:rPr>
      </w:pPr>
      <w:r>
        <w:rPr>
          <w:rFonts w:hint="eastAsia" w:ascii="宋体" w:hAnsi="宋体" w:cs="宋体"/>
          <w:color w:val="auto"/>
          <w:highlight w:val="none"/>
          <w:u w:val="single"/>
        </w:rPr>
        <w:t>项目经理未经批准，擅自离开施工现场的违约责任：承包人须承担违约金   元/天（人民币），并由承包人承担因上述违约行为给发包人造成的一切损失。</w:t>
      </w:r>
    </w:p>
    <w:p w14:paraId="725FCE77">
      <w:pPr>
        <w:spacing w:line="360" w:lineRule="auto"/>
        <w:ind w:firstLine="420" w:firstLineChars="200"/>
        <w:rPr>
          <w:rFonts w:hint="eastAsia" w:ascii="宋体" w:hAnsi="宋体" w:cs="宋体"/>
          <w:color w:val="auto"/>
          <w:highlight w:val="none"/>
          <w:u w:val="single"/>
        </w:rPr>
      </w:pPr>
      <w:r>
        <w:rPr>
          <w:rFonts w:hint="eastAsia" w:ascii="宋体" w:hAnsi="宋体" w:cs="宋体"/>
          <w:color w:val="auto"/>
          <w:kern w:val="0"/>
          <w:highlight w:val="none"/>
        </w:rPr>
        <w:t>承包人未提交劳动合同，以及没有为项目经理缴纳社会保险证明的违约责任：</w:t>
      </w:r>
    </w:p>
    <w:p w14:paraId="44F1FB00">
      <w:pPr>
        <w:spacing w:line="360" w:lineRule="auto"/>
        <w:rPr>
          <w:rFonts w:hint="eastAsia" w:ascii="宋体" w:hAnsi="宋体" w:cs="宋体"/>
          <w:color w:val="auto"/>
          <w:kern w:val="0"/>
          <w:highlight w:val="none"/>
        </w:rPr>
      </w:pPr>
      <w:r>
        <w:rPr>
          <w:rFonts w:hint="eastAsia" w:ascii="宋体" w:hAnsi="宋体" w:cs="宋体"/>
          <w:color w:val="auto"/>
          <w:highlight w:val="none"/>
          <w:u w:val="single"/>
        </w:rPr>
        <w:t xml:space="preserve">                                                                                 </w:t>
      </w:r>
      <w:r>
        <w:rPr>
          <w:rFonts w:hint="eastAsia" w:ascii="宋体" w:hAnsi="宋体" w:cs="宋体"/>
          <w:color w:val="auto"/>
          <w:highlight w:val="none"/>
        </w:rPr>
        <w:t>。</w:t>
      </w:r>
    </w:p>
    <w:p w14:paraId="20F8B49C">
      <w:pPr>
        <w:adjustRightInd w:val="0"/>
        <w:snapToGrid w:val="0"/>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3.2.3 承包人擅自更换项目经理的违约责任：承包人项目经理必须与承包人投标（响应）时所承诺的人员一致，并在</w:t>
      </w:r>
      <w:r>
        <w:rPr>
          <w:rFonts w:hint="eastAsia" w:ascii="宋体" w:hAnsi="宋体" w:cs="宋体"/>
          <w:color w:val="auto"/>
          <w:highlight w:val="none"/>
          <w:u w:val="single"/>
        </w:rPr>
        <w:t xml:space="preserve">  （开工日期）  </w:t>
      </w:r>
      <w:r>
        <w:rPr>
          <w:rFonts w:hint="eastAsia" w:ascii="宋体" w:hAnsi="宋体" w:cs="宋体"/>
          <w:color w:val="auto"/>
          <w:highlight w:val="none"/>
        </w:rPr>
        <w:t xml:space="preserve">前到任。在监理人向承包人颁发 </w:t>
      </w:r>
      <w:r>
        <w:rPr>
          <w:rFonts w:hint="eastAsia" w:ascii="宋体" w:hAnsi="宋体" w:cs="宋体"/>
          <w:color w:val="auto"/>
          <w:highlight w:val="none"/>
          <w:u w:val="single"/>
        </w:rPr>
        <w:t xml:space="preserve">   （竣工证明材料名称）   </w:t>
      </w:r>
      <w:r>
        <w:rPr>
          <w:rFonts w:hint="eastAsia" w:ascii="宋体" w:hAnsi="宋体" w:cs="宋体"/>
          <w:color w:val="auto"/>
          <w:highlight w:val="none"/>
        </w:rPr>
        <w:t xml:space="preserve"> 前，项目经理不得同时兼任其他任何项目的项目经理（符合《广西壮族自治区建筑市场诚信卡管理暂行办法》第十六条第一款及桂建管﹝2016﹞70号、</w:t>
      </w:r>
      <w:r>
        <w:rPr>
          <w:rFonts w:hint="eastAsia" w:ascii="宋体" w:hAnsi="宋体" w:cs="宋体"/>
          <w:color w:val="auto"/>
          <w:szCs w:val="21"/>
          <w:highlight w:val="none"/>
        </w:rPr>
        <w:t>桂建管〔2020〕11号</w:t>
      </w:r>
      <w:r>
        <w:rPr>
          <w:rFonts w:hint="eastAsia" w:ascii="宋体" w:hAnsi="宋体" w:cs="宋体"/>
          <w:color w:val="auto"/>
          <w:highlight w:val="none"/>
        </w:rPr>
        <w:t>文除外）。未经发包人书面同意，承包人擅自更换项目经理的视为违约，违约金处</w:t>
      </w:r>
      <w:r>
        <w:rPr>
          <w:rFonts w:hint="eastAsia" w:ascii="宋体" w:hAnsi="宋体" w:cs="宋体"/>
          <w:color w:val="auto"/>
          <w:highlight w:val="none"/>
          <w:u w:val="single"/>
        </w:rPr>
        <w:t xml:space="preserve">    </w:t>
      </w:r>
      <w:r>
        <w:rPr>
          <w:rFonts w:hint="eastAsia" w:ascii="宋体" w:hAnsi="宋体" w:cs="宋体"/>
          <w:color w:val="auto"/>
          <w:highlight w:val="none"/>
        </w:rPr>
        <w:t>元/人•次（人民币）。</w:t>
      </w:r>
    </w:p>
    <w:p w14:paraId="5C8F617D">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3.2.4 承包人无正当理由拒绝更换项目经理的违约责任：</w:t>
      </w:r>
      <w:r>
        <w:rPr>
          <w:rFonts w:hint="eastAsia" w:ascii="宋体" w:hAnsi="宋体" w:cs="宋体"/>
          <w:color w:val="auto"/>
          <w:highlight w:val="none"/>
          <w:u w:val="single"/>
        </w:rPr>
        <w:t>因承包人项目经理不称职，发包人要求调换而未及时调换的，视为承包人违约，必须向发包人交纳违约金    元/人•次（人民币）</w:t>
      </w:r>
      <w:r>
        <w:rPr>
          <w:rFonts w:hint="eastAsia" w:ascii="宋体" w:hAnsi="宋体" w:cs="宋体"/>
          <w:color w:val="auto"/>
          <w:highlight w:val="none"/>
        </w:rPr>
        <w:t>。</w:t>
      </w:r>
    </w:p>
    <w:p w14:paraId="1E29D9C0">
      <w:pPr>
        <w:pStyle w:val="4"/>
        <w:rPr>
          <w:rFonts w:hint="eastAsia" w:ascii="宋体" w:hAnsi="宋体" w:cs="宋体"/>
          <w:color w:val="auto"/>
          <w:highlight w:val="none"/>
        </w:rPr>
      </w:pPr>
      <w:bookmarkStart w:id="188" w:name="_Toc24414"/>
      <w:bookmarkStart w:id="189" w:name="_Toc15147"/>
      <w:r>
        <w:rPr>
          <w:rFonts w:hint="eastAsia" w:ascii="宋体" w:hAnsi="宋体" w:cs="宋体"/>
          <w:color w:val="auto"/>
          <w:highlight w:val="none"/>
        </w:rPr>
        <w:t>3.3 承包人人员</w:t>
      </w:r>
      <w:bookmarkEnd w:id="188"/>
      <w:bookmarkEnd w:id="189"/>
    </w:p>
    <w:p w14:paraId="4A913C6C">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3.3.1 承包人提交项目管理机构及施工现场管理人员安排报告（格式见合同附件5）的期限：</w:t>
      </w:r>
    </w:p>
    <w:p w14:paraId="0A03B7C0">
      <w:pPr>
        <w:spacing w:line="360" w:lineRule="auto"/>
        <w:rPr>
          <w:rFonts w:hint="eastAsia" w:ascii="宋体" w:hAnsi="宋体" w:cs="宋体"/>
          <w:color w:val="auto"/>
          <w:highlight w:val="none"/>
        </w:rPr>
      </w:pPr>
      <w:r>
        <w:rPr>
          <w:rFonts w:hint="eastAsia" w:ascii="宋体" w:hAnsi="宋体" w:cs="宋体"/>
          <w:color w:val="auto"/>
          <w:highlight w:val="none"/>
          <w:u w:val="single"/>
        </w:rPr>
        <w:t xml:space="preserve">                            </w:t>
      </w:r>
      <w:r>
        <w:rPr>
          <w:rFonts w:hint="eastAsia" w:ascii="宋体" w:hAnsi="宋体" w:cs="宋体"/>
          <w:color w:val="auto"/>
          <w:highlight w:val="none"/>
        </w:rPr>
        <w:t>。</w:t>
      </w:r>
    </w:p>
    <w:p w14:paraId="0BE86DBD">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3.3.3 承包人无正当理由拒绝撤换主要施工管理人员的违约责任：</w:t>
      </w:r>
      <w:r>
        <w:rPr>
          <w:rFonts w:hint="eastAsia" w:ascii="宋体" w:hAnsi="宋体" w:cs="宋体"/>
          <w:color w:val="auto"/>
          <w:highlight w:val="none"/>
          <w:u w:val="single"/>
        </w:rPr>
        <w:t>因承包人主要施工管理人员不称职，发包人要求调换而无正当理由拒绝撤换或未及时调换的，视为承包人违约，必须向发包人交纳违约金，交纳标准：技术负责人    元/人•次（人民币）；专业工程师    元/人•次（人民币）</w:t>
      </w:r>
      <w:r>
        <w:rPr>
          <w:rFonts w:hint="eastAsia" w:ascii="宋体" w:hAnsi="宋体" w:cs="宋体"/>
          <w:color w:val="auto"/>
          <w:highlight w:val="none"/>
        </w:rPr>
        <w:t>。</w:t>
      </w:r>
    </w:p>
    <w:p w14:paraId="2CA692FC">
      <w:pPr>
        <w:spacing w:line="360" w:lineRule="auto"/>
        <w:ind w:firstLine="420" w:firstLineChars="200"/>
        <w:rPr>
          <w:rFonts w:hint="eastAsia" w:ascii="宋体" w:hAnsi="宋体" w:cs="宋体"/>
          <w:color w:val="auto"/>
          <w:highlight w:val="none"/>
          <w:u w:val="single"/>
        </w:rPr>
      </w:pPr>
      <w:r>
        <w:rPr>
          <w:rFonts w:hint="eastAsia" w:ascii="宋体" w:hAnsi="宋体" w:cs="宋体"/>
          <w:color w:val="auto"/>
          <w:highlight w:val="none"/>
        </w:rPr>
        <w:t>3.3.4 承包人主要施工管理人员离开施工现场的批准要求：</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25C4E025">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3.3.5 承包人擅自更换主要施工管理人员的违约责任：</w:t>
      </w:r>
      <w:r>
        <w:rPr>
          <w:rFonts w:hint="eastAsia" w:ascii="宋体" w:hAnsi="宋体" w:cs="宋体"/>
          <w:color w:val="auto"/>
          <w:highlight w:val="none"/>
          <w:u w:val="single"/>
        </w:rPr>
        <w:t>项目技术负责人、专职安全生产管理人员及其承诺的其他在场管理人员未经发包人书面同意不准擅自更换，擅自更换项目技术负责人处    元/人•次（人民币）违约金；擅自更换专职安全生产管理人员处    元/人•次（人民币）违约金；擅自更换其他在场管理人员处    元/人•次（人民币）违约金</w:t>
      </w:r>
      <w:r>
        <w:rPr>
          <w:rFonts w:hint="eastAsia" w:ascii="宋体" w:hAnsi="宋体" w:cs="宋体"/>
          <w:color w:val="auto"/>
          <w:highlight w:val="none"/>
        </w:rPr>
        <w:t>。</w:t>
      </w:r>
    </w:p>
    <w:p w14:paraId="7EC67246">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承包人主要施工管理人员擅自离开施工现场的违约责任：</w:t>
      </w:r>
      <w:r>
        <w:rPr>
          <w:rFonts w:hint="eastAsia" w:ascii="宋体" w:hAnsi="宋体" w:cs="宋体"/>
          <w:color w:val="auto"/>
          <w:highlight w:val="none"/>
          <w:u w:val="single"/>
        </w:rPr>
        <w:t>未经发包人同意，项目技术负责人擅自离岗的，视为承包人违约，发包人有权处违约金    元/人•次（人民币）；未经发包人同意，专职安全生产管理人员擅自离岗的，视为承包人违约，发包人有权处违约金    元/人•次（人民币）；其他在场管理人员擅自离岗的，视为承包人违约，发包人有权处违约金    元/人•次（人民币）</w:t>
      </w:r>
      <w:r>
        <w:rPr>
          <w:rFonts w:hint="eastAsia" w:ascii="宋体" w:hAnsi="宋体" w:cs="宋体"/>
          <w:color w:val="auto"/>
          <w:highlight w:val="none"/>
        </w:rPr>
        <w:t>。</w:t>
      </w:r>
    </w:p>
    <w:p w14:paraId="0FD725BA">
      <w:pPr>
        <w:pStyle w:val="4"/>
        <w:rPr>
          <w:rFonts w:hint="eastAsia" w:ascii="宋体" w:hAnsi="宋体" w:cs="宋体"/>
          <w:color w:val="auto"/>
          <w:highlight w:val="none"/>
        </w:rPr>
      </w:pPr>
      <w:bookmarkStart w:id="190" w:name="_Toc10076"/>
      <w:bookmarkStart w:id="191" w:name="_Toc21361"/>
      <w:r>
        <w:rPr>
          <w:rFonts w:hint="eastAsia" w:ascii="宋体" w:hAnsi="宋体" w:cs="宋体"/>
          <w:color w:val="auto"/>
          <w:highlight w:val="none"/>
        </w:rPr>
        <w:t>3.5 分包</w:t>
      </w:r>
      <w:bookmarkEnd w:id="190"/>
      <w:bookmarkEnd w:id="191"/>
    </w:p>
    <w:p w14:paraId="2F2AD99B">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3.4.1 分包的一般约定</w:t>
      </w:r>
    </w:p>
    <w:p w14:paraId="439913FB">
      <w:pPr>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禁止分包的工程包括：</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6E938E6A">
      <w:pPr>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主体结构、关键性工作的范围：</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20C968C1">
      <w:pPr>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3.4.2 分包的确定</w:t>
      </w:r>
    </w:p>
    <w:p w14:paraId="4822C631">
      <w:pPr>
        <w:spacing w:line="360" w:lineRule="auto"/>
        <w:ind w:firstLine="420" w:firstLineChars="200"/>
        <w:rPr>
          <w:rFonts w:hint="eastAsia" w:ascii="宋体" w:hAnsi="宋体" w:cs="宋体"/>
          <w:color w:val="auto"/>
          <w:highlight w:val="none"/>
          <w:u w:val="single"/>
        </w:rPr>
      </w:pPr>
      <w:r>
        <w:rPr>
          <w:rFonts w:hint="eastAsia" w:ascii="宋体" w:hAnsi="宋体" w:cs="宋体"/>
          <w:color w:val="auto"/>
          <w:highlight w:val="none"/>
        </w:rPr>
        <w:t>允许分包的专业工程包括：</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3310293F">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其他关于分包的约定：</w:t>
      </w:r>
    </w:p>
    <w:p w14:paraId="48C3DEB2">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除前款约定的分包内容外，经过发包人和监理人同意，承包人可以将其他非主体、非关键性工作分包给第三人，但分包人应当经过发包人和监理人审批。发包人和监理人有权拒绝承包人的分包请求和承包人选择的分包人。本项目分包人主要施工管理人员名单详见合同附件6。</w:t>
      </w:r>
    </w:p>
    <w:p w14:paraId="50A01C2F">
      <w:pPr>
        <w:spacing w:line="360" w:lineRule="auto"/>
        <w:ind w:firstLine="420" w:firstLineChars="200"/>
        <w:rPr>
          <w:rFonts w:hint="eastAsia" w:ascii="宋体" w:hAnsi="宋体" w:cs="宋体"/>
          <w:color w:val="auto"/>
          <w:highlight w:val="none"/>
          <w:u w:val="single"/>
        </w:rPr>
      </w:pPr>
      <w:r>
        <w:rPr>
          <w:rFonts w:hint="eastAsia" w:ascii="宋体" w:hAnsi="宋体" w:cs="宋体"/>
          <w:color w:val="auto"/>
          <w:highlight w:val="none"/>
        </w:rPr>
        <w:t>（2）在相关分包合同签订并报送有关建设行政主管部门备案后7天内，承包人应当将一份副本提交给监理人，承包人应保障分包工作不得再次分包。</w:t>
      </w:r>
    </w:p>
    <w:p w14:paraId="4FBE21C5">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（3）未经承包人和监理人审批同意的分包工程和分包人，承包人有权拒绝验收分包工程和支付相应款项，由此引起的发包人费用增加和（或）延误的工期由发包人承担。</w:t>
      </w:r>
    </w:p>
    <w:p w14:paraId="7E6CDA2E">
      <w:pPr>
        <w:pStyle w:val="11"/>
        <w:spacing w:line="360" w:lineRule="auto"/>
        <w:ind w:firstLine="420" w:firstLineChars="200"/>
        <w:rPr>
          <w:rFonts w:hint="eastAsia" w:hAnsi="宋体" w:cs="宋体"/>
          <w:color w:val="auto"/>
          <w:sz w:val="21"/>
          <w:highlight w:val="none"/>
        </w:rPr>
      </w:pPr>
      <w:r>
        <w:rPr>
          <w:rFonts w:hint="eastAsia" w:hAnsi="宋体" w:cs="宋体"/>
          <w:color w:val="auto"/>
          <w:sz w:val="21"/>
          <w:highlight w:val="none"/>
        </w:rPr>
        <w:t>（4）承包人有以下情况之一者，发包人有权解除合同，并视情况扣除其履约保证金：</w:t>
      </w:r>
    </w:p>
    <w:p w14:paraId="7A897D62">
      <w:pPr>
        <w:pStyle w:val="11"/>
        <w:spacing w:line="360" w:lineRule="auto"/>
        <w:ind w:firstLine="441" w:firstLineChars="210"/>
        <w:rPr>
          <w:rFonts w:hint="eastAsia" w:hAnsi="宋体" w:cs="宋体"/>
          <w:color w:val="auto"/>
          <w:sz w:val="21"/>
          <w:highlight w:val="none"/>
        </w:rPr>
      </w:pPr>
      <w:r>
        <w:rPr>
          <w:rFonts w:hint="eastAsia" w:hAnsi="宋体" w:cs="宋体"/>
          <w:color w:val="auto"/>
          <w:sz w:val="21"/>
          <w:highlight w:val="none"/>
        </w:rPr>
        <w:t>①个人承包工程，包括本人单位及外单位人员承包，发包人不承认其个人拥有任何资质等级及营业许可资格。没收全部履约保证金。</w:t>
      </w:r>
    </w:p>
    <w:p w14:paraId="06530A3D">
      <w:pPr>
        <w:pStyle w:val="11"/>
        <w:spacing w:line="360" w:lineRule="auto"/>
        <w:ind w:firstLine="441" w:firstLineChars="210"/>
        <w:rPr>
          <w:rFonts w:hint="eastAsia" w:hAnsi="宋体" w:cs="宋体"/>
          <w:color w:val="auto"/>
          <w:sz w:val="21"/>
          <w:highlight w:val="none"/>
        </w:rPr>
      </w:pPr>
      <w:r>
        <w:rPr>
          <w:rFonts w:hint="eastAsia" w:hAnsi="宋体" w:cs="宋体"/>
          <w:color w:val="auto"/>
          <w:sz w:val="21"/>
          <w:highlight w:val="none"/>
        </w:rPr>
        <w:t>②几个人联合承包工程，就地组织暗分包队伍，不具备完成本工程的技术、机械能力，被发包人判定为没有能力履行的承包人。没收全部履约保证金。</w:t>
      </w:r>
    </w:p>
    <w:p w14:paraId="0636B285">
      <w:pPr>
        <w:pStyle w:val="11"/>
        <w:spacing w:line="360" w:lineRule="auto"/>
        <w:ind w:firstLine="441" w:firstLineChars="210"/>
        <w:rPr>
          <w:rFonts w:hint="eastAsia" w:hAnsi="宋体" w:cs="宋体"/>
          <w:color w:val="auto"/>
          <w:sz w:val="21"/>
          <w:highlight w:val="none"/>
        </w:rPr>
      </w:pPr>
      <w:r>
        <w:rPr>
          <w:rFonts w:hint="eastAsia" w:hAnsi="宋体" w:cs="宋体"/>
          <w:color w:val="auto"/>
          <w:sz w:val="21"/>
          <w:highlight w:val="none"/>
        </w:rPr>
        <w:t>③就地转包全部的工程，以谋取高额转让费、管理费的承包人。没收全部履约保证金。</w:t>
      </w:r>
    </w:p>
    <w:p w14:paraId="7652B791">
      <w:pPr>
        <w:spacing w:line="360" w:lineRule="auto"/>
        <w:ind w:firstLine="420" w:firstLineChars="200"/>
        <w:rPr>
          <w:rFonts w:hint="eastAsia" w:ascii="宋体" w:hAnsi="宋体" w:cs="宋体"/>
          <w:color w:val="auto"/>
          <w:highlight w:val="none"/>
          <w:u w:val="single"/>
        </w:rPr>
      </w:pPr>
      <w:r>
        <w:rPr>
          <w:rFonts w:hint="eastAsia" w:ascii="宋体" w:hAnsi="宋体" w:cs="宋体"/>
          <w:color w:val="auto"/>
          <w:highlight w:val="none"/>
        </w:rPr>
        <w:t>④承包人有部分分包现象（其中包括冒充承包人下属单位的挂钩单位，凭口头协议参与施工的分包人及其他暗分包个体户），一经发现核实，发包人将采取驱逐该暗分包人措施。没收全部履约保证金。</w:t>
      </w:r>
    </w:p>
    <w:p w14:paraId="25F9BEDD">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3.4.3 分包合同价款</w:t>
      </w:r>
    </w:p>
    <w:p w14:paraId="104111B2">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关于分包合同价款支付的约定：</w:t>
      </w:r>
      <w:r>
        <w:rPr>
          <w:rFonts w:hint="eastAsia" w:ascii="宋体" w:hAnsi="宋体" w:cs="宋体"/>
          <w:color w:val="auto"/>
          <w:highlight w:val="none"/>
          <w:u w:val="single"/>
        </w:rPr>
        <w:t>分包工程价款由承包人与分包人（包括专业分包人）结算。发包人未经承包人同意不得以任何形式向分包人（包括专业分包人）支付相关分包合同项下的任何工程款项。因发包人未经承包人同意直接向分包人（包括专业分包人）支付相关分包合同项下的任何工程款项而影响承包人工作的，所造成的承包人费用增加和（或）延误的工期由发包人承担。</w:t>
      </w:r>
    </w:p>
    <w:p w14:paraId="549749D3">
      <w:pPr>
        <w:pStyle w:val="4"/>
        <w:rPr>
          <w:rFonts w:hint="eastAsia" w:ascii="宋体" w:hAnsi="宋体" w:cs="宋体"/>
          <w:color w:val="auto"/>
          <w:highlight w:val="none"/>
        </w:rPr>
      </w:pPr>
      <w:bookmarkStart w:id="192" w:name="_Toc18329"/>
      <w:bookmarkStart w:id="193" w:name="_Toc11266"/>
      <w:r>
        <w:rPr>
          <w:rFonts w:hint="eastAsia" w:ascii="宋体" w:hAnsi="宋体" w:cs="宋体"/>
          <w:color w:val="auto"/>
          <w:highlight w:val="none"/>
        </w:rPr>
        <w:t>3.6 工程照管与成品、半成品保护</w:t>
      </w:r>
      <w:bookmarkEnd w:id="192"/>
      <w:bookmarkEnd w:id="193"/>
    </w:p>
    <w:p w14:paraId="0C7C528B">
      <w:pPr>
        <w:spacing w:line="360" w:lineRule="auto"/>
        <w:ind w:firstLine="420" w:firstLineChars="200"/>
        <w:rPr>
          <w:rFonts w:hint="eastAsia" w:ascii="宋体" w:hAnsi="宋体" w:cs="宋体"/>
          <w:color w:val="auto"/>
          <w:kern w:val="0"/>
          <w:highlight w:val="none"/>
          <w:u w:val="single"/>
        </w:rPr>
      </w:pPr>
      <w:r>
        <w:rPr>
          <w:rFonts w:hint="eastAsia" w:ascii="宋体" w:hAnsi="宋体" w:cs="宋体"/>
          <w:color w:val="auto"/>
          <w:kern w:val="0"/>
          <w:highlight w:val="none"/>
        </w:rPr>
        <w:t>承包人负责照管工程及工程相关的材料、工程设备的起始时间：</w:t>
      </w:r>
      <w:r>
        <w:rPr>
          <w:rFonts w:hint="eastAsia" w:ascii="宋体" w:hAnsi="宋体" w:cs="宋体"/>
          <w:color w:val="auto"/>
          <w:kern w:val="0"/>
          <w:highlight w:val="none"/>
          <w:u w:val="single"/>
        </w:rPr>
        <w:t xml:space="preserve">                   </w:t>
      </w:r>
      <w:r>
        <w:rPr>
          <w:rFonts w:hint="eastAsia" w:ascii="宋体" w:hAnsi="宋体" w:cs="宋体"/>
          <w:color w:val="auto"/>
          <w:kern w:val="0"/>
          <w:highlight w:val="none"/>
        </w:rPr>
        <w:t>。</w:t>
      </w:r>
    </w:p>
    <w:p w14:paraId="517C3BBE">
      <w:pPr>
        <w:pStyle w:val="4"/>
        <w:rPr>
          <w:rFonts w:hint="eastAsia" w:ascii="宋体" w:hAnsi="宋体" w:cs="宋体"/>
          <w:color w:val="auto"/>
          <w:highlight w:val="none"/>
        </w:rPr>
      </w:pPr>
      <w:bookmarkStart w:id="194" w:name="_Toc32164"/>
      <w:bookmarkStart w:id="195" w:name="_Toc15964"/>
      <w:r>
        <w:rPr>
          <w:rFonts w:hint="eastAsia" w:ascii="宋体" w:hAnsi="宋体" w:cs="宋体"/>
          <w:color w:val="auto"/>
          <w:highlight w:val="none"/>
        </w:rPr>
        <w:t>3.7 履约保证金</w:t>
      </w:r>
      <w:bookmarkEnd w:id="194"/>
      <w:bookmarkEnd w:id="195"/>
    </w:p>
    <w:p w14:paraId="5FD12099">
      <w:pPr>
        <w:spacing w:line="360" w:lineRule="auto"/>
        <w:ind w:firstLine="420" w:firstLineChars="200"/>
        <w:jc w:val="left"/>
        <w:rPr>
          <w:rFonts w:hint="eastAsia" w:ascii="宋体" w:hAnsi="宋体" w:cs="宋体"/>
          <w:color w:val="auto"/>
          <w:highlight w:val="none"/>
          <w:u w:val="single"/>
        </w:rPr>
      </w:pPr>
      <w:r>
        <w:rPr>
          <w:rFonts w:hint="eastAsia" w:ascii="宋体" w:hAnsi="宋体" w:cs="宋体"/>
          <w:color w:val="auto"/>
          <w:highlight w:val="none"/>
        </w:rPr>
        <w:t>承包人提供履约担保的形式、金额及期限：</w:t>
      </w:r>
      <w:r>
        <w:rPr>
          <w:rFonts w:hint="eastAsia" w:ascii="宋体" w:hAnsi="宋体" w:cs="宋体"/>
          <w:color w:val="auto"/>
          <w:highlight w:val="none"/>
          <w:u w:val="single"/>
        </w:rPr>
        <w:t>承包人在收到成交通知书后，须在    日内向发包人提交合同价款扣除暂列金额、专业工程暂估价后的   %的履约担保（格式见合同附件7）。履约担保的有效期应当自本合同生效之日起至发包人签认并由监理人向承包人出具        （竣工证明材料名称）之日止。如果承包人无法获得一份不带具体截止日期的担保，履约担保中应当有“变更工程竣工日期的，保证期间按照变更后的竣工日期做相应调整”或类似约定的条款。</w:t>
      </w:r>
    </w:p>
    <w:p w14:paraId="7CF6996A">
      <w:pPr>
        <w:spacing w:line="360" w:lineRule="auto"/>
        <w:ind w:firstLine="420" w:firstLineChars="200"/>
        <w:jc w:val="left"/>
        <w:rPr>
          <w:rFonts w:hint="eastAsia" w:ascii="宋体" w:hAnsi="宋体" w:cs="宋体"/>
          <w:color w:val="auto"/>
          <w:highlight w:val="none"/>
          <w:u w:val="single"/>
        </w:rPr>
      </w:pPr>
      <w:r>
        <w:rPr>
          <w:rFonts w:hint="eastAsia" w:ascii="宋体" w:hAnsi="宋体" w:cs="宋体"/>
          <w:color w:val="auto"/>
          <w:highlight w:val="none"/>
        </w:rPr>
        <w:t>承包人提供履约担保的形式：</w:t>
      </w:r>
      <w:r>
        <w:rPr>
          <w:rFonts w:hint="eastAsia" w:ascii="宋体" w:hAnsi="宋体" w:cs="宋体"/>
          <w:color w:val="auto"/>
          <w:highlight w:val="none"/>
          <w:u w:val="single"/>
        </w:rPr>
        <w:t>可以是</w:t>
      </w:r>
      <w:r>
        <w:rPr>
          <w:rFonts w:hint="eastAsia" w:ascii="宋体" w:hAnsi="宋体" w:cs="宋体"/>
          <w:color w:val="auto"/>
          <w:highlight w:val="none"/>
        </w:rPr>
        <w:t>现金、银行保函、工程担保、电子保函或保证保险等形式。</w:t>
      </w:r>
      <w:r>
        <w:rPr>
          <w:rFonts w:hint="eastAsia" w:ascii="宋体" w:hAnsi="宋体" w:cs="宋体"/>
          <w:color w:val="auto"/>
          <w:highlight w:val="none"/>
          <w:u w:val="single"/>
        </w:rPr>
        <w:t>工程担保保证人应将出具的保函相关信息录入“广西建筑市场监管云”平台（https://gxjzsc.gxcic.</w:t>
      </w:r>
      <w:r>
        <w:rPr>
          <w:rFonts w:hint="eastAsia" w:ascii="宋体" w:hAnsi="宋体" w:cs="宋体"/>
          <w:color w:val="auto"/>
          <w:highlight w:val="none"/>
        </w:rPr>
        <w:t>cn</w:t>
      </w:r>
      <w:r>
        <w:rPr>
          <w:rFonts w:hint="eastAsia" w:ascii="宋体" w:hAnsi="宋体" w:cs="宋体"/>
          <w:color w:val="auto"/>
          <w:highlight w:val="none"/>
          <w:u w:val="single"/>
        </w:rPr>
        <w:t>），以实现保函查询及验真功能。</w:t>
      </w:r>
    </w:p>
    <w:p w14:paraId="39C693FF">
      <w:pPr>
        <w:spacing w:line="360" w:lineRule="auto"/>
        <w:ind w:firstLine="420" w:firstLineChars="200"/>
        <w:rPr>
          <w:rFonts w:hint="eastAsia" w:ascii="宋体" w:hAnsi="宋体" w:cs="宋体"/>
          <w:color w:val="auto"/>
          <w:highlight w:val="none"/>
          <w:u w:val="single"/>
        </w:rPr>
      </w:pPr>
      <w:r>
        <w:rPr>
          <w:rFonts w:hint="eastAsia" w:ascii="宋体" w:hAnsi="宋体" w:cs="宋体"/>
          <w:color w:val="auto"/>
          <w:highlight w:val="none"/>
          <w:u w:val="single"/>
        </w:rPr>
        <w:t>工程竣工验收合格并对验收发现的问题完成整改后的7个日历天内，发包人支付履约保证金的50%；承包人向发包人完成（施工）竣工资料移交手续后，可向发包人申请退还剩余履约保证金，发包人应在收到申请之日起28个日历天内扣减承包人赔偿金和其他应从承包人扣回的款项后，将履约保证金的余额退还给承包人。</w:t>
      </w:r>
    </w:p>
    <w:p w14:paraId="1A6819F1">
      <w:pPr>
        <w:pStyle w:val="3"/>
        <w:rPr>
          <w:rFonts w:hint="eastAsia" w:ascii="宋体" w:hAnsi="宋体" w:cs="宋体"/>
          <w:color w:val="auto"/>
          <w:highlight w:val="none"/>
        </w:rPr>
      </w:pPr>
      <w:bookmarkStart w:id="196" w:name="_Toc17369"/>
      <w:r>
        <w:rPr>
          <w:rFonts w:hint="eastAsia" w:ascii="宋体" w:hAnsi="宋体" w:cs="宋体"/>
          <w:color w:val="auto"/>
          <w:highlight w:val="none"/>
        </w:rPr>
        <w:t>4. 监理人</w:t>
      </w:r>
      <w:bookmarkEnd w:id="196"/>
    </w:p>
    <w:p w14:paraId="1BF49829">
      <w:pPr>
        <w:pStyle w:val="4"/>
        <w:rPr>
          <w:rFonts w:hint="eastAsia" w:ascii="宋体" w:hAnsi="宋体" w:cs="宋体"/>
          <w:color w:val="auto"/>
          <w:highlight w:val="none"/>
        </w:rPr>
      </w:pPr>
      <w:bookmarkStart w:id="197" w:name="_Toc21437"/>
      <w:bookmarkStart w:id="198" w:name="_Toc2993"/>
      <w:r>
        <w:rPr>
          <w:rFonts w:hint="eastAsia" w:ascii="宋体" w:hAnsi="宋体" w:cs="宋体"/>
          <w:color w:val="auto"/>
          <w:highlight w:val="none"/>
        </w:rPr>
        <w:t>4.1 监理人的一般规定</w:t>
      </w:r>
      <w:bookmarkEnd w:id="197"/>
      <w:bookmarkEnd w:id="198"/>
    </w:p>
    <w:p w14:paraId="738141D6">
      <w:pPr>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关于监理人的监理内容：</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11F2AD19">
      <w:pPr>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关于监理人的监理权限：</w:t>
      </w:r>
      <w:r>
        <w:rPr>
          <w:rFonts w:hint="eastAsia" w:ascii="宋体" w:hAnsi="宋体" w:cs="宋体"/>
          <w:color w:val="auto"/>
          <w:highlight w:val="none"/>
          <w:u w:val="single"/>
        </w:rPr>
        <w:t xml:space="preserve">                               </w:t>
      </w:r>
      <w:r>
        <w:rPr>
          <w:rFonts w:hint="eastAsia" w:ascii="宋体" w:hAnsi="宋体" w:cs="宋体"/>
          <w:color w:val="auto"/>
          <w:highlight w:val="none"/>
        </w:rPr>
        <w:t xml:space="preserve">。 </w:t>
      </w:r>
    </w:p>
    <w:p w14:paraId="0CD9C1AD">
      <w:pPr>
        <w:spacing w:line="360" w:lineRule="auto"/>
        <w:ind w:firstLine="420" w:firstLineChars="200"/>
        <w:rPr>
          <w:rFonts w:hint="eastAsia" w:ascii="宋体" w:hAnsi="宋体" w:cs="宋体"/>
          <w:color w:val="auto"/>
          <w:highlight w:val="none"/>
          <w:u w:val="single"/>
        </w:rPr>
      </w:pPr>
      <w:r>
        <w:rPr>
          <w:rFonts w:hint="eastAsia" w:ascii="宋体" w:hAnsi="宋体" w:cs="宋体"/>
          <w:color w:val="auto"/>
          <w:highlight w:val="none"/>
        </w:rPr>
        <w:t>关于监理人在施工现场的办公场所、生活场所的提供和费用承担的约定：</w:t>
      </w:r>
      <w:r>
        <w:rPr>
          <w:rFonts w:hint="eastAsia" w:ascii="宋体" w:hAnsi="宋体" w:cs="宋体"/>
          <w:color w:val="auto"/>
          <w:highlight w:val="none"/>
          <w:u w:val="single"/>
        </w:rPr>
        <w:t xml:space="preserve">              </w:t>
      </w:r>
    </w:p>
    <w:p w14:paraId="07F2347C">
      <w:pPr>
        <w:spacing w:line="360" w:lineRule="auto"/>
        <w:rPr>
          <w:rFonts w:hint="eastAsia" w:ascii="宋体" w:hAnsi="宋体" w:cs="宋体"/>
          <w:color w:val="auto"/>
          <w:highlight w:val="none"/>
        </w:rPr>
      </w:pPr>
      <w:r>
        <w:rPr>
          <w:rFonts w:hint="eastAsia" w:ascii="宋体" w:hAnsi="宋体" w:cs="宋体"/>
          <w:color w:val="auto"/>
          <w:highlight w:val="none"/>
          <w:u w:val="single"/>
        </w:rPr>
        <w:t xml:space="preserve">                                                                                </w:t>
      </w:r>
      <w:r>
        <w:rPr>
          <w:rFonts w:hint="eastAsia" w:ascii="宋体" w:hAnsi="宋体" w:cs="宋体"/>
          <w:color w:val="auto"/>
          <w:highlight w:val="none"/>
        </w:rPr>
        <w:t>。</w:t>
      </w:r>
    </w:p>
    <w:p w14:paraId="76746BF2">
      <w:pPr>
        <w:pStyle w:val="4"/>
        <w:rPr>
          <w:rFonts w:hint="eastAsia" w:ascii="宋体" w:hAnsi="宋体" w:cs="宋体"/>
          <w:color w:val="auto"/>
          <w:highlight w:val="none"/>
        </w:rPr>
      </w:pPr>
      <w:bookmarkStart w:id="199" w:name="_Toc9467"/>
      <w:bookmarkStart w:id="200" w:name="_Toc16747"/>
      <w:r>
        <w:rPr>
          <w:rFonts w:hint="eastAsia" w:ascii="宋体" w:hAnsi="宋体" w:cs="宋体"/>
          <w:color w:val="auto"/>
          <w:highlight w:val="none"/>
        </w:rPr>
        <w:t>4.2 监理人员</w:t>
      </w:r>
      <w:bookmarkEnd w:id="199"/>
      <w:bookmarkEnd w:id="200"/>
    </w:p>
    <w:p w14:paraId="7BBE8F2D">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总监理工程师：</w:t>
      </w:r>
    </w:p>
    <w:p w14:paraId="044D98F5">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姓    名：</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556D27BE">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职    务：</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334840C1">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监理工程师注册证书号：</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232285F9">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联系电话：</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3B8C1ACB">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电子信箱：</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6DAB9A35">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通信地址：</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4B2F60F6">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关于监理人的其他约定：</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68893371">
      <w:pPr>
        <w:pStyle w:val="4"/>
        <w:rPr>
          <w:rFonts w:hint="eastAsia" w:ascii="宋体" w:hAnsi="宋体" w:cs="宋体"/>
          <w:color w:val="auto"/>
          <w:highlight w:val="none"/>
        </w:rPr>
      </w:pPr>
      <w:bookmarkStart w:id="201" w:name="_Toc30189"/>
      <w:bookmarkStart w:id="202" w:name="_Toc29998"/>
      <w:r>
        <w:rPr>
          <w:rFonts w:hint="eastAsia" w:ascii="宋体" w:hAnsi="宋体" w:cs="宋体"/>
          <w:color w:val="auto"/>
          <w:highlight w:val="none"/>
        </w:rPr>
        <w:t>4.4 商定或确定</w:t>
      </w:r>
      <w:bookmarkEnd w:id="201"/>
      <w:bookmarkEnd w:id="202"/>
    </w:p>
    <w:p w14:paraId="0D6A982B">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在发包人和承包人不能通过协商达成一致意见时，发包人授权监理人对以下事项进行确定：</w:t>
      </w:r>
    </w:p>
    <w:p w14:paraId="7D50788F">
      <w:pPr>
        <w:autoSpaceDE w:val="0"/>
        <w:autoSpaceDN w:val="0"/>
        <w:adjustRightInd w:val="0"/>
        <w:spacing w:line="360" w:lineRule="auto"/>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(1)</w:t>
      </w:r>
      <w:r>
        <w:rPr>
          <w:rFonts w:hint="eastAsia" w:ascii="宋体" w:hAnsi="宋体" w:cs="宋体"/>
          <w:color w:val="auto"/>
          <w:highlight w:val="none"/>
          <w:u w:val="single"/>
        </w:rPr>
        <w:t xml:space="preserve">                                   ;</w:t>
      </w:r>
    </w:p>
    <w:p w14:paraId="6BBF371A">
      <w:pPr>
        <w:autoSpaceDE w:val="0"/>
        <w:autoSpaceDN w:val="0"/>
        <w:adjustRightInd w:val="0"/>
        <w:spacing w:line="360" w:lineRule="auto"/>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(2)</w:t>
      </w:r>
      <w:r>
        <w:rPr>
          <w:rFonts w:hint="eastAsia" w:ascii="宋体" w:hAnsi="宋体" w:cs="宋体"/>
          <w:color w:val="auto"/>
          <w:highlight w:val="none"/>
          <w:u w:val="single"/>
        </w:rPr>
        <w:t xml:space="preserve">                                   ;</w:t>
      </w:r>
    </w:p>
    <w:p w14:paraId="4A81EFB0">
      <w:pPr>
        <w:autoSpaceDE w:val="0"/>
        <w:autoSpaceDN w:val="0"/>
        <w:adjustRightInd w:val="0"/>
        <w:spacing w:line="360" w:lineRule="auto"/>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(3)</w:t>
      </w:r>
      <w:r>
        <w:rPr>
          <w:rFonts w:hint="eastAsia" w:ascii="宋体" w:hAnsi="宋体" w:cs="宋体"/>
          <w:color w:val="auto"/>
          <w:highlight w:val="none"/>
          <w:u w:val="single"/>
        </w:rPr>
        <w:t xml:space="preserve">                                   .</w:t>
      </w:r>
    </w:p>
    <w:p w14:paraId="00BFF231">
      <w:pPr>
        <w:pStyle w:val="3"/>
        <w:rPr>
          <w:rFonts w:hint="eastAsia" w:ascii="宋体" w:hAnsi="宋体" w:cs="宋体"/>
          <w:color w:val="auto"/>
          <w:highlight w:val="none"/>
        </w:rPr>
      </w:pPr>
      <w:bookmarkStart w:id="203" w:name="_Toc7948"/>
      <w:r>
        <w:rPr>
          <w:rFonts w:hint="eastAsia" w:ascii="宋体" w:hAnsi="宋体" w:cs="宋体"/>
          <w:color w:val="auto"/>
          <w:highlight w:val="none"/>
        </w:rPr>
        <w:t>5. 工程质量</w:t>
      </w:r>
      <w:bookmarkEnd w:id="203"/>
    </w:p>
    <w:p w14:paraId="139076B7">
      <w:pPr>
        <w:pStyle w:val="4"/>
        <w:rPr>
          <w:rFonts w:hint="eastAsia" w:ascii="宋体" w:hAnsi="宋体" w:cs="宋体"/>
          <w:color w:val="auto"/>
          <w:highlight w:val="none"/>
        </w:rPr>
      </w:pPr>
      <w:bookmarkStart w:id="204" w:name="_Toc30160"/>
      <w:bookmarkStart w:id="205" w:name="_Toc14510"/>
      <w:r>
        <w:rPr>
          <w:rFonts w:hint="eastAsia" w:ascii="宋体" w:hAnsi="宋体" w:cs="宋体"/>
          <w:color w:val="auto"/>
          <w:highlight w:val="none"/>
        </w:rPr>
        <w:t>5.1 质量要求</w:t>
      </w:r>
      <w:bookmarkEnd w:id="204"/>
      <w:bookmarkEnd w:id="205"/>
    </w:p>
    <w:p w14:paraId="566F7ECB">
      <w:pPr>
        <w:spacing w:line="360" w:lineRule="auto"/>
        <w:ind w:firstLine="420" w:firstLineChars="200"/>
        <w:jc w:val="left"/>
        <w:rPr>
          <w:rFonts w:hint="eastAsia" w:ascii="宋体" w:hAnsi="宋体" w:cs="宋体"/>
          <w:color w:val="auto"/>
          <w:highlight w:val="none"/>
          <w:u w:val="single"/>
        </w:rPr>
      </w:pPr>
      <w:r>
        <w:rPr>
          <w:rFonts w:hint="eastAsia" w:ascii="宋体" w:hAnsi="宋体" w:cs="宋体"/>
          <w:color w:val="auto"/>
          <w:highlight w:val="none"/>
        </w:rPr>
        <w:t>5.1.1 特殊质量标准和要求：</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17825F1A">
      <w:pPr>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关于工程奖项的约定： 如果工程获得</w:t>
      </w:r>
      <w:r>
        <w:rPr>
          <w:rFonts w:hint="eastAsia" w:ascii="宋体" w:hAnsi="宋体" w:cs="宋体"/>
          <w:color w:val="auto"/>
          <w:highlight w:val="none"/>
          <w:u w:val="single"/>
        </w:rPr>
        <w:t xml:space="preserve">             （奖项名称）</w:t>
      </w:r>
      <w:r>
        <w:rPr>
          <w:rFonts w:hint="eastAsia" w:ascii="宋体" w:hAnsi="宋体" w:cs="宋体"/>
          <w:color w:val="auto"/>
          <w:highlight w:val="none"/>
        </w:rPr>
        <w:t>，结算时按工程量清单暂列金额表中的优良工程增加费计取。</w:t>
      </w:r>
    </w:p>
    <w:p w14:paraId="0A50CCCD">
      <w:pPr>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5.3 隐蔽工程检查</w:t>
      </w:r>
    </w:p>
    <w:p w14:paraId="702327BC">
      <w:pPr>
        <w:spacing w:line="360" w:lineRule="auto"/>
        <w:ind w:firstLine="420" w:firstLineChars="200"/>
        <w:jc w:val="left"/>
        <w:rPr>
          <w:rFonts w:hint="eastAsia" w:ascii="宋体" w:hAnsi="宋体" w:cs="宋体"/>
          <w:color w:val="auto"/>
          <w:highlight w:val="none"/>
          <w:u w:val="single"/>
        </w:rPr>
      </w:pPr>
      <w:r>
        <w:rPr>
          <w:rFonts w:hint="eastAsia" w:ascii="宋体" w:hAnsi="宋体" w:cs="宋体"/>
          <w:color w:val="auto"/>
          <w:highlight w:val="none"/>
        </w:rPr>
        <w:t>5.3.2承包人提前通知监理人隐蔽工程检查的期限的约定：工程隐蔽或中间验收前12小时以书面形式通知发包人和监理工程师验收的内容、时间、地点，承包人准备验收记录单（最好是印制的表格）由双方签证。验收合格后，承包人可进行隐蔽和继续施工；验收不合格，在双方商定时限内修改后按上述顺序重新验收。</w:t>
      </w:r>
    </w:p>
    <w:p w14:paraId="50B97D89">
      <w:pPr>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监理人不能按时进行检查时，应提前</w:t>
      </w:r>
      <w:r>
        <w:rPr>
          <w:rFonts w:hint="eastAsia" w:ascii="宋体" w:hAnsi="宋体" w:cs="宋体"/>
          <w:color w:val="auto"/>
          <w:highlight w:val="none"/>
          <w:u w:val="single"/>
        </w:rPr>
        <w:t xml:space="preserve">       </w:t>
      </w:r>
      <w:r>
        <w:rPr>
          <w:rFonts w:hint="eastAsia" w:ascii="宋体" w:hAnsi="宋体" w:cs="宋体"/>
          <w:color w:val="auto"/>
          <w:highlight w:val="none"/>
        </w:rPr>
        <w:t>小时提交书面延期要求。</w:t>
      </w:r>
    </w:p>
    <w:p w14:paraId="60BD1F8B">
      <w:pPr>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关于延期最长不得超过：</w:t>
      </w:r>
      <w:r>
        <w:rPr>
          <w:rFonts w:hint="eastAsia" w:ascii="宋体" w:hAnsi="宋体" w:cs="宋体"/>
          <w:color w:val="auto"/>
          <w:highlight w:val="none"/>
          <w:u w:val="single"/>
        </w:rPr>
        <w:t xml:space="preserve">         </w:t>
      </w:r>
      <w:r>
        <w:rPr>
          <w:rFonts w:hint="eastAsia" w:ascii="宋体" w:hAnsi="宋体" w:cs="宋体"/>
          <w:color w:val="auto"/>
          <w:highlight w:val="none"/>
        </w:rPr>
        <w:t>小时。</w:t>
      </w:r>
    </w:p>
    <w:p w14:paraId="33C15214">
      <w:pPr>
        <w:pStyle w:val="3"/>
        <w:rPr>
          <w:rFonts w:hint="eastAsia" w:ascii="宋体" w:hAnsi="宋体" w:cs="宋体"/>
          <w:color w:val="auto"/>
          <w:highlight w:val="none"/>
        </w:rPr>
      </w:pPr>
      <w:bookmarkStart w:id="206" w:name="_Toc12794"/>
      <w:r>
        <w:rPr>
          <w:rFonts w:hint="eastAsia" w:ascii="宋体" w:hAnsi="宋体" w:cs="宋体"/>
          <w:color w:val="auto"/>
          <w:highlight w:val="none"/>
        </w:rPr>
        <w:t>6. 安全文明施工与环境保护</w:t>
      </w:r>
      <w:bookmarkEnd w:id="206"/>
    </w:p>
    <w:p w14:paraId="758F9E58">
      <w:pPr>
        <w:pStyle w:val="4"/>
        <w:rPr>
          <w:rFonts w:hint="eastAsia" w:ascii="宋体" w:hAnsi="宋体" w:cs="宋体"/>
          <w:color w:val="auto"/>
          <w:highlight w:val="none"/>
        </w:rPr>
      </w:pPr>
      <w:bookmarkStart w:id="207" w:name="_Toc29946"/>
      <w:bookmarkStart w:id="208" w:name="_Toc9202"/>
      <w:r>
        <w:rPr>
          <w:rFonts w:hint="eastAsia" w:ascii="宋体" w:hAnsi="宋体" w:cs="宋体"/>
          <w:color w:val="auto"/>
          <w:highlight w:val="none"/>
        </w:rPr>
        <w:t>6.1 安全文明施工</w:t>
      </w:r>
      <w:bookmarkEnd w:id="207"/>
      <w:bookmarkEnd w:id="208"/>
    </w:p>
    <w:p w14:paraId="67AECA81">
      <w:pPr>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6.1.1 项目安全生产的达标目标及相应事项的约定：</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5CBDF751">
      <w:pPr>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关于安全文明施工奖项的约定：</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13A6830F">
      <w:pPr>
        <w:spacing w:line="360" w:lineRule="auto"/>
        <w:ind w:firstLine="420" w:firstLineChars="200"/>
        <w:jc w:val="left"/>
        <w:rPr>
          <w:rFonts w:hint="eastAsia" w:ascii="宋体" w:hAnsi="宋体" w:cs="宋体"/>
          <w:color w:val="auto"/>
          <w:highlight w:val="none"/>
          <w:u w:val="single"/>
        </w:rPr>
      </w:pPr>
      <w:r>
        <w:rPr>
          <w:rFonts w:hint="eastAsia" w:ascii="宋体" w:hAnsi="宋体" w:cs="宋体"/>
          <w:color w:val="auto"/>
          <w:highlight w:val="none"/>
        </w:rPr>
        <w:t>6.1.4 关于治安保卫的特别约定：</w:t>
      </w:r>
      <w:r>
        <w:rPr>
          <w:rFonts w:hint="eastAsia" w:ascii="宋体" w:hAnsi="宋体" w:cs="宋体"/>
          <w:color w:val="auto"/>
          <w:highlight w:val="none"/>
          <w:u w:val="single"/>
        </w:rPr>
        <w:t>承包人应承担施工安全保卫工作及非夜间施工照明的责任，承包人应采取一切合理的预防措施，防止人员伤亡、财产损失事故，费用由承包人承担。承包人生活设施及施工现场应自费配备消防设备，防止火灾发生。</w:t>
      </w:r>
    </w:p>
    <w:p w14:paraId="7E9EFBE2">
      <w:pPr>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关于编制施工场地治安管理计划的约定：</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2BD0A6B5">
      <w:pPr>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6.1.5 文明施工</w:t>
      </w:r>
    </w:p>
    <w:p w14:paraId="223E8118">
      <w:pPr>
        <w:spacing w:line="360" w:lineRule="auto"/>
        <w:ind w:firstLine="420" w:firstLineChars="200"/>
        <w:jc w:val="left"/>
        <w:rPr>
          <w:rFonts w:hint="eastAsia" w:ascii="宋体" w:hAnsi="宋体" w:cs="宋体"/>
          <w:b/>
          <w:bCs/>
          <w:color w:val="auto"/>
          <w:highlight w:val="none"/>
          <w:u w:val="single"/>
        </w:rPr>
      </w:pPr>
      <w:r>
        <w:rPr>
          <w:rFonts w:hint="eastAsia" w:ascii="宋体" w:hAnsi="宋体" w:cs="宋体"/>
          <w:color w:val="auto"/>
          <w:highlight w:val="none"/>
        </w:rPr>
        <w:t>合同当事人对文明施工的要求：</w:t>
      </w:r>
      <w:r>
        <w:rPr>
          <w:rFonts w:hint="eastAsia" w:ascii="宋体" w:hAnsi="宋体" w:cs="宋体"/>
          <w:color w:val="auto"/>
          <w:highlight w:val="none"/>
          <w:u w:val="single"/>
        </w:rPr>
        <w:t xml:space="preserve"> 建筑垃圾排放量达到行政区域内要求，               </w:t>
      </w:r>
    </w:p>
    <w:p w14:paraId="0EF3FC35">
      <w:pPr>
        <w:spacing w:line="360" w:lineRule="auto"/>
        <w:jc w:val="left"/>
        <w:rPr>
          <w:rFonts w:hint="eastAsia" w:ascii="宋体" w:hAnsi="宋体" w:cs="宋体"/>
          <w:color w:val="auto"/>
          <w:highlight w:val="none"/>
        </w:rPr>
      </w:pPr>
      <w:r>
        <w:rPr>
          <w:rFonts w:hint="eastAsia" w:ascii="宋体" w:hAnsi="宋体" w:cs="宋体"/>
          <w:color w:val="auto"/>
          <w:highlight w:val="none"/>
          <w:u w:val="single"/>
        </w:rPr>
        <w:t xml:space="preserve">                                                                           </w:t>
      </w:r>
      <w:r>
        <w:rPr>
          <w:rFonts w:hint="eastAsia" w:ascii="宋体" w:hAnsi="宋体" w:cs="宋体"/>
          <w:color w:val="auto"/>
          <w:highlight w:val="none"/>
        </w:rPr>
        <w:t>。</w:t>
      </w:r>
    </w:p>
    <w:p w14:paraId="50E617D7">
      <w:pPr>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6.1.6</w:t>
      </w:r>
      <w:r>
        <w:rPr>
          <w:rFonts w:hint="eastAsia" w:ascii="宋体" w:hAnsi="宋体" w:cs="宋体"/>
          <w:color w:val="auto"/>
          <w:kern w:val="0"/>
          <w:highlight w:val="none"/>
        </w:rPr>
        <w:t>关于安全生产费总额、支付比例、支付期限、转入和结余收回的约定：</w:t>
      </w:r>
    </w:p>
    <w:p w14:paraId="6E6EDC0D">
      <w:pPr>
        <w:autoSpaceDE w:val="0"/>
        <w:autoSpaceDN w:val="0"/>
        <w:adjustRightInd w:val="0"/>
        <w:spacing w:line="360" w:lineRule="auto"/>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（1）本合同价款已包含安全生产费</w:t>
      </w:r>
      <w:r>
        <w:rPr>
          <w:rFonts w:hint="eastAsia" w:ascii="宋体" w:hAnsi="宋体" w:cs="宋体"/>
          <w:color w:val="auto"/>
          <w:kern w:val="0"/>
          <w:highlight w:val="none"/>
          <w:u w:val="single"/>
        </w:rPr>
        <w:t xml:space="preserve">           </w:t>
      </w:r>
      <w:r>
        <w:rPr>
          <w:rFonts w:hint="eastAsia" w:ascii="宋体" w:hAnsi="宋体" w:cs="宋体"/>
          <w:color w:val="auto"/>
          <w:kern w:val="0"/>
          <w:highlight w:val="none"/>
        </w:rPr>
        <w:t>元。</w:t>
      </w:r>
    </w:p>
    <w:p w14:paraId="3F8086D8">
      <w:pPr>
        <w:autoSpaceDE w:val="0"/>
        <w:autoSpaceDN w:val="0"/>
        <w:adjustRightInd w:val="0"/>
        <w:spacing w:line="360" w:lineRule="auto"/>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（2）使用要求：专款专用。具体按</w:t>
      </w:r>
      <w:r>
        <w:rPr>
          <w:rFonts w:hint="eastAsia" w:ascii="宋体" w:hAnsi="宋体" w:cs="宋体"/>
          <w:color w:val="auto"/>
          <w:kern w:val="0"/>
          <w:highlight w:val="none"/>
          <w:u w:val="single"/>
        </w:rPr>
        <w:t>《广西壮族自治区建设工程安全文明施工费使用管理细则》（桂建质〔2015〕16号）</w:t>
      </w:r>
      <w:r>
        <w:rPr>
          <w:rFonts w:hint="eastAsia" w:ascii="宋体" w:hAnsi="宋体" w:cs="宋体"/>
          <w:color w:val="auto"/>
          <w:kern w:val="0"/>
          <w:highlight w:val="none"/>
        </w:rPr>
        <w:t>和</w:t>
      </w:r>
      <w:r>
        <w:rPr>
          <w:rFonts w:hint="eastAsia" w:ascii="宋体" w:hAnsi="宋体" w:cs="宋体"/>
          <w:color w:val="auto"/>
          <w:kern w:val="0"/>
          <w:highlight w:val="none"/>
          <w:u w:val="single"/>
        </w:rPr>
        <w:t xml:space="preserve">            </w:t>
      </w:r>
      <w:r>
        <w:rPr>
          <w:rFonts w:hint="eastAsia" w:ascii="宋体" w:hAnsi="宋体" w:cs="宋体"/>
          <w:color w:val="auto"/>
          <w:kern w:val="0"/>
          <w:highlight w:val="none"/>
        </w:rPr>
        <w:t>市相关规定执行。</w:t>
      </w:r>
    </w:p>
    <w:p w14:paraId="19C5ACA6">
      <w:pPr>
        <w:spacing w:line="400" w:lineRule="exact"/>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（3）支付约定：在本合同签订后</w:t>
      </w:r>
      <w:r>
        <w:rPr>
          <w:rFonts w:hint="eastAsia" w:ascii="宋体" w:hAnsi="宋体" w:cs="宋体"/>
          <w:color w:val="auto"/>
          <w:kern w:val="0"/>
          <w:highlight w:val="none"/>
          <w:u w:val="single"/>
        </w:rPr>
        <w:t xml:space="preserve">    </w:t>
      </w:r>
      <w:r>
        <w:rPr>
          <w:rFonts w:hint="eastAsia" w:ascii="宋体" w:hAnsi="宋体" w:cs="宋体"/>
          <w:color w:val="auto"/>
          <w:kern w:val="0"/>
          <w:highlight w:val="none"/>
        </w:rPr>
        <w:t>个工作日内，预付安全</w:t>
      </w:r>
      <w:r>
        <w:rPr>
          <w:rFonts w:hint="eastAsia" w:ascii="宋体" w:hAnsi="宋体" w:cs="宋体"/>
          <w:color w:val="auto"/>
          <w:kern w:val="0"/>
          <w:highlight w:val="none"/>
          <w:lang w:val="en"/>
        </w:rPr>
        <w:t>生产费</w:t>
      </w:r>
      <w:r>
        <w:rPr>
          <w:rFonts w:hint="eastAsia" w:ascii="宋体" w:hAnsi="宋体" w:cs="宋体"/>
          <w:color w:val="auto"/>
          <w:kern w:val="0"/>
          <w:highlight w:val="none"/>
        </w:rPr>
        <w:t>总额的</w:t>
      </w:r>
      <w:r>
        <w:rPr>
          <w:rFonts w:hint="eastAsia" w:ascii="宋体" w:hAnsi="宋体" w:cs="宋体"/>
          <w:color w:val="auto"/>
          <w:kern w:val="0"/>
          <w:highlight w:val="none"/>
          <w:u w:val="single"/>
        </w:rPr>
        <w:t xml:space="preserve">   </w:t>
      </w:r>
      <w:r>
        <w:rPr>
          <w:rFonts w:hint="eastAsia" w:ascii="宋体" w:hAnsi="宋体" w:cs="宋体"/>
          <w:color w:val="auto"/>
          <w:kern w:val="0"/>
          <w:highlight w:val="none"/>
        </w:rPr>
        <w:t>%。实际投入安全生产费超过安全生产费预付款后</w:t>
      </w:r>
      <w:r>
        <w:rPr>
          <w:rFonts w:hint="eastAsia" w:ascii="宋体" w:hAnsi="宋体" w:cs="宋体"/>
          <w:color w:val="auto"/>
          <w:kern w:val="0"/>
          <w:highlight w:val="none"/>
          <w:lang w:val="en"/>
        </w:rPr>
        <w:t>，</w:t>
      </w:r>
      <w:r>
        <w:rPr>
          <w:rFonts w:hint="eastAsia" w:ascii="宋体" w:hAnsi="宋体" w:cs="宋体"/>
          <w:color w:val="auto"/>
          <w:kern w:val="0"/>
          <w:highlight w:val="none"/>
        </w:rPr>
        <w:t>承包人把实际发生的安全生产费（附相关凭证）报发包人和监理人审核，安全生产费与工程进度款同期支付。</w:t>
      </w:r>
      <w:r>
        <w:rPr>
          <w:rFonts w:hint="eastAsia" w:ascii="宋体" w:hAnsi="宋体" w:cs="宋体"/>
          <w:color w:val="auto"/>
          <w:kern w:val="0"/>
          <w:szCs w:val="21"/>
          <w:highlight w:val="none"/>
          <w:shd w:val="clear" w:color="auto" w:fill="FFFFFF"/>
        </w:rPr>
        <w:t>工程施工完成后安全生产费尚有结余的，结余部分由建设单位收回。施工单位将安全生产费用使用情况定期报告建设单位和监理单位，并提供相应的材料接受建设行政主管部门对此事项监管。</w:t>
      </w:r>
      <w:r>
        <w:rPr>
          <w:rFonts w:hint="eastAsia" w:ascii="宋体" w:hAnsi="宋体" w:cs="宋体"/>
          <w:color w:val="auto"/>
          <w:kern w:val="0"/>
          <w:highlight w:val="none"/>
        </w:rPr>
        <w:t>《安全生产费支付申请（核准）表》详见附件18。</w:t>
      </w:r>
    </w:p>
    <w:p w14:paraId="441D439B">
      <w:pPr>
        <w:autoSpaceDE w:val="0"/>
        <w:autoSpaceDN w:val="0"/>
        <w:adjustRightInd w:val="0"/>
        <w:spacing w:line="360" w:lineRule="auto"/>
        <w:ind w:firstLine="420" w:firstLineChars="200"/>
        <w:jc w:val="left"/>
        <w:rPr>
          <w:rFonts w:hint="eastAsia" w:ascii="宋体" w:hAnsi="宋体" w:cs="宋体"/>
          <w:color w:val="auto"/>
          <w:kern w:val="0"/>
          <w:highlight w:val="none"/>
        </w:rPr>
      </w:pPr>
    </w:p>
    <w:p w14:paraId="2C6F6AD3">
      <w:pPr>
        <w:autoSpaceDE w:val="0"/>
        <w:autoSpaceDN w:val="0"/>
        <w:adjustRightInd w:val="0"/>
        <w:spacing w:line="360" w:lineRule="auto"/>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（4）建设单位按规定将安全生产费转入施工单位设立的安全生产费用专户。</w:t>
      </w:r>
    </w:p>
    <w:p w14:paraId="7F34764C">
      <w:pPr>
        <w:autoSpaceDE w:val="0"/>
        <w:autoSpaceDN w:val="0"/>
        <w:adjustRightInd w:val="0"/>
        <w:spacing w:line="360" w:lineRule="auto"/>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（5）工程施工完成后安全生产费尚有结余的，结余部分由建设单位收回。</w:t>
      </w:r>
    </w:p>
    <w:p w14:paraId="3C71F503">
      <w:pPr>
        <w:autoSpaceDE w:val="0"/>
        <w:autoSpaceDN w:val="0"/>
        <w:adjustRightInd w:val="0"/>
        <w:spacing w:line="360" w:lineRule="auto"/>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（6）安全生产费用专户：</w:t>
      </w:r>
      <w:r>
        <w:rPr>
          <w:rFonts w:hint="eastAsia" w:ascii="宋体" w:hAnsi="宋体" w:cs="宋体"/>
          <w:color w:val="auto"/>
          <w:kern w:val="0"/>
          <w:highlight w:val="none"/>
          <w:u w:val="single"/>
        </w:rPr>
        <w:t xml:space="preserve">              </w:t>
      </w:r>
      <w:r>
        <w:rPr>
          <w:rFonts w:hint="eastAsia" w:ascii="宋体" w:hAnsi="宋体" w:cs="宋体"/>
          <w:color w:val="auto"/>
          <w:kern w:val="0"/>
          <w:highlight w:val="none"/>
        </w:rPr>
        <w:t>公司安全生产费用专户。账号：</w:t>
      </w:r>
      <w:r>
        <w:rPr>
          <w:rFonts w:hint="eastAsia" w:ascii="宋体" w:hAnsi="宋体" w:cs="宋体"/>
          <w:color w:val="auto"/>
          <w:kern w:val="0"/>
          <w:highlight w:val="none"/>
          <w:u w:val="single"/>
        </w:rPr>
        <w:t xml:space="preserve">              </w:t>
      </w:r>
      <w:r>
        <w:rPr>
          <w:rFonts w:hint="eastAsia" w:ascii="宋体" w:hAnsi="宋体" w:cs="宋体"/>
          <w:color w:val="auto"/>
          <w:kern w:val="0"/>
          <w:highlight w:val="none"/>
        </w:rPr>
        <w:t>。</w:t>
      </w:r>
    </w:p>
    <w:p w14:paraId="3E427468">
      <w:pPr>
        <w:pStyle w:val="4"/>
        <w:rPr>
          <w:rFonts w:hint="eastAsia" w:ascii="宋体" w:hAnsi="宋体" w:cs="宋体"/>
          <w:color w:val="auto"/>
          <w:highlight w:val="none"/>
        </w:rPr>
      </w:pPr>
      <w:bookmarkStart w:id="209" w:name="_Toc25382"/>
      <w:bookmarkStart w:id="210" w:name="_Toc11917"/>
      <w:r>
        <w:rPr>
          <w:rFonts w:hint="eastAsia" w:ascii="宋体" w:hAnsi="宋体" w:cs="宋体"/>
          <w:color w:val="auto"/>
          <w:highlight w:val="none"/>
        </w:rPr>
        <w:t>6.3 环境保护</w:t>
      </w:r>
      <w:bookmarkEnd w:id="209"/>
      <w:bookmarkEnd w:id="210"/>
    </w:p>
    <w:p w14:paraId="19EB3CA1">
      <w:pPr>
        <w:spacing w:line="360" w:lineRule="auto"/>
        <w:ind w:firstLine="420" w:firstLineChars="200"/>
        <w:jc w:val="left"/>
        <w:rPr>
          <w:rFonts w:hint="eastAsia" w:ascii="宋体" w:hAnsi="宋体" w:cs="宋体"/>
          <w:color w:val="auto"/>
          <w:highlight w:val="none"/>
          <w:u w:val="single"/>
        </w:rPr>
      </w:pPr>
      <w:r>
        <w:rPr>
          <w:rFonts w:hint="eastAsia" w:ascii="宋体" w:hAnsi="宋体" w:cs="宋体"/>
          <w:color w:val="auto"/>
          <w:highlight w:val="none"/>
          <w:u w:val="single"/>
        </w:rPr>
        <w:t>因施工需要，经发包人批准，由承包人办理有关施工场地交通、环卫和施工噪音管理等手续，费用由承包人负责。</w:t>
      </w:r>
    </w:p>
    <w:p w14:paraId="0557887A">
      <w:pPr>
        <w:spacing w:line="360" w:lineRule="auto"/>
        <w:ind w:firstLine="420" w:firstLineChars="200"/>
        <w:jc w:val="left"/>
        <w:rPr>
          <w:rFonts w:hint="eastAsia" w:ascii="宋体" w:hAnsi="宋体" w:cs="宋体"/>
          <w:color w:val="auto"/>
          <w:highlight w:val="none"/>
          <w:u w:val="single"/>
        </w:rPr>
      </w:pPr>
      <w:r>
        <w:rPr>
          <w:rFonts w:hint="eastAsia" w:ascii="宋体" w:hAnsi="宋体" w:cs="宋体"/>
          <w:color w:val="auto"/>
          <w:highlight w:val="none"/>
          <w:u w:val="single"/>
        </w:rPr>
        <w:t>经过城市道路的施工车辆，必须按交警、城管、运输等部门相关规定执行。由于施工车辆造成的道路、环境等污染，其责任和费用均由承包人承担。</w:t>
      </w:r>
    </w:p>
    <w:p w14:paraId="09692C38">
      <w:pPr>
        <w:pStyle w:val="3"/>
        <w:rPr>
          <w:rFonts w:hint="eastAsia" w:ascii="宋体" w:hAnsi="宋体" w:cs="宋体"/>
          <w:color w:val="auto"/>
          <w:highlight w:val="none"/>
        </w:rPr>
      </w:pPr>
      <w:bookmarkStart w:id="211" w:name="_Toc6691"/>
      <w:r>
        <w:rPr>
          <w:rFonts w:hint="eastAsia" w:ascii="宋体" w:hAnsi="宋体" w:cs="宋体"/>
          <w:color w:val="auto"/>
          <w:highlight w:val="none"/>
        </w:rPr>
        <w:t>7. 工期和进度</w:t>
      </w:r>
      <w:bookmarkEnd w:id="211"/>
    </w:p>
    <w:p w14:paraId="14B7F543">
      <w:pPr>
        <w:pStyle w:val="4"/>
        <w:rPr>
          <w:rFonts w:hint="eastAsia" w:ascii="宋体" w:hAnsi="宋体" w:cs="宋体"/>
          <w:color w:val="auto"/>
          <w:highlight w:val="none"/>
        </w:rPr>
      </w:pPr>
      <w:bookmarkStart w:id="212" w:name="_Toc28686"/>
      <w:bookmarkStart w:id="213" w:name="_Toc15244"/>
      <w:r>
        <w:rPr>
          <w:rFonts w:hint="eastAsia" w:ascii="宋体" w:hAnsi="宋体" w:cs="宋体"/>
          <w:color w:val="auto"/>
          <w:highlight w:val="none"/>
        </w:rPr>
        <w:t>7.1 施工组织设计</w:t>
      </w:r>
      <w:bookmarkEnd w:id="212"/>
      <w:bookmarkEnd w:id="213"/>
    </w:p>
    <w:p w14:paraId="1178F94F">
      <w:pPr>
        <w:autoSpaceDE w:val="0"/>
        <w:autoSpaceDN w:val="0"/>
        <w:adjustRightInd w:val="0"/>
        <w:spacing w:line="360" w:lineRule="auto"/>
        <w:ind w:firstLine="420" w:firstLineChars="200"/>
        <w:jc w:val="left"/>
        <w:rPr>
          <w:rFonts w:hint="eastAsia" w:ascii="宋体" w:hAnsi="宋体" w:cs="宋体"/>
          <w:color w:val="auto"/>
          <w:highlight w:val="none"/>
          <w:u w:val="single"/>
        </w:rPr>
      </w:pPr>
      <w:r>
        <w:rPr>
          <w:rFonts w:hint="eastAsia" w:ascii="宋体" w:hAnsi="宋体" w:cs="宋体"/>
          <w:color w:val="auto"/>
          <w:highlight w:val="none"/>
        </w:rPr>
        <w:t>7.1.1 合</w:t>
      </w:r>
      <w:r>
        <w:rPr>
          <w:rFonts w:hint="eastAsia" w:ascii="宋体" w:hAnsi="宋体" w:cs="宋体"/>
          <w:color w:val="auto"/>
          <w:kern w:val="0"/>
          <w:highlight w:val="none"/>
        </w:rPr>
        <w:t>同当事人约定的施工组织设计应包括的其他内容：</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7215E669">
      <w:pPr>
        <w:autoSpaceDE w:val="0"/>
        <w:autoSpaceDN w:val="0"/>
        <w:adjustRightInd w:val="0"/>
        <w:spacing w:line="360" w:lineRule="auto"/>
        <w:ind w:firstLine="420" w:firstLineChars="200"/>
        <w:jc w:val="left"/>
        <w:rPr>
          <w:rFonts w:hint="eastAsia" w:ascii="宋体" w:hAnsi="宋体" w:cs="宋体"/>
          <w:color w:val="auto"/>
          <w:kern w:val="0"/>
          <w:highlight w:val="none"/>
        </w:rPr>
      </w:pPr>
      <w:r>
        <w:rPr>
          <w:rFonts w:hint="eastAsia" w:ascii="宋体" w:hAnsi="宋体" w:cs="宋体"/>
          <w:color w:val="auto"/>
          <w:highlight w:val="none"/>
        </w:rPr>
        <w:t xml:space="preserve">7.1.2 </w:t>
      </w:r>
      <w:r>
        <w:rPr>
          <w:rFonts w:hint="eastAsia" w:ascii="宋体" w:hAnsi="宋体" w:cs="宋体"/>
          <w:color w:val="auto"/>
          <w:kern w:val="0"/>
          <w:highlight w:val="none"/>
        </w:rPr>
        <w:t>施工组织设计的提交和修改</w:t>
      </w:r>
    </w:p>
    <w:p w14:paraId="2155AFE7">
      <w:pPr>
        <w:autoSpaceDE w:val="0"/>
        <w:autoSpaceDN w:val="0"/>
        <w:adjustRightInd w:val="0"/>
        <w:spacing w:line="360" w:lineRule="auto"/>
        <w:ind w:firstLine="420" w:firstLineChars="200"/>
        <w:jc w:val="left"/>
        <w:rPr>
          <w:rFonts w:hint="eastAsia" w:ascii="宋体" w:hAnsi="宋体" w:cs="宋体"/>
          <w:color w:val="auto"/>
          <w:highlight w:val="none"/>
          <w:u w:val="single"/>
        </w:rPr>
      </w:pPr>
      <w:r>
        <w:rPr>
          <w:rFonts w:hint="eastAsia" w:ascii="宋体" w:hAnsi="宋体" w:cs="宋体"/>
          <w:color w:val="auto"/>
          <w:kern w:val="0"/>
          <w:highlight w:val="none"/>
        </w:rPr>
        <w:t>承包人提交详细施工组织设计的期限的约定：</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6F6E31F3">
      <w:pPr>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发包人和监理人在收到详细的施工组织设计后确认或提出修改意见的期限：</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67D4EF2F">
      <w:pPr>
        <w:pStyle w:val="4"/>
        <w:rPr>
          <w:rFonts w:hint="eastAsia" w:ascii="宋体" w:hAnsi="宋体" w:cs="宋体"/>
          <w:color w:val="auto"/>
          <w:highlight w:val="none"/>
        </w:rPr>
      </w:pPr>
      <w:bookmarkStart w:id="214" w:name="_Toc22439"/>
      <w:bookmarkStart w:id="215" w:name="_Toc10208"/>
      <w:r>
        <w:rPr>
          <w:rFonts w:hint="eastAsia" w:ascii="宋体" w:hAnsi="宋体" w:cs="宋体"/>
          <w:color w:val="auto"/>
          <w:highlight w:val="none"/>
        </w:rPr>
        <w:t>7.2 施工进度计划</w:t>
      </w:r>
      <w:bookmarkEnd w:id="214"/>
      <w:bookmarkEnd w:id="215"/>
    </w:p>
    <w:p w14:paraId="32B64643">
      <w:pPr>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7.2.2 施工进度计划的修订</w:t>
      </w:r>
    </w:p>
    <w:p w14:paraId="6817B8F5">
      <w:pPr>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发包人和监理人在收到修订的施工进度计划后确认或提出修改意见的期限：</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763F0960">
      <w:pPr>
        <w:pStyle w:val="4"/>
        <w:rPr>
          <w:rFonts w:hint="eastAsia" w:ascii="宋体" w:hAnsi="宋体" w:cs="宋体"/>
          <w:color w:val="auto"/>
          <w:highlight w:val="none"/>
        </w:rPr>
      </w:pPr>
      <w:bookmarkStart w:id="216" w:name="_Toc2280"/>
      <w:bookmarkStart w:id="217" w:name="_Toc18437"/>
      <w:r>
        <w:rPr>
          <w:rFonts w:hint="eastAsia" w:ascii="宋体" w:hAnsi="宋体" w:cs="宋体"/>
          <w:color w:val="auto"/>
          <w:highlight w:val="none"/>
        </w:rPr>
        <w:t>7.3 开工</w:t>
      </w:r>
      <w:bookmarkEnd w:id="216"/>
      <w:bookmarkEnd w:id="217"/>
    </w:p>
    <w:p w14:paraId="7E1A3466">
      <w:pPr>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7.3.1 开工准备</w:t>
      </w:r>
    </w:p>
    <w:p w14:paraId="0F5E5067">
      <w:pPr>
        <w:spacing w:line="360" w:lineRule="auto"/>
        <w:ind w:firstLine="426"/>
        <w:jc w:val="left"/>
        <w:rPr>
          <w:rFonts w:hint="eastAsia" w:ascii="宋体" w:hAnsi="宋体" w:cs="宋体"/>
          <w:color w:val="auto"/>
          <w:highlight w:val="none"/>
          <w:u w:val="single"/>
        </w:rPr>
      </w:pPr>
      <w:r>
        <w:rPr>
          <w:rFonts w:hint="eastAsia" w:ascii="宋体" w:hAnsi="宋体" w:cs="宋体"/>
          <w:color w:val="auto"/>
          <w:highlight w:val="none"/>
        </w:rPr>
        <w:t>关于承包人提交</w:t>
      </w:r>
      <w:r>
        <w:rPr>
          <w:rFonts w:hint="eastAsia" w:ascii="宋体" w:hAnsi="宋体" w:cs="宋体"/>
          <w:color w:val="auto"/>
          <w:kern w:val="0"/>
          <w:highlight w:val="none"/>
        </w:rPr>
        <w:t>工程开工报审表的期限：</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53A354BE">
      <w:pPr>
        <w:spacing w:line="360" w:lineRule="auto"/>
        <w:ind w:firstLine="426"/>
        <w:jc w:val="left"/>
        <w:rPr>
          <w:rFonts w:hint="eastAsia" w:ascii="宋体" w:hAnsi="宋体" w:cs="宋体"/>
          <w:color w:val="auto"/>
          <w:highlight w:val="none"/>
          <w:u w:val="single"/>
        </w:rPr>
      </w:pPr>
      <w:r>
        <w:rPr>
          <w:rFonts w:hint="eastAsia" w:ascii="宋体" w:hAnsi="宋体" w:cs="宋体"/>
          <w:color w:val="auto"/>
          <w:highlight w:val="none"/>
        </w:rPr>
        <w:t>关于发包人应完成的其他开工准备工作及期限：</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26A37618">
      <w:pPr>
        <w:spacing w:line="360" w:lineRule="auto"/>
        <w:ind w:firstLine="420" w:firstLineChars="200"/>
        <w:jc w:val="left"/>
        <w:rPr>
          <w:rFonts w:hint="eastAsia" w:ascii="宋体" w:hAnsi="宋体" w:cs="宋体"/>
          <w:color w:val="auto"/>
          <w:highlight w:val="none"/>
          <w:u w:val="single"/>
        </w:rPr>
      </w:pPr>
      <w:r>
        <w:rPr>
          <w:rFonts w:hint="eastAsia" w:ascii="宋体" w:hAnsi="宋体" w:cs="宋体"/>
          <w:color w:val="auto"/>
          <w:highlight w:val="none"/>
        </w:rPr>
        <w:t>关于承包人应完成的其他开工准备工作及期限：</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4C5D8C65">
      <w:pPr>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7.3.2 开工通知</w:t>
      </w:r>
    </w:p>
    <w:p w14:paraId="21FDCFAE">
      <w:pPr>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因发包人原因造成监理人未能在计划开工日期之日起</w:t>
      </w:r>
      <w:r>
        <w:rPr>
          <w:rFonts w:hint="eastAsia" w:ascii="宋体" w:hAnsi="宋体" w:cs="宋体"/>
          <w:color w:val="auto"/>
          <w:highlight w:val="none"/>
          <w:u w:val="single"/>
        </w:rPr>
        <w:t xml:space="preserve">     </w:t>
      </w:r>
      <w:r>
        <w:rPr>
          <w:rFonts w:hint="eastAsia" w:ascii="宋体" w:hAnsi="宋体" w:cs="宋体"/>
          <w:color w:val="auto"/>
          <w:highlight w:val="none"/>
        </w:rPr>
        <w:t>天内发出开工通知的，承包人有权提出价格调整要求，或者解除合同。</w:t>
      </w:r>
    </w:p>
    <w:p w14:paraId="3469F51A">
      <w:pPr>
        <w:pStyle w:val="4"/>
        <w:rPr>
          <w:rFonts w:hint="eastAsia" w:ascii="宋体" w:hAnsi="宋体" w:cs="宋体"/>
          <w:color w:val="auto"/>
          <w:highlight w:val="none"/>
        </w:rPr>
      </w:pPr>
      <w:bookmarkStart w:id="218" w:name="_Toc6094"/>
      <w:bookmarkStart w:id="219" w:name="_Toc4105"/>
      <w:r>
        <w:rPr>
          <w:rFonts w:hint="eastAsia" w:ascii="宋体" w:hAnsi="宋体" w:cs="宋体"/>
          <w:color w:val="auto"/>
          <w:highlight w:val="none"/>
        </w:rPr>
        <w:t>7.4 测量放线</w:t>
      </w:r>
      <w:bookmarkEnd w:id="218"/>
      <w:bookmarkEnd w:id="219"/>
    </w:p>
    <w:p w14:paraId="006C5C5F">
      <w:pPr>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7.4.1发包人通过监理人向承包人提供测量基准点、基准线和水准点及其书面资料的期限：</w:t>
      </w:r>
    </w:p>
    <w:p w14:paraId="6B2FFF5D">
      <w:pPr>
        <w:spacing w:line="360" w:lineRule="auto"/>
        <w:jc w:val="left"/>
        <w:rPr>
          <w:rFonts w:hint="eastAsia" w:ascii="宋体" w:hAnsi="宋体" w:cs="宋体"/>
          <w:color w:val="auto"/>
          <w:highlight w:val="none"/>
          <w:u w:val="single"/>
        </w:rPr>
      </w:pPr>
      <w:r>
        <w:rPr>
          <w:rFonts w:hint="eastAsia" w:ascii="宋体" w:hAnsi="宋体" w:cs="宋体"/>
          <w:color w:val="auto"/>
          <w:highlight w:val="none"/>
          <w:u w:val="single"/>
        </w:rPr>
        <w:t xml:space="preserve">                             </w:t>
      </w:r>
      <w:r>
        <w:rPr>
          <w:rFonts w:hint="eastAsia" w:ascii="宋体" w:hAnsi="宋体" w:cs="宋体"/>
          <w:color w:val="auto"/>
          <w:highlight w:val="none"/>
        </w:rPr>
        <w:t>。</w:t>
      </w:r>
    </w:p>
    <w:p w14:paraId="67F8F0B6">
      <w:pPr>
        <w:pStyle w:val="4"/>
        <w:rPr>
          <w:rFonts w:hint="eastAsia" w:ascii="宋体" w:hAnsi="宋体" w:cs="宋体"/>
          <w:color w:val="auto"/>
          <w:highlight w:val="none"/>
        </w:rPr>
      </w:pPr>
      <w:bookmarkStart w:id="220" w:name="_Toc28909"/>
      <w:bookmarkStart w:id="221" w:name="_Toc14585"/>
      <w:r>
        <w:rPr>
          <w:rFonts w:hint="eastAsia" w:ascii="宋体" w:hAnsi="宋体" w:cs="宋体"/>
          <w:color w:val="auto"/>
          <w:highlight w:val="none"/>
        </w:rPr>
        <w:t>7.5 工期延误</w:t>
      </w:r>
      <w:bookmarkEnd w:id="220"/>
      <w:bookmarkEnd w:id="221"/>
    </w:p>
    <w:p w14:paraId="3609F3C2">
      <w:pPr>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7.5.1 因发包人原因导致工期延误</w:t>
      </w:r>
    </w:p>
    <w:p w14:paraId="2CD69C08">
      <w:pPr>
        <w:spacing w:line="360" w:lineRule="auto"/>
        <w:ind w:firstLine="420" w:firstLineChars="200"/>
        <w:jc w:val="left"/>
        <w:rPr>
          <w:rFonts w:hint="eastAsia" w:ascii="宋体" w:hAnsi="宋体" w:cs="宋体"/>
          <w:color w:val="auto"/>
          <w:highlight w:val="none"/>
          <w:u w:val="single"/>
        </w:rPr>
      </w:pPr>
      <w:r>
        <w:rPr>
          <w:rFonts w:hint="eastAsia" w:ascii="宋体" w:hAnsi="宋体" w:cs="宋体"/>
          <w:color w:val="auto"/>
          <w:highlight w:val="none"/>
        </w:rPr>
        <w:t>（7）因发包人原因导致工期延误的其他情形：</w:t>
      </w:r>
      <w:r>
        <w:rPr>
          <w:rFonts w:hint="eastAsia" w:ascii="宋体" w:hAnsi="宋体" w:cs="宋体"/>
          <w:color w:val="auto"/>
          <w:highlight w:val="none"/>
          <w:u w:val="single"/>
        </w:rPr>
        <w:t>见专用条款19.6条</w:t>
      </w:r>
      <w:r>
        <w:rPr>
          <w:rFonts w:hint="eastAsia" w:ascii="宋体" w:hAnsi="宋体" w:cs="宋体"/>
          <w:color w:val="auto"/>
          <w:highlight w:val="none"/>
        </w:rPr>
        <w:t xml:space="preserve"> 。</w:t>
      </w:r>
    </w:p>
    <w:p w14:paraId="5302DB94">
      <w:pPr>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7.5.2 因承包人原因导致工期延误</w:t>
      </w:r>
    </w:p>
    <w:p w14:paraId="0A95CAAD">
      <w:pPr>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因承包人原因造成工期延误，逾期竣工违约金的计算方法为：</w:t>
      </w:r>
      <w:r>
        <w:rPr>
          <w:rFonts w:hint="eastAsia" w:ascii="宋体" w:hAnsi="宋体" w:cs="宋体"/>
          <w:color w:val="auto"/>
          <w:highlight w:val="none"/>
          <w:u w:val="single"/>
        </w:rPr>
        <w:t>按逾期竣工的单项工程处违约金，每延误一天，按单项工程应支付给承包人的结算造价的万分之   处以违约金，违约金直接从结算款中扣除。误期时间指从规定竣工日期起直到实际竣工日期止的天数（扣除发包人批准顺延的工期）。</w:t>
      </w:r>
      <w:r>
        <w:rPr>
          <w:rFonts w:hint="eastAsia" w:ascii="宋体" w:hAnsi="宋体" w:cs="宋体"/>
          <w:color w:val="auto"/>
          <w:highlight w:val="none"/>
        </w:rPr>
        <w:t>因承包人原因造成工期延误，逾期竣工违约金的上限：</w:t>
      </w:r>
      <w:r>
        <w:rPr>
          <w:rFonts w:hint="eastAsia" w:ascii="宋体" w:hAnsi="宋体" w:cs="宋体"/>
          <w:color w:val="auto"/>
          <w:highlight w:val="none"/>
          <w:u w:val="single"/>
        </w:rPr>
        <w:t>逾期竣工的单项工程结算造价扣除发包人材料价款、暂估专业工程、暂列金额后的    %</w:t>
      </w:r>
      <w:r>
        <w:rPr>
          <w:rFonts w:hint="eastAsia" w:ascii="宋体" w:hAnsi="宋体" w:cs="宋体"/>
          <w:color w:val="auto"/>
          <w:highlight w:val="none"/>
        </w:rPr>
        <w:t>。</w:t>
      </w:r>
    </w:p>
    <w:p w14:paraId="4BBC958B">
      <w:pPr>
        <w:pStyle w:val="4"/>
        <w:rPr>
          <w:rFonts w:hint="eastAsia" w:ascii="宋体" w:hAnsi="宋体" w:cs="宋体"/>
          <w:color w:val="auto"/>
          <w:highlight w:val="none"/>
        </w:rPr>
      </w:pPr>
      <w:bookmarkStart w:id="222" w:name="_Toc19613"/>
      <w:bookmarkStart w:id="223" w:name="_Toc2644"/>
      <w:r>
        <w:rPr>
          <w:rFonts w:hint="eastAsia" w:ascii="宋体" w:hAnsi="宋体" w:cs="宋体"/>
          <w:color w:val="auto"/>
          <w:highlight w:val="none"/>
        </w:rPr>
        <w:t>7.6 不利物质条件</w:t>
      </w:r>
      <w:bookmarkEnd w:id="222"/>
      <w:bookmarkEnd w:id="223"/>
    </w:p>
    <w:p w14:paraId="60573680">
      <w:pPr>
        <w:spacing w:line="360" w:lineRule="auto"/>
        <w:ind w:firstLine="420" w:firstLineChars="200"/>
        <w:jc w:val="left"/>
        <w:rPr>
          <w:rFonts w:hint="eastAsia" w:ascii="宋体" w:hAnsi="宋体" w:cs="宋体"/>
          <w:color w:val="auto"/>
          <w:highlight w:val="none"/>
          <w:u w:val="single"/>
        </w:rPr>
      </w:pPr>
      <w:r>
        <w:rPr>
          <w:rFonts w:hint="eastAsia" w:ascii="宋体" w:hAnsi="宋体" w:cs="宋体"/>
          <w:color w:val="auto"/>
          <w:highlight w:val="none"/>
        </w:rPr>
        <w:t>不利物质条件的其他情形和有关约定：</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38EE1C5E">
      <w:pPr>
        <w:pStyle w:val="4"/>
        <w:rPr>
          <w:rFonts w:hint="eastAsia" w:ascii="宋体" w:hAnsi="宋体" w:cs="宋体"/>
          <w:color w:val="auto"/>
          <w:highlight w:val="none"/>
        </w:rPr>
      </w:pPr>
      <w:bookmarkStart w:id="224" w:name="_Toc23270"/>
      <w:bookmarkStart w:id="225" w:name="_Toc1120"/>
      <w:r>
        <w:rPr>
          <w:rFonts w:hint="eastAsia" w:ascii="宋体" w:hAnsi="宋体" w:cs="宋体"/>
          <w:color w:val="auto"/>
          <w:highlight w:val="none"/>
        </w:rPr>
        <w:t>7.7 异常恶劣的气候条件</w:t>
      </w:r>
      <w:bookmarkEnd w:id="224"/>
      <w:bookmarkEnd w:id="225"/>
    </w:p>
    <w:p w14:paraId="04D4DC79">
      <w:pPr>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发包人和承包人同意以下情形视为异常恶劣的气候条件：</w:t>
      </w:r>
    </w:p>
    <w:p w14:paraId="25FD070B">
      <w:pPr>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(1)</w:t>
      </w:r>
      <w:r>
        <w:rPr>
          <w:rFonts w:hint="eastAsia" w:ascii="宋体" w:hAnsi="宋体" w:cs="宋体"/>
          <w:color w:val="auto"/>
          <w:highlight w:val="none"/>
          <w:u w:val="single"/>
        </w:rPr>
        <w:t xml:space="preserve">                                           ;</w:t>
      </w:r>
    </w:p>
    <w:p w14:paraId="4505DD17">
      <w:pPr>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u w:val="single"/>
        </w:rPr>
        <w:t xml:space="preserve">                                           ;</w:t>
      </w:r>
    </w:p>
    <w:p w14:paraId="2E04457C">
      <w:pPr>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(3)</w:t>
      </w:r>
      <w:r>
        <w:rPr>
          <w:rFonts w:hint="eastAsia" w:ascii="宋体" w:hAnsi="宋体" w:cs="宋体"/>
          <w:color w:val="auto"/>
          <w:highlight w:val="none"/>
          <w:u w:val="single"/>
        </w:rPr>
        <w:t xml:space="preserve">                                           .</w:t>
      </w:r>
    </w:p>
    <w:p w14:paraId="2EAFDEF9">
      <w:pPr>
        <w:pStyle w:val="4"/>
        <w:rPr>
          <w:rFonts w:hint="eastAsia" w:ascii="宋体" w:hAnsi="宋体" w:cs="宋体"/>
          <w:color w:val="auto"/>
          <w:highlight w:val="none"/>
        </w:rPr>
      </w:pPr>
      <w:bookmarkStart w:id="226" w:name="_Toc26066"/>
      <w:bookmarkStart w:id="227" w:name="_Toc13996"/>
      <w:r>
        <w:rPr>
          <w:rFonts w:hint="eastAsia" w:ascii="宋体" w:hAnsi="宋体" w:cs="宋体"/>
          <w:color w:val="auto"/>
          <w:highlight w:val="none"/>
        </w:rPr>
        <w:t>7.9 提前竣工</w:t>
      </w:r>
      <w:bookmarkEnd w:id="226"/>
      <w:bookmarkEnd w:id="227"/>
    </w:p>
    <w:p w14:paraId="1C9A092D">
      <w:pPr>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7.9.2提前竣工（赶工）增加费的计算方法：</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19F0AA72">
      <w:pPr>
        <w:pStyle w:val="3"/>
        <w:rPr>
          <w:rFonts w:hint="eastAsia" w:ascii="宋体" w:hAnsi="宋体" w:cs="宋体"/>
          <w:color w:val="auto"/>
          <w:highlight w:val="none"/>
        </w:rPr>
      </w:pPr>
      <w:bookmarkStart w:id="228" w:name="_Toc17641"/>
      <w:r>
        <w:rPr>
          <w:rFonts w:hint="eastAsia" w:ascii="宋体" w:hAnsi="宋体" w:cs="宋体"/>
          <w:color w:val="auto"/>
          <w:highlight w:val="none"/>
        </w:rPr>
        <w:t>8. 材料与设备</w:t>
      </w:r>
      <w:bookmarkEnd w:id="228"/>
    </w:p>
    <w:p w14:paraId="07B1DEA9">
      <w:pPr>
        <w:pStyle w:val="4"/>
        <w:rPr>
          <w:rFonts w:hint="eastAsia" w:ascii="宋体" w:hAnsi="宋体" w:cs="宋体"/>
          <w:color w:val="auto"/>
          <w:highlight w:val="none"/>
        </w:rPr>
      </w:pPr>
      <w:bookmarkStart w:id="229" w:name="_Toc1743"/>
      <w:bookmarkStart w:id="230" w:name="_Toc295"/>
      <w:r>
        <w:rPr>
          <w:rFonts w:hint="eastAsia" w:ascii="宋体" w:hAnsi="宋体" w:cs="宋体"/>
          <w:color w:val="auto"/>
          <w:highlight w:val="none"/>
        </w:rPr>
        <w:t>8.2 承包人采购材料与工程设备</w:t>
      </w:r>
      <w:bookmarkEnd w:id="229"/>
      <w:bookmarkEnd w:id="230"/>
    </w:p>
    <w:p w14:paraId="193ABE0A">
      <w:pPr>
        <w:autoSpaceDE w:val="0"/>
        <w:autoSpaceDN w:val="0"/>
        <w:adjustRightInd w:val="0"/>
        <w:spacing w:line="360" w:lineRule="auto"/>
        <w:ind w:firstLine="420" w:firstLineChars="200"/>
        <w:jc w:val="left"/>
        <w:rPr>
          <w:rFonts w:hint="eastAsia" w:ascii="宋体" w:hAnsi="宋体" w:cs="宋体"/>
          <w:color w:val="auto"/>
          <w:highlight w:val="none"/>
        </w:rPr>
      </w:pPr>
      <w:r>
        <w:rPr>
          <w:rFonts w:hint="eastAsia" w:ascii="宋体" w:hAnsi="宋体" w:cs="宋体"/>
          <w:color w:val="auto"/>
          <w:kern w:val="0"/>
          <w:highlight w:val="none"/>
        </w:rPr>
        <w:t>除已标价工程量清单《发包人提供主要材料和工程设备一览表》（表-15）中明确的材料、工程设备外，由承包人负责材料和工程设备的采购、运输和保管。</w:t>
      </w:r>
    </w:p>
    <w:p w14:paraId="3D0A13AF">
      <w:pPr>
        <w:autoSpaceDE w:val="0"/>
        <w:autoSpaceDN w:val="0"/>
        <w:adjustRightInd w:val="0"/>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对发包人在招标（采购）时有“参照或相当于**品牌、级别”约定的材料或设备，承包人采购时必须按类似于或优于所约定品牌、等级进行采购，施工期间该部分材料或设备如未超过招标（采购）约定的风险幅度的，结算时按投标（响应）单价支付，不得调整。</w:t>
      </w:r>
    </w:p>
    <w:p w14:paraId="652E6968">
      <w:pPr>
        <w:autoSpaceDE w:val="0"/>
        <w:autoSpaceDN w:val="0"/>
        <w:adjustRightInd w:val="0"/>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禁止使用松木、松木包装材料设备、种子、苗木、花卉及繁殖材料。</w:t>
      </w:r>
    </w:p>
    <w:p w14:paraId="0B70146F">
      <w:pPr>
        <w:pStyle w:val="4"/>
        <w:rPr>
          <w:rFonts w:hint="eastAsia" w:ascii="宋体" w:hAnsi="宋体" w:cs="宋体"/>
          <w:color w:val="auto"/>
          <w:highlight w:val="none"/>
        </w:rPr>
      </w:pPr>
      <w:bookmarkStart w:id="231" w:name="_Toc14200"/>
      <w:bookmarkStart w:id="232" w:name="_Toc10054"/>
      <w:r>
        <w:rPr>
          <w:rFonts w:hint="eastAsia" w:ascii="宋体" w:hAnsi="宋体" w:cs="宋体"/>
          <w:color w:val="auto"/>
          <w:highlight w:val="none"/>
        </w:rPr>
        <w:t>8.4 材料与工程设备的保管与使用</w:t>
      </w:r>
      <w:bookmarkEnd w:id="231"/>
      <w:bookmarkEnd w:id="232"/>
    </w:p>
    <w:p w14:paraId="1243CEB4">
      <w:pPr>
        <w:spacing w:line="360" w:lineRule="auto"/>
        <w:ind w:firstLine="420" w:firstLineChars="200"/>
        <w:jc w:val="left"/>
        <w:rPr>
          <w:rFonts w:hint="eastAsia" w:ascii="宋体" w:hAnsi="宋体" w:cs="宋体"/>
          <w:color w:val="auto"/>
          <w:highlight w:val="none"/>
          <w:u w:val="single"/>
        </w:rPr>
      </w:pPr>
      <w:r>
        <w:rPr>
          <w:rFonts w:hint="eastAsia" w:ascii="宋体" w:hAnsi="宋体" w:cs="宋体"/>
          <w:color w:val="auto"/>
          <w:highlight w:val="none"/>
        </w:rPr>
        <w:t>8.4.1发包人供应的材料设备的保管费用的承担：</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0C06DF8C">
      <w:pPr>
        <w:pStyle w:val="4"/>
        <w:rPr>
          <w:rFonts w:hint="eastAsia" w:ascii="宋体" w:hAnsi="宋体" w:cs="宋体"/>
          <w:color w:val="auto"/>
          <w:highlight w:val="none"/>
        </w:rPr>
      </w:pPr>
      <w:bookmarkStart w:id="233" w:name="_Toc18522"/>
      <w:bookmarkStart w:id="234" w:name="_Toc13223"/>
      <w:r>
        <w:rPr>
          <w:rFonts w:hint="eastAsia" w:ascii="宋体" w:hAnsi="宋体" w:cs="宋体"/>
          <w:color w:val="auto"/>
          <w:highlight w:val="none"/>
        </w:rPr>
        <w:t>8.6 样品</w:t>
      </w:r>
      <w:bookmarkEnd w:id="233"/>
      <w:bookmarkEnd w:id="234"/>
    </w:p>
    <w:p w14:paraId="56D3AE26">
      <w:pPr>
        <w:autoSpaceDE w:val="0"/>
        <w:autoSpaceDN w:val="0"/>
        <w:adjustRightInd w:val="0"/>
        <w:spacing w:line="360" w:lineRule="auto"/>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8.6.1 样品的报送与封存</w:t>
      </w:r>
    </w:p>
    <w:p w14:paraId="1619F1B5">
      <w:pPr>
        <w:autoSpaceDE w:val="0"/>
        <w:autoSpaceDN w:val="0"/>
        <w:adjustRightInd w:val="0"/>
        <w:spacing w:line="360" w:lineRule="auto"/>
        <w:ind w:firstLine="420" w:firstLineChars="200"/>
        <w:jc w:val="left"/>
        <w:rPr>
          <w:rFonts w:hint="eastAsia" w:ascii="宋体" w:hAnsi="宋体" w:cs="宋体"/>
          <w:color w:val="auto"/>
          <w:highlight w:val="none"/>
          <w:u w:val="single"/>
        </w:rPr>
      </w:pPr>
      <w:r>
        <w:rPr>
          <w:rFonts w:hint="eastAsia" w:ascii="宋体" w:hAnsi="宋体" w:cs="宋体"/>
          <w:color w:val="auto"/>
          <w:kern w:val="0"/>
          <w:highlight w:val="none"/>
        </w:rPr>
        <w:t>需要承包人报送样品的材料或工程设备，样品的种类、名称、规格、数量要求：</w:t>
      </w:r>
      <w:r>
        <w:rPr>
          <w:rFonts w:hint="eastAsia" w:ascii="宋体" w:hAnsi="宋体" w:cs="宋体"/>
          <w:color w:val="auto"/>
          <w:highlight w:val="none"/>
          <w:u w:val="single"/>
        </w:rPr>
        <w:t>主要材料涉及品种、款式、颜色等方面内容的，承包人应提交准备合格的材料样品送发包人选定。</w:t>
      </w:r>
    </w:p>
    <w:p w14:paraId="49C99B4A">
      <w:pPr>
        <w:pStyle w:val="4"/>
        <w:rPr>
          <w:rFonts w:hint="eastAsia" w:ascii="宋体" w:hAnsi="宋体" w:cs="宋体"/>
          <w:color w:val="auto"/>
          <w:highlight w:val="none"/>
        </w:rPr>
      </w:pPr>
      <w:bookmarkStart w:id="235" w:name="_Toc32490"/>
      <w:bookmarkStart w:id="236" w:name="_Toc23716"/>
      <w:r>
        <w:rPr>
          <w:rFonts w:hint="eastAsia" w:ascii="宋体" w:hAnsi="宋体" w:cs="宋体"/>
          <w:color w:val="auto"/>
          <w:highlight w:val="none"/>
        </w:rPr>
        <w:t>8.8 施工设备和临时设施</w:t>
      </w:r>
      <w:bookmarkEnd w:id="235"/>
      <w:bookmarkEnd w:id="236"/>
    </w:p>
    <w:p w14:paraId="45E6319D">
      <w:pPr>
        <w:autoSpaceDE w:val="0"/>
        <w:autoSpaceDN w:val="0"/>
        <w:adjustRightInd w:val="0"/>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8.8.1 承包人提供的施工设备和临时设施</w:t>
      </w:r>
    </w:p>
    <w:p w14:paraId="49BE911A">
      <w:pPr>
        <w:autoSpaceDE w:val="0"/>
        <w:autoSpaceDN w:val="0"/>
        <w:adjustRightInd w:val="0"/>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除专用合同条款另有约定的其他独立承包人和监理人指示的他人提供条件外，承包人运入施工场地的所有施工设备以及在施工场地建设的临时设施仅限于用于合同工程。承包人用于本工程的主要机械设备清单见合同附件4。</w:t>
      </w:r>
    </w:p>
    <w:p w14:paraId="3CA3ADD2">
      <w:pPr>
        <w:autoSpaceDE w:val="0"/>
        <w:autoSpaceDN w:val="0"/>
        <w:adjustRightInd w:val="0"/>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关于修建临时设施费用承担的约定：</w:t>
      </w:r>
    </w:p>
    <w:p w14:paraId="6D582AE4">
      <w:pPr>
        <w:autoSpaceDE w:val="0"/>
        <w:autoSpaceDN w:val="0"/>
        <w:adjustRightInd w:val="0"/>
        <w:spacing w:line="360" w:lineRule="auto"/>
        <w:ind w:firstLine="420" w:firstLineChars="200"/>
        <w:jc w:val="left"/>
        <w:rPr>
          <w:rFonts w:hint="eastAsia" w:ascii="宋体" w:hAnsi="宋体" w:cs="宋体"/>
          <w:color w:val="auto"/>
          <w:highlight w:val="none"/>
          <w:u w:val="single"/>
        </w:rPr>
      </w:pPr>
      <w:r>
        <w:rPr>
          <w:rFonts w:hint="eastAsia" w:ascii="宋体" w:hAnsi="宋体" w:cs="宋体"/>
          <w:color w:val="auto"/>
          <w:highlight w:val="none"/>
          <w:u w:val="single"/>
        </w:rPr>
        <w:t xml:space="preserve">                                                                               </w:t>
      </w:r>
    </w:p>
    <w:p w14:paraId="737F78D6">
      <w:pPr>
        <w:autoSpaceDE w:val="0"/>
        <w:autoSpaceDN w:val="0"/>
        <w:adjustRightInd w:val="0"/>
        <w:spacing w:line="360" w:lineRule="auto"/>
        <w:ind w:firstLine="420" w:firstLineChars="200"/>
        <w:jc w:val="left"/>
        <w:rPr>
          <w:rFonts w:hint="eastAsia" w:ascii="宋体" w:hAnsi="宋体" w:cs="宋体"/>
          <w:color w:val="auto"/>
          <w:highlight w:val="none"/>
          <w:u w:val="single"/>
        </w:rPr>
      </w:pPr>
      <w:r>
        <w:rPr>
          <w:rFonts w:hint="eastAsia" w:ascii="宋体" w:hAnsi="宋体" w:cs="宋体"/>
          <w:color w:val="auto"/>
          <w:highlight w:val="none"/>
          <w:u w:val="single"/>
        </w:rPr>
        <w:t xml:space="preserve">                                                                               </w:t>
      </w:r>
    </w:p>
    <w:p w14:paraId="4A8EC44E">
      <w:pPr>
        <w:autoSpaceDE w:val="0"/>
        <w:autoSpaceDN w:val="0"/>
        <w:adjustRightInd w:val="0"/>
        <w:spacing w:line="360" w:lineRule="auto"/>
        <w:ind w:firstLine="420" w:firstLineChars="200"/>
        <w:jc w:val="left"/>
        <w:rPr>
          <w:rFonts w:hint="eastAsia" w:ascii="宋体" w:hAnsi="宋体" w:cs="宋体"/>
          <w:color w:val="auto"/>
          <w:highlight w:val="none"/>
          <w:u w:val="single"/>
        </w:rPr>
      </w:pPr>
      <w:r>
        <w:rPr>
          <w:rFonts w:hint="eastAsia" w:ascii="宋体" w:hAnsi="宋体" w:cs="宋体"/>
          <w:color w:val="auto"/>
          <w:highlight w:val="none"/>
          <w:u w:val="single"/>
        </w:rPr>
        <w:t xml:space="preserve">                                                                           </w:t>
      </w:r>
    </w:p>
    <w:p w14:paraId="114D186D">
      <w:pPr>
        <w:autoSpaceDE w:val="0"/>
        <w:autoSpaceDN w:val="0"/>
        <w:adjustRightInd w:val="0"/>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8.8.2 发包人提供的施工设备和临时设施</w:t>
      </w:r>
    </w:p>
    <w:p w14:paraId="5B885680">
      <w:pPr>
        <w:autoSpaceDE w:val="0"/>
        <w:autoSpaceDN w:val="0"/>
        <w:adjustRightInd w:val="0"/>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发包人提供的施工设备和临时设施：</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2A016E56">
      <w:pPr>
        <w:autoSpaceDE w:val="0"/>
        <w:autoSpaceDN w:val="0"/>
        <w:adjustRightInd w:val="0"/>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发包人提供的施工设备和临时设施的运行、维护、拆除、清运费用的承担人：</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5BD3073F">
      <w:pPr>
        <w:pStyle w:val="3"/>
        <w:rPr>
          <w:rFonts w:hint="eastAsia" w:ascii="宋体" w:hAnsi="宋体" w:cs="宋体"/>
          <w:color w:val="auto"/>
          <w:highlight w:val="none"/>
        </w:rPr>
      </w:pPr>
      <w:bookmarkStart w:id="237" w:name="_Toc27203"/>
      <w:r>
        <w:rPr>
          <w:rFonts w:hint="eastAsia" w:ascii="宋体" w:hAnsi="宋体" w:cs="宋体"/>
          <w:color w:val="auto"/>
          <w:highlight w:val="none"/>
        </w:rPr>
        <w:t>9. 试验与检验</w:t>
      </w:r>
      <w:bookmarkEnd w:id="237"/>
    </w:p>
    <w:p w14:paraId="0012A7FC">
      <w:pPr>
        <w:pStyle w:val="4"/>
        <w:rPr>
          <w:rFonts w:hint="eastAsia" w:ascii="宋体" w:hAnsi="宋体" w:cs="宋体"/>
          <w:color w:val="auto"/>
          <w:highlight w:val="none"/>
        </w:rPr>
      </w:pPr>
      <w:bookmarkStart w:id="238" w:name="_Toc9671"/>
      <w:bookmarkStart w:id="239" w:name="_Toc21547"/>
      <w:r>
        <w:rPr>
          <w:rFonts w:hint="eastAsia" w:ascii="宋体" w:hAnsi="宋体" w:cs="宋体"/>
          <w:color w:val="auto"/>
          <w:highlight w:val="none"/>
        </w:rPr>
        <w:t>9.1 试验设备与试验人员</w:t>
      </w:r>
      <w:bookmarkEnd w:id="238"/>
      <w:bookmarkEnd w:id="239"/>
    </w:p>
    <w:p w14:paraId="5C55DA40">
      <w:pPr>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9.1.2 试验设备</w:t>
      </w:r>
    </w:p>
    <w:p w14:paraId="58C71A26">
      <w:pPr>
        <w:spacing w:line="360" w:lineRule="auto"/>
        <w:ind w:firstLine="420" w:firstLineChars="200"/>
        <w:jc w:val="left"/>
        <w:rPr>
          <w:rFonts w:hint="eastAsia" w:ascii="宋体" w:hAnsi="宋体" w:cs="宋体"/>
          <w:color w:val="auto"/>
          <w:highlight w:val="none"/>
          <w:u w:val="single"/>
        </w:rPr>
      </w:pPr>
      <w:r>
        <w:rPr>
          <w:rFonts w:hint="eastAsia" w:ascii="宋体" w:hAnsi="宋体" w:cs="宋体"/>
          <w:color w:val="auto"/>
          <w:highlight w:val="none"/>
        </w:rPr>
        <w:t>施工现场需要配置的试验场所：</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197D6D5A">
      <w:pPr>
        <w:spacing w:line="360" w:lineRule="auto"/>
        <w:ind w:firstLine="420" w:firstLineChars="200"/>
        <w:jc w:val="left"/>
        <w:rPr>
          <w:rFonts w:hint="eastAsia" w:ascii="宋体" w:hAnsi="宋体" w:cs="宋体"/>
          <w:color w:val="auto"/>
          <w:highlight w:val="none"/>
          <w:u w:val="single"/>
        </w:rPr>
      </w:pPr>
      <w:r>
        <w:rPr>
          <w:rFonts w:hint="eastAsia" w:ascii="宋体" w:hAnsi="宋体" w:cs="宋体"/>
          <w:color w:val="auto"/>
          <w:highlight w:val="none"/>
        </w:rPr>
        <w:t>施工现场需要配备的试验设备：</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42FE9107">
      <w:pPr>
        <w:spacing w:line="360" w:lineRule="auto"/>
        <w:ind w:firstLine="420" w:firstLineChars="200"/>
        <w:jc w:val="left"/>
        <w:rPr>
          <w:rFonts w:hint="eastAsia" w:ascii="宋体" w:hAnsi="宋体" w:cs="宋体"/>
          <w:color w:val="auto"/>
          <w:highlight w:val="none"/>
          <w:u w:val="single"/>
        </w:rPr>
      </w:pPr>
      <w:r>
        <w:rPr>
          <w:rFonts w:hint="eastAsia" w:ascii="宋体" w:hAnsi="宋体" w:cs="宋体"/>
          <w:color w:val="auto"/>
          <w:highlight w:val="none"/>
        </w:rPr>
        <w:t>施工现场需要具备的其他试验条件：</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557546C5">
      <w:pPr>
        <w:pStyle w:val="4"/>
        <w:rPr>
          <w:rFonts w:hint="eastAsia" w:ascii="宋体" w:hAnsi="宋体" w:cs="宋体"/>
          <w:color w:val="auto"/>
          <w:highlight w:val="none"/>
        </w:rPr>
      </w:pPr>
      <w:bookmarkStart w:id="240" w:name="_Toc14975"/>
      <w:bookmarkStart w:id="241" w:name="_Toc23780"/>
      <w:r>
        <w:rPr>
          <w:rFonts w:hint="eastAsia" w:ascii="宋体" w:hAnsi="宋体" w:cs="宋体"/>
          <w:color w:val="auto"/>
          <w:highlight w:val="none"/>
        </w:rPr>
        <w:t>9.4 现场工艺试验</w:t>
      </w:r>
      <w:bookmarkEnd w:id="240"/>
      <w:bookmarkEnd w:id="241"/>
      <w:r>
        <w:rPr>
          <w:rFonts w:hint="eastAsia" w:ascii="宋体" w:hAnsi="宋体" w:cs="宋体"/>
          <w:color w:val="auto"/>
          <w:highlight w:val="none"/>
        </w:rPr>
        <w:t xml:space="preserve"> </w:t>
      </w:r>
    </w:p>
    <w:p w14:paraId="1EFAFECB">
      <w:pPr>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现场工艺试验的有关约定：</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6E954E80">
      <w:pPr>
        <w:pStyle w:val="4"/>
        <w:rPr>
          <w:rFonts w:hint="eastAsia" w:ascii="宋体" w:hAnsi="宋体" w:cs="宋体"/>
          <w:color w:val="auto"/>
          <w:highlight w:val="none"/>
        </w:rPr>
      </w:pPr>
      <w:bookmarkStart w:id="242" w:name="_Toc13096"/>
      <w:bookmarkStart w:id="243" w:name="_Toc9920"/>
      <w:r>
        <w:rPr>
          <w:rFonts w:hint="eastAsia" w:ascii="宋体" w:hAnsi="宋体" w:cs="宋体"/>
          <w:color w:val="auto"/>
          <w:highlight w:val="none"/>
        </w:rPr>
        <w:t>9.5 检验费用</w:t>
      </w:r>
      <w:bookmarkEnd w:id="242"/>
      <w:bookmarkEnd w:id="243"/>
    </w:p>
    <w:p w14:paraId="64A69631">
      <w:pPr>
        <w:spacing w:line="360" w:lineRule="auto"/>
        <w:ind w:firstLine="411" w:firstLineChars="196"/>
        <w:rPr>
          <w:rFonts w:hint="eastAsia" w:ascii="宋体" w:hAnsi="宋体" w:cs="宋体"/>
          <w:color w:val="auto"/>
          <w:highlight w:val="none"/>
        </w:rPr>
      </w:pPr>
      <w:r>
        <w:rPr>
          <w:rFonts w:hint="eastAsia" w:ascii="宋体" w:hAnsi="宋体" w:cs="宋体"/>
          <w:color w:val="auto"/>
          <w:highlight w:val="none"/>
        </w:rPr>
        <w:t>根据《建设工程质量检测管理办法》（住房和城乡建设部令第57号）以及《广西壮族自治区建设工程质量检测管理实施细则》（桂建发〔2025〕5号）规定，工程质量检测业务由发包人委托有相应资质的检测机构检测。费用从发包人的项目建设经费中支出并直接支付给检测机构，不计入合同价款内。</w:t>
      </w:r>
    </w:p>
    <w:p w14:paraId="259730BD">
      <w:pPr>
        <w:pStyle w:val="3"/>
        <w:rPr>
          <w:rFonts w:hint="eastAsia" w:ascii="宋体" w:hAnsi="宋体" w:cs="宋体"/>
          <w:color w:val="auto"/>
          <w:highlight w:val="none"/>
        </w:rPr>
      </w:pPr>
      <w:bookmarkStart w:id="244" w:name="_Toc8753"/>
      <w:r>
        <w:rPr>
          <w:rFonts w:hint="eastAsia" w:ascii="宋体" w:hAnsi="宋体" w:cs="宋体"/>
          <w:color w:val="auto"/>
          <w:highlight w:val="none"/>
        </w:rPr>
        <w:t>10. 变更</w:t>
      </w:r>
      <w:bookmarkEnd w:id="244"/>
    </w:p>
    <w:p w14:paraId="461E7E34">
      <w:pPr>
        <w:pStyle w:val="4"/>
        <w:rPr>
          <w:rFonts w:hint="eastAsia" w:ascii="宋体" w:hAnsi="宋体" w:cs="宋体"/>
          <w:color w:val="auto"/>
          <w:highlight w:val="none"/>
        </w:rPr>
      </w:pPr>
      <w:bookmarkStart w:id="245" w:name="_Toc28913"/>
      <w:bookmarkStart w:id="246" w:name="_Toc7595"/>
      <w:r>
        <w:rPr>
          <w:rFonts w:hint="eastAsia" w:ascii="宋体" w:hAnsi="宋体" w:cs="宋体"/>
          <w:color w:val="auto"/>
          <w:highlight w:val="none"/>
        </w:rPr>
        <w:t>10.1 变更的范围</w:t>
      </w:r>
      <w:bookmarkEnd w:id="245"/>
      <w:bookmarkEnd w:id="246"/>
    </w:p>
    <w:p w14:paraId="5C9DD9C9">
      <w:pPr>
        <w:spacing w:line="360" w:lineRule="auto"/>
        <w:ind w:firstLine="426"/>
        <w:jc w:val="left"/>
        <w:rPr>
          <w:rFonts w:hint="eastAsia" w:ascii="宋体" w:hAnsi="宋体" w:cs="宋体"/>
          <w:color w:val="auto"/>
          <w:highlight w:val="none"/>
        </w:rPr>
      </w:pPr>
      <w:r>
        <w:rPr>
          <w:rFonts w:hint="eastAsia" w:ascii="宋体" w:hAnsi="宋体" w:cs="宋体"/>
          <w:color w:val="auto"/>
          <w:highlight w:val="none"/>
        </w:rPr>
        <w:t>关于变更的范围的约定：</w:t>
      </w:r>
      <w:r>
        <w:rPr>
          <w:rFonts w:hint="eastAsia" w:ascii="宋体" w:hAnsi="宋体" w:cs="宋体"/>
          <w:color w:val="auto"/>
          <w:highlight w:val="none"/>
          <w:lang w:val="zh-TW" w:eastAsia="zh-TW"/>
        </w:rPr>
        <w:t>经发包人批准的对合同工程工作内容、合同图纸、合同规范、位置与尺寸、施工顺序与时间、施工条件、合同条款或其他特征等的改变。包括对合同工程的增加、减少、取消、替代和使用材料等的改变。</w:t>
      </w:r>
    </w:p>
    <w:p w14:paraId="0FB7F68A">
      <w:pPr>
        <w:pStyle w:val="4"/>
        <w:rPr>
          <w:rFonts w:hint="eastAsia" w:ascii="宋体" w:hAnsi="宋体" w:cs="宋体"/>
          <w:color w:val="auto"/>
          <w:highlight w:val="none"/>
        </w:rPr>
      </w:pPr>
      <w:bookmarkStart w:id="247" w:name="_Toc31852"/>
      <w:bookmarkStart w:id="248" w:name="_Toc28657"/>
      <w:r>
        <w:rPr>
          <w:rFonts w:hint="eastAsia" w:ascii="宋体" w:hAnsi="宋体" w:cs="宋体"/>
          <w:color w:val="auto"/>
          <w:highlight w:val="none"/>
        </w:rPr>
        <w:t>10.3 变更程序</w:t>
      </w:r>
      <w:bookmarkEnd w:id="247"/>
      <w:bookmarkEnd w:id="248"/>
    </w:p>
    <w:p w14:paraId="4041A82B">
      <w:pPr>
        <w:pStyle w:val="11"/>
        <w:spacing w:line="360" w:lineRule="auto"/>
        <w:ind w:firstLine="441" w:firstLineChars="210"/>
        <w:rPr>
          <w:rFonts w:hint="eastAsia" w:hAnsi="宋体" w:cs="宋体"/>
          <w:color w:val="auto"/>
          <w:sz w:val="21"/>
          <w:highlight w:val="none"/>
        </w:rPr>
      </w:pPr>
      <w:r>
        <w:rPr>
          <w:rFonts w:hint="eastAsia" w:hAnsi="宋体" w:cs="宋体"/>
          <w:color w:val="auto"/>
          <w:sz w:val="21"/>
          <w:highlight w:val="none"/>
        </w:rPr>
        <w:t>10.3.1国有资金投资项目：</w:t>
      </w:r>
    </w:p>
    <w:p w14:paraId="1C741C15">
      <w:pPr>
        <w:pStyle w:val="11"/>
        <w:spacing w:line="360" w:lineRule="auto"/>
        <w:ind w:firstLine="441" w:firstLineChars="210"/>
        <w:rPr>
          <w:rFonts w:hint="eastAsia" w:hAnsi="宋体" w:cs="宋体"/>
          <w:bCs/>
          <w:color w:val="auto"/>
          <w:sz w:val="21"/>
          <w:highlight w:val="none"/>
        </w:rPr>
      </w:pPr>
      <w:r>
        <w:rPr>
          <w:rFonts w:hint="eastAsia" w:hAnsi="宋体" w:cs="宋体"/>
          <w:bCs/>
          <w:color w:val="auto"/>
          <w:sz w:val="21"/>
          <w:highlight w:val="none"/>
        </w:rPr>
        <w:t>⑴工程变更按各市政府或相关部门的规定办理。属不可抗力（自然灾害、突发事件等）造成变更的，按特事特办原则予以办理。</w:t>
      </w:r>
    </w:p>
    <w:p w14:paraId="6572A1EA">
      <w:pPr>
        <w:pStyle w:val="11"/>
        <w:spacing w:line="360" w:lineRule="auto"/>
        <w:ind w:firstLine="441" w:firstLineChars="210"/>
        <w:rPr>
          <w:rFonts w:hint="eastAsia" w:hAnsi="宋体" w:cs="宋体"/>
          <w:bCs/>
          <w:color w:val="auto"/>
          <w:sz w:val="21"/>
          <w:highlight w:val="none"/>
        </w:rPr>
      </w:pPr>
      <w:r>
        <w:rPr>
          <w:rFonts w:hint="eastAsia" w:hAnsi="宋体" w:cs="宋体"/>
          <w:bCs/>
          <w:color w:val="auto"/>
          <w:sz w:val="21"/>
          <w:highlight w:val="none"/>
        </w:rPr>
        <w:t>⑵建设单位在实施项目过程中，若发生单价变动，由发包人、承包人、监理或（和）造价咨询等单位共同商定并签字确认。</w:t>
      </w:r>
    </w:p>
    <w:p w14:paraId="60D7A5F7">
      <w:pPr>
        <w:pStyle w:val="11"/>
        <w:spacing w:line="360" w:lineRule="auto"/>
        <w:ind w:firstLine="441" w:firstLineChars="210"/>
        <w:rPr>
          <w:rFonts w:hint="eastAsia" w:hAnsi="宋体" w:cs="宋体"/>
          <w:bCs/>
          <w:color w:val="auto"/>
          <w:sz w:val="21"/>
          <w:highlight w:val="none"/>
        </w:rPr>
      </w:pPr>
      <w:r>
        <w:rPr>
          <w:rFonts w:hint="eastAsia" w:hAnsi="宋体" w:cs="宋体"/>
          <w:bCs/>
          <w:color w:val="auto"/>
          <w:sz w:val="21"/>
          <w:highlight w:val="none"/>
        </w:rPr>
        <w:t>⑶ 当合同规定的合同价款调整情况发生后，承包人未在规定时间内通知发包人，或者未在规定时间内提出调整报告，发包人可以根据有关资料，决定是否调整和调整的金额，并书面通知承包人。</w:t>
      </w:r>
    </w:p>
    <w:p w14:paraId="1AA1C7C0">
      <w:pPr>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 xml:space="preserve">10.3.2 非国有资金投资项目： </w:t>
      </w:r>
    </w:p>
    <w:p w14:paraId="34D94882">
      <w:pPr>
        <w:spacing w:line="360" w:lineRule="auto"/>
        <w:jc w:val="left"/>
        <w:rPr>
          <w:rFonts w:hint="eastAsia" w:ascii="宋体" w:hAnsi="宋体" w:cs="宋体"/>
          <w:color w:val="auto"/>
          <w:highlight w:val="none"/>
        </w:rPr>
      </w:pPr>
      <w:r>
        <w:rPr>
          <w:rFonts w:hint="eastAsia" w:ascii="宋体" w:hAnsi="宋体" w:cs="宋体"/>
          <w:color w:val="auto"/>
          <w:highlight w:val="none"/>
          <w:u w:val="single"/>
        </w:rPr>
        <w:t xml:space="preserve">                                                                                                                                                         </w:t>
      </w:r>
      <w:r>
        <w:rPr>
          <w:rFonts w:hint="eastAsia" w:ascii="宋体" w:hAnsi="宋体" w:cs="宋体"/>
          <w:color w:val="auto"/>
          <w:highlight w:val="none"/>
        </w:rPr>
        <w:t>。</w:t>
      </w:r>
    </w:p>
    <w:p w14:paraId="71686605">
      <w:pPr>
        <w:pStyle w:val="4"/>
        <w:rPr>
          <w:rFonts w:hint="eastAsia" w:ascii="宋体" w:hAnsi="宋体" w:cs="宋体"/>
          <w:color w:val="auto"/>
          <w:highlight w:val="none"/>
        </w:rPr>
      </w:pPr>
      <w:bookmarkStart w:id="249" w:name="_Toc508"/>
      <w:bookmarkStart w:id="250" w:name="_Toc3998"/>
      <w:r>
        <w:rPr>
          <w:rFonts w:hint="eastAsia" w:ascii="宋体" w:hAnsi="宋体" w:cs="宋体"/>
          <w:color w:val="auto"/>
          <w:highlight w:val="none"/>
        </w:rPr>
        <w:t>10.4 变更估价</w:t>
      </w:r>
      <w:bookmarkEnd w:id="249"/>
      <w:bookmarkEnd w:id="250"/>
    </w:p>
    <w:p w14:paraId="2920EB47">
      <w:pPr>
        <w:spacing w:line="360" w:lineRule="auto"/>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 xml:space="preserve"> 10.4.1 因工程变更引起分部分项工程项目清单的清单项目增加或减少的，应按以下确定综合单价，调整合同价格：</w:t>
      </w:r>
    </w:p>
    <w:p w14:paraId="1539F4CC">
      <w:pPr>
        <w:spacing w:line="360" w:lineRule="auto"/>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（1）相同施工条件下实施相同项目特征的清单项目，应采用相应的合同单价。</w:t>
      </w:r>
    </w:p>
    <w:p w14:paraId="73BCE840">
      <w:pPr>
        <w:spacing w:line="360" w:lineRule="auto"/>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（2）相同施工条件下实施类似项目特征的清单项目或类似施工条件下实施相同项目特征的清单项目，采用类似清单项目的合同单价换算调整后的综合单价；</w:t>
      </w:r>
    </w:p>
    <w:p w14:paraId="027913B4">
      <w:pPr>
        <w:spacing w:line="360" w:lineRule="auto"/>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3）相同施工条件下实施不同项目特征的清单项目或不同施工条件下实施相同项目特征的清单项目，依据工程实施情况，结合自治区建设行政主管部门颁布的综合单价组价表、类似清单项目的合同单价计价规则及报价水平，由发承包双方协商确定合理的综合单价；</w:t>
      </w:r>
    </w:p>
    <w:p w14:paraId="76834E95">
      <w:pPr>
        <w:spacing w:line="360" w:lineRule="auto"/>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（4）不同施工条件下实施不同项目特征的清单项目，依据工程实施情况，结合自治区建设行政主管部门颁布的综合单价组价表、同类工程类似清单项目的综合单价，由发承包双方协商确定合理的综合单价；</w:t>
      </w:r>
    </w:p>
    <w:p w14:paraId="7FDC4132">
      <w:pPr>
        <w:spacing w:line="360" w:lineRule="auto"/>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（5）因减少或取消清单项目的工程变更显著改变了实施中的工程施工条件，发承包双方根据实施工程的具体情况、市场价格、合同单价计价规则及报价水平协商确定工程变更的综合单价。</w:t>
      </w:r>
    </w:p>
    <w:p w14:paraId="17263A06">
      <w:pPr>
        <w:spacing w:line="360" w:lineRule="auto"/>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（6）发包人提供的材料变更为承包人负责采购的，相应分部分项工程项目清单变更后的综合单价按下式计算：综合单价=合同单价+已确认材料价格×（1+损耗率）×（1+增值税税率）</w:t>
      </w:r>
    </w:p>
    <w:p w14:paraId="280699D5">
      <w:pPr>
        <w:spacing w:line="360" w:lineRule="auto"/>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（7）承包人提供的材料变更为发包人提供的，相关合同清单项目综合单价中包含的材料费、增值税等应予扣除，综合单价中所含的其他费用不作调整，扣除后的清单项目单价为该清单项目的安装综合单价。</w:t>
      </w:r>
    </w:p>
    <w:p w14:paraId="2C846B00">
      <w:pPr>
        <w:widowControl/>
        <w:tabs>
          <w:tab w:val="left" w:pos="8647"/>
        </w:tabs>
        <w:spacing w:line="360" w:lineRule="auto"/>
        <w:ind w:firstLine="420" w:firstLineChars="200"/>
        <w:rPr>
          <w:rFonts w:hint="eastAsia" w:ascii="宋体" w:hAnsi="宋体" w:cs="宋体"/>
          <w:color w:val="auto"/>
          <w:szCs w:val="21"/>
          <w:highlight w:val="none"/>
        </w:rPr>
      </w:pPr>
      <w:r>
        <w:rPr>
          <w:rFonts w:hint="eastAsia" w:ascii="宋体" w:hAnsi="宋体" w:cs="宋体"/>
          <w:color w:val="auto"/>
          <w:kern w:val="0"/>
          <w:highlight w:val="none"/>
        </w:rPr>
        <w:t>（8）</w:t>
      </w:r>
      <w:r>
        <w:rPr>
          <w:rFonts w:hint="eastAsia" w:ascii="宋体" w:hAnsi="宋体" w:cs="宋体"/>
          <w:color w:val="auto"/>
          <w:highlight w:val="none"/>
        </w:rPr>
        <w:t>如在招标（采购）过程中出现供应商的投标（响应）文件存在算术误差及细微偏差，以招标（采购）文件“澄清、说明或补正”规定</w:t>
      </w:r>
      <w:r>
        <w:rPr>
          <w:rFonts w:hint="eastAsia" w:ascii="宋体" w:hAnsi="宋体" w:cs="宋体"/>
          <w:color w:val="auto"/>
          <w:szCs w:val="21"/>
          <w:highlight w:val="none"/>
        </w:rPr>
        <w:t>修正后的综合单价作为工程进度款（总价合同除外）、工程变更以及单价合同竣工结算的计价依据。</w:t>
      </w:r>
    </w:p>
    <w:p w14:paraId="78141A4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（9）如在招标（采购）过程中出现综合单价非合理性偏低或偏高，</w:t>
      </w:r>
      <w:r>
        <w:rPr>
          <w:rFonts w:hint="eastAsia" w:ascii="宋体" w:hAnsi="宋体" w:cs="宋体"/>
          <w:color w:val="auto"/>
          <w:highlight w:val="none"/>
        </w:rPr>
        <w:t>以招标（采购）文件“澄清、说明或补正”规定供应商</w:t>
      </w:r>
      <w:r>
        <w:rPr>
          <w:rFonts w:hint="eastAsia" w:ascii="宋体" w:hAnsi="宋体" w:cs="宋体"/>
          <w:color w:val="auto"/>
          <w:szCs w:val="21"/>
          <w:highlight w:val="none"/>
        </w:rPr>
        <w:t>提供的合理修正综合单价作为已标价工程量清单所列清单项目数量增加（总价合同除外）和工程变更计价依据。</w:t>
      </w:r>
    </w:p>
    <w:p w14:paraId="35E2C882">
      <w:pPr>
        <w:spacing w:line="360" w:lineRule="auto"/>
        <w:ind w:firstLine="420" w:firstLineChars="200"/>
        <w:rPr>
          <w:rFonts w:hint="eastAsia" w:ascii="宋体" w:hAnsi="宋体" w:cs="宋体"/>
          <w:color w:val="auto"/>
          <w:highlight w:val="none"/>
        </w:rPr>
      </w:pPr>
      <w:r>
        <w:rPr>
          <w:rFonts w:hint="eastAsia" w:ascii="宋体" w:hAnsi="宋体" w:cs="宋体"/>
          <w:color w:val="auto"/>
          <w:szCs w:val="21"/>
          <w:highlight w:val="none"/>
        </w:rPr>
        <w:t>（10）采用单价合同时，工程变更和工程量清单缺陷导致</w:t>
      </w:r>
      <w:r>
        <w:rPr>
          <w:rFonts w:hint="eastAsia" w:ascii="宋体" w:hAnsi="宋体" w:cs="宋体"/>
          <w:color w:val="auto"/>
          <w:highlight w:val="none"/>
        </w:rPr>
        <w:t>工程量清单工程量偏差时，是否调整合同单价：</w:t>
      </w:r>
      <w:r>
        <w:rPr>
          <w:rFonts w:hint="eastAsia" w:ascii="宋体" w:hAnsi="宋体" w:cs="宋体"/>
          <w:color w:val="auto"/>
          <w:highlight w:val="none"/>
          <w:u w:val="single"/>
        </w:rPr>
        <w:t>□是  □否</w:t>
      </w:r>
      <w:r>
        <w:rPr>
          <w:rFonts w:hint="eastAsia" w:ascii="宋体" w:hAnsi="宋体" w:cs="宋体"/>
          <w:color w:val="auto"/>
          <w:kern w:val="0"/>
          <w:highlight w:val="none"/>
        </w:rPr>
        <w:t>。</w:t>
      </w:r>
    </w:p>
    <w:p w14:paraId="152A6556">
      <w:pPr>
        <w:spacing w:line="360" w:lineRule="auto"/>
        <w:ind w:firstLine="420" w:firstLineChars="200"/>
        <w:rPr>
          <w:rFonts w:hint="eastAsia" w:ascii="宋体" w:hAnsi="宋体" w:cs="宋体"/>
          <w:color w:val="auto"/>
          <w:highlight w:val="none"/>
        </w:rPr>
      </w:pPr>
      <w:r>
        <w:rPr>
          <w:rFonts w:hint="eastAsia" w:ascii="宋体" w:hAnsi="宋体" w:cs="宋体"/>
          <w:color w:val="auto"/>
          <w:szCs w:val="21"/>
          <w:highlight w:val="none"/>
        </w:rPr>
        <w:t>除综合单价存在非合理性偏低或偏高按合理修正综合单价计价外，</w:t>
      </w:r>
      <w:r>
        <w:rPr>
          <w:rFonts w:hint="eastAsia" w:ascii="宋体" w:hAnsi="宋体" w:cs="宋体"/>
          <w:color w:val="auto"/>
          <w:highlight w:val="none"/>
        </w:rPr>
        <w:t>允许调整合同价格的工程量偏差范围及其调整办法：</w:t>
      </w:r>
    </w:p>
    <w:p w14:paraId="3ACEBF58">
      <w:pPr>
        <w:spacing w:line="360" w:lineRule="auto"/>
        <w:ind w:firstLine="420" w:firstLineChars="200"/>
        <w:rPr>
          <w:rFonts w:hint="eastAsia" w:ascii="宋体" w:hAnsi="宋体" w:cs="宋体"/>
          <w:color w:val="auto"/>
          <w:kern w:val="0"/>
          <w:highlight w:val="none"/>
        </w:rPr>
      </w:pPr>
      <w:r>
        <w:rPr>
          <w:rFonts w:hint="eastAsia" w:ascii="宋体" w:hAnsi="宋体" w:cs="宋体"/>
          <w:color w:val="auto"/>
          <w:highlight w:val="none"/>
        </w:rPr>
        <w:t>□</w:t>
      </w:r>
      <w:r>
        <w:rPr>
          <w:rFonts w:hint="eastAsia" w:ascii="宋体" w:hAnsi="宋体" w:cs="宋体"/>
          <w:color w:val="auto"/>
          <w:highlight w:val="none"/>
          <w:u w:val="single"/>
        </w:rPr>
        <w:t xml:space="preserve"> 无论分部分项工程量清单项目中的工程量变化多少均不调整</w:t>
      </w:r>
      <w:r>
        <w:rPr>
          <w:rFonts w:hint="eastAsia" w:ascii="宋体" w:hAnsi="宋体" w:cs="宋体"/>
          <w:color w:val="auto"/>
          <w:kern w:val="0"/>
          <w:highlight w:val="none"/>
        </w:rPr>
        <w:t>。</w:t>
      </w:r>
    </w:p>
    <w:p w14:paraId="6CCD7B30">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 xml:space="preserve">□ </w:t>
      </w:r>
      <w:r>
        <w:rPr>
          <w:rFonts w:hint="eastAsia" w:ascii="宋体" w:hAnsi="宋体" w:cs="宋体"/>
          <w:color w:val="auto"/>
          <w:highlight w:val="none"/>
          <w:u w:val="single"/>
        </w:rPr>
        <w:t>承包人实际完成的某单项清单项目工程量与招标工程量清单工程量偏差超过    %（取值不低于15%）且该单项清单总价超过清单项目所对应单位工程合同总价  %（取值不低于1%）以上的，超过后增加部分工程量或减少后剩余部分工程量的综合单价按以下方法调整：                    。</w:t>
      </w:r>
    </w:p>
    <w:p w14:paraId="578CA149">
      <w:pPr>
        <w:spacing w:line="360" w:lineRule="auto"/>
        <w:jc w:val="left"/>
        <w:rPr>
          <w:rFonts w:hint="eastAsia" w:ascii="宋体" w:hAnsi="宋体" w:cs="宋体"/>
          <w:color w:val="auto"/>
          <w:kern w:val="0"/>
          <w:highlight w:val="none"/>
        </w:rPr>
      </w:pPr>
      <w:r>
        <w:rPr>
          <w:rFonts w:hint="eastAsia" w:ascii="宋体" w:hAnsi="宋体" w:cs="宋体"/>
          <w:color w:val="auto"/>
          <w:kern w:val="0"/>
          <w:highlight w:val="none"/>
        </w:rPr>
        <w:t xml:space="preserve">    10.4.2 因工程变更或发包人责任事件引起合同工期实质性延长或缩短的，按以下公式计算合同工期影响的措施项目调增（减）价格：</w:t>
      </w:r>
    </w:p>
    <w:p w14:paraId="6830F461">
      <w:pPr>
        <w:spacing w:line="360" w:lineRule="auto"/>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措施项目调增（减）价格＝延长（缩短）工期×措施项目中期运行费用÷合同工期</w:t>
      </w:r>
    </w:p>
    <w:p w14:paraId="4B81F09D">
      <w:pPr>
        <w:spacing w:line="360" w:lineRule="auto"/>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措施项目中期运行费用——按本合同附件15《措施项目费用分拆表》计算合同清单中所有受影响措施项目的中期运行费用。</w:t>
      </w:r>
    </w:p>
    <w:p w14:paraId="09B28316">
      <w:pPr>
        <w:spacing w:line="360" w:lineRule="auto"/>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10.4.3 为完成工程变更而需增加的额外措施项目费用应按以下约定计算：</w:t>
      </w:r>
    </w:p>
    <w:p w14:paraId="7AF1F41B">
      <w:pPr>
        <w:spacing w:line="360" w:lineRule="auto"/>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完成工程变更所需增加设置的临时设施，按实际发生临时设施的类型、数量及使用时间进行计量，由发承包双方协商确定的合理价格进行计价。</w:t>
      </w:r>
    </w:p>
    <w:p w14:paraId="3EC8239D">
      <w:pPr>
        <w:spacing w:line="360" w:lineRule="auto"/>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10.4.4工程变更涉及合同工程范围、工期、质量、合同规范等实质性内容变化并引起措施项目发生改变时，发承包双方的不利一方提出调整措施项目费的，应事先将拟实施的方案提交另一方审核，并详细说明与原方案措施项目对比的变化情况，拟实施的方案经发承包双方确认后执行的，应按本合同第 10.4.2条、第10.4.3条的约定调整措施项目费。</w:t>
      </w:r>
    </w:p>
    <w:p w14:paraId="446232C0">
      <w:pPr>
        <w:spacing w:line="360" w:lineRule="auto"/>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 xml:space="preserve">10.4.5 发包人提出的工程变更取消了合同中的某项原定工作或工程，且承包人发生的费用或（和）应得的收益没有包括在其他已支付或应支付的项目中或在任何替代的工作或工程中，发包人应补偿承包人的损失费用及合理的预期收益。 </w:t>
      </w:r>
    </w:p>
    <w:p w14:paraId="75C48ED9">
      <w:pPr>
        <w:pStyle w:val="4"/>
        <w:rPr>
          <w:rFonts w:hint="eastAsia" w:ascii="宋体" w:hAnsi="宋体" w:cs="宋体"/>
          <w:color w:val="auto"/>
          <w:highlight w:val="none"/>
        </w:rPr>
      </w:pPr>
      <w:bookmarkStart w:id="251" w:name="_Toc27214"/>
      <w:bookmarkStart w:id="252" w:name="_Toc2996"/>
      <w:r>
        <w:rPr>
          <w:rFonts w:hint="eastAsia" w:ascii="宋体" w:hAnsi="宋体" w:cs="宋体"/>
          <w:color w:val="auto"/>
          <w:highlight w:val="none"/>
        </w:rPr>
        <w:t>10.5 承包人的合理化建议</w:t>
      </w:r>
      <w:bookmarkEnd w:id="251"/>
      <w:bookmarkEnd w:id="252"/>
    </w:p>
    <w:p w14:paraId="7E0640CF">
      <w:pPr>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监理人审查承包人合理化建议的期限：</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60FA0406">
      <w:pPr>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发包人审批承包人合理化建议的期限：</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589456B0">
      <w:pPr>
        <w:spacing w:line="360" w:lineRule="auto"/>
        <w:ind w:firstLine="420" w:firstLineChars="200"/>
        <w:jc w:val="left"/>
        <w:rPr>
          <w:rFonts w:hint="eastAsia" w:ascii="宋体" w:hAnsi="宋体" w:cs="宋体"/>
          <w:color w:val="auto"/>
          <w:highlight w:val="none"/>
          <w:u w:val="single"/>
        </w:rPr>
      </w:pPr>
      <w:r>
        <w:rPr>
          <w:rFonts w:hint="eastAsia" w:ascii="宋体" w:hAnsi="宋体" w:cs="宋体"/>
          <w:color w:val="auto"/>
          <w:highlight w:val="none"/>
        </w:rPr>
        <w:t>承包人提出的合理化建议降低了合同价格或者提高了工程经济效益的奖励的方法和金额为：</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68D4608D">
      <w:pPr>
        <w:pStyle w:val="4"/>
        <w:rPr>
          <w:rFonts w:hint="eastAsia" w:ascii="宋体" w:hAnsi="宋体" w:cs="宋体"/>
          <w:color w:val="auto"/>
          <w:highlight w:val="none"/>
        </w:rPr>
      </w:pPr>
      <w:bookmarkStart w:id="253" w:name="_Toc30086"/>
      <w:bookmarkStart w:id="254" w:name="_Toc10238"/>
      <w:r>
        <w:rPr>
          <w:rFonts w:hint="eastAsia" w:ascii="宋体" w:hAnsi="宋体" w:cs="宋体"/>
          <w:color w:val="auto"/>
          <w:highlight w:val="none"/>
        </w:rPr>
        <w:t>10.7 暂估价</w:t>
      </w:r>
      <w:bookmarkEnd w:id="253"/>
      <w:bookmarkEnd w:id="254"/>
    </w:p>
    <w:p w14:paraId="5864F2EB">
      <w:pPr>
        <w:spacing w:line="360" w:lineRule="auto"/>
        <w:ind w:firstLine="420" w:firstLineChars="200"/>
        <w:jc w:val="left"/>
        <w:rPr>
          <w:rFonts w:hint="eastAsia" w:ascii="宋体" w:hAnsi="宋体" w:cs="宋体"/>
          <w:color w:val="auto"/>
          <w:highlight w:val="none"/>
        </w:rPr>
      </w:pPr>
      <w:r>
        <w:rPr>
          <w:rFonts w:hint="eastAsia" w:ascii="宋体" w:hAnsi="宋体" w:cs="宋体"/>
          <w:color w:val="auto"/>
          <w:kern w:val="0"/>
          <w:highlight w:val="none"/>
        </w:rPr>
        <w:t>暂估价材料和工程设备的明细详见已标价工程量清单《</w:t>
      </w:r>
      <w:r>
        <w:rPr>
          <w:rFonts w:hint="eastAsia" w:ascii="宋体" w:hAnsi="宋体" w:cs="宋体"/>
          <w:color w:val="auto"/>
          <w:highlight w:val="none"/>
        </w:rPr>
        <w:t>材料暂估价明细表》</w:t>
      </w:r>
      <w:r>
        <w:rPr>
          <w:rFonts w:hint="eastAsia" w:ascii="宋体" w:hAnsi="宋体" w:cs="宋体"/>
          <w:color w:val="auto"/>
          <w:kern w:val="0"/>
          <w:highlight w:val="none"/>
        </w:rPr>
        <w:t>和《</w:t>
      </w:r>
      <w:r>
        <w:rPr>
          <w:rFonts w:hint="eastAsia" w:ascii="宋体" w:hAnsi="宋体" w:cs="宋体"/>
          <w:color w:val="auto"/>
          <w:highlight w:val="none"/>
        </w:rPr>
        <w:t>专业工程暂估价明细表》</w:t>
      </w:r>
      <w:r>
        <w:rPr>
          <w:rFonts w:hint="eastAsia" w:ascii="宋体" w:hAnsi="宋体" w:cs="宋体"/>
          <w:color w:val="auto"/>
          <w:kern w:val="0"/>
          <w:highlight w:val="none"/>
        </w:rPr>
        <w:t>。</w:t>
      </w:r>
    </w:p>
    <w:p w14:paraId="50924F7E">
      <w:pPr>
        <w:spacing w:line="360" w:lineRule="auto"/>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10.7.1工程量清单中给定暂估价的材料和（或）暂估价的专业工程属于依法必须招标（采购）的，应以招标（采购）确定材料及专业工程价格，发承包双方采用以下第</w:t>
      </w:r>
      <w:r>
        <w:rPr>
          <w:rFonts w:hint="eastAsia" w:ascii="宋体" w:hAnsi="宋体" w:cs="宋体"/>
          <w:color w:val="auto"/>
          <w:kern w:val="0"/>
          <w:highlight w:val="none"/>
          <w:u w:val="single"/>
        </w:rPr>
        <w:t xml:space="preserve">         </w:t>
      </w:r>
      <w:r>
        <w:rPr>
          <w:rFonts w:hint="eastAsia" w:ascii="宋体" w:hAnsi="宋体" w:cs="宋体"/>
          <w:color w:val="auto"/>
          <w:kern w:val="0"/>
          <w:highlight w:val="none"/>
        </w:rPr>
        <w:t>种方式进行招标（采购）：</w:t>
      </w:r>
    </w:p>
    <w:p w14:paraId="7BC162D4">
      <w:pPr>
        <w:spacing w:line="360" w:lineRule="auto"/>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第一种方式：由发包人作为招标（采购）人进行暂估价材料、暂估价专业工程招标（采购），组织招标（采购）工作有关的费用由发包人承担。需要承包人配合的，其配合费用由承包人自行承担。</w:t>
      </w:r>
    </w:p>
    <w:p w14:paraId="1C3E98A0">
      <w:pPr>
        <w:spacing w:line="360" w:lineRule="auto"/>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第二种方式：由承包人作为招标（采购）人进行暂估价材料、暂估价专业工程招标（采购），其组织招标（采购）工作有关的费用已经包括在承包人的投标（响应）总价（合同签订价格）中。需要发包人配合的，其配合费用由发包人自行承担。</w:t>
      </w:r>
    </w:p>
    <w:p w14:paraId="53E9B633">
      <w:pPr>
        <w:spacing w:line="360" w:lineRule="auto"/>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第三种方式：由发包人和承包人共同作为招标（采购）人进行暂估价材料、暂估价专业工程招标（采购），发承包双方各自承担相应的费用。</w:t>
      </w:r>
    </w:p>
    <w:p w14:paraId="27956FF2">
      <w:pPr>
        <w:spacing w:line="360" w:lineRule="auto"/>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10.7.2工程量清单中给定暂估价的材料不属于依法必须招标（采购）的，采用以下第</w:t>
      </w:r>
      <w:r>
        <w:rPr>
          <w:rFonts w:hint="eastAsia" w:ascii="宋体" w:hAnsi="宋体" w:cs="宋体"/>
          <w:color w:val="auto"/>
          <w:kern w:val="0"/>
          <w:highlight w:val="none"/>
          <w:u w:val="single"/>
        </w:rPr>
        <w:t xml:space="preserve">         </w:t>
      </w:r>
      <w:r>
        <w:rPr>
          <w:rFonts w:hint="eastAsia" w:ascii="宋体" w:hAnsi="宋体" w:cs="宋体"/>
          <w:color w:val="auto"/>
          <w:kern w:val="0"/>
          <w:highlight w:val="none"/>
        </w:rPr>
        <w:t>种方式确认材料价格：</w:t>
      </w:r>
    </w:p>
    <w:p w14:paraId="17EB8ABB">
      <w:pPr>
        <w:spacing w:line="360" w:lineRule="auto"/>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第一种方式：承包人进行自主报价，经发包人确认的材料价格取代暂估价。</w:t>
      </w:r>
    </w:p>
    <w:p w14:paraId="297D2EC3">
      <w:pPr>
        <w:spacing w:line="360" w:lineRule="auto"/>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第二种方式：由</w:t>
      </w:r>
      <w:r>
        <w:rPr>
          <w:rFonts w:hint="eastAsia" w:ascii="宋体" w:hAnsi="宋体" w:cs="宋体"/>
          <w:bCs/>
          <w:color w:val="auto"/>
          <w:szCs w:val="21"/>
          <w:highlight w:val="none"/>
        </w:rPr>
        <w:t>发承包双方</w:t>
      </w:r>
      <w:r>
        <w:rPr>
          <w:rFonts w:hint="eastAsia" w:ascii="宋体" w:hAnsi="宋体" w:cs="宋体"/>
          <w:color w:val="auto"/>
          <w:kern w:val="0"/>
          <w:highlight w:val="none"/>
        </w:rPr>
        <w:t>共同询价确认的材料价格取代暂估价。</w:t>
      </w:r>
    </w:p>
    <w:p w14:paraId="41BDC329">
      <w:pPr>
        <w:spacing w:line="360" w:lineRule="auto"/>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10.7.3 工程量清单中给定暂估价的专业工程不属于依法必须招标（采购）的，采用以下第         种方式确认暂估价：</w:t>
      </w:r>
    </w:p>
    <w:p w14:paraId="227401D0">
      <w:pPr>
        <w:spacing w:line="360" w:lineRule="auto"/>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第一种方式：发承包双方按合同约定的自治区建设行政主管部门颁布的计算规范所规定的工程量计算规则以及合同单价、投标（响应）报价水平计算暂估专业工程价格，并以此取代专业工程暂估价。</w:t>
      </w:r>
    </w:p>
    <w:p w14:paraId="1A2B5EF9">
      <w:pPr>
        <w:spacing w:line="360" w:lineRule="auto"/>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第二种方式：通过招标（采购）确定暂估专业工程价格。</w:t>
      </w:r>
    </w:p>
    <w:p w14:paraId="29053C2A">
      <w:pPr>
        <w:spacing w:line="360" w:lineRule="auto"/>
        <w:ind w:firstLine="420" w:firstLineChars="200"/>
        <w:jc w:val="left"/>
        <w:rPr>
          <w:rFonts w:hint="eastAsia" w:ascii="宋体" w:hAnsi="宋体" w:cs="宋体"/>
          <w:color w:val="auto"/>
          <w:highlight w:val="none"/>
        </w:rPr>
      </w:pPr>
      <w:r>
        <w:rPr>
          <w:rFonts w:hint="eastAsia" w:ascii="宋体" w:hAnsi="宋体" w:cs="宋体"/>
          <w:color w:val="auto"/>
          <w:kern w:val="0"/>
          <w:highlight w:val="none"/>
        </w:rPr>
        <w:t>10.7.4承包人参加由发包人作为招标（采购）人的暂估价专业工程投标（响应）并成交的，扣减已计算的该专业工程的总承包服务费。</w:t>
      </w:r>
    </w:p>
    <w:p w14:paraId="1316DEFD">
      <w:pPr>
        <w:pStyle w:val="4"/>
        <w:rPr>
          <w:rFonts w:hint="eastAsia" w:ascii="宋体" w:hAnsi="宋体" w:cs="宋体"/>
          <w:color w:val="auto"/>
          <w:highlight w:val="none"/>
        </w:rPr>
      </w:pPr>
      <w:bookmarkStart w:id="255" w:name="_Toc19647"/>
      <w:bookmarkStart w:id="256" w:name="_Toc26800"/>
      <w:r>
        <w:rPr>
          <w:rFonts w:hint="eastAsia" w:ascii="宋体" w:hAnsi="宋体" w:cs="宋体"/>
          <w:color w:val="auto"/>
          <w:highlight w:val="none"/>
        </w:rPr>
        <w:t>10.8 暂列金额</w:t>
      </w:r>
      <w:bookmarkEnd w:id="255"/>
      <w:bookmarkEnd w:id="256"/>
    </w:p>
    <w:p w14:paraId="006C4491">
      <w:pPr>
        <w:autoSpaceDE w:val="0"/>
        <w:autoSpaceDN w:val="0"/>
        <w:adjustRightInd w:val="0"/>
        <w:spacing w:line="360" w:lineRule="auto"/>
        <w:ind w:firstLine="420" w:firstLineChars="200"/>
        <w:jc w:val="left"/>
        <w:rPr>
          <w:rFonts w:hint="eastAsia" w:ascii="宋体" w:hAnsi="宋体" w:cs="宋体"/>
          <w:color w:val="auto"/>
          <w:highlight w:val="none"/>
          <w:u w:val="single"/>
        </w:rPr>
      </w:pPr>
      <w:r>
        <w:rPr>
          <w:rFonts w:hint="eastAsia" w:ascii="宋体" w:hAnsi="宋体" w:cs="宋体"/>
          <w:color w:val="auto"/>
          <w:kern w:val="0"/>
          <w:highlight w:val="none"/>
        </w:rPr>
        <w:t>合同当事人关于暂列金额使用的约定：</w:t>
      </w:r>
      <w:r>
        <w:rPr>
          <w:rFonts w:hint="eastAsia" w:ascii="宋体" w:hAnsi="宋体" w:cs="宋体"/>
          <w:color w:val="auto"/>
          <w:highlight w:val="none"/>
          <w:u w:val="single"/>
        </w:rPr>
        <w:t xml:space="preserve">                     </w:t>
      </w:r>
      <w:r>
        <w:rPr>
          <w:rFonts w:hint="eastAsia" w:ascii="宋体" w:hAnsi="宋体" w:cs="宋体"/>
          <w:color w:val="auto"/>
          <w:kern w:val="0"/>
          <w:highlight w:val="none"/>
        </w:rPr>
        <w:t>。</w:t>
      </w:r>
    </w:p>
    <w:p w14:paraId="57BE194E">
      <w:pPr>
        <w:pStyle w:val="3"/>
        <w:numPr>
          <w:ilvl w:val="0"/>
          <w:numId w:val="6"/>
        </w:numPr>
        <w:rPr>
          <w:rFonts w:hint="eastAsia" w:ascii="宋体" w:hAnsi="宋体" w:cs="宋体"/>
          <w:color w:val="auto"/>
          <w:highlight w:val="none"/>
        </w:rPr>
      </w:pPr>
      <w:bookmarkStart w:id="257" w:name="_Toc16337"/>
      <w:r>
        <w:rPr>
          <w:rFonts w:hint="eastAsia" w:ascii="宋体" w:hAnsi="宋体" w:cs="宋体"/>
          <w:color w:val="auto"/>
          <w:highlight w:val="none"/>
        </w:rPr>
        <w:t>价格调整</w:t>
      </w:r>
      <w:bookmarkEnd w:id="257"/>
    </w:p>
    <w:p w14:paraId="10B10E81">
      <w:pPr>
        <w:pStyle w:val="4"/>
        <w:rPr>
          <w:rFonts w:hint="eastAsia" w:ascii="宋体" w:hAnsi="宋体" w:cs="宋体"/>
          <w:color w:val="auto"/>
          <w:highlight w:val="none"/>
          <w:lang w:val="en"/>
        </w:rPr>
      </w:pPr>
      <w:bookmarkStart w:id="258" w:name="_Toc13435"/>
      <w:bookmarkStart w:id="259" w:name="_Toc6153"/>
      <w:r>
        <w:rPr>
          <w:rFonts w:hint="eastAsia" w:ascii="宋体" w:hAnsi="宋体" w:cs="宋体"/>
          <w:color w:val="auto"/>
          <w:highlight w:val="none"/>
        </w:rPr>
        <w:t>11.1 合同价格调整程序</w:t>
      </w:r>
      <w:bookmarkEnd w:id="258"/>
      <w:bookmarkEnd w:id="259"/>
    </w:p>
    <w:p w14:paraId="18C316B0">
      <w:pPr>
        <w:spacing w:line="360" w:lineRule="auto"/>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11.1.1 合同履行过程中发生合同价格调整事项的，承包人按本合同12.3的约定计算价格调整事项的工程量，依据本合同第11条的约定计算调整价格，并在发生合同价格调整事项</w:t>
      </w:r>
      <w:r>
        <w:rPr>
          <w:rFonts w:hint="eastAsia" w:ascii="宋体" w:hAnsi="宋体" w:cs="宋体"/>
          <w:color w:val="auto"/>
          <w:kern w:val="0"/>
          <w:highlight w:val="none"/>
          <w:u w:val="single"/>
        </w:rPr>
        <w:t xml:space="preserve">       </w:t>
      </w:r>
      <w:r>
        <w:rPr>
          <w:rFonts w:hint="eastAsia" w:ascii="宋体" w:hAnsi="宋体" w:cs="宋体"/>
          <w:color w:val="auto"/>
          <w:kern w:val="0"/>
          <w:highlight w:val="none"/>
        </w:rPr>
        <w:t>天内连同相关资料提交给发包人核对。</w:t>
      </w:r>
    </w:p>
    <w:p w14:paraId="4DD687E6">
      <w:pPr>
        <w:spacing w:line="360" w:lineRule="auto"/>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 xml:space="preserve"> 11.1.2 发包人在收到承包人合同价格调整报告及相关资料后应 </w:t>
      </w:r>
      <w:r>
        <w:rPr>
          <w:rFonts w:hint="eastAsia" w:ascii="宋体" w:hAnsi="宋体" w:cs="宋体"/>
          <w:color w:val="auto"/>
          <w:kern w:val="0"/>
          <w:highlight w:val="none"/>
          <w:u w:val="single"/>
        </w:rPr>
        <w:t xml:space="preserve">        </w:t>
      </w:r>
      <w:r>
        <w:rPr>
          <w:rFonts w:hint="eastAsia" w:ascii="宋体" w:hAnsi="宋体" w:cs="宋体"/>
          <w:color w:val="auto"/>
          <w:kern w:val="0"/>
          <w:highlight w:val="none"/>
        </w:rPr>
        <w:t>天内对其进行核实，予以确认的应书面通知承包人，不予确认的应将价格调整核对意见书面回复承包人，未确认也未提出核对意见的，应视为承包人提交的合同价格调整报告已被发包人认可。</w:t>
      </w:r>
    </w:p>
    <w:p w14:paraId="1523E192">
      <w:pPr>
        <w:spacing w:line="360" w:lineRule="auto"/>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11.1.3 发包人提出价格调整核对意见的，承包人在收到核对意见后应在</w:t>
      </w:r>
      <w:r>
        <w:rPr>
          <w:rFonts w:hint="eastAsia" w:ascii="宋体" w:hAnsi="宋体" w:cs="宋体"/>
          <w:color w:val="auto"/>
          <w:kern w:val="0"/>
          <w:highlight w:val="none"/>
          <w:u w:val="single"/>
        </w:rPr>
        <w:t xml:space="preserve">         </w:t>
      </w:r>
      <w:r>
        <w:rPr>
          <w:rFonts w:hint="eastAsia" w:ascii="宋体" w:hAnsi="宋体" w:cs="宋体"/>
          <w:color w:val="auto"/>
          <w:kern w:val="0"/>
          <w:highlight w:val="none"/>
        </w:rPr>
        <w:t>天内对其复核，予以认可的应书面通知发包人，不予认可的应将相关复核意见书面回复发包人，未确认也未提出复核意见的，应视为发包人提出的意见已被承包人认可。</w:t>
      </w:r>
    </w:p>
    <w:p w14:paraId="34777D0F">
      <w:pPr>
        <w:spacing w:line="360" w:lineRule="auto"/>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11.1.4发承包双方对合同价格调整通过核对、复核仍不能达成一致意见的，可按本合同争议解决相关约定处理。除法律法规规定外，发承包双方在争议解决期间应继续履行合同义务，直到争议得到解决。</w:t>
      </w:r>
    </w:p>
    <w:p w14:paraId="6BADCBEF">
      <w:pPr>
        <w:spacing w:line="360" w:lineRule="auto"/>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11.1.5发承包双方应在确定的合同价格调整相关计量与计价成果文件上签署，作为合同价款支付的依据。经发承包双方确认调整的追加（减）合同价款，应与工程进度款和施工过程结算款同期支付。</w:t>
      </w:r>
    </w:p>
    <w:p w14:paraId="482D12BE">
      <w:pPr>
        <w:spacing w:line="360" w:lineRule="auto"/>
        <w:ind w:firstLine="321" w:firstLineChars="100"/>
        <w:jc w:val="left"/>
        <w:outlineLvl w:val="2"/>
        <w:rPr>
          <w:rFonts w:hint="eastAsia" w:ascii="宋体" w:hAnsi="宋体" w:cs="宋体"/>
          <w:b/>
          <w:bCs/>
          <w:color w:val="auto"/>
          <w:sz w:val="32"/>
          <w:szCs w:val="32"/>
          <w:highlight w:val="none"/>
          <w:lang w:val="zh-CN"/>
        </w:rPr>
      </w:pPr>
      <w:r>
        <w:rPr>
          <w:rFonts w:hint="eastAsia" w:ascii="宋体" w:hAnsi="宋体" w:cs="宋体"/>
          <w:b/>
          <w:bCs/>
          <w:color w:val="auto"/>
          <w:sz w:val="32"/>
          <w:szCs w:val="32"/>
          <w:highlight w:val="none"/>
          <w:lang w:val="zh-CN"/>
        </w:rPr>
        <w:t>11.2 物价变化引起的价格调整</w:t>
      </w:r>
    </w:p>
    <w:p w14:paraId="5D89D6D5">
      <w:pPr>
        <w:spacing w:line="360" w:lineRule="auto"/>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11.2.1 关于人工费及主要材料费价差调整的约定：</w:t>
      </w:r>
    </w:p>
    <w:p w14:paraId="2FA81C9D">
      <w:pPr>
        <w:spacing w:line="360" w:lineRule="auto"/>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1）总价合同采用价格指数调差法进行价差调整，非承包人原因《人工及主要材料费可调因子价格指数及权重表》中载明的允许调整价格的主要材料及人工费在其风险范围以内的价差由承包人承担，超过其风险范围以外的价差，由发包人承担。</w:t>
      </w:r>
    </w:p>
    <w:p w14:paraId="2C211605">
      <w:pPr>
        <w:spacing w:line="360" w:lineRule="auto"/>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（2）单价合同采用</w:t>
      </w:r>
      <w:r>
        <w:rPr>
          <w:rFonts w:hint="eastAsia" w:ascii="宋体" w:hAnsi="宋体" w:cs="宋体"/>
          <w:color w:val="auto"/>
          <w:szCs w:val="21"/>
          <w:highlight w:val="none"/>
        </w:rPr>
        <w:t>价格差额调整法</w:t>
      </w:r>
      <w:r>
        <w:rPr>
          <w:rFonts w:hint="eastAsia" w:ascii="宋体" w:hAnsi="宋体" w:cs="宋体"/>
          <w:color w:val="auto"/>
          <w:kern w:val="0"/>
          <w:highlight w:val="none"/>
        </w:rPr>
        <w:t>进行价差调整，非承包人原因导致人工费及《允许调整价格的主要材料一览表》中载明的主要材料在其风险范围以内的价差由承包人承担，超过其风险范围以外的价差，由发包人承担。</w:t>
      </w:r>
    </w:p>
    <w:p w14:paraId="626AAD80">
      <w:pPr>
        <w:spacing w:line="360" w:lineRule="auto"/>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本工程人工费基准日价格指数：</w:t>
      </w:r>
      <w:r>
        <w:rPr>
          <w:rFonts w:hint="eastAsia" w:ascii="宋体" w:hAnsi="宋体" w:cs="宋体"/>
          <w:color w:val="auto"/>
          <w:kern w:val="0"/>
          <w:highlight w:val="none"/>
          <w:u w:val="single"/>
        </w:rPr>
        <w:t xml:space="preserve">        ，</w:t>
      </w:r>
      <w:r>
        <w:rPr>
          <w:rFonts w:hint="eastAsia" w:ascii="宋体" w:hAnsi="宋体" w:cs="宋体"/>
          <w:color w:val="auto"/>
          <w:kern w:val="0"/>
          <w:highlight w:val="none"/>
        </w:rPr>
        <w:t>人工费风险幅度：</w:t>
      </w:r>
      <w:r>
        <w:rPr>
          <w:rFonts w:hint="eastAsia" w:ascii="宋体" w:hAnsi="宋体" w:cs="宋体"/>
          <w:color w:val="auto"/>
          <w:kern w:val="0"/>
          <w:highlight w:val="none"/>
          <w:u w:val="single"/>
        </w:rPr>
        <w:t xml:space="preserve">     ，主要材料基准价及风险范围详见</w:t>
      </w:r>
      <w:r>
        <w:rPr>
          <w:rFonts w:hint="eastAsia" w:ascii="宋体" w:hAnsi="宋体" w:cs="宋体"/>
          <w:color w:val="auto"/>
          <w:kern w:val="0"/>
          <w:highlight w:val="none"/>
        </w:rPr>
        <w:t>《允许调整价格的主要材料一览表》。</w:t>
      </w:r>
    </w:p>
    <w:p w14:paraId="29FF1A68">
      <w:pPr>
        <w:spacing w:line="360" w:lineRule="auto"/>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（3）价差调整部分列入其他项目费，仅计算增值税，不计取管理费、利润。</w:t>
      </w:r>
    </w:p>
    <w:p w14:paraId="5350A2E7">
      <w:pPr>
        <w:spacing w:line="360" w:lineRule="auto"/>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11.2.2采用价格指数调整法的，以已标价工程量清单中《人工及主要材料费可调因子价格指数及权重表》中载明的人工及主要材料可调因子价格指数及权重等数据，按下式计算差额并调整合同价格：</w:t>
      </w:r>
    </w:p>
    <w:p w14:paraId="150E53D5">
      <w:pPr>
        <w:spacing w:line="360" w:lineRule="auto"/>
        <w:ind w:firstLine="420" w:firstLineChars="200"/>
        <w:jc w:val="left"/>
        <w:rPr>
          <w:rFonts w:hint="eastAsia" w:ascii="宋体" w:hAnsi="宋体" w:cs="宋体"/>
          <w:color w:val="auto"/>
          <w:kern w:val="0"/>
          <w:highlight w:val="none"/>
        </w:rPr>
      </w:pPr>
      <w:r>
        <w:rPr>
          <w:rFonts w:hint="eastAsia" w:ascii="宋体" w:hAnsi="宋体" w:cs="宋体"/>
          <w:color w:val="auto"/>
          <w:position w:val="-34"/>
          <w:highlight w:val="none"/>
        </w:rPr>
        <w:object>
          <v:shape id="_x0000_i1025" o:spt="75" type="#_x0000_t75" style="height:40pt;width:306pt;" o:ole="t" filled="f" o:preferrelative="t" stroked="f" coordsize="21600,21600">
            <v:path/>
            <v:fill on="f" alignshape="1" focussize="0,0"/>
            <v:stroke on="f"/>
            <v:imagedata r:id="rId66" o:title=""/>
            <o:lock v:ext="edit" aspectratio="t"/>
            <w10:wrap type="none"/>
            <w10:anchorlock/>
          </v:shape>
          <o:OLEObject Type="Embed" ProgID="Equation.3" ShapeID="_x0000_i1025" DrawAspect="Content" ObjectID="_1468075725" r:id="rId65">
            <o:LockedField>false</o:LockedField>
          </o:OLEObject>
        </w:object>
      </w:r>
      <w:r>
        <w:rPr>
          <w:rFonts w:hint="eastAsia" w:ascii="宋体" w:hAnsi="宋体" w:cs="宋体"/>
          <w:color w:val="auto"/>
          <w:kern w:val="0"/>
          <w:highlight w:val="none"/>
        </w:rPr>
        <w:t xml:space="preserve">    </w:t>
      </w:r>
    </w:p>
    <w:p w14:paraId="7A3CE7E9">
      <w:pPr>
        <w:spacing w:line="360" w:lineRule="auto"/>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式中： △P——需调整的价格差额；</w:t>
      </w:r>
    </w:p>
    <w:p w14:paraId="6A3B8BE4">
      <w:pPr>
        <w:spacing w:line="360" w:lineRule="auto"/>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P</w:t>
      </w:r>
      <w:r>
        <w:rPr>
          <w:rFonts w:hint="eastAsia" w:ascii="宋体" w:hAnsi="宋体" w:cs="宋体"/>
          <w:color w:val="auto"/>
          <w:kern w:val="0"/>
          <w:highlight w:val="none"/>
          <w:vertAlign w:val="subscript"/>
        </w:rPr>
        <w:t>0</w:t>
      </w:r>
      <w:r>
        <w:rPr>
          <w:rFonts w:hint="eastAsia" w:ascii="宋体" w:hAnsi="宋体" w:cs="宋体"/>
          <w:color w:val="auto"/>
          <w:kern w:val="0"/>
          <w:highlight w:val="none"/>
        </w:rPr>
        <w:t xml:space="preserve"> ——本合同约定的计量周期（进度款、过程结算和竣工结算）中承包人应得到的，属于签约合同价中固定总价范围及按合同单价计算的变更金额。此项金额应不包括人工费及主要材料价格调整，已按施工期间价格计价的变更及新增、零星签证、索赔、暂估材料、暂估专业工程、总承包服务费调整等金额，也不计算在内；</w:t>
      </w:r>
    </w:p>
    <w:p w14:paraId="75A73EF6">
      <w:pPr>
        <w:spacing w:line="360" w:lineRule="auto"/>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A ——定值权重（即不调部分的权重，A=1-B</w:t>
      </w:r>
      <w:r>
        <w:rPr>
          <w:rFonts w:hint="eastAsia" w:ascii="宋体" w:hAnsi="宋体" w:cs="宋体"/>
          <w:color w:val="auto"/>
          <w:kern w:val="0"/>
          <w:highlight w:val="none"/>
          <w:vertAlign w:val="subscript"/>
        </w:rPr>
        <w:t>1</w:t>
      </w:r>
      <w:r>
        <w:rPr>
          <w:rFonts w:hint="eastAsia" w:ascii="宋体" w:hAnsi="宋体" w:cs="宋体"/>
          <w:color w:val="auto"/>
          <w:kern w:val="0"/>
          <w:highlight w:val="none"/>
        </w:rPr>
        <w:t>-B</w:t>
      </w:r>
      <w:r>
        <w:rPr>
          <w:rFonts w:hint="eastAsia" w:ascii="宋体" w:hAnsi="宋体" w:cs="宋体"/>
          <w:color w:val="auto"/>
          <w:kern w:val="0"/>
          <w:highlight w:val="none"/>
          <w:vertAlign w:val="subscript"/>
        </w:rPr>
        <w:t>2</w:t>
      </w:r>
      <w:r>
        <w:rPr>
          <w:rFonts w:hint="eastAsia" w:ascii="宋体" w:hAnsi="宋体" w:cs="宋体"/>
          <w:color w:val="auto"/>
          <w:kern w:val="0"/>
          <w:highlight w:val="none"/>
        </w:rPr>
        <w:t>-B</w:t>
      </w:r>
      <w:r>
        <w:rPr>
          <w:rFonts w:hint="eastAsia" w:ascii="宋体" w:hAnsi="宋体" w:cs="宋体"/>
          <w:color w:val="auto"/>
          <w:kern w:val="0"/>
          <w:highlight w:val="none"/>
          <w:vertAlign w:val="subscript"/>
        </w:rPr>
        <w:t>3</w:t>
      </w:r>
      <w:r>
        <w:rPr>
          <w:rFonts w:hint="eastAsia" w:ascii="宋体" w:hAnsi="宋体" w:cs="宋体"/>
          <w:color w:val="auto"/>
          <w:kern w:val="0"/>
          <w:highlight w:val="none"/>
        </w:rPr>
        <w:t>-…-B</w:t>
      </w:r>
      <w:r>
        <w:rPr>
          <w:rFonts w:hint="eastAsia" w:ascii="宋体" w:hAnsi="宋体" w:cs="宋体"/>
          <w:color w:val="auto"/>
          <w:kern w:val="0"/>
          <w:highlight w:val="none"/>
          <w:vertAlign w:val="subscript"/>
        </w:rPr>
        <w:t>n</w:t>
      </w:r>
      <w:r>
        <w:rPr>
          <w:rFonts w:hint="eastAsia" w:ascii="宋体" w:hAnsi="宋体" w:cs="宋体"/>
          <w:color w:val="auto"/>
          <w:kern w:val="0"/>
          <w:highlight w:val="none"/>
        </w:rPr>
        <w:t>）；</w:t>
      </w:r>
    </w:p>
    <w:p w14:paraId="0712FA15">
      <w:pPr>
        <w:spacing w:line="360" w:lineRule="auto"/>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 xml:space="preserve">      B</w:t>
      </w:r>
      <w:r>
        <w:rPr>
          <w:rFonts w:hint="eastAsia" w:ascii="宋体" w:hAnsi="宋体" w:cs="宋体"/>
          <w:color w:val="auto"/>
          <w:kern w:val="0"/>
          <w:highlight w:val="none"/>
          <w:vertAlign w:val="subscript"/>
        </w:rPr>
        <w:t>1</w:t>
      </w:r>
      <w:r>
        <w:rPr>
          <w:rFonts w:hint="eastAsia" w:ascii="宋体" w:hAnsi="宋体" w:cs="宋体"/>
          <w:color w:val="auto"/>
          <w:kern w:val="0"/>
          <w:highlight w:val="none"/>
        </w:rPr>
        <w:t>、B</w:t>
      </w:r>
      <w:r>
        <w:rPr>
          <w:rFonts w:hint="eastAsia" w:ascii="宋体" w:hAnsi="宋体" w:cs="宋体"/>
          <w:color w:val="auto"/>
          <w:kern w:val="0"/>
          <w:highlight w:val="none"/>
          <w:vertAlign w:val="subscript"/>
        </w:rPr>
        <w:t>2</w:t>
      </w:r>
      <w:r>
        <w:rPr>
          <w:rFonts w:hint="eastAsia" w:ascii="宋体" w:hAnsi="宋体" w:cs="宋体"/>
          <w:color w:val="auto"/>
          <w:kern w:val="0"/>
          <w:highlight w:val="none"/>
        </w:rPr>
        <w:t>、B</w:t>
      </w:r>
      <w:r>
        <w:rPr>
          <w:rFonts w:hint="eastAsia" w:ascii="宋体" w:hAnsi="宋体" w:cs="宋体"/>
          <w:color w:val="auto"/>
          <w:kern w:val="0"/>
          <w:highlight w:val="none"/>
          <w:vertAlign w:val="subscript"/>
        </w:rPr>
        <w:t>3</w:t>
      </w:r>
      <w:r>
        <w:rPr>
          <w:rFonts w:hint="eastAsia" w:ascii="宋体" w:hAnsi="宋体" w:cs="宋体"/>
          <w:color w:val="auto"/>
          <w:kern w:val="0"/>
          <w:highlight w:val="none"/>
        </w:rPr>
        <w:t>…B</w:t>
      </w:r>
      <w:r>
        <w:rPr>
          <w:rFonts w:hint="eastAsia" w:ascii="宋体" w:hAnsi="宋体" w:cs="宋体"/>
          <w:color w:val="auto"/>
          <w:kern w:val="0"/>
          <w:highlight w:val="none"/>
          <w:vertAlign w:val="subscript"/>
        </w:rPr>
        <w:t>n</w:t>
      </w:r>
      <w:r>
        <w:rPr>
          <w:rFonts w:hint="eastAsia" w:ascii="宋体" w:hAnsi="宋体" w:cs="宋体"/>
          <w:color w:val="auto"/>
          <w:kern w:val="0"/>
          <w:highlight w:val="none"/>
        </w:rPr>
        <w:t>——各可调因子的金额占最高投标限价固定价格部分扣除增值税的权重（即可调部分的权重）；</w:t>
      </w:r>
    </w:p>
    <w:p w14:paraId="34A04450">
      <w:pPr>
        <w:spacing w:line="360" w:lineRule="auto"/>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 xml:space="preserve">     F</w:t>
      </w:r>
      <w:r>
        <w:rPr>
          <w:rFonts w:hint="eastAsia" w:ascii="宋体" w:hAnsi="宋体" w:cs="宋体"/>
          <w:color w:val="auto"/>
          <w:kern w:val="0"/>
          <w:highlight w:val="none"/>
          <w:vertAlign w:val="subscript"/>
        </w:rPr>
        <w:t>tl</w:t>
      </w:r>
      <w:r>
        <w:rPr>
          <w:rFonts w:hint="eastAsia" w:ascii="宋体" w:hAnsi="宋体" w:cs="宋体"/>
          <w:color w:val="auto"/>
          <w:kern w:val="0"/>
          <w:highlight w:val="none"/>
        </w:rPr>
        <w:t>、F</w:t>
      </w:r>
      <w:r>
        <w:rPr>
          <w:rFonts w:hint="eastAsia" w:ascii="宋体" w:hAnsi="宋体" w:cs="宋体"/>
          <w:color w:val="auto"/>
          <w:kern w:val="0"/>
          <w:highlight w:val="none"/>
          <w:vertAlign w:val="subscript"/>
        </w:rPr>
        <w:t>t2</w:t>
      </w:r>
      <w:r>
        <w:rPr>
          <w:rFonts w:hint="eastAsia" w:ascii="宋体" w:hAnsi="宋体" w:cs="宋体"/>
          <w:color w:val="auto"/>
          <w:kern w:val="0"/>
          <w:highlight w:val="none"/>
        </w:rPr>
        <w:t>、F</w:t>
      </w:r>
      <w:r>
        <w:rPr>
          <w:rFonts w:hint="eastAsia" w:ascii="宋体" w:hAnsi="宋体" w:cs="宋体"/>
          <w:color w:val="auto"/>
          <w:kern w:val="0"/>
          <w:highlight w:val="none"/>
          <w:vertAlign w:val="subscript"/>
        </w:rPr>
        <w:t>t3</w:t>
      </w:r>
      <w:r>
        <w:rPr>
          <w:rFonts w:hint="eastAsia" w:ascii="宋体" w:hAnsi="宋体" w:cs="宋体"/>
          <w:color w:val="auto"/>
          <w:kern w:val="0"/>
          <w:highlight w:val="none"/>
        </w:rPr>
        <w:t>…F</w:t>
      </w:r>
      <w:r>
        <w:rPr>
          <w:rFonts w:hint="eastAsia" w:ascii="宋体" w:hAnsi="宋体" w:cs="宋体"/>
          <w:color w:val="auto"/>
          <w:kern w:val="0"/>
          <w:highlight w:val="none"/>
          <w:vertAlign w:val="subscript"/>
        </w:rPr>
        <w:t>tn</w:t>
      </w:r>
      <w:r>
        <w:rPr>
          <w:rFonts w:hint="eastAsia" w:ascii="宋体" w:hAnsi="宋体" w:cs="宋体"/>
          <w:color w:val="auto"/>
          <w:kern w:val="0"/>
          <w:highlight w:val="none"/>
        </w:rPr>
        <w:t>——各可调因子的施工期间价格指数；</w:t>
      </w:r>
    </w:p>
    <w:p w14:paraId="53D0EC40">
      <w:pPr>
        <w:spacing w:line="360" w:lineRule="auto"/>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 xml:space="preserve">     F</w:t>
      </w:r>
      <w:r>
        <w:rPr>
          <w:rFonts w:hint="eastAsia" w:ascii="宋体" w:hAnsi="宋体" w:cs="宋体"/>
          <w:color w:val="auto"/>
          <w:kern w:val="0"/>
          <w:highlight w:val="none"/>
          <w:vertAlign w:val="subscript"/>
        </w:rPr>
        <w:t>01</w:t>
      </w:r>
      <w:r>
        <w:rPr>
          <w:rFonts w:hint="eastAsia" w:ascii="宋体" w:hAnsi="宋体" w:cs="宋体"/>
          <w:color w:val="auto"/>
          <w:kern w:val="0"/>
          <w:highlight w:val="none"/>
        </w:rPr>
        <w:t>、F</w:t>
      </w:r>
      <w:r>
        <w:rPr>
          <w:rFonts w:hint="eastAsia" w:ascii="宋体" w:hAnsi="宋体" w:cs="宋体"/>
          <w:color w:val="auto"/>
          <w:kern w:val="0"/>
          <w:highlight w:val="none"/>
          <w:vertAlign w:val="subscript"/>
        </w:rPr>
        <w:t>02</w:t>
      </w:r>
      <w:r>
        <w:rPr>
          <w:rFonts w:hint="eastAsia" w:ascii="宋体" w:hAnsi="宋体" w:cs="宋体"/>
          <w:color w:val="auto"/>
          <w:kern w:val="0"/>
          <w:highlight w:val="none"/>
        </w:rPr>
        <w:t>、F</w:t>
      </w:r>
      <w:r>
        <w:rPr>
          <w:rFonts w:hint="eastAsia" w:ascii="宋体" w:hAnsi="宋体" w:cs="宋体"/>
          <w:color w:val="auto"/>
          <w:kern w:val="0"/>
          <w:highlight w:val="none"/>
          <w:vertAlign w:val="subscript"/>
        </w:rPr>
        <w:t>03</w:t>
      </w:r>
      <w:r>
        <w:rPr>
          <w:rFonts w:hint="eastAsia" w:ascii="宋体" w:hAnsi="宋体" w:cs="宋体"/>
          <w:color w:val="auto"/>
          <w:kern w:val="0"/>
          <w:highlight w:val="none"/>
        </w:rPr>
        <w:t>…F</w:t>
      </w:r>
      <w:r>
        <w:rPr>
          <w:rFonts w:hint="eastAsia" w:ascii="宋体" w:hAnsi="宋体" w:cs="宋体"/>
          <w:color w:val="auto"/>
          <w:kern w:val="0"/>
          <w:highlight w:val="none"/>
          <w:vertAlign w:val="subscript"/>
        </w:rPr>
        <w:t>0n</w:t>
      </w:r>
      <w:r>
        <w:rPr>
          <w:rFonts w:hint="eastAsia" w:ascii="宋体" w:hAnsi="宋体" w:cs="宋体"/>
          <w:color w:val="auto"/>
          <w:kern w:val="0"/>
          <w:highlight w:val="none"/>
        </w:rPr>
        <w:t>——各可调因子的基本价格指数，指合同基准日的各可调因子的价格指数。本合同允许价格风险幅度以《人工及主要材料费可调因子价格指数及权重表》载明的为准，基本价格指数应予以考虑此风险幅度系数，即：基本价格指数F</w:t>
      </w:r>
      <w:r>
        <w:rPr>
          <w:rFonts w:hint="eastAsia" w:ascii="宋体" w:hAnsi="宋体" w:cs="宋体"/>
          <w:color w:val="auto"/>
          <w:kern w:val="0"/>
          <w:highlight w:val="none"/>
          <w:vertAlign w:val="subscript"/>
        </w:rPr>
        <w:t>0n</w:t>
      </w:r>
      <w:r>
        <w:rPr>
          <w:rFonts w:hint="eastAsia" w:ascii="宋体" w:hAnsi="宋体" w:cs="宋体"/>
          <w:color w:val="auto"/>
          <w:kern w:val="0"/>
          <w:highlight w:val="none"/>
        </w:rPr>
        <w:t>=合同基准日价格指数×（1+合同约定风险幅度）。</w:t>
      </w:r>
    </w:p>
    <w:p w14:paraId="7141331B">
      <w:pPr>
        <w:spacing w:line="360" w:lineRule="auto"/>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上述价格指数调差公式中的各可调因子、变值权重详见《人工及主要材料费可调因子价格指数及权重表》。施工期间价格指数按照本合同约定的各项价格指数确定，该周期内因物价变化形成多个价格指数的，采用计算周期内人工及材料算术平均价格指数作为调整公式使用的价格指数。在计算调整差额时得不到施工期间价格指数的，可暂用上一计量周期的价格指数计算，并在以后的付款中再按实际价格指数进行调整。发包人确认的进度款人工费价差及材料费价差不作为过程结算和竣工结算的依据，但发包人确认的过程结算人工费价差及材料费价差作为竣工结算的依据。</w:t>
      </w:r>
    </w:p>
    <w:p w14:paraId="7599A598">
      <w:pPr>
        <w:spacing w:line="360" w:lineRule="auto"/>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11.2.3采用价格信息调差法进行价差调整</w:t>
      </w:r>
      <w:r>
        <w:rPr>
          <w:rFonts w:hint="eastAsia" w:ascii="宋体" w:hAnsi="宋体" w:cs="宋体"/>
          <w:color w:val="auto"/>
          <w:kern w:val="0"/>
          <w:highlight w:val="none"/>
          <w:lang w:val="en"/>
        </w:rPr>
        <w:t>的</w:t>
      </w:r>
      <w:r>
        <w:rPr>
          <w:rFonts w:hint="eastAsia" w:ascii="宋体" w:hAnsi="宋体" w:cs="宋体"/>
          <w:color w:val="auto"/>
          <w:kern w:val="0"/>
          <w:highlight w:val="none"/>
        </w:rPr>
        <w:t>，因物价变化引起合同清单的分部分项工程项目清单的人工费、主要材料费分别按照下列进行价格调整：</w:t>
      </w:r>
    </w:p>
    <w:p w14:paraId="28782617">
      <w:pPr>
        <w:numPr>
          <w:ilvl w:val="0"/>
          <w:numId w:val="7"/>
        </w:numPr>
        <w:spacing w:line="360" w:lineRule="auto"/>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计量周期内人工费价差按全过程计价规范中《人工费价差计算表》及如下公式计算：人工费价差调整=人工费×</w:t>
      </w:r>
      <w:r>
        <w:rPr>
          <w:rFonts w:hint="eastAsia" w:ascii="宋体" w:hAnsi="宋体" w:cs="宋体"/>
          <w:color w:val="auto"/>
          <w:kern w:val="0"/>
          <w:highlight w:val="none"/>
          <w:lang w:val="en"/>
        </w:rPr>
        <w:t>[</w:t>
      </w:r>
      <w:r>
        <w:rPr>
          <w:rFonts w:hint="eastAsia" w:ascii="宋体" w:hAnsi="宋体" w:cs="宋体"/>
          <w:color w:val="auto"/>
          <w:kern w:val="0"/>
          <w:highlight w:val="none"/>
        </w:rPr>
        <w:t>施工期间人工费价格指数÷（基准日人工费价格指数×（1+风险幅度）-</w:t>
      </w:r>
      <w:r>
        <w:rPr>
          <w:rFonts w:hint="eastAsia" w:ascii="宋体" w:hAnsi="宋体" w:cs="宋体"/>
          <w:color w:val="auto"/>
          <w:kern w:val="0"/>
          <w:highlight w:val="none"/>
          <w:lang w:val="en"/>
        </w:rPr>
        <w:t>1</w:t>
      </w:r>
      <w:r>
        <w:rPr>
          <w:rFonts w:hint="eastAsia" w:ascii="宋体" w:hAnsi="宋体" w:cs="宋体"/>
          <w:color w:val="auto"/>
          <w:kern w:val="0"/>
          <w:highlight w:val="none"/>
        </w:rPr>
        <w:t>）</w:t>
      </w:r>
      <w:r>
        <w:rPr>
          <w:rFonts w:hint="eastAsia" w:ascii="宋体" w:hAnsi="宋体" w:cs="宋体"/>
          <w:color w:val="auto"/>
          <w:kern w:val="0"/>
          <w:highlight w:val="none"/>
          <w:lang w:val="en"/>
        </w:rPr>
        <w:t>]</w:t>
      </w:r>
      <w:r>
        <w:rPr>
          <w:rFonts w:hint="eastAsia" w:ascii="宋体" w:hAnsi="宋体" w:cs="宋体"/>
          <w:color w:val="auto"/>
          <w:kern w:val="0"/>
          <w:highlight w:val="none"/>
        </w:rPr>
        <w:t>。因市场价格波动形成多个价格指数的，进度款按算术平均价格指数，过程结算及竣工结算采用</w:t>
      </w:r>
      <w:r>
        <w:rPr>
          <w:rFonts w:hint="eastAsia" w:ascii="宋体" w:hAnsi="宋体" w:cs="宋体"/>
          <w:color w:val="auto"/>
          <w:kern w:val="0"/>
          <w:highlight w:val="none"/>
        </w:rPr>
        <w:sym w:font="Wingdings 2" w:char="00A3"/>
      </w:r>
      <w:r>
        <w:rPr>
          <w:rFonts w:hint="eastAsia" w:ascii="宋体" w:hAnsi="宋体" w:cs="宋体"/>
          <w:color w:val="auto"/>
          <w:kern w:val="0"/>
          <w:highlight w:val="none"/>
        </w:rPr>
        <w:t>加权平均</w:t>
      </w:r>
      <w:r>
        <w:rPr>
          <w:rFonts w:hint="eastAsia" w:ascii="宋体" w:hAnsi="宋体" w:cs="宋体"/>
          <w:color w:val="auto"/>
          <w:kern w:val="0"/>
          <w:highlight w:val="none"/>
        </w:rPr>
        <w:sym w:font="Wingdings 2" w:char="00A3"/>
      </w:r>
      <w:r>
        <w:rPr>
          <w:rFonts w:hint="eastAsia" w:ascii="宋体" w:hAnsi="宋体" w:cs="宋体"/>
          <w:color w:val="auto"/>
          <w:kern w:val="0"/>
          <w:highlight w:val="none"/>
        </w:rPr>
        <w:t>算术平均价格指数。过程结算及竣工结算若采用加权平均价格指数，应按照历次进度款人工费占总进度款人工费总额比例和相应月份人工费价格指数计算人工费价格指数加权平均值。</w:t>
      </w:r>
    </w:p>
    <w:p w14:paraId="3B1BDA91">
      <w:pPr>
        <w:numPr>
          <w:ilvl w:val="0"/>
          <w:numId w:val="8"/>
        </w:numPr>
        <w:spacing w:line="360" w:lineRule="auto"/>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计量周期内允许调整的主要材料工程量及其施工期间单价的确定方法选择：</w:t>
      </w:r>
    </w:p>
    <w:p w14:paraId="4C9F30B1">
      <w:pPr>
        <w:spacing w:line="360" w:lineRule="auto"/>
        <w:ind w:firstLine="630" w:firstLineChars="300"/>
        <w:jc w:val="left"/>
        <w:rPr>
          <w:rFonts w:hint="eastAsia" w:ascii="宋体" w:hAnsi="宋体" w:cs="宋体"/>
          <w:color w:val="auto"/>
          <w:kern w:val="0"/>
          <w:highlight w:val="none"/>
        </w:rPr>
      </w:pPr>
      <w:r>
        <w:rPr>
          <w:rFonts w:hint="eastAsia" w:ascii="宋体" w:hAnsi="宋体" w:cs="宋体"/>
          <w:color w:val="auto"/>
          <w:kern w:val="0"/>
          <w:highlight w:val="none"/>
        </w:rPr>
        <w:sym w:font="Wingdings 2" w:char="00A3"/>
      </w:r>
      <w:r>
        <w:rPr>
          <w:rFonts w:hint="eastAsia" w:ascii="宋体" w:hAnsi="宋体" w:cs="宋体"/>
          <w:color w:val="auto"/>
          <w:kern w:val="0"/>
          <w:highlight w:val="none"/>
        </w:rPr>
        <w:t>采用发包人认定的材料采购价格作为允许调整价格的主要材料施工期间市场价格的，承包人应在采购材料前将采购数量和新的材料单价报送发包人核对，确认用于本合同工程时，发包人应确认采购材料的数量和单价，分批采购时按权重取平均值计算。发包人在收到承包人报送的价格差额调整资料后3个工作日内不予答复的视为已经认可，作为进度款、过程结算、竣工结算的依据。如果承包人未报发包人核对即自行采购材料，再报发包人确认调整合同价格的，如发包人不同意，则不作调整。</w:t>
      </w:r>
    </w:p>
    <w:p w14:paraId="7414756E">
      <w:pPr>
        <w:spacing w:line="360" w:lineRule="auto"/>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sym w:font="Wingdings 2" w:char="00A3"/>
      </w:r>
      <w:r>
        <w:rPr>
          <w:rFonts w:hint="eastAsia" w:ascii="宋体" w:hAnsi="宋体" w:cs="宋体"/>
          <w:color w:val="auto"/>
          <w:kern w:val="0"/>
          <w:highlight w:val="none"/>
        </w:rPr>
        <w:t>采用建设工程造价管理机构发布的信息价作为允许调整价格的主要材料施工期间市场价格的，允许调整价格的主要材料数量按招标（采购）人提供的相应预算清单单位工程的主要材料消耗量乘以实际完成并予以计量的相应清单工程量计算；单价为该材料施工期间建设工程造价管理机构发布的信息价，采用</w:t>
      </w:r>
      <w:r>
        <w:rPr>
          <w:rFonts w:hint="eastAsia" w:ascii="宋体" w:hAnsi="宋体" w:cs="宋体"/>
          <w:color w:val="auto"/>
          <w:kern w:val="0"/>
          <w:highlight w:val="none"/>
        </w:rPr>
        <w:sym w:font="Wingdings 2" w:char="00A3"/>
      </w:r>
      <w:r>
        <w:rPr>
          <w:rFonts w:hint="eastAsia" w:ascii="宋体" w:hAnsi="宋体" w:cs="宋体"/>
          <w:color w:val="auto"/>
          <w:kern w:val="0"/>
          <w:highlight w:val="none"/>
        </w:rPr>
        <w:t>加权平均价格</w:t>
      </w:r>
      <w:r>
        <w:rPr>
          <w:rFonts w:hint="eastAsia" w:ascii="宋体" w:hAnsi="宋体" w:cs="宋体"/>
          <w:color w:val="auto"/>
          <w:kern w:val="0"/>
          <w:highlight w:val="none"/>
        </w:rPr>
        <w:sym w:font="Wingdings 2" w:char="00A3"/>
      </w:r>
      <w:r>
        <w:rPr>
          <w:rFonts w:hint="eastAsia" w:ascii="宋体" w:hAnsi="宋体" w:cs="宋体"/>
          <w:color w:val="auto"/>
          <w:kern w:val="0"/>
          <w:highlight w:val="none"/>
        </w:rPr>
        <w:t>算术平均价格计算。建设工程造价管理机构发布的信息价没有的材料由发承包双方根据市场行情及时确认价格。</w:t>
      </w:r>
    </w:p>
    <w:p w14:paraId="5A05BB3D">
      <w:pPr>
        <w:spacing w:line="360" w:lineRule="auto"/>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（3）计量周期内材料价差根据本合同约定及全过程计价规范《主要材料费价差计算表》按以下方法计算：</w:t>
      </w:r>
    </w:p>
    <w:p w14:paraId="6DDE668C">
      <w:pPr>
        <w:spacing w:line="360" w:lineRule="auto"/>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①《允许调整价格的主要材料一览表》中载明的材料投标报价低于基准价格的：合同履行期间材料单价涨幅以基准价格为基础超过约定的风险范围时，或材料单价跌幅以投标报价为基础超过约定的风险范围时，对其超过部分进行价差调整，价差计算公式：价格上涨价差=施工期间价格-基准价×（1+风险幅度），价格下跌价差=投标报价×（1+风险幅度）-施工期间价格。</w:t>
      </w:r>
    </w:p>
    <w:p w14:paraId="778C7D66">
      <w:pPr>
        <w:spacing w:line="360" w:lineRule="auto"/>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②承包人在《允许调整价格的主要材料一览表》中载明的材料投标报价高于基准价格的：合同履行期间材料单价跌幅以基准价格为基础超过约定的风险范围时，或材料单价涨幅以投标报价为基础超过约定的风险范围时，对其超过部分进行价差调整。价差计算公式：价格上涨价差=施工期间价格-投标报价×（1+风险幅度），价格下跌价差=基准价×（1+风险幅度）-施工期间价格。</w:t>
      </w:r>
    </w:p>
    <w:p w14:paraId="0273EF93">
      <w:pPr>
        <w:snapToGrid w:val="0"/>
        <w:spacing w:line="360" w:lineRule="auto"/>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③承包人在《允许调整价格的主要材料一览表》中载明的材料单价等于基准单价的：合同履行期间材料单价涨跌幅以基准单价为基础超过约定的风险范围时，对其超过部分进行价差调整。价差计算公式：价格上涨价差=施工期间价格-基准价×（1+风险幅度），价格下跌价差=基准价×（1+风险幅度）-施工期间价格。</w:t>
      </w:r>
    </w:p>
    <w:p w14:paraId="053A98B9">
      <w:pPr>
        <w:spacing w:line="360" w:lineRule="auto"/>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11.2.4  合同工程出现工期延长的，应按下列规定确定及调整合同履行期由于物价变化影响的价格：</w:t>
      </w:r>
    </w:p>
    <w:p w14:paraId="75A9B1EC">
      <w:pPr>
        <w:spacing w:line="360" w:lineRule="auto"/>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（1）因发包人原因导致工期延长的，计划进度日期后续工程的价格或价格指数，采用计划进度日期与实际进度日期两者的较高者。</w:t>
      </w:r>
    </w:p>
    <w:p w14:paraId="2FB06496">
      <w:pPr>
        <w:spacing w:line="360" w:lineRule="auto"/>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（2）因承包人原因导致工期延长的，计划进度日期后续工程的价格或价格指数，采用计划进度日期与实际进度日期两者的较低者。</w:t>
      </w:r>
    </w:p>
    <w:p w14:paraId="00D73032">
      <w:pPr>
        <w:spacing w:line="360" w:lineRule="auto"/>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（3）因非发承包双方原因引起工期延长的，计划进度日期后续工程的价格应按本合同11.2.1的约定调整价格。</w:t>
      </w:r>
    </w:p>
    <w:p w14:paraId="7409E5DD">
      <w:pPr>
        <w:spacing w:line="360" w:lineRule="auto"/>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11.2.5合同约定之外的人工费、主要材料费市场价格出现异常变动，且是发承包双方在订立本合同时无法预见的重大变化，继续履行合同对于受不利影响的合同一方明显不公平的，发承包双方按风险合理分担原则，重新协商合同风险幅度，由发包人承担超出协商后约定的合同风险幅度的人工费、主要材料费价差。</w:t>
      </w:r>
    </w:p>
    <w:p w14:paraId="438E8B51">
      <w:pPr>
        <w:spacing w:line="360" w:lineRule="auto"/>
        <w:ind w:firstLine="420" w:firstLineChars="200"/>
        <w:jc w:val="left"/>
        <w:rPr>
          <w:rFonts w:hint="eastAsia" w:ascii="宋体" w:hAnsi="宋体" w:cs="宋体"/>
          <w:color w:val="auto"/>
          <w:kern w:val="0"/>
          <w:highlight w:val="none"/>
        </w:rPr>
      </w:pPr>
    </w:p>
    <w:p w14:paraId="1C31D724">
      <w:pPr>
        <w:spacing w:line="360" w:lineRule="auto"/>
        <w:ind w:firstLine="420" w:firstLineChars="200"/>
        <w:jc w:val="left"/>
        <w:rPr>
          <w:rFonts w:hint="eastAsia" w:ascii="宋体" w:hAnsi="宋体" w:cs="宋体"/>
          <w:color w:val="auto"/>
          <w:kern w:val="0"/>
          <w:highlight w:val="none"/>
        </w:rPr>
      </w:pPr>
    </w:p>
    <w:p w14:paraId="23224E56">
      <w:pPr>
        <w:spacing w:line="360" w:lineRule="auto"/>
        <w:ind w:firstLine="321" w:firstLineChars="100"/>
        <w:jc w:val="left"/>
        <w:outlineLvl w:val="2"/>
        <w:rPr>
          <w:rFonts w:hint="eastAsia" w:ascii="宋体" w:hAnsi="宋体" w:cs="宋体"/>
          <w:b/>
          <w:bCs/>
          <w:color w:val="auto"/>
          <w:sz w:val="32"/>
          <w:szCs w:val="32"/>
          <w:highlight w:val="none"/>
          <w:lang w:val="zh-CN"/>
        </w:rPr>
      </w:pPr>
      <w:r>
        <w:rPr>
          <w:rFonts w:hint="eastAsia" w:ascii="宋体" w:hAnsi="宋体" w:cs="宋体"/>
          <w:b/>
          <w:bCs/>
          <w:color w:val="auto"/>
          <w:sz w:val="32"/>
          <w:szCs w:val="32"/>
          <w:highlight w:val="none"/>
          <w:lang w:val="zh-CN"/>
        </w:rPr>
        <w:t>11.3 法律法规及政策性变化引起的价格调整</w:t>
      </w:r>
    </w:p>
    <w:p w14:paraId="4D791EDA">
      <w:pPr>
        <w:spacing w:line="360" w:lineRule="auto"/>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11.3.1 工程实施期间，在合同基准日后发生以下法律法规及政策性变化引起合同价款增减变化和（或）工期延误的，按照本合同约定和自治区建设行政主管部门及其授权的工程造价管理机构据此发布的规定调整合同价格及（或）工期：</w:t>
      </w:r>
    </w:p>
    <w:p w14:paraId="4477F2D3">
      <w:pPr>
        <w:spacing w:line="360" w:lineRule="auto"/>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（1）新增的法律法规及政策性规定；</w:t>
      </w:r>
    </w:p>
    <w:p w14:paraId="2BD544A8">
      <w:pPr>
        <w:spacing w:line="360" w:lineRule="auto"/>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（2）修改原有的法律法规及政策性规定；</w:t>
      </w:r>
    </w:p>
    <w:p w14:paraId="5094BD64">
      <w:pPr>
        <w:spacing w:line="360" w:lineRule="auto"/>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（3）废止原有的法律法规及政策性规定；</w:t>
      </w:r>
    </w:p>
    <w:p w14:paraId="18B1CA8C">
      <w:pPr>
        <w:spacing w:line="360" w:lineRule="auto"/>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（4）政府对相关法律法规的解释发生了变化。</w:t>
      </w:r>
    </w:p>
    <w:p w14:paraId="7B856AFF">
      <w:pPr>
        <w:spacing w:line="360" w:lineRule="auto"/>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11.3.2因承包人原因导致工期延长，在工期延长期间出现本合同约定的法律法规及政策性变化的，合同价格调增的不予调整，合同价格调减的予以调整。</w:t>
      </w:r>
    </w:p>
    <w:p w14:paraId="4B93E042">
      <w:pPr>
        <w:spacing w:line="360" w:lineRule="auto"/>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11.3.3因发包人原因导致工期延长，在工期延长期间出现本合同约定的法律法规及政策性变化的，合同价格调减的不予调整，合同价格调增的应予调整。</w:t>
      </w:r>
    </w:p>
    <w:p w14:paraId="2F647CB5">
      <w:pPr>
        <w:spacing w:line="360" w:lineRule="auto"/>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11.3.4因非发承包双方原因导致工期延长，在工期延长期间出现本合同约定的法律法规及政策性变化的，合同价格应按实调整，法律法规及政策另有规定的除外。</w:t>
      </w:r>
    </w:p>
    <w:p w14:paraId="021ADFD4">
      <w:pPr>
        <w:spacing w:line="360" w:lineRule="auto"/>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11.3.5 法律法规及政策性变化引起合同价格调整的，其合同总价及合同单价内的管理费及利润不应做调整。</w:t>
      </w:r>
    </w:p>
    <w:p w14:paraId="0C990AB1">
      <w:pPr>
        <w:spacing w:line="360" w:lineRule="auto"/>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11.3.6合同履行中如国家财税政策变化调整增值税税率的，调整税率实施前已完成未开具发票工程价款及实施后工程计价应按调整后的税率计算增值税，工程进度款及工程结算价分别按以下公式调整：</w:t>
      </w:r>
    </w:p>
    <w:p w14:paraId="3F6431A9">
      <w:pPr>
        <w:spacing w:line="360" w:lineRule="auto"/>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进度款=按基准日计算工程进度款÷（1＋基准日税率）×（1＋调整后税率）</w:t>
      </w:r>
    </w:p>
    <w:p w14:paraId="01EC90FD">
      <w:pPr>
        <w:spacing w:line="360" w:lineRule="auto"/>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工程结算价款＝已按基准日税率开具发票的工程价款＋（按基准日税率计算的工程结算价－已按基准日税率开具发票的工程价款）÷（1＋基准日税率）×（1＋调整后税率）</w:t>
      </w:r>
    </w:p>
    <w:p w14:paraId="692AB344">
      <w:pPr>
        <w:spacing w:line="360" w:lineRule="auto"/>
        <w:ind w:firstLine="321" w:firstLineChars="100"/>
        <w:jc w:val="left"/>
        <w:outlineLvl w:val="2"/>
        <w:rPr>
          <w:rFonts w:hint="eastAsia" w:ascii="宋体" w:hAnsi="宋体" w:cs="宋体"/>
          <w:b/>
          <w:bCs/>
          <w:color w:val="auto"/>
          <w:sz w:val="32"/>
          <w:szCs w:val="32"/>
          <w:highlight w:val="none"/>
          <w:lang w:val="zh-CN"/>
        </w:rPr>
      </w:pPr>
      <w:r>
        <w:rPr>
          <w:rFonts w:hint="eastAsia" w:ascii="宋体" w:hAnsi="宋体" w:cs="宋体"/>
          <w:b/>
          <w:bCs/>
          <w:color w:val="auto"/>
          <w:sz w:val="32"/>
          <w:szCs w:val="32"/>
          <w:highlight w:val="none"/>
          <w:lang w:val="zh-CN"/>
        </w:rPr>
        <w:t>11.4 工程量清单缺陷引起的价格调整</w:t>
      </w:r>
    </w:p>
    <w:p w14:paraId="09C9ADE0">
      <w:pPr>
        <w:spacing w:line="360" w:lineRule="auto"/>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11.4.1 对于单价合同，应根据合同图纸和工程变更指令重新计算分部分项工程清单项目及工程量，并按10.4.1规定调整合同单价。</w:t>
      </w:r>
    </w:p>
    <w:p w14:paraId="5DA3F2DD">
      <w:pPr>
        <w:spacing w:line="360" w:lineRule="auto"/>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11.4.2 对于总价合同，</w:t>
      </w:r>
      <w:r>
        <w:rPr>
          <w:rFonts w:hint="eastAsia" w:ascii="宋体" w:hAnsi="宋体" w:cs="宋体"/>
          <w:bCs/>
          <w:color w:val="auto"/>
          <w:szCs w:val="21"/>
          <w:highlight w:val="none"/>
        </w:rPr>
        <w:t>合同价格固定总价部分</w:t>
      </w:r>
      <w:r>
        <w:rPr>
          <w:rFonts w:hint="eastAsia" w:ascii="宋体" w:hAnsi="宋体" w:cs="宋体"/>
          <w:color w:val="auto"/>
          <w:kern w:val="0"/>
          <w:highlight w:val="none"/>
        </w:rPr>
        <w:t>不因合同工程量清单缺陷而调整。</w:t>
      </w:r>
    </w:p>
    <w:p w14:paraId="0B150CEF">
      <w:pPr>
        <w:spacing w:line="360" w:lineRule="auto"/>
        <w:ind w:firstLine="321" w:firstLineChars="100"/>
        <w:jc w:val="left"/>
        <w:outlineLvl w:val="2"/>
        <w:rPr>
          <w:rFonts w:hint="eastAsia" w:ascii="宋体" w:hAnsi="宋体" w:cs="宋体"/>
          <w:b/>
          <w:bCs/>
          <w:color w:val="auto"/>
          <w:sz w:val="32"/>
          <w:szCs w:val="32"/>
          <w:highlight w:val="none"/>
          <w:lang w:val="zh-CN"/>
        </w:rPr>
      </w:pPr>
      <w:r>
        <w:rPr>
          <w:rFonts w:hint="eastAsia" w:ascii="宋体" w:hAnsi="宋体" w:cs="宋体"/>
          <w:b/>
          <w:bCs/>
          <w:color w:val="auto"/>
          <w:sz w:val="32"/>
          <w:szCs w:val="32"/>
          <w:highlight w:val="none"/>
          <w:lang w:val="zh-CN"/>
        </w:rPr>
        <w:t>11.5 工程变更引起的价格调整</w:t>
      </w:r>
    </w:p>
    <w:p w14:paraId="68207B8A">
      <w:pPr>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val="zh-CN"/>
        </w:rPr>
        <w:t>按专用合同条款</w:t>
      </w:r>
      <w:r>
        <w:rPr>
          <w:rFonts w:hint="eastAsia" w:ascii="宋体" w:hAnsi="宋体" w:cs="宋体"/>
          <w:color w:val="auto"/>
          <w:kern w:val="0"/>
          <w:szCs w:val="21"/>
          <w:highlight w:val="none"/>
        </w:rPr>
        <w:t>10.4约定执行。</w:t>
      </w:r>
    </w:p>
    <w:p w14:paraId="050CEB65">
      <w:pPr>
        <w:spacing w:line="360" w:lineRule="auto"/>
        <w:ind w:firstLine="321" w:firstLineChars="100"/>
        <w:jc w:val="left"/>
        <w:outlineLvl w:val="2"/>
        <w:rPr>
          <w:rFonts w:hint="eastAsia" w:ascii="宋体" w:hAnsi="宋体" w:cs="宋体"/>
          <w:b/>
          <w:bCs/>
          <w:color w:val="auto"/>
          <w:sz w:val="32"/>
          <w:szCs w:val="32"/>
          <w:highlight w:val="none"/>
          <w:lang w:val="zh-CN"/>
        </w:rPr>
      </w:pPr>
      <w:r>
        <w:rPr>
          <w:rFonts w:hint="eastAsia" w:ascii="宋体" w:hAnsi="宋体" w:cs="宋体"/>
          <w:b/>
          <w:bCs/>
          <w:color w:val="auto"/>
          <w:sz w:val="32"/>
          <w:szCs w:val="32"/>
          <w:highlight w:val="none"/>
          <w:lang w:val="zh-CN"/>
        </w:rPr>
        <w:t>11.6暂估价引起的价格调整</w:t>
      </w:r>
    </w:p>
    <w:p w14:paraId="17EBD399">
      <w:pPr>
        <w:spacing w:line="360" w:lineRule="auto"/>
        <w:ind w:firstLine="210" w:firstLineChars="100"/>
        <w:jc w:val="left"/>
        <w:rPr>
          <w:rFonts w:hint="eastAsia" w:ascii="宋体" w:hAnsi="宋体" w:cs="宋体"/>
          <w:color w:val="auto"/>
          <w:kern w:val="0"/>
          <w:szCs w:val="21"/>
          <w:highlight w:val="none"/>
          <w:lang w:val="zh-CN"/>
        </w:rPr>
      </w:pPr>
      <w:r>
        <w:rPr>
          <w:rFonts w:hint="eastAsia" w:ascii="宋体" w:hAnsi="宋体" w:cs="宋体"/>
          <w:color w:val="auto"/>
          <w:kern w:val="0"/>
          <w:szCs w:val="21"/>
          <w:highlight w:val="none"/>
          <w:lang w:val="zh-CN"/>
        </w:rPr>
        <w:t>按专用合同条款10.7约定执行。</w:t>
      </w:r>
    </w:p>
    <w:p w14:paraId="446D7BDC">
      <w:pPr>
        <w:spacing w:line="360" w:lineRule="auto"/>
        <w:ind w:firstLine="321" w:firstLineChars="100"/>
        <w:jc w:val="left"/>
        <w:outlineLvl w:val="2"/>
        <w:rPr>
          <w:rFonts w:hint="eastAsia" w:ascii="宋体" w:hAnsi="宋体" w:cs="宋体"/>
          <w:b/>
          <w:bCs/>
          <w:color w:val="auto"/>
          <w:sz w:val="32"/>
          <w:szCs w:val="32"/>
          <w:highlight w:val="none"/>
          <w:lang w:val="zh-CN"/>
        </w:rPr>
      </w:pPr>
      <w:r>
        <w:rPr>
          <w:rFonts w:hint="eastAsia" w:ascii="宋体" w:hAnsi="宋体" w:cs="宋体"/>
          <w:b/>
          <w:bCs/>
          <w:color w:val="auto"/>
          <w:sz w:val="32"/>
          <w:szCs w:val="32"/>
          <w:highlight w:val="none"/>
          <w:lang w:val="zh-CN"/>
        </w:rPr>
        <w:t>11.7总承包服务费调整</w:t>
      </w:r>
    </w:p>
    <w:p w14:paraId="63CFCFCA">
      <w:pPr>
        <w:spacing w:line="360" w:lineRule="auto"/>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11.7.1 发包人提供材料变更为承包人提供的，扣除合同总价中计取的相应发包人提供材料的总承包服务费。</w:t>
      </w:r>
    </w:p>
    <w:p w14:paraId="5099FBC0">
      <w:pPr>
        <w:spacing w:line="360" w:lineRule="auto"/>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11.7.2 承包人提供的材料变更为发包人提供的，发包人应支付发包人提供材料需要承包人协助协调、材料保管等相应服务的总承包服务费。</w:t>
      </w:r>
    </w:p>
    <w:p w14:paraId="350DE424">
      <w:pPr>
        <w:spacing w:line="360" w:lineRule="auto"/>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11.7.3 若合同履行过程中发生暂估专业工程取消，或确定由承包人负责完成，或在承包人的合同工程已竣工且撤场后进行的，应扣除合同总价中计取的相应暂估专业工程总承包服务费。</w:t>
      </w:r>
    </w:p>
    <w:p w14:paraId="08ADF97F">
      <w:pPr>
        <w:spacing w:line="360" w:lineRule="auto"/>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11.7.4总承包服务费除可按本合同约定及服务内容变化可调整外，作为风险包干，工程结算不作调整。</w:t>
      </w:r>
    </w:p>
    <w:p w14:paraId="35F5C03F">
      <w:pPr>
        <w:spacing w:line="360" w:lineRule="auto"/>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11.7.5 因发包人同意的暂估专业工程发生工程变更或发包人原因引起实质性工期改变，发承包双方按下式计算调整受影响的专业分包工程总承包服务费：</w:t>
      </w:r>
    </w:p>
    <w:p w14:paraId="44CD57A0">
      <w:pPr>
        <w:spacing w:line="360" w:lineRule="auto"/>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总承包服务费调整价款=受影响专业分包工程延误的工期×受影响专业分包工程总承包服务费÷受影响专业分包工程工期。</w:t>
      </w:r>
    </w:p>
    <w:p w14:paraId="3D127797">
      <w:pPr>
        <w:spacing w:line="360" w:lineRule="auto"/>
        <w:ind w:firstLine="321" w:firstLineChars="100"/>
        <w:jc w:val="left"/>
        <w:outlineLvl w:val="2"/>
        <w:rPr>
          <w:rFonts w:hint="eastAsia" w:ascii="宋体" w:hAnsi="宋体" w:cs="宋体"/>
          <w:b/>
          <w:bCs/>
          <w:color w:val="auto"/>
          <w:sz w:val="32"/>
          <w:szCs w:val="32"/>
          <w:highlight w:val="none"/>
          <w:lang w:val="zh-CN"/>
        </w:rPr>
      </w:pPr>
      <w:r>
        <w:rPr>
          <w:rFonts w:hint="eastAsia" w:ascii="宋体" w:hAnsi="宋体" w:cs="宋体"/>
          <w:b/>
          <w:bCs/>
          <w:color w:val="auto"/>
          <w:sz w:val="32"/>
          <w:szCs w:val="32"/>
          <w:highlight w:val="none"/>
          <w:lang w:val="zh-CN"/>
        </w:rPr>
        <w:t>11.8 零星签证引起的价格调整</w:t>
      </w:r>
    </w:p>
    <w:p w14:paraId="512F09BE">
      <w:pPr>
        <w:spacing w:line="360" w:lineRule="auto"/>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11.8.1采用零星签证方式进行计价的工程或工作，应按本合同12.3.1 的约定计量，按本合同附件16《零星签证确认单》格式要求签证费用。</w:t>
      </w:r>
    </w:p>
    <w:p w14:paraId="76FEC9A8">
      <w:pPr>
        <w:spacing w:line="360" w:lineRule="auto"/>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11.8.2发承包双方按以下第</w:t>
      </w:r>
      <w:r>
        <w:rPr>
          <w:rFonts w:hint="eastAsia" w:ascii="宋体" w:hAnsi="宋体" w:cs="宋体"/>
          <w:color w:val="auto"/>
          <w:kern w:val="0"/>
          <w:highlight w:val="none"/>
          <w:u w:val="single"/>
        </w:rPr>
        <w:t xml:space="preserve">          </w:t>
      </w:r>
      <w:r>
        <w:rPr>
          <w:rFonts w:hint="eastAsia" w:ascii="宋体" w:hAnsi="宋体" w:cs="宋体"/>
          <w:color w:val="auto"/>
          <w:kern w:val="0"/>
          <w:highlight w:val="none"/>
        </w:rPr>
        <w:t>种方式确定零星签证综合单价：</w:t>
      </w:r>
    </w:p>
    <w:p w14:paraId="1D041A66">
      <w:pPr>
        <w:spacing w:line="360" w:lineRule="auto"/>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 xml:space="preserve">第一种方式：人工费、材料费、施工机具使用费按《 </w:t>
      </w:r>
      <w:r>
        <w:rPr>
          <w:rFonts w:hint="eastAsia" w:ascii="宋体" w:hAnsi="宋体" w:cs="宋体"/>
          <w:color w:val="auto"/>
          <w:kern w:val="0"/>
          <w:highlight w:val="none"/>
          <w:u w:val="single"/>
        </w:rPr>
        <w:t xml:space="preserve">      </w:t>
      </w:r>
      <w:r>
        <w:rPr>
          <w:rFonts w:hint="eastAsia" w:ascii="宋体" w:hAnsi="宋体" w:cs="宋体"/>
          <w:color w:val="auto"/>
          <w:kern w:val="0"/>
          <w:highlight w:val="none"/>
        </w:rPr>
        <w:t>市建设工程造价信息》所发布工程价格信息确定，工程造价信息中没有相应价格的，依据发承包双方确认。零星签证综合单价应包含相应的管理费、利润、增值税。</w:t>
      </w:r>
    </w:p>
    <w:p w14:paraId="4DCD4FA3">
      <w:pPr>
        <w:spacing w:line="360" w:lineRule="auto"/>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第二种方式：</w:t>
      </w:r>
      <w:r>
        <w:rPr>
          <w:rFonts w:hint="eastAsia" w:ascii="宋体" w:hAnsi="宋体" w:cs="宋体"/>
          <w:color w:val="auto"/>
          <w:kern w:val="0"/>
          <w:highlight w:val="none"/>
          <w:u w:val="single"/>
        </w:rPr>
        <w:t xml:space="preserve">                                 </w:t>
      </w:r>
      <w:r>
        <w:rPr>
          <w:rFonts w:hint="eastAsia" w:ascii="宋体" w:hAnsi="宋体" w:cs="宋体"/>
          <w:color w:val="auto"/>
          <w:kern w:val="0"/>
          <w:highlight w:val="none"/>
        </w:rPr>
        <w:t>，零星签证综合单价应包含相应的管理费、利润、增值税。</w:t>
      </w:r>
    </w:p>
    <w:p w14:paraId="5C3B664B">
      <w:pPr>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highlight w:val="none"/>
        </w:rPr>
        <w:t>11.8.3采用零星签证计价的，零星签证综合单价包括零星签证项目随机发生、少量发生等特点造成的额外增加费用和零星签证项目发生的措施项目费用，合同总价中的措施项目费用不因零星签证的发生而调整。</w:t>
      </w:r>
    </w:p>
    <w:p w14:paraId="1795DE0C">
      <w:pPr>
        <w:spacing w:line="360" w:lineRule="auto"/>
        <w:ind w:firstLine="321" w:firstLineChars="100"/>
        <w:jc w:val="left"/>
        <w:outlineLvl w:val="2"/>
        <w:rPr>
          <w:rFonts w:hint="eastAsia" w:ascii="宋体" w:hAnsi="宋体" w:cs="宋体"/>
          <w:b/>
          <w:bCs/>
          <w:color w:val="auto"/>
          <w:sz w:val="32"/>
          <w:szCs w:val="32"/>
          <w:highlight w:val="none"/>
          <w:lang w:val="zh-CN"/>
        </w:rPr>
      </w:pPr>
      <w:r>
        <w:rPr>
          <w:rFonts w:hint="eastAsia" w:ascii="宋体" w:hAnsi="宋体" w:cs="宋体"/>
          <w:b/>
          <w:bCs/>
          <w:color w:val="auto"/>
          <w:sz w:val="32"/>
          <w:szCs w:val="32"/>
          <w:highlight w:val="none"/>
          <w:lang w:val="zh-CN"/>
        </w:rPr>
        <w:t>11.</w:t>
      </w:r>
      <w:r>
        <w:rPr>
          <w:rFonts w:hint="eastAsia" w:ascii="宋体" w:hAnsi="宋体" w:cs="宋体"/>
          <w:b/>
          <w:bCs/>
          <w:color w:val="auto"/>
          <w:sz w:val="32"/>
          <w:szCs w:val="32"/>
          <w:highlight w:val="none"/>
        </w:rPr>
        <w:t>9</w:t>
      </w:r>
      <w:r>
        <w:rPr>
          <w:rFonts w:hint="eastAsia" w:ascii="宋体" w:hAnsi="宋体" w:cs="宋体"/>
          <w:b/>
          <w:bCs/>
          <w:color w:val="auto"/>
          <w:sz w:val="32"/>
          <w:szCs w:val="32"/>
          <w:highlight w:val="none"/>
          <w:lang w:val="zh-CN"/>
        </w:rPr>
        <w:t>发包人提供材料事项引起的价格调整</w:t>
      </w:r>
    </w:p>
    <w:p w14:paraId="5DF4915E">
      <w:pPr>
        <w:spacing w:line="360" w:lineRule="auto"/>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11.9.1 合同履行过程中，因承包人原因引起实际领用发包人提供的材料数量超过单价合同的施工图纸计算的实际数量或总价合同的合同图纸计算的合理数量及合同约定的材料有效损耗时，超出部分的材料费用应由承包人承担，发包人可按相应供货合同的单价计算确定超领数量的材料费用，扣除的超领材料费用在其他项目清单的合同价格调整中列项。因发包人实际提供材料的规格型号与招标（采购）文件中规定的规格型号不同而引起材料实际损耗率超出有效损耗率的，超出部分应由发包人承担。</w:t>
      </w:r>
    </w:p>
    <w:p w14:paraId="60C863F8">
      <w:pPr>
        <w:spacing w:line="360" w:lineRule="auto"/>
        <w:ind w:left="420" w:leftChars="200"/>
        <w:jc w:val="left"/>
        <w:rPr>
          <w:rFonts w:hint="eastAsia" w:ascii="宋体" w:hAnsi="宋体" w:cs="宋体"/>
          <w:color w:val="auto"/>
          <w:highlight w:val="none"/>
          <w:u w:val="single"/>
        </w:rPr>
      </w:pPr>
      <w:r>
        <w:rPr>
          <w:rFonts w:hint="eastAsia" w:ascii="宋体" w:hAnsi="宋体" w:cs="宋体"/>
          <w:color w:val="auto"/>
          <w:kern w:val="0"/>
          <w:highlight w:val="none"/>
        </w:rPr>
        <w:t xml:space="preserve">11.9.2 </w:t>
      </w:r>
      <w:r>
        <w:rPr>
          <w:rFonts w:hint="eastAsia" w:ascii="宋体" w:hAnsi="宋体" w:cs="宋体"/>
          <w:color w:val="auto"/>
          <w:kern w:val="0"/>
          <w:szCs w:val="21"/>
          <w:highlight w:val="none"/>
        </w:rPr>
        <w:t>其他调整事项：</w:t>
      </w:r>
      <w:r>
        <w:rPr>
          <w:rFonts w:hint="eastAsia" w:ascii="宋体" w:hAnsi="宋体" w:cs="宋体"/>
          <w:color w:val="auto"/>
          <w:kern w:val="0"/>
          <w:szCs w:val="21"/>
          <w:highlight w:val="none"/>
          <w:u w:val="single"/>
        </w:rPr>
        <w:t xml:space="preserve">                                              </w:t>
      </w:r>
      <w:r>
        <w:rPr>
          <w:rFonts w:hint="eastAsia" w:ascii="宋体" w:hAnsi="宋体" w:cs="宋体"/>
          <w:color w:val="auto"/>
          <w:kern w:val="0"/>
          <w:highlight w:val="none"/>
          <w:u w:val="single"/>
        </w:rPr>
        <w:t xml:space="preserve"> </w:t>
      </w:r>
    </w:p>
    <w:p w14:paraId="29F58EC6">
      <w:pPr>
        <w:pStyle w:val="3"/>
        <w:rPr>
          <w:rFonts w:hint="eastAsia" w:ascii="宋体" w:hAnsi="宋体" w:cs="宋体"/>
          <w:color w:val="auto"/>
          <w:highlight w:val="none"/>
        </w:rPr>
      </w:pPr>
      <w:bookmarkStart w:id="260" w:name="_Toc15051"/>
      <w:r>
        <w:rPr>
          <w:rFonts w:hint="eastAsia" w:ascii="宋体" w:hAnsi="宋体" w:cs="宋体"/>
          <w:color w:val="auto"/>
          <w:highlight w:val="none"/>
        </w:rPr>
        <w:t>12. 合同价格、计量与支付</w:t>
      </w:r>
      <w:bookmarkEnd w:id="260"/>
    </w:p>
    <w:p w14:paraId="12644B99">
      <w:pPr>
        <w:pStyle w:val="4"/>
        <w:rPr>
          <w:rFonts w:hint="eastAsia" w:ascii="宋体" w:hAnsi="宋体" w:cs="宋体"/>
          <w:color w:val="auto"/>
          <w:highlight w:val="none"/>
        </w:rPr>
      </w:pPr>
      <w:bookmarkStart w:id="261" w:name="_Toc20787"/>
      <w:bookmarkStart w:id="262" w:name="_Toc12368"/>
      <w:r>
        <w:rPr>
          <w:rFonts w:hint="eastAsia" w:ascii="宋体" w:hAnsi="宋体" w:cs="宋体"/>
          <w:color w:val="auto"/>
          <w:highlight w:val="none"/>
        </w:rPr>
        <w:t>12.1 合同价格形式</w:t>
      </w:r>
      <w:bookmarkEnd w:id="261"/>
      <w:bookmarkEnd w:id="262"/>
    </w:p>
    <w:p w14:paraId="79677EDE">
      <w:pPr>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12.1.1本工程采用第</w:t>
      </w:r>
      <w:r>
        <w:rPr>
          <w:rFonts w:hint="eastAsia" w:ascii="宋体" w:hAnsi="宋体" w:cs="宋体"/>
          <w:color w:val="auto"/>
          <w:highlight w:val="none"/>
          <w:u w:val="single"/>
        </w:rPr>
        <w:t xml:space="preserve">                 </w:t>
      </w:r>
      <w:r>
        <w:rPr>
          <w:rFonts w:hint="eastAsia" w:ascii="宋体" w:hAnsi="宋体" w:cs="宋体"/>
          <w:color w:val="auto"/>
          <w:highlight w:val="none"/>
        </w:rPr>
        <w:t xml:space="preserve"> 种合同价格形式，合同价格包含增值税。</w:t>
      </w:r>
    </w:p>
    <w:p w14:paraId="319BDBD0">
      <w:pPr>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第一种方式：单价合同。</w:t>
      </w:r>
    </w:p>
    <w:p w14:paraId="46FD4277">
      <w:pPr>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第二种方式：总价合同。</w:t>
      </w:r>
    </w:p>
    <w:p w14:paraId="73CBEA91">
      <w:pPr>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 xml:space="preserve">第三种方式：其他价格方式：  </w:t>
      </w:r>
      <w:r>
        <w:rPr>
          <w:rFonts w:hint="eastAsia" w:ascii="宋体" w:hAnsi="宋体" w:cs="宋体"/>
          <w:color w:val="auto"/>
          <w:highlight w:val="none"/>
          <w:u w:val="single"/>
        </w:rPr>
        <w:t xml:space="preserve">                                      </w:t>
      </w:r>
      <w:r>
        <w:rPr>
          <w:rFonts w:hint="eastAsia" w:ascii="宋体" w:hAnsi="宋体" w:cs="宋体"/>
          <w:color w:val="auto"/>
          <w:highlight w:val="none"/>
        </w:rPr>
        <w:t>（如果约定采用单价合同及总价合同以外的合同价格形式，应详细约定合同价格确定方法及合同价格调整法 ）。</w:t>
      </w:r>
    </w:p>
    <w:p w14:paraId="598B3191">
      <w:pPr>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12.1.2 合同价格调整事项</w:t>
      </w:r>
    </w:p>
    <w:p w14:paraId="7A2B435E">
      <w:pPr>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合同履行过程中发生下列事项，发承包双方应按本合同相关条款约定调整合同价格：</w:t>
      </w:r>
    </w:p>
    <w:p w14:paraId="24988665">
      <w:pPr>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（1）工程量清单缺陷；（2）暂列金额；（3）暂估价；（4）总承包服务费；（5）零星签证；（6）物价变化；（7）法律法规及政策性变化；（8）工程变更；（9）新增工程；（10）工程索赔；（11） 发承包双方约定的其他调整事项：</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04AB2982">
      <w:pPr>
        <w:pStyle w:val="4"/>
        <w:rPr>
          <w:rFonts w:hint="eastAsia" w:ascii="宋体" w:hAnsi="宋体" w:cs="宋体"/>
          <w:color w:val="auto"/>
          <w:highlight w:val="none"/>
        </w:rPr>
      </w:pPr>
      <w:bookmarkStart w:id="263" w:name="_Toc13852"/>
      <w:bookmarkStart w:id="264" w:name="_Toc20258"/>
      <w:r>
        <w:rPr>
          <w:rFonts w:hint="eastAsia" w:ascii="宋体" w:hAnsi="宋体" w:cs="宋体"/>
          <w:color w:val="auto"/>
          <w:highlight w:val="none"/>
        </w:rPr>
        <w:t>12.2 预付款</w:t>
      </w:r>
      <w:bookmarkEnd w:id="263"/>
      <w:bookmarkEnd w:id="264"/>
    </w:p>
    <w:p w14:paraId="77DDBC6E">
      <w:pPr>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12.2.1 预付款的支付</w:t>
      </w:r>
    </w:p>
    <w:p w14:paraId="4F95E7E4">
      <w:pPr>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预付款支付比例或金额：</w:t>
      </w:r>
      <w:r>
        <w:rPr>
          <w:rFonts w:hint="eastAsia" w:ascii="宋体" w:hAnsi="宋体" w:cs="宋体"/>
          <w:color w:val="auto"/>
          <w:szCs w:val="21"/>
          <w:highlight w:val="none"/>
        </w:rPr>
        <w:t>按照签约合同价扣除</w:t>
      </w:r>
      <w:r>
        <w:rPr>
          <w:rFonts w:hint="eastAsia" w:ascii="宋体" w:hAnsi="宋体" w:cs="宋体"/>
          <w:color w:val="auto"/>
          <w:szCs w:val="21"/>
          <w:highlight w:val="none"/>
          <w:lang w:val="zh-TW" w:eastAsia="zh-TW"/>
        </w:rPr>
        <w:t>暂列金额、专业工程暂估价及</w:t>
      </w:r>
      <w:r>
        <w:rPr>
          <w:rFonts w:hint="eastAsia" w:ascii="宋体" w:hAnsi="宋体" w:cs="宋体"/>
          <w:color w:val="auto"/>
          <w:szCs w:val="21"/>
          <w:highlight w:val="none"/>
          <w:lang w:val="en" w:eastAsia="zh-TW"/>
        </w:rPr>
        <w:t>安全生产费</w:t>
      </w:r>
      <w:r>
        <w:rPr>
          <w:rFonts w:hint="eastAsia" w:ascii="宋体" w:hAnsi="宋体" w:cs="宋体"/>
          <w:color w:val="auto"/>
          <w:szCs w:val="21"/>
          <w:highlight w:val="none"/>
          <w:lang w:val="en"/>
        </w:rPr>
        <w:t>后</w:t>
      </w:r>
      <w:r>
        <w:rPr>
          <w:rFonts w:hint="eastAsia" w:ascii="宋体" w:hAnsi="宋体" w:cs="宋体"/>
          <w:color w:val="auto"/>
          <w:szCs w:val="21"/>
          <w:highlight w:val="none"/>
        </w:rPr>
        <w:t xml:space="preserve">    </w:t>
      </w:r>
      <w:r>
        <w:rPr>
          <w:rFonts w:hint="eastAsia" w:ascii="宋体" w:hAnsi="宋体" w:cs="宋体"/>
          <w:color w:val="auto"/>
          <w:szCs w:val="21"/>
          <w:highlight w:val="none"/>
          <w:lang w:val="en"/>
        </w:rPr>
        <w:t>的</w:t>
      </w:r>
      <w:r>
        <w:rPr>
          <w:rFonts w:hint="eastAsia" w:ascii="宋体" w:hAnsi="宋体" w:cs="宋体"/>
          <w:color w:val="auto"/>
          <w:szCs w:val="21"/>
          <w:highlight w:val="none"/>
          <w:u w:val="single"/>
          <w:lang w:val="en"/>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322C021C">
      <w:pPr>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预付款支付期限：</w:t>
      </w:r>
      <w:r>
        <w:rPr>
          <w:rFonts w:hint="eastAsia" w:ascii="宋体" w:hAnsi="宋体" w:cs="宋体"/>
          <w:color w:val="auto"/>
          <w:highlight w:val="none"/>
          <w:u w:val="single"/>
        </w:rPr>
        <w:t xml:space="preserve">合同签订后       天之内支付 </w:t>
      </w:r>
      <w:r>
        <w:rPr>
          <w:rFonts w:hint="eastAsia" w:ascii="宋体" w:hAnsi="宋体" w:cs="宋体"/>
          <w:color w:val="auto"/>
          <w:highlight w:val="none"/>
        </w:rPr>
        <w:t>。</w:t>
      </w:r>
    </w:p>
    <w:p w14:paraId="3AF8A319">
      <w:pPr>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预付款扣回的方式：</w:t>
      </w:r>
      <w:r>
        <w:rPr>
          <w:rFonts w:hint="eastAsia" w:ascii="宋体" w:hAnsi="宋体" w:cs="宋体"/>
          <w:color w:val="auto"/>
          <w:highlight w:val="none"/>
          <w:u w:val="single"/>
        </w:rPr>
        <w:t>进度款达到    %作为预付款起扣点，从此之后的每个计量周期进度款中按预付款支付比例扣回，扣回</w:t>
      </w:r>
      <w:r>
        <w:rPr>
          <w:rFonts w:hint="eastAsia" w:ascii="宋体" w:hAnsi="宋体" w:cs="宋体"/>
          <w:color w:val="auto"/>
          <w:highlight w:val="none"/>
        </w:rPr>
        <w:t xml:space="preserve">金额或计算办法： </w:t>
      </w:r>
    </w:p>
    <w:p w14:paraId="079DA9D6">
      <w:pPr>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sym w:font="Wingdings 2" w:char="00A3"/>
      </w:r>
      <w:r>
        <w:rPr>
          <w:rFonts w:hint="eastAsia" w:ascii="宋体" w:hAnsi="宋体" w:cs="宋体"/>
          <w:color w:val="auto"/>
          <w:highlight w:val="none"/>
        </w:rPr>
        <w:t>按（预付款/剩余计量周期）计算每个计量周期扣回额；</w:t>
      </w:r>
    </w:p>
    <w:p w14:paraId="6DC1628C">
      <w:pPr>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sym w:font="Wingdings 2" w:char="00A3"/>
      </w:r>
      <w:r>
        <w:rPr>
          <w:rFonts w:hint="eastAsia" w:ascii="宋体" w:hAnsi="宋体" w:cs="宋体"/>
          <w:color w:val="auto"/>
          <w:highlight w:val="none"/>
        </w:rPr>
        <w:t>按预付款的   %扣回，扣完为止 。</w:t>
      </w:r>
    </w:p>
    <w:p w14:paraId="46257685">
      <w:pPr>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12.2.2 预付款担保</w:t>
      </w:r>
    </w:p>
    <w:p w14:paraId="5ED83443">
      <w:pPr>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承包人提交预付款担保的期限：</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308191E2">
      <w:pPr>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预付款担保的形式为：可以是银行转账、电汇或网上支付、保函（银行保函、电子保函、保证保险保函、工程担保保函）等形式。工程担保保证人应将出具的保函相关信息录入“广西建筑市场监管云”平台（https://gxjzsc.gxcic.cn），以实现保函查询及验真功能。</w:t>
      </w:r>
    </w:p>
    <w:p w14:paraId="26339700">
      <w:pPr>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预付款担保格式见合同附件8。预付款支付申请（核准）表见合同附件10</w:t>
      </w:r>
    </w:p>
    <w:p w14:paraId="28D35CB2">
      <w:pPr>
        <w:pStyle w:val="4"/>
        <w:rPr>
          <w:rFonts w:hint="eastAsia" w:ascii="宋体" w:hAnsi="宋体" w:cs="宋体"/>
          <w:color w:val="auto"/>
          <w:highlight w:val="none"/>
        </w:rPr>
      </w:pPr>
      <w:bookmarkStart w:id="265" w:name="_Toc6734"/>
      <w:bookmarkStart w:id="266" w:name="_Toc12933"/>
      <w:r>
        <w:rPr>
          <w:rFonts w:hint="eastAsia" w:ascii="宋体" w:hAnsi="宋体" w:cs="宋体"/>
          <w:color w:val="auto"/>
          <w:highlight w:val="none"/>
        </w:rPr>
        <w:t>12.3 计量</w:t>
      </w:r>
      <w:bookmarkEnd w:id="265"/>
      <w:bookmarkEnd w:id="266"/>
    </w:p>
    <w:p w14:paraId="037D6813">
      <w:pPr>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12.3.1 计量原则</w:t>
      </w:r>
    </w:p>
    <w:p w14:paraId="2B8A05F1">
      <w:pPr>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合同工程应以承包人按合同要求已完成且应予计量的工程进行计量。工程量计算规则：工程的计量均以《广西壮族自治区建设工程全过程计价规范》《广西壮族自治区建设工程工程量清单计算规范》及本工程补充项目清单计量规则为准。</w:t>
      </w:r>
    </w:p>
    <w:p w14:paraId="302B092F">
      <w:pPr>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12.3.2 计量周期</w:t>
      </w:r>
    </w:p>
    <w:p w14:paraId="482E19CE">
      <w:pPr>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发承包双方按以下第</w:t>
      </w:r>
      <w:r>
        <w:rPr>
          <w:rFonts w:hint="eastAsia" w:ascii="宋体" w:hAnsi="宋体" w:cs="宋体"/>
          <w:color w:val="auto"/>
          <w:highlight w:val="none"/>
          <w:u w:val="single"/>
        </w:rPr>
        <w:t xml:space="preserve">          </w:t>
      </w:r>
      <w:r>
        <w:rPr>
          <w:rFonts w:hint="eastAsia" w:ascii="宋体" w:hAnsi="宋体" w:cs="宋体"/>
          <w:color w:val="auto"/>
          <w:highlight w:val="none"/>
        </w:rPr>
        <w:t>种方式（总价合同推荐使用第三种方式）确定计量周期：</w:t>
      </w:r>
    </w:p>
    <w:p w14:paraId="6C93FC77">
      <w:pPr>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第一种方式：按月计量。承包人应于每月</w:t>
      </w:r>
      <w:r>
        <w:rPr>
          <w:rFonts w:hint="eastAsia" w:ascii="宋体" w:hAnsi="宋体" w:cs="宋体"/>
          <w:color w:val="auto"/>
          <w:highlight w:val="none"/>
          <w:u w:val="single"/>
        </w:rPr>
        <w:t xml:space="preserve">      </w:t>
      </w:r>
      <w:r>
        <w:rPr>
          <w:rFonts w:hint="eastAsia" w:ascii="宋体" w:hAnsi="宋体" w:cs="宋体"/>
          <w:color w:val="auto"/>
          <w:highlight w:val="none"/>
        </w:rPr>
        <w:t>日前向发包人书面报送上月</w:t>
      </w:r>
      <w:r>
        <w:rPr>
          <w:rFonts w:hint="eastAsia" w:ascii="宋体" w:hAnsi="宋体" w:cs="宋体"/>
          <w:color w:val="auto"/>
          <w:highlight w:val="none"/>
          <w:u w:val="single"/>
        </w:rPr>
        <w:t xml:space="preserve">       </w:t>
      </w:r>
      <w:r>
        <w:rPr>
          <w:rFonts w:hint="eastAsia" w:ascii="宋体" w:hAnsi="宋体" w:cs="宋体"/>
          <w:color w:val="auto"/>
          <w:highlight w:val="none"/>
        </w:rPr>
        <w:t>日至当月</w:t>
      </w:r>
      <w:r>
        <w:rPr>
          <w:rFonts w:hint="eastAsia" w:ascii="宋体" w:hAnsi="宋体" w:cs="宋体"/>
          <w:color w:val="auto"/>
          <w:highlight w:val="none"/>
          <w:u w:val="single"/>
        </w:rPr>
        <w:t xml:space="preserve">      </w:t>
      </w:r>
      <w:r>
        <w:rPr>
          <w:rFonts w:hint="eastAsia" w:ascii="宋体" w:hAnsi="宋体" w:cs="宋体"/>
          <w:color w:val="auto"/>
          <w:highlight w:val="none"/>
        </w:rPr>
        <w:t>日已完成的工程量报告，并附进度付款申请单、已完成工程量报表和有关资料。</w:t>
      </w:r>
    </w:p>
    <w:p w14:paraId="427D4016">
      <w:pPr>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第二种方式：按工程形象目标进行工程计量。承包人应当在工程形象目标任务完成后向发包人书面报送已完成的工程量报告，并附具进度付款申请单、已完成工程量报表和有关资料。</w:t>
      </w:r>
    </w:p>
    <w:p w14:paraId="16157938">
      <w:pPr>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第三种方式：按照支付分解表支付。承包人应在支付分解表上要求的工程形象进度目标任务完成后向发包人书面报送进度付款申请单和有关资料。</w:t>
      </w:r>
    </w:p>
    <w:p w14:paraId="6E8055D6">
      <w:pPr>
        <w:pStyle w:val="4"/>
        <w:rPr>
          <w:rFonts w:hint="eastAsia" w:ascii="宋体" w:hAnsi="宋体" w:cs="宋体"/>
          <w:color w:val="auto"/>
          <w:highlight w:val="none"/>
        </w:rPr>
      </w:pPr>
      <w:bookmarkStart w:id="267" w:name="_Toc4691"/>
      <w:bookmarkStart w:id="268" w:name="_Toc4236"/>
      <w:r>
        <w:rPr>
          <w:rFonts w:hint="eastAsia" w:ascii="宋体" w:hAnsi="宋体" w:cs="宋体"/>
          <w:color w:val="auto"/>
          <w:highlight w:val="none"/>
        </w:rPr>
        <w:t>12.4 工程进度款支付</w:t>
      </w:r>
      <w:bookmarkEnd w:id="267"/>
      <w:bookmarkEnd w:id="268"/>
    </w:p>
    <w:p w14:paraId="680E7DE1">
      <w:pPr>
        <w:spacing w:line="400" w:lineRule="exact"/>
        <w:ind w:firstLine="420" w:firstLineChars="200"/>
        <w:jc w:val="left"/>
        <w:rPr>
          <w:rFonts w:hint="eastAsia" w:ascii="宋体" w:hAnsi="宋体" w:cs="宋体"/>
          <w:color w:val="auto"/>
          <w:szCs w:val="21"/>
          <w:highlight w:val="none"/>
        </w:rPr>
      </w:pPr>
      <w:r>
        <w:rPr>
          <w:rFonts w:hint="eastAsia" w:ascii="宋体" w:hAnsi="宋体" w:cs="宋体"/>
          <w:color w:val="auto"/>
          <w:kern w:val="0"/>
          <w:szCs w:val="21"/>
          <w:highlight w:val="none"/>
          <w:lang w:bidi="ar"/>
        </w:rPr>
        <w:t>政府机关、事业单位、国有企业建设工程进度款支付应不低于已完成工程价款的80%；同时，在确保不超出工程总概（预）算以及工程决（结）算工作顺利开展的前提下，除按合同约定保留不超过工程价款总额3%的质量保证金外，进度款支付比例可由发承包双方根据项目实际情况自行确定。在结算过程中，若发生进度款支付超出实际已完成工程价款的情况，承包单位应按规定在结算后30日内向发包单位返还多收到的工程进度款。</w:t>
      </w:r>
    </w:p>
    <w:p w14:paraId="1FBB64AB">
      <w:pPr>
        <w:spacing w:line="400" w:lineRule="exact"/>
        <w:ind w:firstLine="420" w:firstLineChars="200"/>
        <w:jc w:val="left"/>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12.4.1 付款周期</w:t>
      </w:r>
    </w:p>
    <w:p w14:paraId="378B6E2C">
      <w:pPr>
        <w:spacing w:line="360" w:lineRule="auto"/>
        <w:ind w:left="10" w:firstLine="409" w:firstLineChars="195"/>
        <w:jc w:val="left"/>
        <w:rPr>
          <w:rFonts w:hint="eastAsia" w:ascii="宋体" w:hAnsi="宋体" w:cs="宋体"/>
          <w:color w:val="auto"/>
          <w:szCs w:val="21"/>
          <w:highlight w:val="none"/>
        </w:rPr>
      </w:pPr>
      <w:r>
        <w:rPr>
          <w:rFonts w:hint="eastAsia" w:ascii="宋体" w:hAnsi="宋体" w:cs="宋体"/>
          <w:color w:val="auto"/>
          <w:szCs w:val="21"/>
          <w:highlight w:val="none"/>
        </w:rPr>
        <w:t>工程款付款周期同12.3.2计量周期，工程进度款支付金额为已完成工程量的</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%（发包人应按不低于工程价款的60％，不高于工程价款的90％向承包人支付工程进度款；</w:t>
      </w:r>
      <w:r>
        <w:rPr>
          <w:rFonts w:hint="eastAsia" w:ascii="宋体" w:hAnsi="宋体" w:cs="宋体"/>
          <w:color w:val="auto"/>
          <w:kern w:val="0"/>
          <w:szCs w:val="21"/>
          <w:highlight w:val="none"/>
          <w:lang w:bidi="ar"/>
        </w:rPr>
        <w:t>政府机关、事业单位、国有企业建设工程进度款支付应不低于已完成工程价款的</w:t>
      </w:r>
      <w:r>
        <w:rPr>
          <w:rFonts w:hint="eastAsia" w:ascii="宋体" w:hAnsi="宋体" w:cs="宋体"/>
          <w:color w:val="auto"/>
          <w:szCs w:val="21"/>
          <w:highlight w:val="none"/>
        </w:rPr>
        <w:t>80%）。</w:t>
      </w:r>
    </w:p>
    <w:p w14:paraId="32AD9D56">
      <w:pPr>
        <w:spacing w:line="400" w:lineRule="exact"/>
        <w:ind w:firstLine="420" w:firstLineChars="200"/>
        <w:jc w:val="left"/>
        <w:rPr>
          <w:rFonts w:hint="eastAsia" w:ascii="宋体" w:hAnsi="宋体" w:cs="宋体"/>
          <w:color w:val="auto"/>
          <w:szCs w:val="21"/>
          <w:highlight w:val="none"/>
        </w:rPr>
      </w:pPr>
      <w:r>
        <w:rPr>
          <w:rFonts w:hint="eastAsia" w:ascii="宋体" w:hAnsi="宋体" w:cs="宋体"/>
          <w:color w:val="auto"/>
          <w:kern w:val="0"/>
          <w:szCs w:val="21"/>
          <w:highlight w:val="none"/>
          <w:lang w:bidi="ar"/>
        </w:rPr>
        <w:t>12.4.2 进度付款申请单的编制</w:t>
      </w:r>
    </w:p>
    <w:p w14:paraId="253B4A6D">
      <w:pPr>
        <w:spacing w:line="360" w:lineRule="auto"/>
        <w:ind w:firstLine="420" w:firstLineChars="200"/>
        <w:jc w:val="left"/>
        <w:rPr>
          <w:rFonts w:hint="eastAsia" w:ascii="宋体" w:hAnsi="宋体" w:cs="宋体"/>
          <w:color w:val="auto"/>
          <w:highlight w:val="none"/>
          <w:u w:val="single"/>
        </w:rPr>
      </w:pPr>
      <w:r>
        <w:rPr>
          <w:rFonts w:hint="eastAsia" w:ascii="宋体" w:hAnsi="宋体" w:cs="宋体"/>
          <w:color w:val="auto"/>
          <w:highlight w:val="none"/>
        </w:rPr>
        <w:t>关于进度付款申请单编制的约定：</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63A420DF">
      <w:pPr>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12.4.3 进度付款申请单的提交</w:t>
      </w:r>
    </w:p>
    <w:p w14:paraId="5E0D07F8">
      <w:pPr>
        <w:spacing w:line="360" w:lineRule="auto"/>
        <w:ind w:firstLine="420" w:firstLineChars="200"/>
        <w:jc w:val="left"/>
        <w:rPr>
          <w:rFonts w:hint="eastAsia" w:ascii="宋体" w:hAnsi="宋体" w:cs="宋体"/>
          <w:b/>
          <w:bCs/>
          <w:color w:val="auto"/>
          <w:highlight w:val="none"/>
          <w:u w:val="single"/>
        </w:rPr>
      </w:pPr>
      <w:r>
        <w:rPr>
          <w:rFonts w:hint="eastAsia" w:ascii="宋体" w:hAnsi="宋体" w:cs="宋体"/>
          <w:color w:val="auto"/>
          <w:highlight w:val="none"/>
        </w:rPr>
        <w:t>（1）单价合同进度付款申请单提交的约定：</w:t>
      </w:r>
    </w:p>
    <w:p w14:paraId="48C3D9F8">
      <w:pPr>
        <w:spacing w:line="360" w:lineRule="auto"/>
        <w:ind w:firstLine="420" w:firstLineChars="200"/>
        <w:jc w:val="left"/>
        <w:rPr>
          <w:rFonts w:hint="eastAsia" w:ascii="宋体" w:hAnsi="宋体" w:cs="宋体"/>
          <w:color w:val="auto"/>
          <w:szCs w:val="21"/>
          <w:highlight w:val="none"/>
          <w:lang w:val="zh-TW"/>
        </w:rPr>
      </w:pPr>
      <w:r>
        <w:rPr>
          <w:rFonts w:hint="eastAsia" w:ascii="宋体" w:hAnsi="宋体" w:cs="宋体"/>
          <w:color w:val="auto"/>
          <w:highlight w:val="none"/>
        </w:rPr>
        <w:t>1）</w:t>
      </w:r>
      <w:r>
        <w:rPr>
          <w:rFonts w:hint="eastAsia" w:ascii="宋体" w:hAnsi="宋体" w:cs="宋体"/>
          <w:color w:val="auto"/>
          <w:szCs w:val="21"/>
          <w:highlight w:val="none"/>
          <w:lang w:val="zh-TW"/>
        </w:rPr>
        <w:t>分部分项工程清单进度款计算：应按发包人提供的施工图纸、工程变更指令、合同约定</w:t>
      </w:r>
      <w:r>
        <w:rPr>
          <w:rFonts w:hint="eastAsia" w:ascii="宋体" w:hAnsi="宋体" w:cs="宋体"/>
          <w:color w:val="auto"/>
          <w:szCs w:val="21"/>
          <w:highlight w:val="none"/>
        </w:rPr>
        <w:t>的计算规范</w:t>
      </w:r>
      <w:r>
        <w:rPr>
          <w:rFonts w:hint="eastAsia" w:ascii="宋体" w:hAnsi="宋体" w:cs="宋体"/>
          <w:color w:val="auto"/>
          <w:szCs w:val="21"/>
          <w:highlight w:val="none"/>
          <w:lang w:val="zh-TW"/>
        </w:rPr>
        <w:t>和计价规范规定，计算</w:t>
      </w:r>
      <w:r>
        <w:rPr>
          <w:rFonts w:hint="eastAsia" w:ascii="宋体" w:hAnsi="宋体" w:cs="宋体"/>
          <w:color w:val="auto"/>
          <w:szCs w:val="21"/>
          <w:highlight w:val="none"/>
          <w:lang w:val="en"/>
        </w:rPr>
        <w:t>本</w:t>
      </w:r>
      <w:r>
        <w:rPr>
          <w:rFonts w:hint="eastAsia" w:ascii="宋体" w:hAnsi="宋体" w:cs="宋体"/>
          <w:color w:val="auto"/>
          <w:szCs w:val="21"/>
          <w:highlight w:val="none"/>
          <w:lang w:val="zh-TW"/>
        </w:rPr>
        <w:t>期实际完成的相应清单项目工程量，乘以合同单价（合同单价发生调整的，按调整后的单价）。</w:t>
      </w:r>
    </w:p>
    <w:p w14:paraId="1C9626E5">
      <w:pPr>
        <w:spacing w:line="360" w:lineRule="auto"/>
        <w:ind w:firstLine="420" w:firstLineChars="200"/>
        <w:jc w:val="left"/>
        <w:rPr>
          <w:rFonts w:hint="eastAsia" w:ascii="宋体" w:hAnsi="宋体" w:cs="宋体"/>
          <w:bCs/>
          <w:color w:val="auto"/>
          <w:szCs w:val="21"/>
          <w:highlight w:val="none"/>
        </w:rPr>
      </w:pPr>
      <w:r>
        <w:rPr>
          <w:rFonts w:hint="eastAsia" w:ascii="宋体" w:hAnsi="宋体" w:cs="宋体"/>
          <w:color w:val="auto"/>
          <w:szCs w:val="21"/>
          <w:highlight w:val="none"/>
        </w:rPr>
        <w:t>2）</w:t>
      </w:r>
      <w:r>
        <w:rPr>
          <w:rFonts w:hint="eastAsia" w:ascii="宋体" w:hAnsi="宋体" w:cs="宋体"/>
          <w:bCs/>
          <w:color w:val="auto"/>
          <w:szCs w:val="21"/>
          <w:highlight w:val="none"/>
        </w:rPr>
        <w:t>措施项目进度款计算：技术措施按照当期完成的技术措施项目工程量乘以承包人《技术措施项目清单综合单价分析表》中各子项技术措施项目综合单价计算，当该项技术措施项目累计进度款达到该项技术措施项目费合计金额时，不再计算该项技术措施项目进度款。综合措施项目中的文明临设环保费按合同附件15《措施项目分拆表》支付该部分进度款，其他综合措施项目按该项措施项目占签约合同价中分部分项及技术措施项目费比例乘以当期完成的分部分项及技术措施项目费计算，该项措施费用支付完毕后不再计取。</w:t>
      </w:r>
    </w:p>
    <w:p w14:paraId="22E4A200">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其他项目费进度款计算：总承包服务费中的专业工程配合费应按当期发包人确认的专业分包工程进度款与专业分包合同价的比例乘以相应的服务费计算各分包工程当期完成的总承包服务费；总承包服务费中的发包人提供材料的保管费应在最后一期进度款一次性支付；专业工程暂估价项目应按当期发包人确认的专业工程项目完成的进度款计算；零星签证应按当期完成的进度款进行计算；安全生产费按照</w:t>
      </w:r>
      <w:r>
        <w:rPr>
          <w:rFonts w:hint="eastAsia" w:ascii="宋体" w:hAnsi="宋体" w:cs="宋体"/>
          <w:color w:val="auto"/>
          <w:szCs w:val="21"/>
          <w:highlight w:val="none"/>
          <w:lang w:val="en"/>
        </w:rPr>
        <w:t>本合同6.1.6规定计算。</w:t>
      </w:r>
    </w:p>
    <w:p w14:paraId="6DA5BE95">
      <w:pPr>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（2）总价合同进度付款申请单提交的约定：</w:t>
      </w:r>
      <w:r>
        <w:rPr>
          <w:rFonts w:hint="eastAsia" w:ascii="宋体" w:hAnsi="宋体" w:cs="宋体"/>
          <w:color w:val="auto"/>
          <w:szCs w:val="21"/>
          <w:highlight w:val="none"/>
          <w:lang w:bidi="ar"/>
        </w:rPr>
        <w:t>承包人</w:t>
      </w:r>
      <w:r>
        <w:rPr>
          <w:rFonts w:hint="eastAsia" w:ascii="宋体" w:hAnsi="宋体" w:cs="宋体"/>
          <w:color w:val="auto"/>
          <w:highlight w:val="none"/>
        </w:rPr>
        <w:t>按照</w:t>
      </w:r>
      <w:r>
        <w:rPr>
          <w:rFonts w:hint="eastAsia" w:ascii="宋体" w:hAnsi="宋体" w:cs="宋体"/>
          <w:color w:val="auto"/>
          <w:szCs w:val="21"/>
          <w:highlight w:val="none"/>
        </w:rPr>
        <w:t>本合同附件14《进度款</w:t>
      </w:r>
      <w:r>
        <w:rPr>
          <w:rFonts w:hint="eastAsia" w:ascii="宋体" w:hAnsi="宋体" w:cs="宋体"/>
          <w:color w:val="auto"/>
          <w:highlight w:val="none"/>
        </w:rPr>
        <w:t>支付分解表》要求的工程形象进度目标任务完成后，向发包人书面报送《进度款支付申请（核准）表》和有关资料</w:t>
      </w:r>
      <w:r>
        <w:rPr>
          <w:rFonts w:hint="eastAsia" w:ascii="宋体" w:hAnsi="宋体" w:cs="宋体"/>
          <w:color w:val="auto"/>
          <w:szCs w:val="21"/>
          <w:highlight w:val="none"/>
        </w:rPr>
        <w:t>。固定部分按照支付分解表金额，暂定工程量、暂估价按照实际完成的工程量计算，安全生产费按照</w:t>
      </w:r>
      <w:r>
        <w:rPr>
          <w:rFonts w:hint="eastAsia" w:ascii="宋体" w:hAnsi="宋体" w:cs="宋体"/>
          <w:color w:val="auto"/>
          <w:szCs w:val="21"/>
          <w:highlight w:val="none"/>
          <w:lang w:val="en"/>
        </w:rPr>
        <w:t>本合同6.1.6规定计算。</w:t>
      </w:r>
    </w:p>
    <w:p w14:paraId="0E530DEB">
      <w:pPr>
        <w:spacing w:line="360" w:lineRule="auto"/>
        <w:ind w:firstLine="420" w:firstLineChars="200"/>
        <w:jc w:val="left"/>
        <w:rPr>
          <w:rFonts w:hint="eastAsia" w:ascii="宋体" w:hAnsi="宋体" w:cs="宋体"/>
          <w:color w:val="auto"/>
          <w:highlight w:val="none"/>
          <w:u w:val="single"/>
        </w:rPr>
      </w:pPr>
      <w:r>
        <w:rPr>
          <w:rFonts w:hint="eastAsia" w:ascii="宋体" w:hAnsi="宋体" w:cs="宋体"/>
          <w:color w:val="auto"/>
          <w:highlight w:val="none"/>
        </w:rPr>
        <w:t>（3）</w:t>
      </w:r>
      <w:r>
        <w:rPr>
          <w:rFonts w:hint="eastAsia" w:ascii="宋体" w:hAnsi="宋体" w:cs="宋体"/>
          <w:color w:val="auto"/>
          <w:szCs w:val="21"/>
          <w:highlight w:val="none"/>
        </w:rPr>
        <w:t>发承包双方确认的按本规范规定计算的合同价款调整金额应列入当期完成的进度款中。</w:t>
      </w:r>
    </w:p>
    <w:p w14:paraId="14B00CDD">
      <w:pPr>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12.4.4 进度款审核和支付</w:t>
      </w:r>
    </w:p>
    <w:p w14:paraId="44FF270B">
      <w:pPr>
        <w:spacing w:line="360" w:lineRule="auto"/>
        <w:ind w:firstLine="420" w:firstLineChars="200"/>
        <w:jc w:val="left"/>
        <w:rPr>
          <w:rFonts w:hint="eastAsia" w:ascii="宋体" w:hAnsi="宋体" w:cs="宋体"/>
          <w:color w:val="auto"/>
          <w:highlight w:val="none"/>
          <w:u w:val="single"/>
        </w:rPr>
      </w:pPr>
      <w:r>
        <w:rPr>
          <w:rFonts w:hint="eastAsia" w:ascii="宋体" w:hAnsi="宋体" w:cs="宋体"/>
          <w:color w:val="auto"/>
          <w:highlight w:val="none"/>
        </w:rPr>
        <w:t>（1）监理人审查并报送发包人的期限：</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20CD9A22">
      <w:pPr>
        <w:spacing w:line="360" w:lineRule="auto"/>
        <w:ind w:firstLine="420" w:firstLineChars="200"/>
        <w:jc w:val="left"/>
        <w:rPr>
          <w:rFonts w:hint="eastAsia" w:ascii="宋体" w:hAnsi="宋体" w:cs="宋体"/>
          <w:color w:val="auto"/>
          <w:highlight w:val="none"/>
          <w:u w:val="single"/>
        </w:rPr>
      </w:pPr>
      <w:r>
        <w:rPr>
          <w:rFonts w:hint="eastAsia" w:ascii="宋体" w:hAnsi="宋体" w:cs="宋体"/>
          <w:color w:val="auto"/>
          <w:highlight w:val="none"/>
        </w:rPr>
        <w:t>发包人完成审批并签发进度款支付证书的期限：</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17184E54">
      <w:pPr>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（2）发包人支付进度款的期限：</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2E5BC816">
      <w:pPr>
        <w:spacing w:line="360" w:lineRule="auto"/>
        <w:ind w:firstLine="525" w:firstLineChars="250"/>
        <w:jc w:val="left"/>
        <w:rPr>
          <w:rFonts w:hint="eastAsia" w:ascii="宋体" w:hAnsi="宋体" w:cs="宋体"/>
          <w:color w:val="auto"/>
          <w:highlight w:val="none"/>
        </w:rPr>
      </w:pPr>
      <w:r>
        <w:rPr>
          <w:rFonts w:hint="eastAsia" w:ascii="宋体" w:hAnsi="宋体" w:cs="宋体"/>
          <w:color w:val="auto"/>
          <w:highlight w:val="none"/>
        </w:rPr>
        <w:t>发包人逾期支付进度款的违约金的计算方式：</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1F4A2363">
      <w:pPr>
        <w:spacing w:line="360" w:lineRule="auto"/>
        <w:ind w:firstLine="630" w:firstLineChars="300"/>
        <w:rPr>
          <w:rFonts w:hint="eastAsia" w:ascii="宋体" w:hAnsi="宋体" w:cs="宋体"/>
          <w:color w:val="auto"/>
          <w:highlight w:val="none"/>
        </w:rPr>
      </w:pPr>
      <w:r>
        <w:rPr>
          <w:rFonts w:hint="eastAsia" w:ascii="宋体" w:hAnsi="宋体" w:cs="宋体"/>
          <w:color w:val="auto"/>
          <w:highlight w:val="none"/>
        </w:rPr>
        <w:t>进度款支付方式：</w:t>
      </w:r>
      <w:r>
        <w:rPr>
          <w:rFonts w:hint="eastAsia" w:ascii="宋体" w:hAnsi="宋体" w:cs="宋体"/>
          <w:color w:val="auto"/>
          <w:highlight w:val="none"/>
          <w:u w:val="single"/>
        </w:rPr>
        <w:t>银行转账</w:t>
      </w:r>
      <w:r>
        <w:rPr>
          <w:rFonts w:hint="eastAsia" w:ascii="宋体" w:hAnsi="宋体" w:cs="宋体"/>
          <w:color w:val="auto"/>
          <w:highlight w:val="none"/>
        </w:rPr>
        <w:t>。进度款支付申请（核准）表见合同附件11。</w:t>
      </w:r>
    </w:p>
    <w:p w14:paraId="4DDB6D0E">
      <w:pPr>
        <w:spacing w:line="360" w:lineRule="auto"/>
        <w:ind w:firstLine="525" w:firstLineChars="250"/>
        <w:jc w:val="left"/>
        <w:rPr>
          <w:rFonts w:hint="eastAsia" w:ascii="宋体" w:hAnsi="宋体" w:cs="宋体"/>
          <w:color w:val="auto"/>
          <w:kern w:val="0"/>
          <w:highlight w:val="none"/>
        </w:rPr>
      </w:pPr>
      <w:r>
        <w:rPr>
          <w:rFonts w:hint="eastAsia" w:ascii="宋体" w:hAnsi="宋体" w:cs="宋体"/>
          <w:color w:val="auto"/>
          <w:highlight w:val="none"/>
        </w:rPr>
        <w:t>（3） 人工费支付</w:t>
      </w:r>
    </w:p>
    <w:p w14:paraId="5398841F">
      <w:pPr>
        <w:spacing w:line="360" w:lineRule="auto"/>
        <w:ind w:firstLine="525" w:firstLineChars="250"/>
        <w:jc w:val="left"/>
        <w:rPr>
          <w:rFonts w:hint="eastAsia" w:ascii="宋体" w:hAnsi="宋体" w:cs="宋体"/>
          <w:color w:val="auto"/>
          <w:kern w:val="0"/>
          <w:highlight w:val="none"/>
        </w:rPr>
      </w:pPr>
      <w:r>
        <w:rPr>
          <w:rFonts w:hint="eastAsia" w:ascii="宋体" w:hAnsi="宋体" w:cs="宋体"/>
          <w:color w:val="auto"/>
          <w:kern w:val="0"/>
          <w:highlight w:val="none"/>
        </w:rPr>
        <w:t>1）人工费专款专用，用于支付农民工工资，应与工程进度款分账管理。若因发包人未按照合同约定划拨工程款项导致拖欠工资的，由发包人以未结清的工程款项为限先行垫付所拖欠的工资；承包人向发包人申请工程进度款时必须把农民工工资部分单独列明，如果未单独列明，监理单位不得签支付证书等支付工程款的手续，发包人单位不得审批和支付工程款。发包人每月</w:t>
      </w:r>
      <w:r>
        <w:rPr>
          <w:rFonts w:hint="eastAsia" w:ascii="宋体" w:hAnsi="宋体" w:cs="宋体"/>
          <w:color w:val="auto"/>
          <w:kern w:val="0"/>
          <w:highlight w:val="none"/>
          <w:u w:val="single"/>
        </w:rPr>
        <w:t xml:space="preserve">   </w:t>
      </w:r>
      <w:r>
        <w:rPr>
          <w:rFonts w:hint="eastAsia" w:ascii="宋体" w:hAnsi="宋体" w:cs="宋体"/>
          <w:color w:val="auto"/>
          <w:kern w:val="0"/>
          <w:highlight w:val="none"/>
        </w:rPr>
        <w:t>日前将当月应付人工费转入承包人为本项目开立的农民工工资专用账户。</w:t>
      </w:r>
    </w:p>
    <w:p w14:paraId="3F2C4DDE">
      <w:pPr>
        <w:spacing w:line="360" w:lineRule="auto"/>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2）农民工工资专用账户：</w:t>
      </w:r>
      <w:r>
        <w:rPr>
          <w:rFonts w:hint="eastAsia" w:ascii="宋体" w:hAnsi="宋体" w:cs="宋体"/>
          <w:color w:val="auto"/>
          <w:kern w:val="0"/>
          <w:highlight w:val="none"/>
          <w:u w:val="single"/>
        </w:rPr>
        <w:t xml:space="preserve">       </w:t>
      </w:r>
      <w:r>
        <w:rPr>
          <w:rFonts w:hint="eastAsia" w:ascii="宋体" w:hAnsi="宋体" w:cs="宋体"/>
          <w:color w:val="auto"/>
          <w:kern w:val="0"/>
          <w:highlight w:val="none"/>
        </w:rPr>
        <w:t>公司</w:t>
      </w:r>
      <w:r>
        <w:rPr>
          <w:rFonts w:hint="eastAsia" w:ascii="宋体" w:hAnsi="宋体" w:cs="宋体"/>
          <w:color w:val="auto"/>
          <w:kern w:val="0"/>
          <w:highlight w:val="none"/>
          <w:u w:val="single"/>
        </w:rPr>
        <w:t xml:space="preserve">       </w:t>
      </w:r>
      <w:r>
        <w:rPr>
          <w:rFonts w:hint="eastAsia" w:ascii="宋体" w:hAnsi="宋体" w:cs="宋体"/>
          <w:color w:val="auto"/>
          <w:kern w:val="0"/>
          <w:highlight w:val="none"/>
        </w:rPr>
        <w:t>项目农民工工资专用账户。账号：</w:t>
      </w:r>
      <w:r>
        <w:rPr>
          <w:rFonts w:hint="eastAsia" w:ascii="宋体" w:hAnsi="宋体" w:cs="宋体"/>
          <w:color w:val="auto"/>
          <w:kern w:val="0"/>
          <w:highlight w:val="none"/>
          <w:u w:val="single"/>
        </w:rPr>
        <w:t xml:space="preserve">         </w:t>
      </w:r>
      <w:r>
        <w:rPr>
          <w:rFonts w:hint="eastAsia" w:ascii="宋体" w:hAnsi="宋体" w:cs="宋体"/>
          <w:color w:val="auto"/>
          <w:kern w:val="0"/>
          <w:highlight w:val="none"/>
        </w:rPr>
        <w:t>。</w:t>
      </w:r>
    </w:p>
    <w:p w14:paraId="17218D6A">
      <w:pPr>
        <w:spacing w:line="360" w:lineRule="auto"/>
        <w:ind w:firstLine="525" w:firstLineChars="250"/>
        <w:jc w:val="left"/>
        <w:rPr>
          <w:rFonts w:hint="eastAsia" w:ascii="宋体" w:hAnsi="宋体" w:cs="宋体"/>
          <w:color w:val="auto"/>
          <w:highlight w:val="none"/>
        </w:rPr>
      </w:pPr>
      <w:r>
        <w:rPr>
          <w:rFonts w:hint="eastAsia" w:ascii="宋体" w:hAnsi="宋体" w:cs="宋体"/>
          <w:color w:val="auto"/>
          <w:highlight w:val="none"/>
        </w:rPr>
        <w:t>12.4.6 支付分解表的编制</w:t>
      </w:r>
    </w:p>
    <w:p w14:paraId="000D7A85">
      <w:pPr>
        <w:spacing w:line="360" w:lineRule="auto"/>
        <w:ind w:firstLine="420" w:firstLineChars="200"/>
        <w:jc w:val="left"/>
        <w:rPr>
          <w:rFonts w:hint="eastAsia" w:ascii="宋体" w:hAnsi="宋体" w:cs="宋体"/>
          <w:color w:val="auto"/>
          <w:highlight w:val="none"/>
          <w:u w:val="single"/>
        </w:rPr>
      </w:pPr>
      <w:r>
        <w:rPr>
          <w:rFonts w:hint="eastAsia" w:ascii="宋体" w:hAnsi="宋体" w:cs="宋体"/>
          <w:color w:val="auto"/>
          <w:highlight w:val="none"/>
        </w:rPr>
        <w:t>（1）总价合同支付分解表的编制与审批：总价合同支付分解表在招标（采购）完成后由发包人和承包人共同编制，由发包人审批，并作为本合同内容，具体详见合同附件14。</w:t>
      </w:r>
    </w:p>
    <w:p w14:paraId="2BA074FC">
      <w:pPr>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（2）单价合同的总价项目支付分解表的编制与审批：单价合同的总价项目不采用支付分解表的方式计算的，具体按12.4.3约定计算。</w:t>
      </w:r>
    </w:p>
    <w:p w14:paraId="50C2C720">
      <w:pPr>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12.4.7发承包双方签署确认的进度款工程计量成果不作为工程结算依据。</w:t>
      </w:r>
    </w:p>
    <w:p w14:paraId="6A30FE1C">
      <w:pPr>
        <w:spacing w:line="360" w:lineRule="auto"/>
        <w:ind w:firstLine="525" w:firstLineChars="250"/>
        <w:jc w:val="left"/>
        <w:rPr>
          <w:rFonts w:hint="eastAsia" w:ascii="宋体" w:hAnsi="宋体" w:cs="宋体"/>
          <w:color w:val="auto"/>
          <w:highlight w:val="none"/>
        </w:rPr>
      </w:pPr>
    </w:p>
    <w:p w14:paraId="709CE69E">
      <w:pPr>
        <w:spacing w:line="360" w:lineRule="auto"/>
        <w:ind w:firstLine="643" w:firstLineChars="200"/>
        <w:jc w:val="left"/>
        <w:outlineLvl w:val="2"/>
        <w:rPr>
          <w:rFonts w:hint="eastAsia" w:ascii="宋体" w:hAnsi="宋体" w:cs="宋体"/>
          <w:color w:val="auto"/>
          <w:highlight w:val="none"/>
        </w:rPr>
      </w:pPr>
      <w:r>
        <w:rPr>
          <w:rFonts w:hint="eastAsia" w:ascii="宋体" w:hAnsi="宋体" w:cs="宋体"/>
          <w:b/>
          <w:bCs/>
          <w:color w:val="auto"/>
          <w:sz w:val="32"/>
          <w:szCs w:val="32"/>
          <w:highlight w:val="none"/>
          <w:lang w:val="zh-CN"/>
        </w:rPr>
        <w:t>12.5过程结算</w:t>
      </w:r>
    </w:p>
    <w:p w14:paraId="0C17C8ED">
      <w:pPr>
        <w:spacing w:line="360" w:lineRule="auto"/>
        <w:ind w:firstLine="525" w:firstLineChars="250"/>
        <w:jc w:val="left"/>
        <w:rPr>
          <w:rFonts w:hint="eastAsia" w:ascii="宋体" w:hAnsi="宋体" w:cs="宋体"/>
          <w:color w:val="auto"/>
          <w:highlight w:val="none"/>
        </w:rPr>
      </w:pPr>
      <w:r>
        <w:rPr>
          <w:rFonts w:hint="eastAsia" w:ascii="宋体" w:hAnsi="宋体" w:cs="宋体"/>
          <w:color w:val="auto"/>
          <w:highlight w:val="none"/>
        </w:rPr>
        <w:t>本工程是否实施过程结算：□是       ☑否。</w:t>
      </w:r>
    </w:p>
    <w:p w14:paraId="13BF5443">
      <w:pPr>
        <w:spacing w:line="360" w:lineRule="auto"/>
        <w:ind w:firstLine="525" w:firstLineChars="250"/>
        <w:jc w:val="left"/>
        <w:rPr>
          <w:rFonts w:hint="eastAsia" w:ascii="宋体" w:hAnsi="宋体" w:cs="宋体"/>
          <w:color w:val="auto"/>
          <w:highlight w:val="none"/>
        </w:rPr>
      </w:pPr>
      <w:r>
        <w:rPr>
          <w:rFonts w:hint="eastAsia" w:ascii="宋体" w:hAnsi="宋体" w:cs="宋体"/>
          <w:color w:val="auto"/>
          <w:highlight w:val="none"/>
        </w:rPr>
        <w:t xml:space="preserve">12.5.1过程结算节点划分：                      </w:t>
      </w:r>
    </w:p>
    <w:p w14:paraId="5C02F9E3">
      <w:pPr>
        <w:spacing w:line="360" w:lineRule="auto"/>
        <w:ind w:firstLine="525" w:firstLineChars="250"/>
        <w:jc w:val="left"/>
        <w:rPr>
          <w:rFonts w:hint="eastAsia" w:ascii="宋体" w:hAnsi="宋体" w:cs="宋体"/>
          <w:color w:val="auto"/>
          <w:highlight w:val="none"/>
        </w:rPr>
      </w:pPr>
      <w:r>
        <w:rPr>
          <w:rFonts w:hint="eastAsia" w:ascii="宋体" w:hAnsi="宋体" w:cs="宋体"/>
          <w:color w:val="auto"/>
          <w:highlight w:val="none"/>
        </w:rPr>
        <w:t>发承包双方对项目工程过程结算节点的划分如下：</w:t>
      </w:r>
    </w:p>
    <w:p w14:paraId="15C9CEAC">
      <w:pPr>
        <w:numPr>
          <w:ilvl w:val="0"/>
          <w:numId w:val="9"/>
        </w:numPr>
        <w:spacing w:line="360" w:lineRule="auto"/>
        <w:ind w:firstLine="525" w:firstLineChars="250"/>
        <w:jc w:val="left"/>
        <w:rPr>
          <w:rFonts w:hint="eastAsia" w:ascii="宋体" w:hAnsi="宋体" w:cs="宋体"/>
          <w:color w:val="auto"/>
          <w:highlight w:val="none"/>
          <w:u w:val="single"/>
        </w:rPr>
      </w:pPr>
      <w:r>
        <w:rPr>
          <w:rFonts w:hint="eastAsia" w:ascii="宋体" w:hAnsi="宋体" w:cs="宋体"/>
          <w:color w:val="auto"/>
          <w:highlight w:val="none"/>
          <w:u w:val="single"/>
        </w:rPr>
        <w:t xml:space="preserve">                                    </w:t>
      </w:r>
    </w:p>
    <w:p w14:paraId="0F9FD4E1">
      <w:pPr>
        <w:numPr>
          <w:ilvl w:val="0"/>
          <w:numId w:val="9"/>
        </w:numPr>
        <w:spacing w:line="360" w:lineRule="auto"/>
        <w:ind w:firstLine="525" w:firstLineChars="250"/>
        <w:jc w:val="left"/>
        <w:rPr>
          <w:rFonts w:hint="eastAsia" w:ascii="宋体" w:hAnsi="宋体" w:cs="宋体"/>
          <w:color w:val="auto"/>
          <w:highlight w:val="none"/>
        </w:rPr>
      </w:pPr>
      <w:r>
        <w:rPr>
          <w:rFonts w:hint="eastAsia" w:ascii="宋体" w:hAnsi="宋体" w:cs="宋体"/>
          <w:color w:val="auto"/>
          <w:highlight w:val="none"/>
          <w:u w:val="single"/>
        </w:rPr>
        <w:t xml:space="preserve">                                    </w:t>
      </w:r>
    </w:p>
    <w:p w14:paraId="27300FC6">
      <w:pPr>
        <w:numPr>
          <w:ilvl w:val="0"/>
          <w:numId w:val="9"/>
        </w:numPr>
        <w:spacing w:line="360" w:lineRule="auto"/>
        <w:ind w:firstLine="525" w:firstLineChars="250"/>
        <w:jc w:val="left"/>
        <w:rPr>
          <w:rFonts w:hint="eastAsia" w:ascii="宋体" w:hAnsi="宋体" w:cs="宋体"/>
          <w:color w:val="auto"/>
          <w:highlight w:val="none"/>
          <w:u w:val="single"/>
        </w:rPr>
      </w:pPr>
      <w:r>
        <w:rPr>
          <w:rFonts w:hint="eastAsia" w:ascii="宋体" w:hAnsi="宋体" w:cs="宋体"/>
          <w:color w:val="auto"/>
          <w:highlight w:val="none"/>
          <w:u w:val="single"/>
        </w:rPr>
        <w:t xml:space="preserve">                                    </w:t>
      </w:r>
    </w:p>
    <w:p w14:paraId="108C03BA">
      <w:pPr>
        <w:numPr>
          <w:ilvl w:val="0"/>
          <w:numId w:val="9"/>
        </w:numPr>
        <w:spacing w:line="360" w:lineRule="auto"/>
        <w:ind w:firstLine="525" w:firstLineChars="250"/>
        <w:jc w:val="left"/>
        <w:rPr>
          <w:rFonts w:hint="eastAsia" w:ascii="宋体" w:hAnsi="宋体" w:cs="宋体"/>
          <w:color w:val="auto"/>
          <w:highlight w:val="none"/>
          <w:u w:val="single"/>
        </w:rPr>
      </w:pPr>
      <w:r>
        <w:rPr>
          <w:rFonts w:hint="eastAsia" w:ascii="宋体" w:hAnsi="宋体" w:cs="宋体"/>
          <w:color w:val="auto"/>
          <w:highlight w:val="none"/>
          <w:u w:val="single"/>
        </w:rPr>
        <w:t xml:space="preserve">                                    </w:t>
      </w:r>
    </w:p>
    <w:p w14:paraId="7565829F">
      <w:pPr>
        <w:spacing w:line="360" w:lineRule="auto"/>
        <w:ind w:firstLine="525" w:firstLineChars="250"/>
        <w:jc w:val="left"/>
        <w:rPr>
          <w:rFonts w:hint="eastAsia" w:ascii="宋体" w:hAnsi="宋体" w:cs="宋体"/>
          <w:color w:val="auto"/>
          <w:highlight w:val="none"/>
        </w:rPr>
      </w:pPr>
      <w:r>
        <w:rPr>
          <w:rFonts w:hint="eastAsia" w:ascii="宋体" w:hAnsi="宋体" w:cs="宋体"/>
          <w:color w:val="auto"/>
          <w:highlight w:val="none"/>
        </w:rPr>
        <w:t>划分提示：发承包双方可根据项目大小合理划分，房屋建筑工程施工过程结算节点可分为土方开挖及基坑支护、桩基工程、地下室工程、地上主体结构工程（可分段）和装饰装修及安装工程（可分专业）等。市政基础设施建筑工程施工过程结算节点可采用分段、分单项或分专业合理划分。</w:t>
      </w:r>
    </w:p>
    <w:p w14:paraId="0094B21B">
      <w:pPr>
        <w:spacing w:line="360" w:lineRule="auto"/>
        <w:ind w:firstLine="525" w:firstLineChars="250"/>
        <w:jc w:val="left"/>
        <w:rPr>
          <w:rFonts w:hint="eastAsia" w:ascii="宋体" w:hAnsi="宋体" w:cs="宋体"/>
          <w:color w:val="auto"/>
          <w:highlight w:val="none"/>
        </w:rPr>
      </w:pPr>
      <w:r>
        <w:rPr>
          <w:rFonts w:hint="eastAsia" w:ascii="宋体" w:hAnsi="宋体" w:cs="宋体"/>
          <w:color w:val="auto"/>
          <w:highlight w:val="none"/>
        </w:rPr>
        <w:t>12.5.2过程结算程序</w:t>
      </w:r>
    </w:p>
    <w:p w14:paraId="0C516A04">
      <w:pPr>
        <w:spacing w:line="360" w:lineRule="auto"/>
        <w:ind w:firstLine="525" w:firstLineChars="250"/>
        <w:jc w:val="left"/>
        <w:rPr>
          <w:rFonts w:hint="eastAsia" w:ascii="宋体" w:hAnsi="宋体" w:cs="宋体"/>
          <w:color w:val="auto"/>
          <w:highlight w:val="none"/>
        </w:rPr>
      </w:pPr>
      <w:r>
        <w:rPr>
          <w:rFonts w:hint="eastAsia" w:ascii="宋体" w:hAnsi="宋体" w:cs="宋体"/>
          <w:color w:val="auto"/>
          <w:highlight w:val="none"/>
        </w:rPr>
        <w:t>12.5.2.1过程结算应在结算节点工程质量验收合格后进行。</w:t>
      </w:r>
    </w:p>
    <w:p w14:paraId="661DDA45">
      <w:pPr>
        <w:spacing w:line="360" w:lineRule="auto"/>
        <w:ind w:firstLine="525" w:firstLineChars="250"/>
        <w:jc w:val="left"/>
        <w:rPr>
          <w:rFonts w:hint="eastAsia" w:ascii="宋体" w:hAnsi="宋体" w:cs="宋体"/>
          <w:color w:val="auto"/>
          <w:highlight w:val="none"/>
        </w:rPr>
      </w:pPr>
      <w:r>
        <w:rPr>
          <w:rFonts w:hint="eastAsia" w:ascii="宋体" w:hAnsi="宋体" w:cs="宋体"/>
          <w:color w:val="auto"/>
          <w:highlight w:val="none"/>
        </w:rPr>
        <w:t>12.5.2.2发承包双方选择以下第</w:t>
      </w:r>
      <w:r>
        <w:rPr>
          <w:rFonts w:hint="eastAsia" w:ascii="宋体" w:hAnsi="宋体" w:cs="宋体"/>
          <w:color w:val="auto"/>
          <w:highlight w:val="none"/>
          <w:u w:val="single"/>
        </w:rPr>
        <w:t xml:space="preserve">    </w:t>
      </w:r>
      <w:r>
        <w:rPr>
          <w:rFonts w:hint="eastAsia" w:ascii="宋体" w:hAnsi="宋体" w:cs="宋体"/>
          <w:color w:val="auto"/>
          <w:highlight w:val="none"/>
        </w:rPr>
        <w:t>种方式完成工程项目的过程结算：</w:t>
      </w:r>
    </w:p>
    <w:p w14:paraId="27B9124C">
      <w:pPr>
        <w:spacing w:line="360" w:lineRule="auto"/>
        <w:ind w:firstLine="525" w:firstLineChars="250"/>
        <w:jc w:val="left"/>
        <w:rPr>
          <w:rFonts w:hint="eastAsia" w:ascii="宋体" w:hAnsi="宋体" w:cs="宋体"/>
          <w:color w:val="auto"/>
          <w:highlight w:val="none"/>
        </w:rPr>
      </w:pPr>
      <w:r>
        <w:rPr>
          <w:rFonts w:hint="eastAsia" w:ascii="宋体" w:hAnsi="宋体" w:cs="宋体"/>
          <w:color w:val="auto"/>
          <w:highlight w:val="none"/>
        </w:rPr>
        <w:t>（1）合同未约定竣工结算以财政部门意见为准时，承包方应在施工过程结算节点工程验收合格的</w:t>
      </w:r>
      <w:r>
        <w:rPr>
          <w:rFonts w:hint="eastAsia" w:ascii="宋体" w:hAnsi="宋体" w:cs="宋体"/>
          <w:color w:val="auto"/>
          <w:highlight w:val="none"/>
          <w:u w:val="single"/>
        </w:rPr>
        <w:t xml:space="preserve">    </w:t>
      </w:r>
      <w:r>
        <w:rPr>
          <w:rFonts w:hint="eastAsia" w:ascii="宋体" w:hAnsi="宋体" w:cs="宋体"/>
          <w:color w:val="auto"/>
          <w:highlight w:val="none"/>
        </w:rPr>
        <w:t>日内（根据过程结算节点工程量约定，但不得超过50天）向发包方递交完整的施工过程结算文件及相应结算资料；发包方收到上述文件资料后应在</w:t>
      </w:r>
      <w:r>
        <w:rPr>
          <w:rFonts w:hint="eastAsia" w:ascii="宋体" w:hAnsi="宋体" w:cs="宋体"/>
          <w:color w:val="auto"/>
          <w:highlight w:val="none"/>
          <w:u w:val="single"/>
        </w:rPr>
        <w:t xml:space="preserve">   </w:t>
      </w:r>
      <w:r>
        <w:rPr>
          <w:rFonts w:hint="eastAsia" w:ascii="宋体" w:hAnsi="宋体" w:cs="宋体"/>
          <w:color w:val="auto"/>
          <w:highlight w:val="none"/>
        </w:rPr>
        <w:t>日内（根据过程结算节点工程量约定，但审核时限不得超过附表规定的时间）完成施工过程结算的核对、确认。因发包方原因逾期未完成审核或已完成审核但是逾期向承包方提出异议的，可视同发包方认可承包方报送的施工过程结算文件。因承包方原因未在约定期限内 提交施工过程结算文件，发包方可以依据已有资料自行开展施工过程结算活动。</w:t>
      </w:r>
    </w:p>
    <w:p w14:paraId="176E0348">
      <w:pPr>
        <w:spacing w:line="360" w:lineRule="auto"/>
        <w:ind w:firstLine="525" w:firstLineChars="250"/>
        <w:jc w:val="left"/>
        <w:rPr>
          <w:rFonts w:hint="eastAsia" w:ascii="宋体" w:hAnsi="宋体" w:cs="宋体"/>
          <w:color w:val="auto"/>
          <w:highlight w:val="none"/>
        </w:rPr>
      </w:pPr>
      <w:r>
        <w:rPr>
          <w:rFonts w:hint="eastAsia" w:ascii="宋体" w:hAnsi="宋体" w:cs="宋体"/>
          <w:color w:val="auto"/>
          <w:highlight w:val="none"/>
        </w:rPr>
        <w:t>施工过程结算发包方审核时限：</w:t>
      </w:r>
    </w:p>
    <w:tbl>
      <w:tblPr>
        <w:tblStyle w:val="20"/>
        <w:tblW w:w="94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73"/>
        <w:gridCol w:w="3049"/>
      </w:tblGrid>
      <w:tr w14:paraId="732F5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73" w:type="dxa"/>
            <w:noWrap w:val="0"/>
            <w:vAlign w:val="center"/>
          </w:tcPr>
          <w:p w14:paraId="64479F1B">
            <w:pPr>
              <w:pStyle w:val="30"/>
              <w:ind w:left="420" w:leftChars="200" w:firstLine="0"/>
              <w:rPr>
                <w:rFonts w:hint="eastAsia"/>
                <w:color w:val="auto"/>
                <w:szCs w:val="21"/>
                <w:highlight w:val="none"/>
                <w:lang w:val="en-US" w:bidi="ar-SA"/>
              </w:rPr>
            </w:pPr>
            <w:r>
              <w:rPr>
                <w:rFonts w:hint="eastAsia"/>
                <w:color w:val="auto"/>
                <w:szCs w:val="21"/>
                <w:highlight w:val="none"/>
                <w:lang w:val="en-US" w:bidi="ar-SA"/>
              </w:rPr>
              <w:t>过程结算金额</w:t>
            </w:r>
          </w:p>
        </w:tc>
        <w:tc>
          <w:tcPr>
            <w:tcW w:w="3049" w:type="dxa"/>
            <w:noWrap w:val="0"/>
            <w:vAlign w:val="center"/>
          </w:tcPr>
          <w:p w14:paraId="43578F41">
            <w:pPr>
              <w:pStyle w:val="30"/>
              <w:ind w:left="420" w:leftChars="200" w:firstLine="0"/>
              <w:rPr>
                <w:rFonts w:hint="eastAsia"/>
                <w:color w:val="auto"/>
                <w:szCs w:val="21"/>
                <w:highlight w:val="none"/>
                <w:lang w:val="en-US" w:bidi="ar-SA"/>
              </w:rPr>
            </w:pPr>
            <w:r>
              <w:rPr>
                <w:rFonts w:hint="eastAsia"/>
                <w:color w:val="auto"/>
                <w:szCs w:val="21"/>
                <w:highlight w:val="none"/>
                <w:lang w:val="en-US" w:bidi="ar-SA"/>
              </w:rPr>
              <w:t>审核时间</w:t>
            </w:r>
          </w:p>
        </w:tc>
      </w:tr>
      <w:tr w14:paraId="2E3DD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73" w:type="dxa"/>
            <w:noWrap w:val="0"/>
            <w:vAlign w:val="center"/>
          </w:tcPr>
          <w:p w14:paraId="1E51BFEF">
            <w:pPr>
              <w:pStyle w:val="30"/>
              <w:ind w:left="420" w:leftChars="200" w:firstLine="0"/>
              <w:rPr>
                <w:rFonts w:hint="eastAsia"/>
                <w:color w:val="auto"/>
                <w:szCs w:val="21"/>
                <w:highlight w:val="none"/>
                <w:lang w:val="en-US" w:bidi="ar-SA"/>
              </w:rPr>
            </w:pPr>
            <w:r>
              <w:rPr>
                <w:rFonts w:hint="eastAsia"/>
                <w:color w:val="auto"/>
                <w:szCs w:val="21"/>
                <w:highlight w:val="none"/>
                <w:lang w:val="en-US" w:bidi="ar-SA"/>
              </w:rPr>
              <w:t>500万元以下</w:t>
            </w:r>
          </w:p>
        </w:tc>
        <w:tc>
          <w:tcPr>
            <w:tcW w:w="3049" w:type="dxa"/>
            <w:noWrap w:val="0"/>
            <w:vAlign w:val="center"/>
          </w:tcPr>
          <w:p w14:paraId="07A48FF2">
            <w:pPr>
              <w:pStyle w:val="30"/>
              <w:ind w:left="420" w:leftChars="200" w:firstLine="0"/>
              <w:rPr>
                <w:rFonts w:hint="eastAsia"/>
                <w:color w:val="auto"/>
                <w:szCs w:val="21"/>
                <w:highlight w:val="none"/>
                <w:lang w:val="en-US" w:bidi="ar-SA"/>
              </w:rPr>
            </w:pPr>
            <w:r>
              <w:rPr>
                <w:rFonts w:hint="eastAsia"/>
                <w:color w:val="auto"/>
                <w:szCs w:val="21"/>
                <w:highlight w:val="none"/>
                <w:lang w:val="en-US" w:bidi="ar-SA"/>
              </w:rPr>
              <w:t>20天</w:t>
            </w:r>
          </w:p>
        </w:tc>
      </w:tr>
      <w:tr w14:paraId="72877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73" w:type="dxa"/>
            <w:noWrap w:val="0"/>
            <w:vAlign w:val="center"/>
          </w:tcPr>
          <w:p w14:paraId="340451D3">
            <w:pPr>
              <w:pStyle w:val="30"/>
              <w:ind w:left="420" w:leftChars="200" w:firstLine="0"/>
              <w:rPr>
                <w:rFonts w:hint="eastAsia"/>
                <w:color w:val="auto"/>
                <w:szCs w:val="21"/>
                <w:highlight w:val="none"/>
                <w:lang w:val="en-US" w:bidi="ar-SA"/>
              </w:rPr>
            </w:pPr>
            <w:r>
              <w:rPr>
                <w:rFonts w:hint="eastAsia"/>
                <w:color w:val="auto"/>
                <w:szCs w:val="21"/>
                <w:highlight w:val="none"/>
                <w:lang w:val="en-US" w:bidi="ar-SA"/>
              </w:rPr>
              <w:t>500万元-2000万元</w:t>
            </w:r>
          </w:p>
        </w:tc>
        <w:tc>
          <w:tcPr>
            <w:tcW w:w="3049" w:type="dxa"/>
            <w:noWrap w:val="0"/>
            <w:vAlign w:val="center"/>
          </w:tcPr>
          <w:p w14:paraId="1178C6ED">
            <w:pPr>
              <w:pStyle w:val="30"/>
              <w:ind w:left="420" w:leftChars="200" w:firstLine="0"/>
              <w:rPr>
                <w:rFonts w:hint="eastAsia"/>
                <w:color w:val="auto"/>
                <w:szCs w:val="21"/>
                <w:highlight w:val="none"/>
                <w:lang w:val="en-US" w:bidi="ar-SA"/>
              </w:rPr>
            </w:pPr>
            <w:r>
              <w:rPr>
                <w:rFonts w:hint="eastAsia"/>
                <w:color w:val="auto"/>
                <w:szCs w:val="21"/>
                <w:highlight w:val="none"/>
                <w:lang w:val="en-US" w:bidi="ar-SA"/>
              </w:rPr>
              <w:t>30天</w:t>
            </w:r>
          </w:p>
        </w:tc>
      </w:tr>
      <w:tr w14:paraId="7FE07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73" w:type="dxa"/>
            <w:noWrap w:val="0"/>
            <w:vAlign w:val="center"/>
          </w:tcPr>
          <w:p w14:paraId="788F22E9">
            <w:pPr>
              <w:pStyle w:val="30"/>
              <w:ind w:left="420" w:leftChars="200" w:firstLine="0"/>
              <w:rPr>
                <w:rFonts w:hint="eastAsia"/>
                <w:color w:val="auto"/>
                <w:szCs w:val="21"/>
                <w:highlight w:val="none"/>
                <w:lang w:val="en-US" w:bidi="ar-SA"/>
              </w:rPr>
            </w:pPr>
            <w:r>
              <w:rPr>
                <w:rFonts w:hint="eastAsia"/>
                <w:color w:val="auto"/>
                <w:szCs w:val="21"/>
                <w:highlight w:val="none"/>
                <w:lang w:val="en-US" w:bidi="ar-SA"/>
              </w:rPr>
              <w:t>2000万元-5000万元</w:t>
            </w:r>
          </w:p>
        </w:tc>
        <w:tc>
          <w:tcPr>
            <w:tcW w:w="3049" w:type="dxa"/>
            <w:noWrap w:val="0"/>
            <w:vAlign w:val="center"/>
          </w:tcPr>
          <w:p w14:paraId="449D3B3A">
            <w:pPr>
              <w:pStyle w:val="30"/>
              <w:ind w:left="420" w:leftChars="200" w:firstLine="0"/>
              <w:rPr>
                <w:rFonts w:hint="eastAsia"/>
                <w:color w:val="auto"/>
                <w:szCs w:val="21"/>
                <w:highlight w:val="none"/>
                <w:lang w:val="en-US" w:bidi="ar-SA"/>
              </w:rPr>
            </w:pPr>
            <w:r>
              <w:rPr>
                <w:rFonts w:hint="eastAsia"/>
                <w:color w:val="auto"/>
                <w:szCs w:val="21"/>
                <w:highlight w:val="none"/>
                <w:lang w:val="en-US" w:bidi="ar-SA"/>
              </w:rPr>
              <w:t>45天</w:t>
            </w:r>
          </w:p>
        </w:tc>
      </w:tr>
      <w:tr w14:paraId="7FE0E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73" w:type="dxa"/>
            <w:noWrap w:val="0"/>
            <w:vAlign w:val="center"/>
          </w:tcPr>
          <w:p w14:paraId="19A01B00">
            <w:pPr>
              <w:pStyle w:val="30"/>
              <w:ind w:left="420" w:leftChars="200" w:firstLine="0"/>
              <w:rPr>
                <w:rFonts w:hint="eastAsia"/>
                <w:color w:val="auto"/>
                <w:szCs w:val="21"/>
                <w:highlight w:val="none"/>
                <w:lang w:val="en-US" w:bidi="ar-SA"/>
              </w:rPr>
            </w:pPr>
            <w:r>
              <w:rPr>
                <w:rFonts w:hint="eastAsia"/>
                <w:color w:val="auto"/>
                <w:szCs w:val="21"/>
                <w:highlight w:val="none"/>
                <w:lang w:val="en-US" w:bidi="ar-SA"/>
              </w:rPr>
              <w:t>5000万元以上</w:t>
            </w:r>
          </w:p>
        </w:tc>
        <w:tc>
          <w:tcPr>
            <w:tcW w:w="3049" w:type="dxa"/>
            <w:noWrap w:val="0"/>
            <w:vAlign w:val="center"/>
          </w:tcPr>
          <w:p w14:paraId="2A78D6B4">
            <w:pPr>
              <w:pStyle w:val="30"/>
              <w:ind w:left="420" w:leftChars="200" w:firstLine="0"/>
              <w:rPr>
                <w:rFonts w:hint="eastAsia"/>
                <w:color w:val="auto"/>
                <w:szCs w:val="21"/>
                <w:highlight w:val="none"/>
                <w:lang w:val="en-US" w:bidi="ar-SA"/>
              </w:rPr>
            </w:pPr>
            <w:r>
              <w:rPr>
                <w:rFonts w:hint="eastAsia"/>
                <w:color w:val="auto"/>
                <w:szCs w:val="21"/>
                <w:highlight w:val="none"/>
                <w:lang w:val="en-US" w:bidi="ar-SA"/>
              </w:rPr>
              <w:t>60天</w:t>
            </w:r>
          </w:p>
        </w:tc>
      </w:tr>
      <w:tr w14:paraId="1F70C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73" w:type="dxa"/>
            <w:noWrap w:val="0"/>
            <w:vAlign w:val="center"/>
          </w:tcPr>
          <w:p w14:paraId="51EEA6C3">
            <w:pPr>
              <w:pStyle w:val="30"/>
              <w:ind w:left="420" w:leftChars="200" w:firstLine="0"/>
              <w:rPr>
                <w:rFonts w:hint="eastAsia"/>
                <w:color w:val="auto"/>
                <w:szCs w:val="21"/>
                <w:highlight w:val="none"/>
                <w:lang w:val="en-US" w:bidi="ar-SA"/>
              </w:rPr>
            </w:pPr>
            <w:r>
              <w:rPr>
                <w:rFonts w:hint="eastAsia"/>
                <w:color w:val="auto"/>
                <w:szCs w:val="21"/>
                <w:highlight w:val="none"/>
                <w:lang w:val="en-US" w:bidi="ar-SA"/>
              </w:rPr>
              <w:t>5000万以上每增加0.5亿（不足0.5亿不增加）</w:t>
            </w:r>
          </w:p>
        </w:tc>
        <w:tc>
          <w:tcPr>
            <w:tcW w:w="3049" w:type="dxa"/>
            <w:noWrap w:val="0"/>
            <w:vAlign w:val="center"/>
          </w:tcPr>
          <w:p w14:paraId="061C78B8">
            <w:pPr>
              <w:pStyle w:val="30"/>
              <w:ind w:left="420" w:leftChars="200" w:firstLine="0"/>
              <w:rPr>
                <w:rFonts w:hint="eastAsia"/>
                <w:color w:val="auto"/>
                <w:szCs w:val="21"/>
                <w:highlight w:val="none"/>
                <w:lang w:val="en-US" w:bidi="ar-SA"/>
              </w:rPr>
            </w:pPr>
            <w:r>
              <w:rPr>
                <w:rFonts w:hint="eastAsia"/>
                <w:color w:val="auto"/>
                <w:szCs w:val="21"/>
                <w:highlight w:val="none"/>
                <w:lang w:val="en-US" w:bidi="ar-SA"/>
              </w:rPr>
              <w:t>增加10天</w:t>
            </w:r>
          </w:p>
        </w:tc>
      </w:tr>
    </w:tbl>
    <w:p w14:paraId="7A5727FB">
      <w:pPr>
        <w:spacing w:line="360" w:lineRule="auto"/>
        <w:ind w:firstLine="525" w:firstLineChars="250"/>
        <w:jc w:val="left"/>
        <w:rPr>
          <w:rFonts w:hint="eastAsia" w:ascii="宋体" w:hAnsi="宋体" w:cs="宋体"/>
          <w:color w:val="auto"/>
          <w:highlight w:val="none"/>
        </w:rPr>
      </w:pPr>
    </w:p>
    <w:p w14:paraId="1778F99B">
      <w:pPr>
        <w:spacing w:line="360" w:lineRule="auto"/>
        <w:jc w:val="left"/>
        <w:rPr>
          <w:rFonts w:hint="eastAsia" w:ascii="宋体" w:hAnsi="宋体" w:cs="宋体"/>
          <w:color w:val="auto"/>
          <w:highlight w:val="none"/>
        </w:rPr>
      </w:pPr>
      <w:r>
        <w:rPr>
          <w:rFonts w:hint="eastAsia" w:ascii="宋体" w:hAnsi="宋体" w:cs="宋体"/>
          <w:color w:val="auto"/>
          <w:highlight w:val="none"/>
          <w:lang w:val="en"/>
        </w:rPr>
        <w:t xml:space="preserve">    </w:t>
      </w:r>
      <w:r>
        <w:rPr>
          <w:rFonts w:hint="eastAsia" w:ascii="宋体" w:hAnsi="宋体" w:cs="宋体"/>
          <w:color w:val="auto"/>
          <w:highlight w:val="none"/>
        </w:rPr>
        <w:t>（2）合同约定竣工结算以财政部门意见为准时，承包方应在施工过程结算节点工程验收合格后的</w:t>
      </w:r>
      <w:r>
        <w:rPr>
          <w:rFonts w:hint="eastAsia" w:ascii="宋体" w:hAnsi="宋体" w:cs="宋体"/>
          <w:color w:val="auto"/>
          <w:highlight w:val="none"/>
          <w:u w:val="single"/>
        </w:rPr>
        <w:t xml:space="preserve">    </w:t>
      </w:r>
      <w:r>
        <w:rPr>
          <w:rFonts w:hint="eastAsia" w:ascii="宋体" w:hAnsi="宋体" w:cs="宋体"/>
          <w:color w:val="auto"/>
          <w:highlight w:val="none"/>
        </w:rPr>
        <w:t>天内（根据过程结算节点工程量约定，但不得超过50天）向发包方递交完整的施工过程结算文件及相应结算资料；发包方和财政部门收到上述文件资料后应在</w:t>
      </w:r>
      <w:r>
        <w:rPr>
          <w:rFonts w:hint="eastAsia" w:ascii="宋体" w:hAnsi="宋体" w:cs="宋体"/>
          <w:color w:val="auto"/>
          <w:highlight w:val="none"/>
          <w:u w:val="single"/>
        </w:rPr>
        <w:t xml:space="preserve">   </w:t>
      </w:r>
      <w:r>
        <w:rPr>
          <w:rFonts w:hint="eastAsia" w:ascii="宋体" w:hAnsi="宋体" w:cs="宋体"/>
          <w:color w:val="auto"/>
          <w:highlight w:val="none"/>
        </w:rPr>
        <w:t>天内（根据过程结算节点工程量约定，但共同审核时限不得超过附表规定的时间）完成施工过程结算的核对、确认。因发包方和财政部门原因逾期未完成审核或已完成审核但是逾期向承包方提出异议的，应当视同发包方认可承包方报送的施工过程结算文件。因承包方原因未在约定期限内 提交施工过程结算文件，发包方可以依据已有资料自行开展施工过程结算活动。</w:t>
      </w:r>
    </w:p>
    <w:p w14:paraId="3FDAC152">
      <w:pPr>
        <w:spacing w:line="360" w:lineRule="auto"/>
        <w:ind w:firstLine="525" w:firstLineChars="250"/>
        <w:jc w:val="left"/>
        <w:rPr>
          <w:rFonts w:hint="eastAsia" w:ascii="宋体" w:hAnsi="宋体" w:cs="宋体"/>
          <w:color w:val="auto"/>
          <w:highlight w:val="none"/>
        </w:rPr>
      </w:pPr>
      <w:r>
        <w:rPr>
          <w:rFonts w:hint="eastAsia" w:ascii="宋体" w:hAnsi="宋体" w:cs="宋体"/>
          <w:color w:val="auto"/>
          <w:highlight w:val="none"/>
        </w:rPr>
        <w:t>施工过程结算发包方与财政部门共同审核时限</w:t>
      </w:r>
    </w:p>
    <w:tbl>
      <w:tblPr>
        <w:tblStyle w:val="20"/>
        <w:tblW w:w="90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01"/>
        <w:gridCol w:w="2918"/>
      </w:tblGrid>
      <w:tr w14:paraId="134C9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01" w:type="dxa"/>
            <w:noWrap w:val="0"/>
            <w:vAlign w:val="center"/>
          </w:tcPr>
          <w:p w14:paraId="0A9833A9">
            <w:pPr>
              <w:pStyle w:val="30"/>
              <w:ind w:firstLine="620"/>
              <w:rPr>
                <w:rFonts w:hint="eastAsia"/>
                <w:color w:val="auto"/>
                <w:szCs w:val="21"/>
                <w:highlight w:val="none"/>
                <w:lang w:val="en-US" w:bidi="ar-SA"/>
              </w:rPr>
            </w:pPr>
            <w:r>
              <w:rPr>
                <w:rFonts w:hint="eastAsia"/>
                <w:color w:val="auto"/>
                <w:szCs w:val="21"/>
                <w:highlight w:val="none"/>
                <w:lang w:val="en-US" w:bidi="ar-SA"/>
              </w:rPr>
              <w:t>过程结算金额</w:t>
            </w:r>
          </w:p>
        </w:tc>
        <w:tc>
          <w:tcPr>
            <w:tcW w:w="2918" w:type="dxa"/>
            <w:noWrap w:val="0"/>
            <w:vAlign w:val="center"/>
          </w:tcPr>
          <w:p w14:paraId="2A78A6F0">
            <w:pPr>
              <w:pStyle w:val="30"/>
              <w:ind w:firstLine="620"/>
              <w:rPr>
                <w:rFonts w:hint="eastAsia"/>
                <w:color w:val="auto"/>
                <w:szCs w:val="21"/>
                <w:highlight w:val="none"/>
                <w:lang w:val="en-US" w:bidi="ar-SA"/>
              </w:rPr>
            </w:pPr>
            <w:r>
              <w:rPr>
                <w:rFonts w:hint="eastAsia"/>
                <w:color w:val="auto"/>
                <w:szCs w:val="21"/>
                <w:highlight w:val="none"/>
                <w:lang w:val="en-US" w:bidi="ar-SA"/>
              </w:rPr>
              <w:t>审核时间</w:t>
            </w:r>
          </w:p>
        </w:tc>
      </w:tr>
      <w:tr w14:paraId="65D0F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01" w:type="dxa"/>
            <w:noWrap w:val="0"/>
            <w:vAlign w:val="center"/>
          </w:tcPr>
          <w:p w14:paraId="011C0909">
            <w:pPr>
              <w:pStyle w:val="30"/>
              <w:ind w:firstLine="620"/>
              <w:rPr>
                <w:rFonts w:hint="eastAsia"/>
                <w:color w:val="auto"/>
                <w:szCs w:val="21"/>
                <w:highlight w:val="none"/>
                <w:lang w:val="en-US" w:bidi="ar-SA"/>
              </w:rPr>
            </w:pPr>
            <w:r>
              <w:rPr>
                <w:rFonts w:hint="eastAsia"/>
                <w:color w:val="auto"/>
                <w:szCs w:val="21"/>
                <w:highlight w:val="none"/>
                <w:lang w:val="en-US" w:bidi="ar-SA"/>
              </w:rPr>
              <w:t>500万元以下</w:t>
            </w:r>
          </w:p>
        </w:tc>
        <w:tc>
          <w:tcPr>
            <w:tcW w:w="2918" w:type="dxa"/>
            <w:noWrap w:val="0"/>
            <w:vAlign w:val="center"/>
          </w:tcPr>
          <w:p w14:paraId="4B122503">
            <w:pPr>
              <w:pStyle w:val="30"/>
              <w:ind w:firstLine="620"/>
              <w:rPr>
                <w:rFonts w:hint="eastAsia"/>
                <w:color w:val="auto"/>
                <w:szCs w:val="21"/>
                <w:highlight w:val="none"/>
                <w:lang w:val="en-US" w:bidi="ar-SA"/>
              </w:rPr>
            </w:pPr>
            <w:r>
              <w:rPr>
                <w:rFonts w:hint="eastAsia"/>
                <w:color w:val="auto"/>
                <w:szCs w:val="21"/>
                <w:highlight w:val="none"/>
                <w:lang w:val="en-US" w:bidi="ar-SA"/>
              </w:rPr>
              <w:t>40天</w:t>
            </w:r>
          </w:p>
        </w:tc>
      </w:tr>
      <w:tr w14:paraId="6B33A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01" w:type="dxa"/>
            <w:noWrap w:val="0"/>
            <w:vAlign w:val="center"/>
          </w:tcPr>
          <w:p w14:paraId="11E9D72D">
            <w:pPr>
              <w:pStyle w:val="30"/>
              <w:ind w:firstLine="620"/>
              <w:rPr>
                <w:rFonts w:hint="eastAsia"/>
                <w:color w:val="auto"/>
                <w:szCs w:val="21"/>
                <w:highlight w:val="none"/>
                <w:lang w:val="en-US" w:bidi="ar-SA"/>
              </w:rPr>
            </w:pPr>
            <w:r>
              <w:rPr>
                <w:rFonts w:hint="eastAsia"/>
                <w:color w:val="auto"/>
                <w:szCs w:val="21"/>
                <w:highlight w:val="none"/>
                <w:lang w:val="en-US" w:bidi="ar-SA"/>
              </w:rPr>
              <w:t>500万元-2000万元</w:t>
            </w:r>
          </w:p>
        </w:tc>
        <w:tc>
          <w:tcPr>
            <w:tcW w:w="2918" w:type="dxa"/>
            <w:noWrap w:val="0"/>
            <w:vAlign w:val="center"/>
          </w:tcPr>
          <w:p w14:paraId="512F0D54">
            <w:pPr>
              <w:pStyle w:val="30"/>
              <w:ind w:firstLine="620"/>
              <w:rPr>
                <w:rFonts w:hint="eastAsia"/>
                <w:color w:val="auto"/>
                <w:szCs w:val="21"/>
                <w:highlight w:val="none"/>
                <w:lang w:val="en-US" w:bidi="ar-SA"/>
              </w:rPr>
            </w:pPr>
            <w:r>
              <w:rPr>
                <w:rFonts w:hint="eastAsia"/>
                <w:color w:val="auto"/>
                <w:szCs w:val="21"/>
                <w:highlight w:val="none"/>
                <w:lang w:val="en-US" w:bidi="ar-SA"/>
              </w:rPr>
              <w:t>60天</w:t>
            </w:r>
          </w:p>
        </w:tc>
      </w:tr>
      <w:tr w14:paraId="503ED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6101" w:type="dxa"/>
            <w:noWrap w:val="0"/>
            <w:vAlign w:val="center"/>
          </w:tcPr>
          <w:p w14:paraId="26F329AF">
            <w:pPr>
              <w:pStyle w:val="30"/>
              <w:ind w:firstLine="620"/>
              <w:rPr>
                <w:rFonts w:hint="eastAsia"/>
                <w:color w:val="auto"/>
                <w:szCs w:val="21"/>
                <w:highlight w:val="none"/>
                <w:lang w:val="en-US" w:bidi="ar-SA"/>
              </w:rPr>
            </w:pPr>
            <w:r>
              <w:rPr>
                <w:rFonts w:hint="eastAsia"/>
                <w:color w:val="auto"/>
                <w:szCs w:val="21"/>
                <w:highlight w:val="none"/>
                <w:lang w:val="en-US" w:bidi="ar-SA"/>
              </w:rPr>
              <w:t>2000万元-5000万元</w:t>
            </w:r>
          </w:p>
        </w:tc>
        <w:tc>
          <w:tcPr>
            <w:tcW w:w="2918" w:type="dxa"/>
            <w:noWrap w:val="0"/>
            <w:vAlign w:val="center"/>
          </w:tcPr>
          <w:p w14:paraId="3F8A6A96">
            <w:pPr>
              <w:pStyle w:val="30"/>
              <w:ind w:firstLine="620"/>
              <w:rPr>
                <w:rFonts w:hint="eastAsia"/>
                <w:color w:val="auto"/>
                <w:szCs w:val="21"/>
                <w:highlight w:val="none"/>
                <w:lang w:val="en-US" w:bidi="ar-SA"/>
              </w:rPr>
            </w:pPr>
            <w:r>
              <w:rPr>
                <w:rFonts w:hint="eastAsia"/>
                <w:color w:val="auto"/>
                <w:szCs w:val="21"/>
                <w:highlight w:val="none"/>
                <w:lang w:val="en-US" w:bidi="ar-SA"/>
              </w:rPr>
              <w:t>90天</w:t>
            </w:r>
          </w:p>
        </w:tc>
      </w:tr>
      <w:tr w14:paraId="7D705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01" w:type="dxa"/>
            <w:noWrap w:val="0"/>
            <w:vAlign w:val="center"/>
          </w:tcPr>
          <w:p w14:paraId="24CA123B">
            <w:pPr>
              <w:pStyle w:val="30"/>
              <w:ind w:firstLine="620"/>
              <w:rPr>
                <w:rFonts w:hint="eastAsia"/>
                <w:color w:val="auto"/>
                <w:szCs w:val="21"/>
                <w:highlight w:val="none"/>
                <w:lang w:val="en-US" w:bidi="ar-SA"/>
              </w:rPr>
            </w:pPr>
            <w:r>
              <w:rPr>
                <w:rFonts w:hint="eastAsia"/>
                <w:color w:val="auto"/>
                <w:szCs w:val="21"/>
                <w:highlight w:val="none"/>
                <w:lang w:val="en-US" w:bidi="ar-SA"/>
              </w:rPr>
              <w:t>5000万元以上</w:t>
            </w:r>
          </w:p>
        </w:tc>
        <w:tc>
          <w:tcPr>
            <w:tcW w:w="2918" w:type="dxa"/>
            <w:noWrap w:val="0"/>
            <w:vAlign w:val="center"/>
          </w:tcPr>
          <w:p w14:paraId="73619F2F">
            <w:pPr>
              <w:pStyle w:val="30"/>
              <w:ind w:firstLine="620"/>
              <w:rPr>
                <w:rFonts w:hint="eastAsia"/>
                <w:color w:val="auto"/>
                <w:szCs w:val="21"/>
                <w:highlight w:val="none"/>
                <w:lang w:val="en-US" w:bidi="ar-SA"/>
              </w:rPr>
            </w:pPr>
            <w:r>
              <w:rPr>
                <w:rFonts w:hint="eastAsia"/>
                <w:color w:val="auto"/>
                <w:szCs w:val="21"/>
                <w:highlight w:val="none"/>
                <w:lang w:val="en-US" w:bidi="ar-SA"/>
              </w:rPr>
              <w:t>120天</w:t>
            </w:r>
          </w:p>
        </w:tc>
      </w:tr>
      <w:tr w14:paraId="4AD43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6101" w:type="dxa"/>
            <w:noWrap w:val="0"/>
            <w:vAlign w:val="center"/>
          </w:tcPr>
          <w:p w14:paraId="0C37BDB3">
            <w:pPr>
              <w:pStyle w:val="30"/>
              <w:ind w:firstLine="620"/>
              <w:rPr>
                <w:rFonts w:hint="eastAsia"/>
                <w:color w:val="auto"/>
                <w:szCs w:val="21"/>
                <w:highlight w:val="none"/>
                <w:lang w:val="en-US" w:bidi="ar-SA"/>
              </w:rPr>
            </w:pPr>
            <w:r>
              <w:rPr>
                <w:rFonts w:hint="eastAsia"/>
                <w:color w:val="auto"/>
                <w:szCs w:val="21"/>
                <w:highlight w:val="none"/>
                <w:lang w:val="en-US" w:bidi="ar-SA"/>
              </w:rPr>
              <w:t>5000万以上每增加0.5亿（不足0.5亿不增加）</w:t>
            </w:r>
          </w:p>
        </w:tc>
        <w:tc>
          <w:tcPr>
            <w:tcW w:w="2918" w:type="dxa"/>
            <w:noWrap w:val="0"/>
            <w:vAlign w:val="center"/>
          </w:tcPr>
          <w:p w14:paraId="582E52FC">
            <w:pPr>
              <w:pStyle w:val="30"/>
              <w:ind w:firstLine="620"/>
              <w:rPr>
                <w:rFonts w:hint="eastAsia"/>
                <w:color w:val="auto"/>
                <w:szCs w:val="21"/>
                <w:highlight w:val="none"/>
                <w:lang w:val="en-US" w:bidi="ar-SA"/>
              </w:rPr>
            </w:pPr>
            <w:r>
              <w:rPr>
                <w:rFonts w:hint="eastAsia"/>
                <w:color w:val="auto"/>
                <w:szCs w:val="21"/>
                <w:highlight w:val="none"/>
                <w:lang w:val="en-US" w:bidi="ar-SA"/>
              </w:rPr>
              <w:t>增加20天</w:t>
            </w:r>
          </w:p>
        </w:tc>
      </w:tr>
    </w:tbl>
    <w:p w14:paraId="33A61849">
      <w:pPr>
        <w:spacing w:line="360" w:lineRule="auto"/>
        <w:ind w:firstLine="525" w:firstLineChars="250"/>
        <w:jc w:val="left"/>
        <w:rPr>
          <w:rFonts w:hint="eastAsia" w:ascii="宋体" w:hAnsi="宋体" w:cs="宋体"/>
          <w:color w:val="auto"/>
          <w:highlight w:val="none"/>
        </w:rPr>
      </w:pPr>
    </w:p>
    <w:p w14:paraId="371E1102">
      <w:pPr>
        <w:spacing w:line="360" w:lineRule="auto"/>
        <w:ind w:firstLine="525" w:firstLineChars="250"/>
        <w:jc w:val="left"/>
        <w:rPr>
          <w:rFonts w:hint="eastAsia" w:ascii="宋体" w:hAnsi="宋体" w:cs="宋体"/>
          <w:color w:val="auto"/>
          <w:highlight w:val="none"/>
        </w:rPr>
      </w:pPr>
    </w:p>
    <w:p w14:paraId="0D464693">
      <w:pPr>
        <w:spacing w:line="360" w:lineRule="auto"/>
        <w:ind w:firstLine="525" w:firstLineChars="250"/>
        <w:jc w:val="left"/>
        <w:rPr>
          <w:rFonts w:hint="eastAsia" w:ascii="宋体" w:hAnsi="宋体" w:cs="宋体"/>
          <w:color w:val="auto"/>
          <w:highlight w:val="none"/>
        </w:rPr>
      </w:pPr>
      <w:r>
        <w:rPr>
          <w:rFonts w:hint="eastAsia" w:ascii="宋体" w:hAnsi="宋体" w:cs="宋体"/>
          <w:color w:val="auto"/>
          <w:highlight w:val="none"/>
        </w:rPr>
        <w:t xml:space="preserve">12.5.3过程结算文件要求 </w:t>
      </w:r>
    </w:p>
    <w:p w14:paraId="291A1758">
      <w:pPr>
        <w:spacing w:line="360" w:lineRule="auto"/>
        <w:ind w:firstLine="525" w:firstLineChars="250"/>
        <w:jc w:val="left"/>
        <w:rPr>
          <w:rFonts w:hint="eastAsia" w:ascii="宋体" w:hAnsi="宋体" w:cs="宋体"/>
          <w:color w:val="auto"/>
          <w:highlight w:val="none"/>
        </w:rPr>
      </w:pPr>
      <w:r>
        <w:rPr>
          <w:rFonts w:hint="eastAsia" w:ascii="宋体" w:hAnsi="宋体" w:cs="宋体"/>
          <w:color w:val="auto"/>
          <w:highlight w:val="none"/>
        </w:rPr>
        <w:t>过程结算文件应按竣工结算文件要求进行编制，若合同约定竣工结算以财政部门意见为准，过程结算文件应当按照财政部门的要求进行编制。资料包括施工合同、补充协议、中标（成交）通知书、施工图纸、工程招标（采购） 投标（响应）文件、施工方案、工程量及其相应单价以及各项费用计算、经确认的工程变更、现场签证、工程索赔、扣款扣费文件等。过程结算文件经发承包双方签字认可或符合“视同认可”的条件后，直接作为编制竣工结算文件的依据，结算时发包人不得对上述过程结算文件重复审核。过程结算款</w:t>
      </w:r>
      <w:r>
        <w:rPr>
          <w:rFonts w:hint="eastAsia" w:ascii="宋体" w:hAnsi="宋体" w:cs="宋体"/>
          <w:color w:val="auto"/>
          <w:szCs w:val="21"/>
          <w:highlight w:val="none"/>
          <w:lang w:val="zh-TW"/>
        </w:rPr>
        <w:t>支付申请应按</w:t>
      </w:r>
      <w:r>
        <w:rPr>
          <w:rFonts w:hint="eastAsia" w:ascii="宋体" w:hAnsi="宋体" w:cs="宋体"/>
          <w:color w:val="auto"/>
          <w:szCs w:val="21"/>
          <w:highlight w:val="none"/>
          <w:lang w:val="en"/>
        </w:rPr>
        <w:t>附件</w:t>
      </w:r>
      <w:r>
        <w:rPr>
          <w:rFonts w:hint="eastAsia" w:ascii="宋体" w:hAnsi="宋体" w:cs="宋体"/>
          <w:color w:val="auto"/>
          <w:szCs w:val="21"/>
          <w:highlight w:val="none"/>
        </w:rPr>
        <w:t>11进度款支付申请（核准）表填写</w:t>
      </w:r>
      <w:r>
        <w:rPr>
          <w:rFonts w:hint="eastAsia" w:ascii="宋体" w:hAnsi="宋体" w:cs="宋体"/>
          <w:color w:val="auto"/>
          <w:highlight w:val="none"/>
        </w:rPr>
        <w:t>。</w:t>
      </w:r>
    </w:p>
    <w:p w14:paraId="60A589F5">
      <w:pPr>
        <w:spacing w:line="360" w:lineRule="auto"/>
        <w:ind w:firstLine="525" w:firstLineChars="250"/>
        <w:jc w:val="left"/>
        <w:rPr>
          <w:rFonts w:hint="eastAsia" w:ascii="宋体" w:hAnsi="宋体" w:cs="宋体"/>
          <w:color w:val="auto"/>
          <w:highlight w:val="none"/>
        </w:rPr>
      </w:pPr>
      <w:r>
        <w:rPr>
          <w:rFonts w:hint="eastAsia" w:ascii="宋体" w:hAnsi="宋体" w:cs="宋体"/>
          <w:color w:val="auto"/>
          <w:highlight w:val="none"/>
        </w:rPr>
        <w:t>12.5.4过程结算支付时间及支付比例</w:t>
      </w:r>
    </w:p>
    <w:p w14:paraId="6CA3CFCC">
      <w:pPr>
        <w:spacing w:line="360" w:lineRule="auto"/>
        <w:ind w:firstLine="525" w:firstLineChars="250"/>
        <w:jc w:val="left"/>
        <w:rPr>
          <w:rFonts w:hint="eastAsia" w:ascii="宋体" w:hAnsi="宋体" w:cs="宋体"/>
          <w:color w:val="auto"/>
          <w:highlight w:val="none"/>
        </w:rPr>
      </w:pPr>
      <w:r>
        <w:rPr>
          <w:rFonts w:hint="eastAsia" w:ascii="宋体" w:hAnsi="宋体" w:cs="宋体"/>
          <w:color w:val="auto"/>
          <w:highlight w:val="none"/>
        </w:rPr>
        <w:t>（1）支付时间：在发承包双方签字确认过程结算文件后</w:t>
      </w:r>
      <w:r>
        <w:rPr>
          <w:rFonts w:hint="eastAsia" w:ascii="宋体" w:hAnsi="宋体" w:cs="宋体"/>
          <w:color w:val="auto"/>
          <w:highlight w:val="none"/>
          <w:u w:val="single"/>
        </w:rPr>
        <w:t xml:space="preserve">  </w:t>
      </w:r>
      <w:r>
        <w:rPr>
          <w:rFonts w:hint="eastAsia" w:ascii="宋体" w:hAnsi="宋体" w:cs="宋体"/>
          <w:color w:val="auto"/>
          <w:highlight w:val="none"/>
        </w:rPr>
        <w:t>天内按照合同约定的付款比例支付；</w:t>
      </w:r>
    </w:p>
    <w:p w14:paraId="2092DB57">
      <w:pPr>
        <w:spacing w:line="360" w:lineRule="auto"/>
        <w:ind w:firstLine="525" w:firstLineChars="250"/>
        <w:jc w:val="left"/>
        <w:rPr>
          <w:rFonts w:hint="eastAsia" w:ascii="宋体" w:hAnsi="宋体" w:cs="宋体"/>
          <w:color w:val="auto"/>
          <w:highlight w:val="none"/>
        </w:rPr>
      </w:pPr>
      <w:r>
        <w:rPr>
          <w:rFonts w:hint="eastAsia" w:ascii="宋体" w:hAnsi="宋体" w:cs="宋体"/>
          <w:color w:val="auto"/>
          <w:highlight w:val="none"/>
        </w:rPr>
        <w:t>（2）支付比例：按过程结算工程造价的</w:t>
      </w:r>
      <w:r>
        <w:rPr>
          <w:rFonts w:hint="eastAsia" w:ascii="宋体" w:hAnsi="宋体" w:cs="宋体"/>
          <w:color w:val="auto"/>
          <w:highlight w:val="none"/>
          <w:u w:val="single"/>
        </w:rPr>
        <w:t xml:space="preserve">   </w:t>
      </w:r>
      <w:r>
        <w:rPr>
          <w:rFonts w:hint="eastAsia" w:ascii="宋体" w:hAnsi="宋体" w:cs="宋体"/>
          <w:color w:val="auto"/>
          <w:highlight w:val="none"/>
        </w:rPr>
        <w:t>%（取值区间90%—97%）</w:t>
      </w:r>
    </w:p>
    <w:p w14:paraId="501769C4">
      <w:pPr>
        <w:pStyle w:val="3"/>
        <w:rPr>
          <w:rFonts w:hint="eastAsia" w:ascii="宋体" w:hAnsi="宋体" w:cs="宋体"/>
          <w:color w:val="auto"/>
          <w:highlight w:val="none"/>
        </w:rPr>
      </w:pPr>
      <w:bookmarkStart w:id="269" w:name="_Toc29308"/>
      <w:r>
        <w:rPr>
          <w:rFonts w:hint="eastAsia" w:ascii="宋体" w:hAnsi="宋体" w:cs="宋体"/>
          <w:color w:val="auto"/>
          <w:highlight w:val="none"/>
        </w:rPr>
        <w:t>13. 验收和工程试车</w:t>
      </w:r>
      <w:bookmarkEnd w:id="269"/>
    </w:p>
    <w:p w14:paraId="7081E164">
      <w:pPr>
        <w:pStyle w:val="4"/>
        <w:rPr>
          <w:rFonts w:hint="eastAsia" w:ascii="宋体" w:hAnsi="宋体" w:cs="宋体"/>
          <w:color w:val="auto"/>
          <w:highlight w:val="none"/>
        </w:rPr>
      </w:pPr>
      <w:bookmarkStart w:id="270" w:name="_Toc26423"/>
      <w:bookmarkStart w:id="271" w:name="_Toc23263"/>
      <w:r>
        <w:rPr>
          <w:rFonts w:hint="eastAsia" w:ascii="宋体" w:hAnsi="宋体" w:cs="宋体"/>
          <w:color w:val="auto"/>
          <w:highlight w:val="none"/>
        </w:rPr>
        <w:t>13.1 分部分项工程验收</w:t>
      </w:r>
      <w:bookmarkEnd w:id="270"/>
      <w:bookmarkEnd w:id="271"/>
    </w:p>
    <w:p w14:paraId="1D23232A">
      <w:pPr>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13.1.2监理人不能按时进行验收时，应提前</w:t>
      </w:r>
      <w:r>
        <w:rPr>
          <w:rFonts w:hint="eastAsia" w:ascii="宋体" w:hAnsi="宋体" w:cs="宋体"/>
          <w:color w:val="auto"/>
          <w:highlight w:val="none"/>
          <w:u w:val="single"/>
        </w:rPr>
        <w:t xml:space="preserve">       </w:t>
      </w:r>
      <w:r>
        <w:rPr>
          <w:rFonts w:hint="eastAsia" w:ascii="宋体" w:hAnsi="宋体" w:cs="宋体"/>
          <w:color w:val="auto"/>
          <w:highlight w:val="none"/>
        </w:rPr>
        <w:t>小时提交书面延期要求。</w:t>
      </w:r>
    </w:p>
    <w:p w14:paraId="6F7D64CB">
      <w:pPr>
        <w:spacing w:line="360" w:lineRule="auto"/>
        <w:ind w:firstLine="420" w:firstLineChars="200"/>
        <w:jc w:val="left"/>
        <w:rPr>
          <w:rFonts w:hint="eastAsia" w:ascii="宋体" w:hAnsi="宋体" w:cs="宋体"/>
          <w:b/>
          <w:bCs/>
          <w:color w:val="auto"/>
          <w:highlight w:val="none"/>
        </w:rPr>
      </w:pPr>
      <w:r>
        <w:rPr>
          <w:rFonts w:hint="eastAsia" w:ascii="宋体" w:hAnsi="宋体" w:cs="宋体"/>
          <w:color w:val="auto"/>
          <w:highlight w:val="none"/>
        </w:rPr>
        <w:t>关于延期最长不得超过：</w:t>
      </w:r>
      <w:r>
        <w:rPr>
          <w:rFonts w:hint="eastAsia" w:ascii="宋体" w:hAnsi="宋体" w:cs="宋体"/>
          <w:color w:val="auto"/>
          <w:highlight w:val="none"/>
          <w:u w:val="single"/>
        </w:rPr>
        <w:t xml:space="preserve">         </w:t>
      </w:r>
      <w:r>
        <w:rPr>
          <w:rFonts w:hint="eastAsia" w:ascii="宋体" w:hAnsi="宋体" w:cs="宋体"/>
          <w:color w:val="auto"/>
          <w:highlight w:val="none"/>
        </w:rPr>
        <w:t>小时。</w:t>
      </w:r>
    </w:p>
    <w:p w14:paraId="25006B76">
      <w:pPr>
        <w:pStyle w:val="4"/>
        <w:rPr>
          <w:rFonts w:hint="eastAsia" w:ascii="宋体" w:hAnsi="宋体" w:cs="宋体"/>
          <w:color w:val="auto"/>
          <w:highlight w:val="none"/>
        </w:rPr>
      </w:pPr>
      <w:bookmarkStart w:id="272" w:name="_Toc24981"/>
      <w:bookmarkStart w:id="273" w:name="_Toc8842"/>
      <w:r>
        <w:rPr>
          <w:rFonts w:hint="eastAsia" w:ascii="宋体" w:hAnsi="宋体" w:cs="宋体"/>
          <w:color w:val="auto"/>
          <w:highlight w:val="none"/>
        </w:rPr>
        <w:t>13.2 竣工验收</w:t>
      </w:r>
      <w:bookmarkEnd w:id="272"/>
      <w:bookmarkEnd w:id="273"/>
    </w:p>
    <w:p w14:paraId="04351337">
      <w:pPr>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13.2.1竣工验收条件</w:t>
      </w:r>
    </w:p>
    <w:p w14:paraId="0EEAED75">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（3）承包人负责整理和提交的竣工验收资料应当符合工程所在地建设行政主管部门和（或）城市建设档案管理机构有关施工资料的要求，具体内容包括：</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2FCEA1F7">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竣工验收资料的份数：</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1D734EBE">
      <w:pPr>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承包人提供竣工图的约定：</w:t>
      </w:r>
      <w:r>
        <w:rPr>
          <w:rFonts w:hint="eastAsia" w:ascii="宋体" w:hAnsi="宋体" w:cs="宋体"/>
          <w:color w:val="auto"/>
          <w:highlight w:val="none"/>
          <w:u w:val="single"/>
        </w:rPr>
        <w:t>竣工验收正式通过后5天（工程造价在500万元以下含500万元）、10天（工程造价在500万元至1000万元之间含1000万元）、15天（工程造价在1000万元以上），提供竣工图的数量分别为2套、4套、6套。</w:t>
      </w:r>
    </w:p>
    <w:p w14:paraId="5D9DCB74">
      <w:pPr>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13.2.2竣工验收程序</w:t>
      </w:r>
    </w:p>
    <w:p w14:paraId="3E1D5E47">
      <w:pPr>
        <w:spacing w:line="360" w:lineRule="auto"/>
        <w:ind w:firstLine="420" w:firstLineChars="200"/>
        <w:jc w:val="left"/>
        <w:rPr>
          <w:rFonts w:hint="eastAsia" w:ascii="宋体" w:hAnsi="宋体" w:cs="宋体"/>
          <w:color w:val="auto"/>
          <w:highlight w:val="none"/>
          <w:u w:val="single"/>
        </w:rPr>
      </w:pPr>
      <w:r>
        <w:rPr>
          <w:rFonts w:hint="eastAsia" w:ascii="宋体" w:hAnsi="宋体" w:cs="宋体"/>
          <w:color w:val="auto"/>
          <w:kern w:val="0"/>
          <w:highlight w:val="none"/>
        </w:rPr>
        <w:t>关于竣工验收程序的约定：</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0D7A9CD9">
      <w:pPr>
        <w:spacing w:line="360" w:lineRule="auto"/>
        <w:ind w:firstLine="420" w:firstLineChars="200"/>
        <w:jc w:val="left"/>
        <w:rPr>
          <w:rFonts w:hint="eastAsia" w:ascii="宋体" w:hAnsi="宋体" w:cs="宋体"/>
          <w:color w:val="auto"/>
          <w:highlight w:val="none"/>
          <w:u w:val="single"/>
        </w:rPr>
      </w:pPr>
      <w:r>
        <w:rPr>
          <w:rFonts w:hint="eastAsia" w:ascii="宋体" w:hAnsi="宋体" w:cs="宋体"/>
          <w:color w:val="auto"/>
          <w:kern w:val="0"/>
          <w:highlight w:val="none"/>
        </w:rPr>
        <w:t>发包人不按照本项约定组织竣工验收、颁发工程接收证书的违约金的计算方法：</w:t>
      </w:r>
      <w:r>
        <w:rPr>
          <w:rFonts w:hint="eastAsia" w:ascii="宋体" w:hAnsi="宋体" w:cs="宋体"/>
          <w:color w:val="auto"/>
          <w:highlight w:val="none"/>
          <w:u w:val="single"/>
        </w:rPr>
        <w:t xml:space="preserve">         </w:t>
      </w:r>
    </w:p>
    <w:p w14:paraId="29A3D9E3">
      <w:pPr>
        <w:spacing w:line="360" w:lineRule="auto"/>
        <w:jc w:val="left"/>
        <w:rPr>
          <w:rFonts w:hint="eastAsia" w:ascii="宋体" w:hAnsi="宋体" w:cs="宋体"/>
          <w:color w:val="auto"/>
          <w:highlight w:val="none"/>
        </w:rPr>
      </w:pPr>
      <w:r>
        <w:rPr>
          <w:rFonts w:hint="eastAsia" w:ascii="宋体" w:hAnsi="宋体" w:cs="宋体"/>
          <w:color w:val="auto"/>
          <w:highlight w:val="none"/>
          <w:u w:val="single"/>
        </w:rPr>
        <w:t xml:space="preserve">                                                                                </w:t>
      </w:r>
      <w:r>
        <w:rPr>
          <w:rFonts w:hint="eastAsia" w:ascii="宋体" w:hAnsi="宋体" w:cs="宋体"/>
          <w:color w:val="auto"/>
          <w:highlight w:val="none"/>
        </w:rPr>
        <w:t>。</w:t>
      </w:r>
    </w:p>
    <w:p w14:paraId="53CB5142">
      <w:pPr>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13.2.5移交、接收全部与部分工程</w:t>
      </w:r>
    </w:p>
    <w:p w14:paraId="75EE0551">
      <w:pPr>
        <w:spacing w:line="360" w:lineRule="auto"/>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承包人向发包人移交工程的期限：</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1A81C24E">
      <w:pPr>
        <w:spacing w:line="360" w:lineRule="auto"/>
        <w:ind w:firstLine="420" w:firstLineChars="200"/>
        <w:jc w:val="left"/>
        <w:rPr>
          <w:rFonts w:hint="eastAsia" w:ascii="宋体" w:hAnsi="宋体" w:cs="宋体"/>
          <w:color w:val="auto"/>
          <w:highlight w:val="none"/>
          <w:u w:val="single"/>
        </w:rPr>
      </w:pPr>
      <w:r>
        <w:rPr>
          <w:rFonts w:hint="eastAsia" w:ascii="宋体" w:hAnsi="宋体" w:cs="宋体"/>
          <w:color w:val="auto"/>
          <w:kern w:val="0"/>
          <w:highlight w:val="none"/>
        </w:rPr>
        <w:t>发包人未按本合同约定接收全部或部分工程的，违约金的计算方法为：</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4FEBD2E6">
      <w:pPr>
        <w:spacing w:line="360" w:lineRule="auto"/>
        <w:ind w:firstLine="420" w:firstLineChars="200"/>
        <w:jc w:val="left"/>
        <w:rPr>
          <w:rFonts w:hint="eastAsia" w:ascii="宋体" w:hAnsi="宋体" w:cs="宋体"/>
          <w:color w:val="auto"/>
          <w:highlight w:val="none"/>
          <w:u w:val="single"/>
        </w:rPr>
      </w:pPr>
      <w:r>
        <w:rPr>
          <w:rFonts w:hint="eastAsia" w:ascii="宋体" w:hAnsi="宋体" w:cs="宋体"/>
          <w:color w:val="auto"/>
          <w:highlight w:val="none"/>
        </w:rPr>
        <w:t>承包人未按时移交工程的，违约金的计算方法为：</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080C5FD2">
      <w:pPr>
        <w:pStyle w:val="4"/>
        <w:rPr>
          <w:rFonts w:hint="eastAsia" w:ascii="宋体" w:hAnsi="宋体" w:cs="宋体"/>
          <w:color w:val="auto"/>
          <w:highlight w:val="none"/>
        </w:rPr>
      </w:pPr>
      <w:bookmarkStart w:id="274" w:name="_Toc1727"/>
      <w:bookmarkStart w:id="275" w:name="_Toc24630"/>
      <w:r>
        <w:rPr>
          <w:rFonts w:hint="eastAsia" w:ascii="宋体" w:hAnsi="宋体" w:cs="宋体"/>
          <w:color w:val="auto"/>
          <w:highlight w:val="none"/>
        </w:rPr>
        <w:t>13.3 工程试车</w:t>
      </w:r>
      <w:bookmarkEnd w:id="274"/>
      <w:bookmarkEnd w:id="275"/>
    </w:p>
    <w:p w14:paraId="72B340B0">
      <w:pPr>
        <w:spacing w:line="360" w:lineRule="auto"/>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13.3.1 试车程序</w:t>
      </w:r>
    </w:p>
    <w:p w14:paraId="4407C434">
      <w:pPr>
        <w:spacing w:line="360" w:lineRule="auto"/>
        <w:ind w:firstLine="420" w:firstLineChars="200"/>
        <w:jc w:val="left"/>
        <w:rPr>
          <w:rFonts w:hint="eastAsia" w:ascii="宋体" w:hAnsi="宋体" w:cs="宋体"/>
          <w:color w:val="auto"/>
          <w:highlight w:val="none"/>
          <w:u w:val="single"/>
        </w:rPr>
      </w:pPr>
      <w:r>
        <w:rPr>
          <w:rFonts w:hint="eastAsia" w:ascii="宋体" w:hAnsi="宋体" w:cs="宋体"/>
          <w:color w:val="auto"/>
          <w:kern w:val="0"/>
          <w:highlight w:val="none"/>
        </w:rPr>
        <w:t>工程试车内容：</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0A80D598">
      <w:pPr>
        <w:spacing w:line="360" w:lineRule="auto"/>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（1）单机无负荷试车费用由</w:t>
      </w:r>
      <w:r>
        <w:rPr>
          <w:rFonts w:hint="eastAsia" w:ascii="宋体" w:hAnsi="宋体" w:cs="宋体"/>
          <w:color w:val="auto"/>
          <w:highlight w:val="none"/>
          <w:u w:val="single"/>
        </w:rPr>
        <w:t xml:space="preserve">                     </w:t>
      </w:r>
      <w:r>
        <w:rPr>
          <w:rFonts w:hint="eastAsia" w:ascii="宋体" w:hAnsi="宋体" w:cs="宋体"/>
          <w:color w:val="auto"/>
          <w:kern w:val="0"/>
          <w:highlight w:val="none"/>
        </w:rPr>
        <w:t>承担；</w:t>
      </w:r>
    </w:p>
    <w:p w14:paraId="6CDCB33C">
      <w:pPr>
        <w:spacing w:line="360" w:lineRule="auto"/>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（2）无负荷联动试车费用由</w:t>
      </w:r>
      <w:r>
        <w:rPr>
          <w:rFonts w:hint="eastAsia" w:ascii="宋体" w:hAnsi="宋体" w:cs="宋体"/>
          <w:color w:val="auto"/>
          <w:highlight w:val="none"/>
          <w:u w:val="single"/>
        </w:rPr>
        <w:t xml:space="preserve">                     </w:t>
      </w:r>
      <w:r>
        <w:rPr>
          <w:rFonts w:hint="eastAsia" w:ascii="宋体" w:hAnsi="宋体" w:cs="宋体"/>
          <w:color w:val="auto"/>
          <w:kern w:val="0"/>
          <w:highlight w:val="none"/>
        </w:rPr>
        <w:t>承担。</w:t>
      </w:r>
    </w:p>
    <w:p w14:paraId="43F963AA">
      <w:pPr>
        <w:spacing w:line="360" w:lineRule="auto"/>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13.3.3 投料试车</w:t>
      </w:r>
    </w:p>
    <w:p w14:paraId="6422C742">
      <w:pPr>
        <w:spacing w:line="360" w:lineRule="auto"/>
        <w:ind w:firstLine="420" w:firstLineChars="200"/>
        <w:jc w:val="left"/>
        <w:rPr>
          <w:rFonts w:hint="eastAsia" w:ascii="宋体" w:hAnsi="宋体" w:cs="宋体"/>
          <w:color w:val="auto"/>
          <w:highlight w:val="none"/>
          <w:u w:val="single"/>
        </w:rPr>
      </w:pPr>
      <w:r>
        <w:rPr>
          <w:rFonts w:hint="eastAsia" w:ascii="宋体" w:hAnsi="宋体" w:cs="宋体"/>
          <w:color w:val="auto"/>
          <w:kern w:val="0"/>
          <w:highlight w:val="none"/>
        </w:rPr>
        <w:t>关于投料试车相关事项的约定：</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127F4665">
      <w:pPr>
        <w:pStyle w:val="4"/>
        <w:rPr>
          <w:rFonts w:hint="eastAsia" w:ascii="宋体" w:hAnsi="宋体" w:cs="宋体"/>
          <w:color w:val="auto"/>
          <w:highlight w:val="none"/>
        </w:rPr>
      </w:pPr>
      <w:bookmarkStart w:id="276" w:name="_Toc12147"/>
      <w:bookmarkStart w:id="277" w:name="_Toc22225"/>
      <w:r>
        <w:rPr>
          <w:rFonts w:hint="eastAsia" w:ascii="宋体" w:hAnsi="宋体" w:cs="宋体"/>
          <w:color w:val="auto"/>
          <w:highlight w:val="none"/>
        </w:rPr>
        <w:t>13.6 竣工退场</w:t>
      </w:r>
      <w:bookmarkEnd w:id="276"/>
      <w:bookmarkEnd w:id="277"/>
    </w:p>
    <w:p w14:paraId="18587AFC">
      <w:pPr>
        <w:spacing w:line="360" w:lineRule="auto"/>
        <w:ind w:firstLine="420" w:firstLineChars="200"/>
        <w:jc w:val="left"/>
        <w:outlineLvl w:val="0"/>
        <w:rPr>
          <w:rFonts w:hint="eastAsia" w:ascii="宋体" w:hAnsi="宋体" w:cs="宋体"/>
          <w:color w:val="auto"/>
          <w:kern w:val="0"/>
          <w:highlight w:val="none"/>
        </w:rPr>
      </w:pPr>
      <w:r>
        <w:rPr>
          <w:rFonts w:hint="eastAsia" w:ascii="宋体" w:hAnsi="宋体" w:cs="宋体"/>
          <w:color w:val="auto"/>
          <w:kern w:val="0"/>
          <w:highlight w:val="none"/>
        </w:rPr>
        <w:t>13.6.1 竣工退场</w:t>
      </w:r>
    </w:p>
    <w:p w14:paraId="0943C879">
      <w:pPr>
        <w:spacing w:line="360" w:lineRule="auto"/>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承包人完成竣工退场的期限：</w:t>
      </w:r>
      <w:r>
        <w:rPr>
          <w:rFonts w:hint="eastAsia" w:ascii="宋体" w:hAnsi="宋体" w:cs="宋体"/>
          <w:color w:val="auto"/>
          <w:highlight w:val="none"/>
          <w:u w:val="single"/>
        </w:rPr>
        <w:t xml:space="preserve">                            </w:t>
      </w:r>
      <w:r>
        <w:rPr>
          <w:rFonts w:hint="eastAsia" w:ascii="宋体" w:hAnsi="宋体" w:cs="宋体"/>
          <w:color w:val="auto"/>
          <w:kern w:val="0"/>
          <w:highlight w:val="none"/>
        </w:rPr>
        <w:t>。</w:t>
      </w:r>
    </w:p>
    <w:p w14:paraId="2E9CE1EB">
      <w:pPr>
        <w:pStyle w:val="3"/>
        <w:rPr>
          <w:rFonts w:hint="eastAsia" w:ascii="宋体" w:hAnsi="宋体" w:cs="宋体"/>
          <w:color w:val="auto"/>
          <w:highlight w:val="none"/>
        </w:rPr>
      </w:pPr>
      <w:bookmarkStart w:id="278" w:name="_Toc24722"/>
      <w:r>
        <w:rPr>
          <w:rFonts w:hint="eastAsia" w:ascii="宋体" w:hAnsi="宋体" w:cs="宋体"/>
          <w:color w:val="auto"/>
          <w:highlight w:val="none"/>
        </w:rPr>
        <w:t>14. 竣工结算</w:t>
      </w:r>
      <w:bookmarkEnd w:id="278"/>
    </w:p>
    <w:p w14:paraId="40E4D75C">
      <w:pPr>
        <w:pStyle w:val="4"/>
        <w:rPr>
          <w:rFonts w:hint="eastAsia" w:ascii="宋体" w:hAnsi="宋体" w:cs="宋体"/>
          <w:color w:val="auto"/>
          <w:highlight w:val="none"/>
        </w:rPr>
      </w:pPr>
      <w:bookmarkStart w:id="279" w:name="_Toc2542"/>
      <w:bookmarkStart w:id="280" w:name="_Toc11356"/>
      <w:r>
        <w:rPr>
          <w:rFonts w:hint="eastAsia" w:ascii="宋体" w:hAnsi="宋体" w:cs="宋体"/>
          <w:color w:val="auto"/>
          <w:highlight w:val="none"/>
        </w:rPr>
        <w:t>14.1 竣工付款申请</w:t>
      </w:r>
      <w:bookmarkEnd w:id="279"/>
      <w:bookmarkEnd w:id="280"/>
    </w:p>
    <w:p w14:paraId="0055363E">
      <w:pPr>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承包人提交竣工付款申请单的期限：</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2C8C9B96">
      <w:pPr>
        <w:spacing w:line="360" w:lineRule="auto"/>
        <w:ind w:firstLine="420" w:firstLineChars="200"/>
        <w:jc w:val="left"/>
        <w:rPr>
          <w:rFonts w:hint="eastAsia" w:ascii="宋体" w:hAnsi="宋体" w:cs="宋体"/>
          <w:color w:val="auto"/>
          <w:highlight w:val="none"/>
          <w:u w:val="single"/>
        </w:rPr>
      </w:pPr>
      <w:r>
        <w:rPr>
          <w:rFonts w:hint="eastAsia" w:ascii="宋体" w:hAnsi="宋体" w:cs="宋体"/>
          <w:color w:val="auto"/>
          <w:highlight w:val="none"/>
        </w:rPr>
        <w:t>竣工付款申请单应包括的内容：</w:t>
      </w:r>
      <w:r>
        <w:rPr>
          <w:rFonts w:hint="eastAsia" w:ascii="宋体" w:hAnsi="宋体" w:cs="宋体"/>
          <w:color w:val="auto"/>
          <w:highlight w:val="none"/>
          <w:u w:val="single"/>
        </w:rPr>
        <w:t xml:space="preserve">                        </w:t>
      </w:r>
      <w:r>
        <w:rPr>
          <w:rFonts w:hint="eastAsia" w:ascii="宋体" w:hAnsi="宋体" w:cs="宋体"/>
          <w:color w:val="auto"/>
          <w:highlight w:val="none"/>
        </w:rPr>
        <w:t>。竣工结算款支付申请（核准）表见合同附件12。</w:t>
      </w:r>
    </w:p>
    <w:p w14:paraId="1164EFEC">
      <w:pPr>
        <w:pStyle w:val="4"/>
        <w:rPr>
          <w:rFonts w:hint="eastAsia" w:ascii="宋体" w:hAnsi="宋体" w:cs="宋体"/>
          <w:color w:val="auto"/>
          <w:highlight w:val="none"/>
        </w:rPr>
      </w:pPr>
      <w:bookmarkStart w:id="281" w:name="_Toc23646"/>
      <w:r>
        <w:rPr>
          <w:rFonts w:hint="eastAsia" w:ascii="宋体" w:hAnsi="宋体" w:cs="宋体"/>
          <w:color w:val="auto"/>
          <w:highlight w:val="none"/>
        </w:rPr>
        <w:t>14.2 竣工结算审核</w:t>
      </w:r>
      <w:bookmarkEnd w:id="281"/>
    </w:p>
    <w:p w14:paraId="3F7EC331">
      <w:pPr>
        <w:spacing w:line="4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14.2.1承包人</w:t>
      </w:r>
      <w:r>
        <w:rPr>
          <w:rFonts w:hint="eastAsia" w:ascii="宋体" w:hAnsi="宋体" w:cs="宋体"/>
          <w:color w:val="auto"/>
          <w:szCs w:val="21"/>
          <w:highlight w:val="none"/>
          <w:u w:val="single"/>
        </w:rPr>
        <w:t>□是 □否</w:t>
      </w:r>
      <w:r>
        <w:rPr>
          <w:rFonts w:hint="eastAsia" w:ascii="宋体" w:hAnsi="宋体" w:cs="宋体"/>
          <w:color w:val="auto"/>
          <w:szCs w:val="21"/>
          <w:highlight w:val="none"/>
        </w:rPr>
        <w:t>属于中小微企业。</w:t>
      </w:r>
    </w:p>
    <w:p w14:paraId="5043A7BF">
      <w:pPr>
        <w:spacing w:line="4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14.2.2项目推行过程结算的，</w:t>
      </w:r>
      <w:r>
        <w:rPr>
          <w:rFonts w:hint="eastAsia" w:ascii="宋体" w:hAnsi="宋体" w:cs="宋体"/>
          <w:color w:val="auto"/>
          <w:szCs w:val="21"/>
          <w:highlight w:val="none"/>
          <w:lang w:val="zh-TW"/>
        </w:rPr>
        <w:t>承包人应在经发承包双方确认的施工过程结算的基础上，</w:t>
      </w:r>
      <w:r>
        <w:rPr>
          <w:rFonts w:hint="eastAsia" w:ascii="宋体" w:hAnsi="宋体" w:cs="宋体"/>
          <w:color w:val="auto"/>
          <w:szCs w:val="21"/>
          <w:highlight w:val="none"/>
        </w:rPr>
        <w:t>补充完善相关质量合格验收证明等资料，</w:t>
      </w:r>
      <w:r>
        <w:rPr>
          <w:rFonts w:hint="eastAsia" w:ascii="宋体" w:hAnsi="宋体" w:cs="宋体"/>
          <w:color w:val="auto"/>
          <w:szCs w:val="21"/>
          <w:highlight w:val="none"/>
          <w:lang w:val="zh-TW"/>
        </w:rPr>
        <w:t>按合同约定及相关规定编制并向发包人提交完整的工程竣工结算文件。</w:t>
      </w:r>
      <w:r>
        <w:rPr>
          <w:rFonts w:hint="eastAsia" w:ascii="宋体" w:hAnsi="宋体" w:cs="宋体"/>
          <w:color w:val="auto"/>
          <w:szCs w:val="21"/>
          <w:highlight w:val="none"/>
        </w:rPr>
        <w:t>经发承包双方签署确认的施工过程结算文件作为竣工结算文件的组成部分。根据合同约定具有过程结算效力的过程结算文件作为竣工结算文件的组成部分，竣工后原则上不再重复审核。</w:t>
      </w:r>
    </w:p>
    <w:p w14:paraId="4FBCED91">
      <w:pPr>
        <w:spacing w:line="400" w:lineRule="exact"/>
        <w:ind w:firstLine="420" w:firstLineChars="200"/>
        <w:outlineLvl w:val="3"/>
        <w:rPr>
          <w:rFonts w:hint="eastAsia" w:ascii="宋体" w:hAnsi="宋体" w:cs="宋体"/>
          <w:color w:val="auto"/>
          <w:szCs w:val="21"/>
          <w:highlight w:val="none"/>
        </w:rPr>
      </w:pPr>
      <w:r>
        <w:rPr>
          <w:rFonts w:hint="eastAsia" w:ascii="宋体" w:hAnsi="宋体" w:cs="宋体"/>
          <w:color w:val="auto"/>
          <w:szCs w:val="21"/>
          <w:highlight w:val="none"/>
        </w:rPr>
        <w:t>14.2.3发包人在期限内按照第</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种方式进行竣工结算文件审核。</w:t>
      </w:r>
    </w:p>
    <w:p w14:paraId="2C1192C1">
      <w:pPr>
        <w:numPr>
          <w:ilvl w:val="0"/>
          <w:numId w:val="10"/>
        </w:numPr>
        <w:spacing w:line="4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本工程项目的竣工结算以发包人审核的结论为准。</w:t>
      </w:r>
    </w:p>
    <w:p w14:paraId="59ED9126">
      <w:pPr>
        <w:spacing w:line="360" w:lineRule="auto"/>
        <w:ind w:firstLine="420" w:firstLineChars="200"/>
        <w:jc w:val="left"/>
        <w:rPr>
          <w:rFonts w:hint="eastAsia" w:ascii="宋体" w:hAnsi="宋体" w:cs="宋体"/>
          <w:color w:val="auto"/>
          <w:highlight w:val="none"/>
        </w:rPr>
      </w:pPr>
      <w:r>
        <w:rPr>
          <w:rFonts w:hint="eastAsia" w:ascii="宋体" w:hAnsi="宋体" w:cs="宋体"/>
          <w:color w:val="auto"/>
          <w:szCs w:val="21"/>
          <w:highlight w:val="none"/>
        </w:rPr>
        <w:t>发承包双方可参照下表，约定发包人审核竣工结算文件的期限</w:t>
      </w:r>
      <w:r>
        <w:rPr>
          <w:rFonts w:hint="eastAsia" w:ascii="宋体" w:hAnsi="宋体" w:cs="宋体"/>
          <w:color w:val="auto"/>
          <w:highlight w:val="none"/>
        </w:rPr>
        <w:t>。</w:t>
      </w:r>
    </w:p>
    <w:p w14:paraId="63D0F48B">
      <w:pPr>
        <w:spacing w:line="360" w:lineRule="auto"/>
        <w:ind w:firstLine="420" w:firstLineChars="200"/>
        <w:jc w:val="left"/>
        <w:rPr>
          <w:rFonts w:hint="eastAsia" w:ascii="宋体" w:hAnsi="宋体" w:cs="宋体"/>
          <w:color w:val="auto"/>
          <w:highlight w:val="none"/>
        </w:rPr>
      </w:pP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2466"/>
        <w:gridCol w:w="5967"/>
      </w:tblGrid>
      <w:tr w14:paraId="41773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5111B62D">
            <w:pPr>
              <w:spacing w:line="360" w:lineRule="auto"/>
              <w:rPr>
                <w:rFonts w:hint="eastAsia" w:ascii="宋体" w:hAnsi="宋体" w:cs="宋体"/>
                <w:color w:val="auto"/>
                <w:highlight w:val="none"/>
              </w:rPr>
            </w:pPr>
          </w:p>
        </w:tc>
        <w:tc>
          <w:tcPr>
            <w:tcW w:w="2466" w:type="dxa"/>
            <w:noWrap w:val="0"/>
            <w:vAlign w:val="center"/>
          </w:tcPr>
          <w:p w14:paraId="00415F41">
            <w:pPr>
              <w:spacing w:line="360" w:lineRule="auto"/>
              <w:ind w:firstLine="27" w:firstLineChars="13"/>
              <w:jc w:val="center"/>
              <w:rPr>
                <w:rFonts w:hint="eastAsia" w:ascii="宋体" w:hAnsi="宋体" w:cs="宋体"/>
                <w:color w:val="auto"/>
                <w:highlight w:val="none"/>
              </w:rPr>
            </w:pPr>
            <w:r>
              <w:rPr>
                <w:rFonts w:hint="eastAsia" w:ascii="宋体" w:hAnsi="宋体" w:cs="宋体"/>
                <w:color w:val="auto"/>
                <w:highlight w:val="none"/>
              </w:rPr>
              <w:t>工程竣工结算申请金额</w:t>
            </w:r>
          </w:p>
        </w:tc>
        <w:tc>
          <w:tcPr>
            <w:tcW w:w="5967" w:type="dxa"/>
            <w:noWrap w:val="0"/>
            <w:vAlign w:val="center"/>
          </w:tcPr>
          <w:p w14:paraId="4235EB2E">
            <w:pPr>
              <w:spacing w:line="360" w:lineRule="auto"/>
              <w:ind w:firstLine="441" w:firstLineChars="210"/>
              <w:jc w:val="center"/>
              <w:rPr>
                <w:rFonts w:hint="eastAsia" w:ascii="宋体" w:hAnsi="宋体" w:cs="宋体"/>
                <w:color w:val="auto"/>
                <w:highlight w:val="none"/>
              </w:rPr>
            </w:pPr>
            <w:r>
              <w:rPr>
                <w:rFonts w:hint="eastAsia" w:ascii="宋体" w:hAnsi="宋体" w:cs="宋体"/>
                <w:color w:val="auto"/>
                <w:highlight w:val="none"/>
              </w:rPr>
              <w:t>发包人审核</w:t>
            </w:r>
            <w:r>
              <w:rPr>
                <w:rFonts w:hint="eastAsia" w:ascii="宋体" w:hAnsi="宋体" w:cs="宋体"/>
                <w:color w:val="auto"/>
                <w:szCs w:val="21"/>
                <w:highlight w:val="none"/>
              </w:rPr>
              <w:t>竣工结算文件的</w:t>
            </w:r>
            <w:r>
              <w:rPr>
                <w:rFonts w:hint="eastAsia" w:ascii="宋体" w:hAnsi="宋体" w:cs="宋体"/>
                <w:color w:val="auto"/>
                <w:highlight w:val="none"/>
              </w:rPr>
              <w:t>时间</w:t>
            </w:r>
          </w:p>
        </w:tc>
      </w:tr>
      <w:tr w14:paraId="5EC64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177E33F9">
            <w:pPr>
              <w:spacing w:line="360" w:lineRule="auto"/>
              <w:jc w:val="center"/>
              <w:rPr>
                <w:rFonts w:hint="eastAsia" w:ascii="宋体" w:hAnsi="宋体" w:cs="宋体"/>
                <w:color w:val="auto"/>
                <w:highlight w:val="none"/>
              </w:rPr>
            </w:pPr>
            <w:r>
              <w:rPr>
                <w:rFonts w:hint="eastAsia" w:ascii="宋体" w:hAnsi="宋体" w:cs="宋体"/>
                <w:color w:val="auto"/>
                <w:highlight w:val="none"/>
              </w:rPr>
              <w:t>1</w:t>
            </w:r>
          </w:p>
        </w:tc>
        <w:tc>
          <w:tcPr>
            <w:tcW w:w="2466" w:type="dxa"/>
            <w:noWrap w:val="0"/>
            <w:vAlign w:val="center"/>
          </w:tcPr>
          <w:p w14:paraId="61F3A93E">
            <w:pPr>
              <w:spacing w:line="360" w:lineRule="auto"/>
              <w:ind w:firstLine="27" w:firstLineChars="13"/>
              <w:jc w:val="center"/>
              <w:rPr>
                <w:rFonts w:hint="eastAsia" w:ascii="宋体" w:hAnsi="宋体" w:cs="宋体"/>
                <w:color w:val="auto"/>
                <w:highlight w:val="none"/>
              </w:rPr>
            </w:pPr>
            <w:r>
              <w:rPr>
                <w:rFonts w:hint="eastAsia" w:ascii="宋体" w:hAnsi="宋体" w:cs="宋体"/>
                <w:color w:val="auto"/>
                <w:highlight w:val="none"/>
              </w:rPr>
              <w:t>500万元以下</w:t>
            </w:r>
          </w:p>
        </w:tc>
        <w:tc>
          <w:tcPr>
            <w:tcW w:w="5967" w:type="dxa"/>
            <w:noWrap w:val="0"/>
            <w:vAlign w:val="center"/>
          </w:tcPr>
          <w:p w14:paraId="0542D876">
            <w:pPr>
              <w:spacing w:line="360" w:lineRule="auto"/>
              <w:ind w:firstLine="441" w:firstLineChars="210"/>
              <w:jc w:val="center"/>
              <w:rPr>
                <w:rFonts w:hint="eastAsia" w:ascii="宋体" w:hAnsi="宋体" w:cs="宋体"/>
                <w:color w:val="auto"/>
                <w:highlight w:val="none"/>
              </w:rPr>
            </w:pPr>
            <w:r>
              <w:rPr>
                <w:rFonts w:hint="eastAsia" w:ascii="宋体" w:hAnsi="宋体" w:cs="宋体"/>
                <w:color w:val="auto"/>
                <w:highlight w:val="none"/>
              </w:rPr>
              <w:t>从接到竣工结算报告和完整的竣工结算资料之日起20天</w:t>
            </w:r>
          </w:p>
        </w:tc>
      </w:tr>
      <w:tr w14:paraId="756BB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20A56465">
            <w:pPr>
              <w:spacing w:line="360" w:lineRule="auto"/>
              <w:jc w:val="center"/>
              <w:rPr>
                <w:rFonts w:hint="eastAsia" w:ascii="宋体" w:hAnsi="宋体" w:cs="宋体"/>
                <w:color w:val="auto"/>
                <w:highlight w:val="none"/>
              </w:rPr>
            </w:pPr>
            <w:r>
              <w:rPr>
                <w:rFonts w:hint="eastAsia" w:ascii="宋体" w:hAnsi="宋体" w:cs="宋体"/>
                <w:color w:val="auto"/>
                <w:highlight w:val="none"/>
              </w:rPr>
              <w:t>2</w:t>
            </w:r>
          </w:p>
        </w:tc>
        <w:tc>
          <w:tcPr>
            <w:tcW w:w="2466" w:type="dxa"/>
            <w:noWrap w:val="0"/>
            <w:vAlign w:val="center"/>
          </w:tcPr>
          <w:p w14:paraId="3EB008D8">
            <w:pPr>
              <w:spacing w:line="360" w:lineRule="auto"/>
              <w:ind w:firstLine="27" w:firstLineChars="13"/>
              <w:jc w:val="center"/>
              <w:rPr>
                <w:rFonts w:hint="eastAsia" w:ascii="宋体" w:hAnsi="宋体" w:cs="宋体"/>
                <w:color w:val="auto"/>
                <w:highlight w:val="none"/>
              </w:rPr>
            </w:pPr>
            <w:r>
              <w:rPr>
                <w:rFonts w:hint="eastAsia" w:ascii="宋体" w:hAnsi="宋体" w:cs="宋体"/>
                <w:color w:val="auto"/>
                <w:highlight w:val="none"/>
              </w:rPr>
              <w:t>500万元-2000万元</w:t>
            </w:r>
          </w:p>
        </w:tc>
        <w:tc>
          <w:tcPr>
            <w:tcW w:w="5967" w:type="dxa"/>
            <w:noWrap w:val="0"/>
            <w:vAlign w:val="center"/>
          </w:tcPr>
          <w:p w14:paraId="1CD86995">
            <w:pPr>
              <w:spacing w:line="360" w:lineRule="auto"/>
              <w:ind w:firstLine="441" w:firstLineChars="210"/>
              <w:jc w:val="center"/>
              <w:rPr>
                <w:rFonts w:hint="eastAsia" w:ascii="宋体" w:hAnsi="宋体" w:cs="宋体"/>
                <w:color w:val="auto"/>
                <w:highlight w:val="none"/>
              </w:rPr>
            </w:pPr>
            <w:r>
              <w:rPr>
                <w:rFonts w:hint="eastAsia" w:ascii="宋体" w:hAnsi="宋体" w:cs="宋体"/>
                <w:color w:val="auto"/>
                <w:highlight w:val="none"/>
              </w:rPr>
              <w:t>从接到竣工结算报告和完整的竣工结算资料之日起30天</w:t>
            </w:r>
          </w:p>
        </w:tc>
      </w:tr>
      <w:tr w14:paraId="03131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4F59AB10">
            <w:pPr>
              <w:spacing w:line="360" w:lineRule="auto"/>
              <w:jc w:val="center"/>
              <w:rPr>
                <w:rFonts w:hint="eastAsia" w:ascii="宋体" w:hAnsi="宋体" w:cs="宋体"/>
                <w:color w:val="auto"/>
                <w:highlight w:val="none"/>
              </w:rPr>
            </w:pPr>
            <w:r>
              <w:rPr>
                <w:rFonts w:hint="eastAsia" w:ascii="宋体" w:hAnsi="宋体" w:cs="宋体"/>
                <w:color w:val="auto"/>
                <w:highlight w:val="none"/>
              </w:rPr>
              <w:t>3</w:t>
            </w:r>
          </w:p>
        </w:tc>
        <w:tc>
          <w:tcPr>
            <w:tcW w:w="2466" w:type="dxa"/>
            <w:noWrap w:val="0"/>
            <w:vAlign w:val="center"/>
          </w:tcPr>
          <w:p w14:paraId="7445B4E1">
            <w:pPr>
              <w:spacing w:line="360" w:lineRule="auto"/>
              <w:ind w:firstLine="27" w:firstLineChars="13"/>
              <w:jc w:val="center"/>
              <w:rPr>
                <w:rFonts w:hint="eastAsia" w:ascii="宋体" w:hAnsi="宋体" w:cs="宋体"/>
                <w:color w:val="auto"/>
                <w:highlight w:val="none"/>
              </w:rPr>
            </w:pPr>
            <w:r>
              <w:rPr>
                <w:rFonts w:hint="eastAsia" w:ascii="宋体" w:hAnsi="宋体" w:cs="宋体"/>
                <w:color w:val="auto"/>
                <w:highlight w:val="none"/>
              </w:rPr>
              <w:t>2000万元-5000万元</w:t>
            </w:r>
          </w:p>
        </w:tc>
        <w:tc>
          <w:tcPr>
            <w:tcW w:w="5967" w:type="dxa"/>
            <w:noWrap w:val="0"/>
            <w:vAlign w:val="center"/>
          </w:tcPr>
          <w:p w14:paraId="3BBAE1CB">
            <w:pPr>
              <w:spacing w:line="360" w:lineRule="auto"/>
              <w:ind w:firstLine="441" w:firstLineChars="210"/>
              <w:jc w:val="center"/>
              <w:rPr>
                <w:rFonts w:hint="eastAsia" w:ascii="宋体" w:hAnsi="宋体" w:cs="宋体"/>
                <w:color w:val="auto"/>
                <w:highlight w:val="none"/>
              </w:rPr>
            </w:pPr>
            <w:r>
              <w:rPr>
                <w:rFonts w:hint="eastAsia" w:ascii="宋体" w:hAnsi="宋体" w:cs="宋体"/>
                <w:color w:val="auto"/>
                <w:highlight w:val="none"/>
              </w:rPr>
              <w:t>从接到竣工结算报告和完整的竣工结算资料之日起45天</w:t>
            </w:r>
          </w:p>
        </w:tc>
      </w:tr>
      <w:tr w14:paraId="34B84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120918F0">
            <w:pPr>
              <w:spacing w:line="360" w:lineRule="auto"/>
              <w:jc w:val="center"/>
              <w:rPr>
                <w:rFonts w:hint="eastAsia" w:ascii="宋体" w:hAnsi="宋体" w:cs="宋体"/>
                <w:color w:val="auto"/>
                <w:highlight w:val="none"/>
              </w:rPr>
            </w:pPr>
            <w:r>
              <w:rPr>
                <w:rFonts w:hint="eastAsia" w:ascii="宋体" w:hAnsi="宋体" w:cs="宋体"/>
                <w:color w:val="auto"/>
                <w:highlight w:val="none"/>
              </w:rPr>
              <w:t>4</w:t>
            </w:r>
          </w:p>
        </w:tc>
        <w:tc>
          <w:tcPr>
            <w:tcW w:w="2466" w:type="dxa"/>
            <w:noWrap w:val="0"/>
            <w:vAlign w:val="center"/>
          </w:tcPr>
          <w:p w14:paraId="1FB167FF">
            <w:pPr>
              <w:spacing w:line="360" w:lineRule="auto"/>
              <w:ind w:firstLine="27" w:firstLineChars="13"/>
              <w:jc w:val="center"/>
              <w:rPr>
                <w:rFonts w:hint="eastAsia" w:ascii="宋体" w:hAnsi="宋体" w:cs="宋体"/>
                <w:color w:val="auto"/>
                <w:highlight w:val="none"/>
              </w:rPr>
            </w:pPr>
            <w:r>
              <w:rPr>
                <w:rFonts w:hint="eastAsia" w:ascii="宋体" w:hAnsi="宋体" w:cs="宋体"/>
                <w:color w:val="auto"/>
                <w:highlight w:val="none"/>
              </w:rPr>
              <w:t>5000万元以上</w:t>
            </w:r>
          </w:p>
        </w:tc>
        <w:tc>
          <w:tcPr>
            <w:tcW w:w="5967" w:type="dxa"/>
            <w:noWrap w:val="0"/>
            <w:vAlign w:val="center"/>
          </w:tcPr>
          <w:p w14:paraId="18E97473">
            <w:pPr>
              <w:spacing w:line="360" w:lineRule="auto"/>
              <w:ind w:firstLine="441" w:firstLineChars="210"/>
              <w:jc w:val="center"/>
              <w:rPr>
                <w:rFonts w:hint="eastAsia" w:ascii="宋体" w:hAnsi="宋体" w:cs="宋体"/>
                <w:color w:val="auto"/>
                <w:highlight w:val="none"/>
              </w:rPr>
            </w:pPr>
            <w:r>
              <w:rPr>
                <w:rFonts w:hint="eastAsia" w:ascii="宋体" w:hAnsi="宋体" w:cs="宋体"/>
                <w:color w:val="auto"/>
                <w:highlight w:val="none"/>
              </w:rPr>
              <w:t>从接到竣工结算报告和完整的竣工结算资料之日起60天</w:t>
            </w:r>
          </w:p>
        </w:tc>
      </w:tr>
      <w:tr w14:paraId="74D50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218517E5">
            <w:pPr>
              <w:spacing w:line="360" w:lineRule="auto"/>
              <w:jc w:val="center"/>
              <w:rPr>
                <w:rFonts w:hint="eastAsia" w:ascii="宋体" w:hAnsi="宋体" w:cs="宋体"/>
                <w:color w:val="auto"/>
                <w:highlight w:val="none"/>
              </w:rPr>
            </w:pPr>
            <w:r>
              <w:rPr>
                <w:rFonts w:hint="eastAsia" w:ascii="宋体" w:hAnsi="宋体" w:cs="宋体"/>
                <w:color w:val="auto"/>
                <w:highlight w:val="none"/>
              </w:rPr>
              <w:t>5</w:t>
            </w:r>
          </w:p>
        </w:tc>
        <w:tc>
          <w:tcPr>
            <w:tcW w:w="2466" w:type="dxa"/>
            <w:noWrap w:val="0"/>
            <w:vAlign w:val="center"/>
          </w:tcPr>
          <w:p w14:paraId="0B14A831">
            <w:pPr>
              <w:spacing w:line="360" w:lineRule="auto"/>
              <w:ind w:firstLine="27" w:firstLineChars="13"/>
              <w:jc w:val="center"/>
              <w:rPr>
                <w:rFonts w:hint="eastAsia" w:ascii="宋体" w:hAnsi="宋体" w:cs="宋体"/>
                <w:color w:val="auto"/>
                <w:highlight w:val="none"/>
              </w:rPr>
            </w:pPr>
            <w:r>
              <w:rPr>
                <w:rFonts w:hint="eastAsia" w:ascii="宋体" w:hAnsi="宋体" w:cs="宋体"/>
                <w:color w:val="auto"/>
                <w:highlight w:val="none"/>
              </w:rPr>
              <w:t>5000万以上每增加0.5亿（不足0.5亿不增加）</w:t>
            </w:r>
          </w:p>
        </w:tc>
        <w:tc>
          <w:tcPr>
            <w:tcW w:w="5967" w:type="dxa"/>
            <w:noWrap w:val="0"/>
            <w:vAlign w:val="center"/>
          </w:tcPr>
          <w:p w14:paraId="64666C6F">
            <w:pPr>
              <w:spacing w:line="360" w:lineRule="auto"/>
              <w:ind w:firstLine="441" w:firstLineChars="210"/>
              <w:jc w:val="center"/>
              <w:rPr>
                <w:rFonts w:hint="eastAsia" w:ascii="宋体" w:hAnsi="宋体" w:cs="宋体"/>
                <w:color w:val="auto"/>
                <w:highlight w:val="none"/>
              </w:rPr>
            </w:pPr>
            <w:r>
              <w:rPr>
                <w:rFonts w:hint="eastAsia" w:ascii="宋体" w:hAnsi="宋体" w:cs="宋体"/>
                <w:color w:val="auto"/>
                <w:highlight w:val="none"/>
              </w:rPr>
              <w:t>增加10天</w:t>
            </w:r>
          </w:p>
        </w:tc>
      </w:tr>
    </w:tbl>
    <w:p w14:paraId="184D1401">
      <w:pPr>
        <w:spacing w:line="400" w:lineRule="exact"/>
        <w:rPr>
          <w:rFonts w:hint="eastAsia" w:ascii="宋体" w:hAnsi="宋体" w:cs="宋体"/>
          <w:color w:val="auto"/>
          <w:szCs w:val="21"/>
          <w:highlight w:val="none"/>
        </w:rPr>
      </w:pPr>
      <w:r>
        <w:rPr>
          <w:rFonts w:hint="eastAsia" w:ascii="宋体" w:hAnsi="宋体" w:cs="宋体"/>
          <w:color w:val="auto"/>
          <w:szCs w:val="21"/>
          <w:highlight w:val="none"/>
        </w:rPr>
        <w:t>附注：推行施工过程结算的竣工结算审核时限按本表审核时间的50%计算。</w:t>
      </w:r>
    </w:p>
    <w:p w14:paraId="1628F55B">
      <w:pPr>
        <w:spacing w:line="360" w:lineRule="auto"/>
        <w:ind w:firstLine="420" w:firstLineChars="200"/>
        <w:jc w:val="left"/>
        <w:rPr>
          <w:rFonts w:hint="eastAsia" w:ascii="宋体" w:hAnsi="宋体" w:cs="宋体"/>
          <w:color w:val="auto"/>
          <w:highlight w:val="none"/>
        </w:rPr>
      </w:pPr>
    </w:p>
    <w:p w14:paraId="37BBE83A">
      <w:pPr>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发包人约定审核竣工结算申请文件的期限：从接到竣工结算报告和完整的竣工结算资料之日</w:t>
      </w:r>
    </w:p>
    <w:p w14:paraId="3B32AA55">
      <w:pPr>
        <w:spacing w:line="360" w:lineRule="auto"/>
        <w:jc w:val="left"/>
        <w:rPr>
          <w:rFonts w:hint="eastAsia" w:ascii="宋体" w:hAnsi="宋体" w:cs="宋体"/>
          <w:color w:val="auto"/>
          <w:highlight w:val="none"/>
        </w:rPr>
      </w:pPr>
      <w:r>
        <w:rPr>
          <w:rFonts w:hint="eastAsia" w:ascii="宋体" w:hAnsi="宋体" w:cs="宋体"/>
          <w:color w:val="auto"/>
          <w:highlight w:val="none"/>
        </w:rPr>
        <w:t>起</w:t>
      </w:r>
      <w:r>
        <w:rPr>
          <w:rFonts w:hint="eastAsia" w:ascii="宋体" w:hAnsi="宋体" w:cs="宋体"/>
          <w:color w:val="auto"/>
          <w:highlight w:val="none"/>
          <w:u w:val="single"/>
        </w:rPr>
        <w:t xml:space="preserve">       </w:t>
      </w:r>
      <w:r>
        <w:rPr>
          <w:rFonts w:hint="eastAsia" w:ascii="宋体" w:hAnsi="宋体" w:cs="宋体"/>
          <w:color w:val="auto"/>
          <w:highlight w:val="none"/>
        </w:rPr>
        <w:t>天内审核完毕。没有约定期限的，发包人应当在收到承包人提交的竣工结算申请与竣工结算文件之日起的28天内完成竣工结算审核。</w:t>
      </w:r>
    </w:p>
    <w:p w14:paraId="30E23C02">
      <w:pPr>
        <w:spacing w:line="360" w:lineRule="auto"/>
        <w:ind w:firstLine="420" w:firstLineChars="200"/>
        <w:jc w:val="left"/>
        <w:rPr>
          <w:rFonts w:hint="eastAsia" w:ascii="宋体" w:hAnsi="宋体" w:cs="宋体"/>
          <w:color w:val="auto"/>
          <w:highlight w:val="none"/>
        </w:rPr>
      </w:pPr>
    </w:p>
    <w:p w14:paraId="5BFF88C6">
      <w:pPr>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工程结算应由承包人或受其委托的工程造价咨询人编制，由发包人或受其委托的工程造价咨询人核对。受其委托的工程造价咨询人编制或核对的结果，经委托人确认后应视为委托人的结果。经发包人或发包人委托的工程造价咨询单位与承包人核对后无异议的竣工结算文件，发承包双方应签字并盖章确认。如其中一方不签认的，应承担违约责任，并承担由此造成的损失。</w:t>
      </w:r>
    </w:p>
    <w:p w14:paraId="7FD91745">
      <w:pPr>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除发承包双方共同约定以财政评审结论作为竣工结算的依据以外，不应以财政评审结论作为竣工结算的依据。</w:t>
      </w:r>
    </w:p>
    <w:p w14:paraId="57A11824">
      <w:pPr>
        <w:spacing w:line="4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（2）本工程项目的竣工结算以</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财政投资评审的结论为准。</w:t>
      </w:r>
    </w:p>
    <w:p w14:paraId="44AB343A">
      <w:pPr>
        <w:spacing w:line="400" w:lineRule="exact"/>
        <w:ind w:firstLine="420" w:firstLineChars="200"/>
        <w:outlineLvl w:val="3"/>
        <w:rPr>
          <w:rFonts w:hint="eastAsia" w:ascii="宋体" w:hAnsi="宋体" w:cs="宋体"/>
          <w:color w:val="auto"/>
          <w:highlight w:val="none"/>
        </w:rPr>
      </w:pPr>
      <w:r>
        <w:rPr>
          <w:rFonts w:hint="eastAsia" w:ascii="宋体" w:hAnsi="宋体" w:cs="宋体"/>
          <w:color w:val="auto"/>
          <w:szCs w:val="21"/>
          <w:highlight w:val="none"/>
        </w:rPr>
        <w:t>承包人应配合发包人按财政投资评审规定，及时报送工程竣工结算资料</w:t>
      </w:r>
      <w:r>
        <w:rPr>
          <w:rFonts w:hint="eastAsia" w:ascii="宋体" w:hAnsi="宋体" w:cs="宋体"/>
          <w:color w:val="auto"/>
          <w:highlight w:val="none"/>
        </w:rPr>
        <w:t>，</w:t>
      </w:r>
      <w:r>
        <w:rPr>
          <w:rFonts w:hint="eastAsia" w:ascii="宋体" w:hAnsi="宋体" w:cs="宋体"/>
          <w:color w:val="auto"/>
          <w:szCs w:val="21"/>
          <w:highlight w:val="none"/>
        </w:rPr>
        <w:t>财政投资评审机构应在规定期限内完成项目竣工结算评审。</w:t>
      </w:r>
    </w:p>
    <w:p w14:paraId="20F13BAE">
      <w:pPr>
        <w:spacing w:line="400" w:lineRule="exact"/>
        <w:ind w:firstLine="420" w:firstLineChars="200"/>
        <w:outlineLvl w:val="3"/>
        <w:rPr>
          <w:rFonts w:hint="eastAsia" w:ascii="宋体" w:hAnsi="宋体" w:cs="宋体"/>
          <w:color w:val="auto"/>
          <w:highlight w:val="none"/>
        </w:rPr>
      </w:pPr>
      <w:r>
        <w:rPr>
          <w:rFonts w:hint="eastAsia" w:ascii="宋体" w:hAnsi="宋体" w:cs="宋体"/>
          <w:color w:val="auto"/>
          <w:highlight w:val="none"/>
        </w:rPr>
        <w:t>14.2.4审核异议处理</w:t>
      </w:r>
    </w:p>
    <w:p w14:paraId="06AB0AE8">
      <w:pPr>
        <w:spacing w:line="400" w:lineRule="exact"/>
        <w:ind w:firstLine="420" w:firstLineChars="200"/>
        <w:outlineLvl w:val="3"/>
        <w:rPr>
          <w:rFonts w:hint="eastAsia" w:ascii="宋体" w:hAnsi="宋体" w:cs="宋体"/>
          <w:color w:val="auto"/>
          <w:highlight w:val="none"/>
        </w:rPr>
      </w:pPr>
      <w:r>
        <w:rPr>
          <w:rFonts w:hint="eastAsia" w:ascii="宋体" w:hAnsi="宋体" w:cs="宋体"/>
          <w:color w:val="auto"/>
          <w:szCs w:val="21"/>
          <w:highlight w:val="none"/>
        </w:rPr>
        <w:t>发包人或财政部门就竣工结算文件提出异议需要补充资料文件的，应一次性告知承包人应当补充的遗漏资料文件。承包人应当在收到发包人或财政部门提出的竣工结算审核异议之日起的14天内予以答复、回应，并及时补充相应的资料文件。</w:t>
      </w:r>
      <w:r>
        <w:rPr>
          <w:rFonts w:hint="eastAsia" w:ascii="宋体" w:hAnsi="宋体" w:cs="宋体"/>
          <w:color w:val="auto"/>
          <w:highlight w:val="none"/>
        </w:rPr>
        <w:t>因承包人提供的竣工结算资料不完整而需要补充或承包人不按时对账耽误时间时，审核时间应相应顺延。</w:t>
      </w:r>
    </w:p>
    <w:p w14:paraId="7DAC62EA">
      <w:pPr>
        <w:spacing w:line="400" w:lineRule="exact"/>
        <w:ind w:firstLine="420" w:firstLineChars="200"/>
        <w:rPr>
          <w:rFonts w:hint="eastAsia" w:ascii="宋体" w:hAnsi="宋体" w:cs="宋体"/>
          <w:color w:val="auto"/>
          <w:highlight w:val="none"/>
        </w:rPr>
      </w:pPr>
      <w:r>
        <w:rPr>
          <w:rFonts w:hint="eastAsia" w:ascii="宋体" w:hAnsi="宋体" w:cs="宋体"/>
          <w:color w:val="auto"/>
          <w:highlight w:val="none"/>
        </w:rPr>
        <w:t>承包人对发包人或财政部门确认的结算价款或审核意见有异议的，应在收到发包人或财政部门确认的价款或审核意见之日起</w:t>
      </w:r>
      <w:r>
        <w:rPr>
          <w:rFonts w:hint="eastAsia" w:ascii="宋体" w:hAnsi="宋体" w:cs="宋体"/>
          <w:color w:val="auto"/>
          <w:highlight w:val="none"/>
          <w:u w:val="single"/>
        </w:rPr>
        <w:t xml:space="preserve">     </w:t>
      </w:r>
      <w:r>
        <w:rPr>
          <w:rFonts w:hint="eastAsia" w:ascii="宋体" w:hAnsi="宋体" w:cs="宋体"/>
          <w:color w:val="auto"/>
          <w:highlight w:val="none"/>
        </w:rPr>
        <w:t>天内提出异议，必要时合同当事人要当面核对，直至完成工程竣工结算。除非有特殊情形，否则从承包人递交竣工结算报告到完成竣工结算的时间应控制在审核竣工结算文件期限之内。</w:t>
      </w:r>
    </w:p>
    <w:p w14:paraId="342043B2">
      <w:pPr>
        <w:spacing w:line="400" w:lineRule="exact"/>
        <w:ind w:firstLine="420" w:firstLineChars="200"/>
        <w:outlineLvl w:val="3"/>
        <w:rPr>
          <w:rFonts w:hint="eastAsia" w:ascii="宋体" w:hAnsi="宋体" w:cs="宋体"/>
          <w:color w:val="auto"/>
          <w:highlight w:val="none"/>
        </w:rPr>
      </w:pPr>
      <w:r>
        <w:rPr>
          <w:rFonts w:hint="eastAsia" w:ascii="宋体" w:hAnsi="宋体" w:cs="宋体"/>
          <w:color w:val="auto"/>
          <w:szCs w:val="21"/>
          <w:highlight w:val="none"/>
        </w:rPr>
        <w:t>竣工结算审核期限届满，发包人（财政部门）或承包人对审核结果部分存有异议的，就无异议部分办理不完全竣工结算，发包人应按照不完全竣工结算金额依约向承包人支付对应的工程款；就有异议部分发承包双方按本合同约定的争议解决方式处理，达成一致后，按争议部分的结算金额依约向承包人支付对应的工程款。</w:t>
      </w:r>
    </w:p>
    <w:p w14:paraId="1CF0B88E">
      <w:pPr>
        <w:spacing w:line="360" w:lineRule="auto"/>
        <w:ind w:firstLine="420" w:firstLineChars="200"/>
        <w:jc w:val="left"/>
        <w:rPr>
          <w:rFonts w:hint="eastAsia" w:ascii="宋体" w:hAnsi="宋体" w:cs="宋体"/>
          <w:color w:val="auto"/>
          <w:highlight w:val="none"/>
          <w:u w:val="single"/>
        </w:rPr>
      </w:pPr>
      <w:r>
        <w:rPr>
          <w:rFonts w:hint="eastAsia" w:ascii="宋体" w:hAnsi="宋体" w:cs="宋体"/>
          <w:color w:val="auto"/>
          <w:szCs w:val="21"/>
          <w:highlight w:val="none"/>
          <w:lang w:val="zh-TW"/>
        </w:rPr>
        <w:t>发包人</w:t>
      </w:r>
      <w:r>
        <w:rPr>
          <w:rFonts w:hint="eastAsia" w:ascii="宋体" w:hAnsi="宋体" w:cs="宋体"/>
          <w:color w:val="auto"/>
          <w:szCs w:val="21"/>
          <w:highlight w:val="none"/>
        </w:rPr>
        <w:t>或财政部门</w:t>
      </w:r>
      <w:r>
        <w:rPr>
          <w:rFonts w:hint="eastAsia" w:ascii="宋体" w:hAnsi="宋体" w:cs="宋体"/>
          <w:color w:val="auto"/>
          <w:szCs w:val="21"/>
          <w:highlight w:val="none"/>
          <w:lang w:val="zh-TW"/>
        </w:rPr>
        <w:t>在收到承包人竣工结算文件后约定</w:t>
      </w:r>
      <w:r>
        <w:rPr>
          <w:rFonts w:hint="eastAsia" w:ascii="宋体" w:hAnsi="宋体" w:cs="宋体"/>
          <w:color w:val="auto"/>
          <w:szCs w:val="21"/>
          <w:highlight w:val="none"/>
        </w:rPr>
        <w:t>审核期限</w:t>
      </w:r>
      <w:r>
        <w:rPr>
          <w:rFonts w:hint="eastAsia" w:ascii="宋体" w:hAnsi="宋体" w:cs="宋体"/>
          <w:color w:val="auto"/>
          <w:szCs w:val="21"/>
          <w:highlight w:val="none"/>
          <w:lang w:val="zh-TW"/>
        </w:rPr>
        <w:t>内，未按合同约定或财政投资评审规定核对竣工结算或未提出核对意见的，应视为承包人提交的竣工结算文件已被发包人认可，竣工结算确认完毕。承包人在收到发包人</w:t>
      </w:r>
      <w:r>
        <w:rPr>
          <w:rFonts w:hint="eastAsia" w:ascii="宋体" w:hAnsi="宋体" w:cs="宋体"/>
          <w:color w:val="auto"/>
          <w:szCs w:val="21"/>
          <w:highlight w:val="none"/>
        </w:rPr>
        <w:t>或财政部门</w:t>
      </w:r>
      <w:r>
        <w:rPr>
          <w:rFonts w:hint="eastAsia" w:ascii="宋体" w:hAnsi="宋体" w:cs="宋体"/>
          <w:color w:val="auto"/>
          <w:szCs w:val="21"/>
          <w:highlight w:val="none"/>
          <w:lang w:val="zh-TW"/>
        </w:rPr>
        <w:t>提出的核对（或复核）意见后，在约定的时间内未按合同约定确认也未提出异议的，应视为发包人</w:t>
      </w:r>
      <w:r>
        <w:rPr>
          <w:rFonts w:hint="eastAsia" w:ascii="宋体" w:hAnsi="宋体" w:cs="宋体"/>
          <w:color w:val="auto"/>
          <w:szCs w:val="21"/>
          <w:highlight w:val="none"/>
        </w:rPr>
        <w:t>或财政部门</w:t>
      </w:r>
      <w:r>
        <w:rPr>
          <w:rFonts w:hint="eastAsia" w:ascii="宋体" w:hAnsi="宋体" w:cs="宋体"/>
          <w:color w:val="auto"/>
          <w:szCs w:val="21"/>
          <w:highlight w:val="none"/>
          <w:lang w:val="zh-TW"/>
        </w:rPr>
        <w:t>提出的核对意见已被承包人认可，竣工结算确认完毕。</w:t>
      </w:r>
    </w:p>
    <w:p w14:paraId="03A5455A">
      <w:pPr>
        <w:spacing w:line="400" w:lineRule="exact"/>
        <w:ind w:firstLine="411" w:firstLineChars="196"/>
        <w:jc w:val="left"/>
        <w:rPr>
          <w:rFonts w:hint="eastAsia" w:ascii="宋体" w:hAnsi="宋体" w:cs="宋体"/>
          <w:color w:val="auto"/>
          <w:highlight w:val="none"/>
        </w:rPr>
      </w:pPr>
      <w:r>
        <w:rPr>
          <w:rFonts w:hint="eastAsia" w:ascii="宋体" w:hAnsi="宋体" w:cs="宋体"/>
          <w:color w:val="auto"/>
          <w:highlight w:val="none"/>
        </w:rPr>
        <w:t>14.2.5自竣工结算（或办理不完全竣工结算）完毕之日起</w:t>
      </w:r>
      <w:r>
        <w:rPr>
          <w:rFonts w:hint="eastAsia" w:ascii="宋体" w:hAnsi="宋体" w:cs="宋体"/>
          <w:color w:val="auto"/>
          <w:highlight w:val="none"/>
          <w:u w:val="single"/>
        </w:rPr>
        <w:t xml:space="preserve">      </w:t>
      </w:r>
      <w:r>
        <w:rPr>
          <w:rFonts w:hint="eastAsia" w:ascii="宋体" w:hAnsi="宋体" w:cs="宋体"/>
          <w:color w:val="auto"/>
          <w:highlight w:val="none"/>
        </w:rPr>
        <w:t>天内，发包人按审定的结算金额向承包人支付结算价款。</w:t>
      </w:r>
    </w:p>
    <w:p w14:paraId="610EC066">
      <w:pPr>
        <w:pStyle w:val="18"/>
        <w:ind w:firstLineChars="200"/>
        <w:rPr>
          <w:rFonts w:hint="eastAsia" w:ascii="宋体" w:hAnsi="宋体" w:cs="宋体"/>
          <w:color w:val="auto"/>
          <w:highlight w:val="none"/>
        </w:rPr>
      </w:pPr>
      <w:r>
        <w:rPr>
          <w:rFonts w:hint="eastAsia" w:ascii="宋体" w:hAnsi="宋体" w:cs="宋体"/>
          <w:color w:val="auto"/>
          <w:highlight w:val="none"/>
        </w:rPr>
        <w:t>14.2.6 承包人必须提供完整、真实的隐蔽工程原始施工、验收记录。如发现施工单位提供的隐蔽工程资料与实际不符时，按不利于施工单位原则结算。</w:t>
      </w:r>
    </w:p>
    <w:p w14:paraId="01B71910">
      <w:pPr>
        <w:pStyle w:val="4"/>
        <w:rPr>
          <w:rFonts w:hint="eastAsia" w:ascii="宋体" w:hAnsi="宋体" w:cs="宋体"/>
          <w:color w:val="auto"/>
          <w:highlight w:val="none"/>
        </w:rPr>
      </w:pPr>
      <w:bookmarkStart w:id="282" w:name="_Toc29846"/>
      <w:bookmarkStart w:id="283" w:name="_Toc11123"/>
      <w:r>
        <w:rPr>
          <w:rFonts w:hint="eastAsia" w:ascii="宋体" w:hAnsi="宋体" w:cs="宋体"/>
          <w:color w:val="auto"/>
          <w:highlight w:val="none"/>
        </w:rPr>
        <w:t>14.4 最终结清</w:t>
      </w:r>
      <w:bookmarkEnd w:id="282"/>
      <w:bookmarkEnd w:id="283"/>
    </w:p>
    <w:p w14:paraId="0CA6AE03">
      <w:pPr>
        <w:spacing w:line="360" w:lineRule="auto"/>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14.4.1 最终结清申请单</w:t>
      </w:r>
    </w:p>
    <w:p w14:paraId="54F1549A">
      <w:pPr>
        <w:spacing w:line="360" w:lineRule="auto"/>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承包人提交最终结清申请单的份数：</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6F75E309">
      <w:pPr>
        <w:spacing w:line="360" w:lineRule="auto"/>
        <w:ind w:firstLine="420" w:firstLineChars="200"/>
        <w:jc w:val="left"/>
        <w:rPr>
          <w:rFonts w:hint="eastAsia" w:ascii="宋体" w:hAnsi="宋体" w:cs="宋体"/>
          <w:color w:val="auto"/>
          <w:highlight w:val="none"/>
        </w:rPr>
      </w:pPr>
      <w:r>
        <w:rPr>
          <w:rFonts w:hint="eastAsia" w:ascii="宋体" w:hAnsi="宋体" w:cs="宋体"/>
          <w:color w:val="auto"/>
          <w:kern w:val="0"/>
          <w:highlight w:val="none"/>
        </w:rPr>
        <w:t>承包人提交最终结算申请单的期限：</w:t>
      </w:r>
      <w:r>
        <w:rPr>
          <w:rFonts w:hint="eastAsia" w:ascii="宋体" w:hAnsi="宋体" w:cs="宋体"/>
          <w:color w:val="auto"/>
          <w:highlight w:val="none"/>
          <w:u w:val="single"/>
        </w:rPr>
        <w:t xml:space="preserve">                    </w:t>
      </w:r>
      <w:r>
        <w:rPr>
          <w:rFonts w:hint="eastAsia" w:ascii="宋体" w:hAnsi="宋体" w:cs="宋体"/>
          <w:color w:val="auto"/>
          <w:highlight w:val="none"/>
        </w:rPr>
        <w:t xml:space="preserve">。 </w:t>
      </w:r>
    </w:p>
    <w:p w14:paraId="12EC45BC">
      <w:pPr>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《工程保修与结清结算支付申请（核准）表》见合同附件13。</w:t>
      </w:r>
    </w:p>
    <w:p w14:paraId="420D1503">
      <w:pPr>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14.4.2 最终结清证书和支付</w:t>
      </w:r>
    </w:p>
    <w:p w14:paraId="65F12A63">
      <w:pPr>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（1）发包人完成最终结清申请单的审批并颁发最终结清证书的期限：</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3F5F55F1">
      <w:pPr>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（2）发包人完成支付的期限：</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402C1C82">
      <w:pPr>
        <w:pStyle w:val="3"/>
        <w:rPr>
          <w:rFonts w:hint="eastAsia" w:ascii="宋体" w:hAnsi="宋体" w:cs="宋体"/>
          <w:color w:val="auto"/>
          <w:highlight w:val="none"/>
        </w:rPr>
      </w:pPr>
      <w:bookmarkStart w:id="284" w:name="_Toc5429"/>
      <w:r>
        <w:rPr>
          <w:rFonts w:hint="eastAsia" w:ascii="宋体" w:hAnsi="宋体" w:cs="宋体"/>
          <w:color w:val="auto"/>
          <w:highlight w:val="none"/>
        </w:rPr>
        <w:t>15. 缺陷责任期与保修</w:t>
      </w:r>
      <w:bookmarkEnd w:id="284"/>
    </w:p>
    <w:p w14:paraId="0C50B407">
      <w:pPr>
        <w:pStyle w:val="4"/>
        <w:rPr>
          <w:rFonts w:hint="eastAsia" w:ascii="宋体" w:hAnsi="宋体" w:cs="宋体"/>
          <w:color w:val="auto"/>
          <w:highlight w:val="none"/>
        </w:rPr>
      </w:pPr>
      <w:bookmarkStart w:id="285" w:name="_Toc5211"/>
      <w:bookmarkStart w:id="286" w:name="_Toc14431"/>
      <w:r>
        <w:rPr>
          <w:rFonts w:hint="eastAsia" w:ascii="宋体" w:hAnsi="宋体" w:cs="宋体"/>
          <w:color w:val="auto"/>
          <w:highlight w:val="none"/>
        </w:rPr>
        <w:t>15.2 缺陷责任期</w:t>
      </w:r>
      <w:bookmarkEnd w:id="285"/>
      <w:bookmarkEnd w:id="286"/>
    </w:p>
    <w:p w14:paraId="398EEFEB">
      <w:pPr>
        <w:spacing w:line="360" w:lineRule="auto"/>
        <w:ind w:firstLine="420" w:firstLineChars="200"/>
        <w:jc w:val="left"/>
        <w:rPr>
          <w:rFonts w:hint="eastAsia" w:ascii="宋体" w:hAnsi="宋体" w:cs="宋体"/>
          <w:color w:val="auto"/>
          <w:highlight w:val="none"/>
          <w:u w:val="single"/>
        </w:rPr>
      </w:pPr>
      <w:r>
        <w:rPr>
          <w:rFonts w:hint="eastAsia" w:ascii="宋体" w:hAnsi="宋体" w:cs="宋体"/>
          <w:color w:val="auto"/>
          <w:highlight w:val="none"/>
        </w:rPr>
        <w:t>缺陷责任期的具体期限：</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25FCCA48">
      <w:pPr>
        <w:pStyle w:val="4"/>
        <w:rPr>
          <w:rFonts w:hint="eastAsia" w:ascii="宋体" w:hAnsi="宋体" w:cs="宋体"/>
          <w:color w:val="auto"/>
          <w:highlight w:val="none"/>
        </w:rPr>
      </w:pPr>
      <w:bookmarkStart w:id="287" w:name="_Toc23897"/>
      <w:bookmarkStart w:id="288" w:name="_Toc13775"/>
      <w:r>
        <w:rPr>
          <w:rFonts w:hint="eastAsia" w:ascii="宋体" w:hAnsi="宋体" w:cs="宋体"/>
          <w:color w:val="auto"/>
          <w:highlight w:val="none"/>
        </w:rPr>
        <w:t>15.3 质量保证金</w:t>
      </w:r>
      <w:bookmarkEnd w:id="287"/>
      <w:bookmarkEnd w:id="288"/>
    </w:p>
    <w:p w14:paraId="4C7A6EFD">
      <w:pPr>
        <w:spacing w:line="360" w:lineRule="auto"/>
        <w:ind w:firstLine="420" w:firstLineChars="200"/>
        <w:jc w:val="left"/>
        <w:outlineLvl w:val="0"/>
        <w:rPr>
          <w:rFonts w:hint="eastAsia" w:ascii="宋体" w:hAnsi="宋体" w:cs="宋体"/>
          <w:color w:val="auto"/>
          <w:highlight w:val="none"/>
        </w:rPr>
      </w:pPr>
      <w:r>
        <w:rPr>
          <w:rFonts w:hint="eastAsia" w:ascii="宋体" w:hAnsi="宋体" w:cs="宋体"/>
          <w:color w:val="auto"/>
          <w:highlight w:val="none"/>
        </w:rPr>
        <w:t>15.3.1 承包人提供质量保证金的方式</w:t>
      </w:r>
    </w:p>
    <w:p w14:paraId="341DD421">
      <w:pPr>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质量保证金采用以下第</w:t>
      </w:r>
      <w:r>
        <w:rPr>
          <w:rFonts w:hint="eastAsia" w:ascii="宋体" w:hAnsi="宋体" w:cs="宋体"/>
          <w:color w:val="auto"/>
          <w:highlight w:val="none"/>
          <w:u w:val="single"/>
        </w:rPr>
        <w:t xml:space="preserve">     </w:t>
      </w:r>
      <w:r>
        <w:rPr>
          <w:rFonts w:hint="eastAsia" w:ascii="宋体" w:hAnsi="宋体" w:cs="宋体"/>
          <w:color w:val="auto"/>
          <w:highlight w:val="none"/>
        </w:rPr>
        <w:t>种方式：</w:t>
      </w:r>
    </w:p>
    <w:p w14:paraId="540AB079">
      <w:pPr>
        <w:autoSpaceDE w:val="0"/>
        <w:autoSpaceDN w:val="0"/>
        <w:adjustRightInd w:val="0"/>
        <w:spacing w:line="360" w:lineRule="auto"/>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（1）质量保证金保函</w:t>
      </w:r>
      <w:r>
        <w:rPr>
          <w:rFonts w:hint="eastAsia" w:ascii="宋体" w:hAnsi="宋体" w:cs="宋体"/>
          <w:color w:val="auto"/>
          <w:highlight w:val="none"/>
        </w:rPr>
        <w:t>（银行保函、电子保函、保证保险保函、工程担保保函，</w:t>
      </w:r>
      <w:r>
        <w:rPr>
          <w:rFonts w:hint="eastAsia" w:ascii="宋体" w:hAnsi="宋体" w:cs="宋体"/>
          <w:color w:val="auto"/>
          <w:kern w:val="0"/>
          <w:highlight w:val="none"/>
        </w:rPr>
        <w:t>工程担保保证人应将出具的保函相关信息录入“广西建筑市场监管云”平台（https://gxjzsc.gxcic.</w:t>
      </w:r>
      <w:r>
        <w:rPr>
          <w:rFonts w:hint="eastAsia" w:ascii="宋体" w:hAnsi="宋体" w:cs="宋体"/>
          <w:color w:val="auto"/>
          <w:highlight w:val="none"/>
        </w:rPr>
        <w:t>cn</w:t>
      </w:r>
      <w:r>
        <w:rPr>
          <w:rFonts w:hint="eastAsia" w:ascii="宋体" w:hAnsi="宋体" w:cs="宋体"/>
          <w:color w:val="auto"/>
          <w:kern w:val="0"/>
          <w:highlight w:val="none"/>
        </w:rPr>
        <w:t>），以实现保函查询及验真功能。</w:t>
      </w:r>
      <w:r>
        <w:rPr>
          <w:rFonts w:hint="eastAsia" w:ascii="宋体" w:hAnsi="宋体" w:cs="宋体"/>
          <w:color w:val="auto"/>
          <w:highlight w:val="none"/>
        </w:rPr>
        <w:t>）</w:t>
      </w:r>
      <w:r>
        <w:rPr>
          <w:rFonts w:hint="eastAsia" w:ascii="宋体" w:hAnsi="宋体" w:cs="宋体"/>
          <w:color w:val="auto"/>
          <w:kern w:val="0"/>
          <w:highlight w:val="none"/>
        </w:rPr>
        <w:t>，保证金额度为：</w:t>
      </w:r>
      <w:r>
        <w:rPr>
          <w:rFonts w:hint="eastAsia" w:ascii="宋体" w:hAnsi="宋体" w:cs="宋体"/>
          <w:color w:val="auto"/>
          <w:kern w:val="0"/>
          <w:highlight w:val="none"/>
          <w:u w:val="single"/>
        </w:rPr>
        <w:t xml:space="preserve">                   </w:t>
      </w:r>
      <w:r>
        <w:rPr>
          <w:rFonts w:hint="eastAsia" w:ascii="宋体" w:hAnsi="宋体" w:cs="宋体"/>
          <w:color w:val="auto"/>
          <w:kern w:val="0"/>
          <w:highlight w:val="none"/>
        </w:rPr>
        <w:t>；</w:t>
      </w:r>
    </w:p>
    <w:p w14:paraId="0195D5AA">
      <w:pPr>
        <w:autoSpaceDE w:val="0"/>
        <w:autoSpaceDN w:val="0"/>
        <w:adjustRightInd w:val="0"/>
        <w:spacing w:line="360" w:lineRule="auto"/>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（2）</w:t>
      </w:r>
      <w:r>
        <w:rPr>
          <w:rFonts w:hint="eastAsia" w:ascii="宋体" w:hAnsi="宋体" w:cs="宋体"/>
          <w:color w:val="auto"/>
          <w:highlight w:val="none"/>
        </w:rPr>
        <w:t>发包人按工程价款结算总额的</w:t>
      </w:r>
      <w:r>
        <w:rPr>
          <w:rFonts w:hint="eastAsia" w:ascii="宋体" w:hAnsi="宋体" w:cs="宋体"/>
          <w:color w:val="auto"/>
          <w:highlight w:val="none"/>
          <w:u w:val="single"/>
        </w:rPr>
        <w:t xml:space="preserve">   </w:t>
      </w:r>
      <w:r>
        <w:rPr>
          <w:rFonts w:hint="eastAsia" w:ascii="宋体" w:hAnsi="宋体" w:cs="宋体"/>
          <w:color w:val="auto"/>
          <w:highlight w:val="none"/>
        </w:rPr>
        <w:t>%（不得超过3%）预留工程质量保证金，待缺陷责任期满后返还</w:t>
      </w:r>
      <w:r>
        <w:rPr>
          <w:rFonts w:hint="eastAsia" w:ascii="宋体" w:hAnsi="宋体" w:cs="宋体"/>
          <w:color w:val="auto"/>
          <w:kern w:val="0"/>
          <w:highlight w:val="none"/>
        </w:rPr>
        <w:t>；</w:t>
      </w:r>
    </w:p>
    <w:p w14:paraId="552AA4B0">
      <w:pPr>
        <w:autoSpaceDE w:val="0"/>
        <w:autoSpaceDN w:val="0"/>
        <w:adjustRightInd w:val="0"/>
        <w:spacing w:line="360" w:lineRule="auto"/>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（3）其他方式：</w:t>
      </w:r>
      <w:r>
        <w:rPr>
          <w:rFonts w:hint="eastAsia" w:ascii="宋体" w:hAnsi="宋体" w:cs="宋体"/>
          <w:color w:val="auto"/>
          <w:highlight w:val="none"/>
        </w:rPr>
        <w:t>银行转账、电汇或网上支付等形式。</w:t>
      </w:r>
    </w:p>
    <w:p w14:paraId="63894F66">
      <w:pPr>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15.3.2 质量保证金的扣留</w:t>
      </w:r>
    </w:p>
    <w:p w14:paraId="27EC6125">
      <w:pPr>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质量保证金的扣留采取以下第</w:t>
      </w:r>
      <w:r>
        <w:rPr>
          <w:rFonts w:hint="eastAsia" w:ascii="宋体" w:hAnsi="宋体" w:cs="宋体"/>
          <w:color w:val="auto"/>
          <w:highlight w:val="none"/>
          <w:u w:val="single"/>
        </w:rPr>
        <w:t xml:space="preserve">     </w:t>
      </w:r>
      <w:r>
        <w:rPr>
          <w:rFonts w:hint="eastAsia" w:ascii="宋体" w:hAnsi="宋体" w:cs="宋体"/>
          <w:color w:val="auto"/>
          <w:highlight w:val="none"/>
        </w:rPr>
        <w:t>种方式：</w:t>
      </w:r>
    </w:p>
    <w:p w14:paraId="25C0DE48">
      <w:pPr>
        <w:autoSpaceDE w:val="0"/>
        <w:autoSpaceDN w:val="0"/>
        <w:adjustRightInd w:val="0"/>
        <w:spacing w:line="360" w:lineRule="auto"/>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（1）在不缴纳履约保证金情况下，按支付工程进度款时逐次扣留，质量保证金的计算基数不包括预付款的支付、扣回以及价格调整的金额。</w:t>
      </w:r>
      <w:r>
        <w:rPr>
          <w:rFonts w:hint="eastAsia" w:ascii="宋体" w:hAnsi="宋体" w:cs="宋体"/>
          <w:color w:val="auto"/>
          <w:highlight w:val="none"/>
        </w:rPr>
        <w:t>在工程项目竣工前，承包人按专用合同条款第3.7条提供履约担保的，发包人不得同时预留工程质量保证金。</w:t>
      </w:r>
    </w:p>
    <w:p w14:paraId="03A87E8F">
      <w:pPr>
        <w:autoSpaceDE w:val="0"/>
        <w:autoSpaceDN w:val="0"/>
        <w:adjustRightInd w:val="0"/>
        <w:spacing w:line="360" w:lineRule="auto"/>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（2）工程竣工结算时，一次性扣留质量保证金，由承包人以银行保函、保证保险替代预留质量保证金，保函金额不得高于工程价款结算总额的3%；</w:t>
      </w:r>
    </w:p>
    <w:p w14:paraId="5D5BDAEA">
      <w:pPr>
        <w:autoSpaceDE w:val="0"/>
        <w:autoSpaceDN w:val="0"/>
        <w:adjustRightInd w:val="0"/>
        <w:spacing w:line="360" w:lineRule="auto"/>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（3）其他扣留方式：</w:t>
      </w:r>
      <w:r>
        <w:rPr>
          <w:rFonts w:hint="eastAsia" w:ascii="宋体" w:hAnsi="宋体" w:cs="宋体"/>
          <w:color w:val="auto"/>
          <w:kern w:val="0"/>
          <w:highlight w:val="none"/>
          <w:u w:val="single"/>
        </w:rPr>
        <w:t xml:space="preserve">        </w:t>
      </w:r>
      <w:r>
        <w:rPr>
          <w:rFonts w:hint="eastAsia" w:ascii="宋体" w:hAnsi="宋体" w:cs="宋体"/>
          <w:color w:val="auto"/>
          <w:kern w:val="0"/>
          <w:highlight w:val="none"/>
        </w:rPr>
        <w:t>（如</w:t>
      </w:r>
      <w:r>
        <w:rPr>
          <w:rFonts w:hint="eastAsia" w:ascii="宋体" w:hAnsi="宋体" w:cs="宋体"/>
          <w:color w:val="auto"/>
          <w:highlight w:val="none"/>
        </w:rPr>
        <w:t>银行转账、电汇或网上支付等形式）。</w:t>
      </w:r>
    </w:p>
    <w:p w14:paraId="5A20C3DD">
      <w:pPr>
        <w:spacing w:line="360" w:lineRule="auto"/>
        <w:ind w:firstLine="420" w:firstLineChars="200"/>
        <w:jc w:val="left"/>
        <w:rPr>
          <w:rFonts w:hint="eastAsia" w:ascii="宋体" w:hAnsi="宋体" w:cs="宋体"/>
          <w:color w:val="auto"/>
          <w:kern w:val="0"/>
          <w:highlight w:val="none"/>
          <w:u w:val="single"/>
        </w:rPr>
      </w:pPr>
      <w:r>
        <w:rPr>
          <w:rFonts w:hint="eastAsia" w:ascii="宋体" w:hAnsi="宋体" w:cs="宋体"/>
          <w:color w:val="auto"/>
          <w:highlight w:val="none"/>
        </w:rPr>
        <w:t>关于质量保证金的补充约定：</w:t>
      </w:r>
      <w:r>
        <w:rPr>
          <w:rFonts w:hint="eastAsia" w:ascii="宋体" w:hAnsi="宋体" w:cs="宋体"/>
          <w:color w:val="auto"/>
          <w:kern w:val="0"/>
          <w:highlight w:val="none"/>
          <w:u w:val="single"/>
        </w:rPr>
        <w:t xml:space="preserve">                            </w:t>
      </w:r>
      <w:r>
        <w:rPr>
          <w:rFonts w:hint="eastAsia" w:ascii="宋体" w:hAnsi="宋体" w:cs="宋体"/>
          <w:color w:val="auto"/>
          <w:kern w:val="0"/>
          <w:highlight w:val="none"/>
        </w:rPr>
        <w:t>。</w:t>
      </w:r>
    </w:p>
    <w:p w14:paraId="03E6DAC1">
      <w:pPr>
        <w:pStyle w:val="4"/>
        <w:rPr>
          <w:rFonts w:hint="eastAsia" w:ascii="宋体" w:hAnsi="宋体" w:cs="宋体"/>
          <w:color w:val="auto"/>
          <w:highlight w:val="none"/>
        </w:rPr>
      </w:pPr>
      <w:bookmarkStart w:id="289" w:name="_Toc26279"/>
      <w:bookmarkStart w:id="290" w:name="_Toc31747"/>
      <w:r>
        <w:rPr>
          <w:rFonts w:hint="eastAsia" w:ascii="宋体" w:hAnsi="宋体" w:cs="宋体"/>
          <w:color w:val="auto"/>
          <w:highlight w:val="none"/>
        </w:rPr>
        <w:t>15.4 保修</w:t>
      </w:r>
      <w:bookmarkEnd w:id="289"/>
      <w:bookmarkEnd w:id="290"/>
    </w:p>
    <w:p w14:paraId="6C7D198C">
      <w:pPr>
        <w:spacing w:line="360" w:lineRule="auto"/>
        <w:ind w:firstLine="409" w:firstLineChars="195"/>
        <w:jc w:val="left"/>
        <w:outlineLvl w:val="0"/>
        <w:rPr>
          <w:rFonts w:hint="eastAsia" w:ascii="宋体" w:hAnsi="宋体" w:cs="宋体"/>
          <w:color w:val="auto"/>
          <w:highlight w:val="none"/>
        </w:rPr>
      </w:pPr>
      <w:r>
        <w:rPr>
          <w:rFonts w:hint="eastAsia" w:ascii="宋体" w:hAnsi="宋体" w:cs="宋体"/>
          <w:color w:val="auto"/>
          <w:highlight w:val="none"/>
        </w:rPr>
        <w:t>15.4.1 保修责任</w:t>
      </w:r>
    </w:p>
    <w:p w14:paraId="4B59AE51">
      <w:pPr>
        <w:spacing w:line="360" w:lineRule="auto"/>
        <w:ind w:firstLine="409" w:firstLineChars="195"/>
        <w:jc w:val="left"/>
        <w:rPr>
          <w:rFonts w:hint="eastAsia" w:ascii="宋体" w:hAnsi="宋体" w:cs="宋体"/>
          <w:color w:val="auto"/>
          <w:kern w:val="0"/>
          <w:highlight w:val="none"/>
        </w:rPr>
      </w:pPr>
      <w:r>
        <w:rPr>
          <w:rFonts w:hint="eastAsia" w:ascii="宋体" w:hAnsi="宋体" w:cs="宋体"/>
          <w:color w:val="auto"/>
          <w:highlight w:val="none"/>
        </w:rPr>
        <w:t>工程保修期为：</w:t>
      </w:r>
      <w:r>
        <w:rPr>
          <w:rFonts w:hint="eastAsia" w:ascii="宋体" w:hAnsi="宋体" w:cs="宋体"/>
          <w:color w:val="auto"/>
          <w:kern w:val="0"/>
          <w:highlight w:val="none"/>
          <w:u w:val="single"/>
        </w:rPr>
        <w:t xml:space="preserve">                                        </w:t>
      </w:r>
      <w:r>
        <w:rPr>
          <w:rFonts w:hint="eastAsia" w:ascii="宋体" w:hAnsi="宋体" w:cs="宋体"/>
          <w:color w:val="auto"/>
          <w:kern w:val="0"/>
          <w:highlight w:val="none"/>
        </w:rPr>
        <w:t>。</w:t>
      </w:r>
    </w:p>
    <w:p w14:paraId="407D5527">
      <w:pPr>
        <w:spacing w:line="360" w:lineRule="auto"/>
        <w:ind w:firstLine="409" w:firstLineChars="195"/>
        <w:jc w:val="left"/>
        <w:rPr>
          <w:rFonts w:hint="eastAsia" w:ascii="宋体" w:hAnsi="宋体" w:cs="宋体"/>
          <w:color w:val="auto"/>
          <w:kern w:val="0"/>
          <w:highlight w:val="none"/>
          <w:u w:val="single"/>
        </w:rPr>
      </w:pPr>
      <w:r>
        <w:rPr>
          <w:rFonts w:hint="eastAsia" w:ascii="宋体" w:hAnsi="宋体" w:cs="宋体"/>
          <w:color w:val="auto"/>
          <w:highlight w:val="none"/>
        </w:rPr>
        <w:t>工程保修书具体内容见合同附件2。</w:t>
      </w:r>
    </w:p>
    <w:p w14:paraId="30C4987D">
      <w:pPr>
        <w:spacing w:line="360" w:lineRule="auto"/>
        <w:ind w:firstLine="409" w:firstLineChars="195"/>
        <w:jc w:val="left"/>
        <w:rPr>
          <w:rFonts w:hint="eastAsia" w:ascii="宋体" w:hAnsi="宋体" w:cs="宋体"/>
          <w:color w:val="auto"/>
          <w:highlight w:val="none"/>
        </w:rPr>
      </w:pPr>
      <w:r>
        <w:rPr>
          <w:rFonts w:hint="eastAsia" w:ascii="宋体" w:hAnsi="宋体" w:cs="宋体"/>
          <w:color w:val="auto"/>
          <w:highlight w:val="none"/>
        </w:rPr>
        <w:t>15.4.3 修复通知</w:t>
      </w:r>
    </w:p>
    <w:p w14:paraId="5B723C66">
      <w:pPr>
        <w:spacing w:line="360" w:lineRule="auto"/>
        <w:ind w:firstLine="409" w:firstLineChars="195"/>
        <w:jc w:val="left"/>
        <w:rPr>
          <w:rFonts w:hint="eastAsia" w:ascii="宋体" w:hAnsi="宋体" w:cs="宋体"/>
          <w:color w:val="auto"/>
          <w:kern w:val="0"/>
          <w:highlight w:val="none"/>
          <w:u w:val="single"/>
        </w:rPr>
      </w:pPr>
      <w:r>
        <w:rPr>
          <w:rFonts w:hint="eastAsia" w:ascii="宋体" w:hAnsi="宋体" w:cs="宋体"/>
          <w:color w:val="auto"/>
          <w:kern w:val="0"/>
          <w:highlight w:val="none"/>
        </w:rPr>
        <w:t>承包人收到保修通知并到达工程现场的合理时间：</w:t>
      </w:r>
      <w:r>
        <w:rPr>
          <w:rFonts w:hint="eastAsia" w:ascii="宋体" w:hAnsi="宋体" w:cs="宋体"/>
          <w:color w:val="auto"/>
          <w:kern w:val="0"/>
          <w:highlight w:val="none"/>
          <w:u w:val="single"/>
        </w:rPr>
        <w:t xml:space="preserve">          </w:t>
      </w:r>
      <w:r>
        <w:rPr>
          <w:rFonts w:hint="eastAsia" w:ascii="宋体" w:hAnsi="宋体" w:cs="宋体"/>
          <w:color w:val="auto"/>
          <w:kern w:val="0"/>
          <w:highlight w:val="none"/>
        </w:rPr>
        <w:t>。</w:t>
      </w:r>
    </w:p>
    <w:p w14:paraId="35A5F60C">
      <w:pPr>
        <w:pStyle w:val="3"/>
        <w:rPr>
          <w:rFonts w:hint="eastAsia" w:ascii="宋体" w:hAnsi="宋体" w:cs="宋体"/>
          <w:color w:val="auto"/>
          <w:highlight w:val="none"/>
        </w:rPr>
      </w:pPr>
      <w:bookmarkStart w:id="291" w:name="_Toc3143"/>
      <w:r>
        <w:rPr>
          <w:rFonts w:hint="eastAsia" w:ascii="宋体" w:hAnsi="宋体" w:cs="宋体"/>
          <w:color w:val="auto"/>
          <w:highlight w:val="none"/>
        </w:rPr>
        <w:t>16. 违约</w:t>
      </w:r>
      <w:bookmarkEnd w:id="291"/>
    </w:p>
    <w:p w14:paraId="6394B9A8">
      <w:pPr>
        <w:pStyle w:val="4"/>
        <w:rPr>
          <w:rFonts w:hint="eastAsia" w:ascii="宋体" w:hAnsi="宋体" w:cs="宋体"/>
          <w:color w:val="auto"/>
          <w:highlight w:val="none"/>
        </w:rPr>
      </w:pPr>
      <w:bookmarkStart w:id="292" w:name="_Toc19236"/>
      <w:bookmarkStart w:id="293" w:name="_Toc7570"/>
      <w:r>
        <w:rPr>
          <w:rFonts w:hint="eastAsia" w:ascii="宋体" w:hAnsi="宋体" w:cs="宋体"/>
          <w:color w:val="auto"/>
          <w:highlight w:val="none"/>
        </w:rPr>
        <w:t>16.1 发包人违约</w:t>
      </w:r>
      <w:bookmarkEnd w:id="292"/>
      <w:bookmarkEnd w:id="293"/>
    </w:p>
    <w:p w14:paraId="3ED5941E">
      <w:pPr>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16.1.1发包人违约的情形</w:t>
      </w:r>
    </w:p>
    <w:p w14:paraId="11C3909C">
      <w:pPr>
        <w:spacing w:line="360" w:lineRule="auto"/>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发包人违约的其他情形：</w:t>
      </w:r>
      <w:r>
        <w:rPr>
          <w:rFonts w:hint="eastAsia" w:ascii="宋体" w:hAnsi="宋体" w:cs="宋体"/>
          <w:color w:val="auto"/>
          <w:kern w:val="0"/>
          <w:highlight w:val="none"/>
          <w:u w:val="single"/>
        </w:rPr>
        <w:t xml:space="preserve">                                </w:t>
      </w:r>
      <w:r>
        <w:rPr>
          <w:rFonts w:hint="eastAsia" w:ascii="宋体" w:hAnsi="宋体" w:cs="宋体"/>
          <w:color w:val="auto"/>
          <w:kern w:val="0"/>
          <w:highlight w:val="none"/>
        </w:rPr>
        <w:t>。</w:t>
      </w:r>
    </w:p>
    <w:p w14:paraId="4DF01A3F">
      <w:pPr>
        <w:spacing w:line="360" w:lineRule="auto"/>
        <w:ind w:firstLine="420" w:firstLineChars="200"/>
        <w:jc w:val="left"/>
        <w:outlineLvl w:val="0"/>
        <w:rPr>
          <w:rFonts w:hint="eastAsia" w:ascii="宋体" w:hAnsi="宋体" w:cs="宋体"/>
          <w:color w:val="auto"/>
          <w:kern w:val="0"/>
          <w:highlight w:val="none"/>
        </w:rPr>
      </w:pPr>
      <w:r>
        <w:rPr>
          <w:rFonts w:hint="eastAsia" w:ascii="宋体" w:hAnsi="宋体" w:cs="宋体"/>
          <w:color w:val="auto"/>
          <w:kern w:val="0"/>
          <w:highlight w:val="none"/>
        </w:rPr>
        <w:t>16.1.2 发包人违约的责任</w:t>
      </w:r>
    </w:p>
    <w:p w14:paraId="68D81C09">
      <w:pPr>
        <w:spacing w:line="360" w:lineRule="auto"/>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发包人违约责任的承担方式和计算方法：</w:t>
      </w:r>
    </w:p>
    <w:p w14:paraId="0424CDAB">
      <w:pPr>
        <w:spacing w:line="360" w:lineRule="auto"/>
        <w:ind w:firstLine="420" w:firstLineChars="200"/>
        <w:jc w:val="left"/>
        <w:rPr>
          <w:rFonts w:hint="eastAsia" w:ascii="宋体" w:hAnsi="宋体" w:cs="宋体"/>
          <w:color w:val="auto"/>
          <w:kern w:val="0"/>
          <w:highlight w:val="none"/>
          <w:u w:val="single"/>
        </w:rPr>
      </w:pPr>
      <w:r>
        <w:rPr>
          <w:rFonts w:hint="eastAsia" w:ascii="宋体" w:hAnsi="宋体" w:cs="宋体"/>
          <w:color w:val="auto"/>
          <w:kern w:val="0"/>
          <w:highlight w:val="none"/>
        </w:rPr>
        <w:t>（1）因发包人原因未能在计划开工日期前7天内下达开工通知的违约责任：</w:t>
      </w:r>
      <w:r>
        <w:rPr>
          <w:rFonts w:hint="eastAsia" w:ascii="宋体" w:hAnsi="宋体" w:cs="宋体"/>
          <w:color w:val="auto"/>
          <w:kern w:val="0"/>
          <w:highlight w:val="none"/>
          <w:u w:val="single"/>
        </w:rPr>
        <w:t xml:space="preserve">           </w:t>
      </w:r>
      <w:r>
        <w:rPr>
          <w:rFonts w:hint="eastAsia" w:ascii="宋体" w:hAnsi="宋体" w:cs="宋体"/>
          <w:color w:val="auto"/>
          <w:kern w:val="0"/>
          <w:highlight w:val="none"/>
        </w:rPr>
        <w:t>。</w:t>
      </w:r>
    </w:p>
    <w:p w14:paraId="2564F1F2">
      <w:pPr>
        <w:spacing w:line="360" w:lineRule="auto"/>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（2）因发包人原因未能按合同约定支付合同价款的违约责任：</w:t>
      </w:r>
      <w:r>
        <w:rPr>
          <w:rFonts w:hint="eastAsia" w:ascii="宋体" w:hAnsi="宋体" w:cs="宋体"/>
          <w:color w:val="auto"/>
          <w:kern w:val="0"/>
          <w:highlight w:val="none"/>
          <w:u w:val="single"/>
        </w:rPr>
        <w:t xml:space="preserve">                      </w:t>
      </w:r>
      <w:r>
        <w:rPr>
          <w:rFonts w:hint="eastAsia" w:ascii="宋体" w:hAnsi="宋体" w:cs="宋体"/>
          <w:color w:val="auto"/>
          <w:kern w:val="0"/>
          <w:highlight w:val="none"/>
        </w:rPr>
        <w:t>。</w:t>
      </w:r>
    </w:p>
    <w:p w14:paraId="478A6B26">
      <w:pPr>
        <w:spacing w:line="360" w:lineRule="auto"/>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（3）发包人违反第10.1款〔变更的范围〕第（2）项约定，自行实施被取消的工作或转由他人实施的违约责任：</w:t>
      </w:r>
      <w:r>
        <w:rPr>
          <w:rFonts w:hint="eastAsia" w:ascii="宋体" w:hAnsi="宋体" w:cs="宋体"/>
          <w:color w:val="auto"/>
          <w:kern w:val="0"/>
          <w:highlight w:val="none"/>
          <w:u w:val="single"/>
        </w:rPr>
        <w:t xml:space="preserve">                                                            </w:t>
      </w:r>
      <w:r>
        <w:rPr>
          <w:rFonts w:hint="eastAsia" w:ascii="宋体" w:hAnsi="宋体" w:cs="宋体"/>
          <w:color w:val="auto"/>
          <w:kern w:val="0"/>
          <w:highlight w:val="none"/>
        </w:rPr>
        <w:t>。</w:t>
      </w:r>
    </w:p>
    <w:p w14:paraId="122992CC">
      <w:pPr>
        <w:spacing w:line="360" w:lineRule="auto"/>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（4）发包人提供的材料、工程设备的规格、数量或质量不符合合同约定，或因发包人原因导致交货日期延误或交货地点变更等情况的违约责任：</w:t>
      </w:r>
      <w:r>
        <w:rPr>
          <w:rFonts w:hint="eastAsia" w:ascii="宋体" w:hAnsi="宋体" w:cs="宋体"/>
          <w:color w:val="auto"/>
          <w:kern w:val="0"/>
          <w:highlight w:val="none"/>
          <w:u w:val="single"/>
        </w:rPr>
        <w:t xml:space="preserve">                               </w:t>
      </w:r>
      <w:r>
        <w:rPr>
          <w:rFonts w:hint="eastAsia" w:ascii="宋体" w:hAnsi="宋体" w:cs="宋体"/>
          <w:color w:val="auto"/>
          <w:kern w:val="0"/>
          <w:highlight w:val="none"/>
        </w:rPr>
        <w:t>。</w:t>
      </w:r>
    </w:p>
    <w:p w14:paraId="551916BE">
      <w:pPr>
        <w:spacing w:line="360" w:lineRule="auto"/>
        <w:ind w:firstLine="420" w:firstLineChars="200"/>
        <w:jc w:val="left"/>
        <w:rPr>
          <w:rFonts w:hint="eastAsia" w:ascii="宋体" w:hAnsi="宋体" w:cs="宋体"/>
          <w:color w:val="auto"/>
          <w:kern w:val="0"/>
          <w:highlight w:val="none"/>
          <w:u w:val="single"/>
        </w:rPr>
      </w:pPr>
      <w:r>
        <w:rPr>
          <w:rFonts w:hint="eastAsia" w:ascii="宋体" w:hAnsi="宋体" w:cs="宋体"/>
          <w:color w:val="auto"/>
          <w:kern w:val="0"/>
          <w:highlight w:val="none"/>
        </w:rPr>
        <w:t>（5）因发包人违反合同约定造成暂停施工的违约责任：</w:t>
      </w:r>
      <w:r>
        <w:rPr>
          <w:rFonts w:hint="eastAsia" w:ascii="宋体" w:hAnsi="宋体" w:cs="宋体"/>
          <w:color w:val="auto"/>
          <w:kern w:val="0"/>
          <w:highlight w:val="none"/>
          <w:u w:val="single"/>
        </w:rPr>
        <w:t xml:space="preserve">                          </w:t>
      </w:r>
      <w:r>
        <w:rPr>
          <w:rFonts w:hint="eastAsia" w:ascii="宋体" w:hAnsi="宋体" w:cs="宋体"/>
          <w:color w:val="auto"/>
          <w:kern w:val="0"/>
          <w:highlight w:val="none"/>
        </w:rPr>
        <w:t>。</w:t>
      </w:r>
    </w:p>
    <w:p w14:paraId="7E76BB1E">
      <w:pPr>
        <w:spacing w:line="360" w:lineRule="auto"/>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（6）发包人无正当理由没有在约定期限内发出复工指示，导致承包人无法复工的违约责任：</w:t>
      </w:r>
      <w:r>
        <w:rPr>
          <w:rFonts w:hint="eastAsia" w:ascii="宋体" w:hAnsi="宋体" w:cs="宋体"/>
          <w:color w:val="auto"/>
          <w:kern w:val="0"/>
          <w:highlight w:val="none"/>
          <w:u w:val="single"/>
        </w:rPr>
        <w:t xml:space="preserve">                                                                          </w:t>
      </w:r>
      <w:r>
        <w:rPr>
          <w:rFonts w:hint="eastAsia" w:ascii="宋体" w:hAnsi="宋体" w:cs="宋体"/>
          <w:color w:val="auto"/>
          <w:kern w:val="0"/>
          <w:highlight w:val="none"/>
        </w:rPr>
        <w:t>。</w:t>
      </w:r>
    </w:p>
    <w:p w14:paraId="62CD9F5D">
      <w:pPr>
        <w:spacing w:line="360" w:lineRule="auto"/>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（7）其他：</w:t>
      </w:r>
      <w:r>
        <w:rPr>
          <w:rFonts w:hint="eastAsia" w:ascii="宋体" w:hAnsi="宋体" w:cs="宋体"/>
          <w:color w:val="auto"/>
          <w:kern w:val="0"/>
          <w:highlight w:val="none"/>
          <w:u w:val="single"/>
        </w:rPr>
        <w:t xml:space="preserve">                                                               </w:t>
      </w:r>
      <w:r>
        <w:rPr>
          <w:rFonts w:hint="eastAsia" w:ascii="宋体" w:hAnsi="宋体" w:cs="宋体"/>
          <w:color w:val="auto"/>
          <w:kern w:val="0"/>
          <w:highlight w:val="none"/>
        </w:rPr>
        <w:t>。</w:t>
      </w:r>
    </w:p>
    <w:p w14:paraId="15DA281E">
      <w:pPr>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16.1.3 因发包人违约解除合同</w:t>
      </w:r>
    </w:p>
    <w:p w14:paraId="1B1FA620">
      <w:pPr>
        <w:autoSpaceDE w:val="0"/>
        <w:autoSpaceDN w:val="0"/>
        <w:adjustRightInd w:val="0"/>
        <w:spacing w:line="360" w:lineRule="auto"/>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承包人按16.1.1项〔发包人违约的情形〕约定暂停施工满</w:t>
      </w:r>
      <w:r>
        <w:rPr>
          <w:rFonts w:hint="eastAsia" w:ascii="宋体" w:hAnsi="宋体" w:cs="宋体"/>
          <w:color w:val="auto"/>
          <w:kern w:val="0"/>
          <w:highlight w:val="none"/>
          <w:u w:val="single"/>
        </w:rPr>
        <w:t xml:space="preserve">    </w:t>
      </w:r>
      <w:r>
        <w:rPr>
          <w:rFonts w:hint="eastAsia" w:ascii="宋体" w:hAnsi="宋体" w:cs="宋体"/>
          <w:color w:val="auto"/>
          <w:kern w:val="0"/>
          <w:highlight w:val="none"/>
        </w:rPr>
        <w:t>天后发包人仍不纠正其违约行为并致使合同目的不能实现的，承包人有权解除合同。</w:t>
      </w:r>
    </w:p>
    <w:p w14:paraId="378A1193">
      <w:pPr>
        <w:pStyle w:val="4"/>
        <w:rPr>
          <w:rFonts w:hint="eastAsia" w:ascii="宋体" w:hAnsi="宋体" w:cs="宋体"/>
          <w:color w:val="auto"/>
          <w:highlight w:val="none"/>
        </w:rPr>
      </w:pPr>
      <w:bookmarkStart w:id="294" w:name="_Toc25155"/>
      <w:bookmarkStart w:id="295" w:name="_Toc28597"/>
      <w:r>
        <w:rPr>
          <w:rFonts w:hint="eastAsia" w:ascii="宋体" w:hAnsi="宋体" w:cs="宋体"/>
          <w:color w:val="auto"/>
          <w:highlight w:val="none"/>
        </w:rPr>
        <w:t>16.2 承包人违约</w:t>
      </w:r>
      <w:bookmarkEnd w:id="294"/>
      <w:bookmarkEnd w:id="295"/>
    </w:p>
    <w:p w14:paraId="6181995F">
      <w:pPr>
        <w:spacing w:line="360" w:lineRule="auto"/>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16.2.1 承包人违约的情形</w:t>
      </w:r>
    </w:p>
    <w:p w14:paraId="13192DE5">
      <w:pPr>
        <w:spacing w:line="360" w:lineRule="auto"/>
        <w:ind w:firstLine="420" w:firstLineChars="200"/>
        <w:jc w:val="left"/>
        <w:rPr>
          <w:rFonts w:hint="eastAsia" w:ascii="宋体" w:hAnsi="宋体" w:cs="宋体"/>
          <w:color w:val="auto"/>
          <w:kern w:val="0"/>
          <w:highlight w:val="none"/>
          <w:u w:val="single"/>
        </w:rPr>
      </w:pPr>
      <w:r>
        <w:rPr>
          <w:rFonts w:hint="eastAsia" w:ascii="宋体" w:hAnsi="宋体" w:cs="宋体"/>
          <w:color w:val="auto"/>
          <w:kern w:val="0"/>
          <w:highlight w:val="none"/>
        </w:rPr>
        <w:t>承包人违约的其他情形：</w:t>
      </w:r>
      <w:r>
        <w:rPr>
          <w:rFonts w:hint="eastAsia" w:ascii="宋体" w:hAnsi="宋体" w:cs="宋体"/>
          <w:color w:val="auto"/>
          <w:kern w:val="0"/>
          <w:highlight w:val="none"/>
          <w:u w:val="single"/>
        </w:rPr>
        <w:t xml:space="preserve">                                                     </w:t>
      </w:r>
      <w:r>
        <w:rPr>
          <w:rFonts w:hint="eastAsia" w:ascii="宋体" w:hAnsi="宋体" w:cs="宋体"/>
          <w:color w:val="auto"/>
          <w:kern w:val="0"/>
          <w:highlight w:val="none"/>
        </w:rPr>
        <w:t>。</w:t>
      </w:r>
    </w:p>
    <w:p w14:paraId="74F693D0">
      <w:pPr>
        <w:spacing w:line="360" w:lineRule="auto"/>
        <w:ind w:firstLine="420" w:firstLineChars="200"/>
        <w:jc w:val="left"/>
        <w:outlineLvl w:val="0"/>
        <w:rPr>
          <w:rFonts w:hint="eastAsia" w:ascii="宋体" w:hAnsi="宋体" w:cs="宋体"/>
          <w:color w:val="auto"/>
          <w:kern w:val="0"/>
          <w:highlight w:val="none"/>
        </w:rPr>
      </w:pPr>
      <w:r>
        <w:rPr>
          <w:rFonts w:hint="eastAsia" w:ascii="宋体" w:hAnsi="宋体" w:cs="宋体"/>
          <w:color w:val="auto"/>
          <w:kern w:val="0"/>
          <w:highlight w:val="none"/>
        </w:rPr>
        <w:t>16.2.2承包人违约的责任</w:t>
      </w:r>
    </w:p>
    <w:p w14:paraId="3843A614">
      <w:pPr>
        <w:spacing w:line="360" w:lineRule="auto"/>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承包人违约责任的承担方式和计算方法：</w:t>
      </w:r>
    </w:p>
    <w:p w14:paraId="7D3EE06A">
      <w:pPr>
        <w:spacing w:line="360" w:lineRule="auto"/>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1）承包人有本合同通用条款第16.2.1（2）、（3）条内容情形的，承包人无条件返工处理，修复至工程质量要求并承担相关费用，并在发包人规定的时间内完成返工，否则发包人有权扣除该分项工程10%的工程款作为违约金。</w:t>
      </w:r>
    </w:p>
    <w:p w14:paraId="65D9695F">
      <w:pPr>
        <w:spacing w:line="360" w:lineRule="auto"/>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（2）承包人有本合同通用条款第16.2.1（6）条情形的，或经监理人检验认为修复质量不合格而承包人拒绝再进行修补的，发包人将扣除承包人全部质量保证金。</w:t>
      </w:r>
    </w:p>
    <w:p w14:paraId="71C272CD">
      <w:pPr>
        <w:spacing w:line="360" w:lineRule="auto"/>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3）承包人有本专用合同条款第3.2.3条及第3.2.4条违约责任的，发包人有权扣除承包人的违约金。违约金金额均在承包人的履约保证金及计量支付款内扣除。监理人预先下发含有扣除违约金意向的指令，如承包人不及时采取措施纠正，则在指令下达后十五天下发扣除违约金通知书（不再陈述扣除违约金理由）。承包人履约保证金被扣除后由发包人从最后一次计量支付时扣除相应金额补足履约保证金。承包人在合同期内，完成合同规定的全部工程，且质量合格，在本工程施工竣工验收后十五天内可申请返还全部或部分违约金，返还金额由监理人审核，发包人批准。违约金金额返还时不包括银行利息。</w:t>
      </w:r>
    </w:p>
    <w:p w14:paraId="56132B50">
      <w:pPr>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16.2.3 因承包人违约解除合同</w:t>
      </w:r>
    </w:p>
    <w:p w14:paraId="4B1FE924">
      <w:pPr>
        <w:spacing w:line="360" w:lineRule="auto"/>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关于承包人违约解除合同的特别约定：承包人有违反以下情况之一的，发包人有权解除合同，并没收其全部履约保证金。</w:t>
      </w:r>
    </w:p>
    <w:p w14:paraId="38DBF225">
      <w:pPr>
        <w:spacing w:line="360" w:lineRule="auto"/>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（1）承包人无正当理由不按开工通知的要求及时进场组织施工和不按签订协议书时商定的进度计划有效地开展施工准备，造成工期延误的；</w:t>
      </w:r>
    </w:p>
    <w:p w14:paraId="2A645C1F">
      <w:pPr>
        <w:spacing w:line="360" w:lineRule="auto"/>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（2）承包人违反本合同通用条款第3.5条规定私自将合同或合同的任何部分或任何权利转让给其他人，或私自将工程或工程的一部分分包出去的；</w:t>
      </w:r>
    </w:p>
    <w:p w14:paraId="7F0D6C15">
      <w:pPr>
        <w:spacing w:line="360" w:lineRule="auto"/>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（3）未经监理人批准，承包人私自将已按响应文件承诺进入工地的工程设备、施工设备、临时工程或材料撤离工地的；</w:t>
      </w:r>
    </w:p>
    <w:p w14:paraId="4C5E09EE">
      <w:pPr>
        <w:spacing w:line="360" w:lineRule="auto"/>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（4）由于承包人原因拒绝按合同进度计划及时完成合同规定的工程，而又未采取有效措施赶上进度，造成工期严重延误的；</w:t>
      </w:r>
    </w:p>
    <w:p w14:paraId="42F7C4F2">
      <w:pPr>
        <w:spacing w:line="360" w:lineRule="auto"/>
        <w:ind w:firstLine="420" w:firstLineChars="200"/>
        <w:rPr>
          <w:rFonts w:hint="eastAsia" w:ascii="宋体" w:hAnsi="宋体" w:cs="宋体"/>
          <w:color w:val="auto"/>
          <w:kern w:val="0"/>
          <w:highlight w:val="none"/>
        </w:rPr>
      </w:pPr>
      <w:r>
        <w:rPr>
          <w:rFonts w:hint="eastAsia" w:ascii="宋体" w:hAnsi="宋体" w:cs="宋体"/>
          <w:color w:val="auto"/>
          <w:kern w:val="0"/>
          <w:highlight w:val="none"/>
        </w:rPr>
        <w:t>（5）承包人否认合同有效或拒绝履行合同规定的承包人义务，或由于法律、财务等原因导致承包人无法继续履行或实质上已停止履行合同的义务的；</w:t>
      </w:r>
    </w:p>
    <w:p w14:paraId="7D312766">
      <w:pPr>
        <w:spacing w:line="360" w:lineRule="auto"/>
        <w:ind w:firstLine="420" w:firstLineChars="200"/>
        <w:rPr>
          <w:rFonts w:hint="eastAsia" w:ascii="宋体" w:hAnsi="宋体" w:cs="宋体"/>
          <w:color w:val="auto"/>
          <w:kern w:val="0"/>
          <w:highlight w:val="none"/>
        </w:rPr>
      </w:pPr>
      <w:r>
        <w:rPr>
          <w:rFonts w:hint="eastAsia" w:ascii="宋体" w:hAnsi="宋体" w:cs="宋体"/>
          <w:color w:val="auto"/>
          <w:kern w:val="0"/>
          <w:highlight w:val="none"/>
        </w:rPr>
        <w:t>（6）合同签订</w:t>
      </w:r>
      <w:r>
        <w:rPr>
          <w:rFonts w:hint="eastAsia" w:ascii="宋体" w:hAnsi="宋体" w:cs="宋体"/>
          <w:color w:val="auto"/>
          <w:highlight w:val="none"/>
        </w:rPr>
        <w:t>且具备法定开工条件后</w:t>
      </w:r>
      <w:r>
        <w:rPr>
          <w:rFonts w:hint="eastAsia" w:ascii="宋体" w:hAnsi="宋体" w:cs="宋体"/>
          <w:color w:val="auto"/>
          <w:kern w:val="0"/>
          <w:highlight w:val="none"/>
        </w:rPr>
        <w:t>之日起十五日内，承包人无法按合同规定及投标（响应）文件的承诺进场经监理工程师认可的该施工阶段应有的全部人员和机械的。</w:t>
      </w:r>
    </w:p>
    <w:p w14:paraId="7710D885">
      <w:pPr>
        <w:spacing w:line="360" w:lineRule="auto"/>
        <w:ind w:firstLine="420" w:firstLineChars="200"/>
        <w:rPr>
          <w:rFonts w:hint="eastAsia" w:ascii="宋体" w:hAnsi="宋体" w:cs="宋体"/>
          <w:color w:val="auto"/>
          <w:kern w:val="0"/>
          <w:highlight w:val="none"/>
        </w:rPr>
      </w:pPr>
      <w:r>
        <w:rPr>
          <w:rFonts w:hint="eastAsia" w:ascii="宋体" w:hAnsi="宋体" w:cs="宋体"/>
          <w:color w:val="auto"/>
          <w:kern w:val="0"/>
          <w:highlight w:val="none"/>
        </w:rPr>
        <w:t>发包人继续使用承包人在施工现场的材料、设备、临时工程、承包人文件和由承包人或以其名义编制的其他文件的费用承担方式：</w:t>
      </w:r>
      <w:r>
        <w:rPr>
          <w:rFonts w:hint="eastAsia" w:ascii="宋体" w:hAnsi="宋体" w:cs="宋体"/>
          <w:color w:val="auto"/>
          <w:kern w:val="0"/>
          <w:highlight w:val="none"/>
          <w:u w:val="single"/>
        </w:rPr>
        <w:t xml:space="preserve">                                           </w:t>
      </w:r>
      <w:r>
        <w:rPr>
          <w:rFonts w:hint="eastAsia" w:ascii="宋体" w:hAnsi="宋体" w:cs="宋体"/>
          <w:color w:val="auto"/>
          <w:kern w:val="0"/>
          <w:highlight w:val="none"/>
        </w:rPr>
        <w:t>。</w:t>
      </w:r>
    </w:p>
    <w:p w14:paraId="6D4AAA28">
      <w:pPr>
        <w:pStyle w:val="3"/>
        <w:rPr>
          <w:rFonts w:hint="eastAsia" w:ascii="宋体" w:hAnsi="宋体" w:cs="宋体"/>
          <w:color w:val="auto"/>
          <w:highlight w:val="none"/>
        </w:rPr>
      </w:pPr>
      <w:bookmarkStart w:id="296" w:name="_Toc31157"/>
      <w:r>
        <w:rPr>
          <w:rFonts w:hint="eastAsia" w:ascii="宋体" w:hAnsi="宋体" w:cs="宋体"/>
          <w:color w:val="auto"/>
          <w:highlight w:val="none"/>
        </w:rPr>
        <w:t>17. 不可抗力</w:t>
      </w:r>
      <w:bookmarkEnd w:id="296"/>
      <w:r>
        <w:rPr>
          <w:rFonts w:hint="eastAsia" w:ascii="宋体" w:hAnsi="宋体" w:cs="宋体"/>
          <w:color w:val="auto"/>
          <w:highlight w:val="none"/>
        </w:rPr>
        <w:t xml:space="preserve"> </w:t>
      </w:r>
    </w:p>
    <w:p w14:paraId="088D5B16">
      <w:pPr>
        <w:pStyle w:val="4"/>
        <w:rPr>
          <w:rFonts w:hint="eastAsia" w:ascii="宋体" w:hAnsi="宋体" w:cs="宋体"/>
          <w:color w:val="auto"/>
          <w:highlight w:val="none"/>
        </w:rPr>
      </w:pPr>
      <w:bookmarkStart w:id="297" w:name="_Toc12406"/>
      <w:bookmarkStart w:id="298" w:name="_Toc21791"/>
      <w:r>
        <w:rPr>
          <w:rFonts w:hint="eastAsia" w:ascii="宋体" w:hAnsi="宋体" w:cs="宋体"/>
          <w:color w:val="auto"/>
          <w:highlight w:val="none"/>
        </w:rPr>
        <w:t>17.1 不可抗力的确认</w:t>
      </w:r>
      <w:bookmarkEnd w:id="297"/>
      <w:bookmarkEnd w:id="298"/>
    </w:p>
    <w:p w14:paraId="524542C4">
      <w:pPr>
        <w:spacing w:line="360" w:lineRule="auto"/>
        <w:ind w:firstLine="420" w:firstLineChars="200"/>
        <w:jc w:val="left"/>
        <w:rPr>
          <w:rFonts w:hint="eastAsia" w:ascii="宋体" w:hAnsi="宋体" w:cs="宋体"/>
          <w:color w:val="auto"/>
          <w:kern w:val="0"/>
          <w:highlight w:val="none"/>
          <w:u w:val="single"/>
        </w:rPr>
      </w:pPr>
      <w:r>
        <w:rPr>
          <w:rFonts w:hint="eastAsia" w:ascii="宋体" w:hAnsi="宋体" w:cs="宋体"/>
          <w:color w:val="auto"/>
          <w:highlight w:val="none"/>
        </w:rPr>
        <w:t>除通用合同条款约定的不可抗力事件之外，视为不可抗力的其他情形：</w:t>
      </w:r>
      <w:r>
        <w:rPr>
          <w:rFonts w:hint="eastAsia" w:ascii="宋体" w:hAnsi="宋体" w:cs="宋体"/>
          <w:color w:val="auto"/>
          <w:kern w:val="0"/>
          <w:highlight w:val="none"/>
          <w:u w:val="single"/>
        </w:rPr>
        <w:t xml:space="preserve">             </w:t>
      </w:r>
      <w:r>
        <w:rPr>
          <w:rFonts w:hint="eastAsia" w:ascii="宋体" w:hAnsi="宋体" w:cs="宋体"/>
          <w:color w:val="auto"/>
          <w:kern w:val="0"/>
          <w:highlight w:val="none"/>
        </w:rPr>
        <w:t>。</w:t>
      </w:r>
    </w:p>
    <w:p w14:paraId="1EA11F4D">
      <w:pPr>
        <w:pStyle w:val="4"/>
        <w:rPr>
          <w:rFonts w:hint="eastAsia" w:ascii="宋体" w:hAnsi="宋体" w:cs="宋体"/>
          <w:color w:val="auto"/>
          <w:highlight w:val="none"/>
        </w:rPr>
      </w:pPr>
      <w:bookmarkStart w:id="299" w:name="_Toc29972"/>
      <w:bookmarkStart w:id="300" w:name="_Toc15401"/>
      <w:r>
        <w:rPr>
          <w:rFonts w:hint="eastAsia" w:ascii="宋体" w:hAnsi="宋体" w:cs="宋体"/>
          <w:color w:val="auto"/>
          <w:highlight w:val="none"/>
        </w:rPr>
        <w:t>17.4 因不可抗力解除合同</w:t>
      </w:r>
      <w:bookmarkEnd w:id="299"/>
      <w:bookmarkEnd w:id="300"/>
    </w:p>
    <w:p w14:paraId="5A141A61">
      <w:pPr>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合同解除后，发包人应在商定或确定发包人应支付款项后</w:t>
      </w:r>
      <w:r>
        <w:rPr>
          <w:rFonts w:hint="eastAsia" w:ascii="宋体" w:hAnsi="宋体" w:cs="宋体"/>
          <w:color w:val="auto"/>
          <w:highlight w:val="none"/>
          <w:u w:val="single"/>
        </w:rPr>
        <w:t xml:space="preserve">    </w:t>
      </w:r>
      <w:r>
        <w:rPr>
          <w:rFonts w:hint="eastAsia" w:ascii="宋体" w:hAnsi="宋体" w:cs="宋体"/>
          <w:color w:val="auto"/>
          <w:highlight w:val="none"/>
        </w:rPr>
        <w:t>天内完成款项的支付。</w:t>
      </w:r>
    </w:p>
    <w:p w14:paraId="1652476C">
      <w:pPr>
        <w:pStyle w:val="3"/>
        <w:rPr>
          <w:rFonts w:hint="eastAsia" w:ascii="宋体" w:hAnsi="宋体" w:cs="宋体"/>
          <w:color w:val="auto"/>
          <w:highlight w:val="none"/>
        </w:rPr>
      </w:pPr>
      <w:bookmarkStart w:id="301" w:name="_Toc30795"/>
      <w:r>
        <w:rPr>
          <w:rFonts w:hint="eastAsia" w:ascii="宋体" w:hAnsi="宋体" w:cs="宋体"/>
          <w:color w:val="auto"/>
          <w:highlight w:val="none"/>
        </w:rPr>
        <w:t>18. 保险</w:t>
      </w:r>
      <w:bookmarkEnd w:id="301"/>
    </w:p>
    <w:p w14:paraId="31A5B036">
      <w:pPr>
        <w:pStyle w:val="4"/>
        <w:rPr>
          <w:rFonts w:hint="eastAsia" w:ascii="宋体" w:hAnsi="宋体" w:cs="宋体"/>
          <w:color w:val="auto"/>
          <w:highlight w:val="none"/>
        </w:rPr>
      </w:pPr>
      <w:bookmarkStart w:id="302" w:name="_Toc16039"/>
      <w:bookmarkStart w:id="303" w:name="_Toc6222"/>
      <w:r>
        <w:rPr>
          <w:rFonts w:hint="eastAsia" w:ascii="宋体" w:hAnsi="宋体" w:cs="宋体"/>
          <w:color w:val="auto"/>
          <w:highlight w:val="none"/>
        </w:rPr>
        <w:t>18.1 工程保险</w:t>
      </w:r>
      <w:bookmarkEnd w:id="302"/>
      <w:bookmarkEnd w:id="303"/>
    </w:p>
    <w:p w14:paraId="1A6572CA">
      <w:pPr>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关于工程保险的特别约定：</w:t>
      </w:r>
      <w:r>
        <w:rPr>
          <w:rFonts w:hint="eastAsia" w:ascii="宋体" w:hAnsi="宋体" w:cs="宋体"/>
          <w:color w:val="auto"/>
          <w:kern w:val="0"/>
          <w:highlight w:val="none"/>
          <w:u w:val="single"/>
        </w:rPr>
        <w:t xml:space="preserve">                              </w:t>
      </w:r>
      <w:r>
        <w:rPr>
          <w:rFonts w:hint="eastAsia" w:ascii="宋体" w:hAnsi="宋体" w:cs="宋体"/>
          <w:color w:val="auto"/>
          <w:kern w:val="0"/>
          <w:highlight w:val="none"/>
        </w:rPr>
        <w:t>。</w:t>
      </w:r>
    </w:p>
    <w:p w14:paraId="4B3A1308">
      <w:pPr>
        <w:pStyle w:val="4"/>
        <w:rPr>
          <w:rFonts w:hint="eastAsia" w:ascii="宋体" w:hAnsi="宋体" w:cs="宋体"/>
          <w:color w:val="auto"/>
          <w:highlight w:val="none"/>
        </w:rPr>
      </w:pPr>
      <w:bookmarkStart w:id="304" w:name="_Toc639"/>
      <w:bookmarkStart w:id="305" w:name="_Toc380"/>
      <w:r>
        <w:rPr>
          <w:rFonts w:hint="eastAsia" w:ascii="宋体" w:hAnsi="宋体" w:cs="宋体"/>
          <w:color w:val="auto"/>
          <w:highlight w:val="none"/>
        </w:rPr>
        <w:t>18.3 其他保险</w:t>
      </w:r>
      <w:bookmarkEnd w:id="304"/>
      <w:bookmarkEnd w:id="305"/>
    </w:p>
    <w:p w14:paraId="53E512E5">
      <w:pPr>
        <w:spacing w:line="360" w:lineRule="auto"/>
        <w:ind w:firstLine="420" w:firstLineChars="200"/>
        <w:jc w:val="left"/>
        <w:rPr>
          <w:rFonts w:hint="eastAsia" w:ascii="宋体" w:hAnsi="宋体" w:cs="宋体"/>
          <w:color w:val="auto"/>
          <w:kern w:val="0"/>
          <w:highlight w:val="none"/>
        </w:rPr>
      </w:pPr>
      <w:r>
        <w:rPr>
          <w:rFonts w:hint="eastAsia" w:ascii="宋体" w:hAnsi="宋体" w:cs="宋体"/>
          <w:color w:val="auto"/>
          <w:highlight w:val="none"/>
        </w:rPr>
        <w:t>关于其他保险的约定：</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660F8043">
      <w:pPr>
        <w:spacing w:line="360" w:lineRule="auto"/>
        <w:ind w:firstLine="420" w:firstLineChars="200"/>
        <w:jc w:val="left"/>
        <w:rPr>
          <w:rFonts w:hint="eastAsia" w:ascii="宋体" w:hAnsi="宋体" w:cs="宋体"/>
          <w:color w:val="auto"/>
          <w:highlight w:val="none"/>
          <w:u w:val="single"/>
        </w:rPr>
      </w:pPr>
      <w:r>
        <w:rPr>
          <w:rFonts w:hint="eastAsia" w:ascii="宋体" w:hAnsi="宋体" w:cs="宋体"/>
          <w:color w:val="auto"/>
          <w:highlight w:val="none"/>
        </w:rPr>
        <w:t>承包人是否应为其施工设备等办理财产保险：</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0B55EC91">
      <w:pPr>
        <w:pStyle w:val="4"/>
        <w:rPr>
          <w:rFonts w:hint="eastAsia" w:ascii="宋体" w:hAnsi="宋体" w:cs="宋体"/>
          <w:color w:val="auto"/>
          <w:highlight w:val="none"/>
        </w:rPr>
      </w:pPr>
      <w:bookmarkStart w:id="306" w:name="_Toc20403"/>
      <w:bookmarkStart w:id="307" w:name="_Toc9387"/>
      <w:r>
        <w:rPr>
          <w:rFonts w:hint="eastAsia" w:ascii="宋体" w:hAnsi="宋体" w:cs="宋体"/>
          <w:color w:val="auto"/>
          <w:highlight w:val="none"/>
        </w:rPr>
        <w:t>18.7 通知义务</w:t>
      </w:r>
      <w:bookmarkEnd w:id="306"/>
      <w:bookmarkEnd w:id="307"/>
    </w:p>
    <w:p w14:paraId="64D5BF21">
      <w:pPr>
        <w:spacing w:line="360" w:lineRule="auto"/>
        <w:ind w:firstLine="420" w:firstLineChars="200"/>
        <w:jc w:val="left"/>
        <w:rPr>
          <w:rFonts w:hint="eastAsia" w:ascii="宋体" w:hAnsi="宋体" w:cs="宋体"/>
          <w:color w:val="auto"/>
          <w:highlight w:val="none"/>
        </w:rPr>
      </w:pPr>
      <w:r>
        <w:rPr>
          <w:rFonts w:hint="eastAsia" w:ascii="宋体" w:hAnsi="宋体" w:cs="宋体"/>
          <w:color w:val="auto"/>
          <w:kern w:val="0"/>
          <w:highlight w:val="none"/>
        </w:rPr>
        <w:t>关于变更保险合同时的通知义务的约定：</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772CFB5B">
      <w:pPr>
        <w:pStyle w:val="3"/>
        <w:rPr>
          <w:rFonts w:hint="eastAsia" w:ascii="宋体" w:hAnsi="宋体" w:cs="宋体"/>
          <w:color w:val="auto"/>
          <w:highlight w:val="none"/>
        </w:rPr>
      </w:pPr>
      <w:bookmarkStart w:id="308" w:name="_Toc17775"/>
      <w:r>
        <w:rPr>
          <w:rFonts w:hint="eastAsia" w:ascii="宋体" w:hAnsi="宋体" w:cs="宋体"/>
          <w:color w:val="auto"/>
          <w:highlight w:val="none"/>
        </w:rPr>
        <w:t>19.索赔</w:t>
      </w:r>
      <w:bookmarkEnd w:id="308"/>
    </w:p>
    <w:p w14:paraId="4DF4E0FC">
      <w:pPr>
        <w:pStyle w:val="3"/>
        <w:spacing w:line="360" w:lineRule="auto"/>
        <w:ind w:firstLine="420" w:firstLineChars="200"/>
        <w:rPr>
          <w:rFonts w:hint="eastAsia" w:ascii="宋体" w:hAnsi="宋体" w:cs="宋体"/>
          <w:b w:val="0"/>
          <w:bCs w:val="0"/>
          <w:color w:val="auto"/>
          <w:sz w:val="21"/>
          <w:szCs w:val="21"/>
          <w:highlight w:val="none"/>
        </w:rPr>
      </w:pPr>
      <w:bookmarkStart w:id="309" w:name="_Toc2598"/>
      <w:bookmarkStart w:id="310" w:name="_Toc874"/>
      <w:r>
        <w:rPr>
          <w:rFonts w:hint="eastAsia" w:ascii="宋体" w:hAnsi="宋体" w:cs="宋体"/>
          <w:b w:val="0"/>
          <w:bCs w:val="0"/>
          <w:color w:val="auto"/>
          <w:sz w:val="21"/>
          <w:szCs w:val="21"/>
          <w:highlight w:val="none"/>
        </w:rPr>
        <w:t>19.6 索赔事项确定</w:t>
      </w:r>
      <w:bookmarkEnd w:id="309"/>
      <w:bookmarkEnd w:id="310"/>
    </w:p>
    <w:p w14:paraId="6FB3358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19.6.1 按本合同约定计算工期延误（或延长）及其引起的索赔费用时，索赔工期所对应的工作应是关键线路上的工作，或索赔事件引起关键线路改变的工作，发包人按本合同约定批准给承包人的工期延长为合同工期延长的时间。发包人对承包人的所有工期延误（或延长）的索赔费用应对每一索赔事件进行独立评估，不包括前期发生的工期延误（或延长）对后期进行的工程造成相应延误（或延长） 的费用索赔。</w:t>
      </w:r>
    </w:p>
    <w:p w14:paraId="5835A39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19.6.2 当发生工期延误事件时，发承包双方根据批准的施工进度计划，确定该事件是否发生在关键线路上，以及是否引发关键线路上的工期延误，并可按以下约定计算索赔的工期：</w:t>
      </w:r>
    </w:p>
    <w:p w14:paraId="4D521B2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（1）延误事件为关键线路上的工作，则延误的时间为索赔的工期；</w:t>
      </w:r>
    </w:p>
    <w:p w14:paraId="1B12506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（2）延误事件为非关键线路上的工作，当该工作由于延误超过总时差而成为关键工作时，其延误时间与总时差的差值为索赔的工期；</w:t>
      </w:r>
    </w:p>
    <w:p w14:paraId="59F8219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（3）工期延误后事件仍为非关键线路上的工作，则不发生工期索赔。</w:t>
      </w:r>
    </w:p>
    <w:p w14:paraId="75686F8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19.6.3 因非承包人的原因发生下列事件，给承包人造成经济损失及费用增加和（或）工期延误的，承包人可按蒙受的经济损失及费用增加和（或）受影响延误的工期，提出一项或多项索赔：</w:t>
      </w:r>
    </w:p>
    <w:p w14:paraId="753F22D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（1）因停工、待工、降效、工期延长等造成的人工、材料、施工机具、水电消耗等费用损失，政府主管部门要求进行的暂停施工按本合同工19.6.7 条约定执行；</w:t>
      </w:r>
    </w:p>
    <w:p w14:paraId="1DBF8ED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（2）因合同工期调整所造成的人工费、材料费、施工机具费物价变化增减的直接费用，但按本合同第11.2.4条约定调整的除外；</w:t>
      </w:r>
    </w:p>
    <w:p w14:paraId="223BEAA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（3）因停工、复工、维护施工现场等发生（包括建设、使用、拆除）的必要措施费用；</w:t>
      </w:r>
    </w:p>
    <w:p w14:paraId="5FC1E7C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（4）因返工、拆改与修复等发生的直接费用，以及报废（损）的材料的直接损失；</w:t>
      </w:r>
    </w:p>
    <w:p w14:paraId="1496882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（5）因额外增加的检查、检验、试验等发生的相关费用；</w:t>
      </w:r>
    </w:p>
    <w:p w14:paraId="74FEBC2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（6）因合同价款未能按合同约定支付引起的损失；</w:t>
      </w:r>
    </w:p>
    <w:p w14:paraId="019550E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（7）因发掘出文物、古迹以及具有地质研究或考古价值的遗迹、化石、钱币或物品造成的暂缓、间断施工或停工的影响；</w:t>
      </w:r>
    </w:p>
    <w:p w14:paraId="1BD29E1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（8）承包人可举证的上述费用之外的其他损失；</w:t>
      </w:r>
    </w:p>
    <w:p w14:paraId="7705407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（9）因事件影响造成的延误（或延长）的合理工期。</w:t>
      </w:r>
    </w:p>
    <w:p w14:paraId="0AD14A2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19.6.4  因发包人的原因发生下列事件，给承包人造成经济损失的，承包人除可进行经济损失和（或）工期延误索赔外，可索赔利润。</w:t>
      </w:r>
    </w:p>
    <w:p w14:paraId="04AEF87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（1）发包人将合同中的某项工作改变为其他承包人负责完成；</w:t>
      </w:r>
    </w:p>
    <w:p w14:paraId="2F9D9F1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（2）发包人延迟提供图纸或施工场地；</w:t>
      </w:r>
    </w:p>
    <w:p w14:paraId="3C747A7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（3）发包人提供材料的质量不合格或延迟提供或改变交货地点等引起工程不合格；</w:t>
      </w:r>
    </w:p>
    <w:p w14:paraId="7AC4E7F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（4）发包人原因引起承包人测量放线错误、工程返工；</w:t>
      </w:r>
    </w:p>
    <w:p w14:paraId="1B4191D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（5）发包人提供的工程项目原始数据和基准资料错误；</w:t>
      </w:r>
    </w:p>
    <w:p w14:paraId="0AB78DD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（6）发包人对施工场地额外限制、未按时履约审批、干扰正常施工顺序等；</w:t>
      </w:r>
    </w:p>
    <w:p w14:paraId="4A2076F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（7）发包人原因引起工期延误、暂停施工、工程暂停后无法按时复工；</w:t>
      </w:r>
    </w:p>
    <w:p w14:paraId="1975A39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（8）发包人在工程竣工前提前占用工程；</w:t>
      </w:r>
    </w:p>
    <w:p w14:paraId="2571022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（9）发包人原因导致工程试运行失败、缺陷责任期内因非承包人原因引起的缺陷或损坏的修复。</w:t>
      </w:r>
    </w:p>
    <w:p w14:paraId="4DAE9F0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19.6.5 因发包人的原因引起下列事件给承包人造成经济损失和（或）工期延长的，发包人应合理延长受影响的工期，并补偿给承包人造成的损失和（或）直接费用，不包括利润：</w:t>
      </w:r>
    </w:p>
    <w:p w14:paraId="4C8B776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（1）按发包人或监理人的要求对材料和工程（包括已覆盖的隐蔽工程）进行重新检测且检测结果质量合格引起的直接费用，以及修复受影响工程的费用；</w:t>
      </w:r>
    </w:p>
    <w:p w14:paraId="0E3D270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（2）额外增加的检查、检验、试验等直接费用；</w:t>
      </w:r>
    </w:p>
    <w:p w14:paraId="294E0B2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（3）工程试运行失败引起的直接费用；</w:t>
      </w:r>
    </w:p>
    <w:p w14:paraId="43125D5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（4）其他情况的直接损失和（或）费用。</w:t>
      </w:r>
    </w:p>
    <w:p w14:paraId="407BA4B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19.6.6  除本合同约定发包人购买工程一切险及第三者责任险外，因不可抗力事件引起的人员伤亡、财产损失、费用增加和（或）工期延误等工程索赔，发承包双方应遵循下列原则承担相应损失及费用：</w:t>
      </w:r>
    </w:p>
    <w:p w14:paraId="7DCEEBA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（1）永久工程、已运至施工现场的材料的损坏及修复费用，以及因不可抗力事件引起施工场地内及工程损坏造成的第三方人员伤亡和财产损失应由发包人承担；</w:t>
      </w:r>
    </w:p>
    <w:p w14:paraId="2182F5C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（2）承包人施工机具的损坏及停工损失和措施项目的损坏、清理、修复费用，以及因承包人原因发生的第三方人员伤亡和财产损失应由承包人承担；</w:t>
      </w:r>
    </w:p>
    <w:p w14:paraId="0D6F380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（3）发包人和承包人应承担各自人员伤亡和本条第（1）款、第（2）款约定以外的其他财产的损失；</w:t>
      </w:r>
    </w:p>
    <w:p w14:paraId="04DAB3D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（4）因不可抗力引起暂停施工的，停工期间按照发包人要求照管、清理、修复工程的费用和发包人要求留驻施工现场必要的管理与保卫人员工资，以及按发包人要求留驻现场待工人员的工资应由发包人承担；</w:t>
      </w:r>
    </w:p>
    <w:p w14:paraId="37A352F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（5）因不可抗力影响承包人履行合同约定的义务，引起工期延误的，应当顺延工期，发包人要求赶工的，由此增加的赶工费用应由发包人承担；</w:t>
      </w:r>
    </w:p>
    <w:p w14:paraId="22862E7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（6）其他情形按法律法规规定执行。</w:t>
      </w:r>
    </w:p>
    <w:p w14:paraId="62A0C67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19.6.7  除本合同11.3条法律法规及政策性变化引起的价格调整，第19.6.6条第（4）款、第（5）款规定外，因发生具有不可抗力性质的下列例外事件引起工期延误的，受影响的工期应相应顺延，发承包双方应各自承担相应的损失：</w:t>
      </w:r>
    </w:p>
    <w:p w14:paraId="422CC4A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（1）动乱和暴动等类似事件（不包括工地现场发生的）；</w:t>
      </w:r>
    </w:p>
    <w:p w14:paraId="603A6B5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（2）因国家及地方政府有关部门要求而必需的停工、暂停（暂缓）施工、间断施工或区域性施工管控造成的影响；</w:t>
      </w:r>
    </w:p>
    <w:p w14:paraId="303079C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（3）地方建设行政主管部门就安全、环保要求停止施工造成的影响；</w:t>
      </w:r>
    </w:p>
    <w:p w14:paraId="65692CF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（4）地方政府主管部门就健康卫生防疫管控要求停止施工造成的影响；</w:t>
      </w:r>
    </w:p>
    <w:p w14:paraId="65BBE4A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19.6.8  因发生不可抗力引起工期延长，且在延长工期内遭遇物价变化、法律法规及政策性变化的，所引起的影响费用按本合同11.2条、11.3条、19.6.3条的约定处理，调整受影响项目的合同价格。</w:t>
      </w:r>
    </w:p>
    <w:p w14:paraId="1A1B0E2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19.6.9  因发承包双方中的一方原因导致工期延误，且在延长的工期内遭遇不可抗力的，不可抗力事件产生的损失由责任方承担。发承包双方对工期延误均有责任，且在延长的工期内遭遇不可抗力的，按双方责任分担比例承担相应责任。</w:t>
      </w:r>
    </w:p>
    <w:p w14:paraId="1FFFA3A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19.6.10  本合同约定发包人负责购买工程一切险及第三者责任险，且保险范围包括相关的施工机具、人员伤亡，如发生本合同19.6.6 条约定的事件，发承包双方按下列原则承担相应损失和增加费用：</w:t>
      </w:r>
    </w:p>
    <w:p w14:paraId="4AA9041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发包人按合同约定购买建筑工程一切险及第三者责任险的，承包人通过发包人按保险条款向保险人理赔本合同19.6.6条第（1）款～第（4）款约定的财产损失和增加的费用，保险规定免赔额部分的损失及费用和超出理赔部分的本合同19.6.6条第（2）款、第（3）款约定的损失及费用由发承包双方各自承担，超出理赔部分的本合同19.6.6 条第（1）款、第（4）款约定的损失及费用由发包人承担；</w:t>
      </w:r>
    </w:p>
    <w:p w14:paraId="13617A1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（2）发包人未按合同约定购买建筑工程一切险及第三者责任险或购买的保险未生效的，本合同19.6.6 条第（1）款和第（4）款约定的损失及费用由发包人负责，按相关保险条款可以理赔的本合同19.6.6 条第（2）款、第（3）款约定的损失及费用由发包人承担，超出理赔的损失及费用由发承包双方各自承担。</w:t>
      </w:r>
    </w:p>
    <w:p w14:paraId="26764BE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19.6.11  因发生提前竣工（赶工）事件引起的工程索赔，发承包双方可按下列原则分别承担相应费用，并调整合同价格和工期：</w:t>
      </w:r>
    </w:p>
    <w:p w14:paraId="3A8874E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（1）发包人要求合同工程提前竣工的，承包人应制定合理的加快工程进度的措施并修订进度计划，经发包人同意后实施，由此增加的提前竣工费用（赶工费）由发包人承担；</w:t>
      </w:r>
    </w:p>
    <w:p w14:paraId="3EE7173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（2）非发包人要求，因承包人原因自行提前竣工的，应征得发包人的同意，由此增加的费用应由承包人承担。</w:t>
      </w:r>
    </w:p>
    <w:p w14:paraId="6D70F78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19.6.12  因承包人原因发生下列事件，引起工期延误和（或）给发包人造成经济损失的，发包人可根据工期受影响延误的时间和（或）经济损失，提出以下一项或多项索赔： </w:t>
      </w:r>
    </w:p>
    <w:p w14:paraId="4F1F351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（1）承包人未尽承包义务、未按合同约定执行发包人的工程指令等引起发包人发生的额外费用或额外支出；</w:t>
      </w:r>
    </w:p>
    <w:p w14:paraId="024ACAE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（2）承包人未按合同要求正确履行对发包人提供材料、专业分包人的总承包服务造成发包人的损失；</w:t>
      </w:r>
    </w:p>
    <w:p w14:paraId="28BF4EE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（3）承包人责任事件造成的发包人向政府部门缴纳的罚款或向第三人的赔偿费用；</w:t>
      </w:r>
    </w:p>
    <w:p w14:paraId="19DC92D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（4）承包人原因引起合同工程发生误期造成发包人的损失；</w:t>
      </w:r>
    </w:p>
    <w:p w14:paraId="28588E6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（5）承包人完成的工程质量不符合合同约定标准引起发包人的损失；</w:t>
      </w:r>
    </w:p>
    <w:p w14:paraId="5662B9B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（6）发包人可举证的上述费用之外的其他损失。</w:t>
      </w:r>
    </w:p>
    <w:p w14:paraId="52AF642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19.6.13  因承包人原因引起发包人的损失，发包人可以选择以下一项或多项方式获得补偿：</w:t>
      </w:r>
    </w:p>
    <w:p w14:paraId="3401799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（1）延长质量缺陷保修期限；</w:t>
      </w:r>
    </w:p>
    <w:p w14:paraId="0D477A6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（2）要求承包人支付受影响发生的额外费用；</w:t>
      </w:r>
    </w:p>
    <w:p w14:paraId="6333643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（3）要求承包人支付误期赔偿费；</w:t>
      </w:r>
    </w:p>
    <w:p w14:paraId="2763846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（4）要求承包人按合同的约定支付违约金。</w:t>
      </w:r>
    </w:p>
    <w:p w14:paraId="7FC7F7B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19.6.14  发承包双方均应采取措施尽量避免和减少因索赔事件导致的损失扩大，应采取措施的一方当事人不采取积极措施导致损失扩大的，应对扩大的损失承担责任。</w:t>
      </w:r>
    </w:p>
    <w:p w14:paraId="04A93B1F">
      <w:pPr>
        <w:spacing w:line="4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19.6.15  在相关索赔事件发生后，发承包双方应及时就调整的工期和索赔的费用及时进行确认签署，并应作为工程进度款和工程结算的依据。</w:t>
      </w:r>
    </w:p>
    <w:p w14:paraId="1851FCAC">
      <w:pPr>
        <w:spacing w:line="40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    19.6.16  在发承包双方已按合同约定完成了工程竣工结算书签署确定及已办理了竣工结算确定后，双方应无权再向对方提出关于竣工结算前所发生事件的工程索赔。</w:t>
      </w:r>
    </w:p>
    <w:p w14:paraId="454CAD9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19.6.17  发承包双方宜通过协商方式解决工程索赔，经协商不能达成一致意见的，可按本合同第20条争议解决的约定执行，引起合同解除的，按本合同第16条解除合同相关的约定处理。</w:t>
      </w:r>
    </w:p>
    <w:p w14:paraId="2C46A3C2">
      <w:pPr>
        <w:pStyle w:val="13"/>
        <w:pBdr>
          <w:bottom w:val="none" w:color="auto" w:sz="0" w:space="1"/>
        </w:pBdr>
        <w:rPr>
          <w:rFonts w:hint="eastAsia" w:ascii="宋体" w:hAnsi="宋体" w:cs="宋体"/>
          <w:color w:val="auto"/>
          <w:highlight w:val="none"/>
        </w:rPr>
      </w:pPr>
    </w:p>
    <w:p w14:paraId="224CBB66">
      <w:pPr>
        <w:pStyle w:val="3"/>
        <w:rPr>
          <w:rFonts w:hint="eastAsia" w:ascii="宋体" w:hAnsi="宋体" w:cs="宋体"/>
          <w:color w:val="auto"/>
          <w:highlight w:val="none"/>
        </w:rPr>
      </w:pPr>
      <w:bookmarkStart w:id="311" w:name="_Toc20588"/>
      <w:r>
        <w:rPr>
          <w:rFonts w:hint="eastAsia" w:ascii="宋体" w:hAnsi="宋体" w:cs="宋体"/>
          <w:color w:val="auto"/>
          <w:highlight w:val="none"/>
        </w:rPr>
        <w:t>20. 争议解决</w:t>
      </w:r>
      <w:bookmarkEnd w:id="311"/>
    </w:p>
    <w:p w14:paraId="4AF19876">
      <w:pPr>
        <w:pStyle w:val="4"/>
        <w:rPr>
          <w:rFonts w:hint="eastAsia" w:ascii="宋体" w:hAnsi="宋体" w:cs="宋体"/>
          <w:color w:val="auto"/>
          <w:highlight w:val="none"/>
        </w:rPr>
      </w:pPr>
      <w:bookmarkStart w:id="312" w:name="_Toc28101"/>
      <w:bookmarkStart w:id="313" w:name="_Toc17992"/>
      <w:r>
        <w:rPr>
          <w:rFonts w:hint="eastAsia" w:ascii="宋体" w:hAnsi="宋体" w:cs="宋体"/>
          <w:color w:val="auto"/>
          <w:highlight w:val="none"/>
        </w:rPr>
        <w:t>20.3 争议评审</w:t>
      </w:r>
      <w:bookmarkEnd w:id="312"/>
      <w:bookmarkEnd w:id="313"/>
    </w:p>
    <w:p w14:paraId="7BEFB7A6">
      <w:pPr>
        <w:spacing w:line="360" w:lineRule="auto"/>
        <w:ind w:left="149" w:leftChars="71" w:firstLine="315" w:firstLineChars="150"/>
        <w:jc w:val="left"/>
        <w:rPr>
          <w:rFonts w:hint="eastAsia" w:ascii="宋体" w:hAnsi="宋体" w:cs="宋体"/>
          <w:color w:val="auto"/>
          <w:highlight w:val="none"/>
          <w:u w:val="single"/>
        </w:rPr>
      </w:pPr>
      <w:r>
        <w:rPr>
          <w:rFonts w:hint="eastAsia" w:ascii="宋体" w:hAnsi="宋体" w:cs="宋体"/>
          <w:color w:val="auto"/>
          <w:highlight w:val="none"/>
        </w:rPr>
        <w:t>合同当事人是否同意将工程争议提交争议评审小组决定：</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3E3DAB8D">
      <w:pPr>
        <w:spacing w:line="360" w:lineRule="auto"/>
        <w:ind w:firstLine="420" w:firstLineChars="200"/>
        <w:jc w:val="left"/>
        <w:outlineLvl w:val="0"/>
        <w:rPr>
          <w:rFonts w:hint="eastAsia" w:ascii="宋体" w:hAnsi="宋体" w:cs="宋体"/>
          <w:color w:val="auto"/>
          <w:highlight w:val="none"/>
        </w:rPr>
      </w:pPr>
      <w:r>
        <w:rPr>
          <w:rFonts w:hint="eastAsia" w:ascii="宋体" w:hAnsi="宋体" w:cs="宋体"/>
          <w:color w:val="auto"/>
          <w:highlight w:val="none"/>
        </w:rPr>
        <w:t>20.3.1 争议评审小组的确定</w:t>
      </w:r>
    </w:p>
    <w:p w14:paraId="7B965EC7">
      <w:pPr>
        <w:spacing w:line="360" w:lineRule="auto"/>
        <w:ind w:firstLine="420" w:firstLineChars="200"/>
        <w:jc w:val="left"/>
        <w:rPr>
          <w:rFonts w:hint="eastAsia" w:ascii="宋体" w:hAnsi="宋体" w:cs="宋体"/>
          <w:color w:val="auto"/>
          <w:highlight w:val="none"/>
          <w:u w:val="single"/>
        </w:rPr>
      </w:pPr>
      <w:r>
        <w:rPr>
          <w:rFonts w:hint="eastAsia" w:ascii="宋体" w:hAnsi="宋体" w:cs="宋体"/>
          <w:color w:val="auto"/>
          <w:highlight w:val="none"/>
        </w:rPr>
        <w:t>争议评审小组成员的确定：</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211B7A68">
      <w:pPr>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选定争议评审员的期限：</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0D666939">
      <w:pPr>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争议评审小组成员的报酬承担方式：</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553EB031">
      <w:pPr>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其他事项的约定：</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0BA96A2F">
      <w:pPr>
        <w:autoSpaceDE w:val="0"/>
        <w:autoSpaceDN w:val="0"/>
        <w:adjustRightInd w:val="0"/>
        <w:spacing w:line="360" w:lineRule="auto"/>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rPr>
        <w:t>20.3.2 争议评审小组的决定</w:t>
      </w:r>
    </w:p>
    <w:p w14:paraId="0A5532B2">
      <w:pPr>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合同当事人关于本项的约定：</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30A59FDD">
      <w:pPr>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20.3.4 争议评审小组决定的效力</w:t>
      </w:r>
    </w:p>
    <w:p w14:paraId="387A470C">
      <w:pPr>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合同当事人未签字确认争议评审小组作出的书面决定的，对双方无约束力，但双方在争议评审期间提交的证明材料、认可的事实可作为后续仲裁或诉讼的证据使用。</w:t>
      </w:r>
    </w:p>
    <w:p w14:paraId="28577B2C">
      <w:pPr>
        <w:pStyle w:val="13"/>
        <w:pBdr>
          <w:bottom w:val="none" w:color="auto" w:sz="0" w:space="1"/>
        </w:pBdr>
        <w:rPr>
          <w:rFonts w:hint="eastAsia" w:ascii="宋体" w:hAnsi="宋体" w:cs="宋体"/>
          <w:color w:val="auto"/>
          <w:highlight w:val="none"/>
        </w:rPr>
      </w:pPr>
    </w:p>
    <w:p w14:paraId="6A2A581F">
      <w:pPr>
        <w:pStyle w:val="4"/>
        <w:rPr>
          <w:rFonts w:hint="eastAsia" w:ascii="宋体" w:hAnsi="宋体" w:cs="宋体"/>
          <w:color w:val="auto"/>
          <w:highlight w:val="none"/>
        </w:rPr>
      </w:pPr>
      <w:bookmarkStart w:id="314" w:name="_Toc31980"/>
      <w:bookmarkStart w:id="315" w:name="_Toc18668"/>
      <w:r>
        <w:rPr>
          <w:rFonts w:hint="eastAsia" w:ascii="宋体" w:hAnsi="宋体" w:cs="宋体"/>
          <w:color w:val="auto"/>
          <w:highlight w:val="none"/>
        </w:rPr>
        <w:t>20.4 仲裁或诉讼</w:t>
      </w:r>
      <w:bookmarkEnd w:id="314"/>
      <w:bookmarkEnd w:id="315"/>
    </w:p>
    <w:p w14:paraId="1CE076AF">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因合同及合同有关事项发生的争议，□是 □否 同意先进行调解或争议评审，未达成一致后，按下列第</w:t>
      </w:r>
      <w:r>
        <w:rPr>
          <w:rFonts w:hint="eastAsia" w:ascii="宋体" w:hAnsi="宋体" w:cs="宋体"/>
          <w:color w:val="auto"/>
          <w:highlight w:val="none"/>
          <w:u w:val="single"/>
        </w:rPr>
        <w:t xml:space="preserve">    </w:t>
      </w:r>
      <w:r>
        <w:rPr>
          <w:rFonts w:hint="eastAsia" w:ascii="宋体" w:hAnsi="宋体" w:cs="宋体"/>
          <w:color w:val="auto"/>
          <w:highlight w:val="none"/>
        </w:rPr>
        <w:t>种方式解决：</w:t>
      </w:r>
    </w:p>
    <w:p w14:paraId="3A98A5B3">
      <w:pPr>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（1）向</w:t>
      </w:r>
      <w:r>
        <w:rPr>
          <w:rFonts w:hint="eastAsia" w:ascii="宋体" w:hAnsi="宋体" w:cs="宋体"/>
          <w:color w:val="auto"/>
          <w:highlight w:val="none"/>
          <w:u w:val="single"/>
        </w:rPr>
        <w:t xml:space="preserve">                         </w:t>
      </w:r>
      <w:r>
        <w:rPr>
          <w:rFonts w:hint="eastAsia" w:ascii="宋体" w:hAnsi="宋体" w:cs="宋体"/>
          <w:color w:val="auto"/>
          <w:highlight w:val="none"/>
        </w:rPr>
        <w:t>仲裁委员会申请仲裁；</w:t>
      </w:r>
    </w:p>
    <w:p w14:paraId="7790B9D0">
      <w:pPr>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1）对于未能友好协商，或未能通过调解或争议评审解决的争议，发包人或承包人任一方均有权提交给约定的仲裁委员会仲裁。</w:t>
      </w:r>
    </w:p>
    <w:p w14:paraId="7B86C24F">
      <w:pPr>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2）仲裁可在工程竣工验收之前或之后进行，但发包人、监理人和承包人各自的义务不得因在工程实施期间进行仲裁而有所改变。如果仲裁是在终止合同的情况下进行， 则对合同工程应采取保护措施，措施费由败诉方承担。</w:t>
      </w:r>
    </w:p>
    <w:p w14:paraId="531DC2CE">
      <w:pPr>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3）仲裁裁决是终局性的并对发包人和承包人双方具有约束力。</w:t>
      </w:r>
    </w:p>
    <w:p w14:paraId="4091AB4B">
      <w:pPr>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4）全部仲裁费用应由败诉方承担；或按仲裁委员会裁决的比例分担。</w:t>
      </w:r>
    </w:p>
    <w:p w14:paraId="2264B4D8">
      <w:pPr>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（2）向</w:t>
      </w:r>
      <w:r>
        <w:rPr>
          <w:rFonts w:hint="eastAsia" w:ascii="宋体" w:hAnsi="宋体" w:cs="宋体"/>
          <w:color w:val="auto"/>
          <w:highlight w:val="none"/>
          <w:u w:val="single"/>
        </w:rPr>
        <w:t xml:space="preserve">                     </w:t>
      </w:r>
      <w:r>
        <w:rPr>
          <w:rFonts w:hint="eastAsia" w:ascii="宋体" w:hAnsi="宋体" w:cs="宋体"/>
          <w:color w:val="auto"/>
          <w:highlight w:val="none"/>
        </w:rPr>
        <w:t>人民法院起诉。</w:t>
      </w:r>
    </w:p>
    <w:p w14:paraId="120F059C">
      <w:pPr>
        <w:spacing w:line="360" w:lineRule="auto"/>
        <w:ind w:firstLine="420" w:firstLineChars="200"/>
        <w:jc w:val="left"/>
        <w:rPr>
          <w:rFonts w:hint="eastAsia" w:ascii="宋体" w:hAnsi="宋体" w:cs="宋体"/>
          <w:color w:val="auto"/>
          <w:highlight w:val="none"/>
        </w:rPr>
      </w:pPr>
    </w:p>
    <w:p w14:paraId="24CE22A3">
      <w:pPr>
        <w:spacing w:line="360" w:lineRule="auto"/>
        <w:ind w:firstLine="420" w:firstLineChars="200"/>
        <w:jc w:val="left"/>
        <w:rPr>
          <w:rFonts w:hint="eastAsia" w:ascii="宋体" w:hAnsi="宋体" w:cs="宋体"/>
          <w:color w:val="auto"/>
          <w:highlight w:val="none"/>
        </w:rPr>
      </w:pPr>
    </w:p>
    <w:p w14:paraId="09558F95">
      <w:pPr>
        <w:spacing w:line="360" w:lineRule="auto"/>
        <w:ind w:firstLine="420" w:firstLineChars="200"/>
        <w:jc w:val="left"/>
        <w:rPr>
          <w:rFonts w:hint="eastAsia" w:ascii="宋体" w:hAnsi="宋体" w:cs="宋体"/>
          <w:color w:val="auto"/>
          <w:highlight w:val="none"/>
        </w:rPr>
      </w:pPr>
    </w:p>
    <w:p w14:paraId="0B64BB29">
      <w:pPr>
        <w:spacing w:line="360" w:lineRule="auto"/>
        <w:ind w:firstLine="420" w:firstLineChars="200"/>
        <w:jc w:val="left"/>
        <w:rPr>
          <w:rFonts w:hint="eastAsia" w:ascii="宋体" w:hAnsi="宋体" w:cs="宋体"/>
          <w:color w:val="auto"/>
          <w:highlight w:val="none"/>
        </w:rPr>
      </w:pPr>
    </w:p>
    <w:p w14:paraId="1D9D636A">
      <w:pPr>
        <w:spacing w:line="360" w:lineRule="auto"/>
        <w:ind w:firstLine="420" w:firstLineChars="200"/>
        <w:jc w:val="left"/>
        <w:rPr>
          <w:rFonts w:hint="eastAsia" w:ascii="宋体" w:hAnsi="宋体" w:cs="宋体"/>
          <w:color w:val="auto"/>
          <w:highlight w:val="none"/>
        </w:rPr>
      </w:pPr>
    </w:p>
    <w:p w14:paraId="512BB3DB">
      <w:pPr>
        <w:spacing w:line="360" w:lineRule="auto"/>
        <w:ind w:firstLine="420" w:firstLineChars="200"/>
        <w:jc w:val="left"/>
        <w:rPr>
          <w:rFonts w:hint="eastAsia" w:ascii="宋体" w:hAnsi="宋体" w:cs="宋体"/>
          <w:color w:val="auto"/>
          <w:highlight w:val="none"/>
        </w:rPr>
      </w:pPr>
    </w:p>
    <w:p w14:paraId="7986B484">
      <w:pPr>
        <w:spacing w:line="360" w:lineRule="auto"/>
        <w:jc w:val="left"/>
        <w:rPr>
          <w:rFonts w:hint="eastAsia" w:ascii="宋体" w:hAnsi="宋体" w:cs="宋体"/>
          <w:b/>
          <w:bCs/>
          <w:color w:val="auto"/>
          <w:sz w:val="28"/>
          <w:szCs w:val="28"/>
          <w:highlight w:val="none"/>
        </w:rPr>
      </w:pPr>
      <w:r>
        <w:rPr>
          <w:rFonts w:hint="eastAsia" w:ascii="宋体" w:hAnsi="宋体" w:cs="宋体"/>
          <w:b/>
          <w:bCs/>
          <w:color w:val="auto"/>
          <w:sz w:val="28"/>
          <w:szCs w:val="28"/>
          <w:highlight w:val="none"/>
        </w:rPr>
        <w:t>附件</w:t>
      </w:r>
    </w:p>
    <w:p w14:paraId="3C3ED345">
      <w:pPr>
        <w:spacing w:line="360" w:lineRule="auto"/>
        <w:jc w:val="left"/>
        <w:rPr>
          <w:rFonts w:hint="eastAsia" w:ascii="宋体" w:hAnsi="宋体" w:cs="宋体"/>
          <w:color w:val="auto"/>
          <w:highlight w:val="none"/>
        </w:rPr>
      </w:pPr>
      <w:r>
        <w:rPr>
          <w:rFonts w:hint="eastAsia" w:ascii="宋体" w:hAnsi="宋体" w:cs="宋体"/>
          <w:color w:val="auto"/>
          <w:highlight w:val="none"/>
        </w:rPr>
        <w:t>附件1：承包人承揽工程项目一览表</w:t>
      </w:r>
    </w:p>
    <w:p w14:paraId="6B077144">
      <w:pPr>
        <w:spacing w:line="360" w:lineRule="auto"/>
        <w:jc w:val="left"/>
        <w:rPr>
          <w:rFonts w:hint="eastAsia" w:ascii="宋体" w:hAnsi="宋体" w:cs="宋体"/>
          <w:color w:val="auto"/>
          <w:highlight w:val="none"/>
        </w:rPr>
      </w:pPr>
      <w:r>
        <w:rPr>
          <w:rFonts w:hint="eastAsia" w:ascii="宋体" w:hAnsi="宋体" w:cs="宋体"/>
          <w:color w:val="auto"/>
          <w:highlight w:val="none"/>
        </w:rPr>
        <w:t>附件2：工程质量保修书</w:t>
      </w:r>
    </w:p>
    <w:p w14:paraId="78268374">
      <w:pPr>
        <w:spacing w:line="360" w:lineRule="auto"/>
        <w:jc w:val="left"/>
        <w:rPr>
          <w:rFonts w:hint="eastAsia" w:ascii="宋体" w:hAnsi="宋体" w:cs="宋体"/>
          <w:color w:val="auto"/>
          <w:highlight w:val="none"/>
        </w:rPr>
      </w:pPr>
      <w:r>
        <w:rPr>
          <w:rFonts w:hint="eastAsia" w:ascii="宋体" w:hAnsi="宋体" w:cs="宋体"/>
          <w:color w:val="auto"/>
          <w:highlight w:val="none"/>
        </w:rPr>
        <w:t>附件3：主要建设工程文件目录</w:t>
      </w:r>
    </w:p>
    <w:p w14:paraId="78D20BAF">
      <w:pPr>
        <w:spacing w:line="360" w:lineRule="auto"/>
        <w:jc w:val="left"/>
        <w:rPr>
          <w:rFonts w:hint="eastAsia" w:ascii="宋体" w:hAnsi="宋体" w:cs="宋体"/>
          <w:color w:val="auto"/>
          <w:highlight w:val="none"/>
        </w:rPr>
      </w:pPr>
      <w:r>
        <w:rPr>
          <w:rFonts w:hint="eastAsia" w:ascii="宋体" w:hAnsi="宋体" w:cs="宋体"/>
          <w:color w:val="auto"/>
          <w:highlight w:val="none"/>
        </w:rPr>
        <w:t>附件4：承包人用于本工程施工的机械设备表</w:t>
      </w:r>
    </w:p>
    <w:p w14:paraId="0C2350F9">
      <w:pPr>
        <w:spacing w:line="360" w:lineRule="auto"/>
        <w:jc w:val="left"/>
        <w:rPr>
          <w:rFonts w:hint="eastAsia" w:ascii="宋体" w:hAnsi="宋体" w:cs="宋体"/>
          <w:color w:val="auto"/>
          <w:highlight w:val="none"/>
        </w:rPr>
      </w:pPr>
      <w:r>
        <w:rPr>
          <w:rFonts w:hint="eastAsia" w:ascii="宋体" w:hAnsi="宋体" w:cs="宋体"/>
          <w:color w:val="auto"/>
          <w:highlight w:val="none"/>
        </w:rPr>
        <w:t>附件5：承包人主要施工管理人员表</w:t>
      </w:r>
    </w:p>
    <w:p w14:paraId="00F0FFD2">
      <w:pPr>
        <w:spacing w:line="360" w:lineRule="auto"/>
        <w:jc w:val="left"/>
        <w:rPr>
          <w:rFonts w:hint="eastAsia" w:ascii="宋体" w:hAnsi="宋体" w:cs="宋体"/>
          <w:color w:val="auto"/>
          <w:highlight w:val="none"/>
        </w:rPr>
      </w:pPr>
      <w:r>
        <w:rPr>
          <w:rFonts w:hint="eastAsia" w:ascii="宋体" w:hAnsi="宋体" w:cs="宋体"/>
          <w:color w:val="auto"/>
          <w:highlight w:val="none"/>
        </w:rPr>
        <w:t>附件6：分包人主要施工管理人员表</w:t>
      </w:r>
    </w:p>
    <w:p w14:paraId="43506B4C">
      <w:pPr>
        <w:spacing w:line="360" w:lineRule="auto"/>
        <w:jc w:val="left"/>
        <w:rPr>
          <w:rFonts w:hint="eastAsia" w:ascii="宋体" w:hAnsi="宋体" w:cs="宋体"/>
          <w:color w:val="auto"/>
          <w:highlight w:val="none"/>
        </w:rPr>
      </w:pPr>
      <w:r>
        <w:rPr>
          <w:rFonts w:hint="eastAsia" w:ascii="宋体" w:hAnsi="宋体" w:cs="宋体"/>
          <w:color w:val="auto"/>
          <w:highlight w:val="none"/>
        </w:rPr>
        <w:t>附件7：履约担保格式（独立保函、非独立保函）</w:t>
      </w:r>
    </w:p>
    <w:p w14:paraId="5013A552">
      <w:pPr>
        <w:spacing w:line="360" w:lineRule="auto"/>
        <w:jc w:val="left"/>
        <w:rPr>
          <w:rFonts w:hint="eastAsia" w:ascii="宋体" w:hAnsi="宋体" w:cs="宋体"/>
          <w:color w:val="auto"/>
          <w:highlight w:val="none"/>
        </w:rPr>
      </w:pPr>
      <w:r>
        <w:rPr>
          <w:rFonts w:hint="eastAsia" w:ascii="宋体" w:hAnsi="宋体" w:cs="宋体"/>
          <w:color w:val="auto"/>
          <w:highlight w:val="none"/>
        </w:rPr>
        <w:t>附件8：预付款担保格式（独立保函、非独立保函）</w:t>
      </w:r>
    </w:p>
    <w:p w14:paraId="34885C08">
      <w:pPr>
        <w:spacing w:line="360" w:lineRule="auto"/>
        <w:jc w:val="left"/>
        <w:rPr>
          <w:rFonts w:hint="eastAsia" w:ascii="宋体" w:hAnsi="宋体" w:cs="宋体"/>
          <w:color w:val="auto"/>
          <w:highlight w:val="none"/>
        </w:rPr>
      </w:pPr>
      <w:r>
        <w:rPr>
          <w:rFonts w:hint="eastAsia" w:ascii="宋体" w:hAnsi="宋体" w:cs="宋体"/>
          <w:color w:val="auto"/>
          <w:highlight w:val="none"/>
        </w:rPr>
        <w:t>附件9：支付担保格式（独立保函、非独立保函）</w:t>
      </w:r>
    </w:p>
    <w:p w14:paraId="31660E50">
      <w:pPr>
        <w:spacing w:line="360" w:lineRule="auto"/>
        <w:jc w:val="left"/>
        <w:rPr>
          <w:rFonts w:hint="eastAsia" w:ascii="宋体" w:hAnsi="宋体" w:cs="宋体"/>
          <w:color w:val="auto"/>
          <w:highlight w:val="none"/>
        </w:rPr>
      </w:pPr>
      <w:r>
        <w:rPr>
          <w:rFonts w:hint="eastAsia" w:ascii="宋体" w:hAnsi="宋体" w:cs="宋体"/>
          <w:color w:val="auto"/>
          <w:highlight w:val="none"/>
        </w:rPr>
        <w:t>附件10：预付款支付申请（核准）表</w:t>
      </w:r>
    </w:p>
    <w:p w14:paraId="334D18C4">
      <w:pPr>
        <w:spacing w:line="360" w:lineRule="auto"/>
        <w:jc w:val="left"/>
        <w:rPr>
          <w:rFonts w:hint="eastAsia" w:ascii="宋体" w:hAnsi="宋体" w:cs="宋体"/>
          <w:color w:val="auto"/>
          <w:highlight w:val="none"/>
        </w:rPr>
      </w:pPr>
      <w:r>
        <w:rPr>
          <w:rFonts w:hint="eastAsia" w:ascii="宋体" w:hAnsi="宋体" w:cs="宋体"/>
          <w:color w:val="auto"/>
          <w:highlight w:val="none"/>
        </w:rPr>
        <w:t>附件11：进度款支付申请（核准）表</w:t>
      </w:r>
    </w:p>
    <w:p w14:paraId="69C510B3">
      <w:pPr>
        <w:spacing w:line="360" w:lineRule="auto"/>
        <w:jc w:val="left"/>
        <w:rPr>
          <w:rFonts w:hint="eastAsia" w:ascii="宋体" w:hAnsi="宋体" w:cs="宋体"/>
          <w:color w:val="auto"/>
          <w:highlight w:val="none"/>
        </w:rPr>
      </w:pPr>
      <w:r>
        <w:rPr>
          <w:rFonts w:hint="eastAsia" w:ascii="宋体" w:hAnsi="宋体" w:cs="宋体"/>
          <w:color w:val="auto"/>
          <w:highlight w:val="none"/>
        </w:rPr>
        <w:t>附件12：竣工（施工过程）结算款支付申请（核准）表</w:t>
      </w:r>
    </w:p>
    <w:p w14:paraId="791998F0">
      <w:pPr>
        <w:spacing w:line="360" w:lineRule="auto"/>
        <w:jc w:val="left"/>
        <w:rPr>
          <w:rFonts w:hint="eastAsia" w:ascii="宋体" w:hAnsi="宋体" w:cs="宋体"/>
          <w:color w:val="auto"/>
          <w:highlight w:val="none"/>
        </w:rPr>
      </w:pPr>
      <w:r>
        <w:rPr>
          <w:rFonts w:hint="eastAsia" w:ascii="宋体" w:hAnsi="宋体" w:cs="宋体"/>
          <w:color w:val="auto"/>
          <w:highlight w:val="none"/>
        </w:rPr>
        <w:t>附件13：工程保修与结清结算支付申请（核准）表</w:t>
      </w:r>
    </w:p>
    <w:p w14:paraId="5031A7D8">
      <w:pPr>
        <w:spacing w:line="360" w:lineRule="auto"/>
        <w:jc w:val="left"/>
        <w:rPr>
          <w:rFonts w:hint="eastAsia" w:ascii="宋体" w:hAnsi="宋体" w:cs="宋体"/>
          <w:color w:val="auto"/>
          <w:highlight w:val="none"/>
        </w:rPr>
      </w:pPr>
      <w:r>
        <w:rPr>
          <w:rFonts w:hint="eastAsia" w:ascii="宋体" w:hAnsi="宋体" w:cs="宋体"/>
          <w:color w:val="auto"/>
          <w:highlight w:val="none"/>
        </w:rPr>
        <w:t>附件14：总价合同进度款支付分解表</w:t>
      </w:r>
    </w:p>
    <w:p w14:paraId="206E01CF">
      <w:pPr>
        <w:spacing w:line="360" w:lineRule="auto"/>
        <w:jc w:val="left"/>
        <w:rPr>
          <w:rFonts w:hint="eastAsia" w:ascii="宋体" w:hAnsi="宋体" w:cs="宋体"/>
          <w:color w:val="auto"/>
          <w:highlight w:val="none"/>
        </w:rPr>
      </w:pPr>
      <w:r>
        <w:rPr>
          <w:rFonts w:hint="eastAsia" w:ascii="宋体" w:hAnsi="宋体" w:cs="宋体"/>
          <w:color w:val="auto"/>
          <w:highlight w:val="none"/>
        </w:rPr>
        <w:t>附件15：措施项目费用分拆表</w:t>
      </w:r>
    </w:p>
    <w:p w14:paraId="34AF5B75">
      <w:pPr>
        <w:spacing w:line="360" w:lineRule="auto"/>
        <w:jc w:val="left"/>
        <w:rPr>
          <w:rFonts w:hint="eastAsia" w:ascii="宋体" w:hAnsi="宋体" w:cs="宋体"/>
          <w:color w:val="auto"/>
          <w:highlight w:val="none"/>
        </w:rPr>
      </w:pPr>
      <w:r>
        <w:rPr>
          <w:rFonts w:hint="eastAsia" w:ascii="宋体" w:hAnsi="宋体" w:cs="宋体"/>
          <w:color w:val="auto"/>
          <w:highlight w:val="none"/>
        </w:rPr>
        <w:t>附件16：零星签证费用确认单</w:t>
      </w:r>
    </w:p>
    <w:p w14:paraId="6F165EC5">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附件17：索赔费用申请（核准）表</w:t>
      </w:r>
    </w:p>
    <w:p w14:paraId="5713112A">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附件18：安全生产费支付申请（核准）表</w:t>
      </w:r>
    </w:p>
    <w:p w14:paraId="187F7730">
      <w:pPr>
        <w:tabs>
          <w:tab w:val="center" w:pos="4153"/>
          <w:tab w:val="right" w:pos="8306"/>
        </w:tabs>
        <w:spacing w:line="360" w:lineRule="auto"/>
        <w:rPr>
          <w:rFonts w:hint="eastAsia" w:ascii="宋体" w:hAnsi="宋体" w:cs="宋体"/>
          <w:color w:val="auto"/>
          <w:szCs w:val="21"/>
          <w:highlight w:val="none"/>
        </w:rPr>
      </w:pPr>
      <w:r>
        <w:rPr>
          <w:rFonts w:hint="eastAsia" w:ascii="宋体" w:hAnsi="宋体" w:cs="宋体"/>
          <w:color w:val="auto"/>
          <w:szCs w:val="21"/>
          <w:highlight w:val="none"/>
        </w:rPr>
        <w:t>附件19：发包人提供材料一览表</w:t>
      </w:r>
    </w:p>
    <w:p w14:paraId="0B052F63">
      <w:pPr>
        <w:tabs>
          <w:tab w:val="center" w:pos="4153"/>
          <w:tab w:val="right" w:pos="8306"/>
        </w:tabs>
        <w:spacing w:line="360" w:lineRule="auto"/>
        <w:rPr>
          <w:rFonts w:hint="eastAsia" w:ascii="宋体" w:hAnsi="宋体" w:cs="宋体"/>
          <w:color w:val="auto"/>
          <w:highlight w:val="none"/>
        </w:rPr>
        <w:sectPr>
          <w:pgSz w:w="11907" w:h="16840"/>
          <w:pgMar w:top="1440" w:right="1440" w:bottom="1797" w:left="1440" w:header="851" w:footer="850" w:gutter="0"/>
          <w:cols w:space="720" w:num="1"/>
          <w:docGrid w:linePitch="312" w:charSpace="0"/>
        </w:sectPr>
      </w:pPr>
      <w:r>
        <w:rPr>
          <w:rFonts w:hint="eastAsia" w:ascii="宋体" w:hAnsi="宋体" w:cs="宋体"/>
          <w:color w:val="auto"/>
          <w:szCs w:val="21"/>
          <w:highlight w:val="none"/>
        </w:rPr>
        <w:t>附件20：允许调整价格的主要材料一览表</w:t>
      </w:r>
    </w:p>
    <w:p w14:paraId="5BDE3A5D">
      <w:pPr>
        <w:pStyle w:val="13"/>
        <w:pBdr>
          <w:bottom w:val="none" w:color="auto" w:sz="0" w:space="1"/>
        </w:pBdr>
        <w:rPr>
          <w:rFonts w:hint="eastAsia" w:ascii="宋体" w:hAnsi="宋体" w:cs="宋体"/>
          <w:color w:val="auto"/>
          <w:highlight w:val="none"/>
        </w:rPr>
      </w:pPr>
    </w:p>
    <w:p w14:paraId="6E2EA0D7">
      <w:pPr>
        <w:spacing w:before="120" w:beforeLines="50" w:after="120" w:afterLines="50" w:line="440" w:lineRule="exact"/>
        <w:jc w:val="left"/>
        <w:rPr>
          <w:rFonts w:hint="eastAsia" w:ascii="宋体" w:hAnsi="宋体" w:cs="宋体"/>
          <w:color w:val="auto"/>
          <w:sz w:val="30"/>
          <w:szCs w:val="30"/>
          <w:highlight w:val="none"/>
        </w:rPr>
      </w:pPr>
      <w:r>
        <w:rPr>
          <w:rFonts w:hint="eastAsia" w:ascii="宋体" w:hAnsi="宋体" w:cs="宋体"/>
          <w:color w:val="auto"/>
          <w:sz w:val="30"/>
          <w:szCs w:val="30"/>
          <w:highlight w:val="none"/>
        </w:rPr>
        <w:t>附件1：承包人承揽工程项目一览表</w:t>
      </w:r>
    </w:p>
    <w:p w14:paraId="4CD60BBC">
      <w:pPr>
        <w:spacing w:before="120" w:beforeLines="50" w:after="120" w:afterLines="50" w:line="440" w:lineRule="exact"/>
        <w:jc w:val="center"/>
        <w:rPr>
          <w:rFonts w:hint="eastAsia" w:ascii="宋体" w:hAnsi="宋体" w:cs="宋体"/>
          <w:color w:val="auto"/>
          <w:sz w:val="30"/>
          <w:szCs w:val="30"/>
          <w:highlight w:val="none"/>
        </w:rPr>
      </w:pPr>
      <w:r>
        <w:rPr>
          <w:rFonts w:hint="eastAsia" w:ascii="宋体" w:hAnsi="宋体" w:cs="宋体"/>
          <w:color w:val="auto"/>
          <w:sz w:val="30"/>
          <w:szCs w:val="30"/>
          <w:highlight w:val="none"/>
        </w:rPr>
        <w:t>承包人承揽工程项目一览表</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440"/>
        <w:gridCol w:w="1440"/>
        <w:gridCol w:w="1620"/>
        <w:gridCol w:w="1661"/>
        <w:gridCol w:w="850"/>
        <w:gridCol w:w="1560"/>
        <w:gridCol w:w="2126"/>
        <w:gridCol w:w="1417"/>
        <w:gridCol w:w="851"/>
        <w:gridCol w:w="850"/>
      </w:tblGrid>
      <w:tr w14:paraId="0E3F6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440" w:type="dxa"/>
            <w:noWrap w:val="0"/>
            <w:vAlign w:val="center"/>
          </w:tcPr>
          <w:p w14:paraId="50B48A6F">
            <w:pPr>
              <w:pStyle w:val="9"/>
              <w:keepNext/>
              <w:spacing w:after="0" w:line="440" w:lineRule="exact"/>
              <w:ind w:left="63" w:right="63"/>
              <w:rPr>
                <w:rFonts w:hint="eastAsia" w:ascii="宋体" w:hAnsi="宋体" w:cs="宋体"/>
                <w:color w:val="auto"/>
                <w:sz w:val="28"/>
                <w:szCs w:val="28"/>
                <w:highlight w:val="none"/>
              </w:rPr>
            </w:pPr>
            <w:r>
              <w:rPr>
                <w:rFonts w:hint="eastAsia" w:ascii="宋体" w:hAnsi="宋体" w:cs="宋体"/>
                <w:color w:val="auto"/>
                <w:sz w:val="28"/>
                <w:szCs w:val="28"/>
                <w:highlight w:val="none"/>
              </w:rPr>
              <w:t>单位工程名称</w:t>
            </w:r>
          </w:p>
        </w:tc>
        <w:tc>
          <w:tcPr>
            <w:tcW w:w="1440" w:type="dxa"/>
            <w:noWrap w:val="0"/>
            <w:vAlign w:val="center"/>
          </w:tcPr>
          <w:p w14:paraId="69C7E1DD">
            <w:pPr>
              <w:pStyle w:val="9"/>
              <w:keepNext/>
              <w:spacing w:after="0" w:line="440" w:lineRule="exact"/>
              <w:ind w:left="63" w:right="63"/>
              <w:rPr>
                <w:rFonts w:hint="eastAsia" w:ascii="宋体" w:hAnsi="宋体" w:cs="宋体"/>
                <w:color w:val="auto"/>
                <w:sz w:val="28"/>
                <w:szCs w:val="28"/>
                <w:highlight w:val="none"/>
              </w:rPr>
            </w:pPr>
            <w:r>
              <w:rPr>
                <w:rFonts w:hint="eastAsia" w:ascii="宋体" w:hAnsi="宋体" w:cs="宋体"/>
                <w:color w:val="auto"/>
                <w:sz w:val="28"/>
                <w:szCs w:val="28"/>
                <w:highlight w:val="none"/>
              </w:rPr>
              <w:t>建设规模</w:t>
            </w:r>
          </w:p>
        </w:tc>
        <w:tc>
          <w:tcPr>
            <w:tcW w:w="1620" w:type="dxa"/>
            <w:noWrap w:val="0"/>
            <w:vAlign w:val="center"/>
          </w:tcPr>
          <w:p w14:paraId="12F8D282">
            <w:pPr>
              <w:pStyle w:val="9"/>
              <w:keepNext/>
              <w:spacing w:after="0" w:line="440" w:lineRule="exact"/>
              <w:ind w:left="63" w:right="63"/>
              <w:rPr>
                <w:rFonts w:hint="eastAsia" w:ascii="宋体" w:hAnsi="宋体" w:cs="宋体"/>
                <w:color w:val="auto"/>
                <w:sz w:val="28"/>
                <w:szCs w:val="28"/>
                <w:highlight w:val="none"/>
              </w:rPr>
            </w:pPr>
            <w:r>
              <w:rPr>
                <w:rFonts w:hint="eastAsia" w:ascii="宋体" w:hAnsi="宋体" w:cs="宋体"/>
                <w:color w:val="auto"/>
                <w:sz w:val="28"/>
                <w:szCs w:val="28"/>
                <w:highlight w:val="none"/>
              </w:rPr>
              <w:t>建筑面积（平方米）</w:t>
            </w:r>
          </w:p>
        </w:tc>
        <w:tc>
          <w:tcPr>
            <w:tcW w:w="1661" w:type="dxa"/>
            <w:noWrap w:val="0"/>
            <w:vAlign w:val="center"/>
          </w:tcPr>
          <w:p w14:paraId="395FF39A">
            <w:pPr>
              <w:pStyle w:val="9"/>
              <w:keepNext/>
              <w:spacing w:after="0" w:line="440" w:lineRule="exact"/>
              <w:ind w:left="63" w:right="63"/>
              <w:rPr>
                <w:rFonts w:hint="eastAsia" w:ascii="宋体" w:hAnsi="宋体" w:cs="宋体"/>
                <w:color w:val="auto"/>
                <w:sz w:val="28"/>
                <w:szCs w:val="28"/>
                <w:highlight w:val="none"/>
              </w:rPr>
            </w:pPr>
            <w:r>
              <w:rPr>
                <w:rFonts w:hint="eastAsia" w:ascii="宋体" w:hAnsi="宋体" w:cs="宋体"/>
                <w:color w:val="auto"/>
                <w:sz w:val="28"/>
                <w:szCs w:val="28"/>
                <w:highlight w:val="none"/>
              </w:rPr>
              <w:t>结构形式</w:t>
            </w:r>
          </w:p>
        </w:tc>
        <w:tc>
          <w:tcPr>
            <w:tcW w:w="850" w:type="dxa"/>
            <w:noWrap w:val="0"/>
            <w:vAlign w:val="center"/>
          </w:tcPr>
          <w:p w14:paraId="159CCD51">
            <w:pPr>
              <w:pStyle w:val="9"/>
              <w:keepNext/>
              <w:spacing w:after="0" w:line="440" w:lineRule="exact"/>
              <w:ind w:left="63" w:right="63"/>
              <w:rPr>
                <w:rFonts w:hint="eastAsia" w:ascii="宋体" w:hAnsi="宋体" w:cs="宋体"/>
                <w:color w:val="auto"/>
                <w:sz w:val="28"/>
                <w:szCs w:val="28"/>
                <w:highlight w:val="none"/>
              </w:rPr>
            </w:pPr>
            <w:r>
              <w:rPr>
                <w:rFonts w:hint="eastAsia" w:ascii="宋体" w:hAnsi="宋体" w:cs="宋体"/>
                <w:color w:val="auto"/>
                <w:sz w:val="28"/>
                <w:szCs w:val="28"/>
                <w:highlight w:val="none"/>
              </w:rPr>
              <w:t>层数</w:t>
            </w:r>
          </w:p>
        </w:tc>
        <w:tc>
          <w:tcPr>
            <w:tcW w:w="1560" w:type="dxa"/>
            <w:noWrap w:val="0"/>
            <w:vAlign w:val="center"/>
          </w:tcPr>
          <w:p w14:paraId="080F7F86">
            <w:pPr>
              <w:pStyle w:val="9"/>
              <w:keepNext/>
              <w:spacing w:after="0" w:line="440" w:lineRule="exact"/>
              <w:ind w:left="63" w:right="63"/>
              <w:rPr>
                <w:rFonts w:hint="eastAsia" w:ascii="宋体" w:hAnsi="宋体" w:cs="宋体"/>
                <w:color w:val="auto"/>
                <w:sz w:val="28"/>
                <w:szCs w:val="28"/>
                <w:highlight w:val="none"/>
              </w:rPr>
            </w:pPr>
            <w:r>
              <w:rPr>
                <w:rFonts w:hint="eastAsia" w:ascii="宋体" w:hAnsi="宋体" w:cs="宋体"/>
                <w:color w:val="auto"/>
                <w:sz w:val="28"/>
                <w:szCs w:val="28"/>
                <w:highlight w:val="none"/>
              </w:rPr>
              <w:t>生产能力</w:t>
            </w:r>
          </w:p>
        </w:tc>
        <w:tc>
          <w:tcPr>
            <w:tcW w:w="2126" w:type="dxa"/>
            <w:noWrap w:val="0"/>
            <w:vAlign w:val="center"/>
          </w:tcPr>
          <w:p w14:paraId="114C3FB7">
            <w:pPr>
              <w:pStyle w:val="9"/>
              <w:keepNext/>
              <w:spacing w:after="0" w:line="440" w:lineRule="exact"/>
              <w:ind w:left="63" w:right="63"/>
              <w:rPr>
                <w:rFonts w:hint="eastAsia" w:ascii="宋体" w:hAnsi="宋体" w:cs="宋体"/>
                <w:color w:val="auto"/>
                <w:sz w:val="28"/>
                <w:szCs w:val="28"/>
                <w:highlight w:val="none"/>
              </w:rPr>
            </w:pPr>
            <w:r>
              <w:rPr>
                <w:rFonts w:hint="eastAsia" w:ascii="宋体" w:hAnsi="宋体" w:cs="宋体"/>
                <w:color w:val="auto"/>
                <w:sz w:val="28"/>
                <w:szCs w:val="28"/>
                <w:highlight w:val="none"/>
              </w:rPr>
              <w:t>设备安装内容</w:t>
            </w:r>
          </w:p>
        </w:tc>
        <w:tc>
          <w:tcPr>
            <w:tcW w:w="1417" w:type="dxa"/>
            <w:noWrap w:val="0"/>
            <w:vAlign w:val="center"/>
          </w:tcPr>
          <w:p w14:paraId="22F29C8F">
            <w:pPr>
              <w:pStyle w:val="9"/>
              <w:keepNext/>
              <w:spacing w:after="0" w:line="440" w:lineRule="exact"/>
              <w:ind w:left="63" w:right="63"/>
              <w:rPr>
                <w:rFonts w:hint="eastAsia" w:ascii="宋体" w:hAnsi="宋体" w:cs="宋体"/>
                <w:color w:val="auto"/>
                <w:sz w:val="28"/>
                <w:szCs w:val="28"/>
                <w:highlight w:val="none"/>
              </w:rPr>
            </w:pPr>
            <w:r>
              <w:rPr>
                <w:rFonts w:hint="eastAsia" w:ascii="宋体" w:hAnsi="宋体" w:cs="宋体"/>
                <w:color w:val="auto"/>
                <w:sz w:val="28"/>
                <w:szCs w:val="28"/>
                <w:highlight w:val="none"/>
              </w:rPr>
              <w:t>合同价格（元）</w:t>
            </w:r>
          </w:p>
        </w:tc>
        <w:tc>
          <w:tcPr>
            <w:tcW w:w="851" w:type="dxa"/>
            <w:noWrap w:val="0"/>
            <w:vAlign w:val="center"/>
          </w:tcPr>
          <w:p w14:paraId="33089729">
            <w:pPr>
              <w:pStyle w:val="9"/>
              <w:keepNext/>
              <w:spacing w:after="0" w:line="440" w:lineRule="exact"/>
              <w:ind w:left="63" w:right="63"/>
              <w:rPr>
                <w:rFonts w:hint="eastAsia" w:ascii="宋体" w:hAnsi="宋体" w:cs="宋体"/>
                <w:color w:val="auto"/>
                <w:sz w:val="28"/>
                <w:szCs w:val="28"/>
                <w:highlight w:val="none"/>
              </w:rPr>
            </w:pPr>
            <w:r>
              <w:rPr>
                <w:rFonts w:hint="eastAsia" w:ascii="宋体" w:hAnsi="宋体" w:cs="宋体"/>
                <w:color w:val="auto"/>
                <w:sz w:val="28"/>
                <w:szCs w:val="28"/>
                <w:highlight w:val="none"/>
              </w:rPr>
              <w:t>开工日期</w:t>
            </w:r>
          </w:p>
        </w:tc>
        <w:tc>
          <w:tcPr>
            <w:tcW w:w="850" w:type="dxa"/>
            <w:noWrap w:val="0"/>
            <w:vAlign w:val="center"/>
          </w:tcPr>
          <w:p w14:paraId="03890F25">
            <w:pPr>
              <w:pStyle w:val="9"/>
              <w:keepNext/>
              <w:spacing w:after="0" w:line="440" w:lineRule="exact"/>
              <w:ind w:left="63" w:right="63"/>
              <w:rPr>
                <w:rFonts w:hint="eastAsia" w:ascii="宋体" w:hAnsi="宋体" w:cs="宋体"/>
                <w:color w:val="auto"/>
                <w:sz w:val="28"/>
                <w:szCs w:val="28"/>
                <w:highlight w:val="none"/>
              </w:rPr>
            </w:pPr>
            <w:r>
              <w:rPr>
                <w:rFonts w:hint="eastAsia" w:ascii="宋体" w:hAnsi="宋体" w:cs="宋体"/>
                <w:color w:val="auto"/>
                <w:sz w:val="28"/>
                <w:szCs w:val="28"/>
                <w:highlight w:val="none"/>
              </w:rPr>
              <w:t>竣工日期</w:t>
            </w:r>
          </w:p>
        </w:tc>
      </w:tr>
      <w:tr w14:paraId="5722A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noWrap w:val="0"/>
            <w:vAlign w:val="center"/>
          </w:tcPr>
          <w:p w14:paraId="0AF3F77D">
            <w:pPr>
              <w:pStyle w:val="9"/>
              <w:keepNext/>
              <w:spacing w:after="0" w:line="440" w:lineRule="exact"/>
              <w:ind w:left="63" w:right="63"/>
              <w:rPr>
                <w:rFonts w:hint="eastAsia" w:ascii="宋体" w:hAnsi="宋体" w:cs="宋体"/>
                <w:color w:val="auto"/>
                <w:sz w:val="30"/>
                <w:szCs w:val="30"/>
                <w:highlight w:val="none"/>
              </w:rPr>
            </w:pPr>
          </w:p>
        </w:tc>
        <w:tc>
          <w:tcPr>
            <w:tcW w:w="1440" w:type="dxa"/>
            <w:noWrap w:val="0"/>
            <w:vAlign w:val="center"/>
          </w:tcPr>
          <w:p w14:paraId="32673436">
            <w:pPr>
              <w:pStyle w:val="9"/>
              <w:keepNext/>
              <w:spacing w:after="0" w:line="440" w:lineRule="exact"/>
              <w:ind w:left="63" w:right="63"/>
              <w:rPr>
                <w:rFonts w:hint="eastAsia" w:ascii="宋体" w:hAnsi="宋体" w:cs="宋体"/>
                <w:color w:val="auto"/>
                <w:sz w:val="30"/>
                <w:szCs w:val="30"/>
                <w:highlight w:val="none"/>
              </w:rPr>
            </w:pPr>
          </w:p>
        </w:tc>
        <w:tc>
          <w:tcPr>
            <w:tcW w:w="1620" w:type="dxa"/>
            <w:noWrap w:val="0"/>
            <w:vAlign w:val="center"/>
          </w:tcPr>
          <w:p w14:paraId="35FCDD51">
            <w:pPr>
              <w:pStyle w:val="9"/>
              <w:keepNext/>
              <w:spacing w:after="0" w:line="440" w:lineRule="exact"/>
              <w:ind w:left="63" w:right="63"/>
              <w:rPr>
                <w:rFonts w:hint="eastAsia" w:ascii="宋体" w:hAnsi="宋体" w:cs="宋体"/>
                <w:color w:val="auto"/>
                <w:sz w:val="30"/>
                <w:szCs w:val="30"/>
                <w:highlight w:val="none"/>
              </w:rPr>
            </w:pPr>
          </w:p>
        </w:tc>
        <w:tc>
          <w:tcPr>
            <w:tcW w:w="1661" w:type="dxa"/>
            <w:noWrap w:val="0"/>
            <w:vAlign w:val="center"/>
          </w:tcPr>
          <w:p w14:paraId="1C1353E1">
            <w:pPr>
              <w:pStyle w:val="9"/>
              <w:keepNext/>
              <w:spacing w:after="0" w:line="440" w:lineRule="exact"/>
              <w:ind w:left="63" w:right="63"/>
              <w:rPr>
                <w:rFonts w:hint="eastAsia" w:ascii="宋体" w:hAnsi="宋体" w:cs="宋体"/>
                <w:color w:val="auto"/>
                <w:sz w:val="30"/>
                <w:szCs w:val="30"/>
                <w:highlight w:val="none"/>
              </w:rPr>
            </w:pPr>
          </w:p>
        </w:tc>
        <w:tc>
          <w:tcPr>
            <w:tcW w:w="850" w:type="dxa"/>
            <w:noWrap w:val="0"/>
            <w:vAlign w:val="center"/>
          </w:tcPr>
          <w:p w14:paraId="5D588E4D">
            <w:pPr>
              <w:pStyle w:val="9"/>
              <w:keepNext/>
              <w:spacing w:after="0" w:line="440" w:lineRule="exact"/>
              <w:ind w:left="63" w:right="63"/>
              <w:rPr>
                <w:rFonts w:hint="eastAsia" w:ascii="宋体" w:hAnsi="宋体" w:cs="宋体"/>
                <w:color w:val="auto"/>
                <w:sz w:val="30"/>
                <w:szCs w:val="30"/>
                <w:highlight w:val="none"/>
              </w:rPr>
            </w:pPr>
          </w:p>
        </w:tc>
        <w:tc>
          <w:tcPr>
            <w:tcW w:w="1560" w:type="dxa"/>
            <w:noWrap w:val="0"/>
            <w:vAlign w:val="center"/>
          </w:tcPr>
          <w:p w14:paraId="4F075915">
            <w:pPr>
              <w:pStyle w:val="9"/>
              <w:keepNext/>
              <w:spacing w:after="0" w:line="440" w:lineRule="exact"/>
              <w:ind w:left="63" w:right="63"/>
              <w:rPr>
                <w:rFonts w:hint="eastAsia" w:ascii="宋体" w:hAnsi="宋体" w:cs="宋体"/>
                <w:color w:val="auto"/>
                <w:sz w:val="30"/>
                <w:szCs w:val="30"/>
                <w:highlight w:val="none"/>
              </w:rPr>
            </w:pPr>
          </w:p>
        </w:tc>
        <w:tc>
          <w:tcPr>
            <w:tcW w:w="2126" w:type="dxa"/>
            <w:noWrap w:val="0"/>
            <w:vAlign w:val="center"/>
          </w:tcPr>
          <w:p w14:paraId="2F8F0F30">
            <w:pPr>
              <w:pStyle w:val="9"/>
              <w:keepNext/>
              <w:spacing w:after="0" w:line="440" w:lineRule="exact"/>
              <w:ind w:left="63" w:right="63"/>
              <w:rPr>
                <w:rFonts w:hint="eastAsia" w:ascii="宋体" w:hAnsi="宋体" w:cs="宋体"/>
                <w:color w:val="auto"/>
                <w:sz w:val="30"/>
                <w:szCs w:val="30"/>
                <w:highlight w:val="none"/>
              </w:rPr>
            </w:pPr>
          </w:p>
        </w:tc>
        <w:tc>
          <w:tcPr>
            <w:tcW w:w="1417" w:type="dxa"/>
            <w:noWrap w:val="0"/>
            <w:vAlign w:val="center"/>
          </w:tcPr>
          <w:p w14:paraId="67AA8AA8">
            <w:pPr>
              <w:pStyle w:val="9"/>
              <w:keepNext/>
              <w:spacing w:after="0" w:line="440" w:lineRule="exact"/>
              <w:ind w:left="63" w:right="63"/>
              <w:rPr>
                <w:rFonts w:hint="eastAsia" w:ascii="宋体" w:hAnsi="宋体" w:cs="宋体"/>
                <w:color w:val="auto"/>
                <w:sz w:val="30"/>
                <w:szCs w:val="30"/>
                <w:highlight w:val="none"/>
              </w:rPr>
            </w:pPr>
          </w:p>
        </w:tc>
        <w:tc>
          <w:tcPr>
            <w:tcW w:w="851" w:type="dxa"/>
            <w:noWrap w:val="0"/>
            <w:vAlign w:val="center"/>
          </w:tcPr>
          <w:p w14:paraId="4ABA608C">
            <w:pPr>
              <w:pStyle w:val="9"/>
              <w:keepNext/>
              <w:spacing w:after="0" w:line="440" w:lineRule="exact"/>
              <w:ind w:left="63" w:right="63"/>
              <w:rPr>
                <w:rFonts w:hint="eastAsia" w:ascii="宋体" w:hAnsi="宋体" w:cs="宋体"/>
                <w:color w:val="auto"/>
                <w:sz w:val="30"/>
                <w:szCs w:val="30"/>
                <w:highlight w:val="none"/>
              </w:rPr>
            </w:pPr>
          </w:p>
        </w:tc>
        <w:tc>
          <w:tcPr>
            <w:tcW w:w="850" w:type="dxa"/>
            <w:noWrap w:val="0"/>
            <w:vAlign w:val="center"/>
          </w:tcPr>
          <w:p w14:paraId="355FE571">
            <w:pPr>
              <w:pStyle w:val="9"/>
              <w:keepNext/>
              <w:spacing w:after="0" w:line="440" w:lineRule="exact"/>
              <w:ind w:left="63" w:right="63"/>
              <w:rPr>
                <w:rFonts w:hint="eastAsia" w:ascii="宋体" w:hAnsi="宋体" w:cs="宋体"/>
                <w:color w:val="auto"/>
                <w:sz w:val="30"/>
                <w:szCs w:val="30"/>
                <w:highlight w:val="none"/>
              </w:rPr>
            </w:pPr>
          </w:p>
        </w:tc>
      </w:tr>
      <w:tr w14:paraId="487D8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1440" w:type="dxa"/>
            <w:noWrap w:val="0"/>
            <w:vAlign w:val="center"/>
          </w:tcPr>
          <w:p w14:paraId="57A49978">
            <w:pPr>
              <w:pStyle w:val="9"/>
              <w:keepNext/>
              <w:spacing w:after="0" w:line="440" w:lineRule="exact"/>
              <w:ind w:left="63" w:right="63"/>
              <w:rPr>
                <w:rFonts w:hint="eastAsia" w:ascii="宋体" w:hAnsi="宋体" w:cs="宋体"/>
                <w:color w:val="auto"/>
                <w:sz w:val="30"/>
                <w:szCs w:val="30"/>
                <w:highlight w:val="none"/>
              </w:rPr>
            </w:pPr>
          </w:p>
        </w:tc>
        <w:tc>
          <w:tcPr>
            <w:tcW w:w="1440" w:type="dxa"/>
            <w:noWrap w:val="0"/>
            <w:vAlign w:val="center"/>
          </w:tcPr>
          <w:p w14:paraId="6F7CEA6F">
            <w:pPr>
              <w:pStyle w:val="9"/>
              <w:keepNext/>
              <w:spacing w:after="0" w:line="440" w:lineRule="exact"/>
              <w:ind w:left="63" w:right="63"/>
              <w:rPr>
                <w:rFonts w:hint="eastAsia" w:ascii="宋体" w:hAnsi="宋体" w:cs="宋体"/>
                <w:color w:val="auto"/>
                <w:sz w:val="30"/>
                <w:szCs w:val="30"/>
                <w:highlight w:val="none"/>
              </w:rPr>
            </w:pPr>
          </w:p>
        </w:tc>
        <w:tc>
          <w:tcPr>
            <w:tcW w:w="1620" w:type="dxa"/>
            <w:noWrap w:val="0"/>
            <w:vAlign w:val="center"/>
          </w:tcPr>
          <w:p w14:paraId="57DA9D57">
            <w:pPr>
              <w:pStyle w:val="9"/>
              <w:keepNext/>
              <w:spacing w:after="0" w:line="440" w:lineRule="exact"/>
              <w:ind w:left="63" w:right="63"/>
              <w:rPr>
                <w:rFonts w:hint="eastAsia" w:ascii="宋体" w:hAnsi="宋体" w:cs="宋体"/>
                <w:color w:val="auto"/>
                <w:sz w:val="30"/>
                <w:szCs w:val="30"/>
                <w:highlight w:val="none"/>
              </w:rPr>
            </w:pPr>
          </w:p>
        </w:tc>
        <w:tc>
          <w:tcPr>
            <w:tcW w:w="1661" w:type="dxa"/>
            <w:noWrap w:val="0"/>
            <w:vAlign w:val="center"/>
          </w:tcPr>
          <w:p w14:paraId="71F5CEC3">
            <w:pPr>
              <w:pStyle w:val="9"/>
              <w:keepNext/>
              <w:spacing w:after="0" w:line="440" w:lineRule="exact"/>
              <w:ind w:left="63" w:right="63"/>
              <w:rPr>
                <w:rFonts w:hint="eastAsia" w:ascii="宋体" w:hAnsi="宋体" w:cs="宋体"/>
                <w:color w:val="auto"/>
                <w:sz w:val="30"/>
                <w:szCs w:val="30"/>
                <w:highlight w:val="none"/>
              </w:rPr>
            </w:pPr>
          </w:p>
        </w:tc>
        <w:tc>
          <w:tcPr>
            <w:tcW w:w="850" w:type="dxa"/>
            <w:noWrap w:val="0"/>
            <w:vAlign w:val="center"/>
          </w:tcPr>
          <w:p w14:paraId="36C39F06">
            <w:pPr>
              <w:pStyle w:val="9"/>
              <w:keepNext/>
              <w:spacing w:after="0" w:line="440" w:lineRule="exact"/>
              <w:ind w:left="63" w:right="63"/>
              <w:rPr>
                <w:rFonts w:hint="eastAsia" w:ascii="宋体" w:hAnsi="宋体" w:cs="宋体"/>
                <w:color w:val="auto"/>
                <w:sz w:val="30"/>
                <w:szCs w:val="30"/>
                <w:highlight w:val="none"/>
              </w:rPr>
            </w:pPr>
          </w:p>
        </w:tc>
        <w:tc>
          <w:tcPr>
            <w:tcW w:w="1560" w:type="dxa"/>
            <w:noWrap w:val="0"/>
            <w:vAlign w:val="center"/>
          </w:tcPr>
          <w:p w14:paraId="232DAE85">
            <w:pPr>
              <w:pStyle w:val="9"/>
              <w:keepNext/>
              <w:spacing w:after="0" w:line="440" w:lineRule="exact"/>
              <w:ind w:left="63" w:right="63"/>
              <w:rPr>
                <w:rFonts w:hint="eastAsia" w:ascii="宋体" w:hAnsi="宋体" w:cs="宋体"/>
                <w:color w:val="auto"/>
                <w:sz w:val="30"/>
                <w:szCs w:val="30"/>
                <w:highlight w:val="none"/>
              </w:rPr>
            </w:pPr>
          </w:p>
        </w:tc>
        <w:tc>
          <w:tcPr>
            <w:tcW w:w="2126" w:type="dxa"/>
            <w:noWrap w:val="0"/>
            <w:vAlign w:val="center"/>
          </w:tcPr>
          <w:p w14:paraId="2EF08F6D">
            <w:pPr>
              <w:pStyle w:val="9"/>
              <w:keepNext/>
              <w:spacing w:after="0" w:line="440" w:lineRule="exact"/>
              <w:ind w:left="63" w:right="63"/>
              <w:rPr>
                <w:rFonts w:hint="eastAsia" w:ascii="宋体" w:hAnsi="宋体" w:cs="宋体"/>
                <w:color w:val="auto"/>
                <w:sz w:val="30"/>
                <w:szCs w:val="30"/>
                <w:highlight w:val="none"/>
              </w:rPr>
            </w:pPr>
          </w:p>
        </w:tc>
        <w:tc>
          <w:tcPr>
            <w:tcW w:w="1417" w:type="dxa"/>
            <w:noWrap w:val="0"/>
            <w:vAlign w:val="center"/>
          </w:tcPr>
          <w:p w14:paraId="58732429">
            <w:pPr>
              <w:pStyle w:val="9"/>
              <w:keepNext/>
              <w:spacing w:after="0" w:line="440" w:lineRule="exact"/>
              <w:ind w:left="63" w:right="63"/>
              <w:rPr>
                <w:rFonts w:hint="eastAsia" w:ascii="宋体" w:hAnsi="宋体" w:cs="宋体"/>
                <w:color w:val="auto"/>
                <w:sz w:val="30"/>
                <w:szCs w:val="30"/>
                <w:highlight w:val="none"/>
              </w:rPr>
            </w:pPr>
          </w:p>
        </w:tc>
        <w:tc>
          <w:tcPr>
            <w:tcW w:w="851" w:type="dxa"/>
            <w:noWrap w:val="0"/>
            <w:vAlign w:val="center"/>
          </w:tcPr>
          <w:p w14:paraId="7B965994">
            <w:pPr>
              <w:pStyle w:val="9"/>
              <w:keepNext/>
              <w:spacing w:after="0" w:line="440" w:lineRule="exact"/>
              <w:ind w:left="63" w:right="63"/>
              <w:rPr>
                <w:rFonts w:hint="eastAsia" w:ascii="宋体" w:hAnsi="宋体" w:cs="宋体"/>
                <w:color w:val="auto"/>
                <w:sz w:val="30"/>
                <w:szCs w:val="30"/>
                <w:highlight w:val="none"/>
              </w:rPr>
            </w:pPr>
          </w:p>
        </w:tc>
        <w:tc>
          <w:tcPr>
            <w:tcW w:w="850" w:type="dxa"/>
            <w:noWrap w:val="0"/>
            <w:vAlign w:val="center"/>
          </w:tcPr>
          <w:p w14:paraId="7A7D4457">
            <w:pPr>
              <w:pStyle w:val="9"/>
              <w:keepNext/>
              <w:spacing w:after="0" w:line="440" w:lineRule="exact"/>
              <w:ind w:left="63" w:right="63"/>
              <w:rPr>
                <w:rFonts w:hint="eastAsia" w:ascii="宋体" w:hAnsi="宋体" w:cs="宋体"/>
                <w:color w:val="auto"/>
                <w:sz w:val="30"/>
                <w:szCs w:val="30"/>
                <w:highlight w:val="none"/>
              </w:rPr>
            </w:pPr>
          </w:p>
        </w:tc>
      </w:tr>
      <w:tr w14:paraId="3949F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noWrap w:val="0"/>
            <w:vAlign w:val="center"/>
          </w:tcPr>
          <w:p w14:paraId="0E13259E">
            <w:pPr>
              <w:pStyle w:val="9"/>
              <w:keepNext/>
              <w:spacing w:after="0" w:line="440" w:lineRule="exact"/>
              <w:ind w:left="63" w:right="63"/>
              <w:rPr>
                <w:rFonts w:hint="eastAsia" w:ascii="宋体" w:hAnsi="宋体" w:cs="宋体"/>
                <w:color w:val="auto"/>
                <w:sz w:val="30"/>
                <w:szCs w:val="30"/>
                <w:highlight w:val="none"/>
              </w:rPr>
            </w:pPr>
          </w:p>
        </w:tc>
        <w:tc>
          <w:tcPr>
            <w:tcW w:w="1440" w:type="dxa"/>
            <w:noWrap w:val="0"/>
            <w:vAlign w:val="center"/>
          </w:tcPr>
          <w:p w14:paraId="772D38B7">
            <w:pPr>
              <w:pStyle w:val="9"/>
              <w:keepNext/>
              <w:spacing w:after="0" w:line="440" w:lineRule="exact"/>
              <w:ind w:left="63" w:right="63"/>
              <w:rPr>
                <w:rFonts w:hint="eastAsia" w:ascii="宋体" w:hAnsi="宋体" w:cs="宋体"/>
                <w:color w:val="auto"/>
                <w:sz w:val="30"/>
                <w:szCs w:val="30"/>
                <w:highlight w:val="none"/>
              </w:rPr>
            </w:pPr>
          </w:p>
        </w:tc>
        <w:tc>
          <w:tcPr>
            <w:tcW w:w="1620" w:type="dxa"/>
            <w:noWrap w:val="0"/>
            <w:vAlign w:val="center"/>
          </w:tcPr>
          <w:p w14:paraId="592F4C2E">
            <w:pPr>
              <w:pStyle w:val="9"/>
              <w:keepNext/>
              <w:spacing w:after="0" w:line="440" w:lineRule="exact"/>
              <w:ind w:left="63" w:right="63"/>
              <w:rPr>
                <w:rFonts w:hint="eastAsia" w:ascii="宋体" w:hAnsi="宋体" w:cs="宋体"/>
                <w:color w:val="auto"/>
                <w:sz w:val="30"/>
                <w:szCs w:val="30"/>
                <w:highlight w:val="none"/>
              </w:rPr>
            </w:pPr>
          </w:p>
        </w:tc>
        <w:tc>
          <w:tcPr>
            <w:tcW w:w="1661" w:type="dxa"/>
            <w:noWrap w:val="0"/>
            <w:vAlign w:val="center"/>
          </w:tcPr>
          <w:p w14:paraId="79604A7B">
            <w:pPr>
              <w:pStyle w:val="9"/>
              <w:keepNext/>
              <w:spacing w:after="0" w:line="440" w:lineRule="exact"/>
              <w:ind w:left="63" w:right="63"/>
              <w:rPr>
                <w:rFonts w:hint="eastAsia" w:ascii="宋体" w:hAnsi="宋体" w:cs="宋体"/>
                <w:color w:val="auto"/>
                <w:sz w:val="30"/>
                <w:szCs w:val="30"/>
                <w:highlight w:val="none"/>
              </w:rPr>
            </w:pPr>
          </w:p>
        </w:tc>
        <w:tc>
          <w:tcPr>
            <w:tcW w:w="850" w:type="dxa"/>
            <w:noWrap w:val="0"/>
            <w:vAlign w:val="center"/>
          </w:tcPr>
          <w:p w14:paraId="4C08EF58">
            <w:pPr>
              <w:pStyle w:val="9"/>
              <w:keepNext/>
              <w:spacing w:after="0" w:line="440" w:lineRule="exact"/>
              <w:ind w:left="63" w:right="63"/>
              <w:rPr>
                <w:rFonts w:hint="eastAsia" w:ascii="宋体" w:hAnsi="宋体" w:cs="宋体"/>
                <w:color w:val="auto"/>
                <w:sz w:val="30"/>
                <w:szCs w:val="30"/>
                <w:highlight w:val="none"/>
              </w:rPr>
            </w:pPr>
          </w:p>
        </w:tc>
        <w:tc>
          <w:tcPr>
            <w:tcW w:w="1560" w:type="dxa"/>
            <w:noWrap w:val="0"/>
            <w:vAlign w:val="center"/>
          </w:tcPr>
          <w:p w14:paraId="314E9589">
            <w:pPr>
              <w:pStyle w:val="9"/>
              <w:keepNext/>
              <w:spacing w:after="0" w:line="440" w:lineRule="exact"/>
              <w:ind w:left="63" w:right="63"/>
              <w:rPr>
                <w:rFonts w:hint="eastAsia" w:ascii="宋体" w:hAnsi="宋体" w:cs="宋体"/>
                <w:color w:val="auto"/>
                <w:sz w:val="30"/>
                <w:szCs w:val="30"/>
                <w:highlight w:val="none"/>
              </w:rPr>
            </w:pPr>
          </w:p>
        </w:tc>
        <w:tc>
          <w:tcPr>
            <w:tcW w:w="2126" w:type="dxa"/>
            <w:noWrap w:val="0"/>
            <w:vAlign w:val="center"/>
          </w:tcPr>
          <w:p w14:paraId="7929613C">
            <w:pPr>
              <w:pStyle w:val="9"/>
              <w:keepNext/>
              <w:spacing w:after="0" w:line="440" w:lineRule="exact"/>
              <w:ind w:left="63" w:right="63"/>
              <w:rPr>
                <w:rFonts w:hint="eastAsia" w:ascii="宋体" w:hAnsi="宋体" w:cs="宋体"/>
                <w:color w:val="auto"/>
                <w:sz w:val="30"/>
                <w:szCs w:val="30"/>
                <w:highlight w:val="none"/>
              </w:rPr>
            </w:pPr>
          </w:p>
        </w:tc>
        <w:tc>
          <w:tcPr>
            <w:tcW w:w="1417" w:type="dxa"/>
            <w:noWrap w:val="0"/>
            <w:vAlign w:val="center"/>
          </w:tcPr>
          <w:p w14:paraId="657254A3">
            <w:pPr>
              <w:pStyle w:val="9"/>
              <w:keepNext/>
              <w:spacing w:after="0" w:line="440" w:lineRule="exact"/>
              <w:ind w:left="63" w:right="63"/>
              <w:rPr>
                <w:rFonts w:hint="eastAsia" w:ascii="宋体" w:hAnsi="宋体" w:cs="宋体"/>
                <w:color w:val="auto"/>
                <w:sz w:val="30"/>
                <w:szCs w:val="30"/>
                <w:highlight w:val="none"/>
              </w:rPr>
            </w:pPr>
          </w:p>
        </w:tc>
        <w:tc>
          <w:tcPr>
            <w:tcW w:w="851" w:type="dxa"/>
            <w:noWrap w:val="0"/>
            <w:vAlign w:val="center"/>
          </w:tcPr>
          <w:p w14:paraId="3DF1F013">
            <w:pPr>
              <w:pStyle w:val="9"/>
              <w:keepNext/>
              <w:spacing w:after="0" w:line="440" w:lineRule="exact"/>
              <w:ind w:left="63" w:right="63"/>
              <w:rPr>
                <w:rFonts w:hint="eastAsia" w:ascii="宋体" w:hAnsi="宋体" w:cs="宋体"/>
                <w:color w:val="auto"/>
                <w:sz w:val="30"/>
                <w:szCs w:val="30"/>
                <w:highlight w:val="none"/>
              </w:rPr>
            </w:pPr>
          </w:p>
        </w:tc>
        <w:tc>
          <w:tcPr>
            <w:tcW w:w="850" w:type="dxa"/>
            <w:noWrap w:val="0"/>
            <w:vAlign w:val="center"/>
          </w:tcPr>
          <w:p w14:paraId="6ECF7B24">
            <w:pPr>
              <w:pStyle w:val="9"/>
              <w:keepNext/>
              <w:spacing w:after="0" w:line="440" w:lineRule="exact"/>
              <w:ind w:left="63" w:right="63"/>
              <w:rPr>
                <w:rFonts w:hint="eastAsia" w:ascii="宋体" w:hAnsi="宋体" w:cs="宋体"/>
                <w:color w:val="auto"/>
                <w:sz w:val="30"/>
                <w:szCs w:val="30"/>
                <w:highlight w:val="none"/>
              </w:rPr>
            </w:pPr>
          </w:p>
        </w:tc>
      </w:tr>
      <w:tr w14:paraId="24169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1440" w:type="dxa"/>
            <w:noWrap w:val="0"/>
            <w:vAlign w:val="center"/>
          </w:tcPr>
          <w:p w14:paraId="755F3A6C">
            <w:pPr>
              <w:pStyle w:val="9"/>
              <w:keepNext/>
              <w:spacing w:after="0" w:line="440" w:lineRule="exact"/>
              <w:ind w:left="63" w:right="63"/>
              <w:rPr>
                <w:rFonts w:hint="eastAsia" w:ascii="宋体" w:hAnsi="宋体" w:cs="宋体"/>
                <w:color w:val="auto"/>
                <w:sz w:val="30"/>
                <w:szCs w:val="30"/>
                <w:highlight w:val="none"/>
              </w:rPr>
            </w:pPr>
          </w:p>
        </w:tc>
        <w:tc>
          <w:tcPr>
            <w:tcW w:w="1440" w:type="dxa"/>
            <w:noWrap w:val="0"/>
            <w:vAlign w:val="center"/>
          </w:tcPr>
          <w:p w14:paraId="41CAA3E2">
            <w:pPr>
              <w:pStyle w:val="9"/>
              <w:keepNext/>
              <w:spacing w:after="0" w:line="440" w:lineRule="exact"/>
              <w:ind w:left="63" w:right="63"/>
              <w:rPr>
                <w:rFonts w:hint="eastAsia" w:ascii="宋体" w:hAnsi="宋体" w:cs="宋体"/>
                <w:color w:val="auto"/>
                <w:sz w:val="30"/>
                <w:szCs w:val="30"/>
                <w:highlight w:val="none"/>
              </w:rPr>
            </w:pPr>
          </w:p>
        </w:tc>
        <w:tc>
          <w:tcPr>
            <w:tcW w:w="1620" w:type="dxa"/>
            <w:noWrap w:val="0"/>
            <w:vAlign w:val="center"/>
          </w:tcPr>
          <w:p w14:paraId="6846C9BB">
            <w:pPr>
              <w:pStyle w:val="9"/>
              <w:keepNext/>
              <w:spacing w:after="0" w:line="440" w:lineRule="exact"/>
              <w:ind w:left="63" w:right="63"/>
              <w:rPr>
                <w:rFonts w:hint="eastAsia" w:ascii="宋体" w:hAnsi="宋体" w:cs="宋体"/>
                <w:color w:val="auto"/>
                <w:sz w:val="30"/>
                <w:szCs w:val="30"/>
                <w:highlight w:val="none"/>
              </w:rPr>
            </w:pPr>
          </w:p>
        </w:tc>
        <w:tc>
          <w:tcPr>
            <w:tcW w:w="1661" w:type="dxa"/>
            <w:noWrap w:val="0"/>
            <w:vAlign w:val="center"/>
          </w:tcPr>
          <w:p w14:paraId="3000B4C8">
            <w:pPr>
              <w:pStyle w:val="9"/>
              <w:keepNext/>
              <w:spacing w:after="0" w:line="440" w:lineRule="exact"/>
              <w:ind w:left="63" w:right="63"/>
              <w:rPr>
                <w:rFonts w:hint="eastAsia" w:ascii="宋体" w:hAnsi="宋体" w:cs="宋体"/>
                <w:color w:val="auto"/>
                <w:sz w:val="30"/>
                <w:szCs w:val="30"/>
                <w:highlight w:val="none"/>
              </w:rPr>
            </w:pPr>
          </w:p>
        </w:tc>
        <w:tc>
          <w:tcPr>
            <w:tcW w:w="850" w:type="dxa"/>
            <w:noWrap w:val="0"/>
            <w:vAlign w:val="center"/>
          </w:tcPr>
          <w:p w14:paraId="6D1D5B9E">
            <w:pPr>
              <w:pStyle w:val="9"/>
              <w:keepNext/>
              <w:spacing w:after="0" w:line="440" w:lineRule="exact"/>
              <w:ind w:left="63" w:right="63"/>
              <w:rPr>
                <w:rFonts w:hint="eastAsia" w:ascii="宋体" w:hAnsi="宋体" w:cs="宋体"/>
                <w:color w:val="auto"/>
                <w:sz w:val="30"/>
                <w:szCs w:val="30"/>
                <w:highlight w:val="none"/>
              </w:rPr>
            </w:pPr>
          </w:p>
        </w:tc>
        <w:tc>
          <w:tcPr>
            <w:tcW w:w="1560" w:type="dxa"/>
            <w:noWrap w:val="0"/>
            <w:vAlign w:val="center"/>
          </w:tcPr>
          <w:p w14:paraId="556284D2">
            <w:pPr>
              <w:pStyle w:val="9"/>
              <w:keepNext/>
              <w:spacing w:after="0" w:line="440" w:lineRule="exact"/>
              <w:ind w:left="63" w:right="63"/>
              <w:rPr>
                <w:rFonts w:hint="eastAsia" w:ascii="宋体" w:hAnsi="宋体" w:cs="宋体"/>
                <w:color w:val="auto"/>
                <w:sz w:val="30"/>
                <w:szCs w:val="30"/>
                <w:highlight w:val="none"/>
              </w:rPr>
            </w:pPr>
          </w:p>
        </w:tc>
        <w:tc>
          <w:tcPr>
            <w:tcW w:w="2126" w:type="dxa"/>
            <w:noWrap w:val="0"/>
            <w:vAlign w:val="center"/>
          </w:tcPr>
          <w:p w14:paraId="131C8210">
            <w:pPr>
              <w:pStyle w:val="9"/>
              <w:keepNext/>
              <w:spacing w:after="0" w:line="440" w:lineRule="exact"/>
              <w:ind w:left="63" w:right="63"/>
              <w:rPr>
                <w:rFonts w:hint="eastAsia" w:ascii="宋体" w:hAnsi="宋体" w:cs="宋体"/>
                <w:color w:val="auto"/>
                <w:sz w:val="30"/>
                <w:szCs w:val="30"/>
                <w:highlight w:val="none"/>
              </w:rPr>
            </w:pPr>
          </w:p>
        </w:tc>
        <w:tc>
          <w:tcPr>
            <w:tcW w:w="1417" w:type="dxa"/>
            <w:noWrap w:val="0"/>
            <w:vAlign w:val="center"/>
          </w:tcPr>
          <w:p w14:paraId="3103E73A">
            <w:pPr>
              <w:pStyle w:val="9"/>
              <w:keepNext/>
              <w:spacing w:after="0" w:line="440" w:lineRule="exact"/>
              <w:ind w:left="63" w:right="63"/>
              <w:rPr>
                <w:rFonts w:hint="eastAsia" w:ascii="宋体" w:hAnsi="宋体" w:cs="宋体"/>
                <w:color w:val="auto"/>
                <w:sz w:val="30"/>
                <w:szCs w:val="30"/>
                <w:highlight w:val="none"/>
              </w:rPr>
            </w:pPr>
          </w:p>
        </w:tc>
        <w:tc>
          <w:tcPr>
            <w:tcW w:w="851" w:type="dxa"/>
            <w:noWrap w:val="0"/>
            <w:vAlign w:val="center"/>
          </w:tcPr>
          <w:p w14:paraId="154BFE86">
            <w:pPr>
              <w:pStyle w:val="9"/>
              <w:keepNext/>
              <w:spacing w:after="0" w:line="440" w:lineRule="exact"/>
              <w:ind w:left="63" w:right="63"/>
              <w:rPr>
                <w:rFonts w:hint="eastAsia" w:ascii="宋体" w:hAnsi="宋体" w:cs="宋体"/>
                <w:color w:val="auto"/>
                <w:sz w:val="30"/>
                <w:szCs w:val="30"/>
                <w:highlight w:val="none"/>
              </w:rPr>
            </w:pPr>
          </w:p>
        </w:tc>
        <w:tc>
          <w:tcPr>
            <w:tcW w:w="850" w:type="dxa"/>
            <w:noWrap w:val="0"/>
            <w:vAlign w:val="center"/>
          </w:tcPr>
          <w:p w14:paraId="6B6C8994">
            <w:pPr>
              <w:pStyle w:val="9"/>
              <w:keepNext/>
              <w:spacing w:after="0" w:line="440" w:lineRule="exact"/>
              <w:ind w:left="63" w:right="63"/>
              <w:rPr>
                <w:rFonts w:hint="eastAsia" w:ascii="宋体" w:hAnsi="宋体" w:cs="宋体"/>
                <w:color w:val="auto"/>
                <w:sz w:val="30"/>
                <w:szCs w:val="30"/>
                <w:highlight w:val="none"/>
              </w:rPr>
            </w:pPr>
          </w:p>
        </w:tc>
      </w:tr>
      <w:tr w14:paraId="356DF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noWrap w:val="0"/>
            <w:vAlign w:val="center"/>
          </w:tcPr>
          <w:p w14:paraId="23D9BCAD">
            <w:pPr>
              <w:pStyle w:val="9"/>
              <w:keepNext/>
              <w:spacing w:after="0" w:line="440" w:lineRule="exact"/>
              <w:ind w:left="63" w:right="63"/>
              <w:rPr>
                <w:rFonts w:hint="eastAsia" w:ascii="宋体" w:hAnsi="宋体" w:cs="宋体"/>
                <w:color w:val="auto"/>
                <w:sz w:val="30"/>
                <w:szCs w:val="30"/>
                <w:highlight w:val="none"/>
              </w:rPr>
            </w:pPr>
          </w:p>
        </w:tc>
        <w:tc>
          <w:tcPr>
            <w:tcW w:w="1440" w:type="dxa"/>
            <w:noWrap w:val="0"/>
            <w:vAlign w:val="center"/>
          </w:tcPr>
          <w:p w14:paraId="60CB24E7">
            <w:pPr>
              <w:pStyle w:val="9"/>
              <w:keepNext/>
              <w:spacing w:after="0" w:line="440" w:lineRule="exact"/>
              <w:ind w:left="63" w:right="63"/>
              <w:rPr>
                <w:rFonts w:hint="eastAsia" w:ascii="宋体" w:hAnsi="宋体" w:cs="宋体"/>
                <w:color w:val="auto"/>
                <w:sz w:val="30"/>
                <w:szCs w:val="30"/>
                <w:highlight w:val="none"/>
              </w:rPr>
            </w:pPr>
          </w:p>
        </w:tc>
        <w:tc>
          <w:tcPr>
            <w:tcW w:w="1620" w:type="dxa"/>
            <w:noWrap w:val="0"/>
            <w:vAlign w:val="center"/>
          </w:tcPr>
          <w:p w14:paraId="4ECACA6F">
            <w:pPr>
              <w:pStyle w:val="9"/>
              <w:keepNext/>
              <w:spacing w:after="0" w:line="440" w:lineRule="exact"/>
              <w:ind w:left="63" w:right="63"/>
              <w:rPr>
                <w:rFonts w:hint="eastAsia" w:ascii="宋体" w:hAnsi="宋体" w:cs="宋体"/>
                <w:color w:val="auto"/>
                <w:sz w:val="30"/>
                <w:szCs w:val="30"/>
                <w:highlight w:val="none"/>
              </w:rPr>
            </w:pPr>
          </w:p>
        </w:tc>
        <w:tc>
          <w:tcPr>
            <w:tcW w:w="1661" w:type="dxa"/>
            <w:noWrap w:val="0"/>
            <w:vAlign w:val="center"/>
          </w:tcPr>
          <w:p w14:paraId="08AA9D43">
            <w:pPr>
              <w:pStyle w:val="9"/>
              <w:keepNext/>
              <w:spacing w:after="0" w:line="440" w:lineRule="exact"/>
              <w:ind w:left="63" w:right="63"/>
              <w:rPr>
                <w:rFonts w:hint="eastAsia" w:ascii="宋体" w:hAnsi="宋体" w:cs="宋体"/>
                <w:color w:val="auto"/>
                <w:sz w:val="30"/>
                <w:szCs w:val="30"/>
                <w:highlight w:val="none"/>
              </w:rPr>
            </w:pPr>
          </w:p>
        </w:tc>
        <w:tc>
          <w:tcPr>
            <w:tcW w:w="850" w:type="dxa"/>
            <w:noWrap w:val="0"/>
            <w:vAlign w:val="center"/>
          </w:tcPr>
          <w:p w14:paraId="1ED51B3A">
            <w:pPr>
              <w:pStyle w:val="9"/>
              <w:keepNext/>
              <w:spacing w:after="0" w:line="440" w:lineRule="exact"/>
              <w:ind w:left="63" w:right="63"/>
              <w:rPr>
                <w:rFonts w:hint="eastAsia" w:ascii="宋体" w:hAnsi="宋体" w:cs="宋体"/>
                <w:color w:val="auto"/>
                <w:sz w:val="30"/>
                <w:szCs w:val="30"/>
                <w:highlight w:val="none"/>
              </w:rPr>
            </w:pPr>
          </w:p>
        </w:tc>
        <w:tc>
          <w:tcPr>
            <w:tcW w:w="1560" w:type="dxa"/>
            <w:noWrap w:val="0"/>
            <w:vAlign w:val="center"/>
          </w:tcPr>
          <w:p w14:paraId="251089E1">
            <w:pPr>
              <w:pStyle w:val="9"/>
              <w:keepNext/>
              <w:spacing w:after="0" w:line="440" w:lineRule="exact"/>
              <w:ind w:left="63" w:right="63"/>
              <w:rPr>
                <w:rFonts w:hint="eastAsia" w:ascii="宋体" w:hAnsi="宋体" w:cs="宋体"/>
                <w:color w:val="auto"/>
                <w:sz w:val="30"/>
                <w:szCs w:val="30"/>
                <w:highlight w:val="none"/>
              </w:rPr>
            </w:pPr>
          </w:p>
        </w:tc>
        <w:tc>
          <w:tcPr>
            <w:tcW w:w="2126" w:type="dxa"/>
            <w:noWrap w:val="0"/>
            <w:vAlign w:val="center"/>
          </w:tcPr>
          <w:p w14:paraId="2079FED9">
            <w:pPr>
              <w:pStyle w:val="9"/>
              <w:keepNext/>
              <w:spacing w:after="0" w:line="440" w:lineRule="exact"/>
              <w:ind w:left="63" w:right="63"/>
              <w:rPr>
                <w:rFonts w:hint="eastAsia" w:ascii="宋体" w:hAnsi="宋体" w:cs="宋体"/>
                <w:color w:val="auto"/>
                <w:sz w:val="30"/>
                <w:szCs w:val="30"/>
                <w:highlight w:val="none"/>
              </w:rPr>
            </w:pPr>
          </w:p>
        </w:tc>
        <w:tc>
          <w:tcPr>
            <w:tcW w:w="1417" w:type="dxa"/>
            <w:noWrap w:val="0"/>
            <w:vAlign w:val="center"/>
          </w:tcPr>
          <w:p w14:paraId="4F48F31C">
            <w:pPr>
              <w:pStyle w:val="9"/>
              <w:keepNext/>
              <w:spacing w:after="0" w:line="440" w:lineRule="exact"/>
              <w:ind w:left="63" w:right="63"/>
              <w:rPr>
                <w:rFonts w:hint="eastAsia" w:ascii="宋体" w:hAnsi="宋体" w:cs="宋体"/>
                <w:color w:val="auto"/>
                <w:sz w:val="30"/>
                <w:szCs w:val="30"/>
                <w:highlight w:val="none"/>
              </w:rPr>
            </w:pPr>
          </w:p>
        </w:tc>
        <w:tc>
          <w:tcPr>
            <w:tcW w:w="851" w:type="dxa"/>
            <w:noWrap w:val="0"/>
            <w:vAlign w:val="center"/>
          </w:tcPr>
          <w:p w14:paraId="0E219445">
            <w:pPr>
              <w:pStyle w:val="9"/>
              <w:keepNext/>
              <w:spacing w:after="0" w:line="440" w:lineRule="exact"/>
              <w:ind w:left="63" w:right="63"/>
              <w:rPr>
                <w:rFonts w:hint="eastAsia" w:ascii="宋体" w:hAnsi="宋体" w:cs="宋体"/>
                <w:color w:val="auto"/>
                <w:sz w:val="30"/>
                <w:szCs w:val="30"/>
                <w:highlight w:val="none"/>
              </w:rPr>
            </w:pPr>
          </w:p>
        </w:tc>
        <w:tc>
          <w:tcPr>
            <w:tcW w:w="850" w:type="dxa"/>
            <w:noWrap w:val="0"/>
            <w:vAlign w:val="center"/>
          </w:tcPr>
          <w:p w14:paraId="1DC0A545">
            <w:pPr>
              <w:pStyle w:val="9"/>
              <w:keepNext/>
              <w:spacing w:after="0" w:line="440" w:lineRule="exact"/>
              <w:ind w:left="63" w:right="63"/>
              <w:rPr>
                <w:rFonts w:hint="eastAsia" w:ascii="宋体" w:hAnsi="宋体" w:cs="宋体"/>
                <w:color w:val="auto"/>
                <w:sz w:val="30"/>
                <w:szCs w:val="30"/>
                <w:highlight w:val="none"/>
              </w:rPr>
            </w:pPr>
          </w:p>
        </w:tc>
      </w:tr>
      <w:tr w14:paraId="1765A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noWrap w:val="0"/>
            <w:vAlign w:val="center"/>
          </w:tcPr>
          <w:p w14:paraId="288F0167">
            <w:pPr>
              <w:pStyle w:val="9"/>
              <w:keepNext/>
              <w:spacing w:after="0" w:line="440" w:lineRule="exact"/>
              <w:ind w:left="63" w:right="63"/>
              <w:rPr>
                <w:rFonts w:hint="eastAsia" w:ascii="宋体" w:hAnsi="宋体" w:cs="宋体"/>
                <w:color w:val="auto"/>
                <w:sz w:val="30"/>
                <w:szCs w:val="30"/>
                <w:highlight w:val="none"/>
              </w:rPr>
            </w:pPr>
          </w:p>
        </w:tc>
        <w:tc>
          <w:tcPr>
            <w:tcW w:w="1440" w:type="dxa"/>
            <w:noWrap w:val="0"/>
            <w:vAlign w:val="center"/>
          </w:tcPr>
          <w:p w14:paraId="1D61640A">
            <w:pPr>
              <w:pStyle w:val="9"/>
              <w:keepNext/>
              <w:spacing w:after="0" w:line="440" w:lineRule="exact"/>
              <w:ind w:left="63" w:right="63"/>
              <w:rPr>
                <w:rFonts w:hint="eastAsia" w:ascii="宋体" w:hAnsi="宋体" w:cs="宋体"/>
                <w:color w:val="auto"/>
                <w:sz w:val="30"/>
                <w:szCs w:val="30"/>
                <w:highlight w:val="none"/>
              </w:rPr>
            </w:pPr>
          </w:p>
        </w:tc>
        <w:tc>
          <w:tcPr>
            <w:tcW w:w="1620" w:type="dxa"/>
            <w:noWrap w:val="0"/>
            <w:vAlign w:val="center"/>
          </w:tcPr>
          <w:p w14:paraId="58C540C6">
            <w:pPr>
              <w:pStyle w:val="9"/>
              <w:keepNext/>
              <w:spacing w:after="0" w:line="440" w:lineRule="exact"/>
              <w:ind w:left="63" w:right="63"/>
              <w:rPr>
                <w:rFonts w:hint="eastAsia" w:ascii="宋体" w:hAnsi="宋体" w:cs="宋体"/>
                <w:color w:val="auto"/>
                <w:sz w:val="30"/>
                <w:szCs w:val="30"/>
                <w:highlight w:val="none"/>
              </w:rPr>
            </w:pPr>
          </w:p>
        </w:tc>
        <w:tc>
          <w:tcPr>
            <w:tcW w:w="1661" w:type="dxa"/>
            <w:noWrap w:val="0"/>
            <w:vAlign w:val="center"/>
          </w:tcPr>
          <w:p w14:paraId="246A0002">
            <w:pPr>
              <w:pStyle w:val="9"/>
              <w:keepNext/>
              <w:spacing w:after="0" w:line="440" w:lineRule="exact"/>
              <w:ind w:left="63" w:right="63"/>
              <w:rPr>
                <w:rFonts w:hint="eastAsia" w:ascii="宋体" w:hAnsi="宋体" w:cs="宋体"/>
                <w:color w:val="auto"/>
                <w:sz w:val="30"/>
                <w:szCs w:val="30"/>
                <w:highlight w:val="none"/>
              </w:rPr>
            </w:pPr>
          </w:p>
        </w:tc>
        <w:tc>
          <w:tcPr>
            <w:tcW w:w="850" w:type="dxa"/>
            <w:noWrap w:val="0"/>
            <w:vAlign w:val="center"/>
          </w:tcPr>
          <w:p w14:paraId="56EF4169">
            <w:pPr>
              <w:pStyle w:val="9"/>
              <w:keepNext/>
              <w:spacing w:after="0" w:line="440" w:lineRule="exact"/>
              <w:ind w:left="63" w:right="63"/>
              <w:rPr>
                <w:rFonts w:hint="eastAsia" w:ascii="宋体" w:hAnsi="宋体" w:cs="宋体"/>
                <w:color w:val="auto"/>
                <w:sz w:val="30"/>
                <w:szCs w:val="30"/>
                <w:highlight w:val="none"/>
              </w:rPr>
            </w:pPr>
          </w:p>
        </w:tc>
        <w:tc>
          <w:tcPr>
            <w:tcW w:w="1560" w:type="dxa"/>
            <w:noWrap w:val="0"/>
            <w:vAlign w:val="center"/>
          </w:tcPr>
          <w:p w14:paraId="574BDC98">
            <w:pPr>
              <w:pStyle w:val="9"/>
              <w:keepNext/>
              <w:spacing w:after="0" w:line="440" w:lineRule="exact"/>
              <w:ind w:left="63" w:right="63"/>
              <w:rPr>
                <w:rFonts w:hint="eastAsia" w:ascii="宋体" w:hAnsi="宋体" w:cs="宋体"/>
                <w:color w:val="auto"/>
                <w:sz w:val="30"/>
                <w:szCs w:val="30"/>
                <w:highlight w:val="none"/>
              </w:rPr>
            </w:pPr>
          </w:p>
        </w:tc>
        <w:tc>
          <w:tcPr>
            <w:tcW w:w="2126" w:type="dxa"/>
            <w:noWrap w:val="0"/>
            <w:vAlign w:val="center"/>
          </w:tcPr>
          <w:p w14:paraId="1C8BDB98">
            <w:pPr>
              <w:pStyle w:val="9"/>
              <w:keepNext/>
              <w:spacing w:after="0" w:line="440" w:lineRule="exact"/>
              <w:ind w:left="63" w:right="63"/>
              <w:rPr>
                <w:rFonts w:hint="eastAsia" w:ascii="宋体" w:hAnsi="宋体" w:cs="宋体"/>
                <w:color w:val="auto"/>
                <w:sz w:val="30"/>
                <w:szCs w:val="30"/>
                <w:highlight w:val="none"/>
              </w:rPr>
            </w:pPr>
          </w:p>
        </w:tc>
        <w:tc>
          <w:tcPr>
            <w:tcW w:w="1417" w:type="dxa"/>
            <w:noWrap w:val="0"/>
            <w:vAlign w:val="center"/>
          </w:tcPr>
          <w:p w14:paraId="2F53D7A7">
            <w:pPr>
              <w:pStyle w:val="9"/>
              <w:keepNext/>
              <w:spacing w:after="0" w:line="440" w:lineRule="exact"/>
              <w:ind w:left="63" w:right="63"/>
              <w:rPr>
                <w:rFonts w:hint="eastAsia" w:ascii="宋体" w:hAnsi="宋体" w:cs="宋体"/>
                <w:color w:val="auto"/>
                <w:sz w:val="30"/>
                <w:szCs w:val="30"/>
                <w:highlight w:val="none"/>
              </w:rPr>
            </w:pPr>
          </w:p>
        </w:tc>
        <w:tc>
          <w:tcPr>
            <w:tcW w:w="851" w:type="dxa"/>
            <w:noWrap w:val="0"/>
            <w:vAlign w:val="center"/>
          </w:tcPr>
          <w:p w14:paraId="6E1E7136">
            <w:pPr>
              <w:pStyle w:val="9"/>
              <w:keepNext/>
              <w:spacing w:after="0" w:line="440" w:lineRule="exact"/>
              <w:ind w:left="63" w:right="63"/>
              <w:rPr>
                <w:rFonts w:hint="eastAsia" w:ascii="宋体" w:hAnsi="宋体" w:cs="宋体"/>
                <w:color w:val="auto"/>
                <w:sz w:val="30"/>
                <w:szCs w:val="30"/>
                <w:highlight w:val="none"/>
              </w:rPr>
            </w:pPr>
          </w:p>
        </w:tc>
        <w:tc>
          <w:tcPr>
            <w:tcW w:w="850" w:type="dxa"/>
            <w:noWrap w:val="0"/>
            <w:vAlign w:val="center"/>
          </w:tcPr>
          <w:p w14:paraId="27F4FEF2">
            <w:pPr>
              <w:pStyle w:val="9"/>
              <w:keepNext/>
              <w:spacing w:after="0" w:line="440" w:lineRule="exact"/>
              <w:ind w:left="63" w:right="63"/>
              <w:rPr>
                <w:rFonts w:hint="eastAsia" w:ascii="宋体" w:hAnsi="宋体" w:cs="宋体"/>
                <w:color w:val="auto"/>
                <w:sz w:val="30"/>
                <w:szCs w:val="30"/>
                <w:highlight w:val="none"/>
              </w:rPr>
            </w:pPr>
          </w:p>
        </w:tc>
      </w:tr>
      <w:tr w14:paraId="3544D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noWrap w:val="0"/>
            <w:vAlign w:val="center"/>
          </w:tcPr>
          <w:p w14:paraId="544DA0EE">
            <w:pPr>
              <w:pStyle w:val="9"/>
              <w:keepNext/>
              <w:spacing w:after="0" w:line="440" w:lineRule="exact"/>
              <w:ind w:left="63" w:right="63"/>
              <w:rPr>
                <w:rFonts w:hint="eastAsia" w:ascii="宋体" w:hAnsi="宋体" w:cs="宋体"/>
                <w:color w:val="auto"/>
                <w:sz w:val="30"/>
                <w:szCs w:val="30"/>
                <w:highlight w:val="none"/>
              </w:rPr>
            </w:pPr>
          </w:p>
        </w:tc>
        <w:tc>
          <w:tcPr>
            <w:tcW w:w="1440" w:type="dxa"/>
            <w:noWrap w:val="0"/>
            <w:vAlign w:val="center"/>
          </w:tcPr>
          <w:p w14:paraId="33882312">
            <w:pPr>
              <w:pStyle w:val="9"/>
              <w:keepNext/>
              <w:spacing w:after="0" w:line="440" w:lineRule="exact"/>
              <w:ind w:left="63" w:right="63"/>
              <w:rPr>
                <w:rFonts w:hint="eastAsia" w:ascii="宋体" w:hAnsi="宋体" w:cs="宋体"/>
                <w:color w:val="auto"/>
                <w:sz w:val="30"/>
                <w:szCs w:val="30"/>
                <w:highlight w:val="none"/>
              </w:rPr>
            </w:pPr>
          </w:p>
        </w:tc>
        <w:tc>
          <w:tcPr>
            <w:tcW w:w="1620" w:type="dxa"/>
            <w:noWrap w:val="0"/>
            <w:vAlign w:val="center"/>
          </w:tcPr>
          <w:p w14:paraId="5C0C6940">
            <w:pPr>
              <w:pStyle w:val="9"/>
              <w:keepNext/>
              <w:spacing w:after="0" w:line="440" w:lineRule="exact"/>
              <w:ind w:left="63" w:right="63"/>
              <w:rPr>
                <w:rFonts w:hint="eastAsia" w:ascii="宋体" w:hAnsi="宋体" w:cs="宋体"/>
                <w:color w:val="auto"/>
                <w:sz w:val="30"/>
                <w:szCs w:val="30"/>
                <w:highlight w:val="none"/>
              </w:rPr>
            </w:pPr>
          </w:p>
        </w:tc>
        <w:tc>
          <w:tcPr>
            <w:tcW w:w="1661" w:type="dxa"/>
            <w:noWrap w:val="0"/>
            <w:vAlign w:val="center"/>
          </w:tcPr>
          <w:p w14:paraId="50577060">
            <w:pPr>
              <w:pStyle w:val="9"/>
              <w:keepNext/>
              <w:spacing w:after="0" w:line="440" w:lineRule="exact"/>
              <w:ind w:left="63" w:right="63"/>
              <w:rPr>
                <w:rFonts w:hint="eastAsia" w:ascii="宋体" w:hAnsi="宋体" w:cs="宋体"/>
                <w:color w:val="auto"/>
                <w:sz w:val="30"/>
                <w:szCs w:val="30"/>
                <w:highlight w:val="none"/>
              </w:rPr>
            </w:pPr>
          </w:p>
        </w:tc>
        <w:tc>
          <w:tcPr>
            <w:tcW w:w="850" w:type="dxa"/>
            <w:noWrap w:val="0"/>
            <w:vAlign w:val="center"/>
          </w:tcPr>
          <w:p w14:paraId="3D1E8A38">
            <w:pPr>
              <w:pStyle w:val="9"/>
              <w:keepNext/>
              <w:spacing w:after="0" w:line="440" w:lineRule="exact"/>
              <w:ind w:left="63" w:right="63"/>
              <w:rPr>
                <w:rFonts w:hint="eastAsia" w:ascii="宋体" w:hAnsi="宋体" w:cs="宋体"/>
                <w:color w:val="auto"/>
                <w:sz w:val="30"/>
                <w:szCs w:val="30"/>
                <w:highlight w:val="none"/>
              </w:rPr>
            </w:pPr>
          </w:p>
        </w:tc>
        <w:tc>
          <w:tcPr>
            <w:tcW w:w="1560" w:type="dxa"/>
            <w:noWrap w:val="0"/>
            <w:vAlign w:val="center"/>
          </w:tcPr>
          <w:p w14:paraId="22928D63">
            <w:pPr>
              <w:pStyle w:val="9"/>
              <w:keepNext/>
              <w:spacing w:after="0" w:line="440" w:lineRule="exact"/>
              <w:ind w:left="63" w:right="63"/>
              <w:rPr>
                <w:rFonts w:hint="eastAsia" w:ascii="宋体" w:hAnsi="宋体" w:cs="宋体"/>
                <w:color w:val="auto"/>
                <w:sz w:val="30"/>
                <w:szCs w:val="30"/>
                <w:highlight w:val="none"/>
              </w:rPr>
            </w:pPr>
          </w:p>
        </w:tc>
        <w:tc>
          <w:tcPr>
            <w:tcW w:w="2126" w:type="dxa"/>
            <w:noWrap w:val="0"/>
            <w:vAlign w:val="center"/>
          </w:tcPr>
          <w:p w14:paraId="1A79C20B">
            <w:pPr>
              <w:pStyle w:val="9"/>
              <w:keepNext/>
              <w:spacing w:after="0" w:line="440" w:lineRule="exact"/>
              <w:ind w:left="63" w:right="63"/>
              <w:rPr>
                <w:rFonts w:hint="eastAsia" w:ascii="宋体" w:hAnsi="宋体" w:cs="宋体"/>
                <w:color w:val="auto"/>
                <w:sz w:val="30"/>
                <w:szCs w:val="30"/>
                <w:highlight w:val="none"/>
              </w:rPr>
            </w:pPr>
          </w:p>
        </w:tc>
        <w:tc>
          <w:tcPr>
            <w:tcW w:w="1417" w:type="dxa"/>
            <w:noWrap w:val="0"/>
            <w:vAlign w:val="center"/>
          </w:tcPr>
          <w:p w14:paraId="4E32C526">
            <w:pPr>
              <w:pStyle w:val="9"/>
              <w:keepNext/>
              <w:spacing w:after="0" w:line="440" w:lineRule="exact"/>
              <w:ind w:left="63" w:right="63"/>
              <w:rPr>
                <w:rFonts w:hint="eastAsia" w:ascii="宋体" w:hAnsi="宋体" w:cs="宋体"/>
                <w:color w:val="auto"/>
                <w:sz w:val="30"/>
                <w:szCs w:val="30"/>
                <w:highlight w:val="none"/>
              </w:rPr>
            </w:pPr>
          </w:p>
        </w:tc>
        <w:tc>
          <w:tcPr>
            <w:tcW w:w="851" w:type="dxa"/>
            <w:noWrap w:val="0"/>
            <w:vAlign w:val="center"/>
          </w:tcPr>
          <w:p w14:paraId="416F144E">
            <w:pPr>
              <w:pStyle w:val="9"/>
              <w:keepNext/>
              <w:spacing w:after="0" w:line="440" w:lineRule="exact"/>
              <w:ind w:left="63" w:right="63"/>
              <w:rPr>
                <w:rFonts w:hint="eastAsia" w:ascii="宋体" w:hAnsi="宋体" w:cs="宋体"/>
                <w:color w:val="auto"/>
                <w:sz w:val="30"/>
                <w:szCs w:val="30"/>
                <w:highlight w:val="none"/>
              </w:rPr>
            </w:pPr>
          </w:p>
        </w:tc>
        <w:tc>
          <w:tcPr>
            <w:tcW w:w="850" w:type="dxa"/>
            <w:noWrap w:val="0"/>
            <w:vAlign w:val="center"/>
          </w:tcPr>
          <w:p w14:paraId="673CF500">
            <w:pPr>
              <w:pStyle w:val="9"/>
              <w:keepNext/>
              <w:spacing w:after="0" w:line="440" w:lineRule="exact"/>
              <w:ind w:left="63" w:right="63"/>
              <w:rPr>
                <w:rFonts w:hint="eastAsia" w:ascii="宋体" w:hAnsi="宋体" w:cs="宋体"/>
                <w:color w:val="auto"/>
                <w:sz w:val="30"/>
                <w:szCs w:val="30"/>
                <w:highlight w:val="none"/>
              </w:rPr>
            </w:pPr>
          </w:p>
        </w:tc>
      </w:tr>
      <w:tr w14:paraId="085C0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noWrap w:val="0"/>
            <w:vAlign w:val="center"/>
          </w:tcPr>
          <w:p w14:paraId="05101FE6">
            <w:pPr>
              <w:pStyle w:val="9"/>
              <w:keepNext/>
              <w:spacing w:after="0" w:line="440" w:lineRule="exact"/>
              <w:ind w:left="63" w:right="63"/>
              <w:rPr>
                <w:rFonts w:hint="eastAsia" w:ascii="宋体" w:hAnsi="宋体" w:cs="宋体"/>
                <w:color w:val="auto"/>
                <w:sz w:val="30"/>
                <w:szCs w:val="30"/>
                <w:highlight w:val="none"/>
              </w:rPr>
            </w:pPr>
          </w:p>
        </w:tc>
        <w:tc>
          <w:tcPr>
            <w:tcW w:w="1440" w:type="dxa"/>
            <w:noWrap w:val="0"/>
            <w:vAlign w:val="center"/>
          </w:tcPr>
          <w:p w14:paraId="003AFCF9">
            <w:pPr>
              <w:pStyle w:val="9"/>
              <w:keepNext/>
              <w:spacing w:after="0" w:line="440" w:lineRule="exact"/>
              <w:ind w:left="63" w:right="63"/>
              <w:rPr>
                <w:rFonts w:hint="eastAsia" w:ascii="宋体" w:hAnsi="宋体" w:cs="宋体"/>
                <w:color w:val="auto"/>
                <w:sz w:val="30"/>
                <w:szCs w:val="30"/>
                <w:highlight w:val="none"/>
              </w:rPr>
            </w:pPr>
          </w:p>
        </w:tc>
        <w:tc>
          <w:tcPr>
            <w:tcW w:w="1620" w:type="dxa"/>
            <w:noWrap w:val="0"/>
            <w:vAlign w:val="center"/>
          </w:tcPr>
          <w:p w14:paraId="487C762A">
            <w:pPr>
              <w:pStyle w:val="9"/>
              <w:keepNext/>
              <w:spacing w:after="0" w:line="440" w:lineRule="exact"/>
              <w:ind w:left="63" w:right="63"/>
              <w:rPr>
                <w:rFonts w:hint="eastAsia" w:ascii="宋体" w:hAnsi="宋体" w:cs="宋体"/>
                <w:color w:val="auto"/>
                <w:sz w:val="30"/>
                <w:szCs w:val="30"/>
                <w:highlight w:val="none"/>
              </w:rPr>
            </w:pPr>
          </w:p>
        </w:tc>
        <w:tc>
          <w:tcPr>
            <w:tcW w:w="1661" w:type="dxa"/>
            <w:noWrap w:val="0"/>
            <w:vAlign w:val="center"/>
          </w:tcPr>
          <w:p w14:paraId="755BE9BE">
            <w:pPr>
              <w:pStyle w:val="9"/>
              <w:keepNext/>
              <w:spacing w:after="0" w:line="440" w:lineRule="exact"/>
              <w:ind w:left="63" w:right="63"/>
              <w:rPr>
                <w:rFonts w:hint="eastAsia" w:ascii="宋体" w:hAnsi="宋体" w:cs="宋体"/>
                <w:color w:val="auto"/>
                <w:sz w:val="30"/>
                <w:szCs w:val="30"/>
                <w:highlight w:val="none"/>
              </w:rPr>
            </w:pPr>
          </w:p>
        </w:tc>
        <w:tc>
          <w:tcPr>
            <w:tcW w:w="850" w:type="dxa"/>
            <w:noWrap w:val="0"/>
            <w:vAlign w:val="center"/>
          </w:tcPr>
          <w:p w14:paraId="14CC8783">
            <w:pPr>
              <w:pStyle w:val="9"/>
              <w:keepNext/>
              <w:spacing w:after="0" w:line="440" w:lineRule="exact"/>
              <w:ind w:left="63" w:right="63"/>
              <w:rPr>
                <w:rFonts w:hint="eastAsia" w:ascii="宋体" w:hAnsi="宋体" w:cs="宋体"/>
                <w:color w:val="auto"/>
                <w:sz w:val="30"/>
                <w:szCs w:val="30"/>
                <w:highlight w:val="none"/>
              </w:rPr>
            </w:pPr>
          </w:p>
        </w:tc>
        <w:tc>
          <w:tcPr>
            <w:tcW w:w="1560" w:type="dxa"/>
            <w:noWrap w:val="0"/>
            <w:vAlign w:val="center"/>
          </w:tcPr>
          <w:p w14:paraId="2AC021A0">
            <w:pPr>
              <w:pStyle w:val="9"/>
              <w:keepNext/>
              <w:spacing w:after="0" w:line="440" w:lineRule="exact"/>
              <w:ind w:left="63" w:right="63"/>
              <w:rPr>
                <w:rFonts w:hint="eastAsia" w:ascii="宋体" w:hAnsi="宋体" w:cs="宋体"/>
                <w:color w:val="auto"/>
                <w:sz w:val="30"/>
                <w:szCs w:val="30"/>
                <w:highlight w:val="none"/>
              </w:rPr>
            </w:pPr>
          </w:p>
        </w:tc>
        <w:tc>
          <w:tcPr>
            <w:tcW w:w="2126" w:type="dxa"/>
            <w:noWrap w:val="0"/>
            <w:vAlign w:val="center"/>
          </w:tcPr>
          <w:p w14:paraId="448C9412">
            <w:pPr>
              <w:pStyle w:val="9"/>
              <w:keepNext/>
              <w:spacing w:after="0" w:line="440" w:lineRule="exact"/>
              <w:ind w:left="63" w:right="63"/>
              <w:rPr>
                <w:rFonts w:hint="eastAsia" w:ascii="宋体" w:hAnsi="宋体" w:cs="宋体"/>
                <w:color w:val="auto"/>
                <w:sz w:val="30"/>
                <w:szCs w:val="30"/>
                <w:highlight w:val="none"/>
              </w:rPr>
            </w:pPr>
          </w:p>
        </w:tc>
        <w:tc>
          <w:tcPr>
            <w:tcW w:w="1417" w:type="dxa"/>
            <w:noWrap w:val="0"/>
            <w:vAlign w:val="center"/>
          </w:tcPr>
          <w:p w14:paraId="564A1796">
            <w:pPr>
              <w:pStyle w:val="9"/>
              <w:keepNext/>
              <w:spacing w:after="0" w:line="440" w:lineRule="exact"/>
              <w:ind w:left="63" w:right="63"/>
              <w:rPr>
                <w:rFonts w:hint="eastAsia" w:ascii="宋体" w:hAnsi="宋体" w:cs="宋体"/>
                <w:color w:val="auto"/>
                <w:sz w:val="30"/>
                <w:szCs w:val="30"/>
                <w:highlight w:val="none"/>
              </w:rPr>
            </w:pPr>
          </w:p>
        </w:tc>
        <w:tc>
          <w:tcPr>
            <w:tcW w:w="851" w:type="dxa"/>
            <w:noWrap w:val="0"/>
            <w:vAlign w:val="center"/>
          </w:tcPr>
          <w:p w14:paraId="4C01F55E">
            <w:pPr>
              <w:pStyle w:val="9"/>
              <w:keepNext/>
              <w:spacing w:after="0" w:line="440" w:lineRule="exact"/>
              <w:ind w:left="63" w:right="63"/>
              <w:rPr>
                <w:rFonts w:hint="eastAsia" w:ascii="宋体" w:hAnsi="宋体" w:cs="宋体"/>
                <w:color w:val="auto"/>
                <w:sz w:val="30"/>
                <w:szCs w:val="30"/>
                <w:highlight w:val="none"/>
              </w:rPr>
            </w:pPr>
          </w:p>
        </w:tc>
        <w:tc>
          <w:tcPr>
            <w:tcW w:w="850" w:type="dxa"/>
            <w:noWrap w:val="0"/>
            <w:vAlign w:val="center"/>
          </w:tcPr>
          <w:p w14:paraId="4E0C5390">
            <w:pPr>
              <w:pStyle w:val="9"/>
              <w:keepNext/>
              <w:spacing w:after="0" w:line="440" w:lineRule="exact"/>
              <w:ind w:left="63" w:right="63"/>
              <w:rPr>
                <w:rFonts w:hint="eastAsia" w:ascii="宋体" w:hAnsi="宋体" w:cs="宋体"/>
                <w:color w:val="auto"/>
                <w:sz w:val="30"/>
                <w:szCs w:val="30"/>
                <w:highlight w:val="none"/>
              </w:rPr>
            </w:pPr>
          </w:p>
        </w:tc>
      </w:tr>
      <w:tr w14:paraId="189FD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noWrap w:val="0"/>
            <w:vAlign w:val="center"/>
          </w:tcPr>
          <w:p w14:paraId="6EE1A939">
            <w:pPr>
              <w:pStyle w:val="9"/>
              <w:keepNext/>
              <w:spacing w:after="0" w:line="440" w:lineRule="exact"/>
              <w:ind w:left="63" w:right="63"/>
              <w:rPr>
                <w:rFonts w:hint="eastAsia" w:ascii="宋体" w:hAnsi="宋体" w:cs="宋体"/>
                <w:color w:val="auto"/>
                <w:sz w:val="30"/>
                <w:szCs w:val="30"/>
                <w:highlight w:val="none"/>
              </w:rPr>
            </w:pPr>
          </w:p>
        </w:tc>
        <w:tc>
          <w:tcPr>
            <w:tcW w:w="1440" w:type="dxa"/>
            <w:noWrap w:val="0"/>
            <w:vAlign w:val="center"/>
          </w:tcPr>
          <w:p w14:paraId="3C4BBEDE">
            <w:pPr>
              <w:pStyle w:val="9"/>
              <w:keepNext/>
              <w:spacing w:after="0" w:line="440" w:lineRule="exact"/>
              <w:ind w:left="63" w:right="63"/>
              <w:rPr>
                <w:rFonts w:hint="eastAsia" w:ascii="宋体" w:hAnsi="宋体" w:cs="宋体"/>
                <w:color w:val="auto"/>
                <w:sz w:val="30"/>
                <w:szCs w:val="30"/>
                <w:highlight w:val="none"/>
              </w:rPr>
            </w:pPr>
          </w:p>
        </w:tc>
        <w:tc>
          <w:tcPr>
            <w:tcW w:w="1620" w:type="dxa"/>
            <w:noWrap w:val="0"/>
            <w:vAlign w:val="center"/>
          </w:tcPr>
          <w:p w14:paraId="058EDCE9">
            <w:pPr>
              <w:pStyle w:val="9"/>
              <w:keepNext/>
              <w:spacing w:after="0" w:line="440" w:lineRule="exact"/>
              <w:ind w:left="63" w:right="63"/>
              <w:rPr>
                <w:rFonts w:hint="eastAsia" w:ascii="宋体" w:hAnsi="宋体" w:cs="宋体"/>
                <w:color w:val="auto"/>
                <w:sz w:val="30"/>
                <w:szCs w:val="30"/>
                <w:highlight w:val="none"/>
              </w:rPr>
            </w:pPr>
          </w:p>
        </w:tc>
        <w:tc>
          <w:tcPr>
            <w:tcW w:w="1661" w:type="dxa"/>
            <w:noWrap w:val="0"/>
            <w:vAlign w:val="center"/>
          </w:tcPr>
          <w:p w14:paraId="3A67FB16">
            <w:pPr>
              <w:pStyle w:val="9"/>
              <w:keepNext/>
              <w:spacing w:after="0" w:line="440" w:lineRule="exact"/>
              <w:ind w:left="63" w:right="63"/>
              <w:rPr>
                <w:rFonts w:hint="eastAsia" w:ascii="宋体" w:hAnsi="宋体" w:cs="宋体"/>
                <w:color w:val="auto"/>
                <w:sz w:val="30"/>
                <w:szCs w:val="30"/>
                <w:highlight w:val="none"/>
              </w:rPr>
            </w:pPr>
          </w:p>
        </w:tc>
        <w:tc>
          <w:tcPr>
            <w:tcW w:w="850" w:type="dxa"/>
            <w:noWrap w:val="0"/>
            <w:vAlign w:val="center"/>
          </w:tcPr>
          <w:p w14:paraId="2A803D4B">
            <w:pPr>
              <w:pStyle w:val="9"/>
              <w:keepNext/>
              <w:spacing w:after="0" w:line="440" w:lineRule="exact"/>
              <w:ind w:left="63" w:right="63"/>
              <w:rPr>
                <w:rFonts w:hint="eastAsia" w:ascii="宋体" w:hAnsi="宋体" w:cs="宋体"/>
                <w:color w:val="auto"/>
                <w:sz w:val="30"/>
                <w:szCs w:val="30"/>
                <w:highlight w:val="none"/>
              </w:rPr>
            </w:pPr>
          </w:p>
        </w:tc>
        <w:tc>
          <w:tcPr>
            <w:tcW w:w="1560" w:type="dxa"/>
            <w:noWrap w:val="0"/>
            <w:vAlign w:val="center"/>
          </w:tcPr>
          <w:p w14:paraId="4D9ACB03">
            <w:pPr>
              <w:pStyle w:val="9"/>
              <w:keepNext/>
              <w:spacing w:after="0" w:line="440" w:lineRule="exact"/>
              <w:ind w:left="63" w:right="63"/>
              <w:rPr>
                <w:rFonts w:hint="eastAsia" w:ascii="宋体" w:hAnsi="宋体" w:cs="宋体"/>
                <w:color w:val="auto"/>
                <w:sz w:val="30"/>
                <w:szCs w:val="30"/>
                <w:highlight w:val="none"/>
              </w:rPr>
            </w:pPr>
          </w:p>
        </w:tc>
        <w:tc>
          <w:tcPr>
            <w:tcW w:w="2126" w:type="dxa"/>
            <w:noWrap w:val="0"/>
            <w:vAlign w:val="center"/>
          </w:tcPr>
          <w:p w14:paraId="394D09FB">
            <w:pPr>
              <w:pStyle w:val="9"/>
              <w:keepNext/>
              <w:spacing w:after="0" w:line="440" w:lineRule="exact"/>
              <w:ind w:left="63" w:right="63"/>
              <w:rPr>
                <w:rFonts w:hint="eastAsia" w:ascii="宋体" w:hAnsi="宋体" w:cs="宋体"/>
                <w:color w:val="auto"/>
                <w:sz w:val="30"/>
                <w:szCs w:val="30"/>
                <w:highlight w:val="none"/>
              </w:rPr>
            </w:pPr>
          </w:p>
        </w:tc>
        <w:tc>
          <w:tcPr>
            <w:tcW w:w="1417" w:type="dxa"/>
            <w:noWrap w:val="0"/>
            <w:vAlign w:val="center"/>
          </w:tcPr>
          <w:p w14:paraId="273D2ECF">
            <w:pPr>
              <w:pStyle w:val="9"/>
              <w:keepNext/>
              <w:spacing w:after="0" w:line="440" w:lineRule="exact"/>
              <w:ind w:left="63" w:right="63"/>
              <w:rPr>
                <w:rFonts w:hint="eastAsia" w:ascii="宋体" w:hAnsi="宋体" w:cs="宋体"/>
                <w:color w:val="auto"/>
                <w:sz w:val="30"/>
                <w:szCs w:val="30"/>
                <w:highlight w:val="none"/>
              </w:rPr>
            </w:pPr>
          </w:p>
        </w:tc>
        <w:tc>
          <w:tcPr>
            <w:tcW w:w="851" w:type="dxa"/>
            <w:noWrap w:val="0"/>
            <w:vAlign w:val="center"/>
          </w:tcPr>
          <w:p w14:paraId="78823C22">
            <w:pPr>
              <w:pStyle w:val="9"/>
              <w:keepNext/>
              <w:spacing w:after="0" w:line="440" w:lineRule="exact"/>
              <w:ind w:left="63" w:right="63"/>
              <w:rPr>
                <w:rFonts w:hint="eastAsia" w:ascii="宋体" w:hAnsi="宋体" w:cs="宋体"/>
                <w:color w:val="auto"/>
                <w:sz w:val="30"/>
                <w:szCs w:val="30"/>
                <w:highlight w:val="none"/>
              </w:rPr>
            </w:pPr>
          </w:p>
        </w:tc>
        <w:tc>
          <w:tcPr>
            <w:tcW w:w="850" w:type="dxa"/>
            <w:noWrap w:val="0"/>
            <w:vAlign w:val="center"/>
          </w:tcPr>
          <w:p w14:paraId="33F838B1">
            <w:pPr>
              <w:pStyle w:val="9"/>
              <w:keepNext/>
              <w:spacing w:after="0" w:line="440" w:lineRule="exact"/>
              <w:ind w:left="63" w:right="63"/>
              <w:rPr>
                <w:rFonts w:hint="eastAsia" w:ascii="宋体" w:hAnsi="宋体" w:cs="宋体"/>
                <w:color w:val="auto"/>
                <w:sz w:val="30"/>
                <w:szCs w:val="30"/>
                <w:highlight w:val="none"/>
              </w:rPr>
            </w:pPr>
          </w:p>
        </w:tc>
      </w:tr>
      <w:tr w14:paraId="7E0DA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noWrap w:val="0"/>
            <w:vAlign w:val="center"/>
          </w:tcPr>
          <w:p w14:paraId="7FB30F9D">
            <w:pPr>
              <w:pStyle w:val="9"/>
              <w:keepNext/>
              <w:spacing w:after="0" w:line="440" w:lineRule="exact"/>
              <w:ind w:left="63" w:right="63"/>
              <w:rPr>
                <w:rFonts w:hint="eastAsia" w:ascii="宋体" w:hAnsi="宋体" w:cs="宋体"/>
                <w:color w:val="auto"/>
                <w:sz w:val="30"/>
                <w:szCs w:val="30"/>
                <w:highlight w:val="none"/>
              </w:rPr>
            </w:pPr>
          </w:p>
        </w:tc>
        <w:tc>
          <w:tcPr>
            <w:tcW w:w="1440" w:type="dxa"/>
            <w:noWrap w:val="0"/>
            <w:vAlign w:val="center"/>
          </w:tcPr>
          <w:p w14:paraId="349906B1">
            <w:pPr>
              <w:pStyle w:val="9"/>
              <w:keepNext/>
              <w:spacing w:after="0" w:line="440" w:lineRule="exact"/>
              <w:ind w:left="63" w:right="63"/>
              <w:rPr>
                <w:rFonts w:hint="eastAsia" w:ascii="宋体" w:hAnsi="宋体" w:cs="宋体"/>
                <w:color w:val="auto"/>
                <w:sz w:val="30"/>
                <w:szCs w:val="30"/>
                <w:highlight w:val="none"/>
              </w:rPr>
            </w:pPr>
          </w:p>
        </w:tc>
        <w:tc>
          <w:tcPr>
            <w:tcW w:w="1620" w:type="dxa"/>
            <w:noWrap w:val="0"/>
            <w:vAlign w:val="center"/>
          </w:tcPr>
          <w:p w14:paraId="609E3C8B">
            <w:pPr>
              <w:pStyle w:val="9"/>
              <w:keepNext/>
              <w:spacing w:after="0" w:line="440" w:lineRule="exact"/>
              <w:ind w:left="63" w:right="63"/>
              <w:rPr>
                <w:rFonts w:hint="eastAsia" w:ascii="宋体" w:hAnsi="宋体" w:cs="宋体"/>
                <w:color w:val="auto"/>
                <w:sz w:val="30"/>
                <w:szCs w:val="30"/>
                <w:highlight w:val="none"/>
              </w:rPr>
            </w:pPr>
          </w:p>
        </w:tc>
        <w:tc>
          <w:tcPr>
            <w:tcW w:w="1661" w:type="dxa"/>
            <w:noWrap w:val="0"/>
            <w:vAlign w:val="center"/>
          </w:tcPr>
          <w:p w14:paraId="01BC4536">
            <w:pPr>
              <w:pStyle w:val="9"/>
              <w:keepNext/>
              <w:spacing w:after="0" w:line="440" w:lineRule="exact"/>
              <w:ind w:left="63" w:right="63"/>
              <w:rPr>
                <w:rFonts w:hint="eastAsia" w:ascii="宋体" w:hAnsi="宋体" w:cs="宋体"/>
                <w:color w:val="auto"/>
                <w:sz w:val="30"/>
                <w:szCs w:val="30"/>
                <w:highlight w:val="none"/>
              </w:rPr>
            </w:pPr>
          </w:p>
        </w:tc>
        <w:tc>
          <w:tcPr>
            <w:tcW w:w="850" w:type="dxa"/>
            <w:noWrap w:val="0"/>
            <w:vAlign w:val="center"/>
          </w:tcPr>
          <w:p w14:paraId="4F3131A0">
            <w:pPr>
              <w:pStyle w:val="9"/>
              <w:keepNext/>
              <w:spacing w:after="0" w:line="440" w:lineRule="exact"/>
              <w:ind w:left="63" w:right="63"/>
              <w:rPr>
                <w:rFonts w:hint="eastAsia" w:ascii="宋体" w:hAnsi="宋体" w:cs="宋体"/>
                <w:color w:val="auto"/>
                <w:sz w:val="30"/>
                <w:szCs w:val="30"/>
                <w:highlight w:val="none"/>
              </w:rPr>
            </w:pPr>
          </w:p>
        </w:tc>
        <w:tc>
          <w:tcPr>
            <w:tcW w:w="1560" w:type="dxa"/>
            <w:noWrap w:val="0"/>
            <w:vAlign w:val="center"/>
          </w:tcPr>
          <w:p w14:paraId="0B242FCD">
            <w:pPr>
              <w:pStyle w:val="9"/>
              <w:keepNext/>
              <w:spacing w:after="0" w:line="440" w:lineRule="exact"/>
              <w:ind w:left="63" w:right="63"/>
              <w:rPr>
                <w:rFonts w:hint="eastAsia" w:ascii="宋体" w:hAnsi="宋体" w:cs="宋体"/>
                <w:color w:val="auto"/>
                <w:sz w:val="30"/>
                <w:szCs w:val="30"/>
                <w:highlight w:val="none"/>
              </w:rPr>
            </w:pPr>
          </w:p>
        </w:tc>
        <w:tc>
          <w:tcPr>
            <w:tcW w:w="2126" w:type="dxa"/>
            <w:noWrap w:val="0"/>
            <w:vAlign w:val="center"/>
          </w:tcPr>
          <w:p w14:paraId="65763B9A">
            <w:pPr>
              <w:pStyle w:val="9"/>
              <w:keepNext/>
              <w:spacing w:after="0" w:line="440" w:lineRule="exact"/>
              <w:ind w:left="63" w:right="63"/>
              <w:rPr>
                <w:rFonts w:hint="eastAsia" w:ascii="宋体" w:hAnsi="宋体" w:cs="宋体"/>
                <w:color w:val="auto"/>
                <w:sz w:val="30"/>
                <w:szCs w:val="30"/>
                <w:highlight w:val="none"/>
              </w:rPr>
            </w:pPr>
          </w:p>
        </w:tc>
        <w:tc>
          <w:tcPr>
            <w:tcW w:w="1417" w:type="dxa"/>
            <w:noWrap w:val="0"/>
            <w:vAlign w:val="center"/>
          </w:tcPr>
          <w:p w14:paraId="13C9AF35">
            <w:pPr>
              <w:pStyle w:val="9"/>
              <w:keepNext/>
              <w:spacing w:after="0" w:line="440" w:lineRule="exact"/>
              <w:ind w:left="63" w:right="63"/>
              <w:rPr>
                <w:rFonts w:hint="eastAsia" w:ascii="宋体" w:hAnsi="宋体" w:cs="宋体"/>
                <w:color w:val="auto"/>
                <w:sz w:val="30"/>
                <w:szCs w:val="30"/>
                <w:highlight w:val="none"/>
              </w:rPr>
            </w:pPr>
          </w:p>
        </w:tc>
        <w:tc>
          <w:tcPr>
            <w:tcW w:w="851" w:type="dxa"/>
            <w:noWrap w:val="0"/>
            <w:vAlign w:val="center"/>
          </w:tcPr>
          <w:p w14:paraId="27EE1129">
            <w:pPr>
              <w:pStyle w:val="9"/>
              <w:keepNext/>
              <w:spacing w:after="0" w:line="440" w:lineRule="exact"/>
              <w:ind w:left="63" w:right="63"/>
              <w:rPr>
                <w:rFonts w:hint="eastAsia" w:ascii="宋体" w:hAnsi="宋体" w:cs="宋体"/>
                <w:color w:val="auto"/>
                <w:sz w:val="30"/>
                <w:szCs w:val="30"/>
                <w:highlight w:val="none"/>
              </w:rPr>
            </w:pPr>
          </w:p>
        </w:tc>
        <w:tc>
          <w:tcPr>
            <w:tcW w:w="850" w:type="dxa"/>
            <w:noWrap w:val="0"/>
            <w:vAlign w:val="center"/>
          </w:tcPr>
          <w:p w14:paraId="5DF9AC03">
            <w:pPr>
              <w:pStyle w:val="9"/>
              <w:keepNext/>
              <w:spacing w:after="0" w:line="440" w:lineRule="exact"/>
              <w:ind w:left="63" w:right="63"/>
              <w:rPr>
                <w:rFonts w:hint="eastAsia" w:ascii="宋体" w:hAnsi="宋体" w:cs="宋体"/>
                <w:color w:val="auto"/>
                <w:sz w:val="30"/>
                <w:szCs w:val="30"/>
                <w:highlight w:val="none"/>
              </w:rPr>
            </w:pPr>
          </w:p>
        </w:tc>
      </w:tr>
    </w:tbl>
    <w:p w14:paraId="4A46BC4A">
      <w:pPr>
        <w:spacing w:line="460" w:lineRule="exact"/>
        <w:ind w:firstLine="420" w:firstLineChars="200"/>
        <w:rPr>
          <w:rFonts w:hint="eastAsia" w:ascii="宋体" w:hAnsi="宋体" w:cs="宋体"/>
          <w:color w:val="auto"/>
          <w:highlight w:val="none"/>
        </w:rPr>
      </w:pPr>
    </w:p>
    <w:p w14:paraId="7D3D6830">
      <w:pPr>
        <w:spacing w:line="460" w:lineRule="exact"/>
        <w:ind w:firstLine="420" w:firstLineChars="200"/>
        <w:rPr>
          <w:rFonts w:hint="eastAsia" w:ascii="宋体" w:hAnsi="宋体" w:cs="宋体"/>
          <w:color w:val="auto"/>
          <w:highlight w:val="none"/>
        </w:rPr>
        <w:sectPr>
          <w:pgSz w:w="16840" w:h="11907" w:orient="landscape"/>
          <w:pgMar w:top="1440" w:right="1440" w:bottom="1440" w:left="1797" w:header="851" w:footer="851" w:gutter="0"/>
          <w:cols w:space="720" w:num="1"/>
          <w:docGrid w:linePitch="312" w:charSpace="0"/>
        </w:sectPr>
      </w:pPr>
    </w:p>
    <w:p w14:paraId="1B6B8C6D">
      <w:pPr>
        <w:spacing w:before="120" w:beforeLines="50" w:after="120" w:afterLines="50" w:line="440" w:lineRule="exact"/>
        <w:jc w:val="left"/>
        <w:rPr>
          <w:rFonts w:hint="eastAsia" w:ascii="宋体" w:hAnsi="宋体" w:cs="宋体"/>
          <w:color w:val="auto"/>
          <w:sz w:val="30"/>
          <w:szCs w:val="30"/>
          <w:highlight w:val="none"/>
        </w:rPr>
      </w:pPr>
      <w:r>
        <w:rPr>
          <w:rFonts w:hint="eastAsia" w:ascii="宋体" w:hAnsi="宋体" w:cs="宋体"/>
          <w:color w:val="auto"/>
          <w:sz w:val="30"/>
          <w:szCs w:val="30"/>
          <w:highlight w:val="none"/>
        </w:rPr>
        <w:t>附件2：工程质量保修书</w:t>
      </w:r>
    </w:p>
    <w:p w14:paraId="25E4CC01">
      <w:pPr>
        <w:spacing w:before="120" w:beforeLines="50" w:after="120" w:afterLines="50" w:line="440" w:lineRule="exact"/>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t>工程质量保修书（房屋建筑工程）</w:t>
      </w:r>
    </w:p>
    <w:p w14:paraId="567EE06E">
      <w:pPr>
        <w:spacing w:line="440" w:lineRule="exact"/>
        <w:ind w:firstLine="420" w:firstLineChars="200"/>
        <w:rPr>
          <w:rFonts w:hint="eastAsia" w:ascii="宋体" w:hAnsi="宋体" w:cs="宋体"/>
          <w:color w:val="auto"/>
          <w:highlight w:val="none"/>
        </w:rPr>
      </w:pPr>
      <w:r>
        <w:rPr>
          <w:rFonts w:hint="eastAsia" w:ascii="宋体" w:hAnsi="宋体" w:cs="宋体"/>
          <w:color w:val="auto"/>
          <w:highlight w:val="none"/>
        </w:rPr>
        <w:t>发包人（全称）：</w:t>
      </w:r>
      <w:r>
        <w:rPr>
          <w:rFonts w:hint="eastAsia" w:ascii="宋体" w:hAnsi="宋体" w:cs="宋体"/>
          <w:color w:val="auto"/>
          <w:highlight w:val="none"/>
          <w:u w:val="single"/>
        </w:rPr>
        <w:t xml:space="preserve">                                </w:t>
      </w:r>
      <w:r>
        <w:rPr>
          <w:rFonts w:hint="eastAsia" w:ascii="宋体" w:hAnsi="宋体" w:cs="宋体"/>
          <w:color w:val="auto"/>
          <w:highlight w:val="none"/>
        </w:rPr>
        <w:t xml:space="preserve"> </w:t>
      </w:r>
    </w:p>
    <w:p w14:paraId="296BE325">
      <w:pPr>
        <w:spacing w:line="440" w:lineRule="exact"/>
        <w:ind w:firstLine="420" w:firstLineChars="200"/>
        <w:rPr>
          <w:rFonts w:hint="eastAsia" w:ascii="宋体" w:hAnsi="宋体" w:cs="宋体"/>
          <w:color w:val="auto"/>
          <w:highlight w:val="none"/>
        </w:rPr>
      </w:pPr>
      <w:r>
        <w:rPr>
          <w:rFonts w:hint="eastAsia" w:ascii="宋体" w:hAnsi="宋体" w:cs="宋体"/>
          <w:color w:val="auto"/>
          <w:highlight w:val="none"/>
        </w:rPr>
        <w:t>承包人（全称）：</w:t>
      </w:r>
      <w:r>
        <w:rPr>
          <w:rFonts w:hint="eastAsia" w:ascii="宋体" w:hAnsi="宋体" w:cs="宋体"/>
          <w:color w:val="auto"/>
          <w:highlight w:val="none"/>
          <w:u w:val="single"/>
        </w:rPr>
        <w:t xml:space="preserve">                                </w:t>
      </w:r>
      <w:r>
        <w:rPr>
          <w:rFonts w:hint="eastAsia" w:ascii="宋体" w:hAnsi="宋体" w:cs="宋体"/>
          <w:color w:val="auto"/>
          <w:highlight w:val="none"/>
        </w:rPr>
        <w:t xml:space="preserve"> </w:t>
      </w:r>
    </w:p>
    <w:p w14:paraId="6BC61781">
      <w:pPr>
        <w:spacing w:line="440" w:lineRule="exact"/>
        <w:rPr>
          <w:rFonts w:hint="eastAsia" w:ascii="宋体" w:hAnsi="宋体" w:cs="宋体"/>
          <w:color w:val="auto"/>
          <w:highlight w:val="none"/>
        </w:rPr>
      </w:pPr>
    </w:p>
    <w:p w14:paraId="65B20D10">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发包人和承包人根据《中华人民共和国建筑法》和《建设工程质量管理条例》，经协商一致就</w:t>
      </w:r>
      <w:r>
        <w:rPr>
          <w:rFonts w:hint="eastAsia" w:ascii="宋体" w:hAnsi="宋体" w:cs="宋体"/>
          <w:color w:val="auto"/>
          <w:highlight w:val="none"/>
          <w:u w:val="single"/>
        </w:rPr>
        <w:t xml:space="preserve">                                   </w:t>
      </w:r>
      <w:r>
        <w:rPr>
          <w:rFonts w:hint="eastAsia" w:ascii="宋体" w:hAnsi="宋体" w:cs="宋体"/>
          <w:color w:val="auto"/>
          <w:highlight w:val="none"/>
        </w:rPr>
        <w:t>（工程全称）签订工程质量保修书。</w:t>
      </w:r>
    </w:p>
    <w:p w14:paraId="1CF292C0">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一、工程质量保修范围和内容</w:t>
      </w:r>
    </w:p>
    <w:p w14:paraId="78B5D555">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承包人在质量保修期内，按照有关法律规定和合同约定，承担工程质量保修责任。</w:t>
      </w:r>
    </w:p>
    <w:p w14:paraId="333672EC">
      <w:pPr>
        <w:spacing w:line="360" w:lineRule="auto"/>
        <w:ind w:firstLine="420"/>
        <w:rPr>
          <w:rFonts w:hint="eastAsia" w:ascii="宋体" w:hAnsi="宋体" w:cs="宋体"/>
          <w:color w:val="auto"/>
          <w:highlight w:val="none"/>
        </w:rPr>
      </w:pPr>
      <w:r>
        <w:rPr>
          <w:rFonts w:hint="eastAsia" w:ascii="宋体" w:hAnsi="宋体" w:cs="宋体"/>
          <w:color w:val="auto"/>
          <w:highlight w:val="none"/>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14:paraId="7639459E">
      <w:pPr>
        <w:spacing w:line="360" w:lineRule="auto"/>
        <w:ind w:firstLine="420"/>
        <w:rPr>
          <w:rFonts w:hint="eastAsia" w:ascii="宋体" w:hAnsi="宋体" w:cs="宋体"/>
          <w:color w:val="auto"/>
          <w:highlight w:val="none"/>
        </w:rPr>
      </w:pPr>
      <w:r>
        <w:rPr>
          <w:rFonts w:hint="eastAsia" w:ascii="宋体" w:hAnsi="宋体" w:cs="宋体"/>
          <w:color w:val="auto"/>
          <w:highlight w:val="none"/>
          <w:u w:val="single"/>
        </w:rPr>
        <w:t xml:space="preserve">                                                                                                                                                            </w:t>
      </w:r>
      <w:r>
        <w:rPr>
          <w:rFonts w:hint="eastAsia" w:ascii="宋体" w:hAnsi="宋体" w:cs="宋体"/>
          <w:color w:val="auto"/>
          <w:highlight w:val="none"/>
        </w:rPr>
        <w:t>。</w:t>
      </w:r>
    </w:p>
    <w:p w14:paraId="5917DB68">
      <w:pPr>
        <w:spacing w:line="360" w:lineRule="auto"/>
        <w:ind w:firstLine="420"/>
        <w:rPr>
          <w:rFonts w:hint="eastAsia" w:ascii="宋体" w:hAnsi="宋体" w:cs="宋体"/>
          <w:color w:val="auto"/>
          <w:highlight w:val="none"/>
        </w:rPr>
      </w:pPr>
      <w:r>
        <w:rPr>
          <w:rFonts w:hint="eastAsia" w:ascii="宋体" w:hAnsi="宋体" w:cs="宋体"/>
          <w:color w:val="auto"/>
          <w:highlight w:val="none"/>
        </w:rPr>
        <w:t>二、质量保修期</w:t>
      </w:r>
    </w:p>
    <w:p w14:paraId="60719F22">
      <w:pPr>
        <w:spacing w:line="360" w:lineRule="auto"/>
        <w:ind w:firstLine="420"/>
        <w:rPr>
          <w:rFonts w:hint="eastAsia" w:ascii="宋体" w:hAnsi="宋体" w:cs="宋体"/>
          <w:color w:val="auto"/>
          <w:highlight w:val="none"/>
        </w:rPr>
      </w:pPr>
      <w:r>
        <w:rPr>
          <w:rFonts w:hint="eastAsia" w:ascii="宋体" w:hAnsi="宋体" w:cs="宋体"/>
          <w:color w:val="auto"/>
          <w:highlight w:val="none"/>
        </w:rPr>
        <w:t>根据《建设工程质量管理条例》及有关规定，工程的质量保修期如下：</w:t>
      </w:r>
    </w:p>
    <w:p w14:paraId="59A9F77C">
      <w:pPr>
        <w:spacing w:line="360" w:lineRule="auto"/>
        <w:ind w:firstLine="420"/>
        <w:rPr>
          <w:rFonts w:hint="eastAsia" w:ascii="宋体" w:hAnsi="宋体" w:cs="宋体"/>
          <w:color w:val="auto"/>
          <w:highlight w:val="none"/>
        </w:rPr>
      </w:pPr>
      <w:r>
        <w:rPr>
          <w:rFonts w:hint="eastAsia" w:ascii="宋体" w:hAnsi="宋体" w:cs="宋体"/>
          <w:color w:val="auto"/>
          <w:highlight w:val="none"/>
        </w:rPr>
        <w:t>1.地基基础工程和主体结构工程为设计文件规定的工程合理使用年限；</w:t>
      </w:r>
    </w:p>
    <w:p w14:paraId="1B3C0BAB">
      <w:pPr>
        <w:spacing w:line="360" w:lineRule="auto"/>
        <w:ind w:firstLine="420"/>
        <w:rPr>
          <w:rFonts w:hint="eastAsia" w:ascii="宋体" w:hAnsi="宋体" w:cs="宋体"/>
          <w:color w:val="auto"/>
          <w:highlight w:val="none"/>
        </w:rPr>
      </w:pPr>
      <w:r>
        <w:rPr>
          <w:rFonts w:hint="eastAsia" w:ascii="宋体" w:hAnsi="宋体" w:cs="宋体"/>
          <w:color w:val="auto"/>
          <w:highlight w:val="none"/>
        </w:rPr>
        <w:t>2.屋面防水工程、有防水要求的卫生间、房间和外墙面的防渗为</w:t>
      </w:r>
      <w:r>
        <w:rPr>
          <w:rFonts w:hint="eastAsia" w:ascii="宋体" w:hAnsi="宋体" w:cs="宋体"/>
          <w:color w:val="auto"/>
          <w:highlight w:val="none"/>
          <w:u w:val="single"/>
        </w:rPr>
        <w:t xml:space="preserve">        </w:t>
      </w:r>
      <w:r>
        <w:rPr>
          <w:rFonts w:hint="eastAsia" w:ascii="宋体" w:hAnsi="宋体" w:cs="宋体"/>
          <w:color w:val="auto"/>
          <w:highlight w:val="none"/>
        </w:rPr>
        <w:t>年；</w:t>
      </w:r>
    </w:p>
    <w:p w14:paraId="6385688F">
      <w:pPr>
        <w:spacing w:line="360" w:lineRule="auto"/>
        <w:ind w:firstLine="420"/>
        <w:rPr>
          <w:rFonts w:hint="eastAsia" w:ascii="宋体" w:hAnsi="宋体" w:cs="宋体"/>
          <w:color w:val="auto"/>
          <w:highlight w:val="none"/>
        </w:rPr>
      </w:pPr>
      <w:r>
        <w:rPr>
          <w:rFonts w:hint="eastAsia" w:ascii="宋体" w:hAnsi="宋体" w:cs="宋体"/>
          <w:color w:val="auto"/>
          <w:highlight w:val="none"/>
        </w:rPr>
        <w:t>3.装修工程为</w:t>
      </w:r>
      <w:r>
        <w:rPr>
          <w:rFonts w:hint="eastAsia" w:ascii="宋体" w:hAnsi="宋体" w:cs="宋体"/>
          <w:color w:val="auto"/>
          <w:highlight w:val="none"/>
          <w:u w:val="single"/>
        </w:rPr>
        <w:t xml:space="preserve">         </w:t>
      </w:r>
      <w:r>
        <w:rPr>
          <w:rFonts w:hint="eastAsia" w:ascii="宋体" w:hAnsi="宋体" w:cs="宋体"/>
          <w:color w:val="auto"/>
          <w:highlight w:val="none"/>
        </w:rPr>
        <w:t>年；</w:t>
      </w:r>
    </w:p>
    <w:p w14:paraId="1F2EDDF0">
      <w:pPr>
        <w:spacing w:line="360" w:lineRule="auto"/>
        <w:ind w:firstLine="420"/>
        <w:rPr>
          <w:rFonts w:hint="eastAsia" w:ascii="宋体" w:hAnsi="宋体" w:cs="宋体"/>
          <w:color w:val="auto"/>
          <w:highlight w:val="none"/>
        </w:rPr>
      </w:pPr>
      <w:r>
        <w:rPr>
          <w:rFonts w:hint="eastAsia" w:ascii="宋体" w:hAnsi="宋体" w:cs="宋体"/>
          <w:color w:val="auto"/>
          <w:highlight w:val="none"/>
        </w:rPr>
        <w:t>4.电气管线、给排水管道、设备安装工程为</w:t>
      </w:r>
      <w:r>
        <w:rPr>
          <w:rFonts w:hint="eastAsia" w:ascii="宋体" w:hAnsi="宋体" w:cs="宋体"/>
          <w:color w:val="auto"/>
          <w:highlight w:val="none"/>
          <w:u w:val="single"/>
        </w:rPr>
        <w:t xml:space="preserve">         </w:t>
      </w:r>
      <w:r>
        <w:rPr>
          <w:rFonts w:hint="eastAsia" w:ascii="宋体" w:hAnsi="宋体" w:cs="宋体"/>
          <w:color w:val="auto"/>
          <w:highlight w:val="none"/>
        </w:rPr>
        <w:t>年；</w:t>
      </w:r>
    </w:p>
    <w:p w14:paraId="13ECCB56">
      <w:pPr>
        <w:spacing w:line="360" w:lineRule="auto"/>
        <w:ind w:firstLine="420"/>
        <w:rPr>
          <w:rFonts w:hint="eastAsia" w:ascii="宋体" w:hAnsi="宋体" w:cs="宋体"/>
          <w:color w:val="auto"/>
          <w:highlight w:val="none"/>
        </w:rPr>
      </w:pPr>
      <w:r>
        <w:rPr>
          <w:rFonts w:hint="eastAsia" w:ascii="宋体" w:hAnsi="宋体" w:cs="宋体"/>
          <w:color w:val="auto"/>
          <w:highlight w:val="none"/>
        </w:rPr>
        <w:t>5.供热与供冷系统为</w:t>
      </w:r>
      <w:r>
        <w:rPr>
          <w:rFonts w:hint="eastAsia" w:ascii="宋体" w:hAnsi="宋体" w:cs="宋体"/>
          <w:color w:val="auto"/>
          <w:highlight w:val="none"/>
          <w:u w:val="single"/>
        </w:rPr>
        <w:t xml:space="preserve">         </w:t>
      </w:r>
      <w:r>
        <w:rPr>
          <w:rFonts w:hint="eastAsia" w:ascii="宋体" w:hAnsi="宋体" w:cs="宋体"/>
          <w:color w:val="auto"/>
          <w:highlight w:val="none"/>
        </w:rPr>
        <w:t>个采暖期、供冷期；</w:t>
      </w:r>
    </w:p>
    <w:p w14:paraId="6BD77995">
      <w:pPr>
        <w:spacing w:line="360" w:lineRule="auto"/>
        <w:ind w:firstLine="420"/>
        <w:rPr>
          <w:rFonts w:hint="eastAsia" w:ascii="宋体" w:hAnsi="宋体" w:cs="宋体"/>
          <w:color w:val="auto"/>
          <w:highlight w:val="none"/>
        </w:rPr>
      </w:pPr>
      <w:r>
        <w:rPr>
          <w:rFonts w:hint="eastAsia" w:ascii="宋体" w:hAnsi="宋体" w:cs="宋体"/>
          <w:color w:val="auto"/>
          <w:highlight w:val="none"/>
        </w:rPr>
        <w:t>6.住宅小区内的给排水设施、道路等配套工程为</w:t>
      </w:r>
      <w:r>
        <w:rPr>
          <w:rFonts w:hint="eastAsia" w:ascii="宋体" w:hAnsi="宋体" w:cs="宋体"/>
          <w:color w:val="auto"/>
          <w:highlight w:val="none"/>
          <w:u w:val="single"/>
        </w:rPr>
        <w:t xml:space="preserve">         </w:t>
      </w:r>
      <w:r>
        <w:rPr>
          <w:rFonts w:hint="eastAsia" w:ascii="宋体" w:hAnsi="宋体" w:cs="宋体"/>
          <w:color w:val="auto"/>
          <w:highlight w:val="none"/>
        </w:rPr>
        <w:t>年；</w:t>
      </w:r>
    </w:p>
    <w:p w14:paraId="517B2DB5">
      <w:pPr>
        <w:spacing w:line="360" w:lineRule="auto"/>
        <w:ind w:firstLine="420"/>
        <w:rPr>
          <w:rFonts w:hint="eastAsia" w:ascii="宋体" w:hAnsi="宋体" w:cs="宋体"/>
          <w:color w:val="auto"/>
          <w:highlight w:val="none"/>
        </w:rPr>
      </w:pPr>
      <w:r>
        <w:rPr>
          <w:rFonts w:hint="eastAsia" w:ascii="宋体" w:hAnsi="宋体" w:cs="宋体"/>
          <w:color w:val="auto"/>
          <w:highlight w:val="none"/>
        </w:rPr>
        <w:t>7.其他项目保修期限约定如下：</w:t>
      </w:r>
    </w:p>
    <w:p w14:paraId="382C2CBF">
      <w:pPr>
        <w:spacing w:line="360" w:lineRule="auto"/>
        <w:ind w:firstLine="420"/>
        <w:rPr>
          <w:rFonts w:hint="eastAsia" w:ascii="宋体" w:hAnsi="宋体" w:cs="宋体"/>
          <w:color w:val="auto"/>
          <w:highlight w:val="none"/>
        </w:rPr>
      </w:pPr>
      <w:r>
        <w:rPr>
          <w:rFonts w:hint="eastAsia" w:ascii="宋体" w:hAnsi="宋体" w:cs="宋体"/>
          <w:color w:val="auto"/>
          <w:highlight w:val="none"/>
          <w:u w:val="single"/>
        </w:rPr>
        <w:t xml:space="preserve">                                                                                                                                                             </w:t>
      </w:r>
      <w:r>
        <w:rPr>
          <w:rFonts w:hint="eastAsia" w:ascii="宋体" w:hAnsi="宋体" w:cs="宋体"/>
          <w:color w:val="auto"/>
          <w:highlight w:val="none"/>
        </w:rPr>
        <w:t>。</w:t>
      </w:r>
    </w:p>
    <w:p w14:paraId="5F15A55D">
      <w:pPr>
        <w:spacing w:line="360" w:lineRule="auto"/>
        <w:ind w:firstLine="420"/>
        <w:rPr>
          <w:rFonts w:hint="eastAsia" w:ascii="宋体" w:hAnsi="宋体" w:cs="宋体"/>
          <w:color w:val="auto"/>
          <w:highlight w:val="none"/>
        </w:rPr>
      </w:pPr>
      <w:r>
        <w:rPr>
          <w:rFonts w:hint="eastAsia" w:ascii="宋体" w:hAnsi="宋体" w:cs="宋体"/>
          <w:color w:val="auto"/>
          <w:highlight w:val="none"/>
        </w:rPr>
        <w:t>质量保修期自工程竣工验收合格之日起计算。</w:t>
      </w:r>
    </w:p>
    <w:p w14:paraId="3126D757">
      <w:pPr>
        <w:spacing w:line="360" w:lineRule="auto"/>
        <w:ind w:firstLine="420"/>
        <w:rPr>
          <w:rFonts w:hint="eastAsia" w:ascii="宋体" w:hAnsi="宋体" w:cs="宋体"/>
          <w:color w:val="auto"/>
          <w:highlight w:val="none"/>
        </w:rPr>
      </w:pPr>
      <w:r>
        <w:rPr>
          <w:rFonts w:hint="eastAsia" w:ascii="宋体" w:hAnsi="宋体" w:cs="宋体"/>
          <w:color w:val="auto"/>
          <w:highlight w:val="none"/>
        </w:rPr>
        <w:t>三、缺陷责任期</w:t>
      </w:r>
    </w:p>
    <w:p w14:paraId="07ADA9F9">
      <w:pPr>
        <w:spacing w:line="360" w:lineRule="auto"/>
        <w:ind w:firstLine="420"/>
        <w:rPr>
          <w:rFonts w:hint="eastAsia" w:ascii="宋体" w:hAnsi="宋体" w:cs="宋体"/>
          <w:color w:val="auto"/>
          <w:highlight w:val="none"/>
        </w:rPr>
      </w:pPr>
      <w:r>
        <w:rPr>
          <w:rFonts w:hint="eastAsia" w:ascii="宋体" w:hAnsi="宋体" w:cs="宋体"/>
          <w:color w:val="auto"/>
          <w:highlight w:val="none"/>
        </w:rPr>
        <w:t>工程缺陷责任期为</w:t>
      </w:r>
      <w:r>
        <w:rPr>
          <w:rFonts w:hint="eastAsia" w:ascii="宋体" w:hAnsi="宋体" w:cs="宋体"/>
          <w:color w:val="auto"/>
          <w:highlight w:val="none"/>
          <w:u w:val="single"/>
        </w:rPr>
        <w:t xml:space="preserve">         </w:t>
      </w:r>
      <w:r>
        <w:rPr>
          <w:rFonts w:hint="eastAsia" w:ascii="宋体" w:hAnsi="宋体" w:cs="宋体"/>
          <w:color w:val="auto"/>
          <w:highlight w:val="none"/>
        </w:rPr>
        <w:t>个月（最长不超过24个月），缺陷责任期自工程竣工验收合格之日起计算。单位工程先于全部工程进行验收，单位工程缺陷责任期自单位工程验收合格之日起算。</w:t>
      </w:r>
    </w:p>
    <w:p w14:paraId="2F316454">
      <w:pPr>
        <w:spacing w:line="360" w:lineRule="auto"/>
        <w:ind w:firstLine="420"/>
        <w:rPr>
          <w:rFonts w:hint="eastAsia" w:ascii="宋体" w:hAnsi="宋体" w:cs="宋体"/>
          <w:color w:val="auto"/>
          <w:highlight w:val="none"/>
        </w:rPr>
      </w:pPr>
      <w:r>
        <w:rPr>
          <w:rFonts w:hint="eastAsia" w:ascii="宋体" w:hAnsi="宋体" w:cs="宋体"/>
          <w:color w:val="auto"/>
          <w:highlight w:val="none"/>
        </w:rPr>
        <w:t>缺陷责任期</w:t>
      </w:r>
      <w:r>
        <w:rPr>
          <w:rFonts w:hint="eastAsia" w:ascii="宋体" w:hAnsi="宋体" w:cs="宋体"/>
          <w:color w:val="auto"/>
          <w:highlight w:val="none"/>
          <w:u w:val="single"/>
        </w:rPr>
        <w:t>满</w:t>
      </w:r>
      <w:r>
        <w:rPr>
          <w:rFonts w:hint="eastAsia" w:ascii="宋体" w:hAnsi="宋体" w:cs="宋体"/>
          <w:color w:val="auto"/>
          <w:highlight w:val="none"/>
        </w:rPr>
        <w:t>之日起</w:t>
      </w:r>
      <w:r>
        <w:rPr>
          <w:rFonts w:hint="eastAsia" w:ascii="宋体" w:hAnsi="宋体" w:cs="宋体"/>
          <w:color w:val="auto"/>
          <w:highlight w:val="none"/>
          <w:u w:val="single"/>
        </w:rPr>
        <w:t xml:space="preserve">    </w:t>
      </w:r>
      <w:r>
        <w:rPr>
          <w:rFonts w:hint="eastAsia" w:ascii="宋体" w:hAnsi="宋体" w:cs="宋体"/>
          <w:color w:val="auto"/>
          <w:highlight w:val="none"/>
        </w:rPr>
        <w:t>天</w:t>
      </w:r>
      <w:r>
        <w:rPr>
          <w:rFonts w:hint="eastAsia" w:ascii="宋体" w:hAnsi="宋体" w:cs="宋体"/>
          <w:color w:val="auto"/>
          <w:highlight w:val="none"/>
          <w:u w:val="single"/>
        </w:rPr>
        <w:t>（按合同约定期限），</w:t>
      </w:r>
      <w:r>
        <w:rPr>
          <w:rFonts w:hint="eastAsia" w:ascii="宋体" w:hAnsi="宋体" w:cs="宋体"/>
          <w:color w:val="auto"/>
          <w:highlight w:val="none"/>
        </w:rPr>
        <w:t>发包人应退还剩余的质量保证金。</w:t>
      </w:r>
    </w:p>
    <w:p w14:paraId="24172002">
      <w:pPr>
        <w:spacing w:line="360" w:lineRule="auto"/>
        <w:ind w:firstLine="420"/>
        <w:rPr>
          <w:rFonts w:hint="eastAsia" w:ascii="宋体" w:hAnsi="宋体" w:cs="宋体"/>
          <w:color w:val="auto"/>
          <w:highlight w:val="none"/>
        </w:rPr>
      </w:pPr>
      <w:r>
        <w:rPr>
          <w:rFonts w:hint="eastAsia" w:ascii="宋体" w:hAnsi="宋体" w:cs="宋体"/>
          <w:color w:val="auto"/>
          <w:highlight w:val="none"/>
        </w:rPr>
        <w:t>四、质量保修责任</w:t>
      </w:r>
    </w:p>
    <w:p w14:paraId="42B8A6C1">
      <w:pPr>
        <w:spacing w:line="360" w:lineRule="auto"/>
        <w:ind w:left="105" w:leftChars="50" w:firstLine="430" w:firstLineChars="205"/>
        <w:rPr>
          <w:rFonts w:hint="eastAsia" w:ascii="宋体" w:hAnsi="宋体" w:cs="宋体"/>
          <w:color w:val="auto"/>
          <w:highlight w:val="none"/>
        </w:rPr>
      </w:pPr>
      <w:r>
        <w:rPr>
          <w:rFonts w:hint="eastAsia" w:ascii="宋体" w:hAnsi="宋体" w:cs="宋体"/>
          <w:color w:val="auto"/>
          <w:highlight w:val="none"/>
        </w:rPr>
        <w:t>1.属于保修范围、内容的项目，承包人应当在接到保修通知之日起</w:t>
      </w:r>
      <w:r>
        <w:rPr>
          <w:rFonts w:hint="eastAsia" w:ascii="宋体" w:hAnsi="宋体" w:cs="宋体"/>
          <w:color w:val="auto"/>
          <w:highlight w:val="none"/>
          <w:u w:val="single"/>
        </w:rPr>
        <w:t xml:space="preserve">      </w:t>
      </w:r>
      <w:r>
        <w:rPr>
          <w:rFonts w:hint="eastAsia" w:ascii="宋体" w:hAnsi="宋体" w:cs="宋体"/>
          <w:color w:val="auto"/>
          <w:highlight w:val="none"/>
        </w:rPr>
        <w:t>天内派人保修。承包人不在约定期限内派人保修的，发包人可以委托他人修理，修理费用从质量保证金内扣除。</w:t>
      </w:r>
    </w:p>
    <w:p w14:paraId="4A5B3EAA">
      <w:pPr>
        <w:spacing w:line="360" w:lineRule="auto"/>
        <w:ind w:firstLine="420"/>
        <w:rPr>
          <w:rFonts w:hint="eastAsia" w:ascii="宋体" w:hAnsi="宋体" w:cs="宋体"/>
          <w:color w:val="auto"/>
          <w:highlight w:val="none"/>
        </w:rPr>
      </w:pPr>
      <w:r>
        <w:rPr>
          <w:rFonts w:hint="eastAsia" w:ascii="宋体" w:hAnsi="宋体" w:cs="宋体"/>
          <w:color w:val="auto"/>
          <w:highlight w:val="none"/>
        </w:rPr>
        <w:t>2.发生紧急事故需抢修的，承包人在接到事故通知后，应当立即到达事故现场抢修。</w:t>
      </w:r>
    </w:p>
    <w:p w14:paraId="27AF707A">
      <w:pPr>
        <w:spacing w:line="360" w:lineRule="auto"/>
        <w:ind w:firstLine="420"/>
        <w:rPr>
          <w:rFonts w:hint="eastAsia" w:ascii="宋体" w:hAnsi="宋体" w:cs="宋体"/>
          <w:color w:val="auto"/>
          <w:highlight w:val="none"/>
        </w:rPr>
      </w:pPr>
      <w:r>
        <w:rPr>
          <w:rFonts w:hint="eastAsia" w:ascii="宋体" w:hAnsi="宋体" w:cs="宋体"/>
          <w:color w:val="auto"/>
          <w:highlight w:val="none"/>
        </w:rPr>
        <w:t>3.对于涉及结构安全的质量问题，应当按照《建设工程质量管理条例》的规定，立即向当地建设行政主管部门和有关部门报告，采取安全防范措施，并由原设计人或者具有相应资质等级的设计人提出保修方案，由承包人实施保修。</w:t>
      </w:r>
    </w:p>
    <w:p w14:paraId="36C4FD0B">
      <w:pPr>
        <w:spacing w:line="360" w:lineRule="auto"/>
        <w:ind w:firstLine="420"/>
        <w:rPr>
          <w:rFonts w:hint="eastAsia" w:ascii="宋体" w:hAnsi="宋体" w:cs="宋体"/>
          <w:color w:val="auto"/>
          <w:highlight w:val="none"/>
        </w:rPr>
      </w:pPr>
      <w:r>
        <w:rPr>
          <w:rFonts w:hint="eastAsia" w:ascii="宋体" w:hAnsi="宋体" w:cs="宋体"/>
          <w:color w:val="auto"/>
          <w:highlight w:val="none"/>
        </w:rPr>
        <w:t>4.质量保修完成后，由发包人组织验收。</w:t>
      </w:r>
    </w:p>
    <w:p w14:paraId="6ADDC167">
      <w:pPr>
        <w:spacing w:line="360" w:lineRule="auto"/>
        <w:ind w:firstLine="420"/>
        <w:rPr>
          <w:rFonts w:hint="eastAsia" w:ascii="宋体" w:hAnsi="宋体" w:cs="宋体"/>
          <w:color w:val="auto"/>
          <w:highlight w:val="none"/>
        </w:rPr>
      </w:pPr>
      <w:r>
        <w:rPr>
          <w:rFonts w:hint="eastAsia" w:ascii="宋体" w:hAnsi="宋体" w:cs="宋体"/>
          <w:color w:val="auto"/>
          <w:highlight w:val="none"/>
        </w:rPr>
        <w:t>五、保修费用</w:t>
      </w:r>
    </w:p>
    <w:p w14:paraId="1DB2EEDB">
      <w:pPr>
        <w:tabs>
          <w:tab w:val="left" w:pos="7380"/>
        </w:tabs>
        <w:spacing w:line="360" w:lineRule="auto"/>
        <w:ind w:firstLine="420"/>
        <w:rPr>
          <w:rFonts w:hint="eastAsia" w:ascii="宋体" w:hAnsi="宋体" w:cs="宋体"/>
          <w:color w:val="auto"/>
          <w:highlight w:val="none"/>
        </w:rPr>
      </w:pPr>
      <w:r>
        <w:rPr>
          <w:rFonts w:hint="eastAsia" w:ascii="宋体" w:hAnsi="宋体" w:cs="宋体"/>
          <w:color w:val="auto"/>
          <w:highlight w:val="none"/>
        </w:rPr>
        <w:t>保修费用由造成质量缺陷的责任方承担。</w:t>
      </w:r>
    </w:p>
    <w:p w14:paraId="4E2D71C2">
      <w:pPr>
        <w:spacing w:line="360" w:lineRule="auto"/>
        <w:ind w:firstLine="420"/>
        <w:rPr>
          <w:rFonts w:hint="eastAsia" w:ascii="宋体" w:hAnsi="宋体" w:cs="宋体"/>
          <w:color w:val="auto"/>
          <w:highlight w:val="none"/>
        </w:rPr>
      </w:pPr>
      <w:r>
        <w:rPr>
          <w:rFonts w:hint="eastAsia" w:ascii="宋体" w:hAnsi="宋体" w:cs="宋体"/>
          <w:color w:val="auto"/>
          <w:highlight w:val="none"/>
        </w:rPr>
        <w:t xml:space="preserve">六、双方约定的其他工程质量保修事项： </w:t>
      </w:r>
    </w:p>
    <w:p w14:paraId="5E9AE23C">
      <w:pPr>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u w:val="single"/>
        </w:rPr>
        <w:t xml:space="preserve">                                                                                                                                                             </w:t>
      </w:r>
      <w:r>
        <w:rPr>
          <w:rFonts w:hint="eastAsia" w:ascii="宋体" w:hAnsi="宋体" w:cs="宋体"/>
          <w:color w:val="auto"/>
          <w:highlight w:val="none"/>
        </w:rPr>
        <w:t>。</w:t>
      </w:r>
    </w:p>
    <w:p w14:paraId="6C44EC80">
      <w:pPr>
        <w:spacing w:line="360" w:lineRule="auto"/>
        <w:ind w:firstLine="399" w:firstLineChars="190"/>
        <w:rPr>
          <w:rFonts w:hint="eastAsia" w:ascii="宋体" w:hAnsi="宋体" w:cs="宋体"/>
          <w:color w:val="auto"/>
          <w:highlight w:val="none"/>
        </w:rPr>
      </w:pPr>
      <w:r>
        <w:rPr>
          <w:rFonts w:hint="eastAsia" w:ascii="宋体" w:hAnsi="宋体" w:cs="宋体"/>
          <w:color w:val="auto"/>
          <w:highlight w:val="none"/>
        </w:rPr>
        <w:t>工程质量保修书由发包人、承包人在工程竣工验收前共同签署，作为施工合同附件，其有效期限至保修期满。</w:t>
      </w:r>
    </w:p>
    <w:p w14:paraId="239E92E0">
      <w:pPr>
        <w:spacing w:line="360" w:lineRule="auto"/>
        <w:ind w:firstLine="420"/>
        <w:rPr>
          <w:rFonts w:hint="eastAsia" w:ascii="宋体" w:hAnsi="宋体" w:cs="宋体"/>
          <w:color w:val="auto"/>
          <w:highlight w:val="none"/>
        </w:rPr>
      </w:pPr>
    </w:p>
    <w:p w14:paraId="3C6268A7">
      <w:pPr>
        <w:spacing w:line="360" w:lineRule="auto"/>
        <w:rPr>
          <w:rFonts w:hint="eastAsia" w:ascii="宋体" w:hAnsi="宋体" w:cs="宋体"/>
          <w:color w:val="auto"/>
          <w:highlight w:val="none"/>
        </w:rPr>
      </w:pPr>
      <w:r>
        <w:rPr>
          <w:rFonts w:hint="eastAsia" w:ascii="宋体" w:hAnsi="宋体" w:cs="宋体"/>
          <w:color w:val="auto"/>
          <w:highlight w:val="none"/>
        </w:rPr>
        <w:t>发包人（公章）：</w:t>
      </w:r>
      <w:r>
        <w:rPr>
          <w:rFonts w:hint="eastAsia" w:ascii="宋体" w:hAnsi="宋体" w:cs="宋体"/>
          <w:color w:val="auto"/>
          <w:highlight w:val="none"/>
          <w:u w:val="single"/>
        </w:rPr>
        <w:t xml:space="preserve">               </w:t>
      </w:r>
      <w:r>
        <w:rPr>
          <w:rFonts w:hint="eastAsia" w:ascii="宋体" w:hAnsi="宋体" w:cs="宋体"/>
          <w:color w:val="auto"/>
          <w:highlight w:val="none"/>
        </w:rPr>
        <w:t xml:space="preserve">             承包人（公章）：</w:t>
      </w:r>
      <w:r>
        <w:rPr>
          <w:rFonts w:hint="eastAsia" w:ascii="宋体" w:hAnsi="宋体" w:cs="宋体"/>
          <w:color w:val="auto"/>
          <w:highlight w:val="none"/>
          <w:u w:val="single"/>
        </w:rPr>
        <w:t xml:space="preserve">              </w:t>
      </w:r>
    </w:p>
    <w:p w14:paraId="48006D78">
      <w:pPr>
        <w:spacing w:line="360" w:lineRule="auto"/>
        <w:rPr>
          <w:rFonts w:hint="eastAsia" w:ascii="宋体" w:hAnsi="宋体" w:cs="宋体"/>
          <w:color w:val="auto"/>
          <w:highlight w:val="none"/>
        </w:rPr>
      </w:pPr>
      <w:r>
        <w:rPr>
          <w:rFonts w:hint="eastAsia" w:ascii="宋体" w:hAnsi="宋体" w:cs="宋体"/>
          <w:color w:val="auto"/>
          <w:highlight w:val="none"/>
        </w:rPr>
        <w:t>地  址：</w:t>
      </w:r>
      <w:r>
        <w:rPr>
          <w:rFonts w:hint="eastAsia" w:ascii="宋体" w:hAnsi="宋体" w:cs="宋体"/>
          <w:color w:val="auto"/>
          <w:highlight w:val="none"/>
          <w:u w:val="single"/>
        </w:rPr>
        <w:t xml:space="preserve">                     </w:t>
      </w:r>
      <w:r>
        <w:rPr>
          <w:rFonts w:hint="eastAsia" w:ascii="宋体" w:hAnsi="宋体" w:cs="宋体"/>
          <w:color w:val="auto"/>
          <w:highlight w:val="none"/>
        </w:rPr>
        <w:t xml:space="preserve">              地  址：</w:t>
      </w:r>
      <w:r>
        <w:rPr>
          <w:rFonts w:hint="eastAsia" w:ascii="宋体" w:hAnsi="宋体" w:cs="宋体"/>
          <w:color w:val="auto"/>
          <w:highlight w:val="none"/>
          <w:u w:val="single"/>
        </w:rPr>
        <w:t xml:space="preserve">                    </w:t>
      </w:r>
    </w:p>
    <w:p w14:paraId="218FFCAC">
      <w:pPr>
        <w:spacing w:line="360" w:lineRule="auto"/>
        <w:rPr>
          <w:rFonts w:hint="eastAsia" w:ascii="宋体" w:hAnsi="宋体" w:cs="宋体"/>
          <w:color w:val="auto"/>
          <w:highlight w:val="none"/>
        </w:rPr>
      </w:pPr>
      <w:r>
        <w:rPr>
          <w:rFonts w:hint="eastAsia" w:ascii="宋体" w:hAnsi="宋体" w:cs="宋体"/>
          <w:color w:val="auto"/>
          <w:highlight w:val="none"/>
        </w:rPr>
        <w:t>法定代表人（签字）：</w:t>
      </w:r>
      <w:r>
        <w:rPr>
          <w:rFonts w:hint="eastAsia" w:ascii="宋体" w:hAnsi="宋体" w:cs="宋体"/>
          <w:color w:val="auto"/>
          <w:highlight w:val="none"/>
          <w:u w:val="single"/>
        </w:rPr>
        <w:t xml:space="preserve">          </w:t>
      </w:r>
      <w:r>
        <w:rPr>
          <w:rFonts w:hint="eastAsia" w:ascii="宋体" w:hAnsi="宋体" w:cs="宋体"/>
          <w:color w:val="auto"/>
          <w:highlight w:val="none"/>
        </w:rPr>
        <w:t xml:space="preserve">              法定代表人（签字）：</w:t>
      </w:r>
      <w:r>
        <w:rPr>
          <w:rFonts w:hint="eastAsia" w:ascii="宋体" w:hAnsi="宋体" w:cs="宋体"/>
          <w:color w:val="auto"/>
          <w:highlight w:val="none"/>
          <w:u w:val="single"/>
        </w:rPr>
        <w:t xml:space="preserve">         </w:t>
      </w:r>
    </w:p>
    <w:p w14:paraId="6C8FC8C5">
      <w:pPr>
        <w:spacing w:line="360" w:lineRule="auto"/>
        <w:rPr>
          <w:rFonts w:hint="eastAsia" w:ascii="宋体" w:hAnsi="宋体" w:cs="宋体"/>
          <w:color w:val="auto"/>
          <w:highlight w:val="none"/>
        </w:rPr>
      </w:pPr>
      <w:r>
        <w:rPr>
          <w:rFonts w:hint="eastAsia" w:ascii="宋体" w:hAnsi="宋体" w:cs="宋体"/>
          <w:color w:val="auto"/>
          <w:highlight w:val="none"/>
        </w:rPr>
        <w:t>委托代理人（签字）：</w:t>
      </w:r>
      <w:r>
        <w:rPr>
          <w:rFonts w:hint="eastAsia" w:ascii="宋体" w:hAnsi="宋体" w:cs="宋体"/>
          <w:color w:val="auto"/>
          <w:highlight w:val="none"/>
          <w:u w:val="single"/>
        </w:rPr>
        <w:t xml:space="preserve">          </w:t>
      </w:r>
      <w:r>
        <w:rPr>
          <w:rFonts w:hint="eastAsia" w:ascii="宋体" w:hAnsi="宋体" w:cs="宋体"/>
          <w:color w:val="auto"/>
          <w:highlight w:val="none"/>
        </w:rPr>
        <w:t xml:space="preserve">              委托代理人（签字）：</w:t>
      </w:r>
      <w:r>
        <w:rPr>
          <w:rFonts w:hint="eastAsia" w:ascii="宋体" w:hAnsi="宋体" w:cs="宋体"/>
          <w:color w:val="auto"/>
          <w:highlight w:val="none"/>
          <w:u w:val="single"/>
        </w:rPr>
        <w:t xml:space="preserve">         </w:t>
      </w:r>
    </w:p>
    <w:p w14:paraId="6D1BE892">
      <w:pPr>
        <w:spacing w:line="360" w:lineRule="auto"/>
        <w:rPr>
          <w:rFonts w:hint="eastAsia" w:ascii="宋体" w:hAnsi="宋体" w:cs="宋体"/>
          <w:color w:val="auto"/>
          <w:highlight w:val="none"/>
        </w:rPr>
      </w:pPr>
      <w:r>
        <w:rPr>
          <w:rFonts w:hint="eastAsia" w:ascii="宋体" w:hAnsi="宋体" w:cs="宋体"/>
          <w:color w:val="auto"/>
          <w:highlight w:val="none"/>
        </w:rPr>
        <w:t>电  话：</w:t>
      </w:r>
      <w:r>
        <w:rPr>
          <w:rFonts w:hint="eastAsia" w:ascii="宋体" w:hAnsi="宋体" w:cs="宋体"/>
          <w:color w:val="auto"/>
          <w:highlight w:val="none"/>
          <w:u w:val="single"/>
        </w:rPr>
        <w:t xml:space="preserve">                     </w:t>
      </w:r>
      <w:r>
        <w:rPr>
          <w:rFonts w:hint="eastAsia" w:ascii="宋体" w:hAnsi="宋体" w:cs="宋体"/>
          <w:color w:val="auto"/>
          <w:highlight w:val="none"/>
        </w:rPr>
        <w:t xml:space="preserve">              电  话：</w:t>
      </w:r>
      <w:r>
        <w:rPr>
          <w:rFonts w:hint="eastAsia" w:ascii="宋体" w:hAnsi="宋体" w:cs="宋体"/>
          <w:color w:val="auto"/>
          <w:highlight w:val="none"/>
          <w:u w:val="single"/>
        </w:rPr>
        <w:t xml:space="preserve">                    </w:t>
      </w:r>
    </w:p>
    <w:p w14:paraId="406A1233">
      <w:pPr>
        <w:spacing w:line="360" w:lineRule="auto"/>
        <w:rPr>
          <w:rFonts w:hint="eastAsia" w:ascii="宋体" w:hAnsi="宋体" w:cs="宋体"/>
          <w:color w:val="auto"/>
          <w:highlight w:val="none"/>
        </w:rPr>
      </w:pPr>
      <w:r>
        <w:rPr>
          <w:rFonts w:hint="eastAsia" w:ascii="宋体" w:hAnsi="宋体" w:cs="宋体"/>
          <w:color w:val="auto"/>
          <w:highlight w:val="none"/>
        </w:rPr>
        <w:t>传  真：</w:t>
      </w:r>
      <w:r>
        <w:rPr>
          <w:rFonts w:hint="eastAsia" w:ascii="宋体" w:hAnsi="宋体" w:cs="宋体"/>
          <w:color w:val="auto"/>
          <w:highlight w:val="none"/>
          <w:u w:val="single"/>
        </w:rPr>
        <w:t xml:space="preserve">                     </w:t>
      </w:r>
      <w:r>
        <w:rPr>
          <w:rFonts w:hint="eastAsia" w:ascii="宋体" w:hAnsi="宋体" w:cs="宋体"/>
          <w:color w:val="auto"/>
          <w:highlight w:val="none"/>
        </w:rPr>
        <w:t xml:space="preserve">              传  真：</w:t>
      </w:r>
      <w:r>
        <w:rPr>
          <w:rFonts w:hint="eastAsia" w:ascii="宋体" w:hAnsi="宋体" w:cs="宋体"/>
          <w:color w:val="auto"/>
          <w:highlight w:val="none"/>
          <w:u w:val="single"/>
        </w:rPr>
        <w:t xml:space="preserve">                    </w:t>
      </w:r>
    </w:p>
    <w:p w14:paraId="2FD10F18">
      <w:pPr>
        <w:spacing w:line="360" w:lineRule="auto"/>
        <w:rPr>
          <w:rFonts w:hint="eastAsia" w:ascii="宋体" w:hAnsi="宋体" w:cs="宋体"/>
          <w:color w:val="auto"/>
          <w:highlight w:val="none"/>
        </w:rPr>
      </w:pPr>
      <w:r>
        <w:rPr>
          <w:rFonts w:hint="eastAsia" w:ascii="宋体" w:hAnsi="宋体" w:cs="宋体"/>
          <w:color w:val="auto"/>
          <w:highlight w:val="none"/>
        </w:rPr>
        <w:t>开户银行：</w:t>
      </w:r>
      <w:r>
        <w:rPr>
          <w:rFonts w:hint="eastAsia" w:ascii="宋体" w:hAnsi="宋体" w:cs="宋体"/>
          <w:color w:val="auto"/>
          <w:highlight w:val="none"/>
          <w:u w:val="single"/>
        </w:rPr>
        <w:t xml:space="preserve">                   </w:t>
      </w:r>
      <w:r>
        <w:rPr>
          <w:rFonts w:hint="eastAsia" w:ascii="宋体" w:hAnsi="宋体" w:cs="宋体"/>
          <w:color w:val="auto"/>
          <w:highlight w:val="none"/>
        </w:rPr>
        <w:t xml:space="preserve">              开户银行：</w:t>
      </w:r>
      <w:r>
        <w:rPr>
          <w:rFonts w:hint="eastAsia" w:ascii="宋体" w:hAnsi="宋体" w:cs="宋体"/>
          <w:color w:val="auto"/>
          <w:highlight w:val="none"/>
          <w:u w:val="single"/>
        </w:rPr>
        <w:t xml:space="preserve">                  </w:t>
      </w:r>
    </w:p>
    <w:p w14:paraId="6E67967C">
      <w:pPr>
        <w:tabs>
          <w:tab w:val="left" w:pos="2880"/>
          <w:tab w:val="left" w:pos="3060"/>
          <w:tab w:val="left" w:pos="4500"/>
        </w:tabs>
        <w:spacing w:line="360" w:lineRule="auto"/>
        <w:rPr>
          <w:rFonts w:hint="eastAsia" w:ascii="宋体" w:hAnsi="宋体" w:cs="宋体"/>
          <w:color w:val="auto"/>
          <w:highlight w:val="none"/>
        </w:rPr>
      </w:pPr>
      <w:r>
        <w:rPr>
          <w:rFonts w:hint="eastAsia" w:ascii="宋体" w:hAnsi="宋体" w:cs="宋体"/>
          <w:color w:val="auto"/>
          <w:highlight w:val="none"/>
        </w:rPr>
        <w:t>账  号：</w:t>
      </w:r>
      <w:r>
        <w:rPr>
          <w:rFonts w:hint="eastAsia" w:ascii="宋体" w:hAnsi="宋体" w:cs="宋体"/>
          <w:color w:val="auto"/>
          <w:highlight w:val="none"/>
          <w:u w:val="single"/>
        </w:rPr>
        <w:t xml:space="preserve">                      </w:t>
      </w:r>
      <w:r>
        <w:rPr>
          <w:rFonts w:hint="eastAsia" w:ascii="宋体" w:hAnsi="宋体" w:cs="宋体"/>
          <w:color w:val="auto"/>
          <w:highlight w:val="none"/>
        </w:rPr>
        <w:t xml:space="preserve">              账  号：</w:t>
      </w:r>
      <w:r>
        <w:rPr>
          <w:rFonts w:hint="eastAsia" w:ascii="宋体" w:hAnsi="宋体" w:cs="宋体"/>
          <w:color w:val="auto"/>
          <w:highlight w:val="none"/>
          <w:u w:val="single"/>
        </w:rPr>
        <w:t xml:space="preserve">                    </w:t>
      </w:r>
    </w:p>
    <w:p w14:paraId="744BBE10">
      <w:pPr>
        <w:tabs>
          <w:tab w:val="left" w:pos="7200"/>
          <w:tab w:val="left" w:pos="7380"/>
          <w:tab w:val="left" w:pos="7560"/>
        </w:tabs>
        <w:spacing w:line="360" w:lineRule="auto"/>
        <w:rPr>
          <w:rFonts w:hint="eastAsia" w:ascii="宋体" w:hAnsi="宋体" w:cs="宋体"/>
          <w:color w:val="auto"/>
          <w:highlight w:val="none"/>
        </w:rPr>
      </w:pPr>
      <w:r>
        <w:rPr>
          <w:rFonts w:hint="eastAsia" w:ascii="宋体" w:hAnsi="宋体" w:cs="宋体"/>
          <w:color w:val="auto"/>
          <w:highlight w:val="none"/>
        </w:rPr>
        <w:t>邮政编码：</w:t>
      </w:r>
      <w:r>
        <w:rPr>
          <w:rFonts w:hint="eastAsia" w:ascii="宋体" w:hAnsi="宋体" w:cs="宋体"/>
          <w:color w:val="auto"/>
          <w:highlight w:val="none"/>
          <w:u w:val="single"/>
        </w:rPr>
        <w:t xml:space="preserve">                   </w:t>
      </w:r>
      <w:r>
        <w:rPr>
          <w:rFonts w:hint="eastAsia" w:ascii="宋体" w:hAnsi="宋体" w:cs="宋体"/>
          <w:color w:val="auto"/>
          <w:highlight w:val="none"/>
        </w:rPr>
        <w:t xml:space="preserve">              邮政编码：</w:t>
      </w:r>
      <w:r>
        <w:rPr>
          <w:rFonts w:hint="eastAsia" w:ascii="宋体" w:hAnsi="宋体" w:cs="宋体"/>
          <w:color w:val="auto"/>
          <w:highlight w:val="none"/>
          <w:u w:val="single"/>
        </w:rPr>
        <w:t xml:space="preserve">                 </w:t>
      </w:r>
    </w:p>
    <w:p w14:paraId="010090C0">
      <w:pPr>
        <w:spacing w:before="120" w:beforeLines="50" w:after="120" w:afterLines="50" w:line="440" w:lineRule="exact"/>
        <w:jc w:val="center"/>
        <w:rPr>
          <w:rFonts w:hint="eastAsia" w:ascii="宋体" w:hAnsi="宋体" w:cs="宋体"/>
          <w:color w:val="auto"/>
          <w:sz w:val="32"/>
          <w:szCs w:val="32"/>
          <w:highlight w:val="none"/>
        </w:rPr>
      </w:pPr>
    </w:p>
    <w:p w14:paraId="7BBE36AD">
      <w:pPr>
        <w:spacing w:before="120" w:beforeLines="50" w:after="120" w:afterLines="50" w:line="440" w:lineRule="exact"/>
        <w:jc w:val="center"/>
        <w:rPr>
          <w:rFonts w:hint="eastAsia" w:ascii="宋体" w:hAnsi="宋体" w:cs="宋体"/>
          <w:color w:val="auto"/>
          <w:sz w:val="32"/>
          <w:szCs w:val="32"/>
          <w:highlight w:val="none"/>
        </w:rPr>
      </w:pPr>
    </w:p>
    <w:p w14:paraId="34535F33">
      <w:pPr>
        <w:spacing w:before="120" w:beforeLines="50" w:after="120" w:afterLines="50" w:line="440" w:lineRule="exact"/>
        <w:jc w:val="center"/>
        <w:rPr>
          <w:rFonts w:hint="eastAsia" w:ascii="宋体" w:hAnsi="宋体" w:cs="宋体"/>
          <w:color w:val="auto"/>
          <w:sz w:val="32"/>
          <w:szCs w:val="32"/>
          <w:highlight w:val="none"/>
        </w:rPr>
      </w:pPr>
    </w:p>
    <w:p w14:paraId="2D148E01">
      <w:pPr>
        <w:spacing w:before="120" w:beforeLines="50" w:after="120" w:afterLines="50" w:line="440" w:lineRule="exact"/>
        <w:jc w:val="center"/>
        <w:rPr>
          <w:rFonts w:hint="eastAsia" w:ascii="宋体" w:hAnsi="宋体" w:cs="宋体"/>
          <w:color w:val="auto"/>
          <w:sz w:val="32"/>
          <w:szCs w:val="32"/>
          <w:highlight w:val="none"/>
        </w:rPr>
      </w:pPr>
    </w:p>
    <w:p w14:paraId="136A8A0D">
      <w:pPr>
        <w:spacing w:before="120" w:beforeLines="50" w:after="120" w:afterLines="50" w:line="440" w:lineRule="exact"/>
        <w:jc w:val="center"/>
        <w:rPr>
          <w:rFonts w:hint="eastAsia" w:ascii="宋体" w:hAnsi="宋体" w:cs="宋体"/>
          <w:color w:val="auto"/>
          <w:sz w:val="32"/>
          <w:szCs w:val="32"/>
          <w:highlight w:val="none"/>
        </w:rPr>
      </w:pPr>
    </w:p>
    <w:p w14:paraId="7AE38FE0">
      <w:pPr>
        <w:spacing w:before="120" w:beforeLines="50" w:after="120" w:afterLines="50" w:line="440" w:lineRule="exact"/>
        <w:jc w:val="center"/>
        <w:rPr>
          <w:rFonts w:hint="eastAsia" w:ascii="宋体" w:hAnsi="宋体" w:cs="宋体"/>
          <w:color w:val="auto"/>
          <w:sz w:val="32"/>
          <w:szCs w:val="32"/>
          <w:highlight w:val="none"/>
        </w:rPr>
      </w:pPr>
    </w:p>
    <w:p w14:paraId="7224AAE5">
      <w:pPr>
        <w:spacing w:before="120" w:beforeLines="50" w:after="120" w:afterLines="50" w:line="440" w:lineRule="exact"/>
        <w:jc w:val="center"/>
        <w:rPr>
          <w:rFonts w:hint="eastAsia" w:ascii="宋体" w:hAnsi="宋体" w:cs="宋体"/>
          <w:color w:val="auto"/>
          <w:sz w:val="32"/>
          <w:szCs w:val="32"/>
          <w:highlight w:val="none"/>
        </w:rPr>
      </w:pPr>
    </w:p>
    <w:p w14:paraId="57008A8F">
      <w:pPr>
        <w:spacing w:before="120" w:beforeLines="50" w:after="120" w:afterLines="50" w:line="440" w:lineRule="exact"/>
        <w:jc w:val="center"/>
        <w:rPr>
          <w:rFonts w:hint="eastAsia" w:ascii="宋体" w:hAnsi="宋体" w:cs="宋体"/>
          <w:color w:val="auto"/>
          <w:sz w:val="32"/>
          <w:szCs w:val="32"/>
          <w:highlight w:val="none"/>
        </w:rPr>
      </w:pPr>
    </w:p>
    <w:p w14:paraId="2F1A5C6B">
      <w:pPr>
        <w:spacing w:before="120" w:beforeLines="50" w:after="120" w:afterLines="50" w:line="440" w:lineRule="exact"/>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t>工程质量保修书（市政公用工程）</w:t>
      </w:r>
    </w:p>
    <w:p w14:paraId="09A20539">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发包人（全称）：</w:t>
      </w:r>
      <w:r>
        <w:rPr>
          <w:rFonts w:hint="eastAsia" w:ascii="宋体" w:hAnsi="宋体" w:cs="宋体"/>
          <w:color w:val="auto"/>
          <w:highlight w:val="none"/>
          <w:u w:val="single"/>
        </w:rPr>
        <w:t xml:space="preserve">                                </w:t>
      </w:r>
      <w:r>
        <w:rPr>
          <w:rFonts w:hint="eastAsia" w:ascii="宋体" w:hAnsi="宋体" w:cs="宋体"/>
          <w:color w:val="auto"/>
          <w:highlight w:val="none"/>
        </w:rPr>
        <w:t xml:space="preserve"> </w:t>
      </w:r>
    </w:p>
    <w:p w14:paraId="2D47C765">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承包人（全称）：</w:t>
      </w:r>
      <w:r>
        <w:rPr>
          <w:rFonts w:hint="eastAsia" w:ascii="宋体" w:hAnsi="宋体" w:cs="宋体"/>
          <w:color w:val="auto"/>
          <w:highlight w:val="none"/>
          <w:u w:val="single"/>
        </w:rPr>
        <w:t xml:space="preserve">                                </w:t>
      </w:r>
      <w:r>
        <w:rPr>
          <w:rFonts w:hint="eastAsia" w:ascii="宋体" w:hAnsi="宋体" w:cs="宋体"/>
          <w:color w:val="auto"/>
          <w:highlight w:val="none"/>
        </w:rPr>
        <w:t xml:space="preserve"> </w:t>
      </w:r>
    </w:p>
    <w:p w14:paraId="774E3B06">
      <w:pPr>
        <w:spacing w:line="360" w:lineRule="auto"/>
        <w:rPr>
          <w:rFonts w:hint="eastAsia" w:ascii="宋体" w:hAnsi="宋体" w:cs="宋体"/>
          <w:color w:val="auto"/>
          <w:highlight w:val="none"/>
        </w:rPr>
      </w:pPr>
    </w:p>
    <w:p w14:paraId="61609615">
      <w:pPr>
        <w:spacing w:line="360" w:lineRule="auto"/>
        <w:ind w:firstLine="420"/>
        <w:rPr>
          <w:rFonts w:hint="eastAsia" w:ascii="宋体" w:hAnsi="宋体" w:cs="宋体"/>
          <w:color w:val="auto"/>
          <w:highlight w:val="none"/>
        </w:rPr>
      </w:pPr>
      <w:r>
        <w:rPr>
          <w:rFonts w:hint="eastAsia" w:ascii="宋体" w:hAnsi="宋体" w:cs="宋体"/>
          <w:color w:val="auto"/>
          <w:highlight w:val="none"/>
        </w:rPr>
        <w:t>发包人和承包人根据《中华人民共和国建筑法》和《建设工程质量管理条例》，经协商一致就</w:t>
      </w:r>
      <w:r>
        <w:rPr>
          <w:rFonts w:hint="eastAsia" w:ascii="宋体" w:hAnsi="宋体" w:cs="宋体"/>
          <w:color w:val="auto"/>
          <w:highlight w:val="none"/>
          <w:u w:val="single"/>
        </w:rPr>
        <w:t xml:space="preserve">                                     </w:t>
      </w:r>
      <w:r>
        <w:rPr>
          <w:rFonts w:hint="eastAsia" w:ascii="宋体" w:hAnsi="宋体" w:cs="宋体"/>
          <w:color w:val="auto"/>
          <w:highlight w:val="none"/>
        </w:rPr>
        <w:t>（工程全称）签订工程质量保修书。</w:t>
      </w:r>
    </w:p>
    <w:p w14:paraId="101245B3">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一、工程质量保修范围和内容</w:t>
      </w:r>
    </w:p>
    <w:p w14:paraId="63E116F2">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承包人在质量保修期内，按照有关法律规定和合同约定，承担工程质量保修责任。</w:t>
      </w:r>
    </w:p>
    <w:p w14:paraId="60A7759F">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质量保修范围包括</w:t>
      </w:r>
      <w:r>
        <w:rPr>
          <w:rFonts w:hint="eastAsia" w:ascii="宋体" w:hAnsi="宋体" w:cs="宋体"/>
          <w:color w:val="auto"/>
          <w:highlight w:val="none"/>
          <w:u w:val="single"/>
        </w:rPr>
        <w:t xml:space="preserve">                                </w:t>
      </w:r>
      <w:r>
        <w:rPr>
          <w:rFonts w:hint="eastAsia" w:ascii="宋体" w:hAnsi="宋体" w:cs="宋体"/>
          <w:color w:val="auto"/>
          <w:highlight w:val="none"/>
        </w:rPr>
        <w:t>，以及双方约定的其他项目。具体保修的内容，双方约定如下：</w:t>
      </w:r>
    </w:p>
    <w:p w14:paraId="6E2B16D6">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u w:val="single"/>
        </w:rPr>
        <w:t xml:space="preserve">                                                                                                                                                              </w:t>
      </w:r>
      <w:r>
        <w:rPr>
          <w:rFonts w:hint="eastAsia" w:ascii="宋体" w:hAnsi="宋体" w:cs="宋体"/>
          <w:color w:val="auto"/>
          <w:highlight w:val="none"/>
        </w:rPr>
        <w:t>。</w:t>
      </w:r>
    </w:p>
    <w:p w14:paraId="1D47B8CB">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二、质量保修期</w:t>
      </w:r>
    </w:p>
    <w:p w14:paraId="21AC597E">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根据《建设工程质量管理条例》及有关规定，工程的质量保修期如下：</w:t>
      </w:r>
    </w:p>
    <w:p w14:paraId="15967D58">
      <w:pPr>
        <w:spacing w:line="360" w:lineRule="auto"/>
        <w:ind w:firstLine="426"/>
        <w:rPr>
          <w:rFonts w:hint="eastAsia" w:ascii="宋体" w:hAnsi="宋体" w:cs="宋体"/>
          <w:color w:val="auto"/>
          <w:highlight w:val="none"/>
        </w:rPr>
      </w:pPr>
      <w:r>
        <w:rPr>
          <w:rFonts w:hint="eastAsia" w:ascii="宋体" w:hAnsi="宋体" w:cs="宋体"/>
          <w:color w:val="auto"/>
          <w:highlight w:val="none"/>
        </w:rPr>
        <w:t>1.桥梁工程为</w:t>
      </w:r>
      <w:r>
        <w:rPr>
          <w:rFonts w:hint="eastAsia" w:ascii="宋体" w:hAnsi="宋体" w:cs="宋体"/>
          <w:color w:val="auto"/>
          <w:highlight w:val="none"/>
          <w:u w:val="single"/>
        </w:rPr>
        <w:t xml:space="preserve">     </w:t>
      </w:r>
      <w:r>
        <w:rPr>
          <w:rFonts w:hint="eastAsia" w:ascii="宋体" w:hAnsi="宋体" w:cs="宋体"/>
          <w:color w:val="auto"/>
          <w:highlight w:val="none"/>
        </w:rPr>
        <w:t>年（建议桥梁隧道主体结构工程为设计文件规定的合理使用年限）；</w:t>
      </w:r>
    </w:p>
    <w:p w14:paraId="58B6A584">
      <w:pPr>
        <w:spacing w:line="360" w:lineRule="auto"/>
        <w:ind w:firstLine="426"/>
        <w:rPr>
          <w:rFonts w:hint="eastAsia" w:ascii="宋体" w:hAnsi="宋体" w:cs="宋体"/>
          <w:color w:val="auto"/>
          <w:highlight w:val="none"/>
        </w:rPr>
      </w:pPr>
      <w:r>
        <w:rPr>
          <w:rFonts w:hint="eastAsia" w:ascii="宋体" w:hAnsi="宋体" w:cs="宋体"/>
          <w:color w:val="auto"/>
          <w:highlight w:val="none"/>
        </w:rPr>
        <w:t>2.道路工程为</w:t>
      </w:r>
      <w:r>
        <w:rPr>
          <w:rFonts w:hint="eastAsia" w:ascii="宋体" w:hAnsi="宋体" w:cs="宋体"/>
          <w:color w:val="auto"/>
          <w:highlight w:val="none"/>
          <w:u w:val="single"/>
        </w:rPr>
        <w:t xml:space="preserve">     </w:t>
      </w:r>
      <w:r>
        <w:rPr>
          <w:rFonts w:hint="eastAsia" w:ascii="宋体" w:hAnsi="宋体" w:cs="宋体"/>
          <w:color w:val="auto"/>
          <w:highlight w:val="none"/>
        </w:rPr>
        <w:t>年（建议路基、路面、桥面为2年）；</w:t>
      </w:r>
    </w:p>
    <w:p w14:paraId="7E599168">
      <w:pPr>
        <w:spacing w:line="360" w:lineRule="auto"/>
        <w:ind w:firstLine="426"/>
        <w:rPr>
          <w:rFonts w:hint="eastAsia" w:ascii="宋体" w:hAnsi="宋体" w:cs="宋体"/>
          <w:color w:val="auto"/>
          <w:highlight w:val="none"/>
        </w:rPr>
      </w:pPr>
      <w:r>
        <w:rPr>
          <w:rFonts w:hint="eastAsia" w:ascii="宋体" w:hAnsi="宋体" w:cs="宋体"/>
          <w:color w:val="auto"/>
          <w:highlight w:val="none"/>
        </w:rPr>
        <w:t>3.排水（雨水）工程为</w:t>
      </w:r>
      <w:r>
        <w:rPr>
          <w:rFonts w:hint="eastAsia" w:ascii="宋体" w:hAnsi="宋体" w:cs="宋体"/>
          <w:color w:val="auto"/>
          <w:highlight w:val="none"/>
          <w:u w:val="single"/>
        </w:rPr>
        <w:t xml:space="preserve">     </w:t>
      </w:r>
      <w:r>
        <w:rPr>
          <w:rFonts w:hint="eastAsia" w:ascii="宋体" w:hAnsi="宋体" w:cs="宋体"/>
          <w:color w:val="auto"/>
          <w:highlight w:val="none"/>
        </w:rPr>
        <w:t>年（建议道路工程中的排水工程为3年）；</w:t>
      </w:r>
    </w:p>
    <w:p w14:paraId="1442471B">
      <w:pPr>
        <w:spacing w:line="360" w:lineRule="auto"/>
        <w:ind w:firstLine="426"/>
        <w:rPr>
          <w:rFonts w:hint="eastAsia" w:ascii="宋体" w:hAnsi="宋体" w:cs="宋体"/>
          <w:color w:val="auto"/>
          <w:highlight w:val="none"/>
        </w:rPr>
      </w:pPr>
      <w:r>
        <w:rPr>
          <w:rFonts w:hint="eastAsia" w:ascii="宋体" w:hAnsi="宋体" w:cs="宋体"/>
          <w:color w:val="auto"/>
          <w:highlight w:val="none"/>
        </w:rPr>
        <w:t xml:space="preserve">4.绿化工程为 </w:t>
      </w:r>
      <w:r>
        <w:rPr>
          <w:rFonts w:hint="eastAsia" w:ascii="宋体" w:hAnsi="宋体" w:cs="宋体"/>
          <w:color w:val="auto"/>
          <w:highlight w:val="none"/>
          <w:u w:val="single"/>
        </w:rPr>
        <w:t>单位工程竣工验收合格后    年</w:t>
      </w:r>
      <w:r>
        <w:rPr>
          <w:rFonts w:hint="eastAsia" w:ascii="宋体" w:hAnsi="宋体" w:cs="宋体"/>
          <w:color w:val="auto"/>
          <w:highlight w:val="none"/>
        </w:rPr>
        <w:t>；</w:t>
      </w:r>
    </w:p>
    <w:p w14:paraId="03EB844A">
      <w:pPr>
        <w:spacing w:line="360" w:lineRule="auto"/>
        <w:ind w:firstLine="426"/>
        <w:rPr>
          <w:rFonts w:hint="eastAsia" w:ascii="宋体" w:hAnsi="宋体" w:cs="宋体"/>
          <w:color w:val="auto"/>
          <w:highlight w:val="none"/>
        </w:rPr>
      </w:pPr>
      <w:r>
        <w:rPr>
          <w:rFonts w:hint="eastAsia" w:ascii="宋体" w:hAnsi="宋体" w:cs="宋体"/>
          <w:color w:val="auto"/>
          <w:highlight w:val="none"/>
        </w:rPr>
        <w:t>5.地下防水工程为</w:t>
      </w:r>
      <w:r>
        <w:rPr>
          <w:rFonts w:hint="eastAsia" w:ascii="宋体" w:hAnsi="宋体" w:cs="宋体"/>
          <w:color w:val="auto"/>
          <w:highlight w:val="none"/>
          <w:u w:val="single"/>
        </w:rPr>
        <w:t xml:space="preserve">     </w:t>
      </w:r>
      <w:r>
        <w:rPr>
          <w:rFonts w:hint="eastAsia" w:ascii="宋体" w:hAnsi="宋体" w:cs="宋体"/>
          <w:color w:val="auto"/>
          <w:highlight w:val="none"/>
        </w:rPr>
        <w:t>年（建议为5年）；</w:t>
      </w:r>
    </w:p>
    <w:p w14:paraId="79333B7A">
      <w:pPr>
        <w:spacing w:line="360" w:lineRule="auto"/>
        <w:ind w:firstLine="426"/>
        <w:rPr>
          <w:rFonts w:hint="eastAsia" w:ascii="宋体" w:hAnsi="宋体" w:cs="宋体"/>
          <w:color w:val="auto"/>
          <w:highlight w:val="none"/>
        </w:rPr>
      </w:pPr>
      <w:r>
        <w:rPr>
          <w:rFonts w:hint="eastAsia" w:ascii="宋体" w:hAnsi="宋体" w:cs="宋体"/>
          <w:color w:val="auto"/>
          <w:highlight w:val="none"/>
        </w:rPr>
        <w:t>6.其他附属工程为</w:t>
      </w:r>
      <w:r>
        <w:rPr>
          <w:rFonts w:hint="eastAsia" w:ascii="宋体" w:hAnsi="宋体" w:cs="宋体"/>
          <w:color w:val="auto"/>
          <w:highlight w:val="none"/>
          <w:u w:val="single"/>
        </w:rPr>
        <w:t xml:space="preserve">      </w:t>
      </w:r>
      <w:r>
        <w:rPr>
          <w:rFonts w:hint="eastAsia" w:ascii="宋体" w:hAnsi="宋体" w:cs="宋体"/>
          <w:color w:val="auto"/>
          <w:highlight w:val="none"/>
        </w:rPr>
        <w:t>年；</w:t>
      </w:r>
    </w:p>
    <w:p w14:paraId="27F56546">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7.其他项目保修期限约定如下：</w:t>
      </w:r>
    </w:p>
    <w:p w14:paraId="786BC0F5">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u w:val="single"/>
        </w:rPr>
        <w:t xml:space="preserve">                                                                                                                                                              </w:t>
      </w:r>
      <w:r>
        <w:rPr>
          <w:rFonts w:hint="eastAsia" w:ascii="宋体" w:hAnsi="宋体" w:cs="宋体"/>
          <w:color w:val="auto"/>
          <w:highlight w:val="none"/>
        </w:rPr>
        <w:t>。</w:t>
      </w:r>
    </w:p>
    <w:p w14:paraId="0923E894">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质量保修期自工程竣工验收合格之日起计算。</w:t>
      </w:r>
    </w:p>
    <w:p w14:paraId="438BF8BA">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三、缺陷责任期</w:t>
      </w:r>
    </w:p>
    <w:p w14:paraId="3A0041FA">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工程缺陷责任期为</w:t>
      </w:r>
      <w:r>
        <w:rPr>
          <w:rFonts w:hint="eastAsia" w:ascii="宋体" w:hAnsi="宋体" w:cs="宋体"/>
          <w:color w:val="auto"/>
          <w:highlight w:val="none"/>
          <w:u w:val="single"/>
        </w:rPr>
        <w:t xml:space="preserve">         </w:t>
      </w:r>
      <w:r>
        <w:rPr>
          <w:rFonts w:hint="eastAsia" w:ascii="宋体" w:hAnsi="宋体" w:cs="宋体"/>
          <w:color w:val="auto"/>
          <w:highlight w:val="none"/>
        </w:rPr>
        <w:t>个月（最长不超过24个月），缺陷责任期自工程竣工验收合格之日起计算。单位工程先于全部工程进行验收，单位工程缺陷责任期自单位工程验收合格之日起算。</w:t>
      </w:r>
    </w:p>
    <w:p w14:paraId="6E4ED80B">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缺陷责任期</w:t>
      </w:r>
      <w:r>
        <w:rPr>
          <w:rFonts w:hint="eastAsia" w:ascii="宋体" w:hAnsi="宋体" w:cs="宋体"/>
          <w:color w:val="auto"/>
          <w:highlight w:val="none"/>
          <w:u w:val="single"/>
        </w:rPr>
        <w:t>满</w:t>
      </w:r>
      <w:r>
        <w:rPr>
          <w:rFonts w:hint="eastAsia" w:ascii="宋体" w:hAnsi="宋体" w:cs="宋体"/>
          <w:color w:val="auto"/>
          <w:highlight w:val="none"/>
        </w:rPr>
        <w:t>之日起</w:t>
      </w:r>
      <w:r>
        <w:rPr>
          <w:rFonts w:hint="eastAsia" w:ascii="宋体" w:hAnsi="宋体" w:cs="宋体"/>
          <w:color w:val="auto"/>
          <w:highlight w:val="none"/>
          <w:u w:val="single"/>
        </w:rPr>
        <w:t xml:space="preserve">    </w:t>
      </w:r>
      <w:r>
        <w:rPr>
          <w:rFonts w:hint="eastAsia" w:ascii="宋体" w:hAnsi="宋体" w:cs="宋体"/>
          <w:color w:val="auto"/>
          <w:highlight w:val="none"/>
        </w:rPr>
        <w:t>天</w:t>
      </w:r>
      <w:r>
        <w:rPr>
          <w:rFonts w:hint="eastAsia" w:ascii="宋体" w:hAnsi="宋体" w:cs="宋体"/>
          <w:color w:val="auto"/>
          <w:highlight w:val="none"/>
          <w:u w:val="single"/>
        </w:rPr>
        <w:t>（按合同约定期限），</w:t>
      </w:r>
      <w:r>
        <w:rPr>
          <w:rFonts w:hint="eastAsia" w:ascii="宋体" w:hAnsi="宋体" w:cs="宋体"/>
          <w:color w:val="auto"/>
          <w:highlight w:val="none"/>
        </w:rPr>
        <w:t>发包人应退还剩余的质量保证金。</w:t>
      </w:r>
    </w:p>
    <w:p w14:paraId="0AE6946B">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四、质量保修责任</w:t>
      </w:r>
    </w:p>
    <w:p w14:paraId="2DBCC5DC">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1.属于保修范围、内容的项目，承包人应当在接到保修通知之日起</w:t>
      </w:r>
      <w:r>
        <w:rPr>
          <w:rFonts w:hint="eastAsia" w:ascii="宋体" w:hAnsi="宋体" w:cs="宋体"/>
          <w:color w:val="auto"/>
          <w:highlight w:val="none"/>
          <w:u w:val="single"/>
        </w:rPr>
        <w:t xml:space="preserve">      </w:t>
      </w:r>
      <w:r>
        <w:rPr>
          <w:rFonts w:hint="eastAsia" w:ascii="宋体" w:hAnsi="宋体" w:cs="宋体"/>
          <w:color w:val="auto"/>
          <w:highlight w:val="none"/>
        </w:rPr>
        <w:t>天内派人保修。承包人不在约定期限内派人保修的，发包人可以委托他人修理，修理费用从质量保证金内扣除。</w:t>
      </w:r>
    </w:p>
    <w:p w14:paraId="6E6F3A14">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2.发生紧急事故需抢修的，承包人在接到事故通知后，应当立即到达事故现场抢修。</w:t>
      </w:r>
    </w:p>
    <w:p w14:paraId="73CF5BF1">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对于涉及结构安全的质量问题，应当按照《建设工程质量管理条例》的规定，立即向当地建设行政主管部门和有关部门报告，采取安全防范措施，并由原设计人或者具有相应资质等级的设计人提出保修方案，由承包人实施保修。</w:t>
      </w:r>
    </w:p>
    <w:p w14:paraId="77C57510">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4.质量保修完成后，由发包人组织验收。</w:t>
      </w:r>
    </w:p>
    <w:p w14:paraId="6E9354E3">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五、保修费用</w:t>
      </w:r>
    </w:p>
    <w:p w14:paraId="37B33FED">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保修费用由造成质量缺陷的责任方承担。</w:t>
      </w:r>
    </w:p>
    <w:p w14:paraId="547A9739">
      <w:pPr>
        <w:spacing w:line="360" w:lineRule="auto"/>
        <w:ind w:firstLine="420" w:firstLineChars="200"/>
        <w:rPr>
          <w:rFonts w:hint="eastAsia" w:ascii="宋体" w:hAnsi="宋体" w:cs="宋体"/>
          <w:color w:val="auto"/>
          <w:highlight w:val="none"/>
          <w:u w:val="single"/>
        </w:rPr>
      </w:pPr>
      <w:r>
        <w:rPr>
          <w:rFonts w:hint="eastAsia" w:ascii="宋体" w:hAnsi="宋体" w:cs="宋体"/>
          <w:color w:val="auto"/>
          <w:highlight w:val="none"/>
        </w:rPr>
        <w:t>六、双方约定的其他工程质量保修事项：</w:t>
      </w:r>
      <w:r>
        <w:rPr>
          <w:rFonts w:hint="eastAsia" w:ascii="宋体" w:hAnsi="宋体" w:cs="宋体"/>
          <w:color w:val="auto"/>
          <w:highlight w:val="none"/>
          <w:u w:val="single"/>
        </w:rPr>
        <w:t xml:space="preserve">                                          </w:t>
      </w:r>
    </w:p>
    <w:p w14:paraId="6910233C">
      <w:pPr>
        <w:spacing w:line="360" w:lineRule="auto"/>
        <w:jc w:val="left"/>
        <w:rPr>
          <w:rFonts w:hint="eastAsia" w:ascii="宋体" w:hAnsi="宋体" w:cs="宋体"/>
          <w:color w:val="auto"/>
          <w:highlight w:val="none"/>
        </w:rPr>
      </w:pPr>
      <w:r>
        <w:rPr>
          <w:rFonts w:hint="eastAsia" w:ascii="宋体" w:hAnsi="宋体" w:cs="宋体"/>
          <w:color w:val="auto"/>
          <w:highlight w:val="none"/>
          <w:u w:val="single"/>
        </w:rPr>
        <w:t xml:space="preserve">                                                                               </w:t>
      </w:r>
      <w:r>
        <w:rPr>
          <w:rFonts w:hint="eastAsia" w:ascii="宋体" w:hAnsi="宋体" w:cs="宋体"/>
          <w:color w:val="auto"/>
          <w:highlight w:val="none"/>
        </w:rPr>
        <w:t>。</w:t>
      </w:r>
    </w:p>
    <w:p w14:paraId="46ECEB63">
      <w:pPr>
        <w:spacing w:line="360" w:lineRule="auto"/>
        <w:ind w:firstLine="399" w:firstLineChars="190"/>
        <w:rPr>
          <w:rFonts w:hint="eastAsia" w:ascii="宋体" w:hAnsi="宋体" w:cs="宋体"/>
          <w:color w:val="auto"/>
          <w:highlight w:val="none"/>
        </w:rPr>
      </w:pPr>
      <w:r>
        <w:rPr>
          <w:rFonts w:hint="eastAsia" w:ascii="宋体" w:hAnsi="宋体" w:cs="宋体"/>
          <w:color w:val="auto"/>
          <w:highlight w:val="none"/>
        </w:rPr>
        <w:t>工程质量保修书由发包人、承包人在工程竣工验收前共同签署，作为施工合同附件，其有效期限至保修期满。</w:t>
      </w:r>
    </w:p>
    <w:p w14:paraId="6CE747A3">
      <w:pPr>
        <w:spacing w:line="360" w:lineRule="auto"/>
        <w:ind w:firstLine="420"/>
        <w:rPr>
          <w:rFonts w:hint="eastAsia" w:ascii="宋体" w:hAnsi="宋体" w:cs="宋体"/>
          <w:color w:val="auto"/>
          <w:highlight w:val="none"/>
        </w:rPr>
      </w:pPr>
    </w:p>
    <w:p w14:paraId="7E5232B6">
      <w:pPr>
        <w:spacing w:line="360" w:lineRule="auto"/>
        <w:ind w:firstLine="420"/>
        <w:rPr>
          <w:rFonts w:hint="eastAsia" w:ascii="宋体" w:hAnsi="宋体" w:cs="宋体"/>
          <w:color w:val="auto"/>
          <w:highlight w:val="none"/>
        </w:rPr>
      </w:pPr>
    </w:p>
    <w:p w14:paraId="214E4E52">
      <w:pPr>
        <w:spacing w:line="360" w:lineRule="auto"/>
        <w:rPr>
          <w:rFonts w:hint="eastAsia" w:ascii="宋体" w:hAnsi="宋体" w:cs="宋体"/>
          <w:color w:val="auto"/>
          <w:highlight w:val="none"/>
        </w:rPr>
      </w:pPr>
      <w:r>
        <w:rPr>
          <w:rFonts w:hint="eastAsia" w:ascii="宋体" w:hAnsi="宋体" w:cs="宋体"/>
          <w:color w:val="auto"/>
          <w:highlight w:val="none"/>
        </w:rPr>
        <w:t>发包人（公章）：</w:t>
      </w:r>
      <w:r>
        <w:rPr>
          <w:rFonts w:hint="eastAsia" w:ascii="宋体" w:hAnsi="宋体" w:cs="宋体"/>
          <w:color w:val="auto"/>
          <w:highlight w:val="none"/>
          <w:u w:val="single"/>
        </w:rPr>
        <w:t xml:space="preserve">               </w:t>
      </w:r>
      <w:r>
        <w:rPr>
          <w:rFonts w:hint="eastAsia" w:ascii="宋体" w:hAnsi="宋体" w:cs="宋体"/>
          <w:color w:val="auto"/>
          <w:highlight w:val="none"/>
        </w:rPr>
        <w:t xml:space="preserve">             承包人（公章）：</w:t>
      </w:r>
      <w:r>
        <w:rPr>
          <w:rFonts w:hint="eastAsia" w:ascii="宋体" w:hAnsi="宋体" w:cs="宋体"/>
          <w:color w:val="auto"/>
          <w:highlight w:val="none"/>
          <w:u w:val="single"/>
        </w:rPr>
        <w:t xml:space="preserve">              </w:t>
      </w:r>
    </w:p>
    <w:p w14:paraId="798D96C5">
      <w:pPr>
        <w:spacing w:line="360" w:lineRule="auto"/>
        <w:rPr>
          <w:rFonts w:hint="eastAsia" w:ascii="宋体" w:hAnsi="宋体" w:cs="宋体"/>
          <w:color w:val="auto"/>
          <w:highlight w:val="none"/>
        </w:rPr>
      </w:pPr>
      <w:r>
        <w:rPr>
          <w:rFonts w:hint="eastAsia" w:ascii="宋体" w:hAnsi="宋体" w:cs="宋体"/>
          <w:color w:val="auto"/>
          <w:highlight w:val="none"/>
        </w:rPr>
        <w:t>地  址：</w:t>
      </w:r>
      <w:r>
        <w:rPr>
          <w:rFonts w:hint="eastAsia" w:ascii="宋体" w:hAnsi="宋体" w:cs="宋体"/>
          <w:color w:val="auto"/>
          <w:highlight w:val="none"/>
          <w:u w:val="single"/>
        </w:rPr>
        <w:t xml:space="preserve">                     </w:t>
      </w:r>
      <w:r>
        <w:rPr>
          <w:rFonts w:hint="eastAsia" w:ascii="宋体" w:hAnsi="宋体" w:cs="宋体"/>
          <w:color w:val="auto"/>
          <w:highlight w:val="none"/>
        </w:rPr>
        <w:t xml:space="preserve">              地  址：</w:t>
      </w:r>
      <w:r>
        <w:rPr>
          <w:rFonts w:hint="eastAsia" w:ascii="宋体" w:hAnsi="宋体" w:cs="宋体"/>
          <w:color w:val="auto"/>
          <w:highlight w:val="none"/>
          <w:u w:val="single"/>
        </w:rPr>
        <w:t xml:space="preserve">                    </w:t>
      </w:r>
    </w:p>
    <w:p w14:paraId="6CC79582">
      <w:pPr>
        <w:spacing w:line="360" w:lineRule="auto"/>
        <w:rPr>
          <w:rFonts w:hint="eastAsia" w:ascii="宋体" w:hAnsi="宋体" w:cs="宋体"/>
          <w:color w:val="auto"/>
          <w:highlight w:val="none"/>
        </w:rPr>
      </w:pPr>
      <w:r>
        <w:rPr>
          <w:rFonts w:hint="eastAsia" w:ascii="宋体" w:hAnsi="宋体" w:cs="宋体"/>
          <w:color w:val="auto"/>
          <w:highlight w:val="none"/>
        </w:rPr>
        <w:t>法定代表人（签字）：</w:t>
      </w:r>
      <w:r>
        <w:rPr>
          <w:rFonts w:hint="eastAsia" w:ascii="宋体" w:hAnsi="宋体" w:cs="宋体"/>
          <w:color w:val="auto"/>
          <w:highlight w:val="none"/>
          <w:u w:val="single"/>
        </w:rPr>
        <w:t xml:space="preserve">          </w:t>
      </w:r>
      <w:r>
        <w:rPr>
          <w:rFonts w:hint="eastAsia" w:ascii="宋体" w:hAnsi="宋体" w:cs="宋体"/>
          <w:color w:val="auto"/>
          <w:highlight w:val="none"/>
        </w:rPr>
        <w:t xml:space="preserve">              法定代表人（签字）：</w:t>
      </w:r>
      <w:r>
        <w:rPr>
          <w:rFonts w:hint="eastAsia" w:ascii="宋体" w:hAnsi="宋体" w:cs="宋体"/>
          <w:color w:val="auto"/>
          <w:highlight w:val="none"/>
          <w:u w:val="single"/>
        </w:rPr>
        <w:t xml:space="preserve">         </w:t>
      </w:r>
    </w:p>
    <w:p w14:paraId="3B968AD5">
      <w:pPr>
        <w:spacing w:line="360" w:lineRule="auto"/>
        <w:rPr>
          <w:rFonts w:hint="eastAsia" w:ascii="宋体" w:hAnsi="宋体" w:cs="宋体"/>
          <w:color w:val="auto"/>
          <w:highlight w:val="none"/>
        </w:rPr>
      </w:pPr>
      <w:r>
        <w:rPr>
          <w:rFonts w:hint="eastAsia" w:ascii="宋体" w:hAnsi="宋体" w:cs="宋体"/>
          <w:color w:val="auto"/>
          <w:highlight w:val="none"/>
        </w:rPr>
        <w:t>委托代理人（签字）：</w:t>
      </w:r>
      <w:r>
        <w:rPr>
          <w:rFonts w:hint="eastAsia" w:ascii="宋体" w:hAnsi="宋体" w:cs="宋体"/>
          <w:color w:val="auto"/>
          <w:highlight w:val="none"/>
          <w:u w:val="single"/>
        </w:rPr>
        <w:t xml:space="preserve">          </w:t>
      </w:r>
      <w:r>
        <w:rPr>
          <w:rFonts w:hint="eastAsia" w:ascii="宋体" w:hAnsi="宋体" w:cs="宋体"/>
          <w:color w:val="auto"/>
          <w:highlight w:val="none"/>
        </w:rPr>
        <w:t xml:space="preserve">              委托代理人（签字）：</w:t>
      </w:r>
      <w:r>
        <w:rPr>
          <w:rFonts w:hint="eastAsia" w:ascii="宋体" w:hAnsi="宋体" w:cs="宋体"/>
          <w:color w:val="auto"/>
          <w:highlight w:val="none"/>
          <w:u w:val="single"/>
        </w:rPr>
        <w:t xml:space="preserve">         </w:t>
      </w:r>
    </w:p>
    <w:p w14:paraId="68A03191">
      <w:pPr>
        <w:spacing w:line="360" w:lineRule="auto"/>
        <w:rPr>
          <w:rFonts w:hint="eastAsia" w:ascii="宋体" w:hAnsi="宋体" w:cs="宋体"/>
          <w:color w:val="auto"/>
          <w:highlight w:val="none"/>
        </w:rPr>
      </w:pPr>
      <w:r>
        <w:rPr>
          <w:rFonts w:hint="eastAsia" w:ascii="宋体" w:hAnsi="宋体" w:cs="宋体"/>
          <w:color w:val="auto"/>
          <w:highlight w:val="none"/>
        </w:rPr>
        <w:t>电  话：</w:t>
      </w:r>
      <w:r>
        <w:rPr>
          <w:rFonts w:hint="eastAsia" w:ascii="宋体" w:hAnsi="宋体" w:cs="宋体"/>
          <w:color w:val="auto"/>
          <w:highlight w:val="none"/>
          <w:u w:val="single"/>
        </w:rPr>
        <w:t xml:space="preserve">                     </w:t>
      </w:r>
      <w:r>
        <w:rPr>
          <w:rFonts w:hint="eastAsia" w:ascii="宋体" w:hAnsi="宋体" w:cs="宋体"/>
          <w:color w:val="auto"/>
          <w:highlight w:val="none"/>
        </w:rPr>
        <w:t xml:space="preserve">              电  话：</w:t>
      </w:r>
      <w:r>
        <w:rPr>
          <w:rFonts w:hint="eastAsia" w:ascii="宋体" w:hAnsi="宋体" w:cs="宋体"/>
          <w:color w:val="auto"/>
          <w:highlight w:val="none"/>
          <w:u w:val="single"/>
        </w:rPr>
        <w:t xml:space="preserve">                    </w:t>
      </w:r>
    </w:p>
    <w:p w14:paraId="7C8E4D56">
      <w:pPr>
        <w:spacing w:line="360" w:lineRule="auto"/>
        <w:rPr>
          <w:rFonts w:hint="eastAsia" w:ascii="宋体" w:hAnsi="宋体" w:cs="宋体"/>
          <w:color w:val="auto"/>
          <w:highlight w:val="none"/>
        </w:rPr>
      </w:pPr>
      <w:r>
        <w:rPr>
          <w:rFonts w:hint="eastAsia" w:ascii="宋体" w:hAnsi="宋体" w:cs="宋体"/>
          <w:color w:val="auto"/>
          <w:highlight w:val="none"/>
        </w:rPr>
        <w:t>传  真：</w:t>
      </w:r>
      <w:r>
        <w:rPr>
          <w:rFonts w:hint="eastAsia" w:ascii="宋体" w:hAnsi="宋体" w:cs="宋体"/>
          <w:color w:val="auto"/>
          <w:highlight w:val="none"/>
          <w:u w:val="single"/>
        </w:rPr>
        <w:t xml:space="preserve">                     </w:t>
      </w:r>
      <w:r>
        <w:rPr>
          <w:rFonts w:hint="eastAsia" w:ascii="宋体" w:hAnsi="宋体" w:cs="宋体"/>
          <w:color w:val="auto"/>
          <w:highlight w:val="none"/>
        </w:rPr>
        <w:t xml:space="preserve">              传  真：</w:t>
      </w:r>
      <w:r>
        <w:rPr>
          <w:rFonts w:hint="eastAsia" w:ascii="宋体" w:hAnsi="宋体" w:cs="宋体"/>
          <w:color w:val="auto"/>
          <w:highlight w:val="none"/>
          <w:u w:val="single"/>
        </w:rPr>
        <w:t xml:space="preserve">                    </w:t>
      </w:r>
    </w:p>
    <w:p w14:paraId="730243C7">
      <w:pPr>
        <w:spacing w:line="360" w:lineRule="auto"/>
        <w:rPr>
          <w:rFonts w:hint="eastAsia" w:ascii="宋体" w:hAnsi="宋体" w:cs="宋体"/>
          <w:color w:val="auto"/>
          <w:highlight w:val="none"/>
        </w:rPr>
      </w:pPr>
      <w:r>
        <w:rPr>
          <w:rFonts w:hint="eastAsia" w:ascii="宋体" w:hAnsi="宋体" w:cs="宋体"/>
          <w:color w:val="auto"/>
          <w:highlight w:val="none"/>
        </w:rPr>
        <w:t>开户银行：</w:t>
      </w:r>
      <w:r>
        <w:rPr>
          <w:rFonts w:hint="eastAsia" w:ascii="宋体" w:hAnsi="宋体" w:cs="宋体"/>
          <w:color w:val="auto"/>
          <w:highlight w:val="none"/>
          <w:u w:val="single"/>
        </w:rPr>
        <w:t xml:space="preserve">                   </w:t>
      </w:r>
      <w:r>
        <w:rPr>
          <w:rFonts w:hint="eastAsia" w:ascii="宋体" w:hAnsi="宋体" w:cs="宋体"/>
          <w:color w:val="auto"/>
          <w:highlight w:val="none"/>
        </w:rPr>
        <w:t xml:space="preserve">              开户银行：</w:t>
      </w:r>
      <w:r>
        <w:rPr>
          <w:rFonts w:hint="eastAsia" w:ascii="宋体" w:hAnsi="宋体" w:cs="宋体"/>
          <w:color w:val="auto"/>
          <w:highlight w:val="none"/>
          <w:u w:val="single"/>
        </w:rPr>
        <w:t xml:space="preserve">                  </w:t>
      </w:r>
    </w:p>
    <w:p w14:paraId="53FE8F01">
      <w:pPr>
        <w:tabs>
          <w:tab w:val="left" w:pos="2880"/>
          <w:tab w:val="left" w:pos="3060"/>
          <w:tab w:val="left" w:pos="4500"/>
        </w:tabs>
        <w:spacing w:line="360" w:lineRule="auto"/>
        <w:rPr>
          <w:rFonts w:hint="eastAsia" w:ascii="宋体" w:hAnsi="宋体" w:cs="宋体"/>
          <w:color w:val="auto"/>
          <w:highlight w:val="none"/>
        </w:rPr>
      </w:pPr>
      <w:r>
        <w:rPr>
          <w:rFonts w:hint="eastAsia" w:ascii="宋体" w:hAnsi="宋体" w:cs="宋体"/>
          <w:color w:val="auto"/>
          <w:highlight w:val="none"/>
        </w:rPr>
        <w:t>账  号：</w:t>
      </w:r>
      <w:r>
        <w:rPr>
          <w:rFonts w:hint="eastAsia" w:ascii="宋体" w:hAnsi="宋体" w:cs="宋体"/>
          <w:color w:val="auto"/>
          <w:highlight w:val="none"/>
          <w:u w:val="single"/>
        </w:rPr>
        <w:t xml:space="preserve">                      </w:t>
      </w:r>
      <w:r>
        <w:rPr>
          <w:rFonts w:hint="eastAsia" w:ascii="宋体" w:hAnsi="宋体" w:cs="宋体"/>
          <w:color w:val="auto"/>
          <w:highlight w:val="none"/>
        </w:rPr>
        <w:t xml:space="preserve">              账  号：</w:t>
      </w:r>
      <w:r>
        <w:rPr>
          <w:rFonts w:hint="eastAsia" w:ascii="宋体" w:hAnsi="宋体" w:cs="宋体"/>
          <w:color w:val="auto"/>
          <w:highlight w:val="none"/>
          <w:u w:val="single"/>
        </w:rPr>
        <w:t xml:space="preserve">                    </w:t>
      </w:r>
    </w:p>
    <w:p w14:paraId="389AE803">
      <w:pPr>
        <w:spacing w:line="360" w:lineRule="auto"/>
        <w:rPr>
          <w:rFonts w:hint="eastAsia" w:ascii="宋体" w:hAnsi="宋体" w:cs="宋体"/>
          <w:color w:val="auto"/>
          <w:highlight w:val="none"/>
          <w:u w:val="single"/>
        </w:rPr>
      </w:pPr>
      <w:r>
        <w:rPr>
          <w:rFonts w:hint="eastAsia" w:ascii="宋体" w:hAnsi="宋体" w:cs="宋体"/>
          <w:color w:val="auto"/>
          <w:highlight w:val="none"/>
        </w:rPr>
        <w:t>邮政编码：</w:t>
      </w:r>
      <w:r>
        <w:rPr>
          <w:rFonts w:hint="eastAsia" w:ascii="宋体" w:hAnsi="宋体" w:cs="宋体"/>
          <w:color w:val="auto"/>
          <w:highlight w:val="none"/>
          <w:u w:val="single"/>
        </w:rPr>
        <w:t xml:space="preserve">                   </w:t>
      </w:r>
      <w:r>
        <w:rPr>
          <w:rFonts w:hint="eastAsia" w:ascii="宋体" w:hAnsi="宋体" w:cs="宋体"/>
          <w:color w:val="auto"/>
          <w:highlight w:val="none"/>
        </w:rPr>
        <w:t xml:space="preserve">              邮政编码：</w:t>
      </w:r>
      <w:r>
        <w:rPr>
          <w:rFonts w:hint="eastAsia" w:ascii="宋体" w:hAnsi="宋体" w:cs="宋体"/>
          <w:color w:val="auto"/>
          <w:highlight w:val="none"/>
          <w:u w:val="single"/>
        </w:rPr>
        <w:t xml:space="preserve">                  </w:t>
      </w:r>
    </w:p>
    <w:p w14:paraId="112AE80F">
      <w:pPr>
        <w:spacing w:line="360" w:lineRule="auto"/>
        <w:rPr>
          <w:rFonts w:hint="eastAsia" w:ascii="宋体" w:hAnsi="宋体" w:cs="宋体"/>
          <w:color w:val="auto"/>
          <w:highlight w:val="none"/>
        </w:rPr>
      </w:pPr>
    </w:p>
    <w:p w14:paraId="417C95DF">
      <w:pPr>
        <w:spacing w:line="360" w:lineRule="auto"/>
        <w:rPr>
          <w:rFonts w:hint="eastAsia" w:ascii="宋体" w:hAnsi="宋体" w:cs="宋体"/>
          <w:color w:val="auto"/>
          <w:highlight w:val="none"/>
        </w:rPr>
      </w:pPr>
    </w:p>
    <w:p w14:paraId="5AE96F97">
      <w:pPr>
        <w:spacing w:line="360" w:lineRule="auto"/>
        <w:rPr>
          <w:rFonts w:hint="eastAsia" w:ascii="宋体" w:hAnsi="宋体" w:cs="宋体"/>
          <w:color w:val="auto"/>
          <w:highlight w:val="none"/>
        </w:rPr>
      </w:pPr>
    </w:p>
    <w:p w14:paraId="45E7C524">
      <w:pPr>
        <w:spacing w:line="360" w:lineRule="auto"/>
        <w:rPr>
          <w:rFonts w:hint="eastAsia" w:ascii="宋体" w:hAnsi="宋体" w:cs="宋体"/>
          <w:color w:val="auto"/>
          <w:highlight w:val="none"/>
        </w:rPr>
      </w:pPr>
    </w:p>
    <w:p w14:paraId="262460EC">
      <w:pPr>
        <w:spacing w:line="360" w:lineRule="auto"/>
        <w:rPr>
          <w:rFonts w:hint="eastAsia" w:ascii="宋体" w:hAnsi="宋体" w:cs="宋体"/>
          <w:color w:val="auto"/>
          <w:highlight w:val="none"/>
        </w:rPr>
      </w:pPr>
    </w:p>
    <w:p w14:paraId="4FEB4FAD">
      <w:pPr>
        <w:spacing w:before="120" w:beforeLines="50" w:after="120" w:afterLines="50" w:line="440" w:lineRule="exact"/>
        <w:jc w:val="left"/>
        <w:rPr>
          <w:rFonts w:hint="eastAsia" w:ascii="宋体" w:hAnsi="宋体" w:cs="宋体"/>
          <w:color w:val="auto"/>
          <w:sz w:val="30"/>
          <w:szCs w:val="30"/>
          <w:highlight w:val="none"/>
        </w:rPr>
      </w:pPr>
      <w:r>
        <w:rPr>
          <w:rFonts w:hint="eastAsia" w:ascii="宋体" w:hAnsi="宋体" w:cs="宋体"/>
          <w:color w:val="auto"/>
          <w:sz w:val="30"/>
          <w:szCs w:val="30"/>
          <w:highlight w:val="none"/>
        </w:rPr>
        <w:br w:type="page"/>
      </w:r>
      <w:r>
        <w:rPr>
          <w:rFonts w:hint="eastAsia" w:ascii="宋体" w:hAnsi="宋体" w:cs="宋体"/>
          <w:color w:val="auto"/>
          <w:sz w:val="30"/>
          <w:szCs w:val="30"/>
          <w:highlight w:val="none"/>
        </w:rPr>
        <w:t>附件3：主要建设工程文件目录</w:t>
      </w:r>
    </w:p>
    <w:p w14:paraId="3A28FCAD">
      <w:pPr>
        <w:spacing w:before="120" w:beforeLines="50" w:after="120" w:afterLines="50" w:line="440" w:lineRule="exact"/>
        <w:jc w:val="center"/>
        <w:rPr>
          <w:rFonts w:hint="eastAsia" w:ascii="宋体" w:hAnsi="宋体" w:cs="宋体"/>
          <w:color w:val="auto"/>
          <w:sz w:val="30"/>
          <w:szCs w:val="30"/>
          <w:highlight w:val="none"/>
        </w:rPr>
      </w:pPr>
      <w:r>
        <w:rPr>
          <w:rFonts w:hint="eastAsia" w:ascii="宋体" w:hAnsi="宋体" w:cs="宋体"/>
          <w:color w:val="auto"/>
          <w:sz w:val="30"/>
          <w:szCs w:val="30"/>
          <w:highlight w:val="none"/>
        </w:rPr>
        <w:t>主要建设工程文件目录</w:t>
      </w:r>
    </w:p>
    <w:tbl>
      <w:tblPr>
        <w:tblStyle w:val="20"/>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953"/>
        <w:gridCol w:w="1276"/>
        <w:gridCol w:w="1450"/>
        <w:gridCol w:w="1243"/>
        <w:gridCol w:w="1450"/>
        <w:gridCol w:w="1667"/>
      </w:tblGrid>
      <w:tr w14:paraId="68F8F40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953" w:type="dxa"/>
            <w:tcBorders>
              <w:top w:val="single" w:color="auto" w:sz="12" w:space="0"/>
              <w:bottom w:val="double" w:color="auto" w:sz="6" w:space="0"/>
            </w:tcBorders>
            <w:noWrap w:val="0"/>
            <w:vAlign w:val="center"/>
          </w:tcPr>
          <w:p w14:paraId="18D48163">
            <w:pPr>
              <w:pStyle w:val="9"/>
              <w:keepNext/>
              <w:spacing w:after="0" w:line="440" w:lineRule="exact"/>
              <w:ind w:left="63" w:right="63"/>
              <w:rPr>
                <w:rFonts w:hint="eastAsia" w:ascii="宋体" w:hAnsi="宋体" w:cs="宋体"/>
                <w:color w:val="auto"/>
                <w:sz w:val="28"/>
                <w:szCs w:val="30"/>
                <w:highlight w:val="none"/>
              </w:rPr>
            </w:pPr>
            <w:r>
              <w:rPr>
                <w:rFonts w:hint="eastAsia" w:ascii="宋体" w:hAnsi="宋体" w:cs="宋体"/>
                <w:color w:val="auto"/>
                <w:sz w:val="28"/>
                <w:szCs w:val="30"/>
                <w:highlight w:val="none"/>
              </w:rPr>
              <w:t>文件名称</w:t>
            </w:r>
          </w:p>
        </w:tc>
        <w:tc>
          <w:tcPr>
            <w:tcW w:w="1276" w:type="dxa"/>
            <w:tcBorders>
              <w:top w:val="single" w:color="auto" w:sz="12" w:space="0"/>
              <w:bottom w:val="double" w:color="auto" w:sz="6" w:space="0"/>
            </w:tcBorders>
            <w:noWrap w:val="0"/>
            <w:vAlign w:val="center"/>
          </w:tcPr>
          <w:p w14:paraId="717C5600">
            <w:pPr>
              <w:pStyle w:val="9"/>
              <w:keepNext/>
              <w:spacing w:after="0" w:line="440" w:lineRule="exact"/>
              <w:ind w:left="63" w:right="63"/>
              <w:rPr>
                <w:rFonts w:hint="eastAsia" w:ascii="宋体" w:hAnsi="宋体" w:cs="宋体"/>
                <w:color w:val="auto"/>
                <w:sz w:val="28"/>
                <w:szCs w:val="30"/>
                <w:highlight w:val="none"/>
              </w:rPr>
            </w:pPr>
            <w:r>
              <w:rPr>
                <w:rFonts w:hint="eastAsia" w:ascii="宋体" w:hAnsi="宋体" w:cs="宋体"/>
                <w:color w:val="auto"/>
                <w:sz w:val="28"/>
                <w:szCs w:val="30"/>
                <w:highlight w:val="none"/>
              </w:rPr>
              <w:t>套数</w:t>
            </w:r>
          </w:p>
        </w:tc>
        <w:tc>
          <w:tcPr>
            <w:tcW w:w="1450" w:type="dxa"/>
            <w:tcBorders>
              <w:top w:val="single" w:color="auto" w:sz="12" w:space="0"/>
              <w:bottom w:val="double" w:color="auto" w:sz="6" w:space="0"/>
            </w:tcBorders>
            <w:noWrap w:val="0"/>
            <w:vAlign w:val="center"/>
          </w:tcPr>
          <w:p w14:paraId="4F012EA6">
            <w:pPr>
              <w:pStyle w:val="9"/>
              <w:keepNext/>
              <w:spacing w:after="0" w:line="440" w:lineRule="exact"/>
              <w:ind w:left="63" w:right="63"/>
              <w:rPr>
                <w:rFonts w:hint="eastAsia" w:ascii="宋体" w:hAnsi="宋体" w:cs="宋体"/>
                <w:color w:val="auto"/>
                <w:sz w:val="28"/>
                <w:szCs w:val="30"/>
                <w:highlight w:val="none"/>
              </w:rPr>
            </w:pPr>
            <w:r>
              <w:rPr>
                <w:rFonts w:hint="eastAsia" w:ascii="宋体" w:hAnsi="宋体" w:cs="宋体"/>
                <w:color w:val="auto"/>
                <w:sz w:val="28"/>
                <w:szCs w:val="30"/>
                <w:highlight w:val="none"/>
              </w:rPr>
              <w:t>费用（元）</w:t>
            </w:r>
          </w:p>
        </w:tc>
        <w:tc>
          <w:tcPr>
            <w:tcW w:w="1243" w:type="dxa"/>
            <w:tcBorders>
              <w:top w:val="single" w:color="auto" w:sz="12" w:space="0"/>
              <w:bottom w:val="double" w:color="auto" w:sz="6" w:space="0"/>
            </w:tcBorders>
            <w:noWrap w:val="0"/>
            <w:vAlign w:val="center"/>
          </w:tcPr>
          <w:p w14:paraId="2ACFC1E5">
            <w:pPr>
              <w:pStyle w:val="9"/>
              <w:keepNext/>
              <w:spacing w:after="0" w:line="440" w:lineRule="exact"/>
              <w:ind w:left="63" w:right="63"/>
              <w:rPr>
                <w:rFonts w:hint="eastAsia" w:ascii="宋体" w:hAnsi="宋体" w:cs="宋体"/>
                <w:color w:val="auto"/>
                <w:sz w:val="28"/>
                <w:szCs w:val="30"/>
                <w:highlight w:val="none"/>
              </w:rPr>
            </w:pPr>
            <w:r>
              <w:rPr>
                <w:rFonts w:hint="eastAsia" w:ascii="宋体" w:hAnsi="宋体" w:cs="宋体"/>
                <w:color w:val="auto"/>
                <w:sz w:val="28"/>
                <w:szCs w:val="30"/>
                <w:highlight w:val="none"/>
              </w:rPr>
              <w:t>质量</w:t>
            </w:r>
          </w:p>
        </w:tc>
        <w:tc>
          <w:tcPr>
            <w:tcW w:w="1450" w:type="dxa"/>
            <w:tcBorders>
              <w:top w:val="single" w:color="auto" w:sz="12" w:space="0"/>
              <w:bottom w:val="double" w:color="auto" w:sz="6" w:space="0"/>
            </w:tcBorders>
            <w:noWrap w:val="0"/>
            <w:vAlign w:val="top"/>
          </w:tcPr>
          <w:p w14:paraId="33B4EFDC">
            <w:pPr>
              <w:spacing w:line="440" w:lineRule="exact"/>
              <w:jc w:val="center"/>
              <w:rPr>
                <w:rFonts w:hint="eastAsia" w:ascii="宋体" w:hAnsi="宋体" w:cs="宋体"/>
                <w:color w:val="auto"/>
                <w:sz w:val="28"/>
                <w:szCs w:val="30"/>
                <w:highlight w:val="none"/>
              </w:rPr>
            </w:pPr>
            <w:r>
              <w:rPr>
                <w:rFonts w:hint="eastAsia" w:ascii="宋体" w:hAnsi="宋体" w:cs="宋体"/>
                <w:color w:val="auto"/>
                <w:sz w:val="28"/>
                <w:szCs w:val="30"/>
                <w:highlight w:val="none"/>
              </w:rPr>
              <w:t>移交时间</w:t>
            </w:r>
          </w:p>
        </w:tc>
        <w:tc>
          <w:tcPr>
            <w:tcW w:w="1667" w:type="dxa"/>
            <w:tcBorders>
              <w:top w:val="single" w:color="auto" w:sz="12" w:space="0"/>
              <w:bottom w:val="double" w:color="auto" w:sz="6" w:space="0"/>
            </w:tcBorders>
            <w:noWrap w:val="0"/>
            <w:vAlign w:val="top"/>
          </w:tcPr>
          <w:p w14:paraId="23D9D2A2">
            <w:pPr>
              <w:spacing w:line="440" w:lineRule="exact"/>
              <w:jc w:val="center"/>
              <w:rPr>
                <w:rFonts w:hint="eastAsia" w:ascii="宋体" w:hAnsi="宋体" w:cs="宋体"/>
                <w:color w:val="auto"/>
                <w:sz w:val="28"/>
                <w:szCs w:val="30"/>
                <w:highlight w:val="none"/>
              </w:rPr>
            </w:pPr>
            <w:r>
              <w:rPr>
                <w:rFonts w:hint="eastAsia" w:ascii="宋体" w:hAnsi="宋体" w:cs="宋体"/>
                <w:color w:val="auto"/>
                <w:sz w:val="28"/>
                <w:szCs w:val="30"/>
                <w:highlight w:val="none"/>
              </w:rPr>
              <w:t>责任人</w:t>
            </w:r>
          </w:p>
        </w:tc>
      </w:tr>
      <w:tr w14:paraId="2B8216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double" w:color="auto" w:sz="6" w:space="0"/>
              <w:bottom w:val="single" w:color="auto" w:sz="6" w:space="0"/>
            </w:tcBorders>
            <w:noWrap w:val="0"/>
            <w:vAlign w:val="center"/>
          </w:tcPr>
          <w:p w14:paraId="721CF81F">
            <w:pPr>
              <w:pStyle w:val="9"/>
              <w:keepNext/>
              <w:spacing w:after="0" w:line="440" w:lineRule="exact"/>
              <w:ind w:left="63" w:right="63"/>
              <w:rPr>
                <w:rFonts w:hint="eastAsia" w:ascii="宋体" w:hAnsi="宋体" w:cs="宋体"/>
                <w:color w:val="auto"/>
                <w:sz w:val="30"/>
                <w:szCs w:val="30"/>
                <w:highlight w:val="none"/>
              </w:rPr>
            </w:pPr>
          </w:p>
        </w:tc>
        <w:tc>
          <w:tcPr>
            <w:tcW w:w="1276" w:type="dxa"/>
            <w:tcBorders>
              <w:top w:val="double" w:color="auto" w:sz="6" w:space="0"/>
              <w:bottom w:val="single" w:color="auto" w:sz="6" w:space="0"/>
            </w:tcBorders>
            <w:noWrap w:val="0"/>
            <w:vAlign w:val="center"/>
          </w:tcPr>
          <w:p w14:paraId="059543AF">
            <w:pPr>
              <w:pStyle w:val="9"/>
              <w:keepNext/>
              <w:spacing w:after="0" w:line="440" w:lineRule="exact"/>
              <w:ind w:left="63" w:right="63"/>
              <w:rPr>
                <w:rFonts w:hint="eastAsia" w:ascii="宋体" w:hAnsi="宋体" w:cs="宋体"/>
                <w:color w:val="auto"/>
                <w:sz w:val="30"/>
                <w:szCs w:val="30"/>
                <w:highlight w:val="none"/>
              </w:rPr>
            </w:pPr>
          </w:p>
        </w:tc>
        <w:tc>
          <w:tcPr>
            <w:tcW w:w="1450" w:type="dxa"/>
            <w:tcBorders>
              <w:top w:val="double" w:color="auto" w:sz="6" w:space="0"/>
              <w:bottom w:val="single" w:color="auto" w:sz="6" w:space="0"/>
            </w:tcBorders>
            <w:noWrap w:val="0"/>
            <w:vAlign w:val="center"/>
          </w:tcPr>
          <w:p w14:paraId="473D99BF">
            <w:pPr>
              <w:pStyle w:val="9"/>
              <w:keepNext/>
              <w:spacing w:after="0" w:line="440" w:lineRule="exact"/>
              <w:ind w:left="63" w:right="63"/>
              <w:rPr>
                <w:rFonts w:hint="eastAsia" w:ascii="宋体" w:hAnsi="宋体" w:cs="宋体"/>
                <w:color w:val="auto"/>
                <w:sz w:val="30"/>
                <w:szCs w:val="30"/>
                <w:highlight w:val="none"/>
              </w:rPr>
            </w:pPr>
          </w:p>
        </w:tc>
        <w:tc>
          <w:tcPr>
            <w:tcW w:w="1243" w:type="dxa"/>
            <w:tcBorders>
              <w:top w:val="double" w:color="auto" w:sz="6" w:space="0"/>
              <w:bottom w:val="single" w:color="auto" w:sz="6" w:space="0"/>
            </w:tcBorders>
            <w:noWrap w:val="0"/>
            <w:vAlign w:val="center"/>
          </w:tcPr>
          <w:p w14:paraId="0CAFEA91">
            <w:pPr>
              <w:pStyle w:val="9"/>
              <w:keepNext/>
              <w:spacing w:after="0" w:line="440" w:lineRule="exact"/>
              <w:ind w:left="63" w:right="63"/>
              <w:rPr>
                <w:rFonts w:hint="eastAsia" w:ascii="宋体" w:hAnsi="宋体" w:cs="宋体"/>
                <w:color w:val="auto"/>
                <w:sz w:val="30"/>
                <w:szCs w:val="30"/>
                <w:highlight w:val="none"/>
              </w:rPr>
            </w:pPr>
          </w:p>
        </w:tc>
        <w:tc>
          <w:tcPr>
            <w:tcW w:w="1450" w:type="dxa"/>
            <w:tcBorders>
              <w:top w:val="double" w:color="auto" w:sz="6" w:space="0"/>
              <w:bottom w:val="single" w:color="auto" w:sz="6" w:space="0"/>
            </w:tcBorders>
            <w:noWrap w:val="0"/>
            <w:vAlign w:val="center"/>
          </w:tcPr>
          <w:p w14:paraId="57C784EA">
            <w:pPr>
              <w:pStyle w:val="9"/>
              <w:keepNext/>
              <w:spacing w:after="0" w:line="440" w:lineRule="exact"/>
              <w:ind w:left="63" w:right="63"/>
              <w:rPr>
                <w:rFonts w:hint="eastAsia" w:ascii="宋体" w:hAnsi="宋体" w:cs="宋体"/>
                <w:color w:val="auto"/>
                <w:sz w:val="30"/>
                <w:szCs w:val="30"/>
                <w:highlight w:val="none"/>
              </w:rPr>
            </w:pPr>
          </w:p>
        </w:tc>
        <w:tc>
          <w:tcPr>
            <w:tcW w:w="1667" w:type="dxa"/>
            <w:tcBorders>
              <w:top w:val="double" w:color="auto" w:sz="6" w:space="0"/>
              <w:bottom w:val="single" w:color="auto" w:sz="6" w:space="0"/>
            </w:tcBorders>
            <w:noWrap w:val="0"/>
            <w:vAlign w:val="center"/>
          </w:tcPr>
          <w:p w14:paraId="63FFF98C">
            <w:pPr>
              <w:pStyle w:val="9"/>
              <w:keepNext/>
              <w:spacing w:after="0" w:line="440" w:lineRule="exact"/>
              <w:ind w:left="63" w:right="63"/>
              <w:rPr>
                <w:rFonts w:hint="eastAsia" w:ascii="宋体" w:hAnsi="宋体" w:cs="宋体"/>
                <w:color w:val="auto"/>
                <w:sz w:val="30"/>
                <w:szCs w:val="30"/>
                <w:highlight w:val="none"/>
              </w:rPr>
            </w:pPr>
          </w:p>
        </w:tc>
      </w:tr>
      <w:tr w14:paraId="2C209B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nil"/>
            </w:tcBorders>
            <w:noWrap w:val="0"/>
            <w:vAlign w:val="center"/>
          </w:tcPr>
          <w:p w14:paraId="60C3C290">
            <w:pPr>
              <w:pStyle w:val="9"/>
              <w:keepNext/>
              <w:spacing w:after="0" w:line="440" w:lineRule="exact"/>
              <w:ind w:left="63" w:right="63"/>
              <w:rPr>
                <w:rFonts w:hint="eastAsia" w:ascii="宋体" w:hAnsi="宋体" w:cs="宋体"/>
                <w:color w:val="auto"/>
                <w:sz w:val="30"/>
                <w:szCs w:val="30"/>
                <w:highlight w:val="none"/>
              </w:rPr>
            </w:pPr>
          </w:p>
        </w:tc>
        <w:tc>
          <w:tcPr>
            <w:tcW w:w="1276" w:type="dxa"/>
            <w:tcBorders>
              <w:top w:val="nil"/>
            </w:tcBorders>
            <w:noWrap w:val="0"/>
            <w:vAlign w:val="center"/>
          </w:tcPr>
          <w:p w14:paraId="11CCADEE">
            <w:pPr>
              <w:pStyle w:val="9"/>
              <w:keepNext/>
              <w:spacing w:after="0" w:line="440" w:lineRule="exact"/>
              <w:ind w:left="63" w:right="63"/>
              <w:rPr>
                <w:rFonts w:hint="eastAsia" w:ascii="宋体" w:hAnsi="宋体" w:cs="宋体"/>
                <w:color w:val="auto"/>
                <w:sz w:val="30"/>
                <w:szCs w:val="30"/>
                <w:highlight w:val="none"/>
              </w:rPr>
            </w:pPr>
          </w:p>
        </w:tc>
        <w:tc>
          <w:tcPr>
            <w:tcW w:w="1450" w:type="dxa"/>
            <w:tcBorders>
              <w:top w:val="nil"/>
            </w:tcBorders>
            <w:noWrap w:val="0"/>
            <w:vAlign w:val="center"/>
          </w:tcPr>
          <w:p w14:paraId="4B4EF6FE">
            <w:pPr>
              <w:pStyle w:val="9"/>
              <w:keepNext/>
              <w:spacing w:after="0" w:line="440" w:lineRule="exact"/>
              <w:ind w:left="63" w:right="63"/>
              <w:rPr>
                <w:rFonts w:hint="eastAsia" w:ascii="宋体" w:hAnsi="宋体" w:cs="宋体"/>
                <w:color w:val="auto"/>
                <w:sz w:val="30"/>
                <w:szCs w:val="30"/>
                <w:highlight w:val="none"/>
              </w:rPr>
            </w:pPr>
          </w:p>
        </w:tc>
        <w:tc>
          <w:tcPr>
            <w:tcW w:w="1243" w:type="dxa"/>
            <w:tcBorders>
              <w:top w:val="nil"/>
            </w:tcBorders>
            <w:noWrap w:val="0"/>
            <w:vAlign w:val="center"/>
          </w:tcPr>
          <w:p w14:paraId="5BA036B3">
            <w:pPr>
              <w:pStyle w:val="9"/>
              <w:keepNext/>
              <w:spacing w:after="0" w:line="440" w:lineRule="exact"/>
              <w:ind w:left="63" w:right="63"/>
              <w:rPr>
                <w:rFonts w:hint="eastAsia" w:ascii="宋体" w:hAnsi="宋体" w:cs="宋体"/>
                <w:color w:val="auto"/>
                <w:sz w:val="30"/>
                <w:szCs w:val="30"/>
                <w:highlight w:val="none"/>
              </w:rPr>
            </w:pPr>
          </w:p>
        </w:tc>
        <w:tc>
          <w:tcPr>
            <w:tcW w:w="1450" w:type="dxa"/>
            <w:tcBorders>
              <w:top w:val="nil"/>
            </w:tcBorders>
            <w:noWrap w:val="0"/>
            <w:vAlign w:val="center"/>
          </w:tcPr>
          <w:p w14:paraId="5A8AB0C7">
            <w:pPr>
              <w:pStyle w:val="9"/>
              <w:keepNext/>
              <w:spacing w:after="0" w:line="440" w:lineRule="exact"/>
              <w:ind w:left="63" w:right="63"/>
              <w:rPr>
                <w:rFonts w:hint="eastAsia" w:ascii="宋体" w:hAnsi="宋体" w:cs="宋体"/>
                <w:color w:val="auto"/>
                <w:sz w:val="30"/>
                <w:szCs w:val="30"/>
                <w:highlight w:val="none"/>
              </w:rPr>
            </w:pPr>
          </w:p>
        </w:tc>
        <w:tc>
          <w:tcPr>
            <w:tcW w:w="1667" w:type="dxa"/>
            <w:tcBorders>
              <w:top w:val="nil"/>
            </w:tcBorders>
            <w:noWrap w:val="0"/>
            <w:vAlign w:val="center"/>
          </w:tcPr>
          <w:p w14:paraId="12F8E499">
            <w:pPr>
              <w:pStyle w:val="9"/>
              <w:keepNext/>
              <w:spacing w:after="0" w:line="440" w:lineRule="exact"/>
              <w:ind w:left="63" w:right="63"/>
              <w:rPr>
                <w:rFonts w:hint="eastAsia" w:ascii="宋体" w:hAnsi="宋体" w:cs="宋体"/>
                <w:color w:val="auto"/>
                <w:sz w:val="30"/>
                <w:szCs w:val="30"/>
                <w:highlight w:val="none"/>
              </w:rPr>
            </w:pPr>
          </w:p>
        </w:tc>
      </w:tr>
      <w:tr w14:paraId="03CAF0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567" w:hRule="atLeast"/>
          <w:jc w:val="center"/>
        </w:trPr>
        <w:tc>
          <w:tcPr>
            <w:tcW w:w="1953" w:type="dxa"/>
            <w:noWrap w:val="0"/>
            <w:vAlign w:val="center"/>
          </w:tcPr>
          <w:p w14:paraId="12DF6ADD">
            <w:pPr>
              <w:pStyle w:val="9"/>
              <w:keepNext/>
              <w:spacing w:after="0" w:line="440" w:lineRule="exact"/>
              <w:ind w:left="63" w:right="63"/>
              <w:rPr>
                <w:rFonts w:hint="eastAsia" w:ascii="宋体" w:hAnsi="宋体" w:cs="宋体"/>
                <w:color w:val="auto"/>
                <w:sz w:val="30"/>
                <w:szCs w:val="30"/>
                <w:highlight w:val="none"/>
              </w:rPr>
            </w:pPr>
          </w:p>
        </w:tc>
        <w:tc>
          <w:tcPr>
            <w:tcW w:w="1276" w:type="dxa"/>
            <w:noWrap w:val="0"/>
            <w:vAlign w:val="center"/>
          </w:tcPr>
          <w:p w14:paraId="4CCF4B28">
            <w:pPr>
              <w:pStyle w:val="9"/>
              <w:keepNext/>
              <w:spacing w:after="0" w:line="440" w:lineRule="exact"/>
              <w:ind w:left="63" w:right="63"/>
              <w:rPr>
                <w:rFonts w:hint="eastAsia" w:ascii="宋体" w:hAnsi="宋体" w:cs="宋体"/>
                <w:color w:val="auto"/>
                <w:sz w:val="30"/>
                <w:szCs w:val="30"/>
                <w:highlight w:val="none"/>
              </w:rPr>
            </w:pPr>
          </w:p>
        </w:tc>
        <w:tc>
          <w:tcPr>
            <w:tcW w:w="1450" w:type="dxa"/>
            <w:noWrap w:val="0"/>
            <w:vAlign w:val="center"/>
          </w:tcPr>
          <w:p w14:paraId="6D55E044">
            <w:pPr>
              <w:pStyle w:val="9"/>
              <w:keepNext/>
              <w:spacing w:after="0" w:line="440" w:lineRule="exact"/>
              <w:ind w:left="63" w:right="63"/>
              <w:rPr>
                <w:rFonts w:hint="eastAsia" w:ascii="宋体" w:hAnsi="宋体" w:cs="宋体"/>
                <w:color w:val="auto"/>
                <w:sz w:val="30"/>
                <w:szCs w:val="30"/>
                <w:highlight w:val="none"/>
              </w:rPr>
            </w:pPr>
          </w:p>
        </w:tc>
        <w:tc>
          <w:tcPr>
            <w:tcW w:w="1243" w:type="dxa"/>
            <w:noWrap w:val="0"/>
            <w:vAlign w:val="center"/>
          </w:tcPr>
          <w:p w14:paraId="53F595E2">
            <w:pPr>
              <w:pStyle w:val="9"/>
              <w:keepNext/>
              <w:spacing w:after="0" w:line="440" w:lineRule="exact"/>
              <w:ind w:left="63" w:right="63"/>
              <w:rPr>
                <w:rFonts w:hint="eastAsia" w:ascii="宋体" w:hAnsi="宋体" w:cs="宋体"/>
                <w:color w:val="auto"/>
                <w:sz w:val="30"/>
                <w:szCs w:val="30"/>
                <w:highlight w:val="none"/>
              </w:rPr>
            </w:pPr>
          </w:p>
        </w:tc>
        <w:tc>
          <w:tcPr>
            <w:tcW w:w="1450" w:type="dxa"/>
            <w:noWrap w:val="0"/>
            <w:vAlign w:val="center"/>
          </w:tcPr>
          <w:p w14:paraId="7FA6B3A4">
            <w:pPr>
              <w:pStyle w:val="9"/>
              <w:keepNext/>
              <w:spacing w:after="0" w:line="440" w:lineRule="exact"/>
              <w:ind w:left="63" w:right="63"/>
              <w:rPr>
                <w:rFonts w:hint="eastAsia" w:ascii="宋体" w:hAnsi="宋体" w:cs="宋体"/>
                <w:color w:val="auto"/>
                <w:sz w:val="30"/>
                <w:szCs w:val="30"/>
                <w:highlight w:val="none"/>
              </w:rPr>
            </w:pPr>
          </w:p>
        </w:tc>
        <w:tc>
          <w:tcPr>
            <w:tcW w:w="1667" w:type="dxa"/>
            <w:noWrap w:val="0"/>
            <w:vAlign w:val="center"/>
          </w:tcPr>
          <w:p w14:paraId="5E348769">
            <w:pPr>
              <w:pStyle w:val="9"/>
              <w:keepNext/>
              <w:spacing w:after="0" w:line="440" w:lineRule="exact"/>
              <w:ind w:left="63" w:right="63"/>
              <w:rPr>
                <w:rFonts w:hint="eastAsia" w:ascii="宋体" w:hAnsi="宋体" w:cs="宋体"/>
                <w:color w:val="auto"/>
                <w:sz w:val="30"/>
                <w:szCs w:val="30"/>
                <w:highlight w:val="none"/>
              </w:rPr>
            </w:pPr>
          </w:p>
        </w:tc>
      </w:tr>
      <w:tr w14:paraId="1B9EDC0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5AD4C4C0">
            <w:pPr>
              <w:pStyle w:val="9"/>
              <w:keepNext/>
              <w:spacing w:after="0" w:line="440" w:lineRule="exact"/>
              <w:ind w:left="63" w:right="63"/>
              <w:rPr>
                <w:rFonts w:hint="eastAsia" w:ascii="宋体" w:hAnsi="宋体" w:cs="宋体"/>
                <w:color w:val="auto"/>
                <w:sz w:val="30"/>
                <w:szCs w:val="30"/>
                <w:highlight w:val="none"/>
              </w:rPr>
            </w:pPr>
          </w:p>
        </w:tc>
        <w:tc>
          <w:tcPr>
            <w:tcW w:w="1276" w:type="dxa"/>
            <w:noWrap w:val="0"/>
            <w:vAlign w:val="center"/>
          </w:tcPr>
          <w:p w14:paraId="1C111742">
            <w:pPr>
              <w:pStyle w:val="9"/>
              <w:keepNext/>
              <w:spacing w:after="0" w:line="440" w:lineRule="exact"/>
              <w:ind w:left="63" w:right="63"/>
              <w:rPr>
                <w:rFonts w:hint="eastAsia" w:ascii="宋体" w:hAnsi="宋体" w:cs="宋体"/>
                <w:color w:val="auto"/>
                <w:sz w:val="30"/>
                <w:szCs w:val="30"/>
                <w:highlight w:val="none"/>
              </w:rPr>
            </w:pPr>
          </w:p>
        </w:tc>
        <w:tc>
          <w:tcPr>
            <w:tcW w:w="1450" w:type="dxa"/>
            <w:noWrap w:val="0"/>
            <w:vAlign w:val="center"/>
          </w:tcPr>
          <w:p w14:paraId="0FDA3A98">
            <w:pPr>
              <w:pStyle w:val="9"/>
              <w:keepNext/>
              <w:spacing w:after="0" w:line="440" w:lineRule="exact"/>
              <w:ind w:left="63" w:right="63"/>
              <w:rPr>
                <w:rFonts w:hint="eastAsia" w:ascii="宋体" w:hAnsi="宋体" w:cs="宋体"/>
                <w:color w:val="auto"/>
                <w:sz w:val="30"/>
                <w:szCs w:val="30"/>
                <w:highlight w:val="none"/>
              </w:rPr>
            </w:pPr>
          </w:p>
        </w:tc>
        <w:tc>
          <w:tcPr>
            <w:tcW w:w="1243" w:type="dxa"/>
            <w:noWrap w:val="0"/>
            <w:vAlign w:val="center"/>
          </w:tcPr>
          <w:p w14:paraId="25ABEEE5">
            <w:pPr>
              <w:pStyle w:val="9"/>
              <w:keepNext/>
              <w:spacing w:after="0" w:line="440" w:lineRule="exact"/>
              <w:ind w:left="63" w:right="63"/>
              <w:rPr>
                <w:rFonts w:hint="eastAsia" w:ascii="宋体" w:hAnsi="宋体" w:cs="宋体"/>
                <w:color w:val="auto"/>
                <w:sz w:val="30"/>
                <w:szCs w:val="30"/>
                <w:highlight w:val="none"/>
              </w:rPr>
            </w:pPr>
          </w:p>
        </w:tc>
        <w:tc>
          <w:tcPr>
            <w:tcW w:w="1450" w:type="dxa"/>
            <w:noWrap w:val="0"/>
            <w:vAlign w:val="center"/>
          </w:tcPr>
          <w:p w14:paraId="58AFB804">
            <w:pPr>
              <w:pStyle w:val="9"/>
              <w:keepNext/>
              <w:spacing w:after="0" w:line="440" w:lineRule="exact"/>
              <w:ind w:left="63" w:right="63"/>
              <w:rPr>
                <w:rFonts w:hint="eastAsia" w:ascii="宋体" w:hAnsi="宋体" w:cs="宋体"/>
                <w:color w:val="auto"/>
                <w:sz w:val="30"/>
                <w:szCs w:val="30"/>
                <w:highlight w:val="none"/>
              </w:rPr>
            </w:pPr>
          </w:p>
        </w:tc>
        <w:tc>
          <w:tcPr>
            <w:tcW w:w="1667" w:type="dxa"/>
            <w:noWrap w:val="0"/>
            <w:vAlign w:val="center"/>
          </w:tcPr>
          <w:p w14:paraId="6F4434A2">
            <w:pPr>
              <w:pStyle w:val="9"/>
              <w:keepNext/>
              <w:spacing w:after="0" w:line="440" w:lineRule="exact"/>
              <w:ind w:left="63" w:right="63"/>
              <w:rPr>
                <w:rFonts w:hint="eastAsia" w:ascii="宋体" w:hAnsi="宋体" w:cs="宋体"/>
                <w:color w:val="auto"/>
                <w:sz w:val="30"/>
                <w:szCs w:val="30"/>
                <w:highlight w:val="none"/>
              </w:rPr>
            </w:pPr>
          </w:p>
        </w:tc>
      </w:tr>
      <w:tr w14:paraId="15CA13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3DDBD311">
            <w:pPr>
              <w:pStyle w:val="9"/>
              <w:keepNext/>
              <w:spacing w:after="0" w:line="440" w:lineRule="exact"/>
              <w:ind w:left="63" w:right="63"/>
              <w:rPr>
                <w:rFonts w:hint="eastAsia" w:ascii="宋体" w:hAnsi="宋体" w:cs="宋体"/>
                <w:color w:val="auto"/>
                <w:sz w:val="30"/>
                <w:szCs w:val="30"/>
                <w:highlight w:val="none"/>
              </w:rPr>
            </w:pPr>
          </w:p>
        </w:tc>
        <w:tc>
          <w:tcPr>
            <w:tcW w:w="1276" w:type="dxa"/>
            <w:noWrap w:val="0"/>
            <w:vAlign w:val="center"/>
          </w:tcPr>
          <w:p w14:paraId="664BE166">
            <w:pPr>
              <w:pStyle w:val="9"/>
              <w:keepNext/>
              <w:spacing w:after="0" w:line="440" w:lineRule="exact"/>
              <w:ind w:left="63" w:right="63"/>
              <w:rPr>
                <w:rFonts w:hint="eastAsia" w:ascii="宋体" w:hAnsi="宋体" w:cs="宋体"/>
                <w:color w:val="auto"/>
                <w:sz w:val="30"/>
                <w:szCs w:val="30"/>
                <w:highlight w:val="none"/>
              </w:rPr>
            </w:pPr>
          </w:p>
        </w:tc>
        <w:tc>
          <w:tcPr>
            <w:tcW w:w="1450" w:type="dxa"/>
            <w:noWrap w:val="0"/>
            <w:vAlign w:val="center"/>
          </w:tcPr>
          <w:p w14:paraId="1FF50349">
            <w:pPr>
              <w:pStyle w:val="9"/>
              <w:keepNext/>
              <w:spacing w:after="0" w:line="440" w:lineRule="exact"/>
              <w:ind w:left="63" w:right="63"/>
              <w:rPr>
                <w:rFonts w:hint="eastAsia" w:ascii="宋体" w:hAnsi="宋体" w:cs="宋体"/>
                <w:color w:val="auto"/>
                <w:sz w:val="30"/>
                <w:szCs w:val="30"/>
                <w:highlight w:val="none"/>
              </w:rPr>
            </w:pPr>
          </w:p>
        </w:tc>
        <w:tc>
          <w:tcPr>
            <w:tcW w:w="1243" w:type="dxa"/>
            <w:noWrap w:val="0"/>
            <w:vAlign w:val="center"/>
          </w:tcPr>
          <w:p w14:paraId="7B181A33">
            <w:pPr>
              <w:pStyle w:val="9"/>
              <w:keepNext/>
              <w:spacing w:after="0" w:line="440" w:lineRule="exact"/>
              <w:ind w:left="63" w:right="63"/>
              <w:rPr>
                <w:rFonts w:hint="eastAsia" w:ascii="宋体" w:hAnsi="宋体" w:cs="宋体"/>
                <w:color w:val="auto"/>
                <w:sz w:val="30"/>
                <w:szCs w:val="30"/>
                <w:highlight w:val="none"/>
              </w:rPr>
            </w:pPr>
          </w:p>
        </w:tc>
        <w:tc>
          <w:tcPr>
            <w:tcW w:w="1450" w:type="dxa"/>
            <w:noWrap w:val="0"/>
            <w:vAlign w:val="center"/>
          </w:tcPr>
          <w:p w14:paraId="68FE6E4C">
            <w:pPr>
              <w:pStyle w:val="9"/>
              <w:keepNext/>
              <w:spacing w:after="0" w:line="440" w:lineRule="exact"/>
              <w:ind w:left="63" w:right="63"/>
              <w:rPr>
                <w:rFonts w:hint="eastAsia" w:ascii="宋体" w:hAnsi="宋体" w:cs="宋体"/>
                <w:color w:val="auto"/>
                <w:sz w:val="30"/>
                <w:szCs w:val="30"/>
                <w:highlight w:val="none"/>
              </w:rPr>
            </w:pPr>
          </w:p>
        </w:tc>
        <w:tc>
          <w:tcPr>
            <w:tcW w:w="1667" w:type="dxa"/>
            <w:noWrap w:val="0"/>
            <w:vAlign w:val="center"/>
          </w:tcPr>
          <w:p w14:paraId="082B0814">
            <w:pPr>
              <w:pStyle w:val="9"/>
              <w:keepNext/>
              <w:spacing w:after="0" w:line="440" w:lineRule="exact"/>
              <w:ind w:left="63" w:right="63"/>
              <w:rPr>
                <w:rFonts w:hint="eastAsia" w:ascii="宋体" w:hAnsi="宋体" w:cs="宋体"/>
                <w:color w:val="auto"/>
                <w:sz w:val="30"/>
                <w:szCs w:val="30"/>
                <w:highlight w:val="none"/>
              </w:rPr>
            </w:pPr>
          </w:p>
        </w:tc>
      </w:tr>
      <w:tr w14:paraId="5FE1CC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41F28C40">
            <w:pPr>
              <w:pStyle w:val="9"/>
              <w:keepNext/>
              <w:spacing w:after="0" w:line="440" w:lineRule="exact"/>
              <w:ind w:left="63" w:right="63"/>
              <w:rPr>
                <w:rFonts w:hint="eastAsia" w:ascii="宋体" w:hAnsi="宋体" w:cs="宋体"/>
                <w:color w:val="auto"/>
                <w:sz w:val="30"/>
                <w:szCs w:val="30"/>
                <w:highlight w:val="none"/>
              </w:rPr>
            </w:pPr>
          </w:p>
        </w:tc>
        <w:tc>
          <w:tcPr>
            <w:tcW w:w="1276" w:type="dxa"/>
            <w:noWrap w:val="0"/>
            <w:vAlign w:val="center"/>
          </w:tcPr>
          <w:p w14:paraId="4603FE86">
            <w:pPr>
              <w:pStyle w:val="9"/>
              <w:keepNext/>
              <w:spacing w:after="0" w:line="440" w:lineRule="exact"/>
              <w:ind w:left="63" w:right="63"/>
              <w:rPr>
                <w:rFonts w:hint="eastAsia" w:ascii="宋体" w:hAnsi="宋体" w:cs="宋体"/>
                <w:color w:val="auto"/>
                <w:sz w:val="30"/>
                <w:szCs w:val="30"/>
                <w:highlight w:val="none"/>
              </w:rPr>
            </w:pPr>
          </w:p>
        </w:tc>
        <w:tc>
          <w:tcPr>
            <w:tcW w:w="1450" w:type="dxa"/>
            <w:noWrap w:val="0"/>
            <w:vAlign w:val="center"/>
          </w:tcPr>
          <w:p w14:paraId="208C0AD4">
            <w:pPr>
              <w:pStyle w:val="9"/>
              <w:keepNext/>
              <w:spacing w:after="0" w:line="440" w:lineRule="exact"/>
              <w:ind w:left="63" w:right="63"/>
              <w:rPr>
                <w:rFonts w:hint="eastAsia" w:ascii="宋体" w:hAnsi="宋体" w:cs="宋体"/>
                <w:color w:val="auto"/>
                <w:sz w:val="30"/>
                <w:szCs w:val="30"/>
                <w:highlight w:val="none"/>
              </w:rPr>
            </w:pPr>
          </w:p>
        </w:tc>
        <w:tc>
          <w:tcPr>
            <w:tcW w:w="1243" w:type="dxa"/>
            <w:noWrap w:val="0"/>
            <w:vAlign w:val="center"/>
          </w:tcPr>
          <w:p w14:paraId="6132FD67">
            <w:pPr>
              <w:pStyle w:val="9"/>
              <w:keepNext/>
              <w:spacing w:after="0" w:line="440" w:lineRule="exact"/>
              <w:ind w:left="63" w:right="63"/>
              <w:rPr>
                <w:rFonts w:hint="eastAsia" w:ascii="宋体" w:hAnsi="宋体" w:cs="宋体"/>
                <w:color w:val="auto"/>
                <w:sz w:val="30"/>
                <w:szCs w:val="30"/>
                <w:highlight w:val="none"/>
              </w:rPr>
            </w:pPr>
          </w:p>
        </w:tc>
        <w:tc>
          <w:tcPr>
            <w:tcW w:w="1450" w:type="dxa"/>
            <w:noWrap w:val="0"/>
            <w:vAlign w:val="center"/>
          </w:tcPr>
          <w:p w14:paraId="58090C6C">
            <w:pPr>
              <w:pStyle w:val="9"/>
              <w:keepNext/>
              <w:spacing w:after="0" w:line="440" w:lineRule="exact"/>
              <w:ind w:left="63" w:right="63"/>
              <w:rPr>
                <w:rFonts w:hint="eastAsia" w:ascii="宋体" w:hAnsi="宋体" w:cs="宋体"/>
                <w:color w:val="auto"/>
                <w:sz w:val="30"/>
                <w:szCs w:val="30"/>
                <w:highlight w:val="none"/>
              </w:rPr>
            </w:pPr>
          </w:p>
        </w:tc>
        <w:tc>
          <w:tcPr>
            <w:tcW w:w="1667" w:type="dxa"/>
            <w:noWrap w:val="0"/>
            <w:vAlign w:val="center"/>
          </w:tcPr>
          <w:p w14:paraId="6A078891">
            <w:pPr>
              <w:pStyle w:val="9"/>
              <w:keepNext/>
              <w:spacing w:after="0" w:line="440" w:lineRule="exact"/>
              <w:ind w:left="63" w:right="63"/>
              <w:rPr>
                <w:rFonts w:hint="eastAsia" w:ascii="宋体" w:hAnsi="宋体" w:cs="宋体"/>
                <w:color w:val="auto"/>
                <w:sz w:val="30"/>
                <w:szCs w:val="30"/>
                <w:highlight w:val="none"/>
              </w:rPr>
            </w:pPr>
          </w:p>
        </w:tc>
      </w:tr>
      <w:tr w14:paraId="7A8E97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0E6113D9">
            <w:pPr>
              <w:pStyle w:val="9"/>
              <w:keepNext/>
              <w:spacing w:after="0" w:line="440" w:lineRule="exact"/>
              <w:ind w:left="63" w:right="63"/>
              <w:rPr>
                <w:rFonts w:hint="eastAsia" w:ascii="宋体" w:hAnsi="宋体" w:cs="宋体"/>
                <w:color w:val="auto"/>
                <w:sz w:val="30"/>
                <w:szCs w:val="30"/>
                <w:highlight w:val="none"/>
              </w:rPr>
            </w:pPr>
          </w:p>
        </w:tc>
        <w:tc>
          <w:tcPr>
            <w:tcW w:w="1276" w:type="dxa"/>
            <w:noWrap w:val="0"/>
            <w:vAlign w:val="center"/>
          </w:tcPr>
          <w:p w14:paraId="57F9E1D2">
            <w:pPr>
              <w:pStyle w:val="9"/>
              <w:keepNext/>
              <w:spacing w:after="0" w:line="440" w:lineRule="exact"/>
              <w:ind w:left="63" w:right="63"/>
              <w:rPr>
                <w:rFonts w:hint="eastAsia" w:ascii="宋体" w:hAnsi="宋体" w:cs="宋体"/>
                <w:color w:val="auto"/>
                <w:sz w:val="30"/>
                <w:szCs w:val="30"/>
                <w:highlight w:val="none"/>
              </w:rPr>
            </w:pPr>
          </w:p>
        </w:tc>
        <w:tc>
          <w:tcPr>
            <w:tcW w:w="1450" w:type="dxa"/>
            <w:noWrap w:val="0"/>
            <w:vAlign w:val="center"/>
          </w:tcPr>
          <w:p w14:paraId="00337CD6">
            <w:pPr>
              <w:pStyle w:val="9"/>
              <w:keepNext/>
              <w:spacing w:after="0" w:line="440" w:lineRule="exact"/>
              <w:ind w:left="63" w:right="63"/>
              <w:rPr>
                <w:rFonts w:hint="eastAsia" w:ascii="宋体" w:hAnsi="宋体" w:cs="宋体"/>
                <w:color w:val="auto"/>
                <w:sz w:val="30"/>
                <w:szCs w:val="30"/>
                <w:highlight w:val="none"/>
              </w:rPr>
            </w:pPr>
          </w:p>
        </w:tc>
        <w:tc>
          <w:tcPr>
            <w:tcW w:w="1243" w:type="dxa"/>
            <w:noWrap w:val="0"/>
            <w:vAlign w:val="center"/>
          </w:tcPr>
          <w:p w14:paraId="078B2B87">
            <w:pPr>
              <w:pStyle w:val="9"/>
              <w:keepNext/>
              <w:spacing w:after="0" w:line="440" w:lineRule="exact"/>
              <w:ind w:left="63" w:right="63"/>
              <w:rPr>
                <w:rFonts w:hint="eastAsia" w:ascii="宋体" w:hAnsi="宋体" w:cs="宋体"/>
                <w:color w:val="auto"/>
                <w:sz w:val="30"/>
                <w:szCs w:val="30"/>
                <w:highlight w:val="none"/>
              </w:rPr>
            </w:pPr>
          </w:p>
        </w:tc>
        <w:tc>
          <w:tcPr>
            <w:tcW w:w="1450" w:type="dxa"/>
            <w:noWrap w:val="0"/>
            <w:vAlign w:val="center"/>
          </w:tcPr>
          <w:p w14:paraId="40FA3743">
            <w:pPr>
              <w:pStyle w:val="9"/>
              <w:keepNext/>
              <w:spacing w:after="0" w:line="440" w:lineRule="exact"/>
              <w:ind w:left="63" w:right="63"/>
              <w:rPr>
                <w:rFonts w:hint="eastAsia" w:ascii="宋体" w:hAnsi="宋体" w:cs="宋体"/>
                <w:color w:val="auto"/>
                <w:sz w:val="30"/>
                <w:szCs w:val="30"/>
                <w:highlight w:val="none"/>
              </w:rPr>
            </w:pPr>
          </w:p>
        </w:tc>
        <w:tc>
          <w:tcPr>
            <w:tcW w:w="1667" w:type="dxa"/>
            <w:noWrap w:val="0"/>
            <w:vAlign w:val="center"/>
          </w:tcPr>
          <w:p w14:paraId="053AD58D">
            <w:pPr>
              <w:pStyle w:val="9"/>
              <w:keepNext/>
              <w:spacing w:after="0" w:line="440" w:lineRule="exact"/>
              <w:ind w:left="63" w:right="63"/>
              <w:rPr>
                <w:rFonts w:hint="eastAsia" w:ascii="宋体" w:hAnsi="宋体" w:cs="宋体"/>
                <w:color w:val="auto"/>
                <w:sz w:val="30"/>
                <w:szCs w:val="30"/>
                <w:highlight w:val="none"/>
              </w:rPr>
            </w:pPr>
          </w:p>
        </w:tc>
      </w:tr>
      <w:tr w14:paraId="25FCD6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44745C95">
            <w:pPr>
              <w:pStyle w:val="9"/>
              <w:keepNext/>
              <w:spacing w:after="0" w:line="440" w:lineRule="exact"/>
              <w:ind w:left="63" w:right="63"/>
              <w:rPr>
                <w:rFonts w:hint="eastAsia" w:ascii="宋体" w:hAnsi="宋体" w:cs="宋体"/>
                <w:color w:val="auto"/>
                <w:sz w:val="30"/>
                <w:szCs w:val="30"/>
                <w:highlight w:val="none"/>
              </w:rPr>
            </w:pPr>
          </w:p>
        </w:tc>
        <w:tc>
          <w:tcPr>
            <w:tcW w:w="1276" w:type="dxa"/>
            <w:noWrap w:val="0"/>
            <w:vAlign w:val="center"/>
          </w:tcPr>
          <w:p w14:paraId="3F667F6E">
            <w:pPr>
              <w:pStyle w:val="9"/>
              <w:keepNext/>
              <w:spacing w:after="0" w:line="440" w:lineRule="exact"/>
              <w:ind w:left="63" w:right="63"/>
              <w:rPr>
                <w:rFonts w:hint="eastAsia" w:ascii="宋体" w:hAnsi="宋体" w:cs="宋体"/>
                <w:color w:val="auto"/>
                <w:sz w:val="30"/>
                <w:szCs w:val="30"/>
                <w:highlight w:val="none"/>
              </w:rPr>
            </w:pPr>
          </w:p>
        </w:tc>
        <w:tc>
          <w:tcPr>
            <w:tcW w:w="1450" w:type="dxa"/>
            <w:noWrap w:val="0"/>
            <w:vAlign w:val="center"/>
          </w:tcPr>
          <w:p w14:paraId="538500B4">
            <w:pPr>
              <w:pStyle w:val="9"/>
              <w:keepNext/>
              <w:spacing w:after="0" w:line="440" w:lineRule="exact"/>
              <w:ind w:left="63" w:right="63"/>
              <w:rPr>
                <w:rFonts w:hint="eastAsia" w:ascii="宋体" w:hAnsi="宋体" w:cs="宋体"/>
                <w:color w:val="auto"/>
                <w:sz w:val="30"/>
                <w:szCs w:val="30"/>
                <w:highlight w:val="none"/>
              </w:rPr>
            </w:pPr>
          </w:p>
        </w:tc>
        <w:tc>
          <w:tcPr>
            <w:tcW w:w="1243" w:type="dxa"/>
            <w:noWrap w:val="0"/>
            <w:vAlign w:val="center"/>
          </w:tcPr>
          <w:p w14:paraId="31A667E9">
            <w:pPr>
              <w:pStyle w:val="9"/>
              <w:keepNext/>
              <w:spacing w:after="0" w:line="440" w:lineRule="exact"/>
              <w:ind w:left="63" w:right="63"/>
              <w:rPr>
                <w:rFonts w:hint="eastAsia" w:ascii="宋体" w:hAnsi="宋体" w:cs="宋体"/>
                <w:color w:val="auto"/>
                <w:sz w:val="30"/>
                <w:szCs w:val="30"/>
                <w:highlight w:val="none"/>
              </w:rPr>
            </w:pPr>
          </w:p>
        </w:tc>
        <w:tc>
          <w:tcPr>
            <w:tcW w:w="1450" w:type="dxa"/>
            <w:noWrap w:val="0"/>
            <w:vAlign w:val="center"/>
          </w:tcPr>
          <w:p w14:paraId="3975F46D">
            <w:pPr>
              <w:pStyle w:val="9"/>
              <w:keepNext/>
              <w:spacing w:after="0" w:line="440" w:lineRule="exact"/>
              <w:ind w:left="63" w:right="63"/>
              <w:rPr>
                <w:rFonts w:hint="eastAsia" w:ascii="宋体" w:hAnsi="宋体" w:cs="宋体"/>
                <w:color w:val="auto"/>
                <w:sz w:val="30"/>
                <w:szCs w:val="30"/>
                <w:highlight w:val="none"/>
              </w:rPr>
            </w:pPr>
          </w:p>
        </w:tc>
        <w:tc>
          <w:tcPr>
            <w:tcW w:w="1667" w:type="dxa"/>
            <w:noWrap w:val="0"/>
            <w:vAlign w:val="center"/>
          </w:tcPr>
          <w:p w14:paraId="7D402ABA">
            <w:pPr>
              <w:pStyle w:val="9"/>
              <w:keepNext/>
              <w:spacing w:after="0" w:line="440" w:lineRule="exact"/>
              <w:ind w:left="63" w:right="63"/>
              <w:rPr>
                <w:rFonts w:hint="eastAsia" w:ascii="宋体" w:hAnsi="宋体" w:cs="宋体"/>
                <w:color w:val="auto"/>
                <w:sz w:val="30"/>
                <w:szCs w:val="30"/>
                <w:highlight w:val="none"/>
              </w:rPr>
            </w:pPr>
          </w:p>
        </w:tc>
      </w:tr>
      <w:tr w14:paraId="3EB2E6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37A5E49B">
            <w:pPr>
              <w:rPr>
                <w:rFonts w:hint="eastAsia" w:ascii="宋体" w:hAnsi="宋体" w:cs="宋体"/>
                <w:color w:val="auto"/>
                <w:sz w:val="30"/>
                <w:szCs w:val="30"/>
                <w:highlight w:val="none"/>
              </w:rPr>
            </w:pPr>
          </w:p>
        </w:tc>
        <w:tc>
          <w:tcPr>
            <w:tcW w:w="1276" w:type="dxa"/>
            <w:noWrap w:val="0"/>
            <w:vAlign w:val="top"/>
          </w:tcPr>
          <w:p w14:paraId="0EDE904F">
            <w:pPr>
              <w:rPr>
                <w:rFonts w:hint="eastAsia" w:ascii="宋体" w:hAnsi="宋体" w:cs="宋体"/>
                <w:color w:val="auto"/>
                <w:sz w:val="30"/>
                <w:szCs w:val="30"/>
                <w:highlight w:val="none"/>
              </w:rPr>
            </w:pPr>
          </w:p>
        </w:tc>
        <w:tc>
          <w:tcPr>
            <w:tcW w:w="1450" w:type="dxa"/>
            <w:noWrap w:val="0"/>
            <w:vAlign w:val="top"/>
          </w:tcPr>
          <w:p w14:paraId="397BFF33">
            <w:pPr>
              <w:rPr>
                <w:rFonts w:hint="eastAsia" w:ascii="宋体" w:hAnsi="宋体" w:cs="宋体"/>
                <w:color w:val="auto"/>
                <w:sz w:val="30"/>
                <w:szCs w:val="30"/>
                <w:highlight w:val="none"/>
              </w:rPr>
            </w:pPr>
          </w:p>
        </w:tc>
        <w:tc>
          <w:tcPr>
            <w:tcW w:w="1243" w:type="dxa"/>
            <w:noWrap w:val="0"/>
            <w:vAlign w:val="top"/>
          </w:tcPr>
          <w:p w14:paraId="2441A039">
            <w:pPr>
              <w:rPr>
                <w:rFonts w:hint="eastAsia" w:ascii="宋体" w:hAnsi="宋体" w:cs="宋体"/>
                <w:color w:val="auto"/>
                <w:sz w:val="30"/>
                <w:szCs w:val="30"/>
                <w:highlight w:val="none"/>
              </w:rPr>
            </w:pPr>
          </w:p>
        </w:tc>
        <w:tc>
          <w:tcPr>
            <w:tcW w:w="1450" w:type="dxa"/>
            <w:noWrap w:val="0"/>
            <w:vAlign w:val="top"/>
          </w:tcPr>
          <w:p w14:paraId="7D07FD00">
            <w:pPr>
              <w:rPr>
                <w:rFonts w:hint="eastAsia" w:ascii="宋体" w:hAnsi="宋体" w:cs="宋体"/>
                <w:color w:val="auto"/>
                <w:sz w:val="30"/>
                <w:szCs w:val="30"/>
                <w:highlight w:val="none"/>
              </w:rPr>
            </w:pPr>
          </w:p>
        </w:tc>
        <w:tc>
          <w:tcPr>
            <w:tcW w:w="1667" w:type="dxa"/>
            <w:noWrap w:val="0"/>
            <w:vAlign w:val="top"/>
          </w:tcPr>
          <w:p w14:paraId="352CC1EF">
            <w:pPr>
              <w:rPr>
                <w:rFonts w:hint="eastAsia" w:ascii="宋体" w:hAnsi="宋体" w:cs="宋体"/>
                <w:color w:val="auto"/>
                <w:sz w:val="30"/>
                <w:szCs w:val="30"/>
                <w:highlight w:val="none"/>
              </w:rPr>
            </w:pPr>
          </w:p>
        </w:tc>
      </w:tr>
      <w:tr w14:paraId="285EE0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5C66D323">
            <w:pPr>
              <w:pStyle w:val="9"/>
              <w:keepNext/>
              <w:spacing w:after="0" w:line="440" w:lineRule="exact"/>
              <w:ind w:left="63" w:right="63"/>
              <w:rPr>
                <w:rFonts w:hint="eastAsia" w:ascii="宋体" w:hAnsi="宋体" w:cs="宋体"/>
                <w:color w:val="auto"/>
                <w:sz w:val="30"/>
                <w:szCs w:val="30"/>
                <w:highlight w:val="none"/>
              </w:rPr>
            </w:pPr>
          </w:p>
        </w:tc>
        <w:tc>
          <w:tcPr>
            <w:tcW w:w="1276" w:type="dxa"/>
            <w:noWrap w:val="0"/>
            <w:vAlign w:val="center"/>
          </w:tcPr>
          <w:p w14:paraId="736E2F3E">
            <w:pPr>
              <w:pStyle w:val="9"/>
              <w:keepNext/>
              <w:spacing w:after="0" w:line="440" w:lineRule="exact"/>
              <w:ind w:left="63" w:right="63"/>
              <w:rPr>
                <w:rFonts w:hint="eastAsia" w:ascii="宋体" w:hAnsi="宋体" w:cs="宋体"/>
                <w:color w:val="auto"/>
                <w:sz w:val="30"/>
                <w:szCs w:val="30"/>
                <w:highlight w:val="none"/>
              </w:rPr>
            </w:pPr>
          </w:p>
        </w:tc>
        <w:tc>
          <w:tcPr>
            <w:tcW w:w="1450" w:type="dxa"/>
            <w:noWrap w:val="0"/>
            <w:vAlign w:val="center"/>
          </w:tcPr>
          <w:p w14:paraId="196D8895">
            <w:pPr>
              <w:pStyle w:val="9"/>
              <w:keepNext/>
              <w:spacing w:after="0" w:line="440" w:lineRule="exact"/>
              <w:ind w:left="63" w:right="63"/>
              <w:rPr>
                <w:rFonts w:hint="eastAsia" w:ascii="宋体" w:hAnsi="宋体" w:cs="宋体"/>
                <w:color w:val="auto"/>
                <w:sz w:val="30"/>
                <w:szCs w:val="30"/>
                <w:highlight w:val="none"/>
              </w:rPr>
            </w:pPr>
          </w:p>
        </w:tc>
        <w:tc>
          <w:tcPr>
            <w:tcW w:w="1243" w:type="dxa"/>
            <w:noWrap w:val="0"/>
            <w:vAlign w:val="center"/>
          </w:tcPr>
          <w:p w14:paraId="7F840522">
            <w:pPr>
              <w:pStyle w:val="9"/>
              <w:keepNext/>
              <w:spacing w:after="0" w:line="440" w:lineRule="exact"/>
              <w:ind w:left="63" w:right="63"/>
              <w:rPr>
                <w:rFonts w:hint="eastAsia" w:ascii="宋体" w:hAnsi="宋体" w:cs="宋体"/>
                <w:color w:val="auto"/>
                <w:sz w:val="30"/>
                <w:szCs w:val="30"/>
                <w:highlight w:val="none"/>
              </w:rPr>
            </w:pPr>
          </w:p>
        </w:tc>
        <w:tc>
          <w:tcPr>
            <w:tcW w:w="1450" w:type="dxa"/>
            <w:noWrap w:val="0"/>
            <w:vAlign w:val="center"/>
          </w:tcPr>
          <w:p w14:paraId="727DACF0">
            <w:pPr>
              <w:pStyle w:val="9"/>
              <w:keepNext/>
              <w:spacing w:after="0" w:line="440" w:lineRule="exact"/>
              <w:ind w:left="63" w:right="63"/>
              <w:rPr>
                <w:rFonts w:hint="eastAsia" w:ascii="宋体" w:hAnsi="宋体" w:cs="宋体"/>
                <w:color w:val="auto"/>
                <w:sz w:val="30"/>
                <w:szCs w:val="30"/>
                <w:highlight w:val="none"/>
              </w:rPr>
            </w:pPr>
          </w:p>
        </w:tc>
        <w:tc>
          <w:tcPr>
            <w:tcW w:w="1667" w:type="dxa"/>
            <w:noWrap w:val="0"/>
            <w:vAlign w:val="center"/>
          </w:tcPr>
          <w:p w14:paraId="33E1FED3">
            <w:pPr>
              <w:pStyle w:val="9"/>
              <w:keepNext/>
              <w:spacing w:after="0" w:line="440" w:lineRule="exact"/>
              <w:ind w:left="63" w:right="63"/>
              <w:rPr>
                <w:rFonts w:hint="eastAsia" w:ascii="宋体" w:hAnsi="宋体" w:cs="宋体"/>
                <w:color w:val="auto"/>
                <w:sz w:val="30"/>
                <w:szCs w:val="30"/>
                <w:highlight w:val="none"/>
              </w:rPr>
            </w:pPr>
          </w:p>
        </w:tc>
      </w:tr>
      <w:tr w14:paraId="49D6B0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669058E4">
            <w:pPr>
              <w:rPr>
                <w:rFonts w:hint="eastAsia" w:ascii="宋体" w:hAnsi="宋体" w:cs="宋体"/>
                <w:color w:val="auto"/>
                <w:sz w:val="30"/>
                <w:szCs w:val="30"/>
                <w:highlight w:val="none"/>
              </w:rPr>
            </w:pPr>
          </w:p>
        </w:tc>
        <w:tc>
          <w:tcPr>
            <w:tcW w:w="1276" w:type="dxa"/>
            <w:noWrap w:val="0"/>
            <w:vAlign w:val="top"/>
          </w:tcPr>
          <w:p w14:paraId="20D6ED28">
            <w:pPr>
              <w:rPr>
                <w:rFonts w:hint="eastAsia" w:ascii="宋体" w:hAnsi="宋体" w:cs="宋体"/>
                <w:color w:val="auto"/>
                <w:sz w:val="30"/>
                <w:szCs w:val="30"/>
                <w:highlight w:val="none"/>
              </w:rPr>
            </w:pPr>
          </w:p>
        </w:tc>
        <w:tc>
          <w:tcPr>
            <w:tcW w:w="1450" w:type="dxa"/>
            <w:noWrap w:val="0"/>
            <w:vAlign w:val="top"/>
          </w:tcPr>
          <w:p w14:paraId="218E384C">
            <w:pPr>
              <w:rPr>
                <w:rFonts w:hint="eastAsia" w:ascii="宋体" w:hAnsi="宋体" w:cs="宋体"/>
                <w:color w:val="auto"/>
                <w:sz w:val="30"/>
                <w:szCs w:val="30"/>
                <w:highlight w:val="none"/>
              </w:rPr>
            </w:pPr>
          </w:p>
        </w:tc>
        <w:tc>
          <w:tcPr>
            <w:tcW w:w="1243" w:type="dxa"/>
            <w:noWrap w:val="0"/>
            <w:vAlign w:val="top"/>
          </w:tcPr>
          <w:p w14:paraId="1769CA90">
            <w:pPr>
              <w:rPr>
                <w:rFonts w:hint="eastAsia" w:ascii="宋体" w:hAnsi="宋体" w:cs="宋体"/>
                <w:color w:val="auto"/>
                <w:sz w:val="30"/>
                <w:szCs w:val="30"/>
                <w:highlight w:val="none"/>
              </w:rPr>
            </w:pPr>
          </w:p>
        </w:tc>
        <w:tc>
          <w:tcPr>
            <w:tcW w:w="1450" w:type="dxa"/>
            <w:noWrap w:val="0"/>
            <w:vAlign w:val="top"/>
          </w:tcPr>
          <w:p w14:paraId="4F46768A">
            <w:pPr>
              <w:rPr>
                <w:rFonts w:hint="eastAsia" w:ascii="宋体" w:hAnsi="宋体" w:cs="宋体"/>
                <w:color w:val="auto"/>
                <w:sz w:val="30"/>
                <w:szCs w:val="30"/>
                <w:highlight w:val="none"/>
              </w:rPr>
            </w:pPr>
          </w:p>
        </w:tc>
        <w:tc>
          <w:tcPr>
            <w:tcW w:w="1667" w:type="dxa"/>
            <w:noWrap w:val="0"/>
            <w:vAlign w:val="top"/>
          </w:tcPr>
          <w:p w14:paraId="492C053B">
            <w:pPr>
              <w:rPr>
                <w:rFonts w:hint="eastAsia" w:ascii="宋体" w:hAnsi="宋体" w:cs="宋体"/>
                <w:color w:val="auto"/>
                <w:sz w:val="30"/>
                <w:szCs w:val="30"/>
                <w:highlight w:val="none"/>
              </w:rPr>
            </w:pPr>
          </w:p>
        </w:tc>
      </w:tr>
      <w:tr w14:paraId="544124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0625CAA1">
            <w:pPr>
              <w:rPr>
                <w:rFonts w:hint="eastAsia" w:ascii="宋体" w:hAnsi="宋体" w:cs="宋体"/>
                <w:color w:val="auto"/>
                <w:sz w:val="30"/>
                <w:szCs w:val="30"/>
                <w:highlight w:val="none"/>
              </w:rPr>
            </w:pPr>
          </w:p>
        </w:tc>
        <w:tc>
          <w:tcPr>
            <w:tcW w:w="1276" w:type="dxa"/>
            <w:noWrap w:val="0"/>
            <w:vAlign w:val="top"/>
          </w:tcPr>
          <w:p w14:paraId="08D815D9">
            <w:pPr>
              <w:rPr>
                <w:rFonts w:hint="eastAsia" w:ascii="宋体" w:hAnsi="宋体" w:cs="宋体"/>
                <w:color w:val="auto"/>
                <w:sz w:val="30"/>
                <w:szCs w:val="30"/>
                <w:highlight w:val="none"/>
              </w:rPr>
            </w:pPr>
          </w:p>
        </w:tc>
        <w:tc>
          <w:tcPr>
            <w:tcW w:w="1450" w:type="dxa"/>
            <w:noWrap w:val="0"/>
            <w:vAlign w:val="top"/>
          </w:tcPr>
          <w:p w14:paraId="06E00EF8">
            <w:pPr>
              <w:rPr>
                <w:rFonts w:hint="eastAsia" w:ascii="宋体" w:hAnsi="宋体" w:cs="宋体"/>
                <w:color w:val="auto"/>
                <w:sz w:val="30"/>
                <w:szCs w:val="30"/>
                <w:highlight w:val="none"/>
              </w:rPr>
            </w:pPr>
          </w:p>
        </w:tc>
        <w:tc>
          <w:tcPr>
            <w:tcW w:w="1243" w:type="dxa"/>
            <w:noWrap w:val="0"/>
            <w:vAlign w:val="top"/>
          </w:tcPr>
          <w:p w14:paraId="19EE0014">
            <w:pPr>
              <w:rPr>
                <w:rFonts w:hint="eastAsia" w:ascii="宋体" w:hAnsi="宋体" w:cs="宋体"/>
                <w:color w:val="auto"/>
                <w:sz w:val="30"/>
                <w:szCs w:val="30"/>
                <w:highlight w:val="none"/>
              </w:rPr>
            </w:pPr>
          </w:p>
        </w:tc>
        <w:tc>
          <w:tcPr>
            <w:tcW w:w="1450" w:type="dxa"/>
            <w:noWrap w:val="0"/>
            <w:vAlign w:val="top"/>
          </w:tcPr>
          <w:p w14:paraId="491A71C7">
            <w:pPr>
              <w:rPr>
                <w:rFonts w:hint="eastAsia" w:ascii="宋体" w:hAnsi="宋体" w:cs="宋体"/>
                <w:color w:val="auto"/>
                <w:sz w:val="30"/>
                <w:szCs w:val="30"/>
                <w:highlight w:val="none"/>
              </w:rPr>
            </w:pPr>
          </w:p>
        </w:tc>
        <w:tc>
          <w:tcPr>
            <w:tcW w:w="1667" w:type="dxa"/>
            <w:noWrap w:val="0"/>
            <w:vAlign w:val="top"/>
          </w:tcPr>
          <w:p w14:paraId="7CC70D6B">
            <w:pPr>
              <w:rPr>
                <w:rFonts w:hint="eastAsia" w:ascii="宋体" w:hAnsi="宋体" w:cs="宋体"/>
                <w:color w:val="auto"/>
                <w:sz w:val="30"/>
                <w:szCs w:val="30"/>
                <w:highlight w:val="none"/>
              </w:rPr>
            </w:pPr>
          </w:p>
        </w:tc>
      </w:tr>
      <w:tr w14:paraId="7135B5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486EB900">
            <w:pPr>
              <w:rPr>
                <w:rFonts w:hint="eastAsia" w:ascii="宋体" w:hAnsi="宋体" w:cs="宋体"/>
                <w:color w:val="auto"/>
                <w:sz w:val="30"/>
                <w:szCs w:val="30"/>
                <w:highlight w:val="none"/>
              </w:rPr>
            </w:pPr>
          </w:p>
        </w:tc>
        <w:tc>
          <w:tcPr>
            <w:tcW w:w="1276" w:type="dxa"/>
            <w:noWrap w:val="0"/>
            <w:vAlign w:val="top"/>
          </w:tcPr>
          <w:p w14:paraId="3BCA39A3">
            <w:pPr>
              <w:rPr>
                <w:rFonts w:hint="eastAsia" w:ascii="宋体" w:hAnsi="宋体" w:cs="宋体"/>
                <w:color w:val="auto"/>
                <w:sz w:val="30"/>
                <w:szCs w:val="30"/>
                <w:highlight w:val="none"/>
              </w:rPr>
            </w:pPr>
          </w:p>
        </w:tc>
        <w:tc>
          <w:tcPr>
            <w:tcW w:w="1450" w:type="dxa"/>
            <w:noWrap w:val="0"/>
            <w:vAlign w:val="top"/>
          </w:tcPr>
          <w:p w14:paraId="2008D03E">
            <w:pPr>
              <w:rPr>
                <w:rFonts w:hint="eastAsia" w:ascii="宋体" w:hAnsi="宋体" w:cs="宋体"/>
                <w:color w:val="auto"/>
                <w:sz w:val="30"/>
                <w:szCs w:val="30"/>
                <w:highlight w:val="none"/>
              </w:rPr>
            </w:pPr>
          </w:p>
        </w:tc>
        <w:tc>
          <w:tcPr>
            <w:tcW w:w="1243" w:type="dxa"/>
            <w:noWrap w:val="0"/>
            <w:vAlign w:val="top"/>
          </w:tcPr>
          <w:p w14:paraId="3142281C">
            <w:pPr>
              <w:rPr>
                <w:rFonts w:hint="eastAsia" w:ascii="宋体" w:hAnsi="宋体" w:cs="宋体"/>
                <w:color w:val="auto"/>
                <w:sz w:val="30"/>
                <w:szCs w:val="30"/>
                <w:highlight w:val="none"/>
              </w:rPr>
            </w:pPr>
          </w:p>
        </w:tc>
        <w:tc>
          <w:tcPr>
            <w:tcW w:w="1450" w:type="dxa"/>
            <w:noWrap w:val="0"/>
            <w:vAlign w:val="top"/>
          </w:tcPr>
          <w:p w14:paraId="03324E47">
            <w:pPr>
              <w:rPr>
                <w:rFonts w:hint="eastAsia" w:ascii="宋体" w:hAnsi="宋体" w:cs="宋体"/>
                <w:color w:val="auto"/>
                <w:sz w:val="30"/>
                <w:szCs w:val="30"/>
                <w:highlight w:val="none"/>
              </w:rPr>
            </w:pPr>
          </w:p>
        </w:tc>
        <w:tc>
          <w:tcPr>
            <w:tcW w:w="1667" w:type="dxa"/>
            <w:noWrap w:val="0"/>
            <w:vAlign w:val="top"/>
          </w:tcPr>
          <w:p w14:paraId="6555C2D6">
            <w:pPr>
              <w:rPr>
                <w:rFonts w:hint="eastAsia" w:ascii="宋体" w:hAnsi="宋体" w:cs="宋体"/>
                <w:color w:val="auto"/>
                <w:sz w:val="30"/>
                <w:szCs w:val="30"/>
                <w:highlight w:val="none"/>
              </w:rPr>
            </w:pPr>
          </w:p>
        </w:tc>
      </w:tr>
      <w:tr w14:paraId="596024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567" w:hRule="atLeast"/>
          <w:jc w:val="center"/>
        </w:trPr>
        <w:tc>
          <w:tcPr>
            <w:tcW w:w="1953" w:type="dxa"/>
            <w:noWrap w:val="0"/>
            <w:vAlign w:val="top"/>
          </w:tcPr>
          <w:p w14:paraId="51026549">
            <w:pPr>
              <w:rPr>
                <w:rFonts w:hint="eastAsia" w:ascii="宋体" w:hAnsi="宋体" w:cs="宋体"/>
                <w:color w:val="auto"/>
                <w:sz w:val="30"/>
                <w:szCs w:val="30"/>
                <w:highlight w:val="none"/>
              </w:rPr>
            </w:pPr>
          </w:p>
        </w:tc>
        <w:tc>
          <w:tcPr>
            <w:tcW w:w="1276" w:type="dxa"/>
            <w:noWrap w:val="0"/>
            <w:vAlign w:val="top"/>
          </w:tcPr>
          <w:p w14:paraId="1428DDF8">
            <w:pPr>
              <w:rPr>
                <w:rFonts w:hint="eastAsia" w:ascii="宋体" w:hAnsi="宋体" w:cs="宋体"/>
                <w:color w:val="auto"/>
                <w:sz w:val="30"/>
                <w:szCs w:val="30"/>
                <w:highlight w:val="none"/>
              </w:rPr>
            </w:pPr>
          </w:p>
        </w:tc>
        <w:tc>
          <w:tcPr>
            <w:tcW w:w="1450" w:type="dxa"/>
            <w:noWrap w:val="0"/>
            <w:vAlign w:val="top"/>
          </w:tcPr>
          <w:p w14:paraId="4DD9CC61">
            <w:pPr>
              <w:rPr>
                <w:rFonts w:hint="eastAsia" w:ascii="宋体" w:hAnsi="宋体" w:cs="宋体"/>
                <w:color w:val="auto"/>
                <w:sz w:val="30"/>
                <w:szCs w:val="30"/>
                <w:highlight w:val="none"/>
              </w:rPr>
            </w:pPr>
          </w:p>
        </w:tc>
        <w:tc>
          <w:tcPr>
            <w:tcW w:w="1243" w:type="dxa"/>
            <w:noWrap w:val="0"/>
            <w:vAlign w:val="top"/>
          </w:tcPr>
          <w:p w14:paraId="6C354F4B">
            <w:pPr>
              <w:rPr>
                <w:rFonts w:hint="eastAsia" w:ascii="宋体" w:hAnsi="宋体" w:cs="宋体"/>
                <w:color w:val="auto"/>
                <w:sz w:val="30"/>
                <w:szCs w:val="30"/>
                <w:highlight w:val="none"/>
              </w:rPr>
            </w:pPr>
          </w:p>
        </w:tc>
        <w:tc>
          <w:tcPr>
            <w:tcW w:w="1450" w:type="dxa"/>
            <w:noWrap w:val="0"/>
            <w:vAlign w:val="top"/>
          </w:tcPr>
          <w:p w14:paraId="52E1FE7C">
            <w:pPr>
              <w:rPr>
                <w:rFonts w:hint="eastAsia" w:ascii="宋体" w:hAnsi="宋体" w:cs="宋体"/>
                <w:color w:val="auto"/>
                <w:sz w:val="30"/>
                <w:szCs w:val="30"/>
                <w:highlight w:val="none"/>
              </w:rPr>
            </w:pPr>
          </w:p>
        </w:tc>
        <w:tc>
          <w:tcPr>
            <w:tcW w:w="1667" w:type="dxa"/>
            <w:noWrap w:val="0"/>
            <w:vAlign w:val="top"/>
          </w:tcPr>
          <w:p w14:paraId="76241B7D">
            <w:pPr>
              <w:rPr>
                <w:rFonts w:hint="eastAsia" w:ascii="宋体" w:hAnsi="宋体" w:cs="宋体"/>
                <w:color w:val="auto"/>
                <w:sz w:val="30"/>
                <w:szCs w:val="30"/>
                <w:highlight w:val="none"/>
              </w:rPr>
            </w:pPr>
          </w:p>
        </w:tc>
      </w:tr>
      <w:tr w14:paraId="515FBD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115E639C">
            <w:pPr>
              <w:rPr>
                <w:rFonts w:hint="eastAsia" w:ascii="宋体" w:hAnsi="宋体" w:cs="宋体"/>
                <w:color w:val="auto"/>
                <w:sz w:val="30"/>
                <w:szCs w:val="30"/>
                <w:highlight w:val="none"/>
              </w:rPr>
            </w:pPr>
          </w:p>
        </w:tc>
        <w:tc>
          <w:tcPr>
            <w:tcW w:w="1276" w:type="dxa"/>
            <w:noWrap w:val="0"/>
            <w:vAlign w:val="top"/>
          </w:tcPr>
          <w:p w14:paraId="42DBEA76">
            <w:pPr>
              <w:rPr>
                <w:rFonts w:hint="eastAsia" w:ascii="宋体" w:hAnsi="宋体" w:cs="宋体"/>
                <w:color w:val="auto"/>
                <w:sz w:val="30"/>
                <w:szCs w:val="30"/>
                <w:highlight w:val="none"/>
              </w:rPr>
            </w:pPr>
          </w:p>
        </w:tc>
        <w:tc>
          <w:tcPr>
            <w:tcW w:w="1450" w:type="dxa"/>
            <w:noWrap w:val="0"/>
            <w:vAlign w:val="top"/>
          </w:tcPr>
          <w:p w14:paraId="7942F4BC">
            <w:pPr>
              <w:rPr>
                <w:rFonts w:hint="eastAsia" w:ascii="宋体" w:hAnsi="宋体" w:cs="宋体"/>
                <w:color w:val="auto"/>
                <w:sz w:val="30"/>
                <w:szCs w:val="30"/>
                <w:highlight w:val="none"/>
              </w:rPr>
            </w:pPr>
          </w:p>
        </w:tc>
        <w:tc>
          <w:tcPr>
            <w:tcW w:w="1243" w:type="dxa"/>
            <w:noWrap w:val="0"/>
            <w:vAlign w:val="top"/>
          </w:tcPr>
          <w:p w14:paraId="0F6A4F34">
            <w:pPr>
              <w:rPr>
                <w:rFonts w:hint="eastAsia" w:ascii="宋体" w:hAnsi="宋体" w:cs="宋体"/>
                <w:color w:val="auto"/>
                <w:sz w:val="30"/>
                <w:szCs w:val="30"/>
                <w:highlight w:val="none"/>
              </w:rPr>
            </w:pPr>
          </w:p>
        </w:tc>
        <w:tc>
          <w:tcPr>
            <w:tcW w:w="1450" w:type="dxa"/>
            <w:noWrap w:val="0"/>
            <w:vAlign w:val="top"/>
          </w:tcPr>
          <w:p w14:paraId="115B02C6">
            <w:pPr>
              <w:rPr>
                <w:rFonts w:hint="eastAsia" w:ascii="宋体" w:hAnsi="宋体" w:cs="宋体"/>
                <w:color w:val="auto"/>
                <w:sz w:val="30"/>
                <w:szCs w:val="30"/>
                <w:highlight w:val="none"/>
              </w:rPr>
            </w:pPr>
          </w:p>
        </w:tc>
        <w:tc>
          <w:tcPr>
            <w:tcW w:w="1667" w:type="dxa"/>
            <w:noWrap w:val="0"/>
            <w:vAlign w:val="top"/>
          </w:tcPr>
          <w:p w14:paraId="09CAA520">
            <w:pPr>
              <w:rPr>
                <w:rFonts w:hint="eastAsia" w:ascii="宋体" w:hAnsi="宋体" w:cs="宋体"/>
                <w:color w:val="auto"/>
                <w:sz w:val="30"/>
                <w:szCs w:val="30"/>
                <w:highlight w:val="none"/>
              </w:rPr>
            </w:pPr>
          </w:p>
        </w:tc>
      </w:tr>
      <w:tr w14:paraId="3980B45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06AD1B16">
            <w:pPr>
              <w:rPr>
                <w:rFonts w:hint="eastAsia" w:ascii="宋体" w:hAnsi="宋体" w:cs="宋体"/>
                <w:color w:val="auto"/>
                <w:sz w:val="30"/>
                <w:szCs w:val="30"/>
                <w:highlight w:val="none"/>
              </w:rPr>
            </w:pPr>
          </w:p>
        </w:tc>
        <w:tc>
          <w:tcPr>
            <w:tcW w:w="1276" w:type="dxa"/>
            <w:noWrap w:val="0"/>
            <w:vAlign w:val="top"/>
          </w:tcPr>
          <w:p w14:paraId="78C049BA">
            <w:pPr>
              <w:rPr>
                <w:rFonts w:hint="eastAsia" w:ascii="宋体" w:hAnsi="宋体" w:cs="宋体"/>
                <w:color w:val="auto"/>
                <w:sz w:val="30"/>
                <w:szCs w:val="30"/>
                <w:highlight w:val="none"/>
              </w:rPr>
            </w:pPr>
          </w:p>
        </w:tc>
        <w:tc>
          <w:tcPr>
            <w:tcW w:w="1450" w:type="dxa"/>
            <w:noWrap w:val="0"/>
            <w:vAlign w:val="top"/>
          </w:tcPr>
          <w:p w14:paraId="1FB672B9">
            <w:pPr>
              <w:rPr>
                <w:rFonts w:hint="eastAsia" w:ascii="宋体" w:hAnsi="宋体" w:cs="宋体"/>
                <w:color w:val="auto"/>
                <w:sz w:val="30"/>
                <w:szCs w:val="30"/>
                <w:highlight w:val="none"/>
              </w:rPr>
            </w:pPr>
          </w:p>
        </w:tc>
        <w:tc>
          <w:tcPr>
            <w:tcW w:w="1243" w:type="dxa"/>
            <w:noWrap w:val="0"/>
            <w:vAlign w:val="top"/>
          </w:tcPr>
          <w:p w14:paraId="3F2E8B8B">
            <w:pPr>
              <w:rPr>
                <w:rFonts w:hint="eastAsia" w:ascii="宋体" w:hAnsi="宋体" w:cs="宋体"/>
                <w:color w:val="auto"/>
                <w:sz w:val="30"/>
                <w:szCs w:val="30"/>
                <w:highlight w:val="none"/>
              </w:rPr>
            </w:pPr>
          </w:p>
        </w:tc>
        <w:tc>
          <w:tcPr>
            <w:tcW w:w="1450" w:type="dxa"/>
            <w:noWrap w:val="0"/>
            <w:vAlign w:val="top"/>
          </w:tcPr>
          <w:p w14:paraId="021A0453">
            <w:pPr>
              <w:rPr>
                <w:rFonts w:hint="eastAsia" w:ascii="宋体" w:hAnsi="宋体" w:cs="宋体"/>
                <w:color w:val="auto"/>
                <w:sz w:val="30"/>
                <w:szCs w:val="30"/>
                <w:highlight w:val="none"/>
              </w:rPr>
            </w:pPr>
          </w:p>
        </w:tc>
        <w:tc>
          <w:tcPr>
            <w:tcW w:w="1667" w:type="dxa"/>
            <w:noWrap w:val="0"/>
            <w:vAlign w:val="top"/>
          </w:tcPr>
          <w:p w14:paraId="20D76ED6">
            <w:pPr>
              <w:rPr>
                <w:rFonts w:hint="eastAsia" w:ascii="宋体" w:hAnsi="宋体" w:cs="宋体"/>
                <w:color w:val="auto"/>
                <w:sz w:val="30"/>
                <w:szCs w:val="30"/>
                <w:highlight w:val="none"/>
              </w:rPr>
            </w:pPr>
          </w:p>
        </w:tc>
      </w:tr>
      <w:tr w14:paraId="70D89B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09E9160B">
            <w:pPr>
              <w:rPr>
                <w:rFonts w:hint="eastAsia" w:ascii="宋体" w:hAnsi="宋体" w:cs="宋体"/>
                <w:color w:val="auto"/>
                <w:sz w:val="30"/>
                <w:szCs w:val="30"/>
                <w:highlight w:val="none"/>
              </w:rPr>
            </w:pPr>
          </w:p>
        </w:tc>
        <w:tc>
          <w:tcPr>
            <w:tcW w:w="1276" w:type="dxa"/>
            <w:noWrap w:val="0"/>
            <w:vAlign w:val="top"/>
          </w:tcPr>
          <w:p w14:paraId="7101C6E4">
            <w:pPr>
              <w:rPr>
                <w:rFonts w:hint="eastAsia" w:ascii="宋体" w:hAnsi="宋体" w:cs="宋体"/>
                <w:color w:val="auto"/>
                <w:sz w:val="30"/>
                <w:szCs w:val="30"/>
                <w:highlight w:val="none"/>
              </w:rPr>
            </w:pPr>
          </w:p>
        </w:tc>
        <w:tc>
          <w:tcPr>
            <w:tcW w:w="1450" w:type="dxa"/>
            <w:noWrap w:val="0"/>
            <w:vAlign w:val="top"/>
          </w:tcPr>
          <w:p w14:paraId="1CB7E365">
            <w:pPr>
              <w:rPr>
                <w:rFonts w:hint="eastAsia" w:ascii="宋体" w:hAnsi="宋体" w:cs="宋体"/>
                <w:color w:val="auto"/>
                <w:sz w:val="30"/>
                <w:szCs w:val="30"/>
                <w:highlight w:val="none"/>
              </w:rPr>
            </w:pPr>
          </w:p>
        </w:tc>
        <w:tc>
          <w:tcPr>
            <w:tcW w:w="1243" w:type="dxa"/>
            <w:noWrap w:val="0"/>
            <w:vAlign w:val="top"/>
          </w:tcPr>
          <w:p w14:paraId="798C3770">
            <w:pPr>
              <w:rPr>
                <w:rFonts w:hint="eastAsia" w:ascii="宋体" w:hAnsi="宋体" w:cs="宋体"/>
                <w:color w:val="auto"/>
                <w:sz w:val="30"/>
                <w:szCs w:val="30"/>
                <w:highlight w:val="none"/>
              </w:rPr>
            </w:pPr>
          </w:p>
        </w:tc>
        <w:tc>
          <w:tcPr>
            <w:tcW w:w="1450" w:type="dxa"/>
            <w:noWrap w:val="0"/>
            <w:vAlign w:val="top"/>
          </w:tcPr>
          <w:p w14:paraId="06309944">
            <w:pPr>
              <w:rPr>
                <w:rFonts w:hint="eastAsia" w:ascii="宋体" w:hAnsi="宋体" w:cs="宋体"/>
                <w:color w:val="auto"/>
                <w:sz w:val="30"/>
                <w:szCs w:val="30"/>
                <w:highlight w:val="none"/>
              </w:rPr>
            </w:pPr>
          </w:p>
        </w:tc>
        <w:tc>
          <w:tcPr>
            <w:tcW w:w="1667" w:type="dxa"/>
            <w:noWrap w:val="0"/>
            <w:vAlign w:val="top"/>
          </w:tcPr>
          <w:p w14:paraId="171DC749">
            <w:pPr>
              <w:rPr>
                <w:rFonts w:hint="eastAsia" w:ascii="宋体" w:hAnsi="宋体" w:cs="宋体"/>
                <w:color w:val="auto"/>
                <w:sz w:val="30"/>
                <w:szCs w:val="30"/>
                <w:highlight w:val="none"/>
              </w:rPr>
            </w:pPr>
          </w:p>
        </w:tc>
      </w:tr>
      <w:tr w14:paraId="14A269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0792FE59">
            <w:pPr>
              <w:rPr>
                <w:rFonts w:hint="eastAsia" w:ascii="宋体" w:hAnsi="宋体" w:cs="宋体"/>
                <w:color w:val="auto"/>
                <w:sz w:val="30"/>
                <w:szCs w:val="30"/>
                <w:highlight w:val="none"/>
              </w:rPr>
            </w:pPr>
          </w:p>
        </w:tc>
        <w:tc>
          <w:tcPr>
            <w:tcW w:w="1276" w:type="dxa"/>
            <w:noWrap w:val="0"/>
            <w:vAlign w:val="top"/>
          </w:tcPr>
          <w:p w14:paraId="29212E8F">
            <w:pPr>
              <w:rPr>
                <w:rFonts w:hint="eastAsia" w:ascii="宋体" w:hAnsi="宋体" w:cs="宋体"/>
                <w:color w:val="auto"/>
                <w:sz w:val="30"/>
                <w:szCs w:val="30"/>
                <w:highlight w:val="none"/>
              </w:rPr>
            </w:pPr>
          </w:p>
        </w:tc>
        <w:tc>
          <w:tcPr>
            <w:tcW w:w="1450" w:type="dxa"/>
            <w:noWrap w:val="0"/>
            <w:vAlign w:val="top"/>
          </w:tcPr>
          <w:p w14:paraId="446F1C1F">
            <w:pPr>
              <w:rPr>
                <w:rFonts w:hint="eastAsia" w:ascii="宋体" w:hAnsi="宋体" w:cs="宋体"/>
                <w:color w:val="auto"/>
                <w:sz w:val="30"/>
                <w:szCs w:val="30"/>
                <w:highlight w:val="none"/>
              </w:rPr>
            </w:pPr>
          </w:p>
        </w:tc>
        <w:tc>
          <w:tcPr>
            <w:tcW w:w="1243" w:type="dxa"/>
            <w:noWrap w:val="0"/>
            <w:vAlign w:val="top"/>
          </w:tcPr>
          <w:p w14:paraId="67FA9DC8">
            <w:pPr>
              <w:rPr>
                <w:rFonts w:hint="eastAsia" w:ascii="宋体" w:hAnsi="宋体" w:cs="宋体"/>
                <w:color w:val="auto"/>
                <w:sz w:val="30"/>
                <w:szCs w:val="30"/>
                <w:highlight w:val="none"/>
              </w:rPr>
            </w:pPr>
          </w:p>
        </w:tc>
        <w:tc>
          <w:tcPr>
            <w:tcW w:w="1450" w:type="dxa"/>
            <w:noWrap w:val="0"/>
            <w:vAlign w:val="top"/>
          </w:tcPr>
          <w:p w14:paraId="033DD119">
            <w:pPr>
              <w:rPr>
                <w:rFonts w:hint="eastAsia" w:ascii="宋体" w:hAnsi="宋体" w:cs="宋体"/>
                <w:color w:val="auto"/>
                <w:sz w:val="30"/>
                <w:szCs w:val="30"/>
                <w:highlight w:val="none"/>
              </w:rPr>
            </w:pPr>
          </w:p>
        </w:tc>
        <w:tc>
          <w:tcPr>
            <w:tcW w:w="1667" w:type="dxa"/>
            <w:noWrap w:val="0"/>
            <w:vAlign w:val="top"/>
          </w:tcPr>
          <w:p w14:paraId="1CDB100E">
            <w:pPr>
              <w:rPr>
                <w:rFonts w:hint="eastAsia" w:ascii="宋体" w:hAnsi="宋体" w:cs="宋体"/>
                <w:color w:val="auto"/>
                <w:sz w:val="30"/>
                <w:szCs w:val="30"/>
                <w:highlight w:val="none"/>
              </w:rPr>
            </w:pPr>
          </w:p>
        </w:tc>
      </w:tr>
      <w:tr w14:paraId="478D90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219F428F">
            <w:pPr>
              <w:rPr>
                <w:rFonts w:hint="eastAsia" w:ascii="宋体" w:hAnsi="宋体" w:cs="宋体"/>
                <w:color w:val="auto"/>
                <w:sz w:val="30"/>
                <w:szCs w:val="30"/>
                <w:highlight w:val="none"/>
              </w:rPr>
            </w:pPr>
          </w:p>
        </w:tc>
        <w:tc>
          <w:tcPr>
            <w:tcW w:w="1276" w:type="dxa"/>
            <w:noWrap w:val="0"/>
            <w:vAlign w:val="top"/>
          </w:tcPr>
          <w:p w14:paraId="2200C18D">
            <w:pPr>
              <w:rPr>
                <w:rFonts w:hint="eastAsia" w:ascii="宋体" w:hAnsi="宋体" w:cs="宋体"/>
                <w:color w:val="auto"/>
                <w:sz w:val="30"/>
                <w:szCs w:val="30"/>
                <w:highlight w:val="none"/>
              </w:rPr>
            </w:pPr>
          </w:p>
        </w:tc>
        <w:tc>
          <w:tcPr>
            <w:tcW w:w="1450" w:type="dxa"/>
            <w:noWrap w:val="0"/>
            <w:vAlign w:val="top"/>
          </w:tcPr>
          <w:p w14:paraId="2493F74B">
            <w:pPr>
              <w:rPr>
                <w:rFonts w:hint="eastAsia" w:ascii="宋体" w:hAnsi="宋体" w:cs="宋体"/>
                <w:color w:val="auto"/>
                <w:sz w:val="30"/>
                <w:szCs w:val="30"/>
                <w:highlight w:val="none"/>
              </w:rPr>
            </w:pPr>
          </w:p>
        </w:tc>
        <w:tc>
          <w:tcPr>
            <w:tcW w:w="1243" w:type="dxa"/>
            <w:noWrap w:val="0"/>
            <w:vAlign w:val="top"/>
          </w:tcPr>
          <w:p w14:paraId="326799E3">
            <w:pPr>
              <w:rPr>
                <w:rFonts w:hint="eastAsia" w:ascii="宋体" w:hAnsi="宋体" w:cs="宋体"/>
                <w:color w:val="auto"/>
                <w:sz w:val="30"/>
                <w:szCs w:val="30"/>
                <w:highlight w:val="none"/>
              </w:rPr>
            </w:pPr>
          </w:p>
        </w:tc>
        <w:tc>
          <w:tcPr>
            <w:tcW w:w="1450" w:type="dxa"/>
            <w:noWrap w:val="0"/>
            <w:vAlign w:val="top"/>
          </w:tcPr>
          <w:p w14:paraId="5F09A9BD">
            <w:pPr>
              <w:rPr>
                <w:rFonts w:hint="eastAsia" w:ascii="宋体" w:hAnsi="宋体" w:cs="宋体"/>
                <w:color w:val="auto"/>
                <w:sz w:val="30"/>
                <w:szCs w:val="30"/>
                <w:highlight w:val="none"/>
              </w:rPr>
            </w:pPr>
          </w:p>
        </w:tc>
        <w:tc>
          <w:tcPr>
            <w:tcW w:w="1667" w:type="dxa"/>
            <w:noWrap w:val="0"/>
            <w:vAlign w:val="top"/>
          </w:tcPr>
          <w:p w14:paraId="1084B274">
            <w:pPr>
              <w:rPr>
                <w:rFonts w:hint="eastAsia" w:ascii="宋体" w:hAnsi="宋体" w:cs="宋体"/>
                <w:color w:val="auto"/>
                <w:sz w:val="30"/>
                <w:szCs w:val="30"/>
                <w:highlight w:val="none"/>
              </w:rPr>
            </w:pPr>
          </w:p>
        </w:tc>
      </w:tr>
    </w:tbl>
    <w:p w14:paraId="357CA651">
      <w:pPr>
        <w:spacing w:line="440" w:lineRule="exact"/>
        <w:rPr>
          <w:rFonts w:hint="eastAsia" w:ascii="宋体" w:hAnsi="宋体" w:cs="宋体"/>
          <w:color w:val="auto"/>
          <w:sz w:val="30"/>
          <w:szCs w:val="30"/>
          <w:highlight w:val="none"/>
        </w:rPr>
      </w:pPr>
    </w:p>
    <w:p w14:paraId="3ADA9BE7">
      <w:pPr>
        <w:spacing w:before="120" w:beforeLines="50" w:after="120" w:afterLines="50" w:line="440" w:lineRule="exact"/>
        <w:jc w:val="left"/>
        <w:rPr>
          <w:rFonts w:hint="eastAsia" w:ascii="宋体" w:hAnsi="宋体" w:cs="宋体"/>
          <w:color w:val="auto"/>
          <w:sz w:val="30"/>
          <w:szCs w:val="30"/>
          <w:highlight w:val="none"/>
        </w:rPr>
      </w:pPr>
      <w:r>
        <w:rPr>
          <w:rFonts w:hint="eastAsia" w:ascii="宋体" w:hAnsi="宋体" w:cs="宋体"/>
          <w:color w:val="auto"/>
          <w:sz w:val="30"/>
          <w:szCs w:val="30"/>
          <w:highlight w:val="none"/>
        </w:rPr>
        <w:br w:type="page"/>
      </w:r>
      <w:r>
        <w:rPr>
          <w:rFonts w:hint="eastAsia" w:ascii="宋体" w:hAnsi="宋体" w:cs="宋体"/>
          <w:color w:val="auto"/>
          <w:sz w:val="30"/>
          <w:szCs w:val="30"/>
          <w:highlight w:val="none"/>
        </w:rPr>
        <w:t>附件4：承包人用于本工程施工的机械设备表</w:t>
      </w:r>
    </w:p>
    <w:p w14:paraId="0182AD96">
      <w:pPr>
        <w:spacing w:line="440" w:lineRule="exact"/>
        <w:rPr>
          <w:rFonts w:hint="eastAsia" w:ascii="宋体" w:hAnsi="宋体" w:cs="宋体"/>
          <w:color w:val="auto"/>
          <w:sz w:val="30"/>
          <w:szCs w:val="30"/>
          <w:highlight w:val="none"/>
        </w:rPr>
      </w:pPr>
    </w:p>
    <w:p w14:paraId="07E24F29">
      <w:pPr>
        <w:spacing w:before="120" w:beforeLines="50" w:after="120" w:afterLines="50" w:line="440" w:lineRule="exact"/>
        <w:jc w:val="center"/>
        <w:rPr>
          <w:rFonts w:hint="eastAsia" w:ascii="宋体" w:hAnsi="宋体" w:cs="宋体"/>
          <w:color w:val="auto"/>
          <w:sz w:val="30"/>
          <w:szCs w:val="30"/>
          <w:highlight w:val="none"/>
        </w:rPr>
      </w:pPr>
      <w:r>
        <w:rPr>
          <w:rFonts w:hint="eastAsia" w:ascii="宋体" w:hAnsi="宋体" w:cs="宋体"/>
          <w:color w:val="auto"/>
          <w:sz w:val="30"/>
          <w:szCs w:val="30"/>
          <w:highlight w:val="none"/>
        </w:rPr>
        <w:t>承包人用于本工程施工的机械设备表</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162"/>
        <w:gridCol w:w="1418"/>
        <w:gridCol w:w="850"/>
        <w:gridCol w:w="1058"/>
        <w:gridCol w:w="880"/>
        <w:gridCol w:w="1020"/>
        <w:gridCol w:w="1480"/>
        <w:gridCol w:w="1020"/>
        <w:gridCol w:w="921"/>
      </w:tblGrid>
      <w:tr w14:paraId="666A4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162" w:type="dxa"/>
            <w:noWrap w:val="0"/>
            <w:vAlign w:val="center"/>
          </w:tcPr>
          <w:p w14:paraId="3FAE52BB">
            <w:pPr>
              <w:pStyle w:val="9"/>
              <w:keepNext/>
              <w:spacing w:after="0" w:line="440" w:lineRule="exact"/>
              <w:ind w:left="63" w:right="63"/>
              <w:rPr>
                <w:rFonts w:hint="eastAsia" w:ascii="宋体" w:hAnsi="宋体" w:cs="宋体"/>
                <w:color w:val="auto"/>
                <w:sz w:val="28"/>
                <w:szCs w:val="28"/>
                <w:highlight w:val="none"/>
              </w:rPr>
            </w:pPr>
            <w:r>
              <w:rPr>
                <w:rFonts w:hint="eastAsia" w:ascii="宋体" w:hAnsi="宋体" w:cs="宋体"/>
                <w:color w:val="auto"/>
                <w:sz w:val="28"/>
                <w:szCs w:val="28"/>
                <w:highlight w:val="none"/>
              </w:rPr>
              <w:t>序号</w:t>
            </w:r>
          </w:p>
        </w:tc>
        <w:tc>
          <w:tcPr>
            <w:tcW w:w="1418" w:type="dxa"/>
            <w:noWrap w:val="0"/>
            <w:vAlign w:val="center"/>
          </w:tcPr>
          <w:p w14:paraId="2C1B8EE2">
            <w:pPr>
              <w:pStyle w:val="9"/>
              <w:keepNext/>
              <w:spacing w:after="0" w:line="440" w:lineRule="exact"/>
              <w:ind w:left="63" w:right="63"/>
              <w:rPr>
                <w:rFonts w:hint="eastAsia" w:ascii="宋体" w:hAnsi="宋体" w:cs="宋体"/>
                <w:color w:val="auto"/>
                <w:sz w:val="28"/>
                <w:szCs w:val="28"/>
                <w:highlight w:val="none"/>
              </w:rPr>
            </w:pPr>
            <w:r>
              <w:rPr>
                <w:rFonts w:hint="eastAsia" w:ascii="宋体" w:hAnsi="宋体" w:cs="宋体"/>
                <w:color w:val="auto"/>
                <w:sz w:val="28"/>
                <w:szCs w:val="28"/>
                <w:highlight w:val="none"/>
              </w:rPr>
              <w:t>机械或设备名称</w:t>
            </w:r>
          </w:p>
        </w:tc>
        <w:tc>
          <w:tcPr>
            <w:tcW w:w="850" w:type="dxa"/>
            <w:noWrap w:val="0"/>
            <w:vAlign w:val="center"/>
          </w:tcPr>
          <w:p w14:paraId="5C373EA7">
            <w:pPr>
              <w:pStyle w:val="9"/>
              <w:keepNext/>
              <w:spacing w:after="0" w:line="440" w:lineRule="exact"/>
              <w:ind w:left="63" w:right="63"/>
              <w:rPr>
                <w:rFonts w:hint="eastAsia" w:ascii="宋体" w:hAnsi="宋体" w:cs="宋体"/>
                <w:color w:val="auto"/>
                <w:sz w:val="28"/>
                <w:szCs w:val="28"/>
                <w:highlight w:val="none"/>
              </w:rPr>
            </w:pPr>
            <w:r>
              <w:rPr>
                <w:rFonts w:hint="eastAsia" w:ascii="宋体" w:hAnsi="宋体" w:cs="宋体"/>
                <w:color w:val="auto"/>
                <w:sz w:val="28"/>
                <w:szCs w:val="28"/>
                <w:highlight w:val="none"/>
              </w:rPr>
              <w:t>规格型号</w:t>
            </w:r>
          </w:p>
        </w:tc>
        <w:tc>
          <w:tcPr>
            <w:tcW w:w="1058" w:type="dxa"/>
            <w:noWrap w:val="0"/>
            <w:vAlign w:val="center"/>
          </w:tcPr>
          <w:p w14:paraId="7E634188">
            <w:pPr>
              <w:pStyle w:val="9"/>
              <w:keepNext/>
              <w:spacing w:after="0" w:line="440" w:lineRule="exact"/>
              <w:ind w:left="63" w:right="63"/>
              <w:rPr>
                <w:rFonts w:hint="eastAsia" w:ascii="宋体" w:hAnsi="宋体" w:cs="宋体"/>
                <w:color w:val="auto"/>
                <w:sz w:val="28"/>
                <w:szCs w:val="28"/>
                <w:highlight w:val="none"/>
              </w:rPr>
            </w:pPr>
            <w:r>
              <w:rPr>
                <w:rFonts w:hint="eastAsia" w:ascii="宋体" w:hAnsi="宋体" w:cs="宋体"/>
                <w:color w:val="auto"/>
                <w:sz w:val="28"/>
                <w:szCs w:val="28"/>
                <w:highlight w:val="none"/>
              </w:rPr>
              <w:t>数量</w:t>
            </w:r>
          </w:p>
        </w:tc>
        <w:tc>
          <w:tcPr>
            <w:tcW w:w="880" w:type="dxa"/>
            <w:noWrap w:val="0"/>
            <w:vAlign w:val="center"/>
          </w:tcPr>
          <w:p w14:paraId="7C3F51F0">
            <w:pPr>
              <w:pStyle w:val="9"/>
              <w:keepNext/>
              <w:spacing w:after="0" w:line="440" w:lineRule="exact"/>
              <w:ind w:left="63" w:right="63"/>
              <w:rPr>
                <w:rFonts w:hint="eastAsia" w:ascii="宋体" w:hAnsi="宋体" w:cs="宋体"/>
                <w:color w:val="auto"/>
                <w:sz w:val="28"/>
                <w:szCs w:val="28"/>
                <w:highlight w:val="none"/>
              </w:rPr>
            </w:pPr>
            <w:r>
              <w:rPr>
                <w:rFonts w:hint="eastAsia" w:ascii="宋体" w:hAnsi="宋体" w:cs="宋体"/>
                <w:color w:val="auto"/>
                <w:sz w:val="28"/>
                <w:szCs w:val="28"/>
                <w:highlight w:val="none"/>
              </w:rPr>
              <w:t>产地</w:t>
            </w:r>
          </w:p>
        </w:tc>
        <w:tc>
          <w:tcPr>
            <w:tcW w:w="1020" w:type="dxa"/>
            <w:noWrap w:val="0"/>
            <w:vAlign w:val="center"/>
          </w:tcPr>
          <w:p w14:paraId="3C4709C6">
            <w:pPr>
              <w:pStyle w:val="9"/>
              <w:keepNext/>
              <w:spacing w:after="0" w:line="440" w:lineRule="exact"/>
              <w:ind w:left="63" w:right="63"/>
              <w:rPr>
                <w:rFonts w:hint="eastAsia" w:ascii="宋体" w:hAnsi="宋体" w:cs="宋体"/>
                <w:color w:val="auto"/>
                <w:sz w:val="28"/>
                <w:szCs w:val="28"/>
                <w:highlight w:val="none"/>
              </w:rPr>
            </w:pPr>
            <w:r>
              <w:rPr>
                <w:rFonts w:hint="eastAsia" w:ascii="宋体" w:hAnsi="宋体" w:cs="宋体"/>
                <w:color w:val="auto"/>
                <w:sz w:val="28"/>
                <w:szCs w:val="28"/>
                <w:highlight w:val="none"/>
              </w:rPr>
              <w:t>制造年份</w:t>
            </w:r>
          </w:p>
        </w:tc>
        <w:tc>
          <w:tcPr>
            <w:tcW w:w="1480" w:type="dxa"/>
            <w:noWrap w:val="0"/>
            <w:vAlign w:val="center"/>
          </w:tcPr>
          <w:p w14:paraId="2ACE931D">
            <w:pPr>
              <w:pStyle w:val="9"/>
              <w:keepNext/>
              <w:spacing w:after="0" w:line="440" w:lineRule="exact"/>
              <w:ind w:left="63" w:right="63"/>
              <w:rPr>
                <w:rFonts w:hint="eastAsia" w:ascii="宋体" w:hAnsi="宋体" w:cs="宋体"/>
                <w:color w:val="auto"/>
                <w:sz w:val="28"/>
                <w:szCs w:val="28"/>
                <w:highlight w:val="none"/>
              </w:rPr>
            </w:pPr>
            <w:r>
              <w:rPr>
                <w:rFonts w:hint="eastAsia" w:ascii="宋体" w:hAnsi="宋体" w:cs="宋体"/>
                <w:color w:val="auto"/>
                <w:sz w:val="28"/>
                <w:szCs w:val="28"/>
                <w:highlight w:val="none"/>
              </w:rPr>
              <w:t>额定功率（kW）</w:t>
            </w:r>
          </w:p>
        </w:tc>
        <w:tc>
          <w:tcPr>
            <w:tcW w:w="1020" w:type="dxa"/>
            <w:noWrap w:val="0"/>
            <w:vAlign w:val="center"/>
          </w:tcPr>
          <w:p w14:paraId="3734CC15">
            <w:pPr>
              <w:pStyle w:val="9"/>
              <w:keepNext/>
              <w:spacing w:after="0" w:line="440" w:lineRule="exact"/>
              <w:ind w:left="63" w:right="63"/>
              <w:rPr>
                <w:rFonts w:hint="eastAsia" w:ascii="宋体" w:hAnsi="宋体" w:cs="宋体"/>
                <w:color w:val="auto"/>
                <w:sz w:val="28"/>
                <w:szCs w:val="28"/>
                <w:highlight w:val="none"/>
              </w:rPr>
            </w:pPr>
            <w:r>
              <w:rPr>
                <w:rFonts w:hint="eastAsia" w:ascii="宋体" w:hAnsi="宋体" w:cs="宋体"/>
                <w:color w:val="auto"/>
                <w:sz w:val="28"/>
                <w:szCs w:val="28"/>
                <w:highlight w:val="none"/>
              </w:rPr>
              <w:t>生产能力</w:t>
            </w:r>
          </w:p>
        </w:tc>
        <w:tc>
          <w:tcPr>
            <w:tcW w:w="921" w:type="dxa"/>
            <w:noWrap w:val="0"/>
            <w:vAlign w:val="center"/>
          </w:tcPr>
          <w:p w14:paraId="4EB126D7">
            <w:pPr>
              <w:pStyle w:val="9"/>
              <w:keepNext/>
              <w:spacing w:after="0" w:line="440" w:lineRule="exact"/>
              <w:ind w:left="63" w:right="63"/>
              <w:rPr>
                <w:rFonts w:hint="eastAsia" w:ascii="宋体" w:hAnsi="宋体" w:cs="宋体"/>
                <w:color w:val="auto"/>
                <w:sz w:val="28"/>
                <w:szCs w:val="28"/>
                <w:highlight w:val="none"/>
              </w:rPr>
            </w:pPr>
            <w:r>
              <w:rPr>
                <w:rFonts w:hint="eastAsia" w:ascii="宋体" w:hAnsi="宋体" w:cs="宋体"/>
                <w:color w:val="auto"/>
                <w:sz w:val="28"/>
                <w:szCs w:val="28"/>
                <w:highlight w:val="none"/>
              </w:rPr>
              <w:t>备注</w:t>
            </w:r>
          </w:p>
        </w:tc>
      </w:tr>
      <w:tr w14:paraId="6AE3A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center"/>
          </w:tcPr>
          <w:p w14:paraId="0B4621F7">
            <w:pPr>
              <w:pStyle w:val="9"/>
              <w:keepNext/>
              <w:spacing w:after="0" w:line="440" w:lineRule="exact"/>
              <w:ind w:left="63" w:right="63"/>
              <w:rPr>
                <w:rFonts w:hint="eastAsia" w:ascii="宋体" w:hAnsi="宋体" w:cs="宋体"/>
                <w:color w:val="auto"/>
                <w:sz w:val="30"/>
                <w:szCs w:val="30"/>
                <w:highlight w:val="none"/>
              </w:rPr>
            </w:pPr>
          </w:p>
        </w:tc>
        <w:tc>
          <w:tcPr>
            <w:tcW w:w="1418" w:type="dxa"/>
            <w:noWrap w:val="0"/>
            <w:vAlign w:val="center"/>
          </w:tcPr>
          <w:p w14:paraId="173E632E">
            <w:pPr>
              <w:pStyle w:val="9"/>
              <w:keepNext/>
              <w:spacing w:after="0" w:line="440" w:lineRule="exact"/>
              <w:ind w:left="63" w:right="63"/>
              <w:rPr>
                <w:rFonts w:hint="eastAsia" w:ascii="宋体" w:hAnsi="宋体" w:cs="宋体"/>
                <w:color w:val="auto"/>
                <w:sz w:val="30"/>
                <w:szCs w:val="30"/>
                <w:highlight w:val="none"/>
              </w:rPr>
            </w:pPr>
          </w:p>
        </w:tc>
        <w:tc>
          <w:tcPr>
            <w:tcW w:w="850" w:type="dxa"/>
            <w:noWrap w:val="0"/>
            <w:vAlign w:val="center"/>
          </w:tcPr>
          <w:p w14:paraId="592EF033">
            <w:pPr>
              <w:pStyle w:val="9"/>
              <w:keepNext/>
              <w:spacing w:after="0" w:line="440" w:lineRule="exact"/>
              <w:ind w:left="63" w:right="63"/>
              <w:rPr>
                <w:rFonts w:hint="eastAsia" w:ascii="宋体" w:hAnsi="宋体" w:cs="宋体"/>
                <w:color w:val="auto"/>
                <w:sz w:val="30"/>
                <w:szCs w:val="30"/>
                <w:highlight w:val="none"/>
              </w:rPr>
            </w:pPr>
          </w:p>
        </w:tc>
        <w:tc>
          <w:tcPr>
            <w:tcW w:w="1058" w:type="dxa"/>
            <w:noWrap w:val="0"/>
            <w:vAlign w:val="center"/>
          </w:tcPr>
          <w:p w14:paraId="469F441C">
            <w:pPr>
              <w:pStyle w:val="9"/>
              <w:keepNext/>
              <w:spacing w:after="0" w:line="440" w:lineRule="exact"/>
              <w:ind w:left="63" w:right="63"/>
              <w:rPr>
                <w:rFonts w:hint="eastAsia" w:ascii="宋体" w:hAnsi="宋体" w:cs="宋体"/>
                <w:color w:val="auto"/>
                <w:sz w:val="30"/>
                <w:szCs w:val="30"/>
                <w:highlight w:val="none"/>
              </w:rPr>
            </w:pPr>
          </w:p>
        </w:tc>
        <w:tc>
          <w:tcPr>
            <w:tcW w:w="880" w:type="dxa"/>
            <w:noWrap w:val="0"/>
            <w:vAlign w:val="center"/>
          </w:tcPr>
          <w:p w14:paraId="0345B84C">
            <w:pPr>
              <w:pStyle w:val="9"/>
              <w:keepNext/>
              <w:spacing w:after="0" w:line="440" w:lineRule="exact"/>
              <w:ind w:left="63" w:right="63"/>
              <w:rPr>
                <w:rFonts w:hint="eastAsia" w:ascii="宋体" w:hAnsi="宋体" w:cs="宋体"/>
                <w:color w:val="auto"/>
                <w:sz w:val="30"/>
                <w:szCs w:val="30"/>
                <w:highlight w:val="none"/>
              </w:rPr>
            </w:pPr>
          </w:p>
        </w:tc>
        <w:tc>
          <w:tcPr>
            <w:tcW w:w="1020" w:type="dxa"/>
            <w:noWrap w:val="0"/>
            <w:vAlign w:val="center"/>
          </w:tcPr>
          <w:p w14:paraId="066D06CC">
            <w:pPr>
              <w:pStyle w:val="9"/>
              <w:keepNext/>
              <w:spacing w:after="0" w:line="440" w:lineRule="exact"/>
              <w:ind w:left="63" w:right="63"/>
              <w:rPr>
                <w:rFonts w:hint="eastAsia" w:ascii="宋体" w:hAnsi="宋体" w:cs="宋体"/>
                <w:color w:val="auto"/>
                <w:sz w:val="30"/>
                <w:szCs w:val="30"/>
                <w:highlight w:val="none"/>
              </w:rPr>
            </w:pPr>
          </w:p>
        </w:tc>
        <w:tc>
          <w:tcPr>
            <w:tcW w:w="1480" w:type="dxa"/>
            <w:noWrap w:val="0"/>
            <w:vAlign w:val="center"/>
          </w:tcPr>
          <w:p w14:paraId="56D3C556">
            <w:pPr>
              <w:pStyle w:val="9"/>
              <w:keepNext/>
              <w:spacing w:after="0" w:line="440" w:lineRule="exact"/>
              <w:ind w:left="63" w:right="63"/>
              <w:rPr>
                <w:rFonts w:hint="eastAsia" w:ascii="宋体" w:hAnsi="宋体" w:cs="宋体"/>
                <w:color w:val="auto"/>
                <w:sz w:val="30"/>
                <w:szCs w:val="30"/>
                <w:highlight w:val="none"/>
              </w:rPr>
            </w:pPr>
          </w:p>
        </w:tc>
        <w:tc>
          <w:tcPr>
            <w:tcW w:w="1020" w:type="dxa"/>
            <w:noWrap w:val="0"/>
            <w:vAlign w:val="center"/>
          </w:tcPr>
          <w:p w14:paraId="15E851AC">
            <w:pPr>
              <w:pStyle w:val="9"/>
              <w:keepNext/>
              <w:spacing w:after="0" w:line="440" w:lineRule="exact"/>
              <w:ind w:left="63" w:right="63"/>
              <w:rPr>
                <w:rFonts w:hint="eastAsia" w:ascii="宋体" w:hAnsi="宋体" w:cs="宋体"/>
                <w:color w:val="auto"/>
                <w:sz w:val="30"/>
                <w:szCs w:val="30"/>
                <w:highlight w:val="none"/>
              </w:rPr>
            </w:pPr>
          </w:p>
        </w:tc>
        <w:tc>
          <w:tcPr>
            <w:tcW w:w="921" w:type="dxa"/>
            <w:noWrap w:val="0"/>
            <w:vAlign w:val="center"/>
          </w:tcPr>
          <w:p w14:paraId="7F9DA36F">
            <w:pPr>
              <w:pStyle w:val="9"/>
              <w:keepNext/>
              <w:spacing w:after="0" w:line="440" w:lineRule="exact"/>
              <w:ind w:left="63" w:right="63"/>
              <w:rPr>
                <w:rFonts w:hint="eastAsia" w:ascii="宋体" w:hAnsi="宋体" w:cs="宋体"/>
                <w:color w:val="auto"/>
                <w:sz w:val="30"/>
                <w:szCs w:val="30"/>
                <w:highlight w:val="none"/>
              </w:rPr>
            </w:pPr>
          </w:p>
        </w:tc>
      </w:tr>
      <w:tr w14:paraId="5A8A8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center"/>
          </w:tcPr>
          <w:p w14:paraId="1727A69B">
            <w:pPr>
              <w:pStyle w:val="9"/>
              <w:keepNext/>
              <w:spacing w:after="0" w:line="440" w:lineRule="exact"/>
              <w:ind w:left="63" w:right="63"/>
              <w:rPr>
                <w:rFonts w:hint="eastAsia" w:ascii="宋体" w:hAnsi="宋体" w:cs="宋体"/>
                <w:color w:val="auto"/>
                <w:sz w:val="30"/>
                <w:szCs w:val="30"/>
                <w:highlight w:val="none"/>
              </w:rPr>
            </w:pPr>
          </w:p>
        </w:tc>
        <w:tc>
          <w:tcPr>
            <w:tcW w:w="1418" w:type="dxa"/>
            <w:noWrap w:val="0"/>
            <w:vAlign w:val="center"/>
          </w:tcPr>
          <w:p w14:paraId="4E0D3505">
            <w:pPr>
              <w:pStyle w:val="9"/>
              <w:keepNext/>
              <w:spacing w:after="0" w:line="440" w:lineRule="exact"/>
              <w:ind w:left="63" w:right="63"/>
              <w:rPr>
                <w:rFonts w:hint="eastAsia" w:ascii="宋体" w:hAnsi="宋体" w:cs="宋体"/>
                <w:color w:val="auto"/>
                <w:sz w:val="30"/>
                <w:szCs w:val="30"/>
                <w:highlight w:val="none"/>
              </w:rPr>
            </w:pPr>
          </w:p>
        </w:tc>
        <w:tc>
          <w:tcPr>
            <w:tcW w:w="850" w:type="dxa"/>
            <w:noWrap w:val="0"/>
            <w:vAlign w:val="center"/>
          </w:tcPr>
          <w:p w14:paraId="1464BC65">
            <w:pPr>
              <w:pStyle w:val="9"/>
              <w:keepNext/>
              <w:spacing w:after="0" w:line="440" w:lineRule="exact"/>
              <w:ind w:left="63" w:right="63"/>
              <w:rPr>
                <w:rFonts w:hint="eastAsia" w:ascii="宋体" w:hAnsi="宋体" w:cs="宋体"/>
                <w:color w:val="auto"/>
                <w:sz w:val="30"/>
                <w:szCs w:val="30"/>
                <w:highlight w:val="none"/>
              </w:rPr>
            </w:pPr>
          </w:p>
        </w:tc>
        <w:tc>
          <w:tcPr>
            <w:tcW w:w="1058" w:type="dxa"/>
            <w:noWrap w:val="0"/>
            <w:vAlign w:val="center"/>
          </w:tcPr>
          <w:p w14:paraId="64D714AB">
            <w:pPr>
              <w:pStyle w:val="9"/>
              <w:keepNext/>
              <w:spacing w:after="0" w:line="440" w:lineRule="exact"/>
              <w:ind w:left="63" w:right="63"/>
              <w:rPr>
                <w:rFonts w:hint="eastAsia" w:ascii="宋体" w:hAnsi="宋体" w:cs="宋体"/>
                <w:color w:val="auto"/>
                <w:sz w:val="30"/>
                <w:szCs w:val="30"/>
                <w:highlight w:val="none"/>
              </w:rPr>
            </w:pPr>
          </w:p>
        </w:tc>
        <w:tc>
          <w:tcPr>
            <w:tcW w:w="880" w:type="dxa"/>
            <w:noWrap w:val="0"/>
            <w:vAlign w:val="center"/>
          </w:tcPr>
          <w:p w14:paraId="68D9354E">
            <w:pPr>
              <w:pStyle w:val="9"/>
              <w:keepNext/>
              <w:spacing w:after="0" w:line="440" w:lineRule="exact"/>
              <w:ind w:left="63" w:right="63"/>
              <w:rPr>
                <w:rFonts w:hint="eastAsia" w:ascii="宋体" w:hAnsi="宋体" w:cs="宋体"/>
                <w:color w:val="auto"/>
                <w:sz w:val="30"/>
                <w:szCs w:val="30"/>
                <w:highlight w:val="none"/>
              </w:rPr>
            </w:pPr>
          </w:p>
        </w:tc>
        <w:tc>
          <w:tcPr>
            <w:tcW w:w="1020" w:type="dxa"/>
            <w:noWrap w:val="0"/>
            <w:vAlign w:val="center"/>
          </w:tcPr>
          <w:p w14:paraId="5F138E21">
            <w:pPr>
              <w:pStyle w:val="9"/>
              <w:keepNext/>
              <w:spacing w:after="0" w:line="440" w:lineRule="exact"/>
              <w:ind w:left="63" w:right="63"/>
              <w:rPr>
                <w:rFonts w:hint="eastAsia" w:ascii="宋体" w:hAnsi="宋体" w:cs="宋体"/>
                <w:color w:val="auto"/>
                <w:sz w:val="30"/>
                <w:szCs w:val="30"/>
                <w:highlight w:val="none"/>
              </w:rPr>
            </w:pPr>
          </w:p>
        </w:tc>
        <w:tc>
          <w:tcPr>
            <w:tcW w:w="1480" w:type="dxa"/>
            <w:noWrap w:val="0"/>
            <w:vAlign w:val="center"/>
          </w:tcPr>
          <w:p w14:paraId="526AC27C">
            <w:pPr>
              <w:pStyle w:val="9"/>
              <w:keepNext/>
              <w:spacing w:after="0" w:line="440" w:lineRule="exact"/>
              <w:ind w:left="63" w:right="63"/>
              <w:rPr>
                <w:rFonts w:hint="eastAsia" w:ascii="宋体" w:hAnsi="宋体" w:cs="宋体"/>
                <w:color w:val="auto"/>
                <w:sz w:val="30"/>
                <w:szCs w:val="30"/>
                <w:highlight w:val="none"/>
              </w:rPr>
            </w:pPr>
          </w:p>
        </w:tc>
        <w:tc>
          <w:tcPr>
            <w:tcW w:w="1020" w:type="dxa"/>
            <w:noWrap w:val="0"/>
            <w:vAlign w:val="center"/>
          </w:tcPr>
          <w:p w14:paraId="20907052">
            <w:pPr>
              <w:pStyle w:val="9"/>
              <w:keepNext/>
              <w:spacing w:after="0" w:line="440" w:lineRule="exact"/>
              <w:ind w:left="63" w:right="63"/>
              <w:rPr>
                <w:rFonts w:hint="eastAsia" w:ascii="宋体" w:hAnsi="宋体" w:cs="宋体"/>
                <w:color w:val="auto"/>
                <w:sz w:val="30"/>
                <w:szCs w:val="30"/>
                <w:highlight w:val="none"/>
              </w:rPr>
            </w:pPr>
          </w:p>
        </w:tc>
        <w:tc>
          <w:tcPr>
            <w:tcW w:w="921" w:type="dxa"/>
            <w:noWrap w:val="0"/>
            <w:vAlign w:val="center"/>
          </w:tcPr>
          <w:p w14:paraId="35588387">
            <w:pPr>
              <w:pStyle w:val="9"/>
              <w:keepNext/>
              <w:spacing w:after="0" w:line="440" w:lineRule="exact"/>
              <w:ind w:left="63" w:right="63"/>
              <w:rPr>
                <w:rFonts w:hint="eastAsia" w:ascii="宋体" w:hAnsi="宋体" w:cs="宋体"/>
                <w:color w:val="auto"/>
                <w:sz w:val="30"/>
                <w:szCs w:val="30"/>
                <w:highlight w:val="none"/>
              </w:rPr>
            </w:pPr>
          </w:p>
        </w:tc>
      </w:tr>
      <w:tr w14:paraId="0A67E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center"/>
          </w:tcPr>
          <w:p w14:paraId="7125A221">
            <w:pPr>
              <w:pStyle w:val="9"/>
              <w:keepNext/>
              <w:spacing w:after="0" w:line="440" w:lineRule="exact"/>
              <w:ind w:left="63" w:right="63"/>
              <w:rPr>
                <w:rFonts w:hint="eastAsia" w:ascii="宋体" w:hAnsi="宋体" w:cs="宋体"/>
                <w:color w:val="auto"/>
                <w:sz w:val="30"/>
                <w:szCs w:val="30"/>
                <w:highlight w:val="none"/>
              </w:rPr>
            </w:pPr>
          </w:p>
        </w:tc>
        <w:tc>
          <w:tcPr>
            <w:tcW w:w="1418" w:type="dxa"/>
            <w:noWrap w:val="0"/>
            <w:vAlign w:val="center"/>
          </w:tcPr>
          <w:p w14:paraId="099E8835">
            <w:pPr>
              <w:pStyle w:val="9"/>
              <w:keepNext/>
              <w:spacing w:after="0" w:line="440" w:lineRule="exact"/>
              <w:ind w:left="63" w:right="63"/>
              <w:rPr>
                <w:rFonts w:hint="eastAsia" w:ascii="宋体" w:hAnsi="宋体" w:cs="宋体"/>
                <w:color w:val="auto"/>
                <w:sz w:val="30"/>
                <w:szCs w:val="30"/>
                <w:highlight w:val="none"/>
              </w:rPr>
            </w:pPr>
          </w:p>
        </w:tc>
        <w:tc>
          <w:tcPr>
            <w:tcW w:w="850" w:type="dxa"/>
            <w:noWrap w:val="0"/>
            <w:vAlign w:val="center"/>
          </w:tcPr>
          <w:p w14:paraId="55E2B23C">
            <w:pPr>
              <w:pStyle w:val="9"/>
              <w:keepNext/>
              <w:spacing w:after="0" w:line="440" w:lineRule="exact"/>
              <w:ind w:left="63" w:right="63"/>
              <w:rPr>
                <w:rFonts w:hint="eastAsia" w:ascii="宋体" w:hAnsi="宋体" w:cs="宋体"/>
                <w:color w:val="auto"/>
                <w:sz w:val="30"/>
                <w:szCs w:val="30"/>
                <w:highlight w:val="none"/>
              </w:rPr>
            </w:pPr>
          </w:p>
        </w:tc>
        <w:tc>
          <w:tcPr>
            <w:tcW w:w="1058" w:type="dxa"/>
            <w:noWrap w:val="0"/>
            <w:vAlign w:val="center"/>
          </w:tcPr>
          <w:p w14:paraId="0FEF13E6">
            <w:pPr>
              <w:pStyle w:val="9"/>
              <w:keepNext/>
              <w:spacing w:after="0" w:line="440" w:lineRule="exact"/>
              <w:ind w:left="63" w:right="63"/>
              <w:rPr>
                <w:rFonts w:hint="eastAsia" w:ascii="宋体" w:hAnsi="宋体" w:cs="宋体"/>
                <w:color w:val="auto"/>
                <w:sz w:val="30"/>
                <w:szCs w:val="30"/>
                <w:highlight w:val="none"/>
              </w:rPr>
            </w:pPr>
          </w:p>
        </w:tc>
        <w:tc>
          <w:tcPr>
            <w:tcW w:w="880" w:type="dxa"/>
            <w:noWrap w:val="0"/>
            <w:vAlign w:val="center"/>
          </w:tcPr>
          <w:p w14:paraId="3CD21997">
            <w:pPr>
              <w:pStyle w:val="9"/>
              <w:keepNext/>
              <w:spacing w:after="0" w:line="440" w:lineRule="exact"/>
              <w:ind w:left="63" w:right="63"/>
              <w:rPr>
                <w:rFonts w:hint="eastAsia" w:ascii="宋体" w:hAnsi="宋体" w:cs="宋体"/>
                <w:color w:val="auto"/>
                <w:sz w:val="30"/>
                <w:szCs w:val="30"/>
                <w:highlight w:val="none"/>
              </w:rPr>
            </w:pPr>
          </w:p>
        </w:tc>
        <w:tc>
          <w:tcPr>
            <w:tcW w:w="1020" w:type="dxa"/>
            <w:noWrap w:val="0"/>
            <w:vAlign w:val="center"/>
          </w:tcPr>
          <w:p w14:paraId="6D68C817">
            <w:pPr>
              <w:pStyle w:val="9"/>
              <w:keepNext/>
              <w:spacing w:after="0" w:line="440" w:lineRule="exact"/>
              <w:ind w:left="63" w:right="63"/>
              <w:rPr>
                <w:rFonts w:hint="eastAsia" w:ascii="宋体" w:hAnsi="宋体" w:cs="宋体"/>
                <w:color w:val="auto"/>
                <w:sz w:val="30"/>
                <w:szCs w:val="30"/>
                <w:highlight w:val="none"/>
              </w:rPr>
            </w:pPr>
          </w:p>
        </w:tc>
        <w:tc>
          <w:tcPr>
            <w:tcW w:w="1480" w:type="dxa"/>
            <w:noWrap w:val="0"/>
            <w:vAlign w:val="center"/>
          </w:tcPr>
          <w:p w14:paraId="2C5892CF">
            <w:pPr>
              <w:pStyle w:val="9"/>
              <w:keepNext/>
              <w:spacing w:after="0" w:line="440" w:lineRule="exact"/>
              <w:ind w:left="63" w:right="63"/>
              <w:rPr>
                <w:rFonts w:hint="eastAsia" w:ascii="宋体" w:hAnsi="宋体" w:cs="宋体"/>
                <w:color w:val="auto"/>
                <w:sz w:val="30"/>
                <w:szCs w:val="30"/>
                <w:highlight w:val="none"/>
              </w:rPr>
            </w:pPr>
          </w:p>
        </w:tc>
        <w:tc>
          <w:tcPr>
            <w:tcW w:w="1020" w:type="dxa"/>
            <w:noWrap w:val="0"/>
            <w:vAlign w:val="center"/>
          </w:tcPr>
          <w:p w14:paraId="15115BB3">
            <w:pPr>
              <w:pStyle w:val="9"/>
              <w:keepNext/>
              <w:spacing w:after="0" w:line="440" w:lineRule="exact"/>
              <w:ind w:left="63" w:right="63"/>
              <w:rPr>
                <w:rFonts w:hint="eastAsia" w:ascii="宋体" w:hAnsi="宋体" w:cs="宋体"/>
                <w:color w:val="auto"/>
                <w:sz w:val="30"/>
                <w:szCs w:val="30"/>
                <w:highlight w:val="none"/>
              </w:rPr>
            </w:pPr>
          </w:p>
        </w:tc>
        <w:tc>
          <w:tcPr>
            <w:tcW w:w="921" w:type="dxa"/>
            <w:noWrap w:val="0"/>
            <w:vAlign w:val="center"/>
          </w:tcPr>
          <w:p w14:paraId="32258D16">
            <w:pPr>
              <w:pStyle w:val="9"/>
              <w:keepNext/>
              <w:spacing w:after="0" w:line="440" w:lineRule="exact"/>
              <w:ind w:left="63" w:right="63"/>
              <w:rPr>
                <w:rFonts w:hint="eastAsia" w:ascii="宋体" w:hAnsi="宋体" w:cs="宋体"/>
                <w:color w:val="auto"/>
                <w:sz w:val="30"/>
                <w:szCs w:val="30"/>
                <w:highlight w:val="none"/>
              </w:rPr>
            </w:pPr>
          </w:p>
        </w:tc>
      </w:tr>
      <w:tr w14:paraId="33993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center"/>
          </w:tcPr>
          <w:p w14:paraId="1872C281">
            <w:pPr>
              <w:pStyle w:val="9"/>
              <w:keepNext/>
              <w:spacing w:after="0" w:line="440" w:lineRule="exact"/>
              <w:ind w:left="63" w:right="63"/>
              <w:rPr>
                <w:rFonts w:hint="eastAsia" w:ascii="宋体" w:hAnsi="宋体" w:cs="宋体"/>
                <w:color w:val="auto"/>
                <w:sz w:val="30"/>
                <w:szCs w:val="30"/>
                <w:highlight w:val="none"/>
              </w:rPr>
            </w:pPr>
          </w:p>
        </w:tc>
        <w:tc>
          <w:tcPr>
            <w:tcW w:w="1418" w:type="dxa"/>
            <w:noWrap w:val="0"/>
            <w:vAlign w:val="center"/>
          </w:tcPr>
          <w:p w14:paraId="50D7D9E2">
            <w:pPr>
              <w:pStyle w:val="9"/>
              <w:keepNext/>
              <w:spacing w:after="0" w:line="440" w:lineRule="exact"/>
              <w:ind w:left="63" w:right="63"/>
              <w:rPr>
                <w:rFonts w:hint="eastAsia" w:ascii="宋体" w:hAnsi="宋体" w:cs="宋体"/>
                <w:color w:val="auto"/>
                <w:sz w:val="30"/>
                <w:szCs w:val="30"/>
                <w:highlight w:val="none"/>
              </w:rPr>
            </w:pPr>
          </w:p>
        </w:tc>
        <w:tc>
          <w:tcPr>
            <w:tcW w:w="850" w:type="dxa"/>
            <w:noWrap w:val="0"/>
            <w:vAlign w:val="center"/>
          </w:tcPr>
          <w:p w14:paraId="115E54C2">
            <w:pPr>
              <w:pStyle w:val="9"/>
              <w:keepNext/>
              <w:spacing w:after="0" w:line="440" w:lineRule="exact"/>
              <w:ind w:left="63" w:right="63"/>
              <w:rPr>
                <w:rFonts w:hint="eastAsia" w:ascii="宋体" w:hAnsi="宋体" w:cs="宋体"/>
                <w:color w:val="auto"/>
                <w:sz w:val="30"/>
                <w:szCs w:val="30"/>
                <w:highlight w:val="none"/>
              </w:rPr>
            </w:pPr>
          </w:p>
        </w:tc>
        <w:tc>
          <w:tcPr>
            <w:tcW w:w="1058" w:type="dxa"/>
            <w:noWrap w:val="0"/>
            <w:vAlign w:val="center"/>
          </w:tcPr>
          <w:p w14:paraId="7407578B">
            <w:pPr>
              <w:pStyle w:val="9"/>
              <w:keepNext/>
              <w:spacing w:after="0" w:line="440" w:lineRule="exact"/>
              <w:ind w:left="63" w:right="63"/>
              <w:rPr>
                <w:rFonts w:hint="eastAsia" w:ascii="宋体" w:hAnsi="宋体" w:cs="宋体"/>
                <w:color w:val="auto"/>
                <w:sz w:val="30"/>
                <w:szCs w:val="30"/>
                <w:highlight w:val="none"/>
              </w:rPr>
            </w:pPr>
          </w:p>
        </w:tc>
        <w:tc>
          <w:tcPr>
            <w:tcW w:w="880" w:type="dxa"/>
            <w:noWrap w:val="0"/>
            <w:vAlign w:val="center"/>
          </w:tcPr>
          <w:p w14:paraId="1D2FF50B">
            <w:pPr>
              <w:pStyle w:val="9"/>
              <w:keepNext/>
              <w:spacing w:after="0" w:line="440" w:lineRule="exact"/>
              <w:ind w:left="63" w:right="63"/>
              <w:rPr>
                <w:rFonts w:hint="eastAsia" w:ascii="宋体" w:hAnsi="宋体" w:cs="宋体"/>
                <w:color w:val="auto"/>
                <w:sz w:val="30"/>
                <w:szCs w:val="30"/>
                <w:highlight w:val="none"/>
              </w:rPr>
            </w:pPr>
          </w:p>
        </w:tc>
        <w:tc>
          <w:tcPr>
            <w:tcW w:w="1020" w:type="dxa"/>
            <w:noWrap w:val="0"/>
            <w:vAlign w:val="center"/>
          </w:tcPr>
          <w:p w14:paraId="0BB9E472">
            <w:pPr>
              <w:pStyle w:val="9"/>
              <w:keepNext/>
              <w:spacing w:after="0" w:line="440" w:lineRule="exact"/>
              <w:ind w:left="63" w:right="63"/>
              <w:rPr>
                <w:rFonts w:hint="eastAsia" w:ascii="宋体" w:hAnsi="宋体" w:cs="宋体"/>
                <w:color w:val="auto"/>
                <w:sz w:val="30"/>
                <w:szCs w:val="30"/>
                <w:highlight w:val="none"/>
              </w:rPr>
            </w:pPr>
          </w:p>
        </w:tc>
        <w:tc>
          <w:tcPr>
            <w:tcW w:w="1480" w:type="dxa"/>
            <w:noWrap w:val="0"/>
            <w:vAlign w:val="center"/>
          </w:tcPr>
          <w:p w14:paraId="31C812E4">
            <w:pPr>
              <w:pStyle w:val="9"/>
              <w:keepNext/>
              <w:spacing w:after="0" w:line="440" w:lineRule="exact"/>
              <w:ind w:left="63" w:right="63"/>
              <w:rPr>
                <w:rFonts w:hint="eastAsia" w:ascii="宋体" w:hAnsi="宋体" w:cs="宋体"/>
                <w:color w:val="auto"/>
                <w:sz w:val="30"/>
                <w:szCs w:val="30"/>
                <w:highlight w:val="none"/>
              </w:rPr>
            </w:pPr>
          </w:p>
        </w:tc>
        <w:tc>
          <w:tcPr>
            <w:tcW w:w="1020" w:type="dxa"/>
            <w:noWrap w:val="0"/>
            <w:vAlign w:val="center"/>
          </w:tcPr>
          <w:p w14:paraId="32FE23AC">
            <w:pPr>
              <w:pStyle w:val="9"/>
              <w:keepNext/>
              <w:spacing w:after="0" w:line="440" w:lineRule="exact"/>
              <w:ind w:left="63" w:right="63"/>
              <w:rPr>
                <w:rFonts w:hint="eastAsia" w:ascii="宋体" w:hAnsi="宋体" w:cs="宋体"/>
                <w:color w:val="auto"/>
                <w:sz w:val="30"/>
                <w:szCs w:val="30"/>
                <w:highlight w:val="none"/>
              </w:rPr>
            </w:pPr>
          </w:p>
        </w:tc>
        <w:tc>
          <w:tcPr>
            <w:tcW w:w="921" w:type="dxa"/>
            <w:noWrap w:val="0"/>
            <w:vAlign w:val="center"/>
          </w:tcPr>
          <w:p w14:paraId="07BC07FB">
            <w:pPr>
              <w:pStyle w:val="9"/>
              <w:keepNext/>
              <w:spacing w:after="0" w:line="440" w:lineRule="exact"/>
              <w:ind w:left="63" w:right="63"/>
              <w:rPr>
                <w:rFonts w:hint="eastAsia" w:ascii="宋体" w:hAnsi="宋体" w:cs="宋体"/>
                <w:color w:val="auto"/>
                <w:sz w:val="30"/>
                <w:szCs w:val="30"/>
                <w:highlight w:val="none"/>
              </w:rPr>
            </w:pPr>
          </w:p>
        </w:tc>
      </w:tr>
      <w:tr w14:paraId="6BC67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1162" w:type="dxa"/>
            <w:noWrap w:val="0"/>
            <w:vAlign w:val="center"/>
          </w:tcPr>
          <w:p w14:paraId="410D548F">
            <w:pPr>
              <w:pStyle w:val="9"/>
              <w:keepNext/>
              <w:spacing w:after="0" w:line="440" w:lineRule="exact"/>
              <w:ind w:left="63" w:right="63"/>
              <w:rPr>
                <w:rFonts w:hint="eastAsia" w:ascii="宋体" w:hAnsi="宋体" w:cs="宋体"/>
                <w:color w:val="auto"/>
                <w:sz w:val="30"/>
                <w:szCs w:val="30"/>
                <w:highlight w:val="none"/>
              </w:rPr>
            </w:pPr>
          </w:p>
        </w:tc>
        <w:tc>
          <w:tcPr>
            <w:tcW w:w="1418" w:type="dxa"/>
            <w:noWrap w:val="0"/>
            <w:vAlign w:val="center"/>
          </w:tcPr>
          <w:p w14:paraId="4422E72B">
            <w:pPr>
              <w:pStyle w:val="9"/>
              <w:keepNext/>
              <w:spacing w:after="0" w:line="440" w:lineRule="exact"/>
              <w:ind w:left="63" w:right="63"/>
              <w:rPr>
                <w:rFonts w:hint="eastAsia" w:ascii="宋体" w:hAnsi="宋体" w:cs="宋体"/>
                <w:color w:val="auto"/>
                <w:sz w:val="30"/>
                <w:szCs w:val="30"/>
                <w:highlight w:val="none"/>
              </w:rPr>
            </w:pPr>
          </w:p>
        </w:tc>
        <w:tc>
          <w:tcPr>
            <w:tcW w:w="850" w:type="dxa"/>
            <w:noWrap w:val="0"/>
            <w:vAlign w:val="center"/>
          </w:tcPr>
          <w:p w14:paraId="2F5F472A">
            <w:pPr>
              <w:pStyle w:val="9"/>
              <w:keepNext/>
              <w:spacing w:after="0" w:line="440" w:lineRule="exact"/>
              <w:ind w:left="63" w:right="63"/>
              <w:rPr>
                <w:rFonts w:hint="eastAsia" w:ascii="宋体" w:hAnsi="宋体" w:cs="宋体"/>
                <w:color w:val="auto"/>
                <w:sz w:val="30"/>
                <w:szCs w:val="30"/>
                <w:highlight w:val="none"/>
              </w:rPr>
            </w:pPr>
          </w:p>
        </w:tc>
        <w:tc>
          <w:tcPr>
            <w:tcW w:w="1058" w:type="dxa"/>
            <w:noWrap w:val="0"/>
            <w:vAlign w:val="center"/>
          </w:tcPr>
          <w:p w14:paraId="7985EEE9">
            <w:pPr>
              <w:pStyle w:val="9"/>
              <w:keepNext/>
              <w:spacing w:after="0" w:line="440" w:lineRule="exact"/>
              <w:ind w:left="63" w:right="63"/>
              <w:rPr>
                <w:rFonts w:hint="eastAsia" w:ascii="宋体" w:hAnsi="宋体" w:cs="宋体"/>
                <w:color w:val="auto"/>
                <w:sz w:val="30"/>
                <w:szCs w:val="30"/>
                <w:highlight w:val="none"/>
              </w:rPr>
            </w:pPr>
          </w:p>
        </w:tc>
        <w:tc>
          <w:tcPr>
            <w:tcW w:w="880" w:type="dxa"/>
            <w:noWrap w:val="0"/>
            <w:vAlign w:val="center"/>
          </w:tcPr>
          <w:p w14:paraId="34BDAD60">
            <w:pPr>
              <w:pStyle w:val="9"/>
              <w:keepNext/>
              <w:spacing w:after="0" w:line="440" w:lineRule="exact"/>
              <w:ind w:left="63" w:right="63"/>
              <w:rPr>
                <w:rFonts w:hint="eastAsia" w:ascii="宋体" w:hAnsi="宋体" w:cs="宋体"/>
                <w:color w:val="auto"/>
                <w:sz w:val="30"/>
                <w:szCs w:val="30"/>
                <w:highlight w:val="none"/>
              </w:rPr>
            </w:pPr>
          </w:p>
        </w:tc>
        <w:tc>
          <w:tcPr>
            <w:tcW w:w="1020" w:type="dxa"/>
            <w:noWrap w:val="0"/>
            <w:vAlign w:val="center"/>
          </w:tcPr>
          <w:p w14:paraId="3B0E0267">
            <w:pPr>
              <w:pStyle w:val="9"/>
              <w:keepNext/>
              <w:spacing w:after="0" w:line="440" w:lineRule="exact"/>
              <w:ind w:left="63" w:right="63"/>
              <w:rPr>
                <w:rFonts w:hint="eastAsia" w:ascii="宋体" w:hAnsi="宋体" w:cs="宋体"/>
                <w:color w:val="auto"/>
                <w:sz w:val="30"/>
                <w:szCs w:val="30"/>
                <w:highlight w:val="none"/>
              </w:rPr>
            </w:pPr>
          </w:p>
        </w:tc>
        <w:tc>
          <w:tcPr>
            <w:tcW w:w="1480" w:type="dxa"/>
            <w:noWrap w:val="0"/>
            <w:vAlign w:val="center"/>
          </w:tcPr>
          <w:p w14:paraId="007EB669">
            <w:pPr>
              <w:pStyle w:val="9"/>
              <w:keepNext/>
              <w:spacing w:after="0" w:line="440" w:lineRule="exact"/>
              <w:ind w:left="63" w:right="63"/>
              <w:rPr>
                <w:rFonts w:hint="eastAsia" w:ascii="宋体" w:hAnsi="宋体" w:cs="宋体"/>
                <w:color w:val="auto"/>
                <w:sz w:val="30"/>
                <w:szCs w:val="30"/>
                <w:highlight w:val="none"/>
              </w:rPr>
            </w:pPr>
          </w:p>
        </w:tc>
        <w:tc>
          <w:tcPr>
            <w:tcW w:w="1020" w:type="dxa"/>
            <w:noWrap w:val="0"/>
            <w:vAlign w:val="center"/>
          </w:tcPr>
          <w:p w14:paraId="1DDB4239">
            <w:pPr>
              <w:pStyle w:val="9"/>
              <w:keepNext/>
              <w:spacing w:after="0" w:line="440" w:lineRule="exact"/>
              <w:ind w:left="63" w:right="63"/>
              <w:rPr>
                <w:rFonts w:hint="eastAsia" w:ascii="宋体" w:hAnsi="宋体" w:cs="宋体"/>
                <w:color w:val="auto"/>
                <w:sz w:val="30"/>
                <w:szCs w:val="30"/>
                <w:highlight w:val="none"/>
              </w:rPr>
            </w:pPr>
          </w:p>
        </w:tc>
        <w:tc>
          <w:tcPr>
            <w:tcW w:w="921" w:type="dxa"/>
            <w:noWrap w:val="0"/>
            <w:vAlign w:val="center"/>
          </w:tcPr>
          <w:p w14:paraId="4F0CBBA3">
            <w:pPr>
              <w:pStyle w:val="9"/>
              <w:keepNext/>
              <w:spacing w:after="0" w:line="440" w:lineRule="exact"/>
              <w:ind w:left="63" w:right="63"/>
              <w:rPr>
                <w:rFonts w:hint="eastAsia" w:ascii="宋体" w:hAnsi="宋体" w:cs="宋体"/>
                <w:color w:val="auto"/>
                <w:sz w:val="30"/>
                <w:szCs w:val="30"/>
                <w:highlight w:val="none"/>
              </w:rPr>
            </w:pPr>
          </w:p>
        </w:tc>
      </w:tr>
      <w:tr w14:paraId="22A42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center"/>
          </w:tcPr>
          <w:p w14:paraId="32C402BB">
            <w:pPr>
              <w:pStyle w:val="9"/>
              <w:keepNext/>
              <w:spacing w:after="0" w:line="440" w:lineRule="exact"/>
              <w:ind w:left="63" w:right="63"/>
              <w:rPr>
                <w:rFonts w:hint="eastAsia" w:ascii="宋体" w:hAnsi="宋体" w:cs="宋体"/>
                <w:color w:val="auto"/>
                <w:sz w:val="30"/>
                <w:szCs w:val="30"/>
                <w:highlight w:val="none"/>
              </w:rPr>
            </w:pPr>
          </w:p>
        </w:tc>
        <w:tc>
          <w:tcPr>
            <w:tcW w:w="1418" w:type="dxa"/>
            <w:noWrap w:val="0"/>
            <w:vAlign w:val="center"/>
          </w:tcPr>
          <w:p w14:paraId="0A599068">
            <w:pPr>
              <w:pStyle w:val="9"/>
              <w:keepNext/>
              <w:spacing w:after="0" w:line="440" w:lineRule="exact"/>
              <w:ind w:left="63" w:right="63"/>
              <w:rPr>
                <w:rFonts w:hint="eastAsia" w:ascii="宋体" w:hAnsi="宋体" w:cs="宋体"/>
                <w:color w:val="auto"/>
                <w:sz w:val="30"/>
                <w:szCs w:val="30"/>
                <w:highlight w:val="none"/>
              </w:rPr>
            </w:pPr>
          </w:p>
        </w:tc>
        <w:tc>
          <w:tcPr>
            <w:tcW w:w="850" w:type="dxa"/>
            <w:noWrap w:val="0"/>
            <w:vAlign w:val="center"/>
          </w:tcPr>
          <w:p w14:paraId="355C6217">
            <w:pPr>
              <w:pStyle w:val="9"/>
              <w:keepNext/>
              <w:spacing w:after="0" w:line="440" w:lineRule="exact"/>
              <w:ind w:left="63" w:right="63"/>
              <w:rPr>
                <w:rFonts w:hint="eastAsia" w:ascii="宋体" w:hAnsi="宋体" w:cs="宋体"/>
                <w:color w:val="auto"/>
                <w:sz w:val="30"/>
                <w:szCs w:val="30"/>
                <w:highlight w:val="none"/>
              </w:rPr>
            </w:pPr>
          </w:p>
        </w:tc>
        <w:tc>
          <w:tcPr>
            <w:tcW w:w="1058" w:type="dxa"/>
            <w:noWrap w:val="0"/>
            <w:vAlign w:val="center"/>
          </w:tcPr>
          <w:p w14:paraId="7A3844F9">
            <w:pPr>
              <w:pStyle w:val="9"/>
              <w:keepNext/>
              <w:spacing w:after="0" w:line="440" w:lineRule="exact"/>
              <w:ind w:left="63" w:right="63"/>
              <w:rPr>
                <w:rFonts w:hint="eastAsia" w:ascii="宋体" w:hAnsi="宋体" w:cs="宋体"/>
                <w:color w:val="auto"/>
                <w:sz w:val="30"/>
                <w:szCs w:val="30"/>
                <w:highlight w:val="none"/>
              </w:rPr>
            </w:pPr>
          </w:p>
        </w:tc>
        <w:tc>
          <w:tcPr>
            <w:tcW w:w="880" w:type="dxa"/>
            <w:noWrap w:val="0"/>
            <w:vAlign w:val="center"/>
          </w:tcPr>
          <w:p w14:paraId="56F1B5B0">
            <w:pPr>
              <w:pStyle w:val="9"/>
              <w:keepNext/>
              <w:spacing w:after="0" w:line="440" w:lineRule="exact"/>
              <w:ind w:left="63" w:right="63"/>
              <w:rPr>
                <w:rFonts w:hint="eastAsia" w:ascii="宋体" w:hAnsi="宋体" w:cs="宋体"/>
                <w:color w:val="auto"/>
                <w:sz w:val="30"/>
                <w:szCs w:val="30"/>
                <w:highlight w:val="none"/>
              </w:rPr>
            </w:pPr>
          </w:p>
        </w:tc>
        <w:tc>
          <w:tcPr>
            <w:tcW w:w="1020" w:type="dxa"/>
            <w:noWrap w:val="0"/>
            <w:vAlign w:val="center"/>
          </w:tcPr>
          <w:p w14:paraId="2AA69D78">
            <w:pPr>
              <w:pStyle w:val="9"/>
              <w:keepNext/>
              <w:spacing w:after="0" w:line="440" w:lineRule="exact"/>
              <w:ind w:left="63" w:right="63"/>
              <w:rPr>
                <w:rFonts w:hint="eastAsia" w:ascii="宋体" w:hAnsi="宋体" w:cs="宋体"/>
                <w:color w:val="auto"/>
                <w:sz w:val="30"/>
                <w:szCs w:val="30"/>
                <w:highlight w:val="none"/>
              </w:rPr>
            </w:pPr>
          </w:p>
        </w:tc>
        <w:tc>
          <w:tcPr>
            <w:tcW w:w="1480" w:type="dxa"/>
            <w:noWrap w:val="0"/>
            <w:vAlign w:val="center"/>
          </w:tcPr>
          <w:p w14:paraId="4AC7D59C">
            <w:pPr>
              <w:pStyle w:val="9"/>
              <w:keepNext/>
              <w:spacing w:after="0" w:line="440" w:lineRule="exact"/>
              <w:ind w:left="63" w:right="63"/>
              <w:rPr>
                <w:rFonts w:hint="eastAsia" w:ascii="宋体" w:hAnsi="宋体" w:cs="宋体"/>
                <w:color w:val="auto"/>
                <w:sz w:val="30"/>
                <w:szCs w:val="30"/>
                <w:highlight w:val="none"/>
              </w:rPr>
            </w:pPr>
          </w:p>
        </w:tc>
        <w:tc>
          <w:tcPr>
            <w:tcW w:w="1020" w:type="dxa"/>
            <w:noWrap w:val="0"/>
            <w:vAlign w:val="center"/>
          </w:tcPr>
          <w:p w14:paraId="6BE1F32B">
            <w:pPr>
              <w:pStyle w:val="9"/>
              <w:keepNext/>
              <w:spacing w:after="0" w:line="440" w:lineRule="exact"/>
              <w:ind w:left="63" w:right="63"/>
              <w:rPr>
                <w:rFonts w:hint="eastAsia" w:ascii="宋体" w:hAnsi="宋体" w:cs="宋体"/>
                <w:color w:val="auto"/>
                <w:sz w:val="30"/>
                <w:szCs w:val="30"/>
                <w:highlight w:val="none"/>
              </w:rPr>
            </w:pPr>
          </w:p>
        </w:tc>
        <w:tc>
          <w:tcPr>
            <w:tcW w:w="921" w:type="dxa"/>
            <w:noWrap w:val="0"/>
            <w:vAlign w:val="center"/>
          </w:tcPr>
          <w:p w14:paraId="44D39D18">
            <w:pPr>
              <w:pStyle w:val="9"/>
              <w:keepNext/>
              <w:spacing w:after="0" w:line="440" w:lineRule="exact"/>
              <w:ind w:left="63" w:right="63"/>
              <w:rPr>
                <w:rFonts w:hint="eastAsia" w:ascii="宋体" w:hAnsi="宋体" w:cs="宋体"/>
                <w:color w:val="auto"/>
                <w:sz w:val="30"/>
                <w:szCs w:val="30"/>
                <w:highlight w:val="none"/>
              </w:rPr>
            </w:pPr>
          </w:p>
        </w:tc>
      </w:tr>
      <w:tr w14:paraId="2D0AB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center"/>
          </w:tcPr>
          <w:p w14:paraId="4DEFE836">
            <w:pPr>
              <w:pStyle w:val="9"/>
              <w:keepNext/>
              <w:spacing w:after="0" w:line="440" w:lineRule="exact"/>
              <w:ind w:left="63" w:right="63"/>
              <w:rPr>
                <w:rFonts w:hint="eastAsia" w:ascii="宋体" w:hAnsi="宋体" w:cs="宋体"/>
                <w:color w:val="auto"/>
                <w:sz w:val="30"/>
                <w:szCs w:val="30"/>
                <w:highlight w:val="none"/>
              </w:rPr>
            </w:pPr>
          </w:p>
        </w:tc>
        <w:tc>
          <w:tcPr>
            <w:tcW w:w="1418" w:type="dxa"/>
            <w:noWrap w:val="0"/>
            <w:vAlign w:val="center"/>
          </w:tcPr>
          <w:p w14:paraId="14DCD77A">
            <w:pPr>
              <w:pStyle w:val="9"/>
              <w:keepNext/>
              <w:spacing w:after="0" w:line="440" w:lineRule="exact"/>
              <w:ind w:left="63" w:right="63"/>
              <w:rPr>
                <w:rFonts w:hint="eastAsia" w:ascii="宋体" w:hAnsi="宋体" w:cs="宋体"/>
                <w:color w:val="auto"/>
                <w:sz w:val="30"/>
                <w:szCs w:val="30"/>
                <w:highlight w:val="none"/>
              </w:rPr>
            </w:pPr>
          </w:p>
        </w:tc>
        <w:tc>
          <w:tcPr>
            <w:tcW w:w="850" w:type="dxa"/>
            <w:noWrap w:val="0"/>
            <w:vAlign w:val="center"/>
          </w:tcPr>
          <w:p w14:paraId="0418A515">
            <w:pPr>
              <w:pStyle w:val="9"/>
              <w:keepNext/>
              <w:spacing w:after="0" w:line="440" w:lineRule="exact"/>
              <w:ind w:left="63" w:right="63"/>
              <w:rPr>
                <w:rFonts w:hint="eastAsia" w:ascii="宋体" w:hAnsi="宋体" w:cs="宋体"/>
                <w:color w:val="auto"/>
                <w:sz w:val="30"/>
                <w:szCs w:val="30"/>
                <w:highlight w:val="none"/>
              </w:rPr>
            </w:pPr>
          </w:p>
        </w:tc>
        <w:tc>
          <w:tcPr>
            <w:tcW w:w="1058" w:type="dxa"/>
            <w:noWrap w:val="0"/>
            <w:vAlign w:val="center"/>
          </w:tcPr>
          <w:p w14:paraId="6E20CA2D">
            <w:pPr>
              <w:pStyle w:val="9"/>
              <w:keepNext/>
              <w:spacing w:after="0" w:line="440" w:lineRule="exact"/>
              <w:ind w:left="63" w:right="63"/>
              <w:rPr>
                <w:rFonts w:hint="eastAsia" w:ascii="宋体" w:hAnsi="宋体" w:cs="宋体"/>
                <w:color w:val="auto"/>
                <w:sz w:val="30"/>
                <w:szCs w:val="30"/>
                <w:highlight w:val="none"/>
              </w:rPr>
            </w:pPr>
          </w:p>
        </w:tc>
        <w:tc>
          <w:tcPr>
            <w:tcW w:w="880" w:type="dxa"/>
            <w:noWrap w:val="0"/>
            <w:vAlign w:val="center"/>
          </w:tcPr>
          <w:p w14:paraId="5C397BD8">
            <w:pPr>
              <w:pStyle w:val="9"/>
              <w:keepNext/>
              <w:spacing w:after="0" w:line="440" w:lineRule="exact"/>
              <w:ind w:left="63" w:right="63"/>
              <w:rPr>
                <w:rFonts w:hint="eastAsia" w:ascii="宋体" w:hAnsi="宋体" w:cs="宋体"/>
                <w:color w:val="auto"/>
                <w:sz w:val="30"/>
                <w:szCs w:val="30"/>
                <w:highlight w:val="none"/>
              </w:rPr>
            </w:pPr>
          </w:p>
        </w:tc>
        <w:tc>
          <w:tcPr>
            <w:tcW w:w="1020" w:type="dxa"/>
            <w:noWrap w:val="0"/>
            <w:vAlign w:val="center"/>
          </w:tcPr>
          <w:p w14:paraId="0632ED2E">
            <w:pPr>
              <w:pStyle w:val="9"/>
              <w:keepNext/>
              <w:spacing w:after="0" w:line="440" w:lineRule="exact"/>
              <w:ind w:left="63" w:right="63"/>
              <w:rPr>
                <w:rFonts w:hint="eastAsia" w:ascii="宋体" w:hAnsi="宋体" w:cs="宋体"/>
                <w:color w:val="auto"/>
                <w:sz w:val="30"/>
                <w:szCs w:val="30"/>
                <w:highlight w:val="none"/>
              </w:rPr>
            </w:pPr>
          </w:p>
        </w:tc>
        <w:tc>
          <w:tcPr>
            <w:tcW w:w="1480" w:type="dxa"/>
            <w:noWrap w:val="0"/>
            <w:vAlign w:val="center"/>
          </w:tcPr>
          <w:p w14:paraId="5225A1B3">
            <w:pPr>
              <w:pStyle w:val="9"/>
              <w:keepNext/>
              <w:spacing w:after="0" w:line="440" w:lineRule="exact"/>
              <w:ind w:left="63" w:right="63"/>
              <w:rPr>
                <w:rFonts w:hint="eastAsia" w:ascii="宋体" w:hAnsi="宋体" w:cs="宋体"/>
                <w:color w:val="auto"/>
                <w:sz w:val="30"/>
                <w:szCs w:val="30"/>
                <w:highlight w:val="none"/>
              </w:rPr>
            </w:pPr>
          </w:p>
        </w:tc>
        <w:tc>
          <w:tcPr>
            <w:tcW w:w="1020" w:type="dxa"/>
            <w:noWrap w:val="0"/>
            <w:vAlign w:val="center"/>
          </w:tcPr>
          <w:p w14:paraId="3ADE9B1A">
            <w:pPr>
              <w:pStyle w:val="9"/>
              <w:keepNext/>
              <w:spacing w:after="0" w:line="440" w:lineRule="exact"/>
              <w:ind w:left="63" w:right="63"/>
              <w:rPr>
                <w:rFonts w:hint="eastAsia" w:ascii="宋体" w:hAnsi="宋体" w:cs="宋体"/>
                <w:color w:val="auto"/>
                <w:sz w:val="30"/>
                <w:szCs w:val="30"/>
                <w:highlight w:val="none"/>
              </w:rPr>
            </w:pPr>
          </w:p>
        </w:tc>
        <w:tc>
          <w:tcPr>
            <w:tcW w:w="921" w:type="dxa"/>
            <w:noWrap w:val="0"/>
            <w:vAlign w:val="center"/>
          </w:tcPr>
          <w:p w14:paraId="64C295F2">
            <w:pPr>
              <w:pStyle w:val="9"/>
              <w:keepNext/>
              <w:spacing w:after="0" w:line="440" w:lineRule="exact"/>
              <w:ind w:left="63" w:right="63"/>
              <w:rPr>
                <w:rFonts w:hint="eastAsia" w:ascii="宋体" w:hAnsi="宋体" w:cs="宋体"/>
                <w:color w:val="auto"/>
                <w:sz w:val="30"/>
                <w:szCs w:val="30"/>
                <w:highlight w:val="none"/>
              </w:rPr>
            </w:pPr>
          </w:p>
        </w:tc>
      </w:tr>
      <w:tr w14:paraId="70C3D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center"/>
          </w:tcPr>
          <w:p w14:paraId="3C8F6788">
            <w:pPr>
              <w:pStyle w:val="9"/>
              <w:keepNext/>
              <w:spacing w:after="0" w:line="440" w:lineRule="exact"/>
              <w:ind w:left="63" w:right="63"/>
              <w:rPr>
                <w:rFonts w:hint="eastAsia" w:ascii="宋体" w:hAnsi="宋体" w:cs="宋体"/>
                <w:color w:val="auto"/>
                <w:sz w:val="30"/>
                <w:szCs w:val="30"/>
                <w:highlight w:val="none"/>
              </w:rPr>
            </w:pPr>
          </w:p>
        </w:tc>
        <w:tc>
          <w:tcPr>
            <w:tcW w:w="1418" w:type="dxa"/>
            <w:noWrap w:val="0"/>
            <w:vAlign w:val="center"/>
          </w:tcPr>
          <w:p w14:paraId="6F8424A0">
            <w:pPr>
              <w:pStyle w:val="9"/>
              <w:keepNext/>
              <w:spacing w:after="0" w:line="440" w:lineRule="exact"/>
              <w:ind w:left="63" w:right="63"/>
              <w:rPr>
                <w:rFonts w:hint="eastAsia" w:ascii="宋体" w:hAnsi="宋体" w:cs="宋体"/>
                <w:color w:val="auto"/>
                <w:sz w:val="30"/>
                <w:szCs w:val="30"/>
                <w:highlight w:val="none"/>
              </w:rPr>
            </w:pPr>
          </w:p>
        </w:tc>
        <w:tc>
          <w:tcPr>
            <w:tcW w:w="850" w:type="dxa"/>
            <w:noWrap w:val="0"/>
            <w:vAlign w:val="center"/>
          </w:tcPr>
          <w:p w14:paraId="4FFFD4A6">
            <w:pPr>
              <w:pStyle w:val="9"/>
              <w:keepNext/>
              <w:spacing w:after="0" w:line="440" w:lineRule="exact"/>
              <w:ind w:left="63" w:right="63"/>
              <w:rPr>
                <w:rFonts w:hint="eastAsia" w:ascii="宋体" w:hAnsi="宋体" w:cs="宋体"/>
                <w:color w:val="auto"/>
                <w:sz w:val="30"/>
                <w:szCs w:val="30"/>
                <w:highlight w:val="none"/>
              </w:rPr>
            </w:pPr>
          </w:p>
        </w:tc>
        <w:tc>
          <w:tcPr>
            <w:tcW w:w="1058" w:type="dxa"/>
            <w:noWrap w:val="0"/>
            <w:vAlign w:val="center"/>
          </w:tcPr>
          <w:p w14:paraId="7C816B2B">
            <w:pPr>
              <w:pStyle w:val="9"/>
              <w:keepNext/>
              <w:spacing w:after="0" w:line="440" w:lineRule="exact"/>
              <w:ind w:left="63" w:right="63"/>
              <w:rPr>
                <w:rFonts w:hint="eastAsia" w:ascii="宋体" w:hAnsi="宋体" w:cs="宋体"/>
                <w:color w:val="auto"/>
                <w:sz w:val="30"/>
                <w:szCs w:val="30"/>
                <w:highlight w:val="none"/>
              </w:rPr>
            </w:pPr>
          </w:p>
        </w:tc>
        <w:tc>
          <w:tcPr>
            <w:tcW w:w="880" w:type="dxa"/>
            <w:noWrap w:val="0"/>
            <w:vAlign w:val="center"/>
          </w:tcPr>
          <w:p w14:paraId="23E4410E">
            <w:pPr>
              <w:pStyle w:val="9"/>
              <w:keepNext/>
              <w:spacing w:after="0" w:line="440" w:lineRule="exact"/>
              <w:ind w:left="63" w:right="63"/>
              <w:rPr>
                <w:rFonts w:hint="eastAsia" w:ascii="宋体" w:hAnsi="宋体" w:cs="宋体"/>
                <w:color w:val="auto"/>
                <w:sz w:val="30"/>
                <w:szCs w:val="30"/>
                <w:highlight w:val="none"/>
              </w:rPr>
            </w:pPr>
          </w:p>
        </w:tc>
        <w:tc>
          <w:tcPr>
            <w:tcW w:w="1020" w:type="dxa"/>
            <w:noWrap w:val="0"/>
            <w:vAlign w:val="center"/>
          </w:tcPr>
          <w:p w14:paraId="7855E3B9">
            <w:pPr>
              <w:pStyle w:val="9"/>
              <w:keepNext/>
              <w:spacing w:after="0" w:line="440" w:lineRule="exact"/>
              <w:ind w:left="63" w:right="63"/>
              <w:rPr>
                <w:rFonts w:hint="eastAsia" w:ascii="宋体" w:hAnsi="宋体" w:cs="宋体"/>
                <w:color w:val="auto"/>
                <w:sz w:val="30"/>
                <w:szCs w:val="30"/>
                <w:highlight w:val="none"/>
              </w:rPr>
            </w:pPr>
          </w:p>
        </w:tc>
        <w:tc>
          <w:tcPr>
            <w:tcW w:w="1480" w:type="dxa"/>
            <w:noWrap w:val="0"/>
            <w:vAlign w:val="center"/>
          </w:tcPr>
          <w:p w14:paraId="4F956045">
            <w:pPr>
              <w:pStyle w:val="9"/>
              <w:keepNext/>
              <w:spacing w:after="0" w:line="440" w:lineRule="exact"/>
              <w:ind w:left="63" w:right="63"/>
              <w:rPr>
                <w:rFonts w:hint="eastAsia" w:ascii="宋体" w:hAnsi="宋体" w:cs="宋体"/>
                <w:color w:val="auto"/>
                <w:sz w:val="30"/>
                <w:szCs w:val="30"/>
                <w:highlight w:val="none"/>
              </w:rPr>
            </w:pPr>
          </w:p>
        </w:tc>
        <w:tc>
          <w:tcPr>
            <w:tcW w:w="1020" w:type="dxa"/>
            <w:noWrap w:val="0"/>
            <w:vAlign w:val="center"/>
          </w:tcPr>
          <w:p w14:paraId="74B10304">
            <w:pPr>
              <w:pStyle w:val="9"/>
              <w:keepNext/>
              <w:spacing w:after="0" w:line="440" w:lineRule="exact"/>
              <w:ind w:left="63" w:right="63"/>
              <w:rPr>
                <w:rFonts w:hint="eastAsia" w:ascii="宋体" w:hAnsi="宋体" w:cs="宋体"/>
                <w:color w:val="auto"/>
                <w:sz w:val="30"/>
                <w:szCs w:val="30"/>
                <w:highlight w:val="none"/>
              </w:rPr>
            </w:pPr>
          </w:p>
        </w:tc>
        <w:tc>
          <w:tcPr>
            <w:tcW w:w="921" w:type="dxa"/>
            <w:noWrap w:val="0"/>
            <w:vAlign w:val="center"/>
          </w:tcPr>
          <w:p w14:paraId="68FD6019">
            <w:pPr>
              <w:pStyle w:val="9"/>
              <w:keepNext/>
              <w:spacing w:after="0" w:line="440" w:lineRule="exact"/>
              <w:ind w:left="63" w:right="63"/>
              <w:rPr>
                <w:rFonts w:hint="eastAsia" w:ascii="宋体" w:hAnsi="宋体" w:cs="宋体"/>
                <w:color w:val="auto"/>
                <w:sz w:val="30"/>
                <w:szCs w:val="30"/>
                <w:highlight w:val="none"/>
              </w:rPr>
            </w:pPr>
          </w:p>
        </w:tc>
      </w:tr>
      <w:tr w14:paraId="22EF9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top"/>
          </w:tcPr>
          <w:p w14:paraId="674703D3">
            <w:pPr>
              <w:rPr>
                <w:rFonts w:hint="eastAsia" w:ascii="宋体" w:hAnsi="宋体" w:cs="宋体"/>
                <w:color w:val="auto"/>
                <w:sz w:val="30"/>
                <w:szCs w:val="30"/>
                <w:highlight w:val="none"/>
              </w:rPr>
            </w:pPr>
          </w:p>
        </w:tc>
        <w:tc>
          <w:tcPr>
            <w:tcW w:w="1418" w:type="dxa"/>
            <w:noWrap w:val="0"/>
            <w:vAlign w:val="top"/>
          </w:tcPr>
          <w:p w14:paraId="1349E08D">
            <w:pPr>
              <w:rPr>
                <w:rFonts w:hint="eastAsia" w:ascii="宋体" w:hAnsi="宋体" w:cs="宋体"/>
                <w:color w:val="auto"/>
                <w:sz w:val="30"/>
                <w:szCs w:val="30"/>
                <w:highlight w:val="none"/>
              </w:rPr>
            </w:pPr>
          </w:p>
        </w:tc>
        <w:tc>
          <w:tcPr>
            <w:tcW w:w="850" w:type="dxa"/>
            <w:noWrap w:val="0"/>
            <w:vAlign w:val="top"/>
          </w:tcPr>
          <w:p w14:paraId="69A878BB">
            <w:pPr>
              <w:rPr>
                <w:rFonts w:hint="eastAsia" w:ascii="宋体" w:hAnsi="宋体" w:cs="宋体"/>
                <w:color w:val="auto"/>
                <w:sz w:val="30"/>
                <w:szCs w:val="30"/>
                <w:highlight w:val="none"/>
              </w:rPr>
            </w:pPr>
          </w:p>
        </w:tc>
        <w:tc>
          <w:tcPr>
            <w:tcW w:w="1058" w:type="dxa"/>
            <w:noWrap w:val="0"/>
            <w:vAlign w:val="top"/>
          </w:tcPr>
          <w:p w14:paraId="77F37DA2">
            <w:pPr>
              <w:rPr>
                <w:rFonts w:hint="eastAsia" w:ascii="宋体" w:hAnsi="宋体" w:cs="宋体"/>
                <w:color w:val="auto"/>
                <w:sz w:val="30"/>
                <w:szCs w:val="30"/>
                <w:highlight w:val="none"/>
              </w:rPr>
            </w:pPr>
          </w:p>
        </w:tc>
        <w:tc>
          <w:tcPr>
            <w:tcW w:w="880" w:type="dxa"/>
            <w:noWrap w:val="0"/>
            <w:vAlign w:val="top"/>
          </w:tcPr>
          <w:p w14:paraId="06437B8E">
            <w:pPr>
              <w:rPr>
                <w:rFonts w:hint="eastAsia" w:ascii="宋体" w:hAnsi="宋体" w:cs="宋体"/>
                <w:color w:val="auto"/>
                <w:sz w:val="30"/>
                <w:szCs w:val="30"/>
                <w:highlight w:val="none"/>
              </w:rPr>
            </w:pPr>
          </w:p>
        </w:tc>
        <w:tc>
          <w:tcPr>
            <w:tcW w:w="1020" w:type="dxa"/>
            <w:noWrap w:val="0"/>
            <w:vAlign w:val="top"/>
          </w:tcPr>
          <w:p w14:paraId="5C60F13C">
            <w:pPr>
              <w:rPr>
                <w:rFonts w:hint="eastAsia" w:ascii="宋体" w:hAnsi="宋体" w:cs="宋体"/>
                <w:color w:val="auto"/>
                <w:sz w:val="30"/>
                <w:szCs w:val="30"/>
                <w:highlight w:val="none"/>
              </w:rPr>
            </w:pPr>
          </w:p>
        </w:tc>
        <w:tc>
          <w:tcPr>
            <w:tcW w:w="1480" w:type="dxa"/>
            <w:noWrap w:val="0"/>
            <w:vAlign w:val="top"/>
          </w:tcPr>
          <w:p w14:paraId="04254D08">
            <w:pPr>
              <w:rPr>
                <w:rFonts w:hint="eastAsia" w:ascii="宋体" w:hAnsi="宋体" w:cs="宋体"/>
                <w:color w:val="auto"/>
                <w:sz w:val="30"/>
                <w:szCs w:val="30"/>
                <w:highlight w:val="none"/>
              </w:rPr>
            </w:pPr>
          </w:p>
        </w:tc>
        <w:tc>
          <w:tcPr>
            <w:tcW w:w="1020" w:type="dxa"/>
            <w:noWrap w:val="0"/>
            <w:vAlign w:val="top"/>
          </w:tcPr>
          <w:p w14:paraId="162817FC">
            <w:pPr>
              <w:rPr>
                <w:rFonts w:hint="eastAsia" w:ascii="宋体" w:hAnsi="宋体" w:cs="宋体"/>
                <w:color w:val="auto"/>
                <w:sz w:val="30"/>
                <w:szCs w:val="30"/>
                <w:highlight w:val="none"/>
              </w:rPr>
            </w:pPr>
          </w:p>
        </w:tc>
        <w:tc>
          <w:tcPr>
            <w:tcW w:w="921" w:type="dxa"/>
            <w:noWrap w:val="0"/>
            <w:vAlign w:val="top"/>
          </w:tcPr>
          <w:p w14:paraId="17DDAC77">
            <w:pPr>
              <w:rPr>
                <w:rFonts w:hint="eastAsia" w:ascii="宋体" w:hAnsi="宋体" w:cs="宋体"/>
                <w:color w:val="auto"/>
                <w:sz w:val="30"/>
                <w:szCs w:val="30"/>
                <w:highlight w:val="none"/>
              </w:rPr>
            </w:pPr>
          </w:p>
        </w:tc>
      </w:tr>
      <w:tr w14:paraId="409B9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center"/>
          </w:tcPr>
          <w:p w14:paraId="6CDCC5A4">
            <w:pPr>
              <w:pStyle w:val="9"/>
              <w:keepNext/>
              <w:spacing w:after="0" w:line="440" w:lineRule="exact"/>
              <w:ind w:left="63" w:right="63"/>
              <w:rPr>
                <w:rFonts w:hint="eastAsia" w:ascii="宋体" w:hAnsi="宋体" w:cs="宋体"/>
                <w:color w:val="auto"/>
                <w:sz w:val="30"/>
                <w:szCs w:val="30"/>
                <w:highlight w:val="none"/>
              </w:rPr>
            </w:pPr>
          </w:p>
        </w:tc>
        <w:tc>
          <w:tcPr>
            <w:tcW w:w="1418" w:type="dxa"/>
            <w:noWrap w:val="0"/>
            <w:vAlign w:val="center"/>
          </w:tcPr>
          <w:p w14:paraId="33E6737E">
            <w:pPr>
              <w:pStyle w:val="9"/>
              <w:keepNext/>
              <w:spacing w:after="0" w:line="440" w:lineRule="exact"/>
              <w:ind w:left="63" w:right="63"/>
              <w:rPr>
                <w:rFonts w:hint="eastAsia" w:ascii="宋体" w:hAnsi="宋体" w:cs="宋体"/>
                <w:color w:val="auto"/>
                <w:sz w:val="30"/>
                <w:szCs w:val="30"/>
                <w:highlight w:val="none"/>
              </w:rPr>
            </w:pPr>
          </w:p>
        </w:tc>
        <w:tc>
          <w:tcPr>
            <w:tcW w:w="850" w:type="dxa"/>
            <w:noWrap w:val="0"/>
            <w:vAlign w:val="center"/>
          </w:tcPr>
          <w:p w14:paraId="775E1606">
            <w:pPr>
              <w:pStyle w:val="9"/>
              <w:keepNext/>
              <w:spacing w:after="0" w:line="440" w:lineRule="exact"/>
              <w:ind w:left="63" w:right="63"/>
              <w:rPr>
                <w:rFonts w:hint="eastAsia" w:ascii="宋体" w:hAnsi="宋体" w:cs="宋体"/>
                <w:color w:val="auto"/>
                <w:sz w:val="30"/>
                <w:szCs w:val="30"/>
                <w:highlight w:val="none"/>
              </w:rPr>
            </w:pPr>
          </w:p>
        </w:tc>
        <w:tc>
          <w:tcPr>
            <w:tcW w:w="1058" w:type="dxa"/>
            <w:noWrap w:val="0"/>
            <w:vAlign w:val="center"/>
          </w:tcPr>
          <w:p w14:paraId="13F875E1">
            <w:pPr>
              <w:pStyle w:val="9"/>
              <w:keepNext/>
              <w:spacing w:after="0" w:line="440" w:lineRule="exact"/>
              <w:ind w:left="63" w:right="63"/>
              <w:rPr>
                <w:rFonts w:hint="eastAsia" w:ascii="宋体" w:hAnsi="宋体" w:cs="宋体"/>
                <w:color w:val="auto"/>
                <w:sz w:val="30"/>
                <w:szCs w:val="30"/>
                <w:highlight w:val="none"/>
              </w:rPr>
            </w:pPr>
          </w:p>
        </w:tc>
        <w:tc>
          <w:tcPr>
            <w:tcW w:w="880" w:type="dxa"/>
            <w:noWrap w:val="0"/>
            <w:vAlign w:val="center"/>
          </w:tcPr>
          <w:p w14:paraId="004AD706">
            <w:pPr>
              <w:pStyle w:val="9"/>
              <w:keepNext/>
              <w:spacing w:after="0" w:line="440" w:lineRule="exact"/>
              <w:ind w:left="63" w:right="63"/>
              <w:rPr>
                <w:rFonts w:hint="eastAsia" w:ascii="宋体" w:hAnsi="宋体" w:cs="宋体"/>
                <w:color w:val="auto"/>
                <w:sz w:val="30"/>
                <w:szCs w:val="30"/>
                <w:highlight w:val="none"/>
              </w:rPr>
            </w:pPr>
          </w:p>
        </w:tc>
        <w:tc>
          <w:tcPr>
            <w:tcW w:w="1020" w:type="dxa"/>
            <w:noWrap w:val="0"/>
            <w:vAlign w:val="center"/>
          </w:tcPr>
          <w:p w14:paraId="50C75CF4">
            <w:pPr>
              <w:pStyle w:val="9"/>
              <w:keepNext/>
              <w:spacing w:after="0" w:line="440" w:lineRule="exact"/>
              <w:ind w:left="63" w:right="63"/>
              <w:rPr>
                <w:rFonts w:hint="eastAsia" w:ascii="宋体" w:hAnsi="宋体" w:cs="宋体"/>
                <w:color w:val="auto"/>
                <w:sz w:val="30"/>
                <w:szCs w:val="30"/>
                <w:highlight w:val="none"/>
              </w:rPr>
            </w:pPr>
          </w:p>
        </w:tc>
        <w:tc>
          <w:tcPr>
            <w:tcW w:w="1480" w:type="dxa"/>
            <w:noWrap w:val="0"/>
            <w:vAlign w:val="center"/>
          </w:tcPr>
          <w:p w14:paraId="1C49B34B">
            <w:pPr>
              <w:pStyle w:val="9"/>
              <w:keepNext/>
              <w:spacing w:after="0" w:line="440" w:lineRule="exact"/>
              <w:ind w:left="63" w:right="63"/>
              <w:rPr>
                <w:rFonts w:hint="eastAsia" w:ascii="宋体" w:hAnsi="宋体" w:cs="宋体"/>
                <w:color w:val="auto"/>
                <w:sz w:val="30"/>
                <w:szCs w:val="30"/>
                <w:highlight w:val="none"/>
              </w:rPr>
            </w:pPr>
          </w:p>
        </w:tc>
        <w:tc>
          <w:tcPr>
            <w:tcW w:w="1020" w:type="dxa"/>
            <w:noWrap w:val="0"/>
            <w:vAlign w:val="center"/>
          </w:tcPr>
          <w:p w14:paraId="11A51DD3">
            <w:pPr>
              <w:pStyle w:val="9"/>
              <w:keepNext/>
              <w:spacing w:after="0" w:line="440" w:lineRule="exact"/>
              <w:ind w:left="63" w:right="63"/>
              <w:rPr>
                <w:rFonts w:hint="eastAsia" w:ascii="宋体" w:hAnsi="宋体" w:cs="宋体"/>
                <w:color w:val="auto"/>
                <w:sz w:val="30"/>
                <w:szCs w:val="30"/>
                <w:highlight w:val="none"/>
              </w:rPr>
            </w:pPr>
          </w:p>
        </w:tc>
        <w:tc>
          <w:tcPr>
            <w:tcW w:w="921" w:type="dxa"/>
            <w:noWrap w:val="0"/>
            <w:vAlign w:val="center"/>
          </w:tcPr>
          <w:p w14:paraId="6A0A849D">
            <w:pPr>
              <w:pStyle w:val="9"/>
              <w:keepNext/>
              <w:spacing w:after="0" w:line="440" w:lineRule="exact"/>
              <w:ind w:left="63" w:right="63"/>
              <w:rPr>
                <w:rFonts w:hint="eastAsia" w:ascii="宋体" w:hAnsi="宋体" w:cs="宋体"/>
                <w:color w:val="auto"/>
                <w:sz w:val="30"/>
                <w:szCs w:val="30"/>
                <w:highlight w:val="none"/>
              </w:rPr>
            </w:pPr>
          </w:p>
        </w:tc>
      </w:tr>
      <w:tr w14:paraId="41EF3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top"/>
          </w:tcPr>
          <w:p w14:paraId="403ADC5A">
            <w:pPr>
              <w:rPr>
                <w:rFonts w:hint="eastAsia" w:ascii="宋体" w:hAnsi="宋体" w:cs="宋体"/>
                <w:color w:val="auto"/>
                <w:sz w:val="30"/>
                <w:szCs w:val="30"/>
                <w:highlight w:val="none"/>
              </w:rPr>
            </w:pPr>
          </w:p>
        </w:tc>
        <w:tc>
          <w:tcPr>
            <w:tcW w:w="1418" w:type="dxa"/>
            <w:noWrap w:val="0"/>
            <w:vAlign w:val="top"/>
          </w:tcPr>
          <w:p w14:paraId="40F2E21F">
            <w:pPr>
              <w:rPr>
                <w:rFonts w:hint="eastAsia" w:ascii="宋体" w:hAnsi="宋体" w:cs="宋体"/>
                <w:color w:val="auto"/>
                <w:sz w:val="30"/>
                <w:szCs w:val="30"/>
                <w:highlight w:val="none"/>
              </w:rPr>
            </w:pPr>
          </w:p>
        </w:tc>
        <w:tc>
          <w:tcPr>
            <w:tcW w:w="850" w:type="dxa"/>
            <w:noWrap w:val="0"/>
            <w:vAlign w:val="top"/>
          </w:tcPr>
          <w:p w14:paraId="67DD2F17">
            <w:pPr>
              <w:rPr>
                <w:rFonts w:hint="eastAsia" w:ascii="宋体" w:hAnsi="宋体" w:cs="宋体"/>
                <w:color w:val="auto"/>
                <w:sz w:val="30"/>
                <w:szCs w:val="30"/>
                <w:highlight w:val="none"/>
              </w:rPr>
            </w:pPr>
          </w:p>
        </w:tc>
        <w:tc>
          <w:tcPr>
            <w:tcW w:w="1058" w:type="dxa"/>
            <w:noWrap w:val="0"/>
            <w:vAlign w:val="top"/>
          </w:tcPr>
          <w:p w14:paraId="05D54E41">
            <w:pPr>
              <w:rPr>
                <w:rFonts w:hint="eastAsia" w:ascii="宋体" w:hAnsi="宋体" w:cs="宋体"/>
                <w:color w:val="auto"/>
                <w:sz w:val="30"/>
                <w:szCs w:val="30"/>
                <w:highlight w:val="none"/>
              </w:rPr>
            </w:pPr>
          </w:p>
        </w:tc>
        <w:tc>
          <w:tcPr>
            <w:tcW w:w="880" w:type="dxa"/>
            <w:noWrap w:val="0"/>
            <w:vAlign w:val="top"/>
          </w:tcPr>
          <w:p w14:paraId="1CD9466E">
            <w:pPr>
              <w:rPr>
                <w:rFonts w:hint="eastAsia" w:ascii="宋体" w:hAnsi="宋体" w:cs="宋体"/>
                <w:color w:val="auto"/>
                <w:sz w:val="30"/>
                <w:szCs w:val="30"/>
                <w:highlight w:val="none"/>
              </w:rPr>
            </w:pPr>
          </w:p>
        </w:tc>
        <w:tc>
          <w:tcPr>
            <w:tcW w:w="1020" w:type="dxa"/>
            <w:noWrap w:val="0"/>
            <w:vAlign w:val="top"/>
          </w:tcPr>
          <w:p w14:paraId="5F32831D">
            <w:pPr>
              <w:rPr>
                <w:rFonts w:hint="eastAsia" w:ascii="宋体" w:hAnsi="宋体" w:cs="宋体"/>
                <w:color w:val="auto"/>
                <w:sz w:val="30"/>
                <w:szCs w:val="30"/>
                <w:highlight w:val="none"/>
              </w:rPr>
            </w:pPr>
          </w:p>
        </w:tc>
        <w:tc>
          <w:tcPr>
            <w:tcW w:w="1480" w:type="dxa"/>
            <w:noWrap w:val="0"/>
            <w:vAlign w:val="top"/>
          </w:tcPr>
          <w:p w14:paraId="63B51D57">
            <w:pPr>
              <w:rPr>
                <w:rFonts w:hint="eastAsia" w:ascii="宋体" w:hAnsi="宋体" w:cs="宋体"/>
                <w:color w:val="auto"/>
                <w:sz w:val="30"/>
                <w:szCs w:val="30"/>
                <w:highlight w:val="none"/>
              </w:rPr>
            </w:pPr>
          </w:p>
        </w:tc>
        <w:tc>
          <w:tcPr>
            <w:tcW w:w="1020" w:type="dxa"/>
            <w:noWrap w:val="0"/>
            <w:vAlign w:val="top"/>
          </w:tcPr>
          <w:p w14:paraId="26FDB1FD">
            <w:pPr>
              <w:rPr>
                <w:rFonts w:hint="eastAsia" w:ascii="宋体" w:hAnsi="宋体" w:cs="宋体"/>
                <w:color w:val="auto"/>
                <w:sz w:val="30"/>
                <w:szCs w:val="30"/>
                <w:highlight w:val="none"/>
              </w:rPr>
            </w:pPr>
          </w:p>
        </w:tc>
        <w:tc>
          <w:tcPr>
            <w:tcW w:w="921" w:type="dxa"/>
            <w:noWrap w:val="0"/>
            <w:vAlign w:val="top"/>
          </w:tcPr>
          <w:p w14:paraId="346F7F85">
            <w:pPr>
              <w:rPr>
                <w:rFonts w:hint="eastAsia" w:ascii="宋体" w:hAnsi="宋体" w:cs="宋体"/>
                <w:color w:val="auto"/>
                <w:sz w:val="30"/>
                <w:szCs w:val="30"/>
                <w:highlight w:val="none"/>
              </w:rPr>
            </w:pPr>
          </w:p>
        </w:tc>
      </w:tr>
      <w:tr w14:paraId="667D2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top"/>
          </w:tcPr>
          <w:p w14:paraId="2C232E64">
            <w:pPr>
              <w:rPr>
                <w:rFonts w:hint="eastAsia" w:ascii="宋体" w:hAnsi="宋体" w:cs="宋体"/>
                <w:color w:val="auto"/>
                <w:sz w:val="30"/>
                <w:szCs w:val="30"/>
                <w:highlight w:val="none"/>
              </w:rPr>
            </w:pPr>
          </w:p>
        </w:tc>
        <w:tc>
          <w:tcPr>
            <w:tcW w:w="1418" w:type="dxa"/>
            <w:noWrap w:val="0"/>
            <w:vAlign w:val="top"/>
          </w:tcPr>
          <w:p w14:paraId="05499605">
            <w:pPr>
              <w:rPr>
                <w:rFonts w:hint="eastAsia" w:ascii="宋体" w:hAnsi="宋体" w:cs="宋体"/>
                <w:color w:val="auto"/>
                <w:sz w:val="30"/>
                <w:szCs w:val="30"/>
                <w:highlight w:val="none"/>
              </w:rPr>
            </w:pPr>
          </w:p>
        </w:tc>
        <w:tc>
          <w:tcPr>
            <w:tcW w:w="850" w:type="dxa"/>
            <w:noWrap w:val="0"/>
            <w:vAlign w:val="top"/>
          </w:tcPr>
          <w:p w14:paraId="6964E6F2">
            <w:pPr>
              <w:rPr>
                <w:rFonts w:hint="eastAsia" w:ascii="宋体" w:hAnsi="宋体" w:cs="宋体"/>
                <w:color w:val="auto"/>
                <w:sz w:val="30"/>
                <w:szCs w:val="30"/>
                <w:highlight w:val="none"/>
              </w:rPr>
            </w:pPr>
          </w:p>
        </w:tc>
        <w:tc>
          <w:tcPr>
            <w:tcW w:w="1058" w:type="dxa"/>
            <w:noWrap w:val="0"/>
            <w:vAlign w:val="top"/>
          </w:tcPr>
          <w:p w14:paraId="68F0494D">
            <w:pPr>
              <w:rPr>
                <w:rFonts w:hint="eastAsia" w:ascii="宋体" w:hAnsi="宋体" w:cs="宋体"/>
                <w:color w:val="auto"/>
                <w:sz w:val="30"/>
                <w:szCs w:val="30"/>
                <w:highlight w:val="none"/>
              </w:rPr>
            </w:pPr>
          </w:p>
        </w:tc>
        <w:tc>
          <w:tcPr>
            <w:tcW w:w="880" w:type="dxa"/>
            <w:noWrap w:val="0"/>
            <w:vAlign w:val="top"/>
          </w:tcPr>
          <w:p w14:paraId="3BF45230">
            <w:pPr>
              <w:rPr>
                <w:rFonts w:hint="eastAsia" w:ascii="宋体" w:hAnsi="宋体" w:cs="宋体"/>
                <w:color w:val="auto"/>
                <w:sz w:val="30"/>
                <w:szCs w:val="30"/>
                <w:highlight w:val="none"/>
              </w:rPr>
            </w:pPr>
          </w:p>
        </w:tc>
        <w:tc>
          <w:tcPr>
            <w:tcW w:w="1020" w:type="dxa"/>
            <w:noWrap w:val="0"/>
            <w:vAlign w:val="top"/>
          </w:tcPr>
          <w:p w14:paraId="32E050C5">
            <w:pPr>
              <w:rPr>
                <w:rFonts w:hint="eastAsia" w:ascii="宋体" w:hAnsi="宋体" w:cs="宋体"/>
                <w:color w:val="auto"/>
                <w:sz w:val="30"/>
                <w:szCs w:val="30"/>
                <w:highlight w:val="none"/>
              </w:rPr>
            </w:pPr>
          </w:p>
        </w:tc>
        <w:tc>
          <w:tcPr>
            <w:tcW w:w="1480" w:type="dxa"/>
            <w:noWrap w:val="0"/>
            <w:vAlign w:val="top"/>
          </w:tcPr>
          <w:p w14:paraId="46EDE57B">
            <w:pPr>
              <w:rPr>
                <w:rFonts w:hint="eastAsia" w:ascii="宋体" w:hAnsi="宋体" w:cs="宋体"/>
                <w:color w:val="auto"/>
                <w:sz w:val="30"/>
                <w:szCs w:val="30"/>
                <w:highlight w:val="none"/>
              </w:rPr>
            </w:pPr>
          </w:p>
        </w:tc>
        <w:tc>
          <w:tcPr>
            <w:tcW w:w="1020" w:type="dxa"/>
            <w:noWrap w:val="0"/>
            <w:vAlign w:val="top"/>
          </w:tcPr>
          <w:p w14:paraId="01651E54">
            <w:pPr>
              <w:rPr>
                <w:rFonts w:hint="eastAsia" w:ascii="宋体" w:hAnsi="宋体" w:cs="宋体"/>
                <w:color w:val="auto"/>
                <w:sz w:val="30"/>
                <w:szCs w:val="30"/>
                <w:highlight w:val="none"/>
              </w:rPr>
            </w:pPr>
          </w:p>
        </w:tc>
        <w:tc>
          <w:tcPr>
            <w:tcW w:w="921" w:type="dxa"/>
            <w:noWrap w:val="0"/>
            <w:vAlign w:val="top"/>
          </w:tcPr>
          <w:p w14:paraId="7640375D">
            <w:pPr>
              <w:rPr>
                <w:rFonts w:hint="eastAsia" w:ascii="宋体" w:hAnsi="宋体" w:cs="宋体"/>
                <w:color w:val="auto"/>
                <w:sz w:val="30"/>
                <w:szCs w:val="30"/>
                <w:highlight w:val="none"/>
              </w:rPr>
            </w:pPr>
          </w:p>
        </w:tc>
      </w:tr>
      <w:tr w14:paraId="586C4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top"/>
          </w:tcPr>
          <w:p w14:paraId="23F0E17C">
            <w:pPr>
              <w:rPr>
                <w:rFonts w:hint="eastAsia" w:ascii="宋体" w:hAnsi="宋体" w:cs="宋体"/>
                <w:color w:val="auto"/>
                <w:sz w:val="30"/>
                <w:szCs w:val="30"/>
                <w:highlight w:val="none"/>
              </w:rPr>
            </w:pPr>
          </w:p>
        </w:tc>
        <w:tc>
          <w:tcPr>
            <w:tcW w:w="1418" w:type="dxa"/>
            <w:noWrap w:val="0"/>
            <w:vAlign w:val="top"/>
          </w:tcPr>
          <w:p w14:paraId="3422A014">
            <w:pPr>
              <w:rPr>
                <w:rFonts w:hint="eastAsia" w:ascii="宋体" w:hAnsi="宋体" w:cs="宋体"/>
                <w:color w:val="auto"/>
                <w:sz w:val="30"/>
                <w:szCs w:val="30"/>
                <w:highlight w:val="none"/>
              </w:rPr>
            </w:pPr>
          </w:p>
        </w:tc>
        <w:tc>
          <w:tcPr>
            <w:tcW w:w="850" w:type="dxa"/>
            <w:noWrap w:val="0"/>
            <w:vAlign w:val="top"/>
          </w:tcPr>
          <w:p w14:paraId="12BE8839">
            <w:pPr>
              <w:rPr>
                <w:rFonts w:hint="eastAsia" w:ascii="宋体" w:hAnsi="宋体" w:cs="宋体"/>
                <w:color w:val="auto"/>
                <w:sz w:val="30"/>
                <w:szCs w:val="30"/>
                <w:highlight w:val="none"/>
              </w:rPr>
            </w:pPr>
          </w:p>
        </w:tc>
        <w:tc>
          <w:tcPr>
            <w:tcW w:w="1058" w:type="dxa"/>
            <w:noWrap w:val="0"/>
            <w:vAlign w:val="top"/>
          </w:tcPr>
          <w:p w14:paraId="6578FBB8">
            <w:pPr>
              <w:rPr>
                <w:rFonts w:hint="eastAsia" w:ascii="宋体" w:hAnsi="宋体" w:cs="宋体"/>
                <w:color w:val="auto"/>
                <w:sz w:val="30"/>
                <w:szCs w:val="30"/>
                <w:highlight w:val="none"/>
              </w:rPr>
            </w:pPr>
          </w:p>
        </w:tc>
        <w:tc>
          <w:tcPr>
            <w:tcW w:w="880" w:type="dxa"/>
            <w:noWrap w:val="0"/>
            <w:vAlign w:val="top"/>
          </w:tcPr>
          <w:p w14:paraId="63A77CC3">
            <w:pPr>
              <w:rPr>
                <w:rFonts w:hint="eastAsia" w:ascii="宋体" w:hAnsi="宋体" w:cs="宋体"/>
                <w:color w:val="auto"/>
                <w:sz w:val="30"/>
                <w:szCs w:val="30"/>
                <w:highlight w:val="none"/>
              </w:rPr>
            </w:pPr>
          </w:p>
        </w:tc>
        <w:tc>
          <w:tcPr>
            <w:tcW w:w="1020" w:type="dxa"/>
            <w:noWrap w:val="0"/>
            <w:vAlign w:val="top"/>
          </w:tcPr>
          <w:p w14:paraId="183E9724">
            <w:pPr>
              <w:rPr>
                <w:rFonts w:hint="eastAsia" w:ascii="宋体" w:hAnsi="宋体" w:cs="宋体"/>
                <w:color w:val="auto"/>
                <w:sz w:val="30"/>
                <w:szCs w:val="30"/>
                <w:highlight w:val="none"/>
              </w:rPr>
            </w:pPr>
          </w:p>
        </w:tc>
        <w:tc>
          <w:tcPr>
            <w:tcW w:w="1480" w:type="dxa"/>
            <w:noWrap w:val="0"/>
            <w:vAlign w:val="top"/>
          </w:tcPr>
          <w:p w14:paraId="0C02DD42">
            <w:pPr>
              <w:rPr>
                <w:rFonts w:hint="eastAsia" w:ascii="宋体" w:hAnsi="宋体" w:cs="宋体"/>
                <w:color w:val="auto"/>
                <w:sz w:val="30"/>
                <w:szCs w:val="30"/>
                <w:highlight w:val="none"/>
              </w:rPr>
            </w:pPr>
          </w:p>
        </w:tc>
        <w:tc>
          <w:tcPr>
            <w:tcW w:w="1020" w:type="dxa"/>
            <w:noWrap w:val="0"/>
            <w:vAlign w:val="top"/>
          </w:tcPr>
          <w:p w14:paraId="250ADD98">
            <w:pPr>
              <w:rPr>
                <w:rFonts w:hint="eastAsia" w:ascii="宋体" w:hAnsi="宋体" w:cs="宋体"/>
                <w:color w:val="auto"/>
                <w:sz w:val="30"/>
                <w:szCs w:val="30"/>
                <w:highlight w:val="none"/>
              </w:rPr>
            </w:pPr>
          </w:p>
        </w:tc>
        <w:tc>
          <w:tcPr>
            <w:tcW w:w="921" w:type="dxa"/>
            <w:noWrap w:val="0"/>
            <w:vAlign w:val="top"/>
          </w:tcPr>
          <w:p w14:paraId="5C377F58">
            <w:pPr>
              <w:rPr>
                <w:rFonts w:hint="eastAsia" w:ascii="宋体" w:hAnsi="宋体" w:cs="宋体"/>
                <w:color w:val="auto"/>
                <w:sz w:val="30"/>
                <w:szCs w:val="30"/>
                <w:highlight w:val="none"/>
              </w:rPr>
            </w:pPr>
          </w:p>
        </w:tc>
      </w:tr>
      <w:tr w14:paraId="1374D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top"/>
          </w:tcPr>
          <w:p w14:paraId="7BD9F4CA">
            <w:pPr>
              <w:rPr>
                <w:rFonts w:hint="eastAsia" w:ascii="宋体" w:hAnsi="宋体" w:cs="宋体"/>
                <w:color w:val="auto"/>
                <w:sz w:val="30"/>
                <w:szCs w:val="30"/>
                <w:highlight w:val="none"/>
              </w:rPr>
            </w:pPr>
          </w:p>
        </w:tc>
        <w:tc>
          <w:tcPr>
            <w:tcW w:w="1418" w:type="dxa"/>
            <w:noWrap w:val="0"/>
            <w:vAlign w:val="top"/>
          </w:tcPr>
          <w:p w14:paraId="5D9068CA">
            <w:pPr>
              <w:rPr>
                <w:rFonts w:hint="eastAsia" w:ascii="宋体" w:hAnsi="宋体" w:cs="宋体"/>
                <w:color w:val="auto"/>
                <w:sz w:val="30"/>
                <w:szCs w:val="30"/>
                <w:highlight w:val="none"/>
              </w:rPr>
            </w:pPr>
          </w:p>
        </w:tc>
        <w:tc>
          <w:tcPr>
            <w:tcW w:w="850" w:type="dxa"/>
            <w:noWrap w:val="0"/>
            <w:vAlign w:val="top"/>
          </w:tcPr>
          <w:p w14:paraId="65E03FC5">
            <w:pPr>
              <w:rPr>
                <w:rFonts w:hint="eastAsia" w:ascii="宋体" w:hAnsi="宋体" w:cs="宋体"/>
                <w:color w:val="auto"/>
                <w:sz w:val="30"/>
                <w:szCs w:val="30"/>
                <w:highlight w:val="none"/>
              </w:rPr>
            </w:pPr>
          </w:p>
        </w:tc>
        <w:tc>
          <w:tcPr>
            <w:tcW w:w="1058" w:type="dxa"/>
            <w:noWrap w:val="0"/>
            <w:vAlign w:val="top"/>
          </w:tcPr>
          <w:p w14:paraId="51E77CE9">
            <w:pPr>
              <w:rPr>
                <w:rFonts w:hint="eastAsia" w:ascii="宋体" w:hAnsi="宋体" w:cs="宋体"/>
                <w:color w:val="auto"/>
                <w:sz w:val="30"/>
                <w:szCs w:val="30"/>
                <w:highlight w:val="none"/>
              </w:rPr>
            </w:pPr>
          </w:p>
        </w:tc>
        <w:tc>
          <w:tcPr>
            <w:tcW w:w="880" w:type="dxa"/>
            <w:noWrap w:val="0"/>
            <w:vAlign w:val="top"/>
          </w:tcPr>
          <w:p w14:paraId="2FF11384">
            <w:pPr>
              <w:rPr>
                <w:rFonts w:hint="eastAsia" w:ascii="宋体" w:hAnsi="宋体" w:cs="宋体"/>
                <w:color w:val="auto"/>
                <w:sz w:val="30"/>
                <w:szCs w:val="30"/>
                <w:highlight w:val="none"/>
              </w:rPr>
            </w:pPr>
          </w:p>
        </w:tc>
        <w:tc>
          <w:tcPr>
            <w:tcW w:w="1020" w:type="dxa"/>
            <w:noWrap w:val="0"/>
            <w:vAlign w:val="top"/>
          </w:tcPr>
          <w:p w14:paraId="7C570A90">
            <w:pPr>
              <w:rPr>
                <w:rFonts w:hint="eastAsia" w:ascii="宋体" w:hAnsi="宋体" w:cs="宋体"/>
                <w:color w:val="auto"/>
                <w:sz w:val="30"/>
                <w:szCs w:val="30"/>
                <w:highlight w:val="none"/>
              </w:rPr>
            </w:pPr>
          </w:p>
        </w:tc>
        <w:tc>
          <w:tcPr>
            <w:tcW w:w="1480" w:type="dxa"/>
            <w:noWrap w:val="0"/>
            <w:vAlign w:val="top"/>
          </w:tcPr>
          <w:p w14:paraId="7FF765DC">
            <w:pPr>
              <w:rPr>
                <w:rFonts w:hint="eastAsia" w:ascii="宋体" w:hAnsi="宋体" w:cs="宋体"/>
                <w:color w:val="auto"/>
                <w:sz w:val="30"/>
                <w:szCs w:val="30"/>
                <w:highlight w:val="none"/>
              </w:rPr>
            </w:pPr>
          </w:p>
        </w:tc>
        <w:tc>
          <w:tcPr>
            <w:tcW w:w="1020" w:type="dxa"/>
            <w:noWrap w:val="0"/>
            <w:vAlign w:val="top"/>
          </w:tcPr>
          <w:p w14:paraId="3C408592">
            <w:pPr>
              <w:rPr>
                <w:rFonts w:hint="eastAsia" w:ascii="宋体" w:hAnsi="宋体" w:cs="宋体"/>
                <w:color w:val="auto"/>
                <w:sz w:val="30"/>
                <w:szCs w:val="30"/>
                <w:highlight w:val="none"/>
              </w:rPr>
            </w:pPr>
          </w:p>
        </w:tc>
        <w:tc>
          <w:tcPr>
            <w:tcW w:w="921" w:type="dxa"/>
            <w:noWrap w:val="0"/>
            <w:vAlign w:val="top"/>
          </w:tcPr>
          <w:p w14:paraId="687134B5">
            <w:pPr>
              <w:rPr>
                <w:rFonts w:hint="eastAsia" w:ascii="宋体" w:hAnsi="宋体" w:cs="宋体"/>
                <w:color w:val="auto"/>
                <w:sz w:val="30"/>
                <w:szCs w:val="30"/>
                <w:highlight w:val="none"/>
              </w:rPr>
            </w:pPr>
          </w:p>
        </w:tc>
      </w:tr>
      <w:tr w14:paraId="16051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top"/>
          </w:tcPr>
          <w:p w14:paraId="48AE44B9">
            <w:pPr>
              <w:rPr>
                <w:rFonts w:hint="eastAsia" w:ascii="宋体" w:hAnsi="宋体" w:cs="宋体"/>
                <w:color w:val="auto"/>
                <w:sz w:val="30"/>
                <w:szCs w:val="30"/>
                <w:highlight w:val="none"/>
              </w:rPr>
            </w:pPr>
          </w:p>
        </w:tc>
        <w:tc>
          <w:tcPr>
            <w:tcW w:w="1418" w:type="dxa"/>
            <w:noWrap w:val="0"/>
            <w:vAlign w:val="top"/>
          </w:tcPr>
          <w:p w14:paraId="7B8C0A16">
            <w:pPr>
              <w:rPr>
                <w:rFonts w:hint="eastAsia" w:ascii="宋体" w:hAnsi="宋体" w:cs="宋体"/>
                <w:color w:val="auto"/>
                <w:sz w:val="30"/>
                <w:szCs w:val="30"/>
                <w:highlight w:val="none"/>
              </w:rPr>
            </w:pPr>
          </w:p>
        </w:tc>
        <w:tc>
          <w:tcPr>
            <w:tcW w:w="850" w:type="dxa"/>
            <w:noWrap w:val="0"/>
            <w:vAlign w:val="top"/>
          </w:tcPr>
          <w:p w14:paraId="06DDD94B">
            <w:pPr>
              <w:rPr>
                <w:rFonts w:hint="eastAsia" w:ascii="宋体" w:hAnsi="宋体" w:cs="宋体"/>
                <w:color w:val="auto"/>
                <w:sz w:val="30"/>
                <w:szCs w:val="30"/>
                <w:highlight w:val="none"/>
              </w:rPr>
            </w:pPr>
          </w:p>
        </w:tc>
        <w:tc>
          <w:tcPr>
            <w:tcW w:w="1058" w:type="dxa"/>
            <w:noWrap w:val="0"/>
            <w:vAlign w:val="top"/>
          </w:tcPr>
          <w:p w14:paraId="39B1B995">
            <w:pPr>
              <w:rPr>
                <w:rFonts w:hint="eastAsia" w:ascii="宋体" w:hAnsi="宋体" w:cs="宋体"/>
                <w:color w:val="auto"/>
                <w:sz w:val="30"/>
                <w:szCs w:val="30"/>
                <w:highlight w:val="none"/>
              </w:rPr>
            </w:pPr>
          </w:p>
        </w:tc>
        <w:tc>
          <w:tcPr>
            <w:tcW w:w="880" w:type="dxa"/>
            <w:noWrap w:val="0"/>
            <w:vAlign w:val="top"/>
          </w:tcPr>
          <w:p w14:paraId="67909D33">
            <w:pPr>
              <w:rPr>
                <w:rFonts w:hint="eastAsia" w:ascii="宋体" w:hAnsi="宋体" w:cs="宋体"/>
                <w:color w:val="auto"/>
                <w:sz w:val="30"/>
                <w:szCs w:val="30"/>
                <w:highlight w:val="none"/>
              </w:rPr>
            </w:pPr>
          </w:p>
        </w:tc>
        <w:tc>
          <w:tcPr>
            <w:tcW w:w="1020" w:type="dxa"/>
            <w:noWrap w:val="0"/>
            <w:vAlign w:val="top"/>
          </w:tcPr>
          <w:p w14:paraId="521AD3A4">
            <w:pPr>
              <w:rPr>
                <w:rFonts w:hint="eastAsia" w:ascii="宋体" w:hAnsi="宋体" w:cs="宋体"/>
                <w:color w:val="auto"/>
                <w:sz w:val="30"/>
                <w:szCs w:val="30"/>
                <w:highlight w:val="none"/>
              </w:rPr>
            </w:pPr>
          </w:p>
        </w:tc>
        <w:tc>
          <w:tcPr>
            <w:tcW w:w="1480" w:type="dxa"/>
            <w:noWrap w:val="0"/>
            <w:vAlign w:val="top"/>
          </w:tcPr>
          <w:p w14:paraId="268A4D41">
            <w:pPr>
              <w:rPr>
                <w:rFonts w:hint="eastAsia" w:ascii="宋体" w:hAnsi="宋体" w:cs="宋体"/>
                <w:color w:val="auto"/>
                <w:sz w:val="30"/>
                <w:szCs w:val="30"/>
                <w:highlight w:val="none"/>
              </w:rPr>
            </w:pPr>
          </w:p>
        </w:tc>
        <w:tc>
          <w:tcPr>
            <w:tcW w:w="1020" w:type="dxa"/>
            <w:noWrap w:val="0"/>
            <w:vAlign w:val="top"/>
          </w:tcPr>
          <w:p w14:paraId="1E3BD96A">
            <w:pPr>
              <w:rPr>
                <w:rFonts w:hint="eastAsia" w:ascii="宋体" w:hAnsi="宋体" w:cs="宋体"/>
                <w:color w:val="auto"/>
                <w:sz w:val="30"/>
                <w:szCs w:val="30"/>
                <w:highlight w:val="none"/>
              </w:rPr>
            </w:pPr>
          </w:p>
        </w:tc>
        <w:tc>
          <w:tcPr>
            <w:tcW w:w="921" w:type="dxa"/>
            <w:noWrap w:val="0"/>
            <w:vAlign w:val="top"/>
          </w:tcPr>
          <w:p w14:paraId="51C69A18">
            <w:pPr>
              <w:rPr>
                <w:rFonts w:hint="eastAsia" w:ascii="宋体" w:hAnsi="宋体" w:cs="宋体"/>
                <w:color w:val="auto"/>
                <w:sz w:val="30"/>
                <w:szCs w:val="30"/>
                <w:highlight w:val="none"/>
              </w:rPr>
            </w:pPr>
          </w:p>
        </w:tc>
      </w:tr>
      <w:tr w14:paraId="7E516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top"/>
          </w:tcPr>
          <w:p w14:paraId="6FB17B30">
            <w:pPr>
              <w:rPr>
                <w:rFonts w:hint="eastAsia" w:ascii="宋体" w:hAnsi="宋体" w:cs="宋体"/>
                <w:color w:val="auto"/>
                <w:sz w:val="30"/>
                <w:szCs w:val="30"/>
                <w:highlight w:val="none"/>
              </w:rPr>
            </w:pPr>
          </w:p>
        </w:tc>
        <w:tc>
          <w:tcPr>
            <w:tcW w:w="1418" w:type="dxa"/>
            <w:noWrap w:val="0"/>
            <w:vAlign w:val="top"/>
          </w:tcPr>
          <w:p w14:paraId="27D75F75">
            <w:pPr>
              <w:rPr>
                <w:rFonts w:hint="eastAsia" w:ascii="宋体" w:hAnsi="宋体" w:cs="宋体"/>
                <w:color w:val="auto"/>
                <w:sz w:val="30"/>
                <w:szCs w:val="30"/>
                <w:highlight w:val="none"/>
              </w:rPr>
            </w:pPr>
          </w:p>
        </w:tc>
        <w:tc>
          <w:tcPr>
            <w:tcW w:w="850" w:type="dxa"/>
            <w:noWrap w:val="0"/>
            <w:vAlign w:val="top"/>
          </w:tcPr>
          <w:p w14:paraId="0A5E4F49">
            <w:pPr>
              <w:rPr>
                <w:rFonts w:hint="eastAsia" w:ascii="宋体" w:hAnsi="宋体" w:cs="宋体"/>
                <w:color w:val="auto"/>
                <w:sz w:val="30"/>
                <w:szCs w:val="30"/>
                <w:highlight w:val="none"/>
              </w:rPr>
            </w:pPr>
          </w:p>
        </w:tc>
        <w:tc>
          <w:tcPr>
            <w:tcW w:w="1058" w:type="dxa"/>
            <w:noWrap w:val="0"/>
            <w:vAlign w:val="top"/>
          </w:tcPr>
          <w:p w14:paraId="12984D8C">
            <w:pPr>
              <w:rPr>
                <w:rFonts w:hint="eastAsia" w:ascii="宋体" w:hAnsi="宋体" w:cs="宋体"/>
                <w:color w:val="auto"/>
                <w:sz w:val="30"/>
                <w:szCs w:val="30"/>
                <w:highlight w:val="none"/>
              </w:rPr>
            </w:pPr>
          </w:p>
        </w:tc>
        <w:tc>
          <w:tcPr>
            <w:tcW w:w="880" w:type="dxa"/>
            <w:noWrap w:val="0"/>
            <w:vAlign w:val="top"/>
          </w:tcPr>
          <w:p w14:paraId="19594621">
            <w:pPr>
              <w:rPr>
                <w:rFonts w:hint="eastAsia" w:ascii="宋体" w:hAnsi="宋体" w:cs="宋体"/>
                <w:color w:val="auto"/>
                <w:sz w:val="30"/>
                <w:szCs w:val="30"/>
                <w:highlight w:val="none"/>
              </w:rPr>
            </w:pPr>
          </w:p>
        </w:tc>
        <w:tc>
          <w:tcPr>
            <w:tcW w:w="1020" w:type="dxa"/>
            <w:noWrap w:val="0"/>
            <w:vAlign w:val="top"/>
          </w:tcPr>
          <w:p w14:paraId="0C235887">
            <w:pPr>
              <w:rPr>
                <w:rFonts w:hint="eastAsia" w:ascii="宋体" w:hAnsi="宋体" w:cs="宋体"/>
                <w:color w:val="auto"/>
                <w:sz w:val="30"/>
                <w:szCs w:val="30"/>
                <w:highlight w:val="none"/>
              </w:rPr>
            </w:pPr>
          </w:p>
        </w:tc>
        <w:tc>
          <w:tcPr>
            <w:tcW w:w="1480" w:type="dxa"/>
            <w:noWrap w:val="0"/>
            <w:vAlign w:val="top"/>
          </w:tcPr>
          <w:p w14:paraId="7E274DF4">
            <w:pPr>
              <w:rPr>
                <w:rFonts w:hint="eastAsia" w:ascii="宋体" w:hAnsi="宋体" w:cs="宋体"/>
                <w:color w:val="auto"/>
                <w:sz w:val="30"/>
                <w:szCs w:val="30"/>
                <w:highlight w:val="none"/>
              </w:rPr>
            </w:pPr>
          </w:p>
        </w:tc>
        <w:tc>
          <w:tcPr>
            <w:tcW w:w="1020" w:type="dxa"/>
            <w:noWrap w:val="0"/>
            <w:vAlign w:val="top"/>
          </w:tcPr>
          <w:p w14:paraId="6B9AD28F">
            <w:pPr>
              <w:rPr>
                <w:rFonts w:hint="eastAsia" w:ascii="宋体" w:hAnsi="宋体" w:cs="宋体"/>
                <w:color w:val="auto"/>
                <w:sz w:val="30"/>
                <w:szCs w:val="30"/>
                <w:highlight w:val="none"/>
              </w:rPr>
            </w:pPr>
          </w:p>
        </w:tc>
        <w:tc>
          <w:tcPr>
            <w:tcW w:w="921" w:type="dxa"/>
            <w:noWrap w:val="0"/>
            <w:vAlign w:val="top"/>
          </w:tcPr>
          <w:p w14:paraId="44D711B5">
            <w:pPr>
              <w:rPr>
                <w:rFonts w:hint="eastAsia" w:ascii="宋体" w:hAnsi="宋体" w:cs="宋体"/>
                <w:color w:val="auto"/>
                <w:sz w:val="30"/>
                <w:szCs w:val="30"/>
                <w:highlight w:val="none"/>
              </w:rPr>
            </w:pPr>
          </w:p>
        </w:tc>
      </w:tr>
      <w:tr w14:paraId="6CE6C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top"/>
          </w:tcPr>
          <w:p w14:paraId="7CDB93B7">
            <w:pPr>
              <w:rPr>
                <w:rFonts w:hint="eastAsia" w:ascii="宋体" w:hAnsi="宋体" w:cs="宋体"/>
                <w:color w:val="auto"/>
                <w:sz w:val="30"/>
                <w:szCs w:val="30"/>
                <w:highlight w:val="none"/>
              </w:rPr>
            </w:pPr>
          </w:p>
        </w:tc>
        <w:tc>
          <w:tcPr>
            <w:tcW w:w="1418" w:type="dxa"/>
            <w:noWrap w:val="0"/>
            <w:vAlign w:val="top"/>
          </w:tcPr>
          <w:p w14:paraId="755FC7AC">
            <w:pPr>
              <w:rPr>
                <w:rFonts w:hint="eastAsia" w:ascii="宋体" w:hAnsi="宋体" w:cs="宋体"/>
                <w:color w:val="auto"/>
                <w:sz w:val="30"/>
                <w:szCs w:val="30"/>
                <w:highlight w:val="none"/>
              </w:rPr>
            </w:pPr>
          </w:p>
        </w:tc>
        <w:tc>
          <w:tcPr>
            <w:tcW w:w="850" w:type="dxa"/>
            <w:noWrap w:val="0"/>
            <w:vAlign w:val="top"/>
          </w:tcPr>
          <w:p w14:paraId="41398F04">
            <w:pPr>
              <w:rPr>
                <w:rFonts w:hint="eastAsia" w:ascii="宋体" w:hAnsi="宋体" w:cs="宋体"/>
                <w:color w:val="auto"/>
                <w:sz w:val="30"/>
                <w:szCs w:val="30"/>
                <w:highlight w:val="none"/>
              </w:rPr>
            </w:pPr>
          </w:p>
        </w:tc>
        <w:tc>
          <w:tcPr>
            <w:tcW w:w="1058" w:type="dxa"/>
            <w:noWrap w:val="0"/>
            <w:vAlign w:val="top"/>
          </w:tcPr>
          <w:p w14:paraId="717DE795">
            <w:pPr>
              <w:rPr>
                <w:rFonts w:hint="eastAsia" w:ascii="宋体" w:hAnsi="宋体" w:cs="宋体"/>
                <w:color w:val="auto"/>
                <w:sz w:val="30"/>
                <w:szCs w:val="30"/>
                <w:highlight w:val="none"/>
              </w:rPr>
            </w:pPr>
          </w:p>
        </w:tc>
        <w:tc>
          <w:tcPr>
            <w:tcW w:w="880" w:type="dxa"/>
            <w:noWrap w:val="0"/>
            <w:vAlign w:val="top"/>
          </w:tcPr>
          <w:p w14:paraId="47608881">
            <w:pPr>
              <w:rPr>
                <w:rFonts w:hint="eastAsia" w:ascii="宋体" w:hAnsi="宋体" w:cs="宋体"/>
                <w:color w:val="auto"/>
                <w:sz w:val="30"/>
                <w:szCs w:val="30"/>
                <w:highlight w:val="none"/>
              </w:rPr>
            </w:pPr>
          </w:p>
        </w:tc>
        <w:tc>
          <w:tcPr>
            <w:tcW w:w="1020" w:type="dxa"/>
            <w:noWrap w:val="0"/>
            <w:vAlign w:val="top"/>
          </w:tcPr>
          <w:p w14:paraId="660165C6">
            <w:pPr>
              <w:rPr>
                <w:rFonts w:hint="eastAsia" w:ascii="宋体" w:hAnsi="宋体" w:cs="宋体"/>
                <w:color w:val="auto"/>
                <w:sz w:val="30"/>
                <w:szCs w:val="30"/>
                <w:highlight w:val="none"/>
              </w:rPr>
            </w:pPr>
          </w:p>
        </w:tc>
        <w:tc>
          <w:tcPr>
            <w:tcW w:w="1480" w:type="dxa"/>
            <w:noWrap w:val="0"/>
            <w:vAlign w:val="top"/>
          </w:tcPr>
          <w:p w14:paraId="6906BCE4">
            <w:pPr>
              <w:rPr>
                <w:rFonts w:hint="eastAsia" w:ascii="宋体" w:hAnsi="宋体" w:cs="宋体"/>
                <w:color w:val="auto"/>
                <w:sz w:val="30"/>
                <w:szCs w:val="30"/>
                <w:highlight w:val="none"/>
              </w:rPr>
            </w:pPr>
          </w:p>
        </w:tc>
        <w:tc>
          <w:tcPr>
            <w:tcW w:w="1020" w:type="dxa"/>
            <w:noWrap w:val="0"/>
            <w:vAlign w:val="top"/>
          </w:tcPr>
          <w:p w14:paraId="3FFD59C8">
            <w:pPr>
              <w:rPr>
                <w:rFonts w:hint="eastAsia" w:ascii="宋体" w:hAnsi="宋体" w:cs="宋体"/>
                <w:color w:val="auto"/>
                <w:sz w:val="30"/>
                <w:szCs w:val="30"/>
                <w:highlight w:val="none"/>
              </w:rPr>
            </w:pPr>
          </w:p>
        </w:tc>
        <w:tc>
          <w:tcPr>
            <w:tcW w:w="921" w:type="dxa"/>
            <w:noWrap w:val="0"/>
            <w:vAlign w:val="top"/>
          </w:tcPr>
          <w:p w14:paraId="3F0DB06C">
            <w:pPr>
              <w:rPr>
                <w:rFonts w:hint="eastAsia" w:ascii="宋体" w:hAnsi="宋体" w:cs="宋体"/>
                <w:color w:val="auto"/>
                <w:sz w:val="30"/>
                <w:szCs w:val="30"/>
                <w:highlight w:val="none"/>
              </w:rPr>
            </w:pPr>
          </w:p>
        </w:tc>
      </w:tr>
      <w:tr w14:paraId="2BE02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top"/>
          </w:tcPr>
          <w:p w14:paraId="25B84755">
            <w:pPr>
              <w:rPr>
                <w:rFonts w:hint="eastAsia" w:ascii="宋体" w:hAnsi="宋体" w:cs="宋体"/>
                <w:color w:val="auto"/>
                <w:sz w:val="30"/>
                <w:szCs w:val="30"/>
                <w:highlight w:val="none"/>
              </w:rPr>
            </w:pPr>
          </w:p>
        </w:tc>
        <w:tc>
          <w:tcPr>
            <w:tcW w:w="1418" w:type="dxa"/>
            <w:noWrap w:val="0"/>
            <w:vAlign w:val="top"/>
          </w:tcPr>
          <w:p w14:paraId="55BEB73B">
            <w:pPr>
              <w:rPr>
                <w:rFonts w:hint="eastAsia" w:ascii="宋体" w:hAnsi="宋体" w:cs="宋体"/>
                <w:color w:val="auto"/>
                <w:sz w:val="30"/>
                <w:szCs w:val="30"/>
                <w:highlight w:val="none"/>
              </w:rPr>
            </w:pPr>
          </w:p>
        </w:tc>
        <w:tc>
          <w:tcPr>
            <w:tcW w:w="850" w:type="dxa"/>
            <w:noWrap w:val="0"/>
            <w:vAlign w:val="top"/>
          </w:tcPr>
          <w:p w14:paraId="13F9032B">
            <w:pPr>
              <w:rPr>
                <w:rFonts w:hint="eastAsia" w:ascii="宋体" w:hAnsi="宋体" w:cs="宋体"/>
                <w:color w:val="auto"/>
                <w:sz w:val="30"/>
                <w:szCs w:val="30"/>
                <w:highlight w:val="none"/>
              </w:rPr>
            </w:pPr>
          </w:p>
        </w:tc>
        <w:tc>
          <w:tcPr>
            <w:tcW w:w="1058" w:type="dxa"/>
            <w:noWrap w:val="0"/>
            <w:vAlign w:val="top"/>
          </w:tcPr>
          <w:p w14:paraId="75A5A74B">
            <w:pPr>
              <w:rPr>
                <w:rFonts w:hint="eastAsia" w:ascii="宋体" w:hAnsi="宋体" w:cs="宋体"/>
                <w:color w:val="auto"/>
                <w:sz w:val="30"/>
                <w:szCs w:val="30"/>
                <w:highlight w:val="none"/>
              </w:rPr>
            </w:pPr>
          </w:p>
        </w:tc>
        <w:tc>
          <w:tcPr>
            <w:tcW w:w="880" w:type="dxa"/>
            <w:noWrap w:val="0"/>
            <w:vAlign w:val="top"/>
          </w:tcPr>
          <w:p w14:paraId="6C62950E">
            <w:pPr>
              <w:rPr>
                <w:rFonts w:hint="eastAsia" w:ascii="宋体" w:hAnsi="宋体" w:cs="宋体"/>
                <w:color w:val="auto"/>
                <w:sz w:val="30"/>
                <w:szCs w:val="30"/>
                <w:highlight w:val="none"/>
              </w:rPr>
            </w:pPr>
          </w:p>
        </w:tc>
        <w:tc>
          <w:tcPr>
            <w:tcW w:w="1020" w:type="dxa"/>
            <w:noWrap w:val="0"/>
            <w:vAlign w:val="top"/>
          </w:tcPr>
          <w:p w14:paraId="05449BE4">
            <w:pPr>
              <w:rPr>
                <w:rFonts w:hint="eastAsia" w:ascii="宋体" w:hAnsi="宋体" w:cs="宋体"/>
                <w:color w:val="auto"/>
                <w:sz w:val="30"/>
                <w:szCs w:val="30"/>
                <w:highlight w:val="none"/>
              </w:rPr>
            </w:pPr>
          </w:p>
        </w:tc>
        <w:tc>
          <w:tcPr>
            <w:tcW w:w="1480" w:type="dxa"/>
            <w:noWrap w:val="0"/>
            <w:vAlign w:val="top"/>
          </w:tcPr>
          <w:p w14:paraId="02D5A7FF">
            <w:pPr>
              <w:rPr>
                <w:rFonts w:hint="eastAsia" w:ascii="宋体" w:hAnsi="宋体" w:cs="宋体"/>
                <w:color w:val="auto"/>
                <w:sz w:val="30"/>
                <w:szCs w:val="30"/>
                <w:highlight w:val="none"/>
              </w:rPr>
            </w:pPr>
          </w:p>
        </w:tc>
        <w:tc>
          <w:tcPr>
            <w:tcW w:w="1020" w:type="dxa"/>
            <w:noWrap w:val="0"/>
            <w:vAlign w:val="top"/>
          </w:tcPr>
          <w:p w14:paraId="401258D6">
            <w:pPr>
              <w:rPr>
                <w:rFonts w:hint="eastAsia" w:ascii="宋体" w:hAnsi="宋体" w:cs="宋体"/>
                <w:color w:val="auto"/>
                <w:sz w:val="30"/>
                <w:szCs w:val="30"/>
                <w:highlight w:val="none"/>
              </w:rPr>
            </w:pPr>
          </w:p>
        </w:tc>
        <w:tc>
          <w:tcPr>
            <w:tcW w:w="921" w:type="dxa"/>
            <w:noWrap w:val="0"/>
            <w:vAlign w:val="top"/>
          </w:tcPr>
          <w:p w14:paraId="7DE1723F">
            <w:pPr>
              <w:rPr>
                <w:rFonts w:hint="eastAsia" w:ascii="宋体" w:hAnsi="宋体" w:cs="宋体"/>
                <w:color w:val="auto"/>
                <w:sz w:val="30"/>
                <w:szCs w:val="30"/>
                <w:highlight w:val="none"/>
              </w:rPr>
            </w:pPr>
          </w:p>
        </w:tc>
      </w:tr>
      <w:tr w14:paraId="4D3B2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top"/>
          </w:tcPr>
          <w:p w14:paraId="0734F5F1">
            <w:pPr>
              <w:rPr>
                <w:rFonts w:hint="eastAsia" w:ascii="宋体" w:hAnsi="宋体" w:cs="宋体"/>
                <w:color w:val="auto"/>
                <w:sz w:val="30"/>
                <w:szCs w:val="30"/>
                <w:highlight w:val="none"/>
              </w:rPr>
            </w:pPr>
          </w:p>
        </w:tc>
        <w:tc>
          <w:tcPr>
            <w:tcW w:w="1418" w:type="dxa"/>
            <w:noWrap w:val="0"/>
            <w:vAlign w:val="top"/>
          </w:tcPr>
          <w:p w14:paraId="177C061D">
            <w:pPr>
              <w:rPr>
                <w:rFonts w:hint="eastAsia" w:ascii="宋体" w:hAnsi="宋体" w:cs="宋体"/>
                <w:color w:val="auto"/>
                <w:sz w:val="30"/>
                <w:szCs w:val="30"/>
                <w:highlight w:val="none"/>
              </w:rPr>
            </w:pPr>
          </w:p>
        </w:tc>
        <w:tc>
          <w:tcPr>
            <w:tcW w:w="850" w:type="dxa"/>
            <w:noWrap w:val="0"/>
            <w:vAlign w:val="top"/>
          </w:tcPr>
          <w:p w14:paraId="65101E58">
            <w:pPr>
              <w:rPr>
                <w:rFonts w:hint="eastAsia" w:ascii="宋体" w:hAnsi="宋体" w:cs="宋体"/>
                <w:color w:val="auto"/>
                <w:sz w:val="30"/>
                <w:szCs w:val="30"/>
                <w:highlight w:val="none"/>
              </w:rPr>
            </w:pPr>
          </w:p>
        </w:tc>
        <w:tc>
          <w:tcPr>
            <w:tcW w:w="1058" w:type="dxa"/>
            <w:noWrap w:val="0"/>
            <w:vAlign w:val="top"/>
          </w:tcPr>
          <w:p w14:paraId="5BB3760A">
            <w:pPr>
              <w:rPr>
                <w:rFonts w:hint="eastAsia" w:ascii="宋体" w:hAnsi="宋体" w:cs="宋体"/>
                <w:color w:val="auto"/>
                <w:sz w:val="30"/>
                <w:szCs w:val="30"/>
                <w:highlight w:val="none"/>
              </w:rPr>
            </w:pPr>
          </w:p>
        </w:tc>
        <w:tc>
          <w:tcPr>
            <w:tcW w:w="880" w:type="dxa"/>
            <w:noWrap w:val="0"/>
            <w:vAlign w:val="top"/>
          </w:tcPr>
          <w:p w14:paraId="24F38B82">
            <w:pPr>
              <w:rPr>
                <w:rFonts w:hint="eastAsia" w:ascii="宋体" w:hAnsi="宋体" w:cs="宋体"/>
                <w:color w:val="auto"/>
                <w:sz w:val="30"/>
                <w:szCs w:val="30"/>
                <w:highlight w:val="none"/>
              </w:rPr>
            </w:pPr>
          </w:p>
        </w:tc>
        <w:tc>
          <w:tcPr>
            <w:tcW w:w="1020" w:type="dxa"/>
            <w:noWrap w:val="0"/>
            <w:vAlign w:val="top"/>
          </w:tcPr>
          <w:p w14:paraId="2194B814">
            <w:pPr>
              <w:rPr>
                <w:rFonts w:hint="eastAsia" w:ascii="宋体" w:hAnsi="宋体" w:cs="宋体"/>
                <w:color w:val="auto"/>
                <w:sz w:val="30"/>
                <w:szCs w:val="30"/>
                <w:highlight w:val="none"/>
              </w:rPr>
            </w:pPr>
          </w:p>
        </w:tc>
        <w:tc>
          <w:tcPr>
            <w:tcW w:w="1480" w:type="dxa"/>
            <w:noWrap w:val="0"/>
            <w:vAlign w:val="top"/>
          </w:tcPr>
          <w:p w14:paraId="6D535E72">
            <w:pPr>
              <w:rPr>
                <w:rFonts w:hint="eastAsia" w:ascii="宋体" w:hAnsi="宋体" w:cs="宋体"/>
                <w:color w:val="auto"/>
                <w:sz w:val="30"/>
                <w:szCs w:val="30"/>
                <w:highlight w:val="none"/>
              </w:rPr>
            </w:pPr>
          </w:p>
        </w:tc>
        <w:tc>
          <w:tcPr>
            <w:tcW w:w="1020" w:type="dxa"/>
            <w:noWrap w:val="0"/>
            <w:vAlign w:val="top"/>
          </w:tcPr>
          <w:p w14:paraId="45A07019">
            <w:pPr>
              <w:rPr>
                <w:rFonts w:hint="eastAsia" w:ascii="宋体" w:hAnsi="宋体" w:cs="宋体"/>
                <w:color w:val="auto"/>
                <w:sz w:val="30"/>
                <w:szCs w:val="30"/>
                <w:highlight w:val="none"/>
              </w:rPr>
            </w:pPr>
          </w:p>
        </w:tc>
        <w:tc>
          <w:tcPr>
            <w:tcW w:w="921" w:type="dxa"/>
            <w:noWrap w:val="0"/>
            <w:vAlign w:val="top"/>
          </w:tcPr>
          <w:p w14:paraId="2BF56C54">
            <w:pPr>
              <w:rPr>
                <w:rFonts w:hint="eastAsia" w:ascii="宋体" w:hAnsi="宋体" w:cs="宋体"/>
                <w:color w:val="auto"/>
                <w:sz w:val="30"/>
                <w:szCs w:val="30"/>
                <w:highlight w:val="none"/>
              </w:rPr>
            </w:pPr>
          </w:p>
        </w:tc>
      </w:tr>
    </w:tbl>
    <w:p w14:paraId="2F158F66">
      <w:pPr>
        <w:spacing w:line="440" w:lineRule="exact"/>
        <w:rPr>
          <w:rFonts w:hint="eastAsia" w:ascii="宋体" w:hAnsi="宋体" w:cs="宋体"/>
          <w:color w:val="auto"/>
          <w:sz w:val="30"/>
          <w:szCs w:val="30"/>
          <w:highlight w:val="none"/>
        </w:rPr>
        <w:sectPr>
          <w:pgSz w:w="11907" w:h="16840"/>
          <w:pgMar w:top="1440" w:right="1440" w:bottom="1440" w:left="1797" w:header="851" w:footer="851" w:gutter="0"/>
          <w:cols w:space="720" w:num="1"/>
          <w:docGrid w:linePitch="312" w:charSpace="0"/>
        </w:sectPr>
      </w:pPr>
    </w:p>
    <w:p w14:paraId="28C94561">
      <w:pPr>
        <w:spacing w:before="120" w:beforeLines="50" w:after="120" w:afterLines="50" w:line="440" w:lineRule="exact"/>
        <w:jc w:val="left"/>
        <w:rPr>
          <w:rFonts w:hint="eastAsia" w:ascii="宋体" w:hAnsi="宋体" w:cs="宋体"/>
          <w:color w:val="auto"/>
          <w:sz w:val="30"/>
          <w:szCs w:val="30"/>
          <w:highlight w:val="none"/>
        </w:rPr>
      </w:pPr>
      <w:r>
        <w:rPr>
          <w:rFonts w:hint="eastAsia" w:ascii="宋体" w:hAnsi="宋体" w:cs="宋体"/>
          <w:color w:val="auto"/>
          <w:sz w:val="30"/>
          <w:szCs w:val="30"/>
          <w:highlight w:val="none"/>
        </w:rPr>
        <w:t>附件5：承包人主要施工管理人员表</w:t>
      </w:r>
    </w:p>
    <w:p w14:paraId="2E763774">
      <w:pPr>
        <w:spacing w:before="120" w:beforeLines="50" w:after="120" w:afterLines="50" w:line="440" w:lineRule="exact"/>
        <w:jc w:val="center"/>
        <w:rPr>
          <w:rFonts w:hint="eastAsia" w:ascii="宋体" w:hAnsi="宋体" w:cs="宋体"/>
          <w:color w:val="auto"/>
          <w:sz w:val="30"/>
          <w:szCs w:val="30"/>
          <w:highlight w:val="none"/>
        </w:rPr>
      </w:pPr>
      <w:r>
        <w:rPr>
          <w:rFonts w:hint="eastAsia" w:ascii="宋体" w:hAnsi="宋体" w:cs="宋体"/>
          <w:color w:val="auto"/>
          <w:sz w:val="30"/>
          <w:szCs w:val="30"/>
          <w:highlight w:val="none"/>
        </w:rPr>
        <w:t>承包人主要施工管理人员表</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871"/>
        <w:gridCol w:w="1418"/>
        <w:gridCol w:w="1134"/>
        <w:gridCol w:w="1134"/>
        <w:gridCol w:w="4252"/>
      </w:tblGrid>
      <w:tr w14:paraId="29E4B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4E924934">
            <w:pPr>
              <w:pStyle w:val="9"/>
              <w:keepNext/>
              <w:spacing w:after="0" w:line="440" w:lineRule="exact"/>
              <w:ind w:left="63" w:right="63"/>
              <w:rPr>
                <w:rFonts w:hint="eastAsia" w:ascii="宋体" w:hAnsi="宋体" w:cs="宋体"/>
                <w:color w:val="auto"/>
                <w:sz w:val="28"/>
                <w:szCs w:val="28"/>
                <w:highlight w:val="none"/>
              </w:rPr>
            </w:pPr>
            <w:r>
              <w:rPr>
                <w:rFonts w:hint="eastAsia" w:ascii="宋体" w:hAnsi="宋体" w:cs="宋体"/>
                <w:color w:val="auto"/>
                <w:sz w:val="28"/>
                <w:szCs w:val="28"/>
                <w:highlight w:val="none"/>
              </w:rPr>
              <w:t>名    称</w:t>
            </w:r>
          </w:p>
        </w:tc>
        <w:tc>
          <w:tcPr>
            <w:tcW w:w="1418" w:type="dxa"/>
            <w:noWrap w:val="0"/>
            <w:vAlign w:val="center"/>
          </w:tcPr>
          <w:p w14:paraId="5A4AF21D">
            <w:pPr>
              <w:pStyle w:val="9"/>
              <w:keepNext/>
              <w:spacing w:after="0" w:line="440" w:lineRule="exact"/>
              <w:ind w:left="63" w:right="63"/>
              <w:rPr>
                <w:rFonts w:hint="eastAsia" w:ascii="宋体" w:hAnsi="宋体" w:cs="宋体"/>
                <w:color w:val="auto"/>
                <w:sz w:val="28"/>
                <w:szCs w:val="28"/>
                <w:highlight w:val="none"/>
              </w:rPr>
            </w:pPr>
            <w:r>
              <w:rPr>
                <w:rFonts w:hint="eastAsia" w:ascii="宋体" w:hAnsi="宋体" w:cs="宋体"/>
                <w:color w:val="auto"/>
                <w:sz w:val="28"/>
                <w:szCs w:val="28"/>
                <w:highlight w:val="none"/>
              </w:rPr>
              <w:t>姓名</w:t>
            </w:r>
          </w:p>
        </w:tc>
        <w:tc>
          <w:tcPr>
            <w:tcW w:w="1134" w:type="dxa"/>
            <w:noWrap w:val="0"/>
            <w:vAlign w:val="center"/>
          </w:tcPr>
          <w:p w14:paraId="35384F85">
            <w:pPr>
              <w:pStyle w:val="9"/>
              <w:keepNext/>
              <w:spacing w:after="0" w:line="440" w:lineRule="exact"/>
              <w:ind w:left="63" w:right="63"/>
              <w:rPr>
                <w:rFonts w:hint="eastAsia" w:ascii="宋体" w:hAnsi="宋体" w:cs="宋体"/>
                <w:color w:val="auto"/>
                <w:sz w:val="30"/>
                <w:szCs w:val="30"/>
                <w:highlight w:val="none"/>
              </w:rPr>
            </w:pPr>
            <w:r>
              <w:rPr>
                <w:rFonts w:hint="eastAsia" w:ascii="宋体" w:hAnsi="宋体" w:cs="宋体"/>
                <w:color w:val="auto"/>
                <w:sz w:val="30"/>
                <w:szCs w:val="30"/>
                <w:highlight w:val="none"/>
              </w:rPr>
              <w:t>职务</w:t>
            </w:r>
          </w:p>
        </w:tc>
        <w:tc>
          <w:tcPr>
            <w:tcW w:w="1134" w:type="dxa"/>
            <w:noWrap w:val="0"/>
            <w:vAlign w:val="center"/>
          </w:tcPr>
          <w:p w14:paraId="3259C77F">
            <w:pPr>
              <w:pStyle w:val="9"/>
              <w:keepNext/>
              <w:spacing w:after="0" w:line="440" w:lineRule="exact"/>
              <w:ind w:left="63" w:right="63"/>
              <w:rPr>
                <w:rFonts w:hint="eastAsia" w:ascii="宋体" w:hAnsi="宋体" w:cs="宋体"/>
                <w:color w:val="auto"/>
                <w:sz w:val="30"/>
                <w:szCs w:val="30"/>
                <w:highlight w:val="none"/>
              </w:rPr>
            </w:pPr>
            <w:r>
              <w:rPr>
                <w:rFonts w:hint="eastAsia" w:ascii="宋体" w:hAnsi="宋体" w:cs="宋体"/>
                <w:color w:val="auto"/>
                <w:sz w:val="30"/>
                <w:szCs w:val="30"/>
                <w:highlight w:val="none"/>
              </w:rPr>
              <w:t>职称</w:t>
            </w:r>
          </w:p>
        </w:tc>
        <w:tc>
          <w:tcPr>
            <w:tcW w:w="4252" w:type="dxa"/>
            <w:noWrap w:val="0"/>
            <w:vAlign w:val="center"/>
          </w:tcPr>
          <w:p w14:paraId="7699F2B2">
            <w:pPr>
              <w:pStyle w:val="9"/>
              <w:keepNext/>
              <w:spacing w:after="0" w:line="440" w:lineRule="exact"/>
              <w:ind w:right="63"/>
              <w:rPr>
                <w:rFonts w:hint="eastAsia" w:ascii="宋体" w:hAnsi="宋体" w:cs="宋体"/>
                <w:color w:val="auto"/>
                <w:sz w:val="30"/>
                <w:szCs w:val="30"/>
                <w:highlight w:val="none"/>
              </w:rPr>
            </w:pPr>
            <w:r>
              <w:rPr>
                <w:rFonts w:hint="eastAsia" w:ascii="宋体" w:hAnsi="宋体" w:cs="宋体"/>
                <w:color w:val="auto"/>
                <w:sz w:val="30"/>
                <w:szCs w:val="30"/>
                <w:highlight w:val="none"/>
              </w:rPr>
              <w:t>计划进场时间</w:t>
            </w:r>
          </w:p>
        </w:tc>
      </w:tr>
      <w:tr w14:paraId="15ADE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noWrap w:val="0"/>
            <w:vAlign w:val="center"/>
          </w:tcPr>
          <w:p w14:paraId="4F247D43">
            <w:pPr>
              <w:pStyle w:val="9"/>
              <w:keepNext/>
              <w:spacing w:after="0" w:line="440" w:lineRule="exact"/>
              <w:ind w:left="63" w:right="63"/>
              <w:rPr>
                <w:rFonts w:hint="eastAsia" w:ascii="宋体" w:hAnsi="宋体" w:cs="宋体"/>
                <w:color w:val="auto"/>
                <w:sz w:val="28"/>
                <w:szCs w:val="28"/>
                <w:highlight w:val="none"/>
              </w:rPr>
            </w:pPr>
            <w:r>
              <w:rPr>
                <w:rFonts w:hint="eastAsia" w:ascii="宋体" w:hAnsi="宋体" w:cs="宋体"/>
                <w:color w:val="auto"/>
                <w:sz w:val="28"/>
                <w:szCs w:val="28"/>
                <w:highlight w:val="none"/>
              </w:rPr>
              <w:t>一、总部人员</w:t>
            </w:r>
          </w:p>
        </w:tc>
      </w:tr>
      <w:tr w14:paraId="4E421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495DACED">
            <w:pPr>
              <w:pStyle w:val="9"/>
              <w:keepNext/>
              <w:spacing w:after="0" w:line="440" w:lineRule="exact"/>
              <w:ind w:left="63" w:right="63"/>
              <w:rPr>
                <w:rFonts w:hint="eastAsia" w:ascii="宋体" w:hAnsi="宋体" w:cs="宋体"/>
                <w:color w:val="auto"/>
                <w:sz w:val="28"/>
                <w:szCs w:val="28"/>
                <w:highlight w:val="none"/>
              </w:rPr>
            </w:pPr>
            <w:r>
              <w:rPr>
                <w:rFonts w:hint="eastAsia" w:ascii="宋体" w:hAnsi="宋体" w:cs="宋体"/>
                <w:color w:val="auto"/>
                <w:sz w:val="28"/>
                <w:szCs w:val="28"/>
                <w:highlight w:val="none"/>
              </w:rPr>
              <w:t>项目主管</w:t>
            </w:r>
          </w:p>
        </w:tc>
        <w:tc>
          <w:tcPr>
            <w:tcW w:w="1418" w:type="dxa"/>
            <w:noWrap w:val="0"/>
            <w:vAlign w:val="center"/>
          </w:tcPr>
          <w:p w14:paraId="06D1ED5E">
            <w:pPr>
              <w:pStyle w:val="9"/>
              <w:keepNext/>
              <w:spacing w:after="0" w:line="440" w:lineRule="exact"/>
              <w:ind w:left="63" w:right="63"/>
              <w:rPr>
                <w:rFonts w:hint="eastAsia" w:ascii="宋体" w:hAnsi="宋体" w:cs="宋体"/>
                <w:color w:val="auto"/>
                <w:sz w:val="28"/>
                <w:szCs w:val="28"/>
                <w:highlight w:val="none"/>
              </w:rPr>
            </w:pPr>
          </w:p>
        </w:tc>
        <w:tc>
          <w:tcPr>
            <w:tcW w:w="1134" w:type="dxa"/>
            <w:noWrap w:val="0"/>
            <w:vAlign w:val="center"/>
          </w:tcPr>
          <w:p w14:paraId="01B88A77">
            <w:pPr>
              <w:pStyle w:val="9"/>
              <w:keepNext/>
              <w:spacing w:after="0" w:line="440" w:lineRule="exact"/>
              <w:ind w:left="63" w:right="63"/>
              <w:rPr>
                <w:rFonts w:hint="eastAsia" w:ascii="宋体" w:hAnsi="宋体" w:cs="宋体"/>
                <w:color w:val="auto"/>
                <w:sz w:val="30"/>
                <w:szCs w:val="30"/>
                <w:highlight w:val="none"/>
              </w:rPr>
            </w:pPr>
          </w:p>
        </w:tc>
        <w:tc>
          <w:tcPr>
            <w:tcW w:w="1134" w:type="dxa"/>
            <w:noWrap w:val="0"/>
            <w:vAlign w:val="center"/>
          </w:tcPr>
          <w:p w14:paraId="66BC6984">
            <w:pPr>
              <w:pStyle w:val="9"/>
              <w:keepNext/>
              <w:spacing w:after="0" w:line="440" w:lineRule="exact"/>
              <w:ind w:left="63" w:right="63"/>
              <w:rPr>
                <w:rFonts w:hint="eastAsia" w:ascii="宋体" w:hAnsi="宋体" w:cs="宋体"/>
                <w:color w:val="auto"/>
                <w:sz w:val="30"/>
                <w:szCs w:val="30"/>
                <w:highlight w:val="none"/>
              </w:rPr>
            </w:pPr>
          </w:p>
        </w:tc>
        <w:tc>
          <w:tcPr>
            <w:tcW w:w="4252" w:type="dxa"/>
            <w:noWrap w:val="0"/>
            <w:vAlign w:val="center"/>
          </w:tcPr>
          <w:p w14:paraId="0243FBCA">
            <w:pPr>
              <w:pStyle w:val="9"/>
              <w:keepNext/>
              <w:spacing w:after="0" w:line="440" w:lineRule="exact"/>
              <w:ind w:left="63" w:right="63"/>
              <w:rPr>
                <w:rFonts w:hint="eastAsia" w:ascii="宋体" w:hAnsi="宋体" w:cs="宋体"/>
                <w:color w:val="auto"/>
                <w:sz w:val="30"/>
                <w:szCs w:val="30"/>
                <w:highlight w:val="none"/>
              </w:rPr>
            </w:pPr>
          </w:p>
        </w:tc>
      </w:tr>
      <w:tr w14:paraId="7EA95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noWrap w:val="0"/>
            <w:vAlign w:val="center"/>
          </w:tcPr>
          <w:p w14:paraId="1BE8FEED">
            <w:pPr>
              <w:pStyle w:val="9"/>
              <w:keepNext/>
              <w:spacing w:line="440" w:lineRule="exact"/>
              <w:ind w:left="63" w:right="63"/>
              <w:rPr>
                <w:rFonts w:hint="eastAsia" w:ascii="宋体" w:hAnsi="宋体" w:cs="宋体"/>
                <w:color w:val="auto"/>
                <w:sz w:val="28"/>
                <w:szCs w:val="28"/>
                <w:highlight w:val="none"/>
              </w:rPr>
            </w:pPr>
            <w:r>
              <w:rPr>
                <w:rFonts w:hint="eastAsia" w:ascii="宋体" w:hAnsi="宋体" w:cs="宋体"/>
                <w:color w:val="auto"/>
                <w:sz w:val="28"/>
                <w:szCs w:val="28"/>
                <w:highlight w:val="none"/>
              </w:rPr>
              <w:t>其他人员</w:t>
            </w:r>
          </w:p>
        </w:tc>
        <w:tc>
          <w:tcPr>
            <w:tcW w:w="1418" w:type="dxa"/>
            <w:noWrap w:val="0"/>
            <w:vAlign w:val="center"/>
          </w:tcPr>
          <w:p w14:paraId="1C07A0B3">
            <w:pPr>
              <w:pStyle w:val="9"/>
              <w:keepNext/>
              <w:spacing w:after="0" w:line="440" w:lineRule="exact"/>
              <w:ind w:left="63" w:right="63"/>
              <w:rPr>
                <w:rFonts w:hint="eastAsia" w:ascii="宋体" w:hAnsi="宋体" w:cs="宋体"/>
                <w:color w:val="auto"/>
                <w:sz w:val="28"/>
                <w:szCs w:val="28"/>
                <w:highlight w:val="none"/>
              </w:rPr>
            </w:pPr>
          </w:p>
        </w:tc>
        <w:tc>
          <w:tcPr>
            <w:tcW w:w="1134" w:type="dxa"/>
            <w:noWrap w:val="0"/>
            <w:vAlign w:val="center"/>
          </w:tcPr>
          <w:p w14:paraId="4C4E72AB">
            <w:pPr>
              <w:pStyle w:val="9"/>
              <w:keepNext/>
              <w:spacing w:after="0" w:line="440" w:lineRule="exact"/>
              <w:ind w:left="63" w:right="63"/>
              <w:rPr>
                <w:rFonts w:hint="eastAsia" w:ascii="宋体" w:hAnsi="宋体" w:cs="宋体"/>
                <w:color w:val="auto"/>
                <w:sz w:val="30"/>
                <w:szCs w:val="30"/>
                <w:highlight w:val="none"/>
              </w:rPr>
            </w:pPr>
          </w:p>
        </w:tc>
        <w:tc>
          <w:tcPr>
            <w:tcW w:w="1134" w:type="dxa"/>
            <w:noWrap w:val="0"/>
            <w:vAlign w:val="center"/>
          </w:tcPr>
          <w:p w14:paraId="30A7150D">
            <w:pPr>
              <w:pStyle w:val="9"/>
              <w:keepNext/>
              <w:spacing w:after="0" w:line="440" w:lineRule="exact"/>
              <w:ind w:left="63" w:right="63"/>
              <w:rPr>
                <w:rFonts w:hint="eastAsia" w:ascii="宋体" w:hAnsi="宋体" w:cs="宋体"/>
                <w:color w:val="auto"/>
                <w:sz w:val="30"/>
                <w:szCs w:val="30"/>
                <w:highlight w:val="none"/>
              </w:rPr>
            </w:pPr>
          </w:p>
        </w:tc>
        <w:tc>
          <w:tcPr>
            <w:tcW w:w="4252" w:type="dxa"/>
            <w:noWrap w:val="0"/>
            <w:vAlign w:val="center"/>
          </w:tcPr>
          <w:p w14:paraId="0929F384">
            <w:pPr>
              <w:pStyle w:val="9"/>
              <w:keepNext/>
              <w:spacing w:after="0" w:line="440" w:lineRule="exact"/>
              <w:ind w:left="63" w:right="63"/>
              <w:rPr>
                <w:rFonts w:hint="eastAsia" w:ascii="宋体" w:hAnsi="宋体" w:cs="宋体"/>
                <w:color w:val="auto"/>
                <w:sz w:val="30"/>
                <w:szCs w:val="30"/>
                <w:highlight w:val="none"/>
              </w:rPr>
            </w:pPr>
          </w:p>
        </w:tc>
      </w:tr>
      <w:tr w14:paraId="5CE99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4F83584F">
            <w:pPr>
              <w:pStyle w:val="9"/>
              <w:keepNext/>
              <w:spacing w:after="0" w:line="440" w:lineRule="exact"/>
              <w:ind w:left="63" w:right="63"/>
              <w:rPr>
                <w:rFonts w:hint="eastAsia" w:ascii="宋体" w:hAnsi="宋体" w:cs="宋体"/>
                <w:color w:val="auto"/>
                <w:sz w:val="28"/>
                <w:szCs w:val="28"/>
                <w:highlight w:val="none"/>
              </w:rPr>
            </w:pPr>
          </w:p>
        </w:tc>
        <w:tc>
          <w:tcPr>
            <w:tcW w:w="1418" w:type="dxa"/>
            <w:noWrap w:val="0"/>
            <w:vAlign w:val="center"/>
          </w:tcPr>
          <w:p w14:paraId="6FDC28AF">
            <w:pPr>
              <w:pStyle w:val="9"/>
              <w:keepNext/>
              <w:spacing w:after="0" w:line="440" w:lineRule="exact"/>
              <w:ind w:left="63" w:right="63"/>
              <w:rPr>
                <w:rFonts w:hint="eastAsia" w:ascii="宋体" w:hAnsi="宋体" w:cs="宋体"/>
                <w:color w:val="auto"/>
                <w:sz w:val="28"/>
                <w:szCs w:val="28"/>
                <w:highlight w:val="none"/>
              </w:rPr>
            </w:pPr>
          </w:p>
        </w:tc>
        <w:tc>
          <w:tcPr>
            <w:tcW w:w="1134" w:type="dxa"/>
            <w:noWrap w:val="0"/>
            <w:vAlign w:val="center"/>
          </w:tcPr>
          <w:p w14:paraId="4D495A39">
            <w:pPr>
              <w:pStyle w:val="9"/>
              <w:keepNext/>
              <w:spacing w:after="0" w:line="440" w:lineRule="exact"/>
              <w:ind w:left="63" w:right="63"/>
              <w:rPr>
                <w:rFonts w:hint="eastAsia" w:ascii="宋体" w:hAnsi="宋体" w:cs="宋体"/>
                <w:color w:val="auto"/>
                <w:sz w:val="30"/>
                <w:szCs w:val="30"/>
                <w:highlight w:val="none"/>
              </w:rPr>
            </w:pPr>
          </w:p>
        </w:tc>
        <w:tc>
          <w:tcPr>
            <w:tcW w:w="1134" w:type="dxa"/>
            <w:noWrap w:val="0"/>
            <w:vAlign w:val="center"/>
          </w:tcPr>
          <w:p w14:paraId="413970AD">
            <w:pPr>
              <w:pStyle w:val="9"/>
              <w:keepNext/>
              <w:spacing w:after="0" w:line="440" w:lineRule="exact"/>
              <w:ind w:left="63" w:right="63"/>
              <w:rPr>
                <w:rFonts w:hint="eastAsia" w:ascii="宋体" w:hAnsi="宋体" w:cs="宋体"/>
                <w:color w:val="auto"/>
                <w:sz w:val="30"/>
                <w:szCs w:val="30"/>
                <w:highlight w:val="none"/>
              </w:rPr>
            </w:pPr>
          </w:p>
        </w:tc>
        <w:tc>
          <w:tcPr>
            <w:tcW w:w="4252" w:type="dxa"/>
            <w:noWrap w:val="0"/>
            <w:vAlign w:val="center"/>
          </w:tcPr>
          <w:p w14:paraId="23F41C9C">
            <w:pPr>
              <w:pStyle w:val="9"/>
              <w:keepNext/>
              <w:spacing w:after="0" w:line="440" w:lineRule="exact"/>
              <w:ind w:left="63" w:right="63"/>
              <w:rPr>
                <w:rFonts w:hint="eastAsia" w:ascii="宋体" w:hAnsi="宋体" w:cs="宋体"/>
                <w:color w:val="auto"/>
                <w:sz w:val="30"/>
                <w:szCs w:val="30"/>
                <w:highlight w:val="none"/>
              </w:rPr>
            </w:pPr>
          </w:p>
        </w:tc>
      </w:tr>
      <w:tr w14:paraId="2F4AB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78E1C282">
            <w:pPr>
              <w:pStyle w:val="9"/>
              <w:keepNext/>
              <w:spacing w:after="0" w:line="440" w:lineRule="exact"/>
              <w:ind w:left="63" w:right="63"/>
              <w:rPr>
                <w:rFonts w:hint="eastAsia" w:ascii="宋体" w:hAnsi="宋体" w:cs="宋体"/>
                <w:color w:val="auto"/>
                <w:sz w:val="28"/>
                <w:szCs w:val="28"/>
                <w:highlight w:val="none"/>
              </w:rPr>
            </w:pPr>
          </w:p>
        </w:tc>
        <w:tc>
          <w:tcPr>
            <w:tcW w:w="1418" w:type="dxa"/>
            <w:noWrap w:val="0"/>
            <w:vAlign w:val="center"/>
          </w:tcPr>
          <w:p w14:paraId="299E37DF">
            <w:pPr>
              <w:pStyle w:val="9"/>
              <w:keepNext/>
              <w:spacing w:after="0" w:line="440" w:lineRule="exact"/>
              <w:ind w:left="63" w:right="63"/>
              <w:rPr>
                <w:rFonts w:hint="eastAsia" w:ascii="宋体" w:hAnsi="宋体" w:cs="宋体"/>
                <w:color w:val="auto"/>
                <w:sz w:val="28"/>
                <w:szCs w:val="28"/>
                <w:highlight w:val="none"/>
              </w:rPr>
            </w:pPr>
          </w:p>
        </w:tc>
        <w:tc>
          <w:tcPr>
            <w:tcW w:w="1134" w:type="dxa"/>
            <w:noWrap w:val="0"/>
            <w:vAlign w:val="center"/>
          </w:tcPr>
          <w:p w14:paraId="43E1F466">
            <w:pPr>
              <w:pStyle w:val="9"/>
              <w:keepNext/>
              <w:spacing w:after="0" w:line="440" w:lineRule="exact"/>
              <w:ind w:left="63" w:right="63"/>
              <w:rPr>
                <w:rFonts w:hint="eastAsia" w:ascii="宋体" w:hAnsi="宋体" w:cs="宋体"/>
                <w:color w:val="auto"/>
                <w:sz w:val="30"/>
                <w:szCs w:val="30"/>
                <w:highlight w:val="none"/>
              </w:rPr>
            </w:pPr>
          </w:p>
        </w:tc>
        <w:tc>
          <w:tcPr>
            <w:tcW w:w="1134" w:type="dxa"/>
            <w:noWrap w:val="0"/>
            <w:vAlign w:val="center"/>
          </w:tcPr>
          <w:p w14:paraId="61E419D3">
            <w:pPr>
              <w:pStyle w:val="9"/>
              <w:keepNext/>
              <w:spacing w:after="0" w:line="440" w:lineRule="exact"/>
              <w:ind w:left="63" w:right="63"/>
              <w:rPr>
                <w:rFonts w:hint="eastAsia" w:ascii="宋体" w:hAnsi="宋体" w:cs="宋体"/>
                <w:color w:val="auto"/>
                <w:sz w:val="30"/>
                <w:szCs w:val="30"/>
                <w:highlight w:val="none"/>
              </w:rPr>
            </w:pPr>
          </w:p>
        </w:tc>
        <w:tc>
          <w:tcPr>
            <w:tcW w:w="4252" w:type="dxa"/>
            <w:noWrap w:val="0"/>
            <w:vAlign w:val="center"/>
          </w:tcPr>
          <w:p w14:paraId="73417534">
            <w:pPr>
              <w:pStyle w:val="9"/>
              <w:keepNext/>
              <w:spacing w:after="0" w:line="440" w:lineRule="exact"/>
              <w:ind w:left="63" w:right="63"/>
              <w:rPr>
                <w:rFonts w:hint="eastAsia" w:ascii="宋体" w:hAnsi="宋体" w:cs="宋体"/>
                <w:color w:val="auto"/>
                <w:sz w:val="30"/>
                <w:szCs w:val="30"/>
                <w:highlight w:val="none"/>
              </w:rPr>
            </w:pPr>
          </w:p>
        </w:tc>
      </w:tr>
      <w:tr w14:paraId="73199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noWrap w:val="0"/>
            <w:vAlign w:val="center"/>
          </w:tcPr>
          <w:p w14:paraId="363039C5">
            <w:pPr>
              <w:pStyle w:val="9"/>
              <w:keepNext/>
              <w:spacing w:after="0" w:line="440" w:lineRule="exact"/>
              <w:ind w:left="63" w:right="63"/>
              <w:rPr>
                <w:rFonts w:hint="eastAsia" w:ascii="宋体" w:hAnsi="宋体" w:cs="宋体"/>
                <w:color w:val="auto"/>
                <w:sz w:val="28"/>
                <w:szCs w:val="28"/>
                <w:highlight w:val="none"/>
              </w:rPr>
            </w:pPr>
            <w:r>
              <w:rPr>
                <w:rFonts w:hint="eastAsia" w:ascii="宋体" w:hAnsi="宋体" w:cs="宋体"/>
                <w:color w:val="auto"/>
                <w:sz w:val="28"/>
                <w:szCs w:val="28"/>
                <w:highlight w:val="none"/>
              </w:rPr>
              <w:t>二、现场人员</w:t>
            </w:r>
          </w:p>
        </w:tc>
      </w:tr>
      <w:tr w14:paraId="0D7D9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11F1C565">
            <w:pPr>
              <w:pStyle w:val="9"/>
              <w:keepNext/>
              <w:spacing w:after="0" w:line="440" w:lineRule="exact"/>
              <w:ind w:left="63" w:right="63"/>
              <w:rPr>
                <w:rFonts w:hint="eastAsia" w:ascii="宋体" w:hAnsi="宋体" w:cs="宋体"/>
                <w:color w:val="auto"/>
                <w:sz w:val="28"/>
                <w:szCs w:val="28"/>
                <w:highlight w:val="none"/>
              </w:rPr>
            </w:pPr>
            <w:r>
              <w:rPr>
                <w:rFonts w:hint="eastAsia" w:ascii="宋体" w:hAnsi="宋体" w:cs="宋体"/>
                <w:color w:val="auto"/>
                <w:sz w:val="28"/>
                <w:szCs w:val="28"/>
                <w:highlight w:val="none"/>
              </w:rPr>
              <w:t>项目经理</w:t>
            </w:r>
          </w:p>
        </w:tc>
        <w:tc>
          <w:tcPr>
            <w:tcW w:w="1418" w:type="dxa"/>
            <w:noWrap w:val="0"/>
            <w:vAlign w:val="center"/>
          </w:tcPr>
          <w:p w14:paraId="72FB45C2">
            <w:pPr>
              <w:pStyle w:val="9"/>
              <w:keepNext/>
              <w:spacing w:after="0" w:line="440" w:lineRule="exact"/>
              <w:ind w:left="63" w:right="63"/>
              <w:rPr>
                <w:rFonts w:hint="eastAsia" w:ascii="宋体" w:hAnsi="宋体" w:cs="宋体"/>
                <w:color w:val="auto"/>
                <w:sz w:val="28"/>
                <w:szCs w:val="28"/>
                <w:highlight w:val="none"/>
              </w:rPr>
            </w:pPr>
          </w:p>
        </w:tc>
        <w:tc>
          <w:tcPr>
            <w:tcW w:w="1134" w:type="dxa"/>
            <w:noWrap w:val="0"/>
            <w:vAlign w:val="center"/>
          </w:tcPr>
          <w:p w14:paraId="3803A95C">
            <w:pPr>
              <w:pStyle w:val="9"/>
              <w:keepNext/>
              <w:spacing w:after="0" w:line="440" w:lineRule="exact"/>
              <w:ind w:left="63" w:right="63"/>
              <w:rPr>
                <w:rFonts w:hint="eastAsia" w:ascii="宋体" w:hAnsi="宋体" w:cs="宋体"/>
                <w:color w:val="auto"/>
                <w:sz w:val="30"/>
                <w:szCs w:val="30"/>
                <w:highlight w:val="none"/>
              </w:rPr>
            </w:pPr>
          </w:p>
        </w:tc>
        <w:tc>
          <w:tcPr>
            <w:tcW w:w="1134" w:type="dxa"/>
            <w:noWrap w:val="0"/>
            <w:vAlign w:val="center"/>
          </w:tcPr>
          <w:p w14:paraId="38A75D5A">
            <w:pPr>
              <w:pStyle w:val="9"/>
              <w:keepNext/>
              <w:spacing w:after="0" w:line="440" w:lineRule="exact"/>
              <w:ind w:left="63" w:right="63"/>
              <w:rPr>
                <w:rFonts w:hint="eastAsia" w:ascii="宋体" w:hAnsi="宋体" w:cs="宋体"/>
                <w:color w:val="auto"/>
                <w:sz w:val="30"/>
                <w:szCs w:val="30"/>
                <w:highlight w:val="none"/>
              </w:rPr>
            </w:pPr>
          </w:p>
        </w:tc>
        <w:tc>
          <w:tcPr>
            <w:tcW w:w="4252" w:type="dxa"/>
            <w:noWrap w:val="0"/>
            <w:vAlign w:val="center"/>
          </w:tcPr>
          <w:p w14:paraId="32AFFFFD">
            <w:pPr>
              <w:pStyle w:val="9"/>
              <w:keepNext/>
              <w:spacing w:after="0" w:line="440" w:lineRule="exact"/>
              <w:ind w:left="63" w:right="63"/>
              <w:rPr>
                <w:rFonts w:hint="eastAsia" w:ascii="宋体" w:hAnsi="宋体" w:cs="宋体"/>
                <w:color w:val="auto"/>
                <w:sz w:val="30"/>
                <w:szCs w:val="30"/>
                <w:highlight w:val="none"/>
              </w:rPr>
            </w:pPr>
          </w:p>
        </w:tc>
      </w:tr>
      <w:tr w14:paraId="50308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4E41CE1F">
            <w:pPr>
              <w:pStyle w:val="9"/>
              <w:keepNext/>
              <w:spacing w:after="0" w:line="440" w:lineRule="exact"/>
              <w:ind w:left="63" w:right="63"/>
              <w:rPr>
                <w:rFonts w:hint="eastAsia" w:ascii="宋体" w:hAnsi="宋体" w:cs="宋体"/>
                <w:color w:val="auto"/>
                <w:sz w:val="28"/>
                <w:szCs w:val="28"/>
                <w:highlight w:val="none"/>
              </w:rPr>
            </w:pPr>
          </w:p>
        </w:tc>
        <w:tc>
          <w:tcPr>
            <w:tcW w:w="1418" w:type="dxa"/>
            <w:noWrap w:val="0"/>
            <w:vAlign w:val="center"/>
          </w:tcPr>
          <w:p w14:paraId="64B1E1E6">
            <w:pPr>
              <w:pStyle w:val="9"/>
              <w:keepNext/>
              <w:spacing w:after="0" w:line="440" w:lineRule="exact"/>
              <w:ind w:left="63" w:right="63"/>
              <w:rPr>
                <w:rFonts w:hint="eastAsia" w:ascii="宋体" w:hAnsi="宋体" w:cs="宋体"/>
                <w:color w:val="auto"/>
                <w:sz w:val="28"/>
                <w:szCs w:val="28"/>
                <w:highlight w:val="none"/>
              </w:rPr>
            </w:pPr>
          </w:p>
        </w:tc>
        <w:tc>
          <w:tcPr>
            <w:tcW w:w="1134" w:type="dxa"/>
            <w:noWrap w:val="0"/>
            <w:vAlign w:val="center"/>
          </w:tcPr>
          <w:p w14:paraId="29C00106">
            <w:pPr>
              <w:pStyle w:val="9"/>
              <w:keepNext/>
              <w:spacing w:after="0" w:line="440" w:lineRule="exact"/>
              <w:ind w:left="63" w:right="63"/>
              <w:rPr>
                <w:rFonts w:hint="eastAsia" w:ascii="宋体" w:hAnsi="宋体" w:cs="宋体"/>
                <w:color w:val="auto"/>
                <w:sz w:val="30"/>
                <w:szCs w:val="30"/>
                <w:highlight w:val="none"/>
              </w:rPr>
            </w:pPr>
          </w:p>
        </w:tc>
        <w:tc>
          <w:tcPr>
            <w:tcW w:w="1134" w:type="dxa"/>
            <w:noWrap w:val="0"/>
            <w:vAlign w:val="center"/>
          </w:tcPr>
          <w:p w14:paraId="3BB9A7FA">
            <w:pPr>
              <w:pStyle w:val="9"/>
              <w:keepNext/>
              <w:spacing w:after="0" w:line="440" w:lineRule="exact"/>
              <w:ind w:left="63" w:right="63"/>
              <w:rPr>
                <w:rFonts w:hint="eastAsia" w:ascii="宋体" w:hAnsi="宋体" w:cs="宋体"/>
                <w:color w:val="auto"/>
                <w:sz w:val="30"/>
                <w:szCs w:val="30"/>
                <w:highlight w:val="none"/>
              </w:rPr>
            </w:pPr>
          </w:p>
        </w:tc>
        <w:tc>
          <w:tcPr>
            <w:tcW w:w="4252" w:type="dxa"/>
            <w:noWrap w:val="0"/>
            <w:vAlign w:val="center"/>
          </w:tcPr>
          <w:p w14:paraId="2B24DD6D">
            <w:pPr>
              <w:pStyle w:val="9"/>
              <w:keepNext/>
              <w:spacing w:after="0" w:line="440" w:lineRule="exact"/>
              <w:ind w:left="63" w:right="63"/>
              <w:rPr>
                <w:rFonts w:hint="eastAsia" w:ascii="宋体" w:hAnsi="宋体" w:cs="宋体"/>
                <w:color w:val="auto"/>
                <w:sz w:val="30"/>
                <w:szCs w:val="30"/>
                <w:highlight w:val="none"/>
              </w:rPr>
            </w:pPr>
          </w:p>
        </w:tc>
      </w:tr>
      <w:tr w14:paraId="145E7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871" w:type="dxa"/>
            <w:noWrap w:val="0"/>
            <w:vAlign w:val="center"/>
          </w:tcPr>
          <w:p w14:paraId="4571FBE1">
            <w:pPr>
              <w:pStyle w:val="9"/>
              <w:keepNext/>
              <w:spacing w:after="0" w:line="440" w:lineRule="exact"/>
              <w:ind w:left="63" w:right="63"/>
              <w:rPr>
                <w:rFonts w:hint="eastAsia" w:ascii="宋体" w:hAnsi="宋体" w:cs="宋体"/>
                <w:color w:val="auto"/>
                <w:sz w:val="28"/>
                <w:szCs w:val="28"/>
                <w:highlight w:val="none"/>
              </w:rPr>
            </w:pPr>
            <w:r>
              <w:rPr>
                <w:rFonts w:hint="eastAsia" w:ascii="宋体" w:hAnsi="宋体" w:cs="宋体"/>
                <w:color w:val="auto"/>
                <w:sz w:val="28"/>
                <w:szCs w:val="28"/>
                <w:highlight w:val="none"/>
              </w:rPr>
              <w:t>技术负责人</w:t>
            </w:r>
          </w:p>
        </w:tc>
        <w:tc>
          <w:tcPr>
            <w:tcW w:w="1418" w:type="dxa"/>
            <w:noWrap w:val="0"/>
            <w:vAlign w:val="center"/>
          </w:tcPr>
          <w:p w14:paraId="09A1BC4B">
            <w:pPr>
              <w:pStyle w:val="9"/>
              <w:keepNext/>
              <w:spacing w:after="0" w:line="440" w:lineRule="exact"/>
              <w:ind w:left="63" w:right="63"/>
              <w:rPr>
                <w:rFonts w:hint="eastAsia" w:ascii="宋体" w:hAnsi="宋体" w:cs="宋体"/>
                <w:color w:val="auto"/>
                <w:sz w:val="28"/>
                <w:szCs w:val="28"/>
                <w:highlight w:val="none"/>
              </w:rPr>
            </w:pPr>
          </w:p>
        </w:tc>
        <w:tc>
          <w:tcPr>
            <w:tcW w:w="1134" w:type="dxa"/>
            <w:noWrap w:val="0"/>
            <w:vAlign w:val="center"/>
          </w:tcPr>
          <w:p w14:paraId="02B202CE">
            <w:pPr>
              <w:pStyle w:val="9"/>
              <w:keepNext/>
              <w:spacing w:after="0" w:line="440" w:lineRule="exact"/>
              <w:ind w:left="63" w:right="63"/>
              <w:rPr>
                <w:rFonts w:hint="eastAsia" w:ascii="宋体" w:hAnsi="宋体" w:cs="宋体"/>
                <w:color w:val="auto"/>
                <w:sz w:val="30"/>
                <w:szCs w:val="30"/>
                <w:highlight w:val="none"/>
              </w:rPr>
            </w:pPr>
          </w:p>
        </w:tc>
        <w:tc>
          <w:tcPr>
            <w:tcW w:w="1134" w:type="dxa"/>
            <w:noWrap w:val="0"/>
            <w:vAlign w:val="center"/>
          </w:tcPr>
          <w:p w14:paraId="2A18937F">
            <w:pPr>
              <w:pStyle w:val="9"/>
              <w:keepNext/>
              <w:spacing w:after="0" w:line="440" w:lineRule="exact"/>
              <w:ind w:left="63" w:right="63"/>
              <w:rPr>
                <w:rFonts w:hint="eastAsia" w:ascii="宋体" w:hAnsi="宋体" w:cs="宋体"/>
                <w:color w:val="auto"/>
                <w:sz w:val="30"/>
                <w:szCs w:val="30"/>
                <w:highlight w:val="none"/>
              </w:rPr>
            </w:pPr>
          </w:p>
        </w:tc>
        <w:tc>
          <w:tcPr>
            <w:tcW w:w="4252" w:type="dxa"/>
            <w:noWrap w:val="0"/>
            <w:vAlign w:val="center"/>
          </w:tcPr>
          <w:p w14:paraId="60C41E2B">
            <w:pPr>
              <w:pStyle w:val="9"/>
              <w:keepNext/>
              <w:spacing w:after="0" w:line="440" w:lineRule="exact"/>
              <w:ind w:left="63" w:right="63"/>
              <w:rPr>
                <w:rFonts w:hint="eastAsia" w:ascii="宋体" w:hAnsi="宋体" w:cs="宋体"/>
                <w:color w:val="auto"/>
                <w:sz w:val="30"/>
                <w:szCs w:val="30"/>
                <w:highlight w:val="none"/>
              </w:rPr>
            </w:pPr>
          </w:p>
        </w:tc>
      </w:tr>
      <w:tr w14:paraId="6A144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634C51DB">
            <w:pPr>
              <w:pStyle w:val="9"/>
              <w:keepNext/>
              <w:spacing w:after="0" w:line="440" w:lineRule="exact"/>
              <w:ind w:left="63" w:right="63"/>
              <w:rPr>
                <w:rFonts w:hint="eastAsia" w:ascii="宋体" w:hAnsi="宋体" w:cs="宋体"/>
                <w:color w:val="auto"/>
                <w:sz w:val="28"/>
                <w:szCs w:val="28"/>
                <w:highlight w:val="none"/>
              </w:rPr>
            </w:pPr>
            <w:r>
              <w:rPr>
                <w:rFonts w:hint="eastAsia" w:ascii="宋体" w:hAnsi="宋体" w:cs="宋体"/>
                <w:color w:val="auto"/>
                <w:sz w:val="28"/>
                <w:szCs w:val="28"/>
                <w:highlight w:val="none"/>
              </w:rPr>
              <w:t>造价管理</w:t>
            </w:r>
          </w:p>
        </w:tc>
        <w:tc>
          <w:tcPr>
            <w:tcW w:w="1418" w:type="dxa"/>
            <w:noWrap w:val="0"/>
            <w:vAlign w:val="center"/>
          </w:tcPr>
          <w:p w14:paraId="5DFA80C3">
            <w:pPr>
              <w:pStyle w:val="9"/>
              <w:keepNext/>
              <w:spacing w:after="0" w:line="440" w:lineRule="exact"/>
              <w:ind w:left="63" w:right="63"/>
              <w:rPr>
                <w:rFonts w:hint="eastAsia" w:ascii="宋体" w:hAnsi="宋体" w:cs="宋体"/>
                <w:color w:val="auto"/>
                <w:sz w:val="28"/>
                <w:szCs w:val="28"/>
                <w:highlight w:val="none"/>
              </w:rPr>
            </w:pPr>
          </w:p>
        </w:tc>
        <w:tc>
          <w:tcPr>
            <w:tcW w:w="1134" w:type="dxa"/>
            <w:noWrap w:val="0"/>
            <w:vAlign w:val="center"/>
          </w:tcPr>
          <w:p w14:paraId="43D4791F">
            <w:pPr>
              <w:pStyle w:val="9"/>
              <w:keepNext/>
              <w:spacing w:after="0" w:line="440" w:lineRule="exact"/>
              <w:ind w:left="63" w:right="63"/>
              <w:rPr>
                <w:rFonts w:hint="eastAsia" w:ascii="宋体" w:hAnsi="宋体" w:cs="宋体"/>
                <w:color w:val="auto"/>
                <w:sz w:val="30"/>
                <w:szCs w:val="30"/>
                <w:highlight w:val="none"/>
              </w:rPr>
            </w:pPr>
          </w:p>
        </w:tc>
        <w:tc>
          <w:tcPr>
            <w:tcW w:w="1134" w:type="dxa"/>
            <w:noWrap w:val="0"/>
            <w:vAlign w:val="center"/>
          </w:tcPr>
          <w:p w14:paraId="35E62335">
            <w:pPr>
              <w:pStyle w:val="9"/>
              <w:keepNext/>
              <w:spacing w:after="0" w:line="440" w:lineRule="exact"/>
              <w:ind w:left="63" w:right="63"/>
              <w:rPr>
                <w:rFonts w:hint="eastAsia" w:ascii="宋体" w:hAnsi="宋体" w:cs="宋体"/>
                <w:color w:val="auto"/>
                <w:sz w:val="30"/>
                <w:szCs w:val="30"/>
                <w:highlight w:val="none"/>
              </w:rPr>
            </w:pPr>
          </w:p>
        </w:tc>
        <w:tc>
          <w:tcPr>
            <w:tcW w:w="4252" w:type="dxa"/>
            <w:noWrap w:val="0"/>
            <w:vAlign w:val="center"/>
          </w:tcPr>
          <w:p w14:paraId="51D90BC7">
            <w:pPr>
              <w:pStyle w:val="9"/>
              <w:keepNext/>
              <w:spacing w:after="0" w:line="440" w:lineRule="exact"/>
              <w:ind w:left="63" w:right="63"/>
              <w:rPr>
                <w:rFonts w:hint="eastAsia" w:ascii="宋体" w:hAnsi="宋体" w:cs="宋体"/>
                <w:color w:val="auto"/>
                <w:sz w:val="30"/>
                <w:szCs w:val="30"/>
                <w:highlight w:val="none"/>
              </w:rPr>
            </w:pPr>
          </w:p>
        </w:tc>
      </w:tr>
      <w:tr w14:paraId="2AD2C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noWrap w:val="0"/>
            <w:vAlign w:val="center"/>
          </w:tcPr>
          <w:p w14:paraId="7415D915">
            <w:pPr>
              <w:pStyle w:val="9"/>
              <w:keepNext/>
              <w:spacing w:line="440" w:lineRule="exact"/>
              <w:ind w:left="63" w:right="63"/>
              <w:rPr>
                <w:rFonts w:hint="eastAsia" w:ascii="宋体" w:hAnsi="宋体" w:cs="宋体"/>
                <w:color w:val="auto"/>
                <w:sz w:val="28"/>
                <w:szCs w:val="28"/>
                <w:highlight w:val="none"/>
              </w:rPr>
            </w:pPr>
            <w:r>
              <w:rPr>
                <w:rFonts w:hint="eastAsia" w:ascii="宋体" w:hAnsi="宋体" w:cs="宋体"/>
                <w:color w:val="auto"/>
                <w:sz w:val="28"/>
                <w:szCs w:val="28"/>
                <w:highlight w:val="none"/>
              </w:rPr>
              <w:t>质量管理</w:t>
            </w:r>
          </w:p>
        </w:tc>
        <w:tc>
          <w:tcPr>
            <w:tcW w:w="1418" w:type="dxa"/>
            <w:noWrap w:val="0"/>
            <w:vAlign w:val="center"/>
          </w:tcPr>
          <w:p w14:paraId="302B4ED0">
            <w:pPr>
              <w:pStyle w:val="9"/>
              <w:keepNext/>
              <w:spacing w:after="0" w:line="440" w:lineRule="exact"/>
              <w:ind w:left="63" w:right="63"/>
              <w:rPr>
                <w:rFonts w:hint="eastAsia" w:ascii="宋体" w:hAnsi="宋体" w:cs="宋体"/>
                <w:color w:val="auto"/>
                <w:sz w:val="28"/>
                <w:szCs w:val="28"/>
                <w:highlight w:val="none"/>
              </w:rPr>
            </w:pPr>
          </w:p>
        </w:tc>
        <w:tc>
          <w:tcPr>
            <w:tcW w:w="1134" w:type="dxa"/>
            <w:noWrap w:val="0"/>
            <w:vAlign w:val="center"/>
          </w:tcPr>
          <w:p w14:paraId="3DED5D17">
            <w:pPr>
              <w:pStyle w:val="9"/>
              <w:keepNext/>
              <w:spacing w:after="0" w:line="440" w:lineRule="exact"/>
              <w:ind w:left="63" w:right="63"/>
              <w:rPr>
                <w:rFonts w:hint="eastAsia" w:ascii="宋体" w:hAnsi="宋体" w:cs="宋体"/>
                <w:color w:val="auto"/>
                <w:sz w:val="30"/>
                <w:szCs w:val="30"/>
                <w:highlight w:val="none"/>
              </w:rPr>
            </w:pPr>
          </w:p>
        </w:tc>
        <w:tc>
          <w:tcPr>
            <w:tcW w:w="1134" w:type="dxa"/>
            <w:noWrap w:val="0"/>
            <w:vAlign w:val="center"/>
          </w:tcPr>
          <w:p w14:paraId="1C01B060">
            <w:pPr>
              <w:pStyle w:val="9"/>
              <w:keepNext/>
              <w:spacing w:after="0" w:line="440" w:lineRule="exact"/>
              <w:ind w:left="63" w:right="63"/>
              <w:rPr>
                <w:rFonts w:hint="eastAsia" w:ascii="宋体" w:hAnsi="宋体" w:cs="宋体"/>
                <w:color w:val="auto"/>
                <w:sz w:val="30"/>
                <w:szCs w:val="30"/>
                <w:highlight w:val="none"/>
              </w:rPr>
            </w:pPr>
          </w:p>
        </w:tc>
        <w:tc>
          <w:tcPr>
            <w:tcW w:w="4252" w:type="dxa"/>
            <w:noWrap w:val="0"/>
            <w:vAlign w:val="center"/>
          </w:tcPr>
          <w:p w14:paraId="7CDAC5CC">
            <w:pPr>
              <w:pStyle w:val="9"/>
              <w:keepNext/>
              <w:spacing w:after="0" w:line="440" w:lineRule="exact"/>
              <w:ind w:left="63" w:right="63"/>
              <w:rPr>
                <w:rFonts w:hint="eastAsia" w:ascii="宋体" w:hAnsi="宋体" w:cs="宋体"/>
                <w:color w:val="auto"/>
                <w:sz w:val="30"/>
                <w:szCs w:val="30"/>
                <w:highlight w:val="none"/>
              </w:rPr>
            </w:pPr>
          </w:p>
        </w:tc>
      </w:tr>
      <w:tr w14:paraId="572C1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496C251B">
            <w:pPr>
              <w:pStyle w:val="9"/>
              <w:keepNext/>
              <w:spacing w:line="440" w:lineRule="exact"/>
              <w:ind w:left="63" w:right="63"/>
              <w:rPr>
                <w:rFonts w:hint="eastAsia" w:ascii="宋体" w:hAnsi="宋体" w:cs="宋体"/>
                <w:color w:val="auto"/>
                <w:sz w:val="28"/>
                <w:szCs w:val="28"/>
                <w:highlight w:val="none"/>
              </w:rPr>
            </w:pPr>
          </w:p>
        </w:tc>
        <w:tc>
          <w:tcPr>
            <w:tcW w:w="1418" w:type="dxa"/>
            <w:noWrap w:val="0"/>
            <w:vAlign w:val="center"/>
          </w:tcPr>
          <w:p w14:paraId="7BFCE684">
            <w:pPr>
              <w:pStyle w:val="9"/>
              <w:keepNext/>
              <w:spacing w:after="0" w:line="440" w:lineRule="exact"/>
              <w:ind w:left="63" w:right="63"/>
              <w:rPr>
                <w:rFonts w:hint="eastAsia" w:ascii="宋体" w:hAnsi="宋体" w:cs="宋体"/>
                <w:color w:val="auto"/>
                <w:sz w:val="28"/>
                <w:szCs w:val="28"/>
                <w:highlight w:val="none"/>
              </w:rPr>
            </w:pPr>
          </w:p>
        </w:tc>
        <w:tc>
          <w:tcPr>
            <w:tcW w:w="1134" w:type="dxa"/>
            <w:noWrap w:val="0"/>
            <w:vAlign w:val="center"/>
          </w:tcPr>
          <w:p w14:paraId="1D68B52D">
            <w:pPr>
              <w:pStyle w:val="9"/>
              <w:keepNext/>
              <w:spacing w:after="0" w:line="440" w:lineRule="exact"/>
              <w:ind w:left="63" w:right="63"/>
              <w:rPr>
                <w:rFonts w:hint="eastAsia" w:ascii="宋体" w:hAnsi="宋体" w:cs="宋体"/>
                <w:color w:val="auto"/>
                <w:sz w:val="30"/>
                <w:szCs w:val="30"/>
                <w:highlight w:val="none"/>
              </w:rPr>
            </w:pPr>
          </w:p>
        </w:tc>
        <w:tc>
          <w:tcPr>
            <w:tcW w:w="1134" w:type="dxa"/>
            <w:noWrap w:val="0"/>
            <w:vAlign w:val="center"/>
          </w:tcPr>
          <w:p w14:paraId="5560B96F">
            <w:pPr>
              <w:pStyle w:val="9"/>
              <w:keepNext/>
              <w:spacing w:after="0" w:line="440" w:lineRule="exact"/>
              <w:ind w:left="63" w:right="63"/>
              <w:rPr>
                <w:rFonts w:hint="eastAsia" w:ascii="宋体" w:hAnsi="宋体" w:cs="宋体"/>
                <w:color w:val="auto"/>
                <w:sz w:val="30"/>
                <w:szCs w:val="30"/>
                <w:highlight w:val="none"/>
              </w:rPr>
            </w:pPr>
          </w:p>
        </w:tc>
        <w:tc>
          <w:tcPr>
            <w:tcW w:w="4252" w:type="dxa"/>
            <w:noWrap w:val="0"/>
            <w:vAlign w:val="center"/>
          </w:tcPr>
          <w:p w14:paraId="4352A7AC">
            <w:pPr>
              <w:pStyle w:val="9"/>
              <w:keepNext/>
              <w:spacing w:after="0" w:line="440" w:lineRule="exact"/>
              <w:ind w:left="63" w:right="63"/>
              <w:rPr>
                <w:rFonts w:hint="eastAsia" w:ascii="宋体" w:hAnsi="宋体" w:cs="宋体"/>
                <w:color w:val="auto"/>
                <w:sz w:val="30"/>
                <w:szCs w:val="30"/>
                <w:highlight w:val="none"/>
              </w:rPr>
            </w:pPr>
          </w:p>
        </w:tc>
      </w:tr>
      <w:tr w14:paraId="5D125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64031684">
            <w:pPr>
              <w:pStyle w:val="9"/>
              <w:keepNext/>
              <w:spacing w:after="0" w:line="440" w:lineRule="exact"/>
              <w:ind w:left="63" w:right="63"/>
              <w:rPr>
                <w:rFonts w:hint="eastAsia" w:ascii="宋体" w:hAnsi="宋体" w:cs="宋体"/>
                <w:color w:val="auto"/>
                <w:sz w:val="28"/>
                <w:szCs w:val="28"/>
                <w:highlight w:val="none"/>
              </w:rPr>
            </w:pPr>
          </w:p>
        </w:tc>
        <w:tc>
          <w:tcPr>
            <w:tcW w:w="1418" w:type="dxa"/>
            <w:noWrap w:val="0"/>
            <w:vAlign w:val="center"/>
          </w:tcPr>
          <w:p w14:paraId="3E3DC8B0">
            <w:pPr>
              <w:pStyle w:val="9"/>
              <w:keepNext/>
              <w:spacing w:after="0" w:line="440" w:lineRule="exact"/>
              <w:ind w:left="63" w:right="63"/>
              <w:rPr>
                <w:rFonts w:hint="eastAsia" w:ascii="宋体" w:hAnsi="宋体" w:cs="宋体"/>
                <w:color w:val="auto"/>
                <w:sz w:val="28"/>
                <w:szCs w:val="28"/>
                <w:highlight w:val="none"/>
              </w:rPr>
            </w:pPr>
          </w:p>
        </w:tc>
        <w:tc>
          <w:tcPr>
            <w:tcW w:w="1134" w:type="dxa"/>
            <w:noWrap w:val="0"/>
            <w:vAlign w:val="center"/>
          </w:tcPr>
          <w:p w14:paraId="145F28D4">
            <w:pPr>
              <w:pStyle w:val="9"/>
              <w:keepNext/>
              <w:spacing w:after="0" w:line="440" w:lineRule="exact"/>
              <w:ind w:left="63" w:right="63"/>
              <w:rPr>
                <w:rFonts w:hint="eastAsia" w:ascii="宋体" w:hAnsi="宋体" w:cs="宋体"/>
                <w:color w:val="auto"/>
                <w:sz w:val="30"/>
                <w:szCs w:val="30"/>
                <w:highlight w:val="none"/>
              </w:rPr>
            </w:pPr>
          </w:p>
        </w:tc>
        <w:tc>
          <w:tcPr>
            <w:tcW w:w="1134" w:type="dxa"/>
            <w:noWrap w:val="0"/>
            <w:vAlign w:val="center"/>
          </w:tcPr>
          <w:p w14:paraId="2B0B9F12">
            <w:pPr>
              <w:pStyle w:val="9"/>
              <w:keepNext/>
              <w:spacing w:after="0" w:line="440" w:lineRule="exact"/>
              <w:ind w:left="63" w:right="63"/>
              <w:rPr>
                <w:rFonts w:hint="eastAsia" w:ascii="宋体" w:hAnsi="宋体" w:cs="宋体"/>
                <w:color w:val="auto"/>
                <w:sz w:val="30"/>
                <w:szCs w:val="30"/>
                <w:highlight w:val="none"/>
              </w:rPr>
            </w:pPr>
          </w:p>
        </w:tc>
        <w:tc>
          <w:tcPr>
            <w:tcW w:w="4252" w:type="dxa"/>
            <w:noWrap w:val="0"/>
            <w:vAlign w:val="center"/>
          </w:tcPr>
          <w:p w14:paraId="1EDF3F60">
            <w:pPr>
              <w:pStyle w:val="9"/>
              <w:keepNext/>
              <w:spacing w:after="0" w:line="440" w:lineRule="exact"/>
              <w:ind w:left="63" w:right="63"/>
              <w:rPr>
                <w:rFonts w:hint="eastAsia" w:ascii="宋体" w:hAnsi="宋体" w:cs="宋体"/>
                <w:color w:val="auto"/>
                <w:sz w:val="30"/>
                <w:szCs w:val="30"/>
                <w:highlight w:val="none"/>
              </w:rPr>
            </w:pPr>
          </w:p>
        </w:tc>
      </w:tr>
      <w:tr w14:paraId="41E1E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5577A487">
            <w:pPr>
              <w:pStyle w:val="9"/>
              <w:keepNext/>
              <w:spacing w:after="0" w:line="440" w:lineRule="exact"/>
              <w:ind w:left="63" w:right="63"/>
              <w:rPr>
                <w:rFonts w:hint="eastAsia" w:ascii="宋体" w:hAnsi="宋体" w:cs="宋体"/>
                <w:color w:val="auto"/>
                <w:sz w:val="28"/>
                <w:szCs w:val="28"/>
                <w:highlight w:val="none"/>
              </w:rPr>
            </w:pPr>
            <w:r>
              <w:rPr>
                <w:rFonts w:hint="eastAsia" w:ascii="宋体" w:hAnsi="宋体" w:cs="宋体"/>
                <w:color w:val="auto"/>
                <w:sz w:val="28"/>
                <w:szCs w:val="28"/>
                <w:highlight w:val="none"/>
              </w:rPr>
              <w:t>材料管理</w:t>
            </w:r>
          </w:p>
        </w:tc>
        <w:tc>
          <w:tcPr>
            <w:tcW w:w="1418" w:type="dxa"/>
            <w:noWrap w:val="0"/>
            <w:vAlign w:val="center"/>
          </w:tcPr>
          <w:p w14:paraId="3B8F34FE">
            <w:pPr>
              <w:pStyle w:val="9"/>
              <w:keepNext/>
              <w:spacing w:after="0" w:line="440" w:lineRule="exact"/>
              <w:ind w:left="63" w:right="63"/>
              <w:rPr>
                <w:rFonts w:hint="eastAsia" w:ascii="宋体" w:hAnsi="宋体" w:cs="宋体"/>
                <w:color w:val="auto"/>
                <w:sz w:val="28"/>
                <w:szCs w:val="28"/>
                <w:highlight w:val="none"/>
              </w:rPr>
            </w:pPr>
          </w:p>
        </w:tc>
        <w:tc>
          <w:tcPr>
            <w:tcW w:w="1134" w:type="dxa"/>
            <w:noWrap w:val="0"/>
            <w:vAlign w:val="center"/>
          </w:tcPr>
          <w:p w14:paraId="0877B20F">
            <w:pPr>
              <w:pStyle w:val="9"/>
              <w:keepNext/>
              <w:spacing w:after="0" w:line="440" w:lineRule="exact"/>
              <w:ind w:left="63" w:right="63"/>
              <w:rPr>
                <w:rFonts w:hint="eastAsia" w:ascii="宋体" w:hAnsi="宋体" w:cs="宋体"/>
                <w:color w:val="auto"/>
                <w:sz w:val="30"/>
                <w:szCs w:val="30"/>
                <w:highlight w:val="none"/>
              </w:rPr>
            </w:pPr>
          </w:p>
        </w:tc>
        <w:tc>
          <w:tcPr>
            <w:tcW w:w="1134" w:type="dxa"/>
            <w:noWrap w:val="0"/>
            <w:vAlign w:val="center"/>
          </w:tcPr>
          <w:p w14:paraId="19171679">
            <w:pPr>
              <w:pStyle w:val="9"/>
              <w:keepNext/>
              <w:spacing w:after="0" w:line="440" w:lineRule="exact"/>
              <w:ind w:left="63" w:right="63"/>
              <w:rPr>
                <w:rFonts w:hint="eastAsia" w:ascii="宋体" w:hAnsi="宋体" w:cs="宋体"/>
                <w:color w:val="auto"/>
                <w:sz w:val="30"/>
                <w:szCs w:val="30"/>
                <w:highlight w:val="none"/>
              </w:rPr>
            </w:pPr>
          </w:p>
        </w:tc>
        <w:tc>
          <w:tcPr>
            <w:tcW w:w="4252" w:type="dxa"/>
            <w:noWrap w:val="0"/>
            <w:vAlign w:val="center"/>
          </w:tcPr>
          <w:p w14:paraId="67892505">
            <w:pPr>
              <w:pStyle w:val="9"/>
              <w:keepNext/>
              <w:spacing w:after="0" w:line="440" w:lineRule="exact"/>
              <w:ind w:left="63" w:right="63"/>
              <w:rPr>
                <w:rFonts w:hint="eastAsia" w:ascii="宋体" w:hAnsi="宋体" w:cs="宋体"/>
                <w:color w:val="auto"/>
                <w:sz w:val="30"/>
                <w:szCs w:val="30"/>
                <w:highlight w:val="none"/>
              </w:rPr>
            </w:pPr>
          </w:p>
        </w:tc>
      </w:tr>
      <w:tr w14:paraId="246AA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274663F1">
            <w:pPr>
              <w:pStyle w:val="9"/>
              <w:keepNext/>
              <w:spacing w:after="0" w:line="440" w:lineRule="exact"/>
              <w:ind w:left="63" w:right="63"/>
              <w:rPr>
                <w:rFonts w:hint="eastAsia" w:ascii="宋体" w:hAnsi="宋体" w:cs="宋体"/>
                <w:color w:val="auto"/>
                <w:sz w:val="28"/>
                <w:szCs w:val="28"/>
                <w:highlight w:val="none"/>
              </w:rPr>
            </w:pPr>
            <w:r>
              <w:rPr>
                <w:rFonts w:hint="eastAsia" w:ascii="宋体" w:hAnsi="宋体" w:cs="宋体"/>
                <w:color w:val="auto"/>
                <w:sz w:val="28"/>
                <w:szCs w:val="28"/>
                <w:highlight w:val="none"/>
                <w:lang w:val="en-US" w:eastAsia="zh-CN"/>
              </w:rPr>
              <w:t>施工</w:t>
            </w:r>
            <w:r>
              <w:rPr>
                <w:rFonts w:hint="eastAsia" w:ascii="宋体" w:hAnsi="宋体" w:cs="宋体"/>
                <w:color w:val="auto"/>
                <w:sz w:val="28"/>
                <w:szCs w:val="28"/>
                <w:highlight w:val="none"/>
              </w:rPr>
              <w:t>管理</w:t>
            </w:r>
          </w:p>
        </w:tc>
        <w:tc>
          <w:tcPr>
            <w:tcW w:w="1418" w:type="dxa"/>
            <w:noWrap w:val="0"/>
            <w:vAlign w:val="center"/>
          </w:tcPr>
          <w:p w14:paraId="6EFAD0DB">
            <w:pPr>
              <w:pStyle w:val="9"/>
              <w:keepNext/>
              <w:spacing w:after="0" w:line="440" w:lineRule="exact"/>
              <w:ind w:left="63" w:right="63"/>
              <w:rPr>
                <w:rFonts w:hint="eastAsia" w:ascii="宋体" w:hAnsi="宋体" w:cs="宋体"/>
                <w:color w:val="auto"/>
                <w:sz w:val="28"/>
                <w:szCs w:val="28"/>
                <w:highlight w:val="none"/>
              </w:rPr>
            </w:pPr>
          </w:p>
        </w:tc>
        <w:tc>
          <w:tcPr>
            <w:tcW w:w="1134" w:type="dxa"/>
            <w:noWrap w:val="0"/>
            <w:vAlign w:val="center"/>
          </w:tcPr>
          <w:p w14:paraId="347AB842">
            <w:pPr>
              <w:pStyle w:val="9"/>
              <w:keepNext/>
              <w:spacing w:after="0" w:line="440" w:lineRule="exact"/>
              <w:ind w:left="63" w:right="63"/>
              <w:rPr>
                <w:rFonts w:hint="eastAsia" w:ascii="宋体" w:hAnsi="宋体" w:cs="宋体"/>
                <w:color w:val="auto"/>
                <w:sz w:val="30"/>
                <w:szCs w:val="30"/>
                <w:highlight w:val="none"/>
              </w:rPr>
            </w:pPr>
          </w:p>
        </w:tc>
        <w:tc>
          <w:tcPr>
            <w:tcW w:w="1134" w:type="dxa"/>
            <w:noWrap w:val="0"/>
            <w:vAlign w:val="center"/>
          </w:tcPr>
          <w:p w14:paraId="45F360D5">
            <w:pPr>
              <w:pStyle w:val="9"/>
              <w:keepNext/>
              <w:spacing w:after="0" w:line="440" w:lineRule="exact"/>
              <w:ind w:left="63" w:right="63"/>
              <w:rPr>
                <w:rFonts w:hint="eastAsia" w:ascii="宋体" w:hAnsi="宋体" w:cs="宋体"/>
                <w:color w:val="auto"/>
                <w:sz w:val="30"/>
                <w:szCs w:val="30"/>
                <w:highlight w:val="none"/>
              </w:rPr>
            </w:pPr>
          </w:p>
        </w:tc>
        <w:tc>
          <w:tcPr>
            <w:tcW w:w="4252" w:type="dxa"/>
            <w:noWrap w:val="0"/>
            <w:vAlign w:val="center"/>
          </w:tcPr>
          <w:p w14:paraId="4833091F">
            <w:pPr>
              <w:pStyle w:val="9"/>
              <w:keepNext/>
              <w:spacing w:after="0" w:line="440" w:lineRule="exact"/>
              <w:ind w:left="63" w:right="63"/>
              <w:rPr>
                <w:rFonts w:hint="eastAsia" w:ascii="宋体" w:hAnsi="宋体" w:cs="宋体"/>
                <w:color w:val="auto"/>
                <w:sz w:val="30"/>
                <w:szCs w:val="30"/>
                <w:highlight w:val="none"/>
              </w:rPr>
            </w:pPr>
          </w:p>
        </w:tc>
      </w:tr>
      <w:tr w14:paraId="61BB5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noWrap w:val="0"/>
            <w:vAlign w:val="center"/>
          </w:tcPr>
          <w:p w14:paraId="433DDCE4">
            <w:pPr>
              <w:pStyle w:val="9"/>
              <w:keepNext/>
              <w:spacing w:line="440" w:lineRule="exact"/>
              <w:ind w:left="63" w:right="63"/>
              <w:rPr>
                <w:rFonts w:hint="eastAsia" w:ascii="宋体" w:hAnsi="宋体" w:cs="宋体"/>
                <w:color w:val="auto"/>
                <w:sz w:val="28"/>
                <w:szCs w:val="28"/>
                <w:highlight w:val="none"/>
              </w:rPr>
            </w:pPr>
            <w:r>
              <w:rPr>
                <w:rFonts w:hint="eastAsia" w:ascii="宋体" w:hAnsi="宋体" w:cs="宋体"/>
                <w:color w:val="auto"/>
                <w:sz w:val="28"/>
                <w:szCs w:val="28"/>
                <w:highlight w:val="none"/>
              </w:rPr>
              <w:t>安全管理</w:t>
            </w:r>
          </w:p>
        </w:tc>
        <w:tc>
          <w:tcPr>
            <w:tcW w:w="1418" w:type="dxa"/>
            <w:noWrap w:val="0"/>
            <w:vAlign w:val="center"/>
          </w:tcPr>
          <w:p w14:paraId="608EC0A9">
            <w:pPr>
              <w:pStyle w:val="9"/>
              <w:keepNext/>
              <w:spacing w:after="0" w:line="440" w:lineRule="exact"/>
              <w:ind w:left="63" w:right="63"/>
              <w:rPr>
                <w:rFonts w:hint="eastAsia" w:ascii="宋体" w:hAnsi="宋体" w:cs="宋体"/>
                <w:color w:val="auto"/>
                <w:sz w:val="28"/>
                <w:szCs w:val="28"/>
                <w:highlight w:val="none"/>
              </w:rPr>
            </w:pPr>
          </w:p>
        </w:tc>
        <w:tc>
          <w:tcPr>
            <w:tcW w:w="1134" w:type="dxa"/>
            <w:noWrap w:val="0"/>
            <w:vAlign w:val="center"/>
          </w:tcPr>
          <w:p w14:paraId="5ED1CA01">
            <w:pPr>
              <w:pStyle w:val="9"/>
              <w:keepNext/>
              <w:spacing w:after="0" w:line="440" w:lineRule="exact"/>
              <w:ind w:left="63" w:right="63"/>
              <w:rPr>
                <w:rFonts w:hint="eastAsia" w:ascii="宋体" w:hAnsi="宋体" w:cs="宋体"/>
                <w:color w:val="auto"/>
                <w:sz w:val="30"/>
                <w:szCs w:val="30"/>
                <w:highlight w:val="none"/>
              </w:rPr>
            </w:pPr>
          </w:p>
        </w:tc>
        <w:tc>
          <w:tcPr>
            <w:tcW w:w="1134" w:type="dxa"/>
            <w:noWrap w:val="0"/>
            <w:vAlign w:val="center"/>
          </w:tcPr>
          <w:p w14:paraId="2CA15E0A">
            <w:pPr>
              <w:pStyle w:val="9"/>
              <w:keepNext/>
              <w:spacing w:after="0" w:line="440" w:lineRule="exact"/>
              <w:ind w:left="63" w:right="63"/>
              <w:rPr>
                <w:rFonts w:hint="eastAsia" w:ascii="宋体" w:hAnsi="宋体" w:cs="宋体"/>
                <w:color w:val="auto"/>
                <w:sz w:val="30"/>
                <w:szCs w:val="30"/>
                <w:highlight w:val="none"/>
              </w:rPr>
            </w:pPr>
          </w:p>
        </w:tc>
        <w:tc>
          <w:tcPr>
            <w:tcW w:w="4252" w:type="dxa"/>
            <w:noWrap w:val="0"/>
            <w:vAlign w:val="center"/>
          </w:tcPr>
          <w:p w14:paraId="17DAB21A">
            <w:pPr>
              <w:pStyle w:val="9"/>
              <w:keepNext/>
              <w:spacing w:after="0" w:line="440" w:lineRule="exact"/>
              <w:ind w:left="63" w:right="63"/>
              <w:rPr>
                <w:rFonts w:hint="eastAsia" w:ascii="宋体" w:hAnsi="宋体" w:cs="宋体"/>
                <w:color w:val="auto"/>
                <w:sz w:val="30"/>
                <w:szCs w:val="30"/>
                <w:highlight w:val="none"/>
              </w:rPr>
            </w:pPr>
          </w:p>
        </w:tc>
      </w:tr>
      <w:tr w14:paraId="4110B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2326517B">
            <w:pPr>
              <w:pStyle w:val="9"/>
              <w:keepNext/>
              <w:spacing w:line="440" w:lineRule="exact"/>
              <w:ind w:left="63" w:right="63"/>
              <w:rPr>
                <w:rFonts w:hint="eastAsia" w:ascii="宋体" w:hAnsi="宋体" w:cs="宋体"/>
                <w:color w:val="auto"/>
                <w:sz w:val="28"/>
                <w:szCs w:val="28"/>
                <w:highlight w:val="none"/>
              </w:rPr>
            </w:pPr>
          </w:p>
        </w:tc>
        <w:tc>
          <w:tcPr>
            <w:tcW w:w="1418" w:type="dxa"/>
            <w:noWrap w:val="0"/>
            <w:vAlign w:val="center"/>
          </w:tcPr>
          <w:p w14:paraId="3C8AB69D">
            <w:pPr>
              <w:pStyle w:val="9"/>
              <w:keepNext/>
              <w:spacing w:after="0" w:line="440" w:lineRule="exact"/>
              <w:ind w:left="63" w:right="63"/>
              <w:rPr>
                <w:rFonts w:hint="eastAsia" w:ascii="宋体" w:hAnsi="宋体" w:cs="宋体"/>
                <w:color w:val="auto"/>
                <w:sz w:val="28"/>
                <w:szCs w:val="28"/>
                <w:highlight w:val="none"/>
              </w:rPr>
            </w:pPr>
          </w:p>
        </w:tc>
        <w:tc>
          <w:tcPr>
            <w:tcW w:w="1134" w:type="dxa"/>
            <w:noWrap w:val="0"/>
            <w:vAlign w:val="center"/>
          </w:tcPr>
          <w:p w14:paraId="10605A6B">
            <w:pPr>
              <w:pStyle w:val="9"/>
              <w:keepNext/>
              <w:spacing w:after="0" w:line="440" w:lineRule="exact"/>
              <w:ind w:left="63" w:right="63"/>
              <w:rPr>
                <w:rFonts w:hint="eastAsia" w:ascii="宋体" w:hAnsi="宋体" w:cs="宋体"/>
                <w:color w:val="auto"/>
                <w:sz w:val="30"/>
                <w:szCs w:val="30"/>
                <w:highlight w:val="none"/>
              </w:rPr>
            </w:pPr>
          </w:p>
        </w:tc>
        <w:tc>
          <w:tcPr>
            <w:tcW w:w="1134" w:type="dxa"/>
            <w:noWrap w:val="0"/>
            <w:vAlign w:val="center"/>
          </w:tcPr>
          <w:p w14:paraId="096B4FC1">
            <w:pPr>
              <w:pStyle w:val="9"/>
              <w:keepNext/>
              <w:spacing w:after="0" w:line="440" w:lineRule="exact"/>
              <w:ind w:left="63" w:right="63"/>
              <w:rPr>
                <w:rFonts w:hint="eastAsia" w:ascii="宋体" w:hAnsi="宋体" w:cs="宋体"/>
                <w:color w:val="auto"/>
                <w:sz w:val="30"/>
                <w:szCs w:val="30"/>
                <w:highlight w:val="none"/>
              </w:rPr>
            </w:pPr>
          </w:p>
        </w:tc>
        <w:tc>
          <w:tcPr>
            <w:tcW w:w="4252" w:type="dxa"/>
            <w:noWrap w:val="0"/>
            <w:vAlign w:val="center"/>
          </w:tcPr>
          <w:p w14:paraId="6B8462FD">
            <w:pPr>
              <w:pStyle w:val="9"/>
              <w:keepNext/>
              <w:spacing w:after="0" w:line="440" w:lineRule="exact"/>
              <w:ind w:left="63" w:right="63"/>
              <w:rPr>
                <w:rFonts w:hint="eastAsia" w:ascii="宋体" w:hAnsi="宋体" w:cs="宋体"/>
                <w:color w:val="auto"/>
                <w:sz w:val="30"/>
                <w:szCs w:val="30"/>
                <w:highlight w:val="none"/>
              </w:rPr>
            </w:pPr>
          </w:p>
        </w:tc>
      </w:tr>
      <w:tr w14:paraId="70F4B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3CECED3A">
            <w:pPr>
              <w:pStyle w:val="9"/>
              <w:keepNext/>
              <w:spacing w:after="0" w:line="440" w:lineRule="exact"/>
              <w:ind w:left="63" w:right="63"/>
              <w:rPr>
                <w:rFonts w:hint="eastAsia" w:ascii="宋体" w:hAnsi="宋体" w:cs="宋体"/>
                <w:color w:val="auto"/>
                <w:sz w:val="28"/>
                <w:szCs w:val="28"/>
                <w:highlight w:val="none"/>
              </w:rPr>
            </w:pPr>
          </w:p>
        </w:tc>
        <w:tc>
          <w:tcPr>
            <w:tcW w:w="1418" w:type="dxa"/>
            <w:noWrap w:val="0"/>
            <w:vAlign w:val="center"/>
          </w:tcPr>
          <w:p w14:paraId="79E1BCC2">
            <w:pPr>
              <w:pStyle w:val="9"/>
              <w:keepNext/>
              <w:spacing w:after="0" w:line="440" w:lineRule="exact"/>
              <w:ind w:left="63" w:right="63"/>
              <w:rPr>
                <w:rFonts w:hint="eastAsia" w:ascii="宋体" w:hAnsi="宋体" w:cs="宋体"/>
                <w:color w:val="auto"/>
                <w:sz w:val="28"/>
                <w:szCs w:val="28"/>
                <w:highlight w:val="none"/>
              </w:rPr>
            </w:pPr>
          </w:p>
        </w:tc>
        <w:tc>
          <w:tcPr>
            <w:tcW w:w="1134" w:type="dxa"/>
            <w:noWrap w:val="0"/>
            <w:vAlign w:val="center"/>
          </w:tcPr>
          <w:p w14:paraId="3CB4742B">
            <w:pPr>
              <w:pStyle w:val="9"/>
              <w:keepNext/>
              <w:spacing w:after="0" w:line="440" w:lineRule="exact"/>
              <w:ind w:left="63" w:right="63"/>
              <w:rPr>
                <w:rFonts w:hint="eastAsia" w:ascii="宋体" w:hAnsi="宋体" w:cs="宋体"/>
                <w:color w:val="auto"/>
                <w:sz w:val="30"/>
                <w:szCs w:val="30"/>
                <w:highlight w:val="none"/>
              </w:rPr>
            </w:pPr>
          </w:p>
        </w:tc>
        <w:tc>
          <w:tcPr>
            <w:tcW w:w="1134" w:type="dxa"/>
            <w:noWrap w:val="0"/>
            <w:vAlign w:val="center"/>
          </w:tcPr>
          <w:p w14:paraId="4B696937">
            <w:pPr>
              <w:pStyle w:val="9"/>
              <w:keepNext/>
              <w:spacing w:after="0" w:line="440" w:lineRule="exact"/>
              <w:ind w:left="63" w:right="63"/>
              <w:rPr>
                <w:rFonts w:hint="eastAsia" w:ascii="宋体" w:hAnsi="宋体" w:cs="宋体"/>
                <w:color w:val="auto"/>
                <w:sz w:val="30"/>
                <w:szCs w:val="30"/>
                <w:highlight w:val="none"/>
              </w:rPr>
            </w:pPr>
          </w:p>
        </w:tc>
        <w:tc>
          <w:tcPr>
            <w:tcW w:w="4252" w:type="dxa"/>
            <w:noWrap w:val="0"/>
            <w:vAlign w:val="center"/>
          </w:tcPr>
          <w:p w14:paraId="4C4F0B7A">
            <w:pPr>
              <w:pStyle w:val="9"/>
              <w:keepNext/>
              <w:spacing w:after="0" w:line="440" w:lineRule="exact"/>
              <w:ind w:left="63" w:right="63"/>
              <w:rPr>
                <w:rFonts w:hint="eastAsia" w:ascii="宋体" w:hAnsi="宋体" w:cs="宋体"/>
                <w:color w:val="auto"/>
                <w:sz w:val="30"/>
                <w:szCs w:val="30"/>
                <w:highlight w:val="none"/>
              </w:rPr>
            </w:pPr>
          </w:p>
        </w:tc>
      </w:tr>
      <w:tr w14:paraId="410B8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noWrap w:val="0"/>
            <w:vAlign w:val="center"/>
          </w:tcPr>
          <w:p w14:paraId="50C8C92D">
            <w:pPr>
              <w:pStyle w:val="9"/>
              <w:keepNext/>
              <w:spacing w:after="0" w:line="440" w:lineRule="exact"/>
              <w:ind w:left="63" w:right="63"/>
              <w:rPr>
                <w:rFonts w:hint="eastAsia" w:ascii="宋体" w:hAnsi="宋体" w:cs="宋体"/>
                <w:color w:val="auto"/>
                <w:sz w:val="28"/>
                <w:szCs w:val="28"/>
                <w:highlight w:val="none"/>
              </w:rPr>
            </w:pPr>
            <w:r>
              <w:rPr>
                <w:rFonts w:hint="eastAsia" w:ascii="宋体" w:hAnsi="宋体" w:cs="宋体"/>
                <w:color w:val="auto"/>
                <w:sz w:val="28"/>
                <w:szCs w:val="28"/>
                <w:highlight w:val="none"/>
              </w:rPr>
              <w:t>其他人员</w:t>
            </w:r>
          </w:p>
        </w:tc>
        <w:tc>
          <w:tcPr>
            <w:tcW w:w="1418" w:type="dxa"/>
            <w:noWrap w:val="0"/>
            <w:vAlign w:val="center"/>
          </w:tcPr>
          <w:p w14:paraId="13815871">
            <w:pPr>
              <w:pStyle w:val="9"/>
              <w:keepNext/>
              <w:spacing w:after="0" w:line="440" w:lineRule="exact"/>
              <w:ind w:left="63" w:right="63"/>
              <w:rPr>
                <w:rFonts w:hint="eastAsia" w:ascii="宋体" w:hAnsi="宋体" w:cs="宋体"/>
                <w:color w:val="auto"/>
                <w:sz w:val="28"/>
                <w:szCs w:val="28"/>
                <w:highlight w:val="none"/>
              </w:rPr>
            </w:pPr>
          </w:p>
        </w:tc>
        <w:tc>
          <w:tcPr>
            <w:tcW w:w="1134" w:type="dxa"/>
            <w:noWrap w:val="0"/>
            <w:vAlign w:val="center"/>
          </w:tcPr>
          <w:p w14:paraId="741423A4">
            <w:pPr>
              <w:pStyle w:val="9"/>
              <w:keepNext/>
              <w:spacing w:after="0" w:line="440" w:lineRule="exact"/>
              <w:ind w:left="63" w:right="63"/>
              <w:rPr>
                <w:rFonts w:hint="eastAsia" w:ascii="宋体" w:hAnsi="宋体" w:cs="宋体"/>
                <w:color w:val="auto"/>
                <w:sz w:val="30"/>
                <w:szCs w:val="30"/>
                <w:highlight w:val="none"/>
              </w:rPr>
            </w:pPr>
          </w:p>
        </w:tc>
        <w:tc>
          <w:tcPr>
            <w:tcW w:w="1134" w:type="dxa"/>
            <w:noWrap w:val="0"/>
            <w:vAlign w:val="center"/>
          </w:tcPr>
          <w:p w14:paraId="268871A6">
            <w:pPr>
              <w:pStyle w:val="9"/>
              <w:keepNext/>
              <w:spacing w:after="0" w:line="440" w:lineRule="exact"/>
              <w:ind w:left="63" w:right="63"/>
              <w:rPr>
                <w:rFonts w:hint="eastAsia" w:ascii="宋体" w:hAnsi="宋体" w:cs="宋体"/>
                <w:color w:val="auto"/>
                <w:sz w:val="30"/>
                <w:szCs w:val="30"/>
                <w:highlight w:val="none"/>
              </w:rPr>
            </w:pPr>
          </w:p>
        </w:tc>
        <w:tc>
          <w:tcPr>
            <w:tcW w:w="4252" w:type="dxa"/>
            <w:noWrap w:val="0"/>
            <w:vAlign w:val="center"/>
          </w:tcPr>
          <w:p w14:paraId="09702C97">
            <w:pPr>
              <w:pStyle w:val="9"/>
              <w:keepNext/>
              <w:spacing w:after="0" w:line="440" w:lineRule="exact"/>
              <w:ind w:left="63" w:right="63"/>
              <w:rPr>
                <w:rFonts w:hint="eastAsia" w:ascii="宋体" w:hAnsi="宋体" w:cs="宋体"/>
                <w:color w:val="auto"/>
                <w:sz w:val="30"/>
                <w:szCs w:val="30"/>
                <w:highlight w:val="none"/>
              </w:rPr>
            </w:pPr>
          </w:p>
        </w:tc>
      </w:tr>
      <w:tr w14:paraId="0AE5F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47BB9371">
            <w:pPr>
              <w:pStyle w:val="9"/>
              <w:keepNext/>
              <w:spacing w:after="0" w:line="440" w:lineRule="exact"/>
              <w:ind w:left="63" w:right="63"/>
              <w:rPr>
                <w:rFonts w:hint="eastAsia" w:ascii="宋体" w:hAnsi="宋体" w:cs="宋体"/>
                <w:color w:val="auto"/>
                <w:sz w:val="28"/>
                <w:szCs w:val="28"/>
                <w:highlight w:val="none"/>
              </w:rPr>
            </w:pPr>
          </w:p>
        </w:tc>
        <w:tc>
          <w:tcPr>
            <w:tcW w:w="1418" w:type="dxa"/>
            <w:noWrap w:val="0"/>
            <w:vAlign w:val="center"/>
          </w:tcPr>
          <w:p w14:paraId="391670BE">
            <w:pPr>
              <w:pStyle w:val="9"/>
              <w:keepNext/>
              <w:spacing w:after="0" w:line="440" w:lineRule="exact"/>
              <w:ind w:left="63" w:right="63"/>
              <w:rPr>
                <w:rFonts w:hint="eastAsia" w:ascii="宋体" w:hAnsi="宋体" w:cs="宋体"/>
                <w:color w:val="auto"/>
                <w:sz w:val="28"/>
                <w:szCs w:val="28"/>
                <w:highlight w:val="none"/>
              </w:rPr>
            </w:pPr>
          </w:p>
        </w:tc>
        <w:tc>
          <w:tcPr>
            <w:tcW w:w="1134" w:type="dxa"/>
            <w:noWrap w:val="0"/>
            <w:vAlign w:val="center"/>
          </w:tcPr>
          <w:p w14:paraId="2934F39E">
            <w:pPr>
              <w:pStyle w:val="9"/>
              <w:keepNext/>
              <w:spacing w:after="0" w:line="440" w:lineRule="exact"/>
              <w:ind w:left="63" w:right="63"/>
              <w:rPr>
                <w:rFonts w:hint="eastAsia" w:ascii="宋体" w:hAnsi="宋体" w:cs="宋体"/>
                <w:color w:val="auto"/>
                <w:sz w:val="30"/>
                <w:szCs w:val="30"/>
                <w:highlight w:val="none"/>
              </w:rPr>
            </w:pPr>
          </w:p>
        </w:tc>
        <w:tc>
          <w:tcPr>
            <w:tcW w:w="1134" w:type="dxa"/>
            <w:noWrap w:val="0"/>
            <w:vAlign w:val="center"/>
          </w:tcPr>
          <w:p w14:paraId="7BF1642B">
            <w:pPr>
              <w:pStyle w:val="9"/>
              <w:keepNext/>
              <w:spacing w:after="0" w:line="440" w:lineRule="exact"/>
              <w:ind w:left="63" w:right="63"/>
              <w:rPr>
                <w:rFonts w:hint="eastAsia" w:ascii="宋体" w:hAnsi="宋体" w:cs="宋体"/>
                <w:color w:val="auto"/>
                <w:sz w:val="30"/>
                <w:szCs w:val="30"/>
                <w:highlight w:val="none"/>
              </w:rPr>
            </w:pPr>
          </w:p>
        </w:tc>
        <w:tc>
          <w:tcPr>
            <w:tcW w:w="4252" w:type="dxa"/>
            <w:noWrap w:val="0"/>
            <w:vAlign w:val="center"/>
          </w:tcPr>
          <w:p w14:paraId="7169B6B3">
            <w:pPr>
              <w:pStyle w:val="9"/>
              <w:keepNext/>
              <w:spacing w:after="0" w:line="440" w:lineRule="exact"/>
              <w:ind w:left="63" w:right="63"/>
              <w:rPr>
                <w:rFonts w:hint="eastAsia" w:ascii="宋体" w:hAnsi="宋体" w:cs="宋体"/>
                <w:color w:val="auto"/>
                <w:sz w:val="30"/>
                <w:szCs w:val="30"/>
                <w:highlight w:val="none"/>
              </w:rPr>
            </w:pPr>
          </w:p>
        </w:tc>
      </w:tr>
      <w:tr w14:paraId="39D3D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0265A1D3">
            <w:pPr>
              <w:pStyle w:val="9"/>
              <w:keepNext/>
              <w:spacing w:after="0" w:line="440" w:lineRule="exact"/>
              <w:ind w:left="63" w:right="63"/>
              <w:rPr>
                <w:rFonts w:hint="eastAsia" w:ascii="宋体" w:hAnsi="宋体" w:cs="宋体"/>
                <w:color w:val="auto"/>
                <w:sz w:val="28"/>
                <w:szCs w:val="28"/>
                <w:highlight w:val="none"/>
              </w:rPr>
            </w:pPr>
          </w:p>
        </w:tc>
        <w:tc>
          <w:tcPr>
            <w:tcW w:w="1418" w:type="dxa"/>
            <w:noWrap w:val="0"/>
            <w:vAlign w:val="center"/>
          </w:tcPr>
          <w:p w14:paraId="4496D80C">
            <w:pPr>
              <w:pStyle w:val="9"/>
              <w:keepNext/>
              <w:spacing w:after="0" w:line="440" w:lineRule="exact"/>
              <w:ind w:left="63" w:right="63"/>
              <w:rPr>
                <w:rFonts w:hint="eastAsia" w:ascii="宋体" w:hAnsi="宋体" w:cs="宋体"/>
                <w:color w:val="auto"/>
                <w:sz w:val="28"/>
                <w:szCs w:val="28"/>
                <w:highlight w:val="none"/>
              </w:rPr>
            </w:pPr>
          </w:p>
        </w:tc>
        <w:tc>
          <w:tcPr>
            <w:tcW w:w="1134" w:type="dxa"/>
            <w:noWrap w:val="0"/>
            <w:vAlign w:val="center"/>
          </w:tcPr>
          <w:p w14:paraId="5E8C3E4C">
            <w:pPr>
              <w:pStyle w:val="9"/>
              <w:keepNext/>
              <w:spacing w:after="0" w:line="440" w:lineRule="exact"/>
              <w:ind w:left="63" w:right="63"/>
              <w:rPr>
                <w:rFonts w:hint="eastAsia" w:ascii="宋体" w:hAnsi="宋体" w:cs="宋体"/>
                <w:color w:val="auto"/>
                <w:sz w:val="30"/>
                <w:szCs w:val="30"/>
                <w:highlight w:val="none"/>
              </w:rPr>
            </w:pPr>
          </w:p>
        </w:tc>
        <w:tc>
          <w:tcPr>
            <w:tcW w:w="1134" w:type="dxa"/>
            <w:noWrap w:val="0"/>
            <w:vAlign w:val="center"/>
          </w:tcPr>
          <w:p w14:paraId="7CBB7AD2">
            <w:pPr>
              <w:pStyle w:val="9"/>
              <w:keepNext/>
              <w:spacing w:after="0" w:line="440" w:lineRule="exact"/>
              <w:ind w:left="63" w:right="63"/>
              <w:rPr>
                <w:rFonts w:hint="eastAsia" w:ascii="宋体" w:hAnsi="宋体" w:cs="宋体"/>
                <w:color w:val="auto"/>
                <w:sz w:val="30"/>
                <w:szCs w:val="30"/>
                <w:highlight w:val="none"/>
              </w:rPr>
            </w:pPr>
          </w:p>
        </w:tc>
        <w:tc>
          <w:tcPr>
            <w:tcW w:w="4252" w:type="dxa"/>
            <w:noWrap w:val="0"/>
            <w:vAlign w:val="center"/>
          </w:tcPr>
          <w:p w14:paraId="0C3DB24B">
            <w:pPr>
              <w:pStyle w:val="9"/>
              <w:keepNext/>
              <w:spacing w:after="0" w:line="440" w:lineRule="exact"/>
              <w:ind w:left="63" w:right="63"/>
              <w:rPr>
                <w:rFonts w:hint="eastAsia" w:ascii="宋体" w:hAnsi="宋体" w:cs="宋体"/>
                <w:color w:val="auto"/>
                <w:sz w:val="30"/>
                <w:szCs w:val="30"/>
                <w:highlight w:val="none"/>
              </w:rPr>
            </w:pPr>
          </w:p>
        </w:tc>
      </w:tr>
      <w:tr w14:paraId="1E3A6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476CA55E">
            <w:pPr>
              <w:pStyle w:val="9"/>
              <w:keepNext/>
              <w:spacing w:after="0" w:line="440" w:lineRule="exact"/>
              <w:ind w:left="63" w:right="63"/>
              <w:rPr>
                <w:rFonts w:hint="eastAsia" w:ascii="宋体" w:hAnsi="宋体" w:cs="宋体"/>
                <w:color w:val="auto"/>
                <w:sz w:val="28"/>
                <w:szCs w:val="28"/>
                <w:highlight w:val="none"/>
              </w:rPr>
            </w:pPr>
          </w:p>
        </w:tc>
        <w:tc>
          <w:tcPr>
            <w:tcW w:w="1418" w:type="dxa"/>
            <w:noWrap w:val="0"/>
            <w:vAlign w:val="center"/>
          </w:tcPr>
          <w:p w14:paraId="07C81299">
            <w:pPr>
              <w:pStyle w:val="9"/>
              <w:keepNext/>
              <w:spacing w:after="0" w:line="440" w:lineRule="exact"/>
              <w:ind w:left="63" w:right="63"/>
              <w:rPr>
                <w:rFonts w:hint="eastAsia" w:ascii="宋体" w:hAnsi="宋体" w:cs="宋体"/>
                <w:color w:val="auto"/>
                <w:sz w:val="28"/>
                <w:szCs w:val="28"/>
                <w:highlight w:val="none"/>
              </w:rPr>
            </w:pPr>
          </w:p>
        </w:tc>
        <w:tc>
          <w:tcPr>
            <w:tcW w:w="1134" w:type="dxa"/>
            <w:noWrap w:val="0"/>
            <w:vAlign w:val="center"/>
          </w:tcPr>
          <w:p w14:paraId="76746E4B">
            <w:pPr>
              <w:pStyle w:val="9"/>
              <w:keepNext/>
              <w:spacing w:after="0" w:line="440" w:lineRule="exact"/>
              <w:ind w:left="63" w:right="63"/>
              <w:rPr>
                <w:rFonts w:hint="eastAsia" w:ascii="宋体" w:hAnsi="宋体" w:cs="宋体"/>
                <w:color w:val="auto"/>
                <w:sz w:val="30"/>
                <w:szCs w:val="30"/>
                <w:highlight w:val="none"/>
              </w:rPr>
            </w:pPr>
          </w:p>
        </w:tc>
        <w:tc>
          <w:tcPr>
            <w:tcW w:w="1134" w:type="dxa"/>
            <w:noWrap w:val="0"/>
            <w:vAlign w:val="center"/>
          </w:tcPr>
          <w:p w14:paraId="27FFEB7D">
            <w:pPr>
              <w:pStyle w:val="9"/>
              <w:keepNext/>
              <w:spacing w:after="0" w:line="440" w:lineRule="exact"/>
              <w:ind w:left="63" w:right="63"/>
              <w:rPr>
                <w:rFonts w:hint="eastAsia" w:ascii="宋体" w:hAnsi="宋体" w:cs="宋体"/>
                <w:color w:val="auto"/>
                <w:sz w:val="30"/>
                <w:szCs w:val="30"/>
                <w:highlight w:val="none"/>
              </w:rPr>
            </w:pPr>
          </w:p>
        </w:tc>
        <w:tc>
          <w:tcPr>
            <w:tcW w:w="4252" w:type="dxa"/>
            <w:noWrap w:val="0"/>
            <w:vAlign w:val="center"/>
          </w:tcPr>
          <w:p w14:paraId="5EB8B04D">
            <w:pPr>
              <w:pStyle w:val="9"/>
              <w:keepNext/>
              <w:spacing w:after="0" w:line="440" w:lineRule="exact"/>
              <w:ind w:left="63" w:right="63"/>
              <w:rPr>
                <w:rFonts w:hint="eastAsia" w:ascii="宋体" w:hAnsi="宋体" w:cs="宋体"/>
                <w:color w:val="auto"/>
                <w:sz w:val="30"/>
                <w:szCs w:val="30"/>
                <w:highlight w:val="none"/>
              </w:rPr>
            </w:pPr>
          </w:p>
        </w:tc>
      </w:tr>
      <w:tr w14:paraId="6A97F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26EB0BF5">
            <w:pPr>
              <w:pStyle w:val="9"/>
              <w:keepNext/>
              <w:spacing w:after="0" w:line="440" w:lineRule="exact"/>
              <w:ind w:left="63" w:right="63"/>
              <w:rPr>
                <w:rFonts w:hint="eastAsia" w:ascii="宋体" w:hAnsi="宋体" w:cs="宋体"/>
                <w:color w:val="auto"/>
                <w:sz w:val="28"/>
                <w:szCs w:val="28"/>
                <w:highlight w:val="none"/>
              </w:rPr>
            </w:pPr>
          </w:p>
        </w:tc>
        <w:tc>
          <w:tcPr>
            <w:tcW w:w="1418" w:type="dxa"/>
            <w:noWrap w:val="0"/>
            <w:vAlign w:val="center"/>
          </w:tcPr>
          <w:p w14:paraId="46AF3186">
            <w:pPr>
              <w:pStyle w:val="9"/>
              <w:keepNext/>
              <w:spacing w:after="0" w:line="440" w:lineRule="exact"/>
              <w:ind w:left="63" w:right="63"/>
              <w:rPr>
                <w:rFonts w:hint="eastAsia" w:ascii="宋体" w:hAnsi="宋体" w:cs="宋体"/>
                <w:color w:val="auto"/>
                <w:sz w:val="28"/>
                <w:szCs w:val="28"/>
                <w:highlight w:val="none"/>
              </w:rPr>
            </w:pPr>
          </w:p>
        </w:tc>
        <w:tc>
          <w:tcPr>
            <w:tcW w:w="1134" w:type="dxa"/>
            <w:noWrap w:val="0"/>
            <w:vAlign w:val="center"/>
          </w:tcPr>
          <w:p w14:paraId="3557408E">
            <w:pPr>
              <w:pStyle w:val="9"/>
              <w:keepNext/>
              <w:spacing w:after="0" w:line="440" w:lineRule="exact"/>
              <w:ind w:left="63" w:right="63"/>
              <w:rPr>
                <w:rFonts w:hint="eastAsia" w:ascii="宋体" w:hAnsi="宋体" w:cs="宋体"/>
                <w:color w:val="auto"/>
                <w:sz w:val="30"/>
                <w:szCs w:val="30"/>
                <w:highlight w:val="none"/>
              </w:rPr>
            </w:pPr>
          </w:p>
        </w:tc>
        <w:tc>
          <w:tcPr>
            <w:tcW w:w="1134" w:type="dxa"/>
            <w:noWrap w:val="0"/>
            <w:vAlign w:val="center"/>
          </w:tcPr>
          <w:p w14:paraId="3BD188AD">
            <w:pPr>
              <w:pStyle w:val="9"/>
              <w:keepNext/>
              <w:spacing w:after="0" w:line="440" w:lineRule="exact"/>
              <w:ind w:left="63" w:right="63"/>
              <w:rPr>
                <w:rFonts w:hint="eastAsia" w:ascii="宋体" w:hAnsi="宋体" w:cs="宋体"/>
                <w:color w:val="auto"/>
                <w:sz w:val="30"/>
                <w:szCs w:val="30"/>
                <w:highlight w:val="none"/>
              </w:rPr>
            </w:pPr>
          </w:p>
        </w:tc>
        <w:tc>
          <w:tcPr>
            <w:tcW w:w="4252" w:type="dxa"/>
            <w:noWrap w:val="0"/>
            <w:vAlign w:val="center"/>
          </w:tcPr>
          <w:p w14:paraId="1E284964">
            <w:pPr>
              <w:pStyle w:val="9"/>
              <w:keepNext/>
              <w:spacing w:after="0" w:line="440" w:lineRule="exact"/>
              <w:ind w:left="63" w:right="63"/>
              <w:rPr>
                <w:rFonts w:hint="eastAsia" w:ascii="宋体" w:hAnsi="宋体" w:cs="宋体"/>
                <w:color w:val="auto"/>
                <w:sz w:val="30"/>
                <w:szCs w:val="30"/>
                <w:highlight w:val="none"/>
              </w:rPr>
            </w:pPr>
          </w:p>
        </w:tc>
      </w:tr>
      <w:tr w14:paraId="49571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58278678">
            <w:pPr>
              <w:pStyle w:val="9"/>
              <w:keepNext/>
              <w:spacing w:after="0" w:line="440" w:lineRule="exact"/>
              <w:ind w:left="63" w:right="63"/>
              <w:rPr>
                <w:rFonts w:hint="eastAsia" w:ascii="宋体" w:hAnsi="宋体" w:cs="宋体"/>
                <w:color w:val="auto"/>
                <w:sz w:val="28"/>
                <w:szCs w:val="28"/>
                <w:highlight w:val="none"/>
              </w:rPr>
            </w:pPr>
          </w:p>
        </w:tc>
        <w:tc>
          <w:tcPr>
            <w:tcW w:w="1418" w:type="dxa"/>
            <w:noWrap w:val="0"/>
            <w:vAlign w:val="center"/>
          </w:tcPr>
          <w:p w14:paraId="2F419C20">
            <w:pPr>
              <w:pStyle w:val="9"/>
              <w:keepNext/>
              <w:spacing w:after="0" w:line="440" w:lineRule="exact"/>
              <w:ind w:left="63" w:right="63"/>
              <w:rPr>
                <w:rFonts w:hint="eastAsia" w:ascii="宋体" w:hAnsi="宋体" w:cs="宋体"/>
                <w:color w:val="auto"/>
                <w:sz w:val="28"/>
                <w:szCs w:val="28"/>
                <w:highlight w:val="none"/>
              </w:rPr>
            </w:pPr>
          </w:p>
        </w:tc>
        <w:tc>
          <w:tcPr>
            <w:tcW w:w="1134" w:type="dxa"/>
            <w:noWrap w:val="0"/>
            <w:vAlign w:val="center"/>
          </w:tcPr>
          <w:p w14:paraId="6A3B8235">
            <w:pPr>
              <w:pStyle w:val="9"/>
              <w:keepNext/>
              <w:spacing w:after="0" w:line="440" w:lineRule="exact"/>
              <w:ind w:left="63" w:right="63"/>
              <w:rPr>
                <w:rFonts w:hint="eastAsia" w:ascii="宋体" w:hAnsi="宋体" w:cs="宋体"/>
                <w:color w:val="auto"/>
                <w:sz w:val="30"/>
                <w:szCs w:val="30"/>
                <w:highlight w:val="none"/>
              </w:rPr>
            </w:pPr>
          </w:p>
        </w:tc>
        <w:tc>
          <w:tcPr>
            <w:tcW w:w="1134" w:type="dxa"/>
            <w:noWrap w:val="0"/>
            <w:vAlign w:val="center"/>
          </w:tcPr>
          <w:p w14:paraId="68A05F27">
            <w:pPr>
              <w:pStyle w:val="9"/>
              <w:keepNext/>
              <w:spacing w:after="0" w:line="440" w:lineRule="exact"/>
              <w:ind w:left="63" w:right="63"/>
              <w:rPr>
                <w:rFonts w:hint="eastAsia" w:ascii="宋体" w:hAnsi="宋体" w:cs="宋体"/>
                <w:color w:val="auto"/>
                <w:sz w:val="30"/>
                <w:szCs w:val="30"/>
                <w:highlight w:val="none"/>
              </w:rPr>
            </w:pPr>
          </w:p>
        </w:tc>
        <w:tc>
          <w:tcPr>
            <w:tcW w:w="4252" w:type="dxa"/>
            <w:noWrap w:val="0"/>
            <w:vAlign w:val="center"/>
          </w:tcPr>
          <w:p w14:paraId="4D5C2519">
            <w:pPr>
              <w:pStyle w:val="9"/>
              <w:keepNext/>
              <w:spacing w:after="0" w:line="440" w:lineRule="exact"/>
              <w:ind w:left="63" w:right="63"/>
              <w:rPr>
                <w:rFonts w:hint="eastAsia" w:ascii="宋体" w:hAnsi="宋体" w:cs="宋体"/>
                <w:color w:val="auto"/>
                <w:sz w:val="30"/>
                <w:szCs w:val="30"/>
                <w:highlight w:val="none"/>
              </w:rPr>
            </w:pPr>
          </w:p>
        </w:tc>
      </w:tr>
    </w:tbl>
    <w:p w14:paraId="3BC1034D">
      <w:pPr>
        <w:spacing w:before="120" w:beforeLines="50" w:after="120" w:afterLines="50" w:line="440" w:lineRule="exact"/>
        <w:jc w:val="left"/>
        <w:rPr>
          <w:rFonts w:hint="eastAsia" w:ascii="宋体" w:hAnsi="宋体" w:cs="宋体"/>
          <w:color w:val="auto"/>
          <w:sz w:val="30"/>
          <w:szCs w:val="30"/>
          <w:highlight w:val="none"/>
        </w:rPr>
      </w:pPr>
      <w:r>
        <w:rPr>
          <w:rFonts w:hint="eastAsia" w:ascii="宋体" w:hAnsi="宋体" w:cs="宋体"/>
          <w:color w:val="auto"/>
          <w:sz w:val="30"/>
          <w:szCs w:val="30"/>
          <w:highlight w:val="none"/>
        </w:rPr>
        <w:br w:type="page"/>
      </w:r>
      <w:r>
        <w:rPr>
          <w:rFonts w:hint="eastAsia" w:ascii="宋体" w:hAnsi="宋体" w:cs="宋体"/>
          <w:color w:val="auto"/>
          <w:sz w:val="30"/>
          <w:szCs w:val="30"/>
          <w:highlight w:val="none"/>
        </w:rPr>
        <w:t>附件6：分包人主要施工管理人员表</w:t>
      </w:r>
    </w:p>
    <w:p w14:paraId="3610A558">
      <w:pPr>
        <w:spacing w:before="120" w:beforeLines="50" w:after="120" w:afterLines="50" w:line="440" w:lineRule="exact"/>
        <w:jc w:val="center"/>
        <w:rPr>
          <w:rFonts w:hint="eastAsia" w:ascii="宋体" w:hAnsi="宋体" w:cs="宋体"/>
          <w:color w:val="auto"/>
          <w:sz w:val="30"/>
          <w:szCs w:val="30"/>
          <w:highlight w:val="none"/>
        </w:rPr>
      </w:pPr>
      <w:r>
        <w:rPr>
          <w:rFonts w:hint="eastAsia" w:ascii="宋体" w:hAnsi="宋体" w:cs="宋体"/>
          <w:color w:val="auto"/>
          <w:sz w:val="30"/>
          <w:szCs w:val="30"/>
          <w:highlight w:val="none"/>
        </w:rPr>
        <w:t>分包人主要施工管理人员表</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871"/>
        <w:gridCol w:w="1418"/>
        <w:gridCol w:w="1134"/>
        <w:gridCol w:w="1134"/>
        <w:gridCol w:w="4252"/>
      </w:tblGrid>
      <w:tr w14:paraId="73EEF531">
        <w:tblPrEx>
          <w:tblCellMar>
            <w:top w:w="0" w:type="dxa"/>
            <w:left w:w="28" w:type="dxa"/>
            <w:bottom w:w="0" w:type="dxa"/>
            <w:right w:w="28" w:type="dxa"/>
          </w:tblCellMar>
        </w:tblPrEx>
        <w:trPr>
          <w:jc w:val="center"/>
        </w:trPr>
        <w:tc>
          <w:tcPr>
            <w:tcW w:w="1871" w:type="dxa"/>
            <w:noWrap w:val="0"/>
            <w:vAlign w:val="center"/>
          </w:tcPr>
          <w:p w14:paraId="0F2B464F">
            <w:pPr>
              <w:pStyle w:val="9"/>
              <w:keepNext/>
              <w:spacing w:after="0" w:line="440" w:lineRule="exact"/>
              <w:ind w:left="63" w:right="63"/>
              <w:rPr>
                <w:rFonts w:hint="eastAsia" w:ascii="宋体" w:hAnsi="宋体" w:cs="宋体"/>
                <w:color w:val="auto"/>
                <w:sz w:val="28"/>
                <w:szCs w:val="28"/>
                <w:highlight w:val="none"/>
              </w:rPr>
            </w:pPr>
            <w:r>
              <w:rPr>
                <w:rFonts w:hint="eastAsia" w:ascii="宋体" w:hAnsi="宋体" w:cs="宋体"/>
                <w:color w:val="auto"/>
                <w:sz w:val="28"/>
                <w:szCs w:val="28"/>
                <w:highlight w:val="none"/>
              </w:rPr>
              <w:t>名    称</w:t>
            </w:r>
          </w:p>
        </w:tc>
        <w:tc>
          <w:tcPr>
            <w:tcW w:w="1418" w:type="dxa"/>
            <w:noWrap w:val="0"/>
            <w:vAlign w:val="center"/>
          </w:tcPr>
          <w:p w14:paraId="58CC6FE5">
            <w:pPr>
              <w:pStyle w:val="9"/>
              <w:keepNext/>
              <w:spacing w:after="0" w:line="440" w:lineRule="exact"/>
              <w:ind w:left="63" w:right="63"/>
              <w:rPr>
                <w:rFonts w:hint="eastAsia" w:ascii="宋体" w:hAnsi="宋体" w:cs="宋体"/>
                <w:color w:val="auto"/>
                <w:sz w:val="28"/>
                <w:szCs w:val="28"/>
                <w:highlight w:val="none"/>
              </w:rPr>
            </w:pPr>
            <w:r>
              <w:rPr>
                <w:rFonts w:hint="eastAsia" w:ascii="宋体" w:hAnsi="宋体" w:cs="宋体"/>
                <w:color w:val="auto"/>
                <w:sz w:val="28"/>
                <w:szCs w:val="28"/>
                <w:highlight w:val="none"/>
              </w:rPr>
              <w:t>姓名</w:t>
            </w:r>
          </w:p>
        </w:tc>
        <w:tc>
          <w:tcPr>
            <w:tcW w:w="1134" w:type="dxa"/>
            <w:noWrap w:val="0"/>
            <w:vAlign w:val="center"/>
          </w:tcPr>
          <w:p w14:paraId="592859CC">
            <w:pPr>
              <w:pStyle w:val="9"/>
              <w:keepNext/>
              <w:spacing w:after="0" w:line="440" w:lineRule="exact"/>
              <w:ind w:left="63" w:right="63"/>
              <w:rPr>
                <w:rFonts w:hint="eastAsia" w:ascii="宋体" w:hAnsi="宋体" w:cs="宋体"/>
                <w:color w:val="auto"/>
                <w:sz w:val="30"/>
                <w:szCs w:val="30"/>
                <w:highlight w:val="none"/>
              </w:rPr>
            </w:pPr>
            <w:r>
              <w:rPr>
                <w:rFonts w:hint="eastAsia" w:ascii="宋体" w:hAnsi="宋体" w:cs="宋体"/>
                <w:color w:val="auto"/>
                <w:sz w:val="30"/>
                <w:szCs w:val="30"/>
                <w:highlight w:val="none"/>
              </w:rPr>
              <w:t>职务</w:t>
            </w:r>
          </w:p>
        </w:tc>
        <w:tc>
          <w:tcPr>
            <w:tcW w:w="1134" w:type="dxa"/>
            <w:noWrap w:val="0"/>
            <w:vAlign w:val="center"/>
          </w:tcPr>
          <w:p w14:paraId="665B92DB">
            <w:pPr>
              <w:pStyle w:val="9"/>
              <w:keepNext/>
              <w:spacing w:after="0" w:line="440" w:lineRule="exact"/>
              <w:ind w:left="63" w:right="63"/>
              <w:rPr>
                <w:rFonts w:hint="eastAsia" w:ascii="宋体" w:hAnsi="宋体" w:cs="宋体"/>
                <w:color w:val="auto"/>
                <w:sz w:val="30"/>
                <w:szCs w:val="30"/>
                <w:highlight w:val="none"/>
              </w:rPr>
            </w:pPr>
            <w:r>
              <w:rPr>
                <w:rFonts w:hint="eastAsia" w:ascii="宋体" w:hAnsi="宋体" w:cs="宋体"/>
                <w:color w:val="auto"/>
                <w:sz w:val="30"/>
                <w:szCs w:val="30"/>
                <w:highlight w:val="none"/>
              </w:rPr>
              <w:t>职称</w:t>
            </w:r>
          </w:p>
        </w:tc>
        <w:tc>
          <w:tcPr>
            <w:tcW w:w="4252" w:type="dxa"/>
            <w:noWrap w:val="0"/>
            <w:vAlign w:val="center"/>
          </w:tcPr>
          <w:p w14:paraId="37C13E0B">
            <w:pPr>
              <w:pStyle w:val="9"/>
              <w:keepNext/>
              <w:spacing w:after="0" w:line="440" w:lineRule="exact"/>
              <w:ind w:left="63" w:right="63"/>
              <w:rPr>
                <w:rFonts w:hint="eastAsia" w:ascii="宋体" w:hAnsi="宋体" w:cs="宋体"/>
                <w:color w:val="auto"/>
                <w:sz w:val="30"/>
                <w:szCs w:val="30"/>
                <w:highlight w:val="none"/>
              </w:rPr>
            </w:pPr>
            <w:r>
              <w:rPr>
                <w:rFonts w:hint="eastAsia" w:ascii="宋体" w:hAnsi="宋体" w:cs="宋体"/>
                <w:color w:val="auto"/>
                <w:sz w:val="30"/>
                <w:szCs w:val="30"/>
                <w:highlight w:val="none"/>
              </w:rPr>
              <w:t>主要资历、经验及承担过的项目</w:t>
            </w:r>
          </w:p>
        </w:tc>
      </w:tr>
      <w:tr w14:paraId="0151A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noWrap w:val="0"/>
            <w:vAlign w:val="center"/>
          </w:tcPr>
          <w:p w14:paraId="00927F2D">
            <w:pPr>
              <w:pStyle w:val="9"/>
              <w:keepNext/>
              <w:spacing w:after="0" w:line="440" w:lineRule="exact"/>
              <w:ind w:left="63" w:right="63"/>
              <w:rPr>
                <w:rFonts w:hint="eastAsia" w:ascii="宋体" w:hAnsi="宋体" w:cs="宋体"/>
                <w:color w:val="auto"/>
                <w:sz w:val="28"/>
                <w:szCs w:val="28"/>
                <w:highlight w:val="none"/>
              </w:rPr>
            </w:pPr>
            <w:r>
              <w:rPr>
                <w:rFonts w:hint="eastAsia" w:ascii="宋体" w:hAnsi="宋体" w:cs="宋体"/>
                <w:color w:val="auto"/>
                <w:sz w:val="28"/>
                <w:szCs w:val="28"/>
                <w:highlight w:val="none"/>
              </w:rPr>
              <w:t>一、总部人员</w:t>
            </w:r>
          </w:p>
        </w:tc>
      </w:tr>
      <w:tr w14:paraId="58C7D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14D60CC4">
            <w:pPr>
              <w:pStyle w:val="9"/>
              <w:keepNext/>
              <w:spacing w:after="0" w:line="440" w:lineRule="exact"/>
              <w:ind w:left="63" w:right="63"/>
              <w:rPr>
                <w:rFonts w:hint="eastAsia" w:ascii="宋体" w:hAnsi="宋体" w:cs="宋体"/>
                <w:color w:val="auto"/>
                <w:sz w:val="28"/>
                <w:szCs w:val="28"/>
                <w:highlight w:val="none"/>
              </w:rPr>
            </w:pPr>
            <w:r>
              <w:rPr>
                <w:rFonts w:hint="eastAsia" w:ascii="宋体" w:hAnsi="宋体" w:cs="宋体"/>
                <w:color w:val="auto"/>
                <w:sz w:val="28"/>
                <w:szCs w:val="28"/>
                <w:highlight w:val="none"/>
              </w:rPr>
              <w:t>项目主管</w:t>
            </w:r>
          </w:p>
        </w:tc>
        <w:tc>
          <w:tcPr>
            <w:tcW w:w="1418" w:type="dxa"/>
            <w:noWrap w:val="0"/>
            <w:vAlign w:val="center"/>
          </w:tcPr>
          <w:p w14:paraId="0C3F3EEB">
            <w:pPr>
              <w:pStyle w:val="9"/>
              <w:keepNext/>
              <w:spacing w:after="0" w:line="440" w:lineRule="exact"/>
              <w:ind w:left="63" w:right="63"/>
              <w:rPr>
                <w:rFonts w:hint="eastAsia" w:ascii="宋体" w:hAnsi="宋体" w:cs="宋体"/>
                <w:color w:val="auto"/>
                <w:sz w:val="28"/>
                <w:szCs w:val="28"/>
                <w:highlight w:val="none"/>
              </w:rPr>
            </w:pPr>
          </w:p>
        </w:tc>
        <w:tc>
          <w:tcPr>
            <w:tcW w:w="1134" w:type="dxa"/>
            <w:noWrap w:val="0"/>
            <w:vAlign w:val="center"/>
          </w:tcPr>
          <w:p w14:paraId="07D639C1">
            <w:pPr>
              <w:pStyle w:val="9"/>
              <w:keepNext/>
              <w:spacing w:after="0" w:line="440" w:lineRule="exact"/>
              <w:ind w:left="63" w:right="63"/>
              <w:rPr>
                <w:rFonts w:hint="eastAsia" w:ascii="宋体" w:hAnsi="宋体" w:cs="宋体"/>
                <w:color w:val="auto"/>
                <w:sz w:val="30"/>
                <w:szCs w:val="30"/>
                <w:highlight w:val="none"/>
              </w:rPr>
            </w:pPr>
          </w:p>
        </w:tc>
        <w:tc>
          <w:tcPr>
            <w:tcW w:w="1134" w:type="dxa"/>
            <w:noWrap w:val="0"/>
            <w:vAlign w:val="center"/>
          </w:tcPr>
          <w:p w14:paraId="31D7F5DF">
            <w:pPr>
              <w:pStyle w:val="9"/>
              <w:keepNext/>
              <w:spacing w:after="0" w:line="440" w:lineRule="exact"/>
              <w:ind w:left="63" w:right="63"/>
              <w:rPr>
                <w:rFonts w:hint="eastAsia" w:ascii="宋体" w:hAnsi="宋体" w:cs="宋体"/>
                <w:color w:val="auto"/>
                <w:sz w:val="30"/>
                <w:szCs w:val="30"/>
                <w:highlight w:val="none"/>
              </w:rPr>
            </w:pPr>
          </w:p>
        </w:tc>
        <w:tc>
          <w:tcPr>
            <w:tcW w:w="4252" w:type="dxa"/>
            <w:noWrap w:val="0"/>
            <w:vAlign w:val="center"/>
          </w:tcPr>
          <w:p w14:paraId="2845039B">
            <w:pPr>
              <w:pStyle w:val="9"/>
              <w:keepNext/>
              <w:spacing w:after="0" w:line="440" w:lineRule="exact"/>
              <w:ind w:left="63" w:right="63"/>
              <w:rPr>
                <w:rFonts w:hint="eastAsia" w:ascii="宋体" w:hAnsi="宋体" w:cs="宋体"/>
                <w:color w:val="auto"/>
                <w:sz w:val="30"/>
                <w:szCs w:val="30"/>
                <w:highlight w:val="none"/>
              </w:rPr>
            </w:pPr>
          </w:p>
        </w:tc>
      </w:tr>
      <w:tr w14:paraId="1842D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noWrap w:val="0"/>
            <w:vAlign w:val="center"/>
          </w:tcPr>
          <w:p w14:paraId="72313A88">
            <w:pPr>
              <w:pStyle w:val="9"/>
              <w:keepNext/>
              <w:spacing w:line="440" w:lineRule="exact"/>
              <w:ind w:left="63" w:right="63"/>
              <w:rPr>
                <w:rFonts w:hint="eastAsia" w:ascii="宋体" w:hAnsi="宋体" w:cs="宋体"/>
                <w:color w:val="auto"/>
                <w:sz w:val="28"/>
                <w:szCs w:val="28"/>
                <w:highlight w:val="none"/>
              </w:rPr>
            </w:pPr>
            <w:r>
              <w:rPr>
                <w:rFonts w:hint="eastAsia" w:ascii="宋体" w:hAnsi="宋体" w:cs="宋体"/>
                <w:color w:val="auto"/>
                <w:sz w:val="28"/>
                <w:szCs w:val="28"/>
                <w:highlight w:val="none"/>
              </w:rPr>
              <w:t>其他人员</w:t>
            </w:r>
          </w:p>
        </w:tc>
        <w:tc>
          <w:tcPr>
            <w:tcW w:w="1418" w:type="dxa"/>
            <w:noWrap w:val="0"/>
            <w:vAlign w:val="center"/>
          </w:tcPr>
          <w:p w14:paraId="650D02BB">
            <w:pPr>
              <w:pStyle w:val="9"/>
              <w:keepNext/>
              <w:spacing w:after="0" w:line="440" w:lineRule="exact"/>
              <w:ind w:left="63" w:right="63"/>
              <w:rPr>
                <w:rFonts w:hint="eastAsia" w:ascii="宋体" w:hAnsi="宋体" w:cs="宋体"/>
                <w:color w:val="auto"/>
                <w:sz w:val="28"/>
                <w:szCs w:val="28"/>
                <w:highlight w:val="none"/>
              </w:rPr>
            </w:pPr>
          </w:p>
        </w:tc>
        <w:tc>
          <w:tcPr>
            <w:tcW w:w="1134" w:type="dxa"/>
            <w:noWrap w:val="0"/>
            <w:vAlign w:val="center"/>
          </w:tcPr>
          <w:p w14:paraId="3A8B01FE">
            <w:pPr>
              <w:pStyle w:val="9"/>
              <w:keepNext/>
              <w:spacing w:after="0" w:line="440" w:lineRule="exact"/>
              <w:ind w:left="63" w:right="63"/>
              <w:rPr>
                <w:rFonts w:hint="eastAsia" w:ascii="宋体" w:hAnsi="宋体" w:cs="宋体"/>
                <w:color w:val="auto"/>
                <w:sz w:val="30"/>
                <w:szCs w:val="30"/>
                <w:highlight w:val="none"/>
              </w:rPr>
            </w:pPr>
          </w:p>
        </w:tc>
        <w:tc>
          <w:tcPr>
            <w:tcW w:w="1134" w:type="dxa"/>
            <w:noWrap w:val="0"/>
            <w:vAlign w:val="center"/>
          </w:tcPr>
          <w:p w14:paraId="7F9CC5BC">
            <w:pPr>
              <w:pStyle w:val="9"/>
              <w:keepNext/>
              <w:spacing w:after="0" w:line="440" w:lineRule="exact"/>
              <w:ind w:left="63" w:right="63"/>
              <w:rPr>
                <w:rFonts w:hint="eastAsia" w:ascii="宋体" w:hAnsi="宋体" w:cs="宋体"/>
                <w:color w:val="auto"/>
                <w:sz w:val="30"/>
                <w:szCs w:val="30"/>
                <w:highlight w:val="none"/>
              </w:rPr>
            </w:pPr>
          </w:p>
        </w:tc>
        <w:tc>
          <w:tcPr>
            <w:tcW w:w="4252" w:type="dxa"/>
            <w:noWrap w:val="0"/>
            <w:vAlign w:val="center"/>
          </w:tcPr>
          <w:p w14:paraId="62DF6C18">
            <w:pPr>
              <w:pStyle w:val="9"/>
              <w:keepNext/>
              <w:spacing w:after="0" w:line="440" w:lineRule="exact"/>
              <w:ind w:left="63" w:right="63"/>
              <w:rPr>
                <w:rFonts w:hint="eastAsia" w:ascii="宋体" w:hAnsi="宋体" w:cs="宋体"/>
                <w:color w:val="auto"/>
                <w:sz w:val="30"/>
                <w:szCs w:val="30"/>
                <w:highlight w:val="none"/>
              </w:rPr>
            </w:pPr>
          </w:p>
        </w:tc>
      </w:tr>
      <w:tr w14:paraId="39133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1A62CBB4">
            <w:pPr>
              <w:pStyle w:val="9"/>
              <w:keepNext/>
              <w:spacing w:after="0" w:line="440" w:lineRule="exact"/>
              <w:ind w:left="63" w:right="63"/>
              <w:rPr>
                <w:rFonts w:hint="eastAsia" w:ascii="宋体" w:hAnsi="宋体" w:cs="宋体"/>
                <w:color w:val="auto"/>
                <w:sz w:val="28"/>
                <w:szCs w:val="28"/>
                <w:highlight w:val="none"/>
              </w:rPr>
            </w:pPr>
          </w:p>
        </w:tc>
        <w:tc>
          <w:tcPr>
            <w:tcW w:w="1418" w:type="dxa"/>
            <w:noWrap w:val="0"/>
            <w:vAlign w:val="center"/>
          </w:tcPr>
          <w:p w14:paraId="7D6CE8F4">
            <w:pPr>
              <w:pStyle w:val="9"/>
              <w:keepNext/>
              <w:spacing w:after="0" w:line="440" w:lineRule="exact"/>
              <w:ind w:left="63" w:right="63"/>
              <w:rPr>
                <w:rFonts w:hint="eastAsia" w:ascii="宋体" w:hAnsi="宋体" w:cs="宋体"/>
                <w:color w:val="auto"/>
                <w:sz w:val="28"/>
                <w:szCs w:val="28"/>
                <w:highlight w:val="none"/>
              </w:rPr>
            </w:pPr>
          </w:p>
        </w:tc>
        <w:tc>
          <w:tcPr>
            <w:tcW w:w="1134" w:type="dxa"/>
            <w:noWrap w:val="0"/>
            <w:vAlign w:val="center"/>
          </w:tcPr>
          <w:p w14:paraId="533106E2">
            <w:pPr>
              <w:pStyle w:val="9"/>
              <w:keepNext/>
              <w:spacing w:after="0" w:line="440" w:lineRule="exact"/>
              <w:ind w:left="63" w:right="63"/>
              <w:rPr>
                <w:rFonts w:hint="eastAsia" w:ascii="宋体" w:hAnsi="宋体" w:cs="宋体"/>
                <w:color w:val="auto"/>
                <w:sz w:val="30"/>
                <w:szCs w:val="30"/>
                <w:highlight w:val="none"/>
              </w:rPr>
            </w:pPr>
          </w:p>
        </w:tc>
        <w:tc>
          <w:tcPr>
            <w:tcW w:w="1134" w:type="dxa"/>
            <w:noWrap w:val="0"/>
            <w:vAlign w:val="center"/>
          </w:tcPr>
          <w:p w14:paraId="19EE8535">
            <w:pPr>
              <w:pStyle w:val="9"/>
              <w:keepNext/>
              <w:spacing w:after="0" w:line="440" w:lineRule="exact"/>
              <w:ind w:left="63" w:right="63"/>
              <w:rPr>
                <w:rFonts w:hint="eastAsia" w:ascii="宋体" w:hAnsi="宋体" w:cs="宋体"/>
                <w:color w:val="auto"/>
                <w:sz w:val="30"/>
                <w:szCs w:val="30"/>
                <w:highlight w:val="none"/>
              </w:rPr>
            </w:pPr>
          </w:p>
        </w:tc>
        <w:tc>
          <w:tcPr>
            <w:tcW w:w="4252" w:type="dxa"/>
            <w:noWrap w:val="0"/>
            <w:vAlign w:val="center"/>
          </w:tcPr>
          <w:p w14:paraId="473B792B">
            <w:pPr>
              <w:pStyle w:val="9"/>
              <w:keepNext/>
              <w:spacing w:after="0" w:line="440" w:lineRule="exact"/>
              <w:ind w:left="63" w:right="63"/>
              <w:rPr>
                <w:rFonts w:hint="eastAsia" w:ascii="宋体" w:hAnsi="宋体" w:cs="宋体"/>
                <w:color w:val="auto"/>
                <w:sz w:val="30"/>
                <w:szCs w:val="30"/>
                <w:highlight w:val="none"/>
              </w:rPr>
            </w:pPr>
          </w:p>
        </w:tc>
      </w:tr>
      <w:tr w14:paraId="619BC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4894FE57">
            <w:pPr>
              <w:pStyle w:val="9"/>
              <w:keepNext/>
              <w:spacing w:after="0" w:line="440" w:lineRule="exact"/>
              <w:ind w:left="63" w:right="63"/>
              <w:rPr>
                <w:rFonts w:hint="eastAsia" w:ascii="宋体" w:hAnsi="宋体" w:cs="宋体"/>
                <w:color w:val="auto"/>
                <w:sz w:val="28"/>
                <w:szCs w:val="28"/>
                <w:highlight w:val="none"/>
              </w:rPr>
            </w:pPr>
          </w:p>
        </w:tc>
        <w:tc>
          <w:tcPr>
            <w:tcW w:w="1418" w:type="dxa"/>
            <w:noWrap w:val="0"/>
            <w:vAlign w:val="center"/>
          </w:tcPr>
          <w:p w14:paraId="33E01C2D">
            <w:pPr>
              <w:pStyle w:val="9"/>
              <w:keepNext/>
              <w:spacing w:after="0" w:line="440" w:lineRule="exact"/>
              <w:ind w:left="63" w:right="63"/>
              <w:rPr>
                <w:rFonts w:hint="eastAsia" w:ascii="宋体" w:hAnsi="宋体" w:cs="宋体"/>
                <w:color w:val="auto"/>
                <w:sz w:val="28"/>
                <w:szCs w:val="28"/>
                <w:highlight w:val="none"/>
              </w:rPr>
            </w:pPr>
          </w:p>
        </w:tc>
        <w:tc>
          <w:tcPr>
            <w:tcW w:w="1134" w:type="dxa"/>
            <w:noWrap w:val="0"/>
            <w:vAlign w:val="center"/>
          </w:tcPr>
          <w:p w14:paraId="5F33E106">
            <w:pPr>
              <w:pStyle w:val="9"/>
              <w:keepNext/>
              <w:spacing w:after="0" w:line="440" w:lineRule="exact"/>
              <w:ind w:left="63" w:right="63"/>
              <w:rPr>
                <w:rFonts w:hint="eastAsia" w:ascii="宋体" w:hAnsi="宋体" w:cs="宋体"/>
                <w:color w:val="auto"/>
                <w:sz w:val="30"/>
                <w:szCs w:val="30"/>
                <w:highlight w:val="none"/>
              </w:rPr>
            </w:pPr>
          </w:p>
        </w:tc>
        <w:tc>
          <w:tcPr>
            <w:tcW w:w="1134" w:type="dxa"/>
            <w:noWrap w:val="0"/>
            <w:vAlign w:val="center"/>
          </w:tcPr>
          <w:p w14:paraId="5CF989B0">
            <w:pPr>
              <w:pStyle w:val="9"/>
              <w:keepNext/>
              <w:spacing w:after="0" w:line="440" w:lineRule="exact"/>
              <w:ind w:left="63" w:right="63"/>
              <w:rPr>
                <w:rFonts w:hint="eastAsia" w:ascii="宋体" w:hAnsi="宋体" w:cs="宋体"/>
                <w:color w:val="auto"/>
                <w:sz w:val="30"/>
                <w:szCs w:val="30"/>
                <w:highlight w:val="none"/>
              </w:rPr>
            </w:pPr>
          </w:p>
        </w:tc>
        <w:tc>
          <w:tcPr>
            <w:tcW w:w="4252" w:type="dxa"/>
            <w:noWrap w:val="0"/>
            <w:vAlign w:val="center"/>
          </w:tcPr>
          <w:p w14:paraId="02C9AF44">
            <w:pPr>
              <w:pStyle w:val="9"/>
              <w:keepNext/>
              <w:spacing w:after="0" w:line="440" w:lineRule="exact"/>
              <w:ind w:left="63" w:right="63"/>
              <w:rPr>
                <w:rFonts w:hint="eastAsia" w:ascii="宋体" w:hAnsi="宋体" w:cs="宋体"/>
                <w:color w:val="auto"/>
                <w:sz w:val="30"/>
                <w:szCs w:val="30"/>
                <w:highlight w:val="none"/>
              </w:rPr>
            </w:pPr>
          </w:p>
        </w:tc>
      </w:tr>
      <w:tr w14:paraId="0954F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noWrap w:val="0"/>
            <w:vAlign w:val="center"/>
          </w:tcPr>
          <w:p w14:paraId="6B9F401F">
            <w:pPr>
              <w:pStyle w:val="9"/>
              <w:keepNext/>
              <w:spacing w:after="0" w:line="440" w:lineRule="exact"/>
              <w:ind w:left="63" w:right="63"/>
              <w:rPr>
                <w:rFonts w:hint="eastAsia" w:ascii="宋体" w:hAnsi="宋体" w:cs="宋体"/>
                <w:color w:val="auto"/>
                <w:sz w:val="28"/>
                <w:szCs w:val="28"/>
                <w:highlight w:val="none"/>
              </w:rPr>
            </w:pPr>
            <w:r>
              <w:rPr>
                <w:rFonts w:hint="eastAsia" w:ascii="宋体" w:hAnsi="宋体" w:cs="宋体"/>
                <w:color w:val="auto"/>
                <w:sz w:val="28"/>
                <w:szCs w:val="28"/>
                <w:highlight w:val="none"/>
              </w:rPr>
              <w:t>二、现场人员</w:t>
            </w:r>
          </w:p>
        </w:tc>
      </w:tr>
      <w:tr w14:paraId="1D54D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5888BBAD">
            <w:pPr>
              <w:pStyle w:val="9"/>
              <w:keepNext/>
              <w:spacing w:after="0" w:line="440" w:lineRule="exact"/>
              <w:ind w:left="63" w:right="63"/>
              <w:rPr>
                <w:rFonts w:hint="eastAsia" w:ascii="宋体" w:hAnsi="宋体" w:cs="宋体"/>
                <w:color w:val="auto"/>
                <w:sz w:val="28"/>
                <w:szCs w:val="28"/>
                <w:highlight w:val="none"/>
              </w:rPr>
            </w:pPr>
            <w:r>
              <w:rPr>
                <w:rFonts w:hint="eastAsia" w:ascii="宋体" w:hAnsi="宋体" w:cs="宋体"/>
                <w:color w:val="auto"/>
                <w:sz w:val="28"/>
                <w:szCs w:val="28"/>
                <w:highlight w:val="none"/>
              </w:rPr>
              <w:t>项目经理</w:t>
            </w:r>
          </w:p>
        </w:tc>
        <w:tc>
          <w:tcPr>
            <w:tcW w:w="1418" w:type="dxa"/>
            <w:noWrap w:val="0"/>
            <w:vAlign w:val="center"/>
          </w:tcPr>
          <w:p w14:paraId="6189B891">
            <w:pPr>
              <w:pStyle w:val="9"/>
              <w:keepNext/>
              <w:spacing w:after="0" w:line="440" w:lineRule="exact"/>
              <w:ind w:left="63" w:right="63"/>
              <w:rPr>
                <w:rFonts w:hint="eastAsia" w:ascii="宋体" w:hAnsi="宋体" w:cs="宋体"/>
                <w:color w:val="auto"/>
                <w:sz w:val="28"/>
                <w:szCs w:val="28"/>
                <w:highlight w:val="none"/>
              </w:rPr>
            </w:pPr>
          </w:p>
        </w:tc>
        <w:tc>
          <w:tcPr>
            <w:tcW w:w="1134" w:type="dxa"/>
            <w:noWrap w:val="0"/>
            <w:vAlign w:val="center"/>
          </w:tcPr>
          <w:p w14:paraId="12093116">
            <w:pPr>
              <w:pStyle w:val="9"/>
              <w:keepNext/>
              <w:spacing w:after="0" w:line="440" w:lineRule="exact"/>
              <w:ind w:left="63" w:right="63"/>
              <w:rPr>
                <w:rFonts w:hint="eastAsia" w:ascii="宋体" w:hAnsi="宋体" w:cs="宋体"/>
                <w:color w:val="auto"/>
                <w:sz w:val="30"/>
                <w:szCs w:val="30"/>
                <w:highlight w:val="none"/>
              </w:rPr>
            </w:pPr>
          </w:p>
        </w:tc>
        <w:tc>
          <w:tcPr>
            <w:tcW w:w="1134" w:type="dxa"/>
            <w:noWrap w:val="0"/>
            <w:vAlign w:val="center"/>
          </w:tcPr>
          <w:p w14:paraId="76FD6670">
            <w:pPr>
              <w:pStyle w:val="9"/>
              <w:keepNext/>
              <w:spacing w:after="0" w:line="440" w:lineRule="exact"/>
              <w:ind w:left="63" w:right="63"/>
              <w:rPr>
                <w:rFonts w:hint="eastAsia" w:ascii="宋体" w:hAnsi="宋体" w:cs="宋体"/>
                <w:color w:val="auto"/>
                <w:sz w:val="30"/>
                <w:szCs w:val="30"/>
                <w:highlight w:val="none"/>
              </w:rPr>
            </w:pPr>
          </w:p>
        </w:tc>
        <w:tc>
          <w:tcPr>
            <w:tcW w:w="4252" w:type="dxa"/>
            <w:noWrap w:val="0"/>
            <w:vAlign w:val="center"/>
          </w:tcPr>
          <w:p w14:paraId="13748951">
            <w:pPr>
              <w:pStyle w:val="9"/>
              <w:keepNext/>
              <w:spacing w:after="0" w:line="440" w:lineRule="exact"/>
              <w:ind w:left="63" w:right="63"/>
              <w:rPr>
                <w:rFonts w:hint="eastAsia" w:ascii="宋体" w:hAnsi="宋体" w:cs="宋体"/>
                <w:color w:val="auto"/>
                <w:sz w:val="30"/>
                <w:szCs w:val="30"/>
                <w:highlight w:val="none"/>
              </w:rPr>
            </w:pPr>
          </w:p>
        </w:tc>
      </w:tr>
      <w:tr w14:paraId="3F7E0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4BA01884">
            <w:pPr>
              <w:pStyle w:val="9"/>
              <w:keepNext/>
              <w:spacing w:after="0" w:line="440" w:lineRule="exact"/>
              <w:ind w:left="63" w:right="63"/>
              <w:rPr>
                <w:rFonts w:hint="eastAsia" w:ascii="宋体" w:hAnsi="宋体" w:cs="宋体"/>
                <w:color w:val="auto"/>
                <w:sz w:val="28"/>
                <w:szCs w:val="28"/>
                <w:highlight w:val="none"/>
              </w:rPr>
            </w:pPr>
            <w:r>
              <w:rPr>
                <w:rFonts w:hint="eastAsia" w:ascii="宋体" w:hAnsi="宋体" w:cs="宋体"/>
                <w:color w:val="auto"/>
                <w:sz w:val="28"/>
                <w:szCs w:val="28"/>
                <w:highlight w:val="none"/>
              </w:rPr>
              <w:t>项目副经理</w:t>
            </w:r>
          </w:p>
        </w:tc>
        <w:tc>
          <w:tcPr>
            <w:tcW w:w="1418" w:type="dxa"/>
            <w:noWrap w:val="0"/>
            <w:vAlign w:val="center"/>
          </w:tcPr>
          <w:p w14:paraId="6CAF419C">
            <w:pPr>
              <w:pStyle w:val="9"/>
              <w:keepNext/>
              <w:spacing w:after="0" w:line="440" w:lineRule="exact"/>
              <w:ind w:left="63" w:right="63"/>
              <w:rPr>
                <w:rFonts w:hint="eastAsia" w:ascii="宋体" w:hAnsi="宋体" w:cs="宋体"/>
                <w:color w:val="auto"/>
                <w:sz w:val="28"/>
                <w:szCs w:val="28"/>
                <w:highlight w:val="none"/>
              </w:rPr>
            </w:pPr>
          </w:p>
        </w:tc>
        <w:tc>
          <w:tcPr>
            <w:tcW w:w="1134" w:type="dxa"/>
            <w:noWrap w:val="0"/>
            <w:vAlign w:val="center"/>
          </w:tcPr>
          <w:p w14:paraId="18ACC3DE">
            <w:pPr>
              <w:pStyle w:val="9"/>
              <w:keepNext/>
              <w:spacing w:after="0" w:line="440" w:lineRule="exact"/>
              <w:ind w:left="63" w:right="63"/>
              <w:rPr>
                <w:rFonts w:hint="eastAsia" w:ascii="宋体" w:hAnsi="宋体" w:cs="宋体"/>
                <w:color w:val="auto"/>
                <w:sz w:val="30"/>
                <w:szCs w:val="30"/>
                <w:highlight w:val="none"/>
              </w:rPr>
            </w:pPr>
          </w:p>
        </w:tc>
        <w:tc>
          <w:tcPr>
            <w:tcW w:w="1134" w:type="dxa"/>
            <w:noWrap w:val="0"/>
            <w:vAlign w:val="center"/>
          </w:tcPr>
          <w:p w14:paraId="6414FABF">
            <w:pPr>
              <w:pStyle w:val="9"/>
              <w:keepNext/>
              <w:spacing w:after="0" w:line="440" w:lineRule="exact"/>
              <w:ind w:left="63" w:right="63"/>
              <w:rPr>
                <w:rFonts w:hint="eastAsia" w:ascii="宋体" w:hAnsi="宋体" w:cs="宋体"/>
                <w:color w:val="auto"/>
                <w:sz w:val="30"/>
                <w:szCs w:val="30"/>
                <w:highlight w:val="none"/>
              </w:rPr>
            </w:pPr>
          </w:p>
        </w:tc>
        <w:tc>
          <w:tcPr>
            <w:tcW w:w="4252" w:type="dxa"/>
            <w:noWrap w:val="0"/>
            <w:vAlign w:val="center"/>
          </w:tcPr>
          <w:p w14:paraId="6B123452">
            <w:pPr>
              <w:pStyle w:val="9"/>
              <w:keepNext/>
              <w:spacing w:after="0" w:line="440" w:lineRule="exact"/>
              <w:ind w:left="63" w:right="63"/>
              <w:rPr>
                <w:rFonts w:hint="eastAsia" w:ascii="宋体" w:hAnsi="宋体" w:cs="宋体"/>
                <w:color w:val="auto"/>
                <w:sz w:val="30"/>
                <w:szCs w:val="30"/>
                <w:highlight w:val="none"/>
              </w:rPr>
            </w:pPr>
          </w:p>
        </w:tc>
      </w:tr>
      <w:tr w14:paraId="2ADFA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54424132">
            <w:pPr>
              <w:pStyle w:val="9"/>
              <w:keepNext/>
              <w:spacing w:after="0" w:line="440" w:lineRule="exact"/>
              <w:ind w:left="63" w:right="63"/>
              <w:rPr>
                <w:rFonts w:hint="eastAsia" w:ascii="宋体" w:hAnsi="宋体" w:cs="宋体"/>
                <w:color w:val="auto"/>
                <w:sz w:val="28"/>
                <w:szCs w:val="28"/>
                <w:highlight w:val="none"/>
              </w:rPr>
            </w:pPr>
            <w:r>
              <w:rPr>
                <w:rFonts w:hint="eastAsia" w:ascii="宋体" w:hAnsi="宋体" w:cs="宋体"/>
                <w:color w:val="auto"/>
                <w:sz w:val="28"/>
                <w:szCs w:val="28"/>
                <w:highlight w:val="none"/>
              </w:rPr>
              <w:t>技术负责人</w:t>
            </w:r>
          </w:p>
        </w:tc>
        <w:tc>
          <w:tcPr>
            <w:tcW w:w="1418" w:type="dxa"/>
            <w:noWrap w:val="0"/>
            <w:vAlign w:val="center"/>
          </w:tcPr>
          <w:p w14:paraId="6157C64A">
            <w:pPr>
              <w:pStyle w:val="9"/>
              <w:keepNext/>
              <w:spacing w:after="0" w:line="440" w:lineRule="exact"/>
              <w:ind w:left="63" w:right="63"/>
              <w:rPr>
                <w:rFonts w:hint="eastAsia" w:ascii="宋体" w:hAnsi="宋体" w:cs="宋体"/>
                <w:color w:val="auto"/>
                <w:sz w:val="28"/>
                <w:szCs w:val="28"/>
                <w:highlight w:val="none"/>
              </w:rPr>
            </w:pPr>
          </w:p>
        </w:tc>
        <w:tc>
          <w:tcPr>
            <w:tcW w:w="1134" w:type="dxa"/>
            <w:noWrap w:val="0"/>
            <w:vAlign w:val="center"/>
          </w:tcPr>
          <w:p w14:paraId="6BBC7ECA">
            <w:pPr>
              <w:pStyle w:val="9"/>
              <w:keepNext/>
              <w:spacing w:after="0" w:line="440" w:lineRule="exact"/>
              <w:ind w:left="63" w:right="63"/>
              <w:rPr>
                <w:rFonts w:hint="eastAsia" w:ascii="宋体" w:hAnsi="宋体" w:cs="宋体"/>
                <w:color w:val="auto"/>
                <w:sz w:val="30"/>
                <w:szCs w:val="30"/>
                <w:highlight w:val="none"/>
              </w:rPr>
            </w:pPr>
          </w:p>
        </w:tc>
        <w:tc>
          <w:tcPr>
            <w:tcW w:w="1134" w:type="dxa"/>
            <w:noWrap w:val="0"/>
            <w:vAlign w:val="center"/>
          </w:tcPr>
          <w:p w14:paraId="6CBD535D">
            <w:pPr>
              <w:pStyle w:val="9"/>
              <w:keepNext/>
              <w:spacing w:after="0" w:line="440" w:lineRule="exact"/>
              <w:ind w:left="63" w:right="63"/>
              <w:rPr>
                <w:rFonts w:hint="eastAsia" w:ascii="宋体" w:hAnsi="宋体" w:cs="宋体"/>
                <w:color w:val="auto"/>
                <w:sz w:val="30"/>
                <w:szCs w:val="30"/>
                <w:highlight w:val="none"/>
              </w:rPr>
            </w:pPr>
          </w:p>
        </w:tc>
        <w:tc>
          <w:tcPr>
            <w:tcW w:w="4252" w:type="dxa"/>
            <w:noWrap w:val="0"/>
            <w:vAlign w:val="center"/>
          </w:tcPr>
          <w:p w14:paraId="790316DF">
            <w:pPr>
              <w:pStyle w:val="9"/>
              <w:keepNext/>
              <w:spacing w:after="0" w:line="440" w:lineRule="exact"/>
              <w:ind w:left="63" w:right="63"/>
              <w:rPr>
                <w:rFonts w:hint="eastAsia" w:ascii="宋体" w:hAnsi="宋体" w:cs="宋体"/>
                <w:color w:val="auto"/>
                <w:sz w:val="30"/>
                <w:szCs w:val="30"/>
                <w:highlight w:val="none"/>
              </w:rPr>
            </w:pPr>
          </w:p>
        </w:tc>
      </w:tr>
      <w:tr w14:paraId="2DD7C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1110B15E">
            <w:pPr>
              <w:pStyle w:val="9"/>
              <w:keepNext/>
              <w:spacing w:after="0" w:line="440" w:lineRule="exact"/>
              <w:ind w:left="63" w:right="63"/>
              <w:rPr>
                <w:rFonts w:hint="eastAsia" w:ascii="宋体" w:hAnsi="宋体" w:cs="宋体"/>
                <w:color w:val="auto"/>
                <w:sz w:val="28"/>
                <w:szCs w:val="28"/>
                <w:highlight w:val="none"/>
              </w:rPr>
            </w:pPr>
            <w:r>
              <w:rPr>
                <w:rFonts w:hint="eastAsia" w:ascii="宋体" w:hAnsi="宋体" w:cs="宋体"/>
                <w:color w:val="auto"/>
                <w:sz w:val="28"/>
                <w:szCs w:val="28"/>
                <w:highlight w:val="none"/>
              </w:rPr>
              <w:t>造价管理</w:t>
            </w:r>
          </w:p>
        </w:tc>
        <w:tc>
          <w:tcPr>
            <w:tcW w:w="1418" w:type="dxa"/>
            <w:noWrap w:val="0"/>
            <w:vAlign w:val="center"/>
          </w:tcPr>
          <w:p w14:paraId="3B07AC95">
            <w:pPr>
              <w:pStyle w:val="9"/>
              <w:keepNext/>
              <w:spacing w:after="0" w:line="440" w:lineRule="exact"/>
              <w:ind w:left="63" w:right="63"/>
              <w:rPr>
                <w:rFonts w:hint="eastAsia" w:ascii="宋体" w:hAnsi="宋体" w:cs="宋体"/>
                <w:color w:val="auto"/>
                <w:sz w:val="28"/>
                <w:szCs w:val="28"/>
                <w:highlight w:val="none"/>
              </w:rPr>
            </w:pPr>
          </w:p>
        </w:tc>
        <w:tc>
          <w:tcPr>
            <w:tcW w:w="1134" w:type="dxa"/>
            <w:noWrap w:val="0"/>
            <w:vAlign w:val="center"/>
          </w:tcPr>
          <w:p w14:paraId="2366B3EC">
            <w:pPr>
              <w:pStyle w:val="9"/>
              <w:keepNext/>
              <w:spacing w:after="0" w:line="440" w:lineRule="exact"/>
              <w:ind w:left="63" w:right="63"/>
              <w:rPr>
                <w:rFonts w:hint="eastAsia" w:ascii="宋体" w:hAnsi="宋体" w:cs="宋体"/>
                <w:color w:val="auto"/>
                <w:sz w:val="30"/>
                <w:szCs w:val="30"/>
                <w:highlight w:val="none"/>
              </w:rPr>
            </w:pPr>
          </w:p>
        </w:tc>
        <w:tc>
          <w:tcPr>
            <w:tcW w:w="1134" w:type="dxa"/>
            <w:noWrap w:val="0"/>
            <w:vAlign w:val="center"/>
          </w:tcPr>
          <w:p w14:paraId="3992DE40">
            <w:pPr>
              <w:pStyle w:val="9"/>
              <w:keepNext/>
              <w:spacing w:after="0" w:line="440" w:lineRule="exact"/>
              <w:ind w:left="63" w:right="63"/>
              <w:rPr>
                <w:rFonts w:hint="eastAsia" w:ascii="宋体" w:hAnsi="宋体" w:cs="宋体"/>
                <w:color w:val="auto"/>
                <w:sz w:val="30"/>
                <w:szCs w:val="30"/>
                <w:highlight w:val="none"/>
              </w:rPr>
            </w:pPr>
          </w:p>
        </w:tc>
        <w:tc>
          <w:tcPr>
            <w:tcW w:w="4252" w:type="dxa"/>
            <w:noWrap w:val="0"/>
            <w:vAlign w:val="center"/>
          </w:tcPr>
          <w:p w14:paraId="6F06B19F">
            <w:pPr>
              <w:pStyle w:val="9"/>
              <w:keepNext/>
              <w:spacing w:after="0" w:line="440" w:lineRule="exact"/>
              <w:ind w:left="63" w:right="63"/>
              <w:rPr>
                <w:rFonts w:hint="eastAsia" w:ascii="宋体" w:hAnsi="宋体" w:cs="宋体"/>
                <w:color w:val="auto"/>
                <w:sz w:val="30"/>
                <w:szCs w:val="30"/>
                <w:highlight w:val="none"/>
              </w:rPr>
            </w:pPr>
          </w:p>
        </w:tc>
      </w:tr>
      <w:tr w14:paraId="533BF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29D72583">
            <w:pPr>
              <w:pStyle w:val="9"/>
              <w:keepNext/>
              <w:spacing w:after="0" w:line="440" w:lineRule="exact"/>
              <w:ind w:left="63" w:right="63"/>
              <w:rPr>
                <w:rFonts w:hint="eastAsia" w:ascii="宋体" w:hAnsi="宋体" w:cs="宋体"/>
                <w:color w:val="auto"/>
                <w:sz w:val="28"/>
                <w:szCs w:val="28"/>
                <w:highlight w:val="none"/>
              </w:rPr>
            </w:pPr>
            <w:r>
              <w:rPr>
                <w:rFonts w:hint="eastAsia" w:ascii="宋体" w:hAnsi="宋体" w:cs="宋体"/>
                <w:color w:val="auto"/>
                <w:sz w:val="28"/>
                <w:szCs w:val="28"/>
                <w:highlight w:val="none"/>
              </w:rPr>
              <w:t>质量管理</w:t>
            </w:r>
          </w:p>
        </w:tc>
        <w:tc>
          <w:tcPr>
            <w:tcW w:w="1418" w:type="dxa"/>
            <w:noWrap w:val="0"/>
            <w:vAlign w:val="center"/>
          </w:tcPr>
          <w:p w14:paraId="35F0FAD8">
            <w:pPr>
              <w:pStyle w:val="9"/>
              <w:keepNext/>
              <w:spacing w:after="0" w:line="440" w:lineRule="exact"/>
              <w:ind w:left="63" w:right="63"/>
              <w:rPr>
                <w:rFonts w:hint="eastAsia" w:ascii="宋体" w:hAnsi="宋体" w:cs="宋体"/>
                <w:color w:val="auto"/>
                <w:sz w:val="28"/>
                <w:szCs w:val="28"/>
                <w:highlight w:val="none"/>
              </w:rPr>
            </w:pPr>
          </w:p>
        </w:tc>
        <w:tc>
          <w:tcPr>
            <w:tcW w:w="1134" w:type="dxa"/>
            <w:noWrap w:val="0"/>
            <w:vAlign w:val="center"/>
          </w:tcPr>
          <w:p w14:paraId="1DA19CAB">
            <w:pPr>
              <w:pStyle w:val="9"/>
              <w:keepNext/>
              <w:spacing w:after="0" w:line="440" w:lineRule="exact"/>
              <w:ind w:left="63" w:right="63"/>
              <w:rPr>
                <w:rFonts w:hint="eastAsia" w:ascii="宋体" w:hAnsi="宋体" w:cs="宋体"/>
                <w:color w:val="auto"/>
                <w:sz w:val="30"/>
                <w:szCs w:val="30"/>
                <w:highlight w:val="none"/>
              </w:rPr>
            </w:pPr>
          </w:p>
        </w:tc>
        <w:tc>
          <w:tcPr>
            <w:tcW w:w="1134" w:type="dxa"/>
            <w:noWrap w:val="0"/>
            <w:vAlign w:val="center"/>
          </w:tcPr>
          <w:p w14:paraId="389C7DEC">
            <w:pPr>
              <w:pStyle w:val="9"/>
              <w:keepNext/>
              <w:spacing w:after="0" w:line="440" w:lineRule="exact"/>
              <w:ind w:left="63" w:right="63"/>
              <w:rPr>
                <w:rFonts w:hint="eastAsia" w:ascii="宋体" w:hAnsi="宋体" w:cs="宋体"/>
                <w:color w:val="auto"/>
                <w:sz w:val="30"/>
                <w:szCs w:val="30"/>
                <w:highlight w:val="none"/>
              </w:rPr>
            </w:pPr>
          </w:p>
        </w:tc>
        <w:tc>
          <w:tcPr>
            <w:tcW w:w="4252" w:type="dxa"/>
            <w:noWrap w:val="0"/>
            <w:vAlign w:val="center"/>
          </w:tcPr>
          <w:p w14:paraId="703AD38C">
            <w:pPr>
              <w:pStyle w:val="9"/>
              <w:keepNext/>
              <w:spacing w:after="0" w:line="440" w:lineRule="exact"/>
              <w:ind w:left="63" w:right="63"/>
              <w:rPr>
                <w:rFonts w:hint="eastAsia" w:ascii="宋体" w:hAnsi="宋体" w:cs="宋体"/>
                <w:color w:val="auto"/>
                <w:sz w:val="30"/>
                <w:szCs w:val="30"/>
                <w:highlight w:val="none"/>
              </w:rPr>
            </w:pPr>
          </w:p>
        </w:tc>
      </w:tr>
      <w:tr w14:paraId="301E3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65B8FEF1">
            <w:pPr>
              <w:pStyle w:val="9"/>
              <w:keepNext/>
              <w:spacing w:after="0" w:line="440" w:lineRule="exact"/>
              <w:ind w:left="63" w:right="63"/>
              <w:rPr>
                <w:rFonts w:hint="eastAsia" w:ascii="宋体" w:hAnsi="宋体" w:cs="宋体"/>
                <w:color w:val="auto"/>
                <w:sz w:val="28"/>
                <w:szCs w:val="28"/>
                <w:highlight w:val="none"/>
              </w:rPr>
            </w:pPr>
            <w:r>
              <w:rPr>
                <w:rFonts w:hint="eastAsia" w:ascii="宋体" w:hAnsi="宋体" w:cs="宋体"/>
                <w:color w:val="auto"/>
                <w:sz w:val="28"/>
                <w:szCs w:val="28"/>
                <w:highlight w:val="none"/>
              </w:rPr>
              <w:t>材料管理</w:t>
            </w:r>
          </w:p>
        </w:tc>
        <w:tc>
          <w:tcPr>
            <w:tcW w:w="1418" w:type="dxa"/>
            <w:noWrap w:val="0"/>
            <w:vAlign w:val="center"/>
          </w:tcPr>
          <w:p w14:paraId="6E372284">
            <w:pPr>
              <w:pStyle w:val="9"/>
              <w:keepNext/>
              <w:spacing w:after="0" w:line="440" w:lineRule="exact"/>
              <w:ind w:left="63" w:right="63"/>
              <w:rPr>
                <w:rFonts w:hint="eastAsia" w:ascii="宋体" w:hAnsi="宋体" w:cs="宋体"/>
                <w:color w:val="auto"/>
                <w:sz w:val="28"/>
                <w:szCs w:val="28"/>
                <w:highlight w:val="none"/>
              </w:rPr>
            </w:pPr>
          </w:p>
        </w:tc>
        <w:tc>
          <w:tcPr>
            <w:tcW w:w="1134" w:type="dxa"/>
            <w:noWrap w:val="0"/>
            <w:vAlign w:val="center"/>
          </w:tcPr>
          <w:p w14:paraId="5D0564FD">
            <w:pPr>
              <w:pStyle w:val="9"/>
              <w:keepNext/>
              <w:spacing w:after="0" w:line="440" w:lineRule="exact"/>
              <w:ind w:left="63" w:right="63"/>
              <w:rPr>
                <w:rFonts w:hint="eastAsia" w:ascii="宋体" w:hAnsi="宋体" w:cs="宋体"/>
                <w:color w:val="auto"/>
                <w:sz w:val="30"/>
                <w:szCs w:val="30"/>
                <w:highlight w:val="none"/>
              </w:rPr>
            </w:pPr>
          </w:p>
        </w:tc>
        <w:tc>
          <w:tcPr>
            <w:tcW w:w="1134" w:type="dxa"/>
            <w:noWrap w:val="0"/>
            <w:vAlign w:val="center"/>
          </w:tcPr>
          <w:p w14:paraId="6D47420F">
            <w:pPr>
              <w:pStyle w:val="9"/>
              <w:keepNext/>
              <w:spacing w:after="0" w:line="440" w:lineRule="exact"/>
              <w:ind w:left="63" w:right="63"/>
              <w:rPr>
                <w:rFonts w:hint="eastAsia" w:ascii="宋体" w:hAnsi="宋体" w:cs="宋体"/>
                <w:color w:val="auto"/>
                <w:sz w:val="30"/>
                <w:szCs w:val="30"/>
                <w:highlight w:val="none"/>
              </w:rPr>
            </w:pPr>
          </w:p>
        </w:tc>
        <w:tc>
          <w:tcPr>
            <w:tcW w:w="4252" w:type="dxa"/>
            <w:noWrap w:val="0"/>
            <w:vAlign w:val="center"/>
          </w:tcPr>
          <w:p w14:paraId="246C9234">
            <w:pPr>
              <w:pStyle w:val="9"/>
              <w:keepNext/>
              <w:spacing w:after="0" w:line="440" w:lineRule="exact"/>
              <w:ind w:left="63" w:right="63"/>
              <w:rPr>
                <w:rFonts w:hint="eastAsia" w:ascii="宋体" w:hAnsi="宋体" w:cs="宋体"/>
                <w:color w:val="auto"/>
                <w:sz w:val="30"/>
                <w:szCs w:val="30"/>
                <w:highlight w:val="none"/>
              </w:rPr>
            </w:pPr>
          </w:p>
        </w:tc>
      </w:tr>
      <w:tr w14:paraId="2F3F1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5D0B9497">
            <w:pPr>
              <w:pStyle w:val="9"/>
              <w:keepNext/>
              <w:spacing w:after="0" w:line="440" w:lineRule="exact"/>
              <w:ind w:left="63" w:right="63"/>
              <w:rPr>
                <w:rFonts w:hint="eastAsia" w:ascii="宋体" w:hAnsi="宋体" w:cs="宋体"/>
                <w:color w:val="auto"/>
                <w:sz w:val="28"/>
                <w:szCs w:val="28"/>
                <w:highlight w:val="none"/>
              </w:rPr>
            </w:pPr>
            <w:r>
              <w:rPr>
                <w:rFonts w:hint="eastAsia" w:ascii="宋体" w:hAnsi="宋体" w:cs="宋体"/>
                <w:color w:val="auto"/>
                <w:sz w:val="28"/>
                <w:szCs w:val="28"/>
                <w:highlight w:val="none"/>
              </w:rPr>
              <w:t>计划管理</w:t>
            </w:r>
          </w:p>
        </w:tc>
        <w:tc>
          <w:tcPr>
            <w:tcW w:w="1418" w:type="dxa"/>
            <w:noWrap w:val="0"/>
            <w:vAlign w:val="center"/>
          </w:tcPr>
          <w:p w14:paraId="10B0245E">
            <w:pPr>
              <w:pStyle w:val="9"/>
              <w:keepNext/>
              <w:spacing w:after="0" w:line="440" w:lineRule="exact"/>
              <w:ind w:left="63" w:right="63"/>
              <w:rPr>
                <w:rFonts w:hint="eastAsia" w:ascii="宋体" w:hAnsi="宋体" w:cs="宋体"/>
                <w:color w:val="auto"/>
                <w:sz w:val="28"/>
                <w:szCs w:val="28"/>
                <w:highlight w:val="none"/>
              </w:rPr>
            </w:pPr>
          </w:p>
        </w:tc>
        <w:tc>
          <w:tcPr>
            <w:tcW w:w="1134" w:type="dxa"/>
            <w:noWrap w:val="0"/>
            <w:vAlign w:val="center"/>
          </w:tcPr>
          <w:p w14:paraId="06618147">
            <w:pPr>
              <w:pStyle w:val="9"/>
              <w:keepNext/>
              <w:spacing w:after="0" w:line="440" w:lineRule="exact"/>
              <w:ind w:left="63" w:right="63"/>
              <w:rPr>
                <w:rFonts w:hint="eastAsia" w:ascii="宋体" w:hAnsi="宋体" w:cs="宋体"/>
                <w:color w:val="auto"/>
                <w:sz w:val="30"/>
                <w:szCs w:val="30"/>
                <w:highlight w:val="none"/>
              </w:rPr>
            </w:pPr>
          </w:p>
        </w:tc>
        <w:tc>
          <w:tcPr>
            <w:tcW w:w="1134" w:type="dxa"/>
            <w:noWrap w:val="0"/>
            <w:vAlign w:val="center"/>
          </w:tcPr>
          <w:p w14:paraId="11F6B4A8">
            <w:pPr>
              <w:pStyle w:val="9"/>
              <w:keepNext/>
              <w:spacing w:after="0" w:line="440" w:lineRule="exact"/>
              <w:ind w:left="63" w:right="63"/>
              <w:rPr>
                <w:rFonts w:hint="eastAsia" w:ascii="宋体" w:hAnsi="宋体" w:cs="宋体"/>
                <w:color w:val="auto"/>
                <w:sz w:val="30"/>
                <w:szCs w:val="30"/>
                <w:highlight w:val="none"/>
              </w:rPr>
            </w:pPr>
          </w:p>
        </w:tc>
        <w:tc>
          <w:tcPr>
            <w:tcW w:w="4252" w:type="dxa"/>
            <w:noWrap w:val="0"/>
            <w:vAlign w:val="center"/>
          </w:tcPr>
          <w:p w14:paraId="78A5EDA8">
            <w:pPr>
              <w:pStyle w:val="9"/>
              <w:keepNext/>
              <w:spacing w:after="0" w:line="440" w:lineRule="exact"/>
              <w:ind w:left="63" w:right="63"/>
              <w:rPr>
                <w:rFonts w:hint="eastAsia" w:ascii="宋体" w:hAnsi="宋体" w:cs="宋体"/>
                <w:color w:val="auto"/>
                <w:sz w:val="30"/>
                <w:szCs w:val="30"/>
                <w:highlight w:val="none"/>
              </w:rPr>
            </w:pPr>
          </w:p>
        </w:tc>
      </w:tr>
      <w:tr w14:paraId="33C1C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5C128BFC">
            <w:pPr>
              <w:pStyle w:val="9"/>
              <w:keepNext/>
              <w:spacing w:after="0" w:line="440" w:lineRule="exact"/>
              <w:ind w:left="63" w:right="63"/>
              <w:rPr>
                <w:rFonts w:hint="eastAsia" w:ascii="宋体" w:hAnsi="宋体" w:cs="宋体"/>
                <w:color w:val="auto"/>
                <w:sz w:val="28"/>
                <w:szCs w:val="28"/>
                <w:highlight w:val="none"/>
              </w:rPr>
            </w:pPr>
            <w:r>
              <w:rPr>
                <w:rFonts w:hint="eastAsia" w:ascii="宋体" w:hAnsi="宋体" w:cs="宋体"/>
                <w:color w:val="auto"/>
                <w:sz w:val="28"/>
                <w:szCs w:val="28"/>
                <w:highlight w:val="none"/>
              </w:rPr>
              <w:t>安全管理</w:t>
            </w:r>
          </w:p>
        </w:tc>
        <w:tc>
          <w:tcPr>
            <w:tcW w:w="1418" w:type="dxa"/>
            <w:noWrap w:val="0"/>
            <w:vAlign w:val="center"/>
          </w:tcPr>
          <w:p w14:paraId="3BD92C5C">
            <w:pPr>
              <w:pStyle w:val="9"/>
              <w:keepNext/>
              <w:spacing w:after="0" w:line="440" w:lineRule="exact"/>
              <w:ind w:left="63" w:right="63"/>
              <w:rPr>
                <w:rFonts w:hint="eastAsia" w:ascii="宋体" w:hAnsi="宋体" w:cs="宋体"/>
                <w:color w:val="auto"/>
                <w:sz w:val="28"/>
                <w:szCs w:val="28"/>
                <w:highlight w:val="none"/>
              </w:rPr>
            </w:pPr>
          </w:p>
        </w:tc>
        <w:tc>
          <w:tcPr>
            <w:tcW w:w="1134" w:type="dxa"/>
            <w:noWrap w:val="0"/>
            <w:vAlign w:val="center"/>
          </w:tcPr>
          <w:p w14:paraId="5C7EC4AD">
            <w:pPr>
              <w:pStyle w:val="9"/>
              <w:keepNext/>
              <w:spacing w:after="0" w:line="440" w:lineRule="exact"/>
              <w:ind w:left="63" w:right="63"/>
              <w:rPr>
                <w:rFonts w:hint="eastAsia" w:ascii="宋体" w:hAnsi="宋体" w:cs="宋体"/>
                <w:color w:val="auto"/>
                <w:sz w:val="30"/>
                <w:szCs w:val="30"/>
                <w:highlight w:val="none"/>
              </w:rPr>
            </w:pPr>
          </w:p>
        </w:tc>
        <w:tc>
          <w:tcPr>
            <w:tcW w:w="1134" w:type="dxa"/>
            <w:noWrap w:val="0"/>
            <w:vAlign w:val="center"/>
          </w:tcPr>
          <w:p w14:paraId="7CA8F129">
            <w:pPr>
              <w:pStyle w:val="9"/>
              <w:keepNext/>
              <w:spacing w:after="0" w:line="440" w:lineRule="exact"/>
              <w:ind w:left="63" w:right="63"/>
              <w:rPr>
                <w:rFonts w:hint="eastAsia" w:ascii="宋体" w:hAnsi="宋体" w:cs="宋体"/>
                <w:color w:val="auto"/>
                <w:sz w:val="30"/>
                <w:szCs w:val="30"/>
                <w:highlight w:val="none"/>
              </w:rPr>
            </w:pPr>
          </w:p>
        </w:tc>
        <w:tc>
          <w:tcPr>
            <w:tcW w:w="4252" w:type="dxa"/>
            <w:noWrap w:val="0"/>
            <w:vAlign w:val="center"/>
          </w:tcPr>
          <w:p w14:paraId="127C290E">
            <w:pPr>
              <w:pStyle w:val="9"/>
              <w:keepNext/>
              <w:spacing w:after="0" w:line="440" w:lineRule="exact"/>
              <w:ind w:left="63" w:right="63"/>
              <w:rPr>
                <w:rFonts w:hint="eastAsia" w:ascii="宋体" w:hAnsi="宋体" w:cs="宋体"/>
                <w:color w:val="auto"/>
                <w:sz w:val="30"/>
                <w:szCs w:val="30"/>
                <w:highlight w:val="none"/>
              </w:rPr>
            </w:pPr>
          </w:p>
        </w:tc>
      </w:tr>
      <w:tr w14:paraId="71625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noWrap w:val="0"/>
            <w:vAlign w:val="center"/>
          </w:tcPr>
          <w:p w14:paraId="229500D9">
            <w:pPr>
              <w:pStyle w:val="9"/>
              <w:keepNext/>
              <w:spacing w:after="0" w:line="440" w:lineRule="exact"/>
              <w:ind w:left="63" w:right="63"/>
              <w:rPr>
                <w:rFonts w:hint="eastAsia" w:ascii="宋体" w:hAnsi="宋体" w:cs="宋体"/>
                <w:color w:val="auto"/>
                <w:sz w:val="28"/>
                <w:szCs w:val="28"/>
                <w:highlight w:val="none"/>
              </w:rPr>
            </w:pPr>
            <w:r>
              <w:rPr>
                <w:rFonts w:hint="eastAsia" w:ascii="宋体" w:hAnsi="宋体" w:cs="宋体"/>
                <w:color w:val="auto"/>
                <w:sz w:val="28"/>
                <w:szCs w:val="28"/>
                <w:highlight w:val="none"/>
              </w:rPr>
              <w:t>其他人员</w:t>
            </w:r>
          </w:p>
        </w:tc>
        <w:tc>
          <w:tcPr>
            <w:tcW w:w="1418" w:type="dxa"/>
            <w:noWrap w:val="0"/>
            <w:vAlign w:val="center"/>
          </w:tcPr>
          <w:p w14:paraId="64EC03D4">
            <w:pPr>
              <w:pStyle w:val="9"/>
              <w:keepNext/>
              <w:spacing w:after="0" w:line="440" w:lineRule="exact"/>
              <w:ind w:left="63" w:right="63"/>
              <w:rPr>
                <w:rFonts w:hint="eastAsia" w:ascii="宋体" w:hAnsi="宋体" w:cs="宋体"/>
                <w:color w:val="auto"/>
                <w:sz w:val="28"/>
                <w:szCs w:val="28"/>
                <w:highlight w:val="none"/>
              </w:rPr>
            </w:pPr>
          </w:p>
        </w:tc>
        <w:tc>
          <w:tcPr>
            <w:tcW w:w="1134" w:type="dxa"/>
            <w:noWrap w:val="0"/>
            <w:vAlign w:val="center"/>
          </w:tcPr>
          <w:p w14:paraId="3F814C58">
            <w:pPr>
              <w:pStyle w:val="9"/>
              <w:keepNext/>
              <w:spacing w:after="0" w:line="440" w:lineRule="exact"/>
              <w:ind w:left="63" w:right="63"/>
              <w:rPr>
                <w:rFonts w:hint="eastAsia" w:ascii="宋体" w:hAnsi="宋体" w:cs="宋体"/>
                <w:color w:val="auto"/>
                <w:sz w:val="30"/>
                <w:szCs w:val="30"/>
                <w:highlight w:val="none"/>
              </w:rPr>
            </w:pPr>
          </w:p>
        </w:tc>
        <w:tc>
          <w:tcPr>
            <w:tcW w:w="1134" w:type="dxa"/>
            <w:noWrap w:val="0"/>
            <w:vAlign w:val="center"/>
          </w:tcPr>
          <w:p w14:paraId="10E3B610">
            <w:pPr>
              <w:pStyle w:val="9"/>
              <w:keepNext/>
              <w:spacing w:after="0" w:line="440" w:lineRule="exact"/>
              <w:ind w:left="63" w:right="63"/>
              <w:rPr>
                <w:rFonts w:hint="eastAsia" w:ascii="宋体" w:hAnsi="宋体" w:cs="宋体"/>
                <w:color w:val="auto"/>
                <w:sz w:val="30"/>
                <w:szCs w:val="30"/>
                <w:highlight w:val="none"/>
              </w:rPr>
            </w:pPr>
          </w:p>
        </w:tc>
        <w:tc>
          <w:tcPr>
            <w:tcW w:w="4252" w:type="dxa"/>
            <w:noWrap w:val="0"/>
            <w:vAlign w:val="center"/>
          </w:tcPr>
          <w:p w14:paraId="4BBC1C11">
            <w:pPr>
              <w:pStyle w:val="9"/>
              <w:keepNext/>
              <w:spacing w:after="0" w:line="440" w:lineRule="exact"/>
              <w:ind w:left="63" w:right="63"/>
              <w:rPr>
                <w:rFonts w:hint="eastAsia" w:ascii="宋体" w:hAnsi="宋体" w:cs="宋体"/>
                <w:color w:val="auto"/>
                <w:sz w:val="30"/>
                <w:szCs w:val="30"/>
                <w:highlight w:val="none"/>
              </w:rPr>
            </w:pPr>
          </w:p>
        </w:tc>
      </w:tr>
      <w:tr w14:paraId="7EDA6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121029D6">
            <w:pPr>
              <w:pStyle w:val="9"/>
              <w:keepNext/>
              <w:spacing w:after="0" w:line="440" w:lineRule="exact"/>
              <w:ind w:left="63" w:right="63"/>
              <w:rPr>
                <w:rFonts w:hint="eastAsia" w:ascii="宋体" w:hAnsi="宋体" w:cs="宋体"/>
                <w:color w:val="auto"/>
                <w:sz w:val="28"/>
                <w:szCs w:val="28"/>
                <w:highlight w:val="none"/>
              </w:rPr>
            </w:pPr>
          </w:p>
        </w:tc>
        <w:tc>
          <w:tcPr>
            <w:tcW w:w="1418" w:type="dxa"/>
            <w:noWrap w:val="0"/>
            <w:vAlign w:val="center"/>
          </w:tcPr>
          <w:p w14:paraId="126C0DCD">
            <w:pPr>
              <w:pStyle w:val="9"/>
              <w:keepNext/>
              <w:spacing w:after="0" w:line="440" w:lineRule="exact"/>
              <w:ind w:left="63" w:right="63"/>
              <w:rPr>
                <w:rFonts w:hint="eastAsia" w:ascii="宋体" w:hAnsi="宋体" w:cs="宋体"/>
                <w:color w:val="auto"/>
                <w:sz w:val="28"/>
                <w:szCs w:val="28"/>
                <w:highlight w:val="none"/>
              </w:rPr>
            </w:pPr>
          </w:p>
        </w:tc>
        <w:tc>
          <w:tcPr>
            <w:tcW w:w="1134" w:type="dxa"/>
            <w:noWrap w:val="0"/>
            <w:vAlign w:val="center"/>
          </w:tcPr>
          <w:p w14:paraId="50E1135A">
            <w:pPr>
              <w:pStyle w:val="9"/>
              <w:keepNext/>
              <w:spacing w:after="0" w:line="440" w:lineRule="exact"/>
              <w:ind w:left="63" w:right="63"/>
              <w:rPr>
                <w:rFonts w:hint="eastAsia" w:ascii="宋体" w:hAnsi="宋体" w:cs="宋体"/>
                <w:color w:val="auto"/>
                <w:sz w:val="30"/>
                <w:szCs w:val="30"/>
                <w:highlight w:val="none"/>
              </w:rPr>
            </w:pPr>
          </w:p>
        </w:tc>
        <w:tc>
          <w:tcPr>
            <w:tcW w:w="1134" w:type="dxa"/>
            <w:noWrap w:val="0"/>
            <w:vAlign w:val="center"/>
          </w:tcPr>
          <w:p w14:paraId="50950AE2">
            <w:pPr>
              <w:pStyle w:val="9"/>
              <w:keepNext/>
              <w:spacing w:after="0" w:line="440" w:lineRule="exact"/>
              <w:ind w:left="63" w:right="63"/>
              <w:rPr>
                <w:rFonts w:hint="eastAsia" w:ascii="宋体" w:hAnsi="宋体" w:cs="宋体"/>
                <w:color w:val="auto"/>
                <w:sz w:val="30"/>
                <w:szCs w:val="30"/>
                <w:highlight w:val="none"/>
              </w:rPr>
            </w:pPr>
          </w:p>
        </w:tc>
        <w:tc>
          <w:tcPr>
            <w:tcW w:w="4252" w:type="dxa"/>
            <w:noWrap w:val="0"/>
            <w:vAlign w:val="center"/>
          </w:tcPr>
          <w:p w14:paraId="746E483A">
            <w:pPr>
              <w:pStyle w:val="9"/>
              <w:keepNext/>
              <w:spacing w:after="0" w:line="440" w:lineRule="exact"/>
              <w:ind w:left="63" w:right="63"/>
              <w:rPr>
                <w:rFonts w:hint="eastAsia" w:ascii="宋体" w:hAnsi="宋体" w:cs="宋体"/>
                <w:color w:val="auto"/>
                <w:sz w:val="30"/>
                <w:szCs w:val="30"/>
                <w:highlight w:val="none"/>
              </w:rPr>
            </w:pPr>
          </w:p>
        </w:tc>
      </w:tr>
      <w:tr w14:paraId="21A4F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68736A58">
            <w:pPr>
              <w:pStyle w:val="9"/>
              <w:keepNext/>
              <w:spacing w:after="0" w:line="440" w:lineRule="exact"/>
              <w:ind w:left="63" w:right="63"/>
              <w:rPr>
                <w:rFonts w:hint="eastAsia" w:ascii="宋体" w:hAnsi="宋体" w:cs="宋体"/>
                <w:color w:val="auto"/>
                <w:sz w:val="28"/>
                <w:szCs w:val="28"/>
                <w:highlight w:val="none"/>
              </w:rPr>
            </w:pPr>
          </w:p>
        </w:tc>
        <w:tc>
          <w:tcPr>
            <w:tcW w:w="1418" w:type="dxa"/>
            <w:noWrap w:val="0"/>
            <w:vAlign w:val="center"/>
          </w:tcPr>
          <w:p w14:paraId="0EF34FF3">
            <w:pPr>
              <w:pStyle w:val="9"/>
              <w:keepNext/>
              <w:spacing w:after="0" w:line="440" w:lineRule="exact"/>
              <w:ind w:left="63" w:right="63"/>
              <w:rPr>
                <w:rFonts w:hint="eastAsia" w:ascii="宋体" w:hAnsi="宋体" w:cs="宋体"/>
                <w:color w:val="auto"/>
                <w:sz w:val="28"/>
                <w:szCs w:val="28"/>
                <w:highlight w:val="none"/>
              </w:rPr>
            </w:pPr>
          </w:p>
        </w:tc>
        <w:tc>
          <w:tcPr>
            <w:tcW w:w="1134" w:type="dxa"/>
            <w:noWrap w:val="0"/>
            <w:vAlign w:val="center"/>
          </w:tcPr>
          <w:p w14:paraId="60735E05">
            <w:pPr>
              <w:pStyle w:val="9"/>
              <w:keepNext/>
              <w:spacing w:after="0" w:line="440" w:lineRule="exact"/>
              <w:ind w:left="63" w:right="63"/>
              <w:rPr>
                <w:rFonts w:hint="eastAsia" w:ascii="宋体" w:hAnsi="宋体" w:cs="宋体"/>
                <w:color w:val="auto"/>
                <w:sz w:val="30"/>
                <w:szCs w:val="30"/>
                <w:highlight w:val="none"/>
              </w:rPr>
            </w:pPr>
          </w:p>
        </w:tc>
        <w:tc>
          <w:tcPr>
            <w:tcW w:w="1134" w:type="dxa"/>
            <w:noWrap w:val="0"/>
            <w:vAlign w:val="center"/>
          </w:tcPr>
          <w:p w14:paraId="48456899">
            <w:pPr>
              <w:pStyle w:val="9"/>
              <w:keepNext/>
              <w:spacing w:after="0" w:line="440" w:lineRule="exact"/>
              <w:ind w:left="63" w:right="63"/>
              <w:rPr>
                <w:rFonts w:hint="eastAsia" w:ascii="宋体" w:hAnsi="宋体" w:cs="宋体"/>
                <w:color w:val="auto"/>
                <w:sz w:val="30"/>
                <w:szCs w:val="30"/>
                <w:highlight w:val="none"/>
              </w:rPr>
            </w:pPr>
          </w:p>
        </w:tc>
        <w:tc>
          <w:tcPr>
            <w:tcW w:w="4252" w:type="dxa"/>
            <w:noWrap w:val="0"/>
            <w:vAlign w:val="center"/>
          </w:tcPr>
          <w:p w14:paraId="26A445DD">
            <w:pPr>
              <w:pStyle w:val="9"/>
              <w:keepNext/>
              <w:spacing w:after="0" w:line="440" w:lineRule="exact"/>
              <w:ind w:left="63" w:right="63"/>
              <w:rPr>
                <w:rFonts w:hint="eastAsia" w:ascii="宋体" w:hAnsi="宋体" w:cs="宋体"/>
                <w:color w:val="auto"/>
                <w:sz w:val="30"/>
                <w:szCs w:val="30"/>
                <w:highlight w:val="none"/>
              </w:rPr>
            </w:pPr>
          </w:p>
        </w:tc>
      </w:tr>
      <w:tr w14:paraId="33B96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7501EDA6">
            <w:pPr>
              <w:pStyle w:val="9"/>
              <w:keepNext/>
              <w:spacing w:after="0" w:line="440" w:lineRule="exact"/>
              <w:ind w:left="63" w:right="63"/>
              <w:rPr>
                <w:rFonts w:hint="eastAsia" w:ascii="宋体" w:hAnsi="宋体" w:cs="宋体"/>
                <w:color w:val="auto"/>
                <w:sz w:val="28"/>
                <w:szCs w:val="28"/>
                <w:highlight w:val="none"/>
              </w:rPr>
            </w:pPr>
          </w:p>
        </w:tc>
        <w:tc>
          <w:tcPr>
            <w:tcW w:w="1418" w:type="dxa"/>
            <w:noWrap w:val="0"/>
            <w:vAlign w:val="center"/>
          </w:tcPr>
          <w:p w14:paraId="0BC32AD9">
            <w:pPr>
              <w:pStyle w:val="9"/>
              <w:keepNext/>
              <w:spacing w:after="0" w:line="440" w:lineRule="exact"/>
              <w:ind w:left="63" w:right="63"/>
              <w:rPr>
                <w:rFonts w:hint="eastAsia" w:ascii="宋体" w:hAnsi="宋体" w:cs="宋体"/>
                <w:color w:val="auto"/>
                <w:sz w:val="28"/>
                <w:szCs w:val="28"/>
                <w:highlight w:val="none"/>
              </w:rPr>
            </w:pPr>
          </w:p>
        </w:tc>
        <w:tc>
          <w:tcPr>
            <w:tcW w:w="1134" w:type="dxa"/>
            <w:noWrap w:val="0"/>
            <w:vAlign w:val="center"/>
          </w:tcPr>
          <w:p w14:paraId="190ADD62">
            <w:pPr>
              <w:pStyle w:val="9"/>
              <w:keepNext/>
              <w:spacing w:after="0" w:line="440" w:lineRule="exact"/>
              <w:ind w:left="63" w:right="63"/>
              <w:rPr>
                <w:rFonts w:hint="eastAsia" w:ascii="宋体" w:hAnsi="宋体" w:cs="宋体"/>
                <w:color w:val="auto"/>
                <w:sz w:val="30"/>
                <w:szCs w:val="30"/>
                <w:highlight w:val="none"/>
              </w:rPr>
            </w:pPr>
          </w:p>
        </w:tc>
        <w:tc>
          <w:tcPr>
            <w:tcW w:w="1134" w:type="dxa"/>
            <w:noWrap w:val="0"/>
            <w:vAlign w:val="center"/>
          </w:tcPr>
          <w:p w14:paraId="0061FD97">
            <w:pPr>
              <w:pStyle w:val="9"/>
              <w:keepNext/>
              <w:spacing w:after="0" w:line="440" w:lineRule="exact"/>
              <w:ind w:left="63" w:right="63"/>
              <w:rPr>
                <w:rFonts w:hint="eastAsia" w:ascii="宋体" w:hAnsi="宋体" w:cs="宋体"/>
                <w:color w:val="auto"/>
                <w:sz w:val="30"/>
                <w:szCs w:val="30"/>
                <w:highlight w:val="none"/>
              </w:rPr>
            </w:pPr>
          </w:p>
        </w:tc>
        <w:tc>
          <w:tcPr>
            <w:tcW w:w="4252" w:type="dxa"/>
            <w:noWrap w:val="0"/>
            <w:vAlign w:val="center"/>
          </w:tcPr>
          <w:p w14:paraId="791CB9C6">
            <w:pPr>
              <w:pStyle w:val="9"/>
              <w:keepNext/>
              <w:spacing w:after="0" w:line="440" w:lineRule="exact"/>
              <w:ind w:left="63" w:right="63"/>
              <w:rPr>
                <w:rFonts w:hint="eastAsia" w:ascii="宋体" w:hAnsi="宋体" w:cs="宋体"/>
                <w:color w:val="auto"/>
                <w:sz w:val="30"/>
                <w:szCs w:val="30"/>
                <w:highlight w:val="none"/>
              </w:rPr>
            </w:pPr>
          </w:p>
        </w:tc>
      </w:tr>
      <w:tr w14:paraId="4E227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0E25614B">
            <w:pPr>
              <w:pStyle w:val="9"/>
              <w:keepNext/>
              <w:spacing w:after="0" w:line="440" w:lineRule="exact"/>
              <w:ind w:left="63" w:right="63"/>
              <w:rPr>
                <w:rFonts w:hint="eastAsia" w:ascii="宋体" w:hAnsi="宋体" w:cs="宋体"/>
                <w:color w:val="auto"/>
                <w:sz w:val="28"/>
                <w:szCs w:val="28"/>
                <w:highlight w:val="none"/>
              </w:rPr>
            </w:pPr>
          </w:p>
        </w:tc>
        <w:tc>
          <w:tcPr>
            <w:tcW w:w="1418" w:type="dxa"/>
            <w:noWrap w:val="0"/>
            <w:vAlign w:val="center"/>
          </w:tcPr>
          <w:p w14:paraId="467F89AD">
            <w:pPr>
              <w:pStyle w:val="9"/>
              <w:keepNext/>
              <w:spacing w:after="0" w:line="440" w:lineRule="exact"/>
              <w:ind w:left="63" w:right="63"/>
              <w:rPr>
                <w:rFonts w:hint="eastAsia" w:ascii="宋体" w:hAnsi="宋体" w:cs="宋体"/>
                <w:color w:val="auto"/>
                <w:sz w:val="28"/>
                <w:szCs w:val="28"/>
                <w:highlight w:val="none"/>
              </w:rPr>
            </w:pPr>
          </w:p>
        </w:tc>
        <w:tc>
          <w:tcPr>
            <w:tcW w:w="1134" w:type="dxa"/>
            <w:noWrap w:val="0"/>
            <w:vAlign w:val="center"/>
          </w:tcPr>
          <w:p w14:paraId="40FF60C3">
            <w:pPr>
              <w:pStyle w:val="9"/>
              <w:keepNext/>
              <w:spacing w:after="0" w:line="440" w:lineRule="exact"/>
              <w:ind w:left="63" w:right="63"/>
              <w:rPr>
                <w:rFonts w:hint="eastAsia" w:ascii="宋体" w:hAnsi="宋体" w:cs="宋体"/>
                <w:color w:val="auto"/>
                <w:sz w:val="30"/>
                <w:szCs w:val="30"/>
                <w:highlight w:val="none"/>
              </w:rPr>
            </w:pPr>
          </w:p>
        </w:tc>
        <w:tc>
          <w:tcPr>
            <w:tcW w:w="1134" w:type="dxa"/>
            <w:noWrap w:val="0"/>
            <w:vAlign w:val="center"/>
          </w:tcPr>
          <w:p w14:paraId="70DAEDD4">
            <w:pPr>
              <w:pStyle w:val="9"/>
              <w:keepNext/>
              <w:spacing w:after="0" w:line="440" w:lineRule="exact"/>
              <w:ind w:left="63" w:right="63"/>
              <w:rPr>
                <w:rFonts w:hint="eastAsia" w:ascii="宋体" w:hAnsi="宋体" w:cs="宋体"/>
                <w:color w:val="auto"/>
                <w:sz w:val="30"/>
                <w:szCs w:val="30"/>
                <w:highlight w:val="none"/>
              </w:rPr>
            </w:pPr>
          </w:p>
        </w:tc>
        <w:tc>
          <w:tcPr>
            <w:tcW w:w="4252" w:type="dxa"/>
            <w:noWrap w:val="0"/>
            <w:vAlign w:val="center"/>
          </w:tcPr>
          <w:p w14:paraId="551751E1">
            <w:pPr>
              <w:pStyle w:val="9"/>
              <w:keepNext/>
              <w:spacing w:after="0" w:line="440" w:lineRule="exact"/>
              <w:ind w:left="63" w:right="63"/>
              <w:rPr>
                <w:rFonts w:hint="eastAsia" w:ascii="宋体" w:hAnsi="宋体" w:cs="宋体"/>
                <w:color w:val="auto"/>
                <w:sz w:val="30"/>
                <w:szCs w:val="30"/>
                <w:highlight w:val="none"/>
              </w:rPr>
            </w:pPr>
          </w:p>
        </w:tc>
      </w:tr>
      <w:tr w14:paraId="0ED7D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51E9055C">
            <w:pPr>
              <w:pStyle w:val="9"/>
              <w:keepNext/>
              <w:spacing w:after="0" w:line="440" w:lineRule="exact"/>
              <w:ind w:left="63" w:right="63"/>
              <w:rPr>
                <w:rFonts w:hint="eastAsia" w:ascii="宋体" w:hAnsi="宋体" w:cs="宋体"/>
                <w:color w:val="auto"/>
                <w:sz w:val="28"/>
                <w:szCs w:val="28"/>
                <w:highlight w:val="none"/>
              </w:rPr>
            </w:pPr>
          </w:p>
        </w:tc>
        <w:tc>
          <w:tcPr>
            <w:tcW w:w="1418" w:type="dxa"/>
            <w:noWrap w:val="0"/>
            <w:vAlign w:val="center"/>
          </w:tcPr>
          <w:p w14:paraId="6A31447B">
            <w:pPr>
              <w:pStyle w:val="9"/>
              <w:keepNext/>
              <w:spacing w:after="0" w:line="440" w:lineRule="exact"/>
              <w:ind w:left="63" w:right="63"/>
              <w:rPr>
                <w:rFonts w:hint="eastAsia" w:ascii="宋体" w:hAnsi="宋体" w:cs="宋体"/>
                <w:color w:val="auto"/>
                <w:sz w:val="28"/>
                <w:szCs w:val="28"/>
                <w:highlight w:val="none"/>
              </w:rPr>
            </w:pPr>
          </w:p>
        </w:tc>
        <w:tc>
          <w:tcPr>
            <w:tcW w:w="1134" w:type="dxa"/>
            <w:noWrap w:val="0"/>
            <w:vAlign w:val="center"/>
          </w:tcPr>
          <w:p w14:paraId="4E806D2D">
            <w:pPr>
              <w:pStyle w:val="9"/>
              <w:keepNext/>
              <w:spacing w:after="0" w:line="440" w:lineRule="exact"/>
              <w:ind w:left="63" w:right="63"/>
              <w:rPr>
                <w:rFonts w:hint="eastAsia" w:ascii="宋体" w:hAnsi="宋体" w:cs="宋体"/>
                <w:color w:val="auto"/>
                <w:sz w:val="30"/>
                <w:szCs w:val="30"/>
                <w:highlight w:val="none"/>
              </w:rPr>
            </w:pPr>
          </w:p>
        </w:tc>
        <w:tc>
          <w:tcPr>
            <w:tcW w:w="1134" w:type="dxa"/>
            <w:noWrap w:val="0"/>
            <w:vAlign w:val="center"/>
          </w:tcPr>
          <w:p w14:paraId="0822B853">
            <w:pPr>
              <w:pStyle w:val="9"/>
              <w:keepNext/>
              <w:spacing w:after="0" w:line="440" w:lineRule="exact"/>
              <w:ind w:left="63" w:right="63"/>
              <w:rPr>
                <w:rFonts w:hint="eastAsia" w:ascii="宋体" w:hAnsi="宋体" w:cs="宋体"/>
                <w:color w:val="auto"/>
                <w:sz w:val="30"/>
                <w:szCs w:val="30"/>
                <w:highlight w:val="none"/>
              </w:rPr>
            </w:pPr>
          </w:p>
        </w:tc>
        <w:tc>
          <w:tcPr>
            <w:tcW w:w="4252" w:type="dxa"/>
            <w:noWrap w:val="0"/>
            <w:vAlign w:val="center"/>
          </w:tcPr>
          <w:p w14:paraId="203FD581">
            <w:pPr>
              <w:pStyle w:val="9"/>
              <w:keepNext/>
              <w:spacing w:after="0" w:line="440" w:lineRule="exact"/>
              <w:ind w:left="63" w:right="63"/>
              <w:rPr>
                <w:rFonts w:hint="eastAsia" w:ascii="宋体" w:hAnsi="宋体" w:cs="宋体"/>
                <w:color w:val="auto"/>
                <w:sz w:val="30"/>
                <w:szCs w:val="30"/>
                <w:highlight w:val="none"/>
              </w:rPr>
            </w:pPr>
          </w:p>
        </w:tc>
      </w:tr>
    </w:tbl>
    <w:p w14:paraId="53B0E7D9">
      <w:pPr>
        <w:spacing w:before="120" w:beforeLines="50" w:after="120" w:afterLines="50" w:line="440" w:lineRule="exact"/>
        <w:jc w:val="left"/>
        <w:rPr>
          <w:rFonts w:hint="eastAsia" w:ascii="宋体" w:hAnsi="宋体" w:cs="宋体"/>
          <w:color w:val="auto"/>
          <w:sz w:val="30"/>
          <w:szCs w:val="30"/>
          <w:highlight w:val="none"/>
        </w:rPr>
      </w:pPr>
      <w:r>
        <w:rPr>
          <w:rFonts w:hint="eastAsia" w:ascii="宋体" w:hAnsi="宋体" w:cs="宋体"/>
          <w:color w:val="auto"/>
          <w:sz w:val="30"/>
          <w:szCs w:val="30"/>
          <w:highlight w:val="none"/>
        </w:rPr>
        <w:br w:type="page"/>
      </w:r>
      <w:r>
        <w:rPr>
          <w:rFonts w:hint="eastAsia" w:ascii="宋体" w:hAnsi="宋体" w:cs="宋体"/>
          <w:color w:val="auto"/>
          <w:sz w:val="30"/>
          <w:szCs w:val="30"/>
          <w:highlight w:val="none"/>
        </w:rPr>
        <w:t>附件7：履约保函示范文本</w:t>
      </w:r>
    </w:p>
    <w:p w14:paraId="11003D26">
      <w:pPr>
        <w:spacing w:line="360" w:lineRule="auto"/>
        <w:jc w:val="left"/>
        <w:rPr>
          <w:rFonts w:hint="eastAsia" w:ascii="宋体" w:hAnsi="宋体" w:cs="宋体"/>
          <w:b/>
          <w:bCs/>
          <w:color w:val="auto"/>
          <w:sz w:val="32"/>
          <w:szCs w:val="32"/>
          <w:highlight w:val="none"/>
        </w:rPr>
      </w:pPr>
    </w:p>
    <w:p w14:paraId="4E3F1168">
      <w:pPr>
        <w:spacing w:line="360" w:lineRule="auto"/>
        <w:jc w:val="cente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履约保函示范文本</w:t>
      </w:r>
    </w:p>
    <w:p w14:paraId="36FF5868">
      <w:pPr>
        <w:spacing w:line="360" w:lineRule="auto"/>
        <w:jc w:val="cente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（独立保函）</w:t>
      </w:r>
    </w:p>
    <w:p w14:paraId="3E78AC40">
      <w:pPr>
        <w:wordWrap w:val="0"/>
        <w:spacing w:line="360" w:lineRule="auto"/>
        <w:jc w:val="right"/>
        <w:rPr>
          <w:rFonts w:hint="eastAsia" w:ascii="宋体" w:hAnsi="宋体" w:cs="宋体"/>
          <w:color w:val="auto"/>
          <w:highlight w:val="none"/>
        </w:rPr>
      </w:pPr>
      <w:r>
        <w:rPr>
          <w:rFonts w:hint="eastAsia" w:ascii="宋体" w:hAnsi="宋体" w:cs="宋体"/>
          <w:color w:val="auto"/>
          <w:highlight w:val="none"/>
        </w:rPr>
        <w:t xml:space="preserve">编号：           </w:t>
      </w:r>
    </w:p>
    <w:p w14:paraId="7DADB11B">
      <w:pPr>
        <w:spacing w:line="360" w:lineRule="auto"/>
        <w:rPr>
          <w:rFonts w:hint="eastAsia" w:ascii="宋体" w:hAnsi="宋体" w:cs="宋体"/>
          <w:color w:val="auto"/>
          <w:sz w:val="24"/>
          <w:highlight w:val="none"/>
        </w:rPr>
      </w:pPr>
      <w:r>
        <w:rPr>
          <w:rFonts w:hint="eastAsia" w:ascii="宋体" w:hAnsi="宋体" w:cs="宋体"/>
          <w:color w:val="auto"/>
          <w:sz w:val="24"/>
          <w:highlight w:val="none"/>
        </w:rPr>
        <w:t>申请人：</w:t>
      </w:r>
    </w:p>
    <w:p w14:paraId="62004614">
      <w:pPr>
        <w:spacing w:line="360" w:lineRule="auto"/>
        <w:rPr>
          <w:rFonts w:hint="eastAsia" w:ascii="宋体" w:hAnsi="宋体" w:cs="宋体"/>
          <w:color w:val="auto"/>
          <w:sz w:val="24"/>
          <w:highlight w:val="none"/>
        </w:rPr>
      </w:pPr>
      <w:r>
        <w:rPr>
          <w:rFonts w:hint="eastAsia" w:ascii="宋体" w:hAnsi="宋体" w:cs="宋体"/>
          <w:color w:val="auto"/>
          <w:sz w:val="24"/>
          <w:highlight w:val="none"/>
        </w:rPr>
        <w:t xml:space="preserve">  地址：</w:t>
      </w:r>
    </w:p>
    <w:p w14:paraId="30DDC554">
      <w:pPr>
        <w:spacing w:line="360" w:lineRule="auto"/>
        <w:rPr>
          <w:rFonts w:hint="eastAsia" w:ascii="宋体" w:hAnsi="宋体" w:cs="宋体"/>
          <w:color w:val="auto"/>
          <w:sz w:val="24"/>
          <w:highlight w:val="none"/>
        </w:rPr>
      </w:pPr>
      <w:r>
        <w:rPr>
          <w:rFonts w:hint="eastAsia" w:ascii="宋体" w:hAnsi="宋体" w:cs="宋体"/>
          <w:color w:val="auto"/>
          <w:sz w:val="24"/>
          <w:highlight w:val="none"/>
        </w:rPr>
        <w:t>受益人：</w:t>
      </w:r>
    </w:p>
    <w:p w14:paraId="43A7483C">
      <w:pPr>
        <w:spacing w:line="360" w:lineRule="auto"/>
        <w:rPr>
          <w:rFonts w:hint="eastAsia" w:ascii="宋体" w:hAnsi="宋体" w:cs="宋体"/>
          <w:color w:val="auto"/>
          <w:sz w:val="24"/>
          <w:highlight w:val="none"/>
        </w:rPr>
      </w:pPr>
      <w:r>
        <w:rPr>
          <w:rFonts w:hint="eastAsia" w:ascii="宋体" w:hAnsi="宋体" w:cs="宋体"/>
          <w:color w:val="auto"/>
          <w:sz w:val="24"/>
          <w:highlight w:val="none"/>
        </w:rPr>
        <w:t xml:space="preserve">  地址：</w:t>
      </w:r>
    </w:p>
    <w:p w14:paraId="2E61C4E9">
      <w:pPr>
        <w:spacing w:line="360" w:lineRule="auto"/>
        <w:rPr>
          <w:rFonts w:hint="eastAsia" w:ascii="宋体" w:hAnsi="宋体" w:cs="宋体"/>
          <w:color w:val="auto"/>
          <w:sz w:val="24"/>
          <w:highlight w:val="none"/>
        </w:rPr>
      </w:pPr>
      <w:r>
        <w:rPr>
          <w:rFonts w:hint="eastAsia" w:ascii="宋体" w:hAnsi="宋体" w:cs="宋体"/>
          <w:color w:val="auto"/>
          <w:sz w:val="24"/>
          <w:highlight w:val="none"/>
        </w:rPr>
        <w:t>开立人：</w:t>
      </w:r>
    </w:p>
    <w:p w14:paraId="251E5FB0">
      <w:pPr>
        <w:spacing w:line="360" w:lineRule="auto"/>
        <w:rPr>
          <w:rFonts w:hint="eastAsia" w:ascii="宋体" w:hAnsi="宋体" w:cs="宋体"/>
          <w:color w:val="auto"/>
          <w:sz w:val="24"/>
          <w:highlight w:val="none"/>
        </w:rPr>
      </w:pPr>
      <w:r>
        <w:rPr>
          <w:rFonts w:hint="eastAsia" w:ascii="宋体" w:hAnsi="宋体" w:cs="宋体"/>
          <w:color w:val="auto"/>
          <w:sz w:val="24"/>
          <w:highlight w:val="none"/>
        </w:rPr>
        <w:t xml:space="preserve">  地址：</w:t>
      </w:r>
    </w:p>
    <w:p w14:paraId="6AA8752B">
      <w:pPr>
        <w:spacing w:line="360" w:lineRule="auto"/>
        <w:rPr>
          <w:rFonts w:hint="eastAsia" w:ascii="宋体" w:hAnsi="宋体" w:cs="宋体"/>
          <w:color w:val="auto"/>
          <w:sz w:val="24"/>
          <w:highlight w:val="none"/>
        </w:rPr>
      </w:pPr>
      <w:r>
        <w:rPr>
          <w:rFonts w:hint="eastAsia" w:ascii="宋体" w:hAnsi="宋体" w:cs="宋体"/>
          <w:color w:val="auto"/>
          <w:sz w:val="24"/>
          <w:highlight w:val="none"/>
        </w:rPr>
        <w:t xml:space="preserve"> </w:t>
      </w:r>
    </w:p>
    <w:p w14:paraId="06DE7AFF">
      <w:pPr>
        <w:spacing w:line="360" w:lineRule="auto"/>
        <w:rPr>
          <w:rFonts w:hint="eastAsia" w:ascii="宋体" w:hAnsi="宋体" w:cs="宋体"/>
          <w:color w:val="auto"/>
          <w:sz w:val="24"/>
          <w:highlight w:val="none"/>
        </w:rPr>
      </w:pP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（受益人名称）： </w:t>
      </w:r>
    </w:p>
    <w:p w14:paraId="58E3DF8F">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鉴于</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（以下简称“受益人”）与</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（以下简称“申请人”）于</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日就</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工程（以下简称“本工程”）施工和有关事项协商一致共同签订</w:t>
      </w:r>
      <w:r>
        <w:rPr>
          <w:rFonts w:hint="eastAsia" w:ascii="宋体" w:hAnsi="宋体" w:cs="宋体"/>
          <w:color w:val="auto"/>
          <w:sz w:val="24"/>
          <w:highlight w:val="none"/>
          <w:u w:val="single"/>
        </w:rPr>
        <w:t>《        》</w:t>
      </w:r>
      <w:r>
        <w:rPr>
          <w:rFonts w:hint="eastAsia" w:ascii="宋体" w:hAnsi="宋体" w:cs="宋体"/>
          <w:color w:val="auto"/>
          <w:sz w:val="24"/>
          <w:highlight w:val="none"/>
        </w:rPr>
        <w:t xml:space="preserve">（以下简称“基础合同”），我方（即“开立人”）根据基础合同了解到申请人为基础合同项下之承包人，受益人为基础合同项下之发包人，基于申请人的请求，我方同意就申请人履行与贵方签订的基础合同项下的义务，向贵方提供不可撤销、不可转让的见索即付独立保函（以下简称“本保函”）。 </w:t>
      </w:r>
    </w:p>
    <w:p w14:paraId="3655D7D2">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一、本保函担保范围：承包人未按照基础合同的约定履行义务，应当向贵方承担违约责任和赔偿因此造成的损失、利息、律师费、诉讼费用等实现债权的费用。</w:t>
      </w:r>
    </w:p>
    <w:p w14:paraId="29E029A9">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二、本保函担保金额最高不超过人民币（大写）</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元（¥</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38329BAB">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三、本保函有效期自开立之日起至基础合同约定的缺陷责任期后</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日止，最迟不超过</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日。 </w:t>
      </w:r>
    </w:p>
    <w:p w14:paraId="03E16C12">
      <w:pPr>
        <w:spacing w:line="360" w:lineRule="auto"/>
        <w:ind w:firstLine="480"/>
        <w:rPr>
          <w:rFonts w:hint="eastAsia" w:ascii="宋体" w:hAnsi="宋体" w:cs="宋体"/>
          <w:color w:val="auto"/>
          <w:sz w:val="24"/>
          <w:highlight w:val="none"/>
        </w:rPr>
      </w:pPr>
      <w:r>
        <w:rPr>
          <w:rFonts w:hint="eastAsia" w:ascii="宋体" w:hAnsi="宋体" w:cs="宋体"/>
          <w:color w:val="auto"/>
          <w:sz w:val="24"/>
          <w:highlight w:val="none"/>
        </w:rPr>
        <w:t>四、我方承诺，在收到受益人发来的书面付款通知后的</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日内无条件支付，前述书面付款通知即为付款要求之单据，且应满足以下要求：</w:t>
      </w:r>
    </w:p>
    <w:p w14:paraId="0BBE087C">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（1）付款通知到达的日期在本保函的有效期内；</w:t>
      </w:r>
    </w:p>
    <w:p w14:paraId="7C514598">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（2）载明要求支付的金额；</w:t>
      </w:r>
    </w:p>
    <w:p w14:paraId="24D943D9">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（3）载明申请人违反合同义务的条款和内容；</w:t>
      </w:r>
    </w:p>
    <w:p w14:paraId="086846AC">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（4）声明不存在合同文件约定或我国法律规定免除申请人或开立人支付责任的情形；</w:t>
      </w:r>
    </w:p>
    <w:p w14:paraId="639F0A48">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（5）付款通知应在本保函有效期内到达的地址是：</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12F2A699">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受益人发出的书面付款通知应由其为鉴明受益人法定代表人（负责人）或授权代理人签字并加盖公章。</w:t>
      </w:r>
    </w:p>
    <w:p w14:paraId="04074519">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五、本保函项下的权利不得转让，不得设定担保。贵方未经我方书面同意转 让本保函或其项下任何权利，对我方不发生法律效力。 </w:t>
      </w:r>
    </w:p>
    <w:p w14:paraId="4EC681DA">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六、与本保函有关的基础合同不成立、不生效、无效、被撤销、被解除，不影响本保函的独立有效。 </w:t>
      </w:r>
    </w:p>
    <w:p w14:paraId="4B04DA6C">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七、贵方应在本保函到期后的七日内将本保函正本退回我方注销，但是不论贵方是否按此要求将本保函正本退回我方，我方在本保函项下的义务和责任均在保函有效期到期后自动消灭。 </w:t>
      </w:r>
    </w:p>
    <w:p w14:paraId="11DFC7E8">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八、本保函适用的法律为中华人民共和国法律，争议裁判管辖地为中华人民共和国</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76F28DC7">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九、本保函自我方法定代表人或授权代表签字并加盖公章之日起生效。 </w:t>
      </w:r>
    </w:p>
    <w:p w14:paraId="64D57796">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开 立 人：                              （公章） </w:t>
      </w:r>
    </w:p>
    <w:p w14:paraId="7881C50C">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法定代表人（或授权代表）：               （签字） </w:t>
      </w:r>
    </w:p>
    <w:p w14:paraId="460F1BFF">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地    址：                                       </w:t>
      </w:r>
    </w:p>
    <w:p w14:paraId="752C4E4F">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邮政编码：                 </w:t>
      </w:r>
    </w:p>
    <w:p w14:paraId="33CF635B">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电    话：                 </w:t>
      </w:r>
    </w:p>
    <w:p w14:paraId="4A4517C2">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传    真：                 </w:t>
      </w:r>
    </w:p>
    <w:p w14:paraId="6ED476A9">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开立时间：      年      月    </w:t>
      </w:r>
    </w:p>
    <w:p w14:paraId="7FAA3D1D">
      <w:pPr>
        <w:spacing w:line="360" w:lineRule="auto"/>
        <w:ind w:firstLine="480" w:firstLineChars="200"/>
        <w:rPr>
          <w:rFonts w:hint="eastAsia" w:ascii="宋体" w:hAnsi="宋体" w:cs="宋体"/>
          <w:color w:val="auto"/>
          <w:sz w:val="24"/>
          <w:highlight w:val="none"/>
        </w:rPr>
      </w:pPr>
    </w:p>
    <w:p w14:paraId="79D9B5AF">
      <w:pPr>
        <w:spacing w:line="360" w:lineRule="auto"/>
        <w:ind w:firstLine="480" w:firstLineChars="200"/>
        <w:rPr>
          <w:rFonts w:hint="eastAsia" w:ascii="宋体" w:hAnsi="宋体" w:cs="宋体"/>
          <w:color w:val="auto"/>
          <w:sz w:val="24"/>
          <w:highlight w:val="none"/>
        </w:rPr>
      </w:pPr>
    </w:p>
    <w:p w14:paraId="3499BD66">
      <w:pPr>
        <w:spacing w:line="360" w:lineRule="auto"/>
        <w:ind w:firstLine="480" w:firstLineChars="200"/>
        <w:rPr>
          <w:rFonts w:hint="eastAsia" w:ascii="宋体" w:hAnsi="宋体" w:cs="宋体"/>
          <w:color w:val="auto"/>
          <w:sz w:val="24"/>
          <w:highlight w:val="none"/>
        </w:rPr>
      </w:pPr>
    </w:p>
    <w:p w14:paraId="36A8D6C2">
      <w:pPr>
        <w:spacing w:line="360" w:lineRule="auto"/>
        <w:ind w:firstLine="480" w:firstLineChars="200"/>
        <w:rPr>
          <w:rFonts w:hint="eastAsia" w:ascii="宋体" w:hAnsi="宋体" w:cs="宋体"/>
          <w:color w:val="auto"/>
          <w:sz w:val="24"/>
          <w:highlight w:val="none"/>
        </w:rPr>
      </w:pPr>
    </w:p>
    <w:p w14:paraId="0F8A966E">
      <w:pPr>
        <w:spacing w:line="360" w:lineRule="auto"/>
        <w:ind w:firstLine="480" w:firstLineChars="200"/>
        <w:rPr>
          <w:rFonts w:hint="eastAsia" w:ascii="宋体" w:hAnsi="宋体" w:cs="宋体"/>
          <w:color w:val="auto"/>
          <w:sz w:val="24"/>
          <w:highlight w:val="none"/>
        </w:rPr>
      </w:pPr>
    </w:p>
    <w:p w14:paraId="14799D3D">
      <w:pPr>
        <w:spacing w:line="360" w:lineRule="auto"/>
        <w:ind w:firstLine="480" w:firstLineChars="200"/>
        <w:rPr>
          <w:rFonts w:hint="eastAsia" w:ascii="宋体" w:hAnsi="宋体" w:cs="宋体"/>
          <w:color w:val="auto"/>
          <w:sz w:val="24"/>
          <w:highlight w:val="none"/>
        </w:rPr>
      </w:pPr>
    </w:p>
    <w:p w14:paraId="18066048">
      <w:pPr>
        <w:spacing w:line="360" w:lineRule="auto"/>
        <w:jc w:val="left"/>
        <w:rPr>
          <w:rFonts w:hint="eastAsia" w:ascii="宋体" w:hAnsi="宋体" w:cs="宋体"/>
          <w:color w:val="auto"/>
          <w:sz w:val="30"/>
          <w:szCs w:val="30"/>
          <w:highlight w:val="none"/>
        </w:rPr>
      </w:pPr>
    </w:p>
    <w:p w14:paraId="5F09B57D">
      <w:pPr>
        <w:spacing w:line="360" w:lineRule="auto"/>
        <w:jc w:val="left"/>
        <w:rPr>
          <w:rFonts w:hint="eastAsia" w:ascii="宋体" w:hAnsi="宋体" w:cs="宋体"/>
          <w:color w:val="auto"/>
          <w:sz w:val="32"/>
          <w:szCs w:val="32"/>
          <w:highlight w:val="none"/>
        </w:rPr>
      </w:pPr>
      <w:r>
        <w:rPr>
          <w:rFonts w:hint="eastAsia" w:ascii="宋体" w:hAnsi="宋体" w:cs="宋体"/>
          <w:color w:val="auto"/>
          <w:sz w:val="30"/>
          <w:szCs w:val="30"/>
          <w:highlight w:val="none"/>
        </w:rPr>
        <w:t>附件7：履约保函示范文本</w:t>
      </w:r>
    </w:p>
    <w:p w14:paraId="512D17A4">
      <w:pPr>
        <w:spacing w:line="360" w:lineRule="auto"/>
        <w:rPr>
          <w:rFonts w:hint="eastAsia" w:ascii="宋体" w:hAnsi="宋体" w:cs="宋体"/>
          <w:b/>
          <w:bCs/>
          <w:color w:val="auto"/>
          <w:sz w:val="32"/>
          <w:szCs w:val="32"/>
          <w:highlight w:val="none"/>
        </w:rPr>
      </w:pPr>
    </w:p>
    <w:p w14:paraId="1279ED59">
      <w:pPr>
        <w:spacing w:line="360" w:lineRule="auto"/>
        <w:jc w:val="cente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履约保函示范文本</w:t>
      </w:r>
    </w:p>
    <w:p w14:paraId="4984030C">
      <w:pPr>
        <w:spacing w:line="360" w:lineRule="auto"/>
        <w:jc w:val="cente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（非独立保函）</w:t>
      </w:r>
    </w:p>
    <w:p w14:paraId="58E3EC6F">
      <w:pPr>
        <w:spacing w:line="360" w:lineRule="auto"/>
        <w:jc w:val="center"/>
        <w:rPr>
          <w:rFonts w:hint="eastAsia" w:ascii="宋体" w:hAnsi="宋体" w:cs="宋体"/>
          <w:b/>
          <w:bCs/>
          <w:color w:val="auto"/>
          <w:sz w:val="32"/>
          <w:szCs w:val="32"/>
          <w:highlight w:val="none"/>
        </w:rPr>
      </w:pPr>
    </w:p>
    <w:p w14:paraId="214C56D2">
      <w:pPr>
        <w:wordWrap w:val="0"/>
        <w:spacing w:line="360" w:lineRule="auto"/>
        <w:jc w:val="right"/>
        <w:rPr>
          <w:rFonts w:hint="eastAsia" w:ascii="宋体" w:hAnsi="宋体" w:cs="宋体"/>
          <w:color w:val="auto"/>
          <w:highlight w:val="none"/>
        </w:rPr>
      </w:pPr>
      <w:r>
        <w:rPr>
          <w:rFonts w:hint="eastAsia" w:ascii="宋体" w:hAnsi="宋体" w:cs="宋体"/>
          <w:color w:val="auto"/>
          <w:highlight w:val="none"/>
        </w:rPr>
        <w:t xml:space="preserve">编号：           </w:t>
      </w:r>
    </w:p>
    <w:p w14:paraId="7F55E090">
      <w:pPr>
        <w:spacing w:line="360" w:lineRule="auto"/>
        <w:rPr>
          <w:rFonts w:hint="eastAsia" w:ascii="宋体" w:hAnsi="宋体" w:cs="宋体"/>
          <w:color w:val="auto"/>
          <w:sz w:val="24"/>
          <w:highlight w:val="none"/>
        </w:rPr>
      </w:pPr>
      <w:r>
        <w:rPr>
          <w:rFonts w:hint="eastAsia" w:ascii="宋体" w:hAnsi="宋体" w:cs="宋体"/>
          <w:color w:val="auto"/>
          <w:sz w:val="24"/>
          <w:highlight w:val="none"/>
        </w:rPr>
        <w:t>承包人：</w:t>
      </w:r>
    </w:p>
    <w:p w14:paraId="62B61DDB">
      <w:pPr>
        <w:spacing w:line="360" w:lineRule="auto"/>
        <w:rPr>
          <w:rFonts w:hint="eastAsia" w:ascii="宋体" w:hAnsi="宋体" w:cs="宋体"/>
          <w:color w:val="auto"/>
          <w:sz w:val="24"/>
          <w:highlight w:val="none"/>
        </w:rPr>
      </w:pPr>
      <w:r>
        <w:rPr>
          <w:rFonts w:hint="eastAsia" w:ascii="宋体" w:hAnsi="宋体" w:cs="宋体"/>
          <w:color w:val="auto"/>
          <w:sz w:val="24"/>
          <w:highlight w:val="none"/>
        </w:rPr>
        <w:t>地址：</w:t>
      </w:r>
    </w:p>
    <w:p w14:paraId="3C4970DF">
      <w:pPr>
        <w:spacing w:line="360" w:lineRule="auto"/>
        <w:rPr>
          <w:rFonts w:hint="eastAsia" w:ascii="宋体" w:hAnsi="宋体" w:cs="宋体"/>
          <w:color w:val="auto"/>
          <w:sz w:val="24"/>
          <w:highlight w:val="none"/>
        </w:rPr>
      </w:pPr>
      <w:r>
        <w:rPr>
          <w:rFonts w:hint="eastAsia" w:ascii="宋体" w:hAnsi="宋体" w:cs="宋体"/>
          <w:color w:val="auto"/>
          <w:sz w:val="24"/>
          <w:highlight w:val="none"/>
        </w:rPr>
        <w:t xml:space="preserve">担保权人/发包人： </w:t>
      </w:r>
    </w:p>
    <w:p w14:paraId="5735DB93">
      <w:pPr>
        <w:spacing w:line="360" w:lineRule="auto"/>
        <w:rPr>
          <w:rFonts w:hint="eastAsia" w:ascii="宋体" w:hAnsi="宋体" w:cs="宋体"/>
          <w:color w:val="auto"/>
          <w:sz w:val="24"/>
          <w:highlight w:val="none"/>
        </w:rPr>
      </w:pPr>
      <w:r>
        <w:rPr>
          <w:rFonts w:hint="eastAsia" w:ascii="宋体" w:hAnsi="宋体" w:cs="宋体"/>
          <w:color w:val="auto"/>
          <w:sz w:val="24"/>
          <w:highlight w:val="none"/>
        </w:rPr>
        <w:t>地址：</w:t>
      </w:r>
    </w:p>
    <w:p w14:paraId="3645DC27">
      <w:pPr>
        <w:spacing w:line="360" w:lineRule="auto"/>
        <w:rPr>
          <w:rFonts w:hint="eastAsia" w:ascii="宋体" w:hAnsi="宋体" w:cs="宋体"/>
          <w:color w:val="auto"/>
          <w:sz w:val="24"/>
          <w:highlight w:val="none"/>
        </w:rPr>
      </w:pPr>
      <w:r>
        <w:rPr>
          <w:rFonts w:hint="eastAsia" w:ascii="宋体" w:hAnsi="宋体" w:cs="宋体"/>
          <w:color w:val="auto"/>
          <w:sz w:val="24"/>
          <w:highlight w:val="none"/>
        </w:rPr>
        <w:t>保证人：</w:t>
      </w:r>
    </w:p>
    <w:p w14:paraId="698FB3DD">
      <w:pPr>
        <w:spacing w:line="360" w:lineRule="auto"/>
        <w:rPr>
          <w:rFonts w:hint="eastAsia" w:ascii="宋体" w:hAnsi="宋体" w:cs="宋体"/>
          <w:color w:val="auto"/>
          <w:sz w:val="24"/>
          <w:highlight w:val="none"/>
        </w:rPr>
      </w:pPr>
      <w:r>
        <w:rPr>
          <w:rFonts w:hint="eastAsia" w:ascii="宋体" w:hAnsi="宋体" w:cs="宋体"/>
          <w:color w:val="auto"/>
          <w:sz w:val="24"/>
          <w:highlight w:val="none"/>
        </w:rPr>
        <w:t>地址：</w:t>
      </w:r>
    </w:p>
    <w:p w14:paraId="4F24B139">
      <w:pPr>
        <w:spacing w:line="360" w:lineRule="auto"/>
        <w:rPr>
          <w:rFonts w:hint="eastAsia" w:ascii="宋体" w:hAnsi="宋体" w:cs="宋体"/>
          <w:color w:val="auto"/>
          <w:sz w:val="24"/>
          <w:highlight w:val="none"/>
        </w:rPr>
      </w:pPr>
    </w:p>
    <w:p w14:paraId="28970190">
      <w:pPr>
        <w:spacing w:line="360" w:lineRule="auto"/>
        <w:rPr>
          <w:rFonts w:hint="eastAsia" w:ascii="宋体" w:hAnsi="宋体" w:cs="宋体"/>
          <w:color w:val="auto"/>
          <w:sz w:val="24"/>
          <w:highlight w:val="none"/>
        </w:rPr>
      </w:pP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（发包人名称）： </w:t>
      </w:r>
    </w:p>
    <w:p w14:paraId="0F6B104C">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鉴于</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（以下简称“发包人”）与</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（以下简称“承包人”）于</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日就</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工程（以下简称“本工程”）施工和有关事项协商一致共同签订</w:t>
      </w:r>
      <w:r>
        <w:rPr>
          <w:rFonts w:hint="eastAsia" w:ascii="宋体" w:hAnsi="宋体" w:cs="宋体"/>
          <w:color w:val="auto"/>
          <w:sz w:val="24"/>
          <w:highlight w:val="none"/>
          <w:u w:val="single"/>
        </w:rPr>
        <w:t>《        》</w:t>
      </w:r>
      <w:r>
        <w:rPr>
          <w:rFonts w:hint="eastAsia" w:ascii="宋体" w:hAnsi="宋体" w:cs="宋体"/>
          <w:color w:val="auto"/>
          <w:sz w:val="24"/>
          <w:highlight w:val="none"/>
        </w:rPr>
        <w:t xml:space="preserve">（以下简称“主合同”），我方即保证人基于承包人的请求，同意就承包人履行与贵方签订的主合同项下的义务，向贵方提供如下保证担保（以下简称“本保证担保”）。 </w:t>
      </w:r>
    </w:p>
    <w:p w14:paraId="57F389C8">
      <w:pPr>
        <w:spacing w:line="360" w:lineRule="auto"/>
        <w:rPr>
          <w:rFonts w:hint="eastAsia" w:ascii="宋体" w:hAnsi="宋体" w:cs="宋体"/>
          <w:b/>
          <w:bCs/>
          <w:color w:val="auto"/>
          <w:sz w:val="24"/>
          <w:highlight w:val="none"/>
        </w:rPr>
      </w:pPr>
      <w:r>
        <w:rPr>
          <w:rFonts w:hint="eastAsia" w:ascii="宋体" w:hAnsi="宋体" w:cs="宋体"/>
          <w:color w:val="auto"/>
          <w:sz w:val="24"/>
          <w:highlight w:val="none"/>
        </w:rPr>
        <w:t xml:space="preserve">    </w:t>
      </w:r>
      <w:r>
        <w:rPr>
          <w:rFonts w:hint="eastAsia" w:ascii="宋体" w:hAnsi="宋体" w:cs="宋体"/>
          <w:b/>
          <w:bCs/>
          <w:color w:val="auto"/>
          <w:sz w:val="24"/>
          <w:highlight w:val="none"/>
        </w:rPr>
        <w:t>一、保证担保的范围及保证担保金额</w:t>
      </w:r>
    </w:p>
    <w:p w14:paraId="67450A38">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1.保证担保范围：承包人未按照主合同的约定履行义务，应当向贵方承担的违约责任和赔偿因此造成的损失、利息、律师费、诉讼费用等实现债权的费用。</w:t>
      </w:r>
    </w:p>
    <w:p w14:paraId="39ADFE49">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2.保证担保金额最高不超过人民币（大写）</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元（¥</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0A9FAEDC">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 xml:space="preserve">二、保证担保的方式及保证期间 </w:t>
      </w:r>
    </w:p>
    <w:p w14:paraId="0F4D8AE7">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1.保证担保方式：连带责任保证。</w:t>
      </w:r>
    </w:p>
    <w:p w14:paraId="44445183">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2.保证期间：自出具之日起至主合同约定的缺陷责任期后</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日止，最迟不超过</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日。 </w:t>
      </w:r>
    </w:p>
    <w:p w14:paraId="3D542C5B">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三、承担保证担保责任的形式</w:t>
      </w:r>
    </w:p>
    <w:p w14:paraId="6D01F55F">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我方按照贵方的要求以下列方式之一承担保证担保责任： </w:t>
      </w:r>
    </w:p>
    <w:p w14:paraId="5731CC50">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1.向承包人资金、设备或者技术援助，使其能继续履行合同义务；</w:t>
      </w:r>
    </w:p>
    <w:p w14:paraId="32FC4F5B">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2.直接接管该项工程或者委托经贵方同意的其他承包商，继续履行合同义务；</w:t>
      </w:r>
    </w:p>
    <w:p w14:paraId="19DD89F2">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3.在保证担保金额最高限额内，按照合同约定，向贵方承担违约责任和赔偿因此造成的损失，以及利息和律师费、诉讼费用等实现债权的费用。</w:t>
      </w:r>
    </w:p>
    <w:p w14:paraId="2783525A">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 xml:space="preserve">四、代偿的安排 </w:t>
      </w:r>
    </w:p>
    <w:p w14:paraId="367EE236">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贵方要求我方承担保证责任的，应向我方发出书面索赔通知及承包人未履行主合同约定义务的证明材料。索赔通知应写明要求索赔的金额，支付款项应到达的账号，并附有说明承包人违反主合同造成贵方损失情况的证明材料。</w:t>
      </w:r>
    </w:p>
    <w:p w14:paraId="7DBF2241">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2.贵方以工程质量不符合主合同约定标准为由，向我方提出违约索赔的，还需同时提供符合相应条件要求的工程质量检测部门出具的质量说明材料。</w:t>
      </w:r>
    </w:p>
    <w:p w14:paraId="48ECBA3E">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3.我方收到贵方的书面索赔通知及相应证明材料后，在</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工作日内进行核定后按照本保函的承诺承担保证责任。</w:t>
      </w:r>
    </w:p>
    <w:p w14:paraId="6760E836">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 xml:space="preserve">五、保证担保责任的解除 </w:t>
      </w:r>
    </w:p>
    <w:p w14:paraId="57A878CA">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1.保证期间届满贵方未向我方书面主张保证责任的，自保证期间届满次日起，我方解除保证责任。 </w:t>
      </w:r>
    </w:p>
    <w:p w14:paraId="22E3EBAD">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2.我方按照本保证担保向贵方履行了保证担保责任后，自我方向贵方支付的金额达到最高保证担保金额之日起，保证担保责任解除。 </w:t>
      </w:r>
    </w:p>
    <w:p w14:paraId="0E72FCDF">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3.按照法律法规的规定应解除我方保证担保责任的其他情形的，我方在本保证担保项下的保证担保责任亦解除。 </w:t>
      </w:r>
    </w:p>
    <w:p w14:paraId="4CF306F6">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我方解除保证责任后，贵方应按上述约定，自我方保证担保责任解除之日起七日内，将本保证担保原件返还我方。但是不论贵方是否按此要求将本保证担保原件退回我方，我方在本保证担保项下的义务和责任均自保证担保责任解除之日自动消灭。</w:t>
      </w:r>
    </w:p>
    <w:p w14:paraId="3C09A1D3">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 xml:space="preserve">六、免责条款 </w:t>
      </w:r>
    </w:p>
    <w:p w14:paraId="1B687EF1">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1.因贵方原因致使承包人未按照主合同约定履行义务的，我方不承担保证担保责任。 </w:t>
      </w:r>
    </w:p>
    <w:p w14:paraId="028BDA93">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2.依照法律规定或贵方与发包人的另行约定，免除承包人部分或全部义务的，我方亦免除其相应的保证担保责任。 </w:t>
      </w:r>
    </w:p>
    <w:p w14:paraId="17E09A5D">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3.因不可抗力造成承包人未按照主合同约定履行义务的，我方不承担保证担保责任。</w:t>
      </w:r>
    </w:p>
    <w:p w14:paraId="7E9B86DA">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七、其他</w:t>
      </w:r>
    </w:p>
    <w:p w14:paraId="72440BD3">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1.本保证担保项下的权利不得转让，不得设定担保。贵方未经我方书面同意转让本保证担保或其项下任何权利，对我方不发生法律效力。 </w:t>
      </w:r>
    </w:p>
    <w:p w14:paraId="7028D492">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2.本保证担保适用的法律为中华人民共和国法律，争议裁判管辖地为中华人民共和国</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2320FEE4">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3.本保证担保自我方法定代表人或授权代表签字并加盖公章之日起生效。 </w:t>
      </w:r>
    </w:p>
    <w:p w14:paraId="09217B08">
      <w:pPr>
        <w:spacing w:line="360" w:lineRule="auto"/>
        <w:ind w:firstLine="480" w:firstLineChars="200"/>
        <w:rPr>
          <w:rFonts w:hint="eastAsia" w:ascii="宋体" w:hAnsi="宋体" w:cs="宋体"/>
          <w:color w:val="auto"/>
          <w:sz w:val="24"/>
          <w:highlight w:val="none"/>
        </w:rPr>
      </w:pPr>
    </w:p>
    <w:p w14:paraId="78FF7C81">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保 证 人：                              （公章） </w:t>
      </w:r>
    </w:p>
    <w:p w14:paraId="526221B4">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法定代表人（或授权代表）：               （签字） </w:t>
      </w:r>
    </w:p>
    <w:p w14:paraId="5A899BAD">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地    址：                                       </w:t>
      </w:r>
    </w:p>
    <w:p w14:paraId="720E71A2">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邮政编码：                 </w:t>
      </w:r>
    </w:p>
    <w:p w14:paraId="2D120EEA">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电    话：                 </w:t>
      </w:r>
    </w:p>
    <w:p w14:paraId="53BD18D8">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传    真：                 </w:t>
      </w:r>
    </w:p>
    <w:p w14:paraId="7F3B4FE5">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时    间：      年      月        日</w:t>
      </w:r>
    </w:p>
    <w:p w14:paraId="42FBEC70">
      <w:pPr>
        <w:rPr>
          <w:rFonts w:hint="eastAsia" w:ascii="宋体" w:hAnsi="宋体" w:cs="宋体"/>
          <w:color w:val="auto"/>
          <w:highlight w:val="none"/>
        </w:rPr>
      </w:pPr>
    </w:p>
    <w:p w14:paraId="2F498726">
      <w:pPr>
        <w:rPr>
          <w:rFonts w:hint="eastAsia" w:ascii="宋体" w:hAnsi="宋体" w:cs="宋体"/>
          <w:color w:val="auto"/>
          <w:highlight w:val="none"/>
        </w:rPr>
      </w:pPr>
    </w:p>
    <w:p w14:paraId="698B6CE8">
      <w:pPr>
        <w:rPr>
          <w:rFonts w:hint="eastAsia" w:ascii="宋体" w:hAnsi="宋体" w:cs="宋体"/>
          <w:color w:val="auto"/>
          <w:highlight w:val="none"/>
        </w:rPr>
      </w:pPr>
    </w:p>
    <w:p w14:paraId="3D9AEC5B">
      <w:pPr>
        <w:rPr>
          <w:rFonts w:hint="eastAsia" w:ascii="宋体" w:hAnsi="宋体" w:cs="宋体"/>
          <w:color w:val="auto"/>
          <w:highlight w:val="none"/>
        </w:rPr>
      </w:pPr>
    </w:p>
    <w:p w14:paraId="7FC1DE6F">
      <w:pPr>
        <w:rPr>
          <w:rFonts w:hint="eastAsia" w:ascii="宋体" w:hAnsi="宋体" w:cs="宋体"/>
          <w:color w:val="auto"/>
          <w:highlight w:val="none"/>
        </w:rPr>
      </w:pPr>
    </w:p>
    <w:p w14:paraId="2DBE391F">
      <w:pPr>
        <w:rPr>
          <w:rFonts w:hint="eastAsia" w:ascii="宋体" w:hAnsi="宋体" w:cs="宋体"/>
          <w:color w:val="auto"/>
          <w:highlight w:val="none"/>
        </w:rPr>
      </w:pPr>
    </w:p>
    <w:p w14:paraId="6E7D5932">
      <w:pPr>
        <w:rPr>
          <w:rFonts w:hint="eastAsia" w:ascii="宋体" w:hAnsi="宋体" w:cs="宋体"/>
          <w:color w:val="auto"/>
          <w:highlight w:val="none"/>
        </w:rPr>
      </w:pPr>
    </w:p>
    <w:p w14:paraId="5A1C74F1">
      <w:pPr>
        <w:rPr>
          <w:rFonts w:hint="eastAsia" w:ascii="宋体" w:hAnsi="宋体" w:cs="宋体"/>
          <w:color w:val="auto"/>
          <w:highlight w:val="none"/>
        </w:rPr>
      </w:pPr>
    </w:p>
    <w:p w14:paraId="3F61EB0B">
      <w:pPr>
        <w:rPr>
          <w:rFonts w:hint="eastAsia" w:ascii="宋体" w:hAnsi="宋体" w:cs="宋体"/>
          <w:color w:val="auto"/>
          <w:highlight w:val="none"/>
        </w:rPr>
      </w:pPr>
    </w:p>
    <w:p w14:paraId="270823AA">
      <w:pPr>
        <w:rPr>
          <w:rFonts w:hint="eastAsia" w:ascii="宋体" w:hAnsi="宋体" w:cs="宋体"/>
          <w:color w:val="auto"/>
          <w:highlight w:val="none"/>
        </w:rPr>
      </w:pPr>
    </w:p>
    <w:p w14:paraId="4AB1C856">
      <w:pPr>
        <w:rPr>
          <w:rFonts w:hint="eastAsia" w:ascii="宋体" w:hAnsi="宋体" w:cs="宋体"/>
          <w:color w:val="auto"/>
          <w:highlight w:val="none"/>
        </w:rPr>
      </w:pPr>
    </w:p>
    <w:p w14:paraId="07F0CCEF">
      <w:pPr>
        <w:rPr>
          <w:rFonts w:hint="eastAsia" w:ascii="宋体" w:hAnsi="宋体" w:cs="宋体"/>
          <w:color w:val="auto"/>
          <w:highlight w:val="none"/>
        </w:rPr>
      </w:pPr>
    </w:p>
    <w:p w14:paraId="20FF616F">
      <w:pPr>
        <w:rPr>
          <w:rFonts w:hint="eastAsia" w:ascii="宋体" w:hAnsi="宋体" w:cs="宋体"/>
          <w:color w:val="auto"/>
          <w:highlight w:val="none"/>
        </w:rPr>
      </w:pPr>
    </w:p>
    <w:p w14:paraId="187AADDF">
      <w:pPr>
        <w:rPr>
          <w:rFonts w:hint="eastAsia" w:ascii="宋体" w:hAnsi="宋体" w:cs="宋体"/>
          <w:color w:val="auto"/>
          <w:highlight w:val="none"/>
        </w:rPr>
      </w:pPr>
    </w:p>
    <w:p w14:paraId="35DA67B1">
      <w:pPr>
        <w:rPr>
          <w:rFonts w:hint="eastAsia" w:ascii="宋体" w:hAnsi="宋体" w:cs="宋体"/>
          <w:color w:val="auto"/>
          <w:highlight w:val="none"/>
        </w:rPr>
      </w:pPr>
    </w:p>
    <w:p w14:paraId="49BBE377">
      <w:pPr>
        <w:rPr>
          <w:rFonts w:hint="eastAsia" w:ascii="宋体" w:hAnsi="宋体" w:cs="宋体"/>
          <w:color w:val="auto"/>
          <w:highlight w:val="none"/>
        </w:rPr>
      </w:pPr>
    </w:p>
    <w:p w14:paraId="3E80B1D1">
      <w:pPr>
        <w:rPr>
          <w:rFonts w:hint="eastAsia" w:ascii="宋体" w:hAnsi="宋体" w:cs="宋体"/>
          <w:color w:val="auto"/>
          <w:highlight w:val="none"/>
        </w:rPr>
      </w:pPr>
    </w:p>
    <w:p w14:paraId="07E10D66">
      <w:pPr>
        <w:rPr>
          <w:rFonts w:hint="eastAsia" w:ascii="宋体" w:hAnsi="宋体" w:cs="宋体"/>
          <w:color w:val="auto"/>
          <w:highlight w:val="none"/>
        </w:rPr>
      </w:pPr>
    </w:p>
    <w:p w14:paraId="530425DF">
      <w:pPr>
        <w:rPr>
          <w:rFonts w:hint="eastAsia" w:ascii="宋体" w:hAnsi="宋体" w:cs="宋体"/>
          <w:color w:val="auto"/>
          <w:highlight w:val="none"/>
        </w:rPr>
      </w:pPr>
    </w:p>
    <w:p w14:paraId="2692BC96">
      <w:pPr>
        <w:rPr>
          <w:rFonts w:hint="eastAsia" w:ascii="宋体" w:hAnsi="宋体" w:cs="宋体"/>
          <w:color w:val="auto"/>
          <w:highlight w:val="none"/>
        </w:rPr>
      </w:pPr>
    </w:p>
    <w:p w14:paraId="1A812D50">
      <w:pPr>
        <w:rPr>
          <w:rFonts w:hint="eastAsia" w:ascii="宋体" w:hAnsi="宋体" w:cs="宋体"/>
          <w:color w:val="auto"/>
          <w:highlight w:val="none"/>
        </w:rPr>
      </w:pPr>
    </w:p>
    <w:p w14:paraId="40C1D4F2">
      <w:pPr>
        <w:rPr>
          <w:rFonts w:hint="eastAsia" w:ascii="宋体" w:hAnsi="宋体" w:cs="宋体"/>
          <w:color w:val="auto"/>
          <w:highlight w:val="none"/>
        </w:rPr>
      </w:pPr>
    </w:p>
    <w:p w14:paraId="4C8897C4">
      <w:pPr>
        <w:rPr>
          <w:rFonts w:hint="eastAsia" w:ascii="宋体" w:hAnsi="宋体" w:cs="宋体"/>
          <w:color w:val="auto"/>
          <w:highlight w:val="none"/>
        </w:rPr>
      </w:pPr>
    </w:p>
    <w:p w14:paraId="6AD426EE">
      <w:pPr>
        <w:rPr>
          <w:rFonts w:hint="eastAsia" w:ascii="宋体" w:hAnsi="宋体" w:cs="宋体"/>
          <w:color w:val="auto"/>
          <w:highlight w:val="none"/>
        </w:rPr>
      </w:pPr>
    </w:p>
    <w:p w14:paraId="49D81331">
      <w:pPr>
        <w:rPr>
          <w:rFonts w:hint="eastAsia" w:ascii="宋体" w:hAnsi="宋体" w:cs="宋体"/>
          <w:color w:val="auto"/>
          <w:highlight w:val="none"/>
        </w:rPr>
      </w:pPr>
    </w:p>
    <w:p w14:paraId="4DC81441">
      <w:pPr>
        <w:rPr>
          <w:rFonts w:hint="eastAsia" w:ascii="宋体" w:hAnsi="宋体" w:cs="宋体"/>
          <w:color w:val="auto"/>
          <w:highlight w:val="none"/>
        </w:rPr>
      </w:pPr>
    </w:p>
    <w:p w14:paraId="4F842192">
      <w:pPr>
        <w:rPr>
          <w:rFonts w:hint="eastAsia" w:ascii="宋体" w:hAnsi="宋体" w:cs="宋体"/>
          <w:color w:val="auto"/>
          <w:highlight w:val="none"/>
        </w:rPr>
      </w:pPr>
    </w:p>
    <w:p w14:paraId="32A44061">
      <w:pPr>
        <w:rPr>
          <w:rFonts w:hint="eastAsia" w:ascii="宋体" w:hAnsi="宋体" w:cs="宋体"/>
          <w:color w:val="auto"/>
          <w:highlight w:val="none"/>
        </w:rPr>
      </w:pPr>
    </w:p>
    <w:p w14:paraId="3D801DDB">
      <w:pPr>
        <w:spacing w:before="120" w:beforeLines="50" w:after="120" w:afterLines="50" w:line="440" w:lineRule="exact"/>
        <w:jc w:val="left"/>
        <w:rPr>
          <w:rFonts w:hint="eastAsia" w:ascii="宋体" w:hAnsi="宋体" w:cs="宋体"/>
          <w:color w:val="auto"/>
          <w:sz w:val="32"/>
          <w:szCs w:val="32"/>
          <w:highlight w:val="none"/>
        </w:rPr>
      </w:pPr>
      <w:r>
        <w:rPr>
          <w:rFonts w:hint="eastAsia" w:ascii="宋体" w:hAnsi="宋体" w:cs="宋体"/>
          <w:color w:val="auto"/>
          <w:sz w:val="30"/>
          <w:szCs w:val="30"/>
          <w:highlight w:val="none"/>
        </w:rPr>
        <w:t>附件8：预付款保函示范文本</w:t>
      </w:r>
    </w:p>
    <w:p w14:paraId="3010E5BC">
      <w:pPr>
        <w:spacing w:line="360" w:lineRule="auto"/>
        <w:jc w:val="left"/>
        <w:rPr>
          <w:rFonts w:hint="eastAsia" w:ascii="宋体" w:hAnsi="宋体" w:cs="宋体"/>
          <w:b/>
          <w:bCs/>
          <w:color w:val="auto"/>
          <w:sz w:val="32"/>
          <w:szCs w:val="32"/>
          <w:highlight w:val="none"/>
        </w:rPr>
      </w:pPr>
    </w:p>
    <w:p w14:paraId="0BF57DFE">
      <w:pPr>
        <w:spacing w:line="360" w:lineRule="auto"/>
        <w:jc w:val="cente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预付款保函示范文本</w:t>
      </w:r>
    </w:p>
    <w:p w14:paraId="6A578470">
      <w:pPr>
        <w:spacing w:line="360" w:lineRule="auto"/>
        <w:jc w:val="cente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（独立保函）</w:t>
      </w:r>
    </w:p>
    <w:p w14:paraId="2C8C647C">
      <w:pPr>
        <w:wordWrap w:val="0"/>
        <w:spacing w:line="360" w:lineRule="auto"/>
        <w:jc w:val="right"/>
        <w:rPr>
          <w:rFonts w:hint="eastAsia" w:ascii="宋体" w:hAnsi="宋体" w:cs="宋体"/>
          <w:color w:val="auto"/>
          <w:highlight w:val="none"/>
        </w:rPr>
      </w:pPr>
      <w:r>
        <w:rPr>
          <w:rFonts w:hint="eastAsia" w:ascii="宋体" w:hAnsi="宋体" w:cs="宋体"/>
          <w:color w:val="auto"/>
          <w:highlight w:val="none"/>
        </w:rPr>
        <w:t xml:space="preserve">编号：           </w:t>
      </w:r>
    </w:p>
    <w:p w14:paraId="05B6DFC4">
      <w:pPr>
        <w:spacing w:line="360" w:lineRule="auto"/>
        <w:rPr>
          <w:rFonts w:hint="eastAsia" w:ascii="宋体" w:hAnsi="宋体" w:cs="宋体"/>
          <w:color w:val="auto"/>
          <w:sz w:val="24"/>
          <w:highlight w:val="none"/>
        </w:rPr>
      </w:pPr>
    </w:p>
    <w:p w14:paraId="57989E35">
      <w:pPr>
        <w:spacing w:line="360" w:lineRule="auto"/>
        <w:rPr>
          <w:rFonts w:hint="eastAsia" w:ascii="宋体" w:hAnsi="宋体" w:cs="宋体"/>
          <w:color w:val="auto"/>
          <w:sz w:val="24"/>
          <w:highlight w:val="none"/>
        </w:rPr>
      </w:pPr>
      <w:r>
        <w:rPr>
          <w:rFonts w:hint="eastAsia" w:ascii="宋体" w:hAnsi="宋体" w:cs="宋体"/>
          <w:color w:val="auto"/>
          <w:sz w:val="24"/>
          <w:highlight w:val="none"/>
        </w:rPr>
        <w:t>申请人：</w:t>
      </w:r>
    </w:p>
    <w:p w14:paraId="588BBF3C">
      <w:pPr>
        <w:spacing w:line="360" w:lineRule="auto"/>
        <w:rPr>
          <w:rFonts w:hint="eastAsia" w:ascii="宋体" w:hAnsi="宋体" w:cs="宋体"/>
          <w:color w:val="auto"/>
          <w:sz w:val="24"/>
          <w:highlight w:val="none"/>
        </w:rPr>
      </w:pPr>
      <w:r>
        <w:rPr>
          <w:rFonts w:hint="eastAsia" w:ascii="宋体" w:hAnsi="宋体" w:cs="宋体"/>
          <w:color w:val="auto"/>
          <w:sz w:val="24"/>
          <w:highlight w:val="none"/>
        </w:rPr>
        <w:t xml:space="preserve">  地址：</w:t>
      </w:r>
    </w:p>
    <w:p w14:paraId="20AB5792">
      <w:pPr>
        <w:spacing w:line="360" w:lineRule="auto"/>
        <w:rPr>
          <w:rFonts w:hint="eastAsia" w:ascii="宋体" w:hAnsi="宋体" w:cs="宋体"/>
          <w:color w:val="auto"/>
          <w:sz w:val="24"/>
          <w:highlight w:val="none"/>
        </w:rPr>
      </w:pPr>
      <w:r>
        <w:rPr>
          <w:rFonts w:hint="eastAsia" w:ascii="宋体" w:hAnsi="宋体" w:cs="宋体"/>
          <w:color w:val="auto"/>
          <w:sz w:val="24"/>
          <w:highlight w:val="none"/>
        </w:rPr>
        <w:t>受益人：</w:t>
      </w:r>
    </w:p>
    <w:p w14:paraId="6B7BE1A5">
      <w:pPr>
        <w:spacing w:line="360" w:lineRule="auto"/>
        <w:rPr>
          <w:rFonts w:hint="eastAsia" w:ascii="宋体" w:hAnsi="宋体" w:cs="宋体"/>
          <w:color w:val="auto"/>
          <w:sz w:val="24"/>
          <w:highlight w:val="none"/>
        </w:rPr>
      </w:pPr>
      <w:r>
        <w:rPr>
          <w:rFonts w:hint="eastAsia" w:ascii="宋体" w:hAnsi="宋体" w:cs="宋体"/>
          <w:color w:val="auto"/>
          <w:sz w:val="24"/>
          <w:highlight w:val="none"/>
        </w:rPr>
        <w:t xml:space="preserve">  地址：</w:t>
      </w:r>
    </w:p>
    <w:p w14:paraId="19BB0865">
      <w:pPr>
        <w:spacing w:line="360" w:lineRule="auto"/>
        <w:rPr>
          <w:rFonts w:hint="eastAsia" w:ascii="宋体" w:hAnsi="宋体" w:cs="宋体"/>
          <w:color w:val="auto"/>
          <w:sz w:val="24"/>
          <w:highlight w:val="none"/>
        </w:rPr>
      </w:pPr>
      <w:r>
        <w:rPr>
          <w:rFonts w:hint="eastAsia" w:ascii="宋体" w:hAnsi="宋体" w:cs="宋体"/>
          <w:color w:val="auto"/>
          <w:sz w:val="24"/>
          <w:highlight w:val="none"/>
        </w:rPr>
        <w:t>开立人：</w:t>
      </w:r>
    </w:p>
    <w:p w14:paraId="5654B272">
      <w:pPr>
        <w:spacing w:line="360" w:lineRule="auto"/>
        <w:rPr>
          <w:rFonts w:hint="eastAsia" w:ascii="宋体" w:hAnsi="宋体" w:cs="宋体"/>
          <w:color w:val="auto"/>
          <w:sz w:val="24"/>
          <w:highlight w:val="none"/>
        </w:rPr>
      </w:pPr>
      <w:r>
        <w:rPr>
          <w:rFonts w:hint="eastAsia" w:ascii="宋体" w:hAnsi="宋体" w:cs="宋体"/>
          <w:color w:val="auto"/>
          <w:sz w:val="24"/>
          <w:highlight w:val="none"/>
        </w:rPr>
        <w:t xml:space="preserve">  地址：</w:t>
      </w:r>
    </w:p>
    <w:p w14:paraId="74274008">
      <w:pPr>
        <w:spacing w:line="360" w:lineRule="auto"/>
        <w:rPr>
          <w:rFonts w:hint="eastAsia" w:ascii="宋体" w:hAnsi="宋体" w:cs="宋体"/>
          <w:color w:val="auto"/>
          <w:sz w:val="24"/>
          <w:highlight w:val="none"/>
        </w:rPr>
      </w:pPr>
      <w:r>
        <w:rPr>
          <w:rFonts w:hint="eastAsia" w:ascii="宋体" w:hAnsi="宋体" w:cs="宋体"/>
          <w:color w:val="auto"/>
          <w:sz w:val="24"/>
          <w:highlight w:val="none"/>
        </w:rPr>
        <w:t xml:space="preserve"> </w:t>
      </w:r>
    </w:p>
    <w:p w14:paraId="2704BB46">
      <w:pPr>
        <w:spacing w:line="360" w:lineRule="auto"/>
        <w:rPr>
          <w:rFonts w:hint="eastAsia" w:ascii="宋体" w:hAnsi="宋体" w:cs="宋体"/>
          <w:color w:val="auto"/>
          <w:sz w:val="24"/>
          <w:highlight w:val="none"/>
        </w:rPr>
      </w:pP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（受益人名称）： </w:t>
      </w:r>
    </w:p>
    <w:p w14:paraId="41F82FB1">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鉴于</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（以下简称“受益人”）与</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（以下简称“申请人”）于</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日就</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工程（以下简称“本工程”）施工和有关事项协商一致共同签订</w:t>
      </w:r>
      <w:r>
        <w:rPr>
          <w:rFonts w:hint="eastAsia" w:ascii="宋体" w:hAnsi="宋体" w:cs="宋体"/>
          <w:color w:val="auto"/>
          <w:sz w:val="24"/>
          <w:highlight w:val="none"/>
          <w:u w:val="single"/>
        </w:rPr>
        <w:t>《        》</w:t>
      </w:r>
      <w:r>
        <w:rPr>
          <w:rFonts w:hint="eastAsia" w:ascii="宋体" w:hAnsi="宋体" w:cs="宋体"/>
          <w:color w:val="auto"/>
          <w:sz w:val="24"/>
          <w:highlight w:val="none"/>
        </w:rPr>
        <w:t xml:space="preserve">（以下简称“基础合同”），我方（即“开立人”）根据主合同了解到申请人为主合同项下之承包人，受益人为主合同项下之发包人，基于申请人的请求，我方同意就申请人按照合同约定正确和合理地为合同目的使用预付款，向贵方提供不可撤销、不可转让的见索即付独立保函（以下简称“本保函”）。 </w:t>
      </w:r>
    </w:p>
    <w:p w14:paraId="298F4992">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一、本保函担保范围：申请人未按照合同约定正确和合理地为合同目的使用预付款，应当向贵方承担违约责任和赔偿因此造成的损失、利息、律师费、诉讼费用等实现债权的费用。</w:t>
      </w:r>
    </w:p>
    <w:p w14:paraId="7C2689CF">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二、本保函担保金额最高不超过人民币（大写）</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元（¥</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1080AA77">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三、本保函有效期自开立之日起至发包人全额扣回预付款后</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日止，最迟不超过</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w:t>
      </w:r>
    </w:p>
    <w:p w14:paraId="5B234734">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四、我方承诺，在收到受益人发来的书面付款通知后的</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日内无条件支付，前述书面付款通知即为付款要求之单据，且应满足以下要求：</w:t>
      </w:r>
    </w:p>
    <w:p w14:paraId="05131753">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（1）付款通知到达的日期在本保函的有效期内；</w:t>
      </w:r>
    </w:p>
    <w:p w14:paraId="02611D5F">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（2）载明要求支付的金额；</w:t>
      </w:r>
    </w:p>
    <w:p w14:paraId="76E56009">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（3）载明申请人违反合同义务的条款和内容；</w:t>
      </w:r>
    </w:p>
    <w:p w14:paraId="235491BB">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（4）声明不存在合同文件约定或我国法律规定免除申请人或开立人支付责任的情形；</w:t>
      </w:r>
    </w:p>
    <w:p w14:paraId="632EDA28">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（5）付款通知应在本保函有效期内到达的地址是：</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42485B8B">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受益人发出的书面付款通知应由其为鉴明受益人法定代表人（负责人）或授权代理人签字并加盖公章。</w:t>
      </w:r>
    </w:p>
    <w:p w14:paraId="333D59D1">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五、本保函项下的权利不得转让，不得设定担保。贵方未经我方书面同意转 让本保函或其项下任何权利，对我方不发生法律效力。 </w:t>
      </w:r>
    </w:p>
    <w:p w14:paraId="246C1088">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六、与本保函有关的基础合同不成立、不生效、无效、被撤销、被解除，不影响本保函的独立有效。 </w:t>
      </w:r>
    </w:p>
    <w:p w14:paraId="3EA89816">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七、贵方应在本保函到期后的七日内将本保函正本退回我方注销，但是不论贵方是否按此要求将本保函正本退回我方，我方在本保函项下的义务和责任均在保函有效期到期后自动消灭。 </w:t>
      </w:r>
    </w:p>
    <w:p w14:paraId="48FCF48F">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八、本保函适用的法律为中华人民共和国法律，争议裁判管辖地为中华人民共和国</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7E257CA3">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九、本保函自我方法定代表人或授权代表签字并加盖公章之日起生效。 </w:t>
      </w:r>
    </w:p>
    <w:p w14:paraId="147F238A">
      <w:pPr>
        <w:spacing w:line="360" w:lineRule="auto"/>
        <w:ind w:firstLine="480" w:firstLineChars="200"/>
        <w:rPr>
          <w:rFonts w:hint="eastAsia" w:ascii="宋体" w:hAnsi="宋体" w:cs="宋体"/>
          <w:color w:val="auto"/>
          <w:sz w:val="24"/>
          <w:highlight w:val="none"/>
        </w:rPr>
      </w:pPr>
    </w:p>
    <w:p w14:paraId="62672463">
      <w:pPr>
        <w:spacing w:line="360" w:lineRule="auto"/>
        <w:ind w:firstLine="480" w:firstLineChars="200"/>
        <w:rPr>
          <w:rFonts w:hint="eastAsia" w:ascii="宋体" w:hAnsi="宋体" w:cs="宋体"/>
          <w:color w:val="auto"/>
          <w:sz w:val="24"/>
          <w:highlight w:val="none"/>
        </w:rPr>
      </w:pPr>
    </w:p>
    <w:p w14:paraId="39714364">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开 立 人：                              （公章） </w:t>
      </w:r>
    </w:p>
    <w:p w14:paraId="378EFF34">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法定代表人（或授权代表）：               （签字） </w:t>
      </w:r>
    </w:p>
    <w:p w14:paraId="4FCF0757">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地    址：                                       </w:t>
      </w:r>
    </w:p>
    <w:p w14:paraId="039145C6">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邮政编码：                 </w:t>
      </w:r>
    </w:p>
    <w:p w14:paraId="18CA6EF7">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电    话：                 </w:t>
      </w:r>
    </w:p>
    <w:p w14:paraId="5E1F8F06">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传    真：                 </w:t>
      </w:r>
    </w:p>
    <w:p w14:paraId="5776CC27">
      <w:pPr>
        <w:rPr>
          <w:rFonts w:hint="eastAsia" w:ascii="宋体" w:hAnsi="宋体" w:cs="宋体"/>
          <w:color w:val="auto"/>
          <w:highlight w:val="none"/>
        </w:rPr>
      </w:pPr>
      <w:r>
        <w:rPr>
          <w:rFonts w:hint="eastAsia" w:ascii="宋体" w:hAnsi="宋体" w:cs="宋体"/>
          <w:color w:val="auto"/>
          <w:sz w:val="24"/>
          <w:highlight w:val="none"/>
        </w:rPr>
        <w:t xml:space="preserve">    开立时间：      年      月        日</w:t>
      </w:r>
    </w:p>
    <w:p w14:paraId="49BB8F06">
      <w:pPr>
        <w:spacing w:line="360" w:lineRule="auto"/>
        <w:jc w:val="center"/>
        <w:rPr>
          <w:rFonts w:hint="eastAsia" w:ascii="宋体" w:hAnsi="宋体" w:cs="宋体"/>
          <w:b/>
          <w:bCs/>
          <w:color w:val="auto"/>
          <w:sz w:val="32"/>
          <w:szCs w:val="32"/>
          <w:highlight w:val="none"/>
        </w:rPr>
      </w:pPr>
    </w:p>
    <w:p w14:paraId="20C1B493">
      <w:pPr>
        <w:spacing w:line="360" w:lineRule="auto"/>
        <w:jc w:val="center"/>
        <w:rPr>
          <w:rFonts w:hint="eastAsia" w:ascii="宋体" w:hAnsi="宋体" w:cs="宋体"/>
          <w:b/>
          <w:bCs/>
          <w:color w:val="auto"/>
          <w:sz w:val="32"/>
          <w:szCs w:val="32"/>
          <w:highlight w:val="none"/>
        </w:rPr>
      </w:pPr>
    </w:p>
    <w:p w14:paraId="52206B4F">
      <w:pPr>
        <w:spacing w:line="360" w:lineRule="auto"/>
        <w:jc w:val="center"/>
        <w:rPr>
          <w:rFonts w:hint="eastAsia" w:ascii="宋体" w:hAnsi="宋体" w:cs="宋体"/>
          <w:b/>
          <w:bCs/>
          <w:color w:val="auto"/>
          <w:sz w:val="32"/>
          <w:szCs w:val="32"/>
          <w:highlight w:val="none"/>
        </w:rPr>
      </w:pPr>
    </w:p>
    <w:p w14:paraId="4C48ABB2">
      <w:pPr>
        <w:spacing w:before="120" w:beforeLines="50" w:after="120" w:afterLines="50" w:line="440" w:lineRule="exact"/>
        <w:jc w:val="left"/>
        <w:rPr>
          <w:rFonts w:hint="eastAsia" w:ascii="宋体" w:hAnsi="宋体" w:cs="宋体"/>
          <w:color w:val="auto"/>
          <w:sz w:val="30"/>
          <w:szCs w:val="30"/>
          <w:highlight w:val="none"/>
        </w:rPr>
      </w:pPr>
      <w:r>
        <w:rPr>
          <w:rFonts w:hint="eastAsia" w:ascii="宋体" w:hAnsi="宋体" w:cs="宋体"/>
          <w:color w:val="auto"/>
          <w:sz w:val="30"/>
          <w:szCs w:val="30"/>
          <w:highlight w:val="none"/>
        </w:rPr>
        <w:t>附件8：预付款保函示范文本</w:t>
      </w:r>
    </w:p>
    <w:p w14:paraId="5EDBF977">
      <w:pPr>
        <w:spacing w:line="360" w:lineRule="auto"/>
        <w:jc w:val="left"/>
        <w:rPr>
          <w:rFonts w:hint="eastAsia" w:ascii="宋体" w:hAnsi="宋体" w:cs="宋体"/>
          <w:b/>
          <w:bCs/>
          <w:color w:val="auto"/>
          <w:sz w:val="32"/>
          <w:szCs w:val="32"/>
          <w:highlight w:val="none"/>
        </w:rPr>
      </w:pPr>
    </w:p>
    <w:p w14:paraId="2C2F5843">
      <w:pPr>
        <w:spacing w:line="360" w:lineRule="auto"/>
        <w:jc w:val="cente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预付款保函示范文本</w:t>
      </w:r>
    </w:p>
    <w:p w14:paraId="5006C117">
      <w:pPr>
        <w:spacing w:line="360" w:lineRule="auto"/>
        <w:jc w:val="cente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（非独立保函）</w:t>
      </w:r>
    </w:p>
    <w:p w14:paraId="7809B5A0">
      <w:pPr>
        <w:wordWrap w:val="0"/>
        <w:spacing w:line="360" w:lineRule="auto"/>
        <w:jc w:val="right"/>
        <w:rPr>
          <w:rFonts w:hint="eastAsia" w:ascii="宋体" w:hAnsi="宋体" w:cs="宋体"/>
          <w:color w:val="auto"/>
          <w:highlight w:val="none"/>
        </w:rPr>
      </w:pPr>
      <w:r>
        <w:rPr>
          <w:rFonts w:hint="eastAsia" w:ascii="宋体" w:hAnsi="宋体" w:cs="宋体"/>
          <w:color w:val="auto"/>
          <w:highlight w:val="none"/>
        </w:rPr>
        <w:t xml:space="preserve">编号：           </w:t>
      </w:r>
    </w:p>
    <w:p w14:paraId="66434811">
      <w:pPr>
        <w:spacing w:line="360" w:lineRule="auto"/>
        <w:rPr>
          <w:rFonts w:hint="eastAsia" w:ascii="宋体" w:hAnsi="宋体" w:cs="宋体"/>
          <w:color w:val="auto"/>
          <w:sz w:val="24"/>
          <w:highlight w:val="none"/>
        </w:rPr>
      </w:pPr>
    </w:p>
    <w:p w14:paraId="54A48A5D">
      <w:pPr>
        <w:spacing w:line="360" w:lineRule="auto"/>
        <w:rPr>
          <w:rFonts w:hint="eastAsia" w:ascii="宋体" w:hAnsi="宋体" w:cs="宋体"/>
          <w:color w:val="auto"/>
          <w:sz w:val="24"/>
          <w:highlight w:val="none"/>
        </w:rPr>
      </w:pPr>
      <w:r>
        <w:rPr>
          <w:rFonts w:hint="eastAsia" w:ascii="宋体" w:hAnsi="宋体" w:cs="宋体"/>
          <w:color w:val="auto"/>
          <w:sz w:val="24"/>
          <w:highlight w:val="none"/>
        </w:rPr>
        <w:t>担保权人/发包人：</w:t>
      </w:r>
    </w:p>
    <w:p w14:paraId="17D41BBC">
      <w:pPr>
        <w:spacing w:line="360" w:lineRule="auto"/>
        <w:rPr>
          <w:rFonts w:hint="eastAsia" w:ascii="宋体" w:hAnsi="宋体" w:cs="宋体"/>
          <w:color w:val="auto"/>
          <w:sz w:val="24"/>
          <w:highlight w:val="none"/>
        </w:rPr>
      </w:pPr>
      <w:r>
        <w:rPr>
          <w:rFonts w:hint="eastAsia" w:ascii="宋体" w:hAnsi="宋体" w:cs="宋体"/>
          <w:color w:val="auto"/>
          <w:sz w:val="24"/>
          <w:highlight w:val="none"/>
        </w:rPr>
        <w:t>地址：</w:t>
      </w:r>
    </w:p>
    <w:p w14:paraId="67E2E583">
      <w:pPr>
        <w:spacing w:line="360" w:lineRule="auto"/>
        <w:rPr>
          <w:rFonts w:hint="eastAsia" w:ascii="宋体" w:hAnsi="宋体" w:cs="宋体"/>
          <w:color w:val="auto"/>
          <w:sz w:val="24"/>
          <w:highlight w:val="none"/>
        </w:rPr>
      </w:pPr>
      <w:r>
        <w:rPr>
          <w:rFonts w:hint="eastAsia" w:ascii="宋体" w:hAnsi="宋体" w:cs="宋体"/>
          <w:color w:val="auto"/>
          <w:sz w:val="24"/>
          <w:highlight w:val="none"/>
        </w:rPr>
        <w:t xml:space="preserve">承包人： </w:t>
      </w:r>
    </w:p>
    <w:p w14:paraId="25159D3E">
      <w:pPr>
        <w:spacing w:line="360" w:lineRule="auto"/>
        <w:rPr>
          <w:rFonts w:hint="eastAsia" w:ascii="宋体" w:hAnsi="宋体" w:cs="宋体"/>
          <w:color w:val="auto"/>
          <w:sz w:val="24"/>
          <w:highlight w:val="none"/>
        </w:rPr>
      </w:pPr>
      <w:r>
        <w:rPr>
          <w:rFonts w:hint="eastAsia" w:ascii="宋体" w:hAnsi="宋体" w:cs="宋体"/>
          <w:color w:val="auto"/>
          <w:sz w:val="24"/>
          <w:highlight w:val="none"/>
        </w:rPr>
        <w:t>地址：</w:t>
      </w:r>
    </w:p>
    <w:p w14:paraId="671C63F6">
      <w:pPr>
        <w:spacing w:line="360" w:lineRule="auto"/>
        <w:rPr>
          <w:rFonts w:hint="eastAsia" w:ascii="宋体" w:hAnsi="宋体" w:cs="宋体"/>
          <w:color w:val="auto"/>
          <w:sz w:val="24"/>
          <w:highlight w:val="none"/>
        </w:rPr>
      </w:pPr>
      <w:r>
        <w:rPr>
          <w:rFonts w:hint="eastAsia" w:ascii="宋体" w:hAnsi="宋体" w:cs="宋体"/>
          <w:color w:val="auto"/>
          <w:sz w:val="24"/>
          <w:highlight w:val="none"/>
        </w:rPr>
        <w:t>保证人：</w:t>
      </w:r>
    </w:p>
    <w:p w14:paraId="5993FE8F">
      <w:pPr>
        <w:spacing w:line="360" w:lineRule="auto"/>
        <w:rPr>
          <w:rFonts w:hint="eastAsia" w:ascii="宋体" w:hAnsi="宋体" w:cs="宋体"/>
          <w:color w:val="auto"/>
          <w:sz w:val="24"/>
          <w:highlight w:val="none"/>
        </w:rPr>
      </w:pPr>
      <w:r>
        <w:rPr>
          <w:rFonts w:hint="eastAsia" w:ascii="宋体" w:hAnsi="宋体" w:cs="宋体"/>
          <w:color w:val="auto"/>
          <w:sz w:val="24"/>
          <w:highlight w:val="none"/>
        </w:rPr>
        <w:t>地址：</w:t>
      </w:r>
    </w:p>
    <w:p w14:paraId="4CF4C77B">
      <w:pPr>
        <w:spacing w:line="360" w:lineRule="auto"/>
        <w:rPr>
          <w:rFonts w:hint="eastAsia" w:ascii="宋体" w:hAnsi="宋体" w:cs="宋体"/>
          <w:color w:val="auto"/>
          <w:sz w:val="24"/>
          <w:highlight w:val="none"/>
        </w:rPr>
      </w:pPr>
    </w:p>
    <w:p w14:paraId="19278A95">
      <w:pPr>
        <w:spacing w:line="360" w:lineRule="auto"/>
        <w:rPr>
          <w:rFonts w:hint="eastAsia" w:ascii="宋体" w:hAnsi="宋体" w:cs="宋体"/>
          <w:color w:val="auto"/>
          <w:sz w:val="24"/>
          <w:highlight w:val="none"/>
        </w:rPr>
      </w:pP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（发包人名称）： </w:t>
      </w:r>
    </w:p>
    <w:p w14:paraId="6BFACB3E">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鉴于</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（以下简称“发包人”）与</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（以下简称“承包人”）于</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日就</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工程（以下简称“本工程”）施工和有关事项协商一致共同签订</w:t>
      </w:r>
      <w:r>
        <w:rPr>
          <w:rFonts w:hint="eastAsia" w:ascii="宋体" w:hAnsi="宋体" w:cs="宋体"/>
          <w:color w:val="auto"/>
          <w:sz w:val="24"/>
          <w:highlight w:val="none"/>
          <w:u w:val="single"/>
        </w:rPr>
        <w:t>《        》</w:t>
      </w:r>
      <w:r>
        <w:rPr>
          <w:rFonts w:hint="eastAsia" w:ascii="宋体" w:hAnsi="宋体" w:cs="宋体"/>
          <w:color w:val="auto"/>
          <w:sz w:val="24"/>
          <w:highlight w:val="none"/>
        </w:rPr>
        <w:t xml:space="preserve">（以下简称“主合同”），我方即保证人基于承包人的请求，同意就承包人按照合同约定正确和合理地为合同目的使用预付款，不将预付款挪作他用，向贵方提供如下保证担保（以下简称“本保证担保”）。 </w:t>
      </w:r>
    </w:p>
    <w:p w14:paraId="7D575C54">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一、保证担保的范围及保证担保金额</w:t>
      </w:r>
    </w:p>
    <w:p w14:paraId="46290DDF">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1.保证担保范围：申请人未按照合同约定正确和合理地为合同目的使用预付款，应当向贵方承担违约责任和赔偿因此造成的损失、利息、律师费、诉讼费用等实现债权的费用。</w:t>
      </w:r>
    </w:p>
    <w:p w14:paraId="29A1A2C0">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2.保证担保金额最高不超过人民币（大写）</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元（¥</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5625787A">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 xml:space="preserve">二、保证担保的方式及保证期间 </w:t>
      </w:r>
    </w:p>
    <w:p w14:paraId="24FCE379">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1.保证担保方式：连带责任保证。</w:t>
      </w:r>
    </w:p>
    <w:p w14:paraId="5493DAED">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2.保证期间：自出具之日起至发包人全额扣回预付款后</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日止，最迟不超过</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日。 </w:t>
      </w:r>
    </w:p>
    <w:p w14:paraId="42288E19">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三、承担保证担保责任的形式</w:t>
      </w:r>
    </w:p>
    <w:p w14:paraId="7AC3D243">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发生应承担保证责任情形的，我方在保证金额内向贵方支付，并赔偿因此给贵方造成的损失，以及利息和律师费、诉讼费用等实现债权的费用。</w:t>
      </w:r>
    </w:p>
    <w:p w14:paraId="47C9C9DB">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 xml:space="preserve">四、代偿的安排 </w:t>
      </w:r>
    </w:p>
    <w:p w14:paraId="76FBE779">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贵方要求我方承担保证责任的，应向我方发出书面索赔通知及承包人未履行主合同约定义务的证明材料。索赔通知应写明要求索赔的金额，支付款项应到达的账号，并附有说明承包人违反主合同造成贵方损失情况的证明材料。</w:t>
      </w:r>
    </w:p>
    <w:p w14:paraId="76F20201">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2.我方收到贵方的书面索赔通知及相应证明材料后，在</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工作日内进行核定后按照本保函的承诺承担保证责任。</w:t>
      </w:r>
    </w:p>
    <w:p w14:paraId="674C34A8">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 xml:space="preserve">五、保证担保责任的解除 </w:t>
      </w:r>
    </w:p>
    <w:p w14:paraId="6B2B7C6A">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1.保证期间届满贵方未向我方书面主张保证责任的，自保证期间届满次日起，我方解除保证责任。 </w:t>
      </w:r>
    </w:p>
    <w:p w14:paraId="385BE6BC">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2.我方按照本保证担保向贵方履行了保证担保责任后，自我方向贵方支付的金额达到最高保证担保金额之日起，保证担保责任解除。 </w:t>
      </w:r>
    </w:p>
    <w:p w14:paraId="1FD4505D">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3.按照法律法规的规定应解除我方保证担保责任的其他情形的，我方在本保证担保项下的保证担保责任亦解除。 </w:t>
      </w:r>
    </w:p>
    <w:p w14:paraId="37745264">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我方解除保证责任后，贵方应按上述约定，自我方保证担保责任解除之日起七日内，将本保证担保原件返还我方。但是不论贵方是否按此要求将本保证担保原件退回我方，我方在本保证担保项下的义务和责任均自保证担保责任解除之日自动消灭。</w:t>
      </w:r>
    </w:p>
    <w:p w14:paraId="02E4A617">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 xml:space="preserve">六、免责条款 </w:t>
      </w:r>
    </w:p>
    <w:p w14:paraId="155C1422">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1.因贵方原因致使发生应承担保证责任情形的，我方不承担保证担保责任。 </w:t>
      </w:r>
    </w:p>
    <w:p w14:paraId="2D7346D0">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2.依照法律规定或贵方与承包人的另行约定，免除承包人部分或全部义务的，我方亦免除其相应的保证担保责任。 </w:t>
      </w:r>
    </w:p>
    <w:p w14:paraId="486B9E03">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3.因不可抗力造成发生应承担保证责任情形的，我方不承担保证担保责任。</w:t>
      </w:r>
    </w:p>
    <w:p w14:paraId="10EF4430">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七、其他</w:t>
      </w:r>
    </w:p>
    <w:p w14:paraId="45F94C7A">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1.本保证担保项下的权利不得转让，不得设定担保。贵方未经我方书面同意转让本保证担保或其项下任何权利，对我方不发生法律效力。 </w:t>
      </w:r>
    </w:p>
    <w:p w14:paraId="681EA990">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2.本保证担保适用的法律为中华人民共和国法律，争议裁判管辖地为中华人民共和国</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0227C25E">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3.本保证担保自我方法定代表人或授权代表签字并加盖公章之日起生效。 </w:t>
      </w:r>
    </w:p>
    <w:p w14:paraId="2A725D29">
      <w:pPr>
        <w:spacing w:line="360" w:lineRule="auto"/>
        <w:ind w:firstLine="480" w:firstLineChars="200"/>
        <w:rPr>
          <w:rFonts w:hint="eastAsia" w:ascii="宋体" w:hAnsi="宋体" w:cs="宋体"/>
          <w:color w:val="auto"/>
          <w:sz w:val="24"/>
          <w:highlight w:val="none"/>
        </w:rPr>
      </w:pPr>
    </w:p>
    <w:p w14:paraId="6C352E23">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保 证 人：                              （公章） </w:t>
      </w:r>
    </w:p>
    <w:p w14:paraId="10492F55">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法定代表人（或授权代表）：               （签字） </w:t>
      </w:r>
    </w:p>
    <w:p w14:paraId="0FE56814">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地    址：                                       </w:t>
      </w:r>
    </w:p>
    <w:p w14:paraId="434FA6BF">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邮政编码：                 </w:t>
      </w:r>
    </w:p>
    <w:p w14:paraId="0FEBD46B">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电    话：                 </w:t>
      </w:r>
    </w:p>
    <w:p w14:paraId="45326018">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传    真：                 </w:t>
      </w:r>
    </w:p>
    <w:p w14:paraId="57F99715">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时    间：      年      月        日</w:t>
      </w:r>
    </w:p>
    <w:p w14:paraId="70517D1C">
      <w:pPr>
        <w:rPr>
          <w:rFonts w:hint="eastAsia" w:ascii="宋体" w:hAnsi="宋体" w:cs="宋体"/>
          <w:color w:val="auto"/>
          <w:highlight w:val="none"/>
        </w:rPr>
      </w:pPr>
    </w:p>
    <w:p w14:paraId="4435E7C3">
      <w:pPr>
        <w:spacing w:line="360" w:lineRule="auto"/>
        <w:jc w:val="center"/>
        <w:rPr>
          <w:rFonts w:hint="eastAsia" w:ascii="宋体" w:hAnsi="宋体" w:cs="宋体"/>
          <w:b/>
          <w:bCs/>
          <w:color w:val="auto"/>
          <w:sz w:val="32"/>
          <w:szCs w:val="32"/>
          <w:highlight w:val="none"/>
        </w:rPr>
      </w:pPr>
    </w:p>
    <w:p w14:paraId="4F6EBB86">
      <w:pPr>
        <w:spacing w:line="360" w:lineRule="auto"/>
        <w:jc w:val="center"/>
        <w:rPr>
          <w:rFonts w:hint="eastAsia" w:ascii="宋体" w:hAnsi="宋体" w:cs="宋体"/>
          <w:b/>
          <w:bCs/>
          <w:color w:val="auto"/>
          <w:sz w:val="32"/>
          <w:szCs w:val="32"/>
          <w:highlight w:val="none"/>
        </w:rPr>
      </w:pPr>
    </w:p>
    <w:p w14:paraId="5453520D">
      <w:pPr>
        <w:spacing w:line="360" w:lineRule="auto"/>
        <w:jc w:val="center"/>
        <w:rPr>
          <w:rFonts w:hint="eastAsia" w:ascii="宋体" w:hAnsi="宋体" w:cs="宋体"/>
          <w:b/>
          <w:bCs/>
          <w:color w:val="auto"/>
          <w:sz w:val="32"/>
          <w:szCs w:val="32"/>
          <w:highlight w:val="none"/>
        </w:rPr>
      </w:pPr>
    </w:p>
    <w:p w14:paraId="55B6090C">
      <w:pPr>
        <w:spacing w:line="360" w:lineRule="auto"/>
        <w:jc w:val="center"/>
        <w:rPr>
          <w:rFonts w:hint="eastAsia" w:ascii="宋体" w:hAnsi="宋体" w:cs="宋体"/>
          <w:b/>
          <w:bCs/>
          <w:color w:val="auto"/>
          <w:sz w:val="32"/>
          <w:szCs w:val="32"/>
          <w:highlight w:val="none"/>
        </w:rPr>
      </w:pPr>
    </w:p>
    <w:p w14:paraId="6E35ECE2">
      <w:pPr>
        <w:spacing w:line="360" w:lineRule="auto"/>
        <w:jc w:val="center"/>
        <w:rPr>
          <w:rFonts w:hint="eastAsia" w:ascii="宋体" w:hAnsi="宋体" w:cs="宋体"/>
          <w:b/>
          <w:bCs/>
          <w:color w:val="auto"/>
          <w:sz w:val="32"/>
          <w:szCs w:val="32"/>
          <w:highlight w:val="none"/>
        </w:rPr>
      </w:pPr>
    </w:p>
    <w:p w14:paraId="4F206AF8">
      <w:pPr>
        <w:spacing w:line="360" w:lineRule="auto"/>
        <w:jc w:val="center"/>
        <w:rPr>
          <w:rFonts w:hint="eastAsia" w:ascii="宋体" w:hAnsi="宋体" w:cs="宋体"/>
          <w:b/>
          <w:bCs/>
          <w:color w:val="auto"/>
          <w:sz w:val="32"/>
          <w:szCs w:val="32"/>
          <w:highlight w:val="none"/>
        </w:rPr>
      </w:pPr>
    </w:p>
    <w:p w14:paraId="7F6C5008">
      <w:pPr>
        <w:spacing w:line="360" w:lineRule="auto"/>
        <w:jc w:val="center"/>
        <w:rPr>
          <w:rFonts w:hint="eastAsia" w:ascii="宋体" w:hAnsi="宋体" w:cs="宋体"/>
          <w:b/>
          <w:bCs/>
          <w:color w:val="auto"/>
          <w:sz w:val="32"/>
          <w:szCs w:val="32"/>
          <w:highlight w:val="none"/>
        </w:rPr>
      </w:pPr>
    </w:p>
    <w:p w14:paraId="013F460B">
      <w:pPr>
        <w:spacing w:line="360" w:lineRule="auto"/>
        <w:jc w:val="center"/>
        <w:rPr>
          <w:rFonts w:hint="eastAsia" w:ascii="宋体" w:hAnsi="宋体" w:cs="宋体"/>
          <w:b/>
          <w:bCs/>
          <w:color w:val="auto"/>
          <w:sz w:val="32"/>
          <w:szCs w:val="32"/>
          <w:highlight w:val="none"/>
        </w:rPr>
      </w:pPr>
    </w:p>
    <w:p w14:paraId="2B2AAFBD">
      <w:pPr>
        <w:spacing w:line="360" w:lineRule="auto"/>
        <w:jc w:val="center"/>
        <w:rPr>
          <w:rFonts w:hint="eastAsia" w:ascii="宋体" w:hAnsi="宋体" w:cs="宋体"/>
          <w:b/>
          <w:bCs/>
          <w:color w:val="auto"/>
          <w:sz w:val="32"/>
          <w:szCs w:val="32"/>
          <w:highlight w:val="none"/>
        </w:rPr>
      </w:pPr>
    </w:p>
    <w:p w14:paraId="7FC19C6F">
      <w:pPr>
        <w:spacing w:line="360" w:lineRule="auto"/>
        <w:jc w:val="center"/>
        <w:rPr>
          <w:rFonts w:hint="eastAsia" w:ascii="宋体" w:hAnsi="宋体" w:cs="宋体"/>
          <w:b/>
          <w:bCs/>
          <w:color w:val="auto"/>
          <w:sz w:val="32"/>
          <w:szCs w:val="32"/>
          <w:highlight w:val="none"/>
        </w:rPr>
      </w:pPr>
    </w:p>
    <w:p w14:paraId="3454E525">
      <w:pPr>
        <w:spacing w:line="360" w:lineRule="auto"/>
        <w:jc w:val="center"/>
        <w:rPr>
          <w:rFonts w:hint="eastAsia" w:ascii="宋体" w:hAnsi="宋体" w:cs="宋体"/>
          <w:b/>
          <w:bCs/>
          <w:color w:val="auto"/>
          <w:sz w:val="32"/>
          <w:szCs w:val="32"/>
          <w:highlight w:val="none"/>
        </w:rPr>
      </w:pPr>
    </w:p>
    <w:p w14:paraId="778C7A14">
      <w:pPr>
        <w:spacing w:line="360" w:lineRule="auto"/>
        <w:jc w:val="center"/>
        <w:rPr>
          <w:rFonts w:hint="eastAsia" w:ascii="宋体" w:hAnsi="宋体" w:cs="宋体"/>
          <w:b/>
          <w:bCs/>
          <w:color w:val="auto"/>
          <w:sz w:val="32"/>
          <w:szCs w:val="32"/>
          <w:highlight w:val="none"/>
        </w:rPr>
      </w:pPr>
    </w:p>
    <w:p w14:paraId="291DA1AB">
      <w:pPr>
        <w:spacing w:line="360" w:lineRule="auto"/>
        <w:jc w:val="center"/>
        <w:rPr>
          <w:rFonts w:hint="eastAsia" w:ascii="宋体" w:hAnsi="宋体" w:cs="宋体"/>
          <w:b/>
          <w:bCs/>
          <w:color w:val="auto"/>
          <w:sz w:val="32"/>
          <w:szCs w:val="32"/>
          <w:highlight w:val="none"/>
        </w:rPr>
      </w:pPr>
    </w:p>
    <w:p w14:paraId="276ED75D">
      <w:pPr>
        <w:spacing w:line="360" w:lineRule="auto"/>
        <w:jc w:val="center"/>
        <w:rPr>
          <w:rFonts w:hint="eastAsia" w:ascii="宋体" w:hAnsi="宋体" w:cs="宋体"/>
          <w:b/>
          <w:bCs/>
          <w:color w:val="auto"/>
          <w:sz w:val="32"/>
          <w:szCs w:val="32"/>
          <w:highlight w:val="none"/>
        </w:rPr>
      </w:pPr>
    </w:p>
    <w:p w14:paraId="0254632B">
      <w:pPr>
        <w:spacing w:before="120" w:beforeLines="50" w:after="120" w:afterLines="50" w:line="440" w:lineRule="exact"/>
        <w:jc w:val="left"/>
        <w:rPr>
          <w:rFonts w:hint="eastAsia" w:ascii="宋体" w:hAnsi="宋体" w:cs="宋体"/>
          <w:color w:val="auto"/>
          <w:sz w:val="30"/>
          <w:szCs w:val="30"/>
          <w:highlight w:val="none"/>
        </w:rPr>
      </w:pPr>
      <w:r>
        <w:rPr>
          <w:rFonts w:hint="eastAsia" w:ascii="宋体" w:hAnsi="宋体" w:cs="宋体"/>
          <w:color w:val="auto"/>
          <w:sz w:val="30"/>
          <w:szCs w:val="30"/>
          <w:highlight w:val="none"/>
        </w:rPr>
        <w:t>附件9：支付保函示范文本</w:t>
      </w:r>
    </w:p>
    <w:p w14:paraId="59A54CFF">
      <w:pPr>
        <w:spacing w:line="360" w:lineRule="auto"/>
        <w:jc w:val="left"/>
        <w:rPr>
          <w:rFonts w:hint="eastAsia" w:ascii="宋体" w:hAnsi="宋体" w:cs="宋体"/>
          <w:b/>
          <w:bCs/>
          <w:color w:val="auto"/>
          <w:sz w:val="32"/>
          <w:szCs w:val="32"/>
          <w:highlight w:val="none"/>
        </w:rPr>
      </w:pPr>
    </w:p>
    <w:p w14:paraId="36EAE01D">
      <w:pPr>
        <w:spacing w:line="360" w:lineRule="auto"/>
        <w:jc w:val="cente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支付保函示范文本</w:t>
      </w:r>
    </w:p>
    <w:p w14:paraId="10052351">
      <w:pPr>
        <w:spacing w:line="360" w:lineRule="auto"/>
        <w:jc w:val="cente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（独立保函）</w:t>
      </w:r>
    </w:p>
    <w:p w14:paraId="6E930346">
      <w:pPr>
        <w:wordWrap w:val="0"/>
        <w:spacing w:line="360" w:lineRule="auto"/>
        <w:jc w:val="right"/>
        <w:rPr>
          <w:rFonts w:hint="eastAsia" w:ascii="宋体" w:hAnsi="宋体" w:cs="宋体"/>
          <w:color w:val="auto"/>
          <w:highlight w:val="none"/>
        </w:rPr>
      </w:pPr>
      <w:r>
        <w:rPr>
          <w:rFonts w:hint="eastAsia" w:ascii="宋体" w:hAnsi="宋体" w:cs="宋体"/>
          <w:color w:val="auto"/>
          <w:highlight w:val="none"/>
        </w:rPr>
        <w:t xml:space="preserve">编号：           </w:t>
      </w:r>
    </w:p>
    <w:p w14:paraId="4044D7A5">
      <w:pPr>
        <w:spacing w:line="360" w:lineRule="auto"/>
        <w:rPr>
          <w:rFonts w:hint="eastAsia" w:ascii="宋体" w:hAnsi="宋体" w:cs="宋体"/>
          <w:color w:val="auto"/>
          <w:sz w:val="24"/>
          <w:highlight w:val="none"/>
        </w:rPr>
      </w:pPr>
      <w:r>
        <w:rPr>
          <w:rFonts w:hint="eastAsia" w:ascii="宋体" w:hAnsi="宋体" w:cs="宋体"/>
          <w:color w:val="auto"/>
          <w:sz w:val="24"/>
          <w:highlight w:val="none"/>
        </w:rPr>
        <w:t>申请人：</w:t>
      </w:r>
    </w:p>
    <w:p w14:paraId="6B981E5F">
      <w:pPr>
        <w:spacing w:line="360" w:lineRule="auto"/>
        <w:rPr>
          <w:rFonts w:hint="eastAsia" w:ascii="宋体" w:hAnsi="宋体" w:cs="宋体"/>
          <w:color w:val="auto"/>
          <w:sz w:val="24"/>
          <w:highlight w:val="none"/>
        </w:rPr>
      </w:pPr>
      <w:r>
        <w:rPr>
          <w:rFonts w:hint="eastAsia" w:ascii="宋体" w:hAnsi="宋体" w:cs="宋体"/>
          <w:color w:val="auto"/>
          <w:sz w:val="24"/>
          <w:highlight w:val="none"/>
        </w:rPr>
        <w:t xml:space="preserve">  地址：</w:t>
      </w:r>
    </w:p>
    <w:p w14:paraId="6BA16039">
      <w:pPr>
        <w:spacing w:line="360" w:lineRule="auto"/>
        <w:rPr>
          <w:rFonts w:hint="eastAsia" w:ascii="宋体" w:hAnsi="宋体" w:cs="宋体"/>
          <w:color w:val="auto"/>
          <w:sz w:val="24"/>
          <w:highlight w:val="none"/>
        </w:rPr>
      </w:pPr>
      <w:r>
        <w:rPr>
          <w:rFonts w:hint="eastAsia" w:ascii="宋体" w:hAnsi="宋体" w:cs="宋体"/>
          <w:color w:val="auto"/>
          <w:sz w:val="24"/>
          <w:highlight w:val="none"/>
        </w:rPr>
        <w:t>受益人：</w:t>
      </w:r>
    </w:p>
    <w:p w14:paraId="0B6474D3">
      <w:pPr>
        <w:spacing w:line="360" w:lineRule="auto"/>
        <w:rPr>
          <w:rFonts w:hint="eastAsia" w:ascii="宋体" w:hAnsi="宋体" w:cs="宋体"/>
          <w:color w:val="auto"/>
          <w:sz w:val="24"/>
          <w:highlight w:val="none"/>
        </w:rPr>
      </w:pPr>
      <w:r>
        <w:rPr>
          <w:rFonts w:hint="eastAsia" w:ascii="宋体" w:hAnsi="宋体" w:cs="宋体"/>
          <w:color w:val="auto"/>
          <w:sz w:val="24"/>
          <w:highlight w:val="none"/>
        </w:rPr>
        <w:t xml:space="preserve">  地址：</w:t>
      </w:r>
    </w:p>
    <w:p w14:paraId="377B7200">
      <w:pPr>
        <w:spacing w:line="360" w:lineRule="auto"/>
        <w:rPr>
          <w:rFonts w:hint="eastAsia" w:ascii="宋体" w:hAnsi="宋体" w:cs="宋体"/>
          <w:color w:val="auto"/>
          <w:sz w:val="24"/>
          <w:highlight w:val="none"/>
        </w:rPr>
      </w:pPr>
      <w:r>
        <w:rPr>
          <w:rFonts w:hint="eastAsia" w:ascii="宋体" w:hAnsi="宋体" w:cs="宋体"/>
          <w:color w:val="auto"/>
          <w:sz w:val="24"/>
          <w:highlight w:val="none"/>
        </w:rPr>
        <w:t>开立人：</w:t>
      </w:r>
    </w:p>
    <w:p w14:paraId="0574A75C">
      <w:pPr>
        <w:spacing w:line="360" w:lineRule="auto"/>
        <w:rPr>
          <w:rFonts w:hint="eastAsia" w:ascii="宋体" w:hAnsi="宋体" w:cs="宋体"/>
          <w:color w:val="auto"/>
          <w:sz w:val="24"/>
          <w:highlight w:val="none"/>
        </w:rPr>
      </w:pPr>
      <w:r>
        <w:rPr>
          <w:rFonts w:hint="eastAsia" w:ascii="宋体" w:hAnsi="宋体" w:cs="宋体"/>
          <w:color w:val="auto"/>
          <w:sz w:val="24"/>
          <w:highlight w:val="none"/>
        </w:rPr>
        <w:t xml:space="preserve">  地址：</w:t>
      </w:r>
    </w:p>
    <w:p w14:paraId="7CAC2BE5">
      <w:pPr>
        <w:spacing w:line="360" w:lineRule="auto"/>
        <w:rPr>
          <w:rFonts w:hint="eastAsia" w:ascii="宋体" w:hAnsi="宋体" w:cs="宋体"/>
          <w:color w:val="auto"/>
          <w:sz w:val="24"/>
          <w:highlight w:val="none"/>
        </w:rPr>
      </w:pPr>
      <w:r>
        <w:rPr>
          <w:rFonts w:hint="eastAsia" w:ascii="宋体" w:hAnsi="宋体" w:cs="宋体"/>
          <w:color w:val="auto"/>
          <w:sz w:val="24"/>
          <w:highlight w:val="none"/>
        </w:rPr>
        <w:t xml:space="preserve"> </w:t>
      </w:r>
    </w:p>
    <w:p w14:paraId="219601D7">
      <w:pPr>
        <w:spacing w:line="360" w:lineRule="auto"/>
        <w:rPr>
          <w:rFonts w:hint="eastAsia" w:ascii="宋体" w:hAnsi="宋体" w:cs="宋体"/>
          <w:color w:val="auto"/>
          <w:sz w:val="24"/>
          <w:highlight w:val="none"/>
        </w:rPr>
      </w:pP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（受益人名称）： </w:t>
      </w:r>
    </w:p>
    <w:p w14:paraId="15A547F7">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鉴于</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（以下简称“受益人”）与</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（以下简称“申请人”）于</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日就</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工程（以下简称“本工程”）施工和有关事项协商一致共同签订</w:t>
      </w:r>
      <w:r>
        <w:rPr>
          <w:rFonts w:hint="eastAsia" w:ascii="宋体" w:hAnsi="宋体" w:cs="宋体"/>
          <w:color w:val="auto"/>
          <w:sz w:val="24"/>
          <w:highlight w:val="none"/>
          <w:u w:val="single"/>
        </w:rPr>
        <w:t>《        》</w:t>
      </w:r>
      <w:r>
        <w:rPr>
          <w:rFonts w:hint="eastAsia" w:ascii="宋体" w:hAnsi="宋体" w:cs="宋体"/>
          <w:color w:val="auto"/>
          <w:sz w:val="24"/>
          <w:highlight w:val="none"/>
        </w:rPr>
        <w:t xml:space="preserve">（以下简称“基础合同”），我方（即“开立人”）根据基础合同了解到申请人为基础合同项下之发包人，受益人为基础合同项下之承包人，基于申请人的请求，我方同意就申请人履行与贵方签订的基础合同项下的工程款（指基础合同约定的除工程质量保修金以外的工程款）付款义务，向贵方提供不可撤销、不可转让的见索即付独立保函（以下简称“本保函”）。 </w:t>
      </w:r>
    </w:p>
    <w:p w14:paraId="5DD1C84C">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一、本保函担保范围：申请人未履行基础合同约定的工程款支付义务，应当向贵方承担违约责任和赔偿因此造成的损失、利息、律师费、诉讼费用等实现债权的费用。</w:t>
      </w:r>
    </w:p>
    <w:p w14:paraId="496F69D2">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二、本保函担保金额最高不超过人民币（大写）</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元（¥</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3BC33674">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三、本保函有效期自开立之日起至基础合同约定的除工程质量保修金以外的全部工程结算款项支付之日后</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日止，最迟不超过</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日。 </w:t>
      </w:r>
    </w:p>
    <w:p w14:paraId="6C34EC80">
      <w:pPr>
        <w:spacing w:line="360" w:lineRule="auto"/>
        <w:ind w:firstLine="480"/>
        <w:rPr>
          <w:rFonts w:hint="eastAsia" w:ascii="宋体" w:hAnsi="宋体" w:cs="宋体"/>
          <w:color w:val="auto"/>
          <w:sz w:val="24"/>
          <w:highlight w:val="none"/>
        </w:rPr>
      </w:pPr>
      <w:r>
        <w:rPr>
          <w:rFonts w:hint="eastAsia" w:ascii="宋体" w:hAnsi="宋体" w:cs="宋体"/>
          <w:color w:val="auto"/>
          <w:sz w:val="24"/>
          <w:highlight w:val="none"/>
        </w:rPr>
        <w:t>四、我方承诺，在收到受益人发来的书面付款通知后的</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日内无条件支付，前述书面付款通知即为付款要求之单据，且应满足以下要求：</w:t>
      </w:r>
    </w:p>
    <w:p w14:paraId="574F13F0">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（1）付款通知到达的日期在本保函的有效期内；</w:t>
      </w:r>
    </w:p>
    <w:p w14:paraId="483DAE7D">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（2）载明要求支付的金额；</w:t>
      </w:r>
    </w:p>
    <w:p w14:paraId="2FE56FBB">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（3）载明申请人违反合同义务的条款和内容；</w:t>
      </w:r>
    </w:p>
    <w:p w14:paraId="10FF3469">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（4）声明不存在合同文件约定或我国法律规定免除申请人或开立人支付责任的情形；</w:t>
      </w:r>
    </w:p>
    <w:p w14:paraId="64A3E8CF">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（5）付款通知应在本保函有效期内到达的地址是：</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25931026">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受益人发出的书面付款通知应由其为鉴明受益人法定代表人（负责人）或授权代理人签字并加盖公章。</w:t>
      </w:r>
    </w:p>
    <w:p w14:paraId="15CB3901">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五、本保函项下的权利不得转让，不得设定担保。贵方未经我方书面同意转 让本保函或其项下任何权利，对我方不发生法律效力。 </w:t>
      </w:r>
    </w:p>
    <w:p w14:paraId="0AD21CBA">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六、与本保函有关的基础合同不成立、不生效、无效、被撤销、被解除，不影响本保函的独立有效。 </w:t>
      </w:r>
    </w:p>
    <w:p w14:paraId="23270F04">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七、贵方应在本保函到期后的七日内将本保函正本退回我方注销，但是不论贵方是否按此要求将本保函正本退回我方，我方在本保函项下的义务和责任均在保函有效期到期后自动消灭。 </w:t>
      </w:r>
    </w:p>
    <w:p w14:paraId="28D91A08">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八、本保函适用的法律为中华人民共和国法律，争议裁判管辖地为中华人民共和国</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69FE70E6">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九、本保函自我方法定代表人或授权代表签字并加盖公章之日起生效。 </w:t>
      </w:r>
    </w:p>
    <w:p w14:paraId="326512F3">
      <w:pPr>
        <w:spacing w:line="360" w:lineRule="auto"/>
        <w:ind w:firstLine="480" w:firstLineChars="200"/>
        <w:rPr>
          <w:rFonts w:hint="eastAsia" w:ascii="宋体" w:hAnsi="宋体" w:cs="宋体"/>
          <w:color w:val="auto"/>
          <w:sz w:val="24"/>
          <w:highlight w:val="none"/>
        </w:rPr>
      </w:pPr>
    </w:p>
    <w:p w14:paraId="00D14AA4">
      <w:pPr>
        <w:spacing w:line="360" w:lineRule="auto"/>
        <w:ind w:firstLine="480" w:firstLineChars="200"/>
        <w:rPr>
          <w:rFonts w:hint="eastAsia" w:ascii="宋体" w:hAnsi="宋体" w:cs="宋体"/>
          <w:color w:val="auto"/>
          <w:sz w:val="24"/>
          <w:highlight w:val="none"/>
        </w:rPr>
      </w:pPr>
    </w:p>
    <w:p w14:paraId="70C78D99">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开 立 人：                              （公章） </w:t>
      </w:r>
    </w:p>
    <w:p w14:paraId="0A1306D0">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法定代表人（或授权代表）：               （签字） </w:t>
      </w:r>
    </w:p>
    <w:p w14:paraId="006D530D">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地    址：                                       </w:t>
      </w:r>
    </w:p>
    <w:p w14:paraId="22F7237F">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邮政编码：                 </w:t>
      </w:r>
    </w:p>
    <w:p w14:paraId="1FAC07FD">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电    话：                 </w:t>
      </w:r>
    </w:p>
    <w:p w14:paraId="63603EF5">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传    真：                 </w:t>
      </w:r>
    </w:p>
    <w:p w14:paraId="7070F29E">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开立时间：      年      月        日</w:t>
      </w:r>
    </w:p>
    <w:p w14:paraId="5D7705E0">
      <w:pPr>
        <w:spacing w:line="360" w:lineRule="auto"/>
        <w:ind w:firstLine="480" w:firstLineChars="200"/>
        <w:rPr>
          <w:rFonts w:hint="eastAsia" w:ascii="宋体" w:hAnsi="宋体" w:cs="宋体"/>
          <w:color w:val="auto"/>
          <w:sz w:val="24"/>
          <w:highlight w:val="none"/>
        </w:rPr>
      </w:pPr>
    </w:p>
    <w:p w14:paraId="6077567A">
      <w:pPr>
        <w:spacing w:line="360" w:lineRule="auto"/>
        <w:ind w:firstLine="480" w:firstLineChars="200"/>
        <w:rPr>
          <w:rFonts w:hint="eastAsia" w:ascii="宋体" w:hAnsi="宋体" w:cs="宋体"/>
          <w:color w:val="auto"/>
          <w:sz w:val="24"/>
          <w:highlight w:val="none"/>
        </w:rPr>
      </w:pPr>
    </w:p>
    <w:p w14:paraId="6B305E63">
      <w:pPr>
        <w:spacing w:line="360" w:lineRule="auto"/>
        <w:ind w:firstLine="480" w:firstLineChars="200"/>
        <w:rPr>
          <w:rFonts w:hint="eastAsia" w:ascii="宋体" w:hAnsi="宋体" w:cs="宋体"/>
          <w:color w:val="auto"/>
          <w:sz w:val="24"/>
          <w:highlight w:val="none"/>
        </w:rPr>
      </w:pPr>
    </w:p>
    <w:p w14:paraId="316FDD7D">
      <w:pPr>
        <w:spacing w:line="360" w:lineRule="auto"/>
        <w:jc w:val="left"/>
        <w:rPr>
          <w:rFonts w:hint="eastAsia" w:ascii="宋体" w:hAnsi="宋体" w:cs="宋体"/>
          <w:b/>
          <w:bCs/>
          <w:color w:val="auto"/>
          <w:sz w:val="32"/>
          <w:szCs w:val="32"/>
          <w:highlight w:val="none"/>
        </w:rPr>
      </w:pPr>
      <w:r>
        <w:rPr>
          <w:rFonts w:hint="eastAsia" w:ascii="宋体" w:hAnsi="宋体" w:cs="宋体"/>
          <w:color w:val="auto"/>
          <w:sz w:val="30"/>
          <w:szCs w:val="30"/>
          <w:highlight w:val="none"/>
        </w:rPr>
        <w:t xml:space="preserve"> </w:t>
      </w:r>
    </w:p>
    <w:p w14:paraId="70556388">
      <w:pPr>
        <w:spacing w:line="360" w:lineRule="auto"/>
        <w:jc w:val="cente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支付保函示范文本</w:t>
      </w:r>
    </w:p>
    <w:p w14:paraId="707C321F">
      <w:pPr>
        <w:spacing w:line="360" w:lineRule="auto"/>
        <w:jc w:val="cente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（非独立保函）</w:t>
      </w:r>
    </w:p>
    <w:p w14:paraId="47DF83C6">
      <w:pPr>
        <w:wordWrap w:val="0"/>
        <w:spacing w:line="360" w:lineRule="auto"/>
        <w:jc w:val="right"/>
        <w:rPr>
          <w:rFonts w:hint="eastAsia" w:ascii="宋体" w:hAnsi="宋体" w:cs="宋体"/>
          <w:color w:val="auto"/>
          <w:highlight w:val="none"/>
        </w:rPr>
      </w:pPr>
      <w:r>
        <w:rPr>
          <w:rFonts w:hint="eastAsia" w:ascii="宋体" w:hAnsi="宋体" w:cs="宋体"/>
          <w:color w:val="auto"/>
          <w:highlight w:val="none"/>
        </w:rPr>
        <w:t xml:space="preserve">编号：      </w:t>
      </w:r>
    </w:p>
    <w:p w14:paraId="42B3C10E">
      <w:pPr>
        <w:wordWrap w:val="0"/>
        <w:spacing w:line="360" w:lineRule="auto"/>
        <w:jc w:val="right"/>
        <w:rPr>
          <w:rFonts w:hint="eastAsia" w:ascii="宋体" w:hAnsi="宋体" w:cs="宋体"/>
          <w:color w:val="auto"/>
          <w:highlight w:val="none"/>
        </w:rPr>
      </w:pPr>
      <w:r>
        <w:rPr>
          <w:rFonts w:hint="eastAsia" w:ascii="宋体" w:hAnsi="宋体" w:cs="宋体"/>
          <w:color w:val="auto"/>
          <w:highlight w:val="none"/>
        </w:rPr>
        <w:t xml:space="preserve">     </w:t>
      </w:r>
    </w:p>
    <w:p w14:paraId="7E842AE5">
      <w:pPr>
        <w:spacing w:line="360" w:lineRule="auto"/>
        <w:rPr>
          <w:rFonts w:hint="eastAsia" w:ascii="宋体" w:hAnsi="宋体" w:cs="宋体"/>
          <w:color w:val="auto"/>
          <w:sz w:val="24"/>
          <w:highlight w:val="none"/>
        </w:rPr>
      </w:pPr>
      <w:r>
        <w:rPr>
          <w:rFonts w:hint="eastAsia" w:ascii="宋体" w:hAnsi="宋体" w:cs="宋体"/>
          <w:color w:val="auto"/>
          <w:sz w:val="24"/>
          <w:highlight w:val="none"/>
        </w:rPr>
        <w:t>发包人：</w:t>
      </w:r>
    </w:p>
    <w:p w14:paraId="21FF40F9">
      <w:pPr>
        <w:spacing w:line="360" w:lineRule="auto"/>
        <w:rPr>
          <w:rFonts w:hint="eastAsia" w:ascii="宋体" w:hAnsi="宋体" w:cs="宋体"/>
          <w:color w:val="auto"/>
          <w:sz w:val="24"/>
          <w:highlight w:val="none"/>
        </w:rPr>
      </w:pPr>
      <w:r>
        <w:rPr>
          <w:rFonts w:hint="eastAsia" w:ascii="宋体" w:hAnsi="宋体" w:cs="宋体"/>
          <w:color w:val="auto"/>
          <w:sz w:val="24"/>
          <w:highlight w:val="none"/>
        </w:rPr>
        <w:t>地址：</w:t>
      </w:r>
    </w:p>
    <w:p w14:paraId="2329B596">
      <w:pPr>
        <w:spacing w:line="360" w:lineRule="auto"/>
        <w:rPr>
          <w:rFonts w:hint="eastAsia" w:ascii="宋体" w:hAnsi="宋体" w:cs="宋体"/>
          <w:color w:val="auto"/>
          <w:sz w:val="24"/>
          <w:highlight w:val="none"/>
        </w:rPr>
      </w:pPr>
      <w:r>
        <w:rPr>
          <w:rFonts w:hint="eastAsia" w:ascii="宋体" w:hAnsi="宋体" w:cs="宋体"/>
          <w:color w:val="auto"/>
          <w:sz w:val="24"/>
          <w:highlight w:val="none"/>
        </w:rPr>
        <w:t xml:space="preserve">担保权人/承包人： </w:t>
      </w:r>
    </w:p>
    <w:p w14:paraId="5B97B09D">
      <w:pPr>
        <w:spacing w:line="360" w:lineRule="auto"/>
        <w:rPr>
          <w:rFonts w:hint="eastAsia" w:ascii="宋体" w:hAnsi="宋体" w:cs="宋体"/>
          <w:color w:val="auto"/>
          <w:sz w:val="24"/>
          <w:highlight w:val="none"/>
        </w:rPr>
      </w:pPr>
      <w:r>
        <w:rPr>
          <w:rFonts w:hint="eastAsia" w:ascii="宋体" w:hAnsi="宋体" w:cs="宋体"/>
          <w:color w:val="auto"/>
          <w:sz w:val="24"/>
          <w:highlight w:val="none"/>
        </w:rPr>
        <w:t>地址：</w:t>
      </w:r>
    </w:p>
    <w:p w14:paraId="53260EA4">
      <w:pPr>
        <w:spacing w:line="360" w:lineRule="auto"/>
        <w:rPr>
          <w:rFonts w:hint="eastAsia" w:ascii="宋体" w:hAnsi="宋体" w:cs="宋体"/>
          <w:color w:val="auto"/>
          <w:sz w:val="24"/>
          <w:highlight w:val="none"/>
        </w:rPr>
      </w:pPr>
      <w:r>
        <w:rPr>
          <w:rFonts w:hint="eastAsia" w:ascii="宋体" w:hAnsi="宋体" w:cs="宋体"/>
          <w:color w:val="auto"/>
          <w:sz w:val="24"/>
          <w:highlight w:val="none"/>
        </w:rPr>
        <w:t>保证人：</w:t>
      </w:r>
    </w:p>
    <w:p w14:paraId="2A13C208">
      <w:pPr>
        <w:spacing w:line="360" w:lineRule="auto"/>
        <w:rPr>
          <w:rFonts w:hint="eastAsia" w:ascii="宋体" w:hAnsi="宋体" w:cs="宋体"/>
          <w:color w:val="auto"/>
          <w:sz w:val="24"/>
          <w:highlight w:val="none"/>
        </w:rPr>
      </w:pPr>
      <w:r>
        <w:rPr>
          <w:rFonts w:hint="eastAsia" w:ascii="宋体" w:hAnsi="宋体" w:cs="宋体"/>
          <w:color w:val="auto"/>
          <w:sz w:val="24"/>
          <w:highlight w:val="none"/>
        </w:rPr>
        <w:t>地址：</w:t>
      </w:r>
    </w:p>
    <w:p w14:paraId="6435666F">
      <w:pPr>
        <w:spacing w:line="360" w:lineRule="auto"/>
        <w:rPr>
          <w:rFonts w:hint="eastAsia" w:ascii="宋体" w:hAnsi="宋体" w:cs="宋体"/>
          <w:color w:val="auto"/>
          <w:sz w:val="24"/>
          <w:highlight w:val="none"/>
        </w:rPr>
      </w:pPr>
    </w:p>
    <w:p w14:paraId="344D46A9">
      <w:pPr>
        <w:spacing w:line="360" w:lineRule="auto"/>
        <w:rPr>
          <w:rFonts w:hint="eastAsia" w:ascii="宋体" w:hAnsi="宋体" w:cs="宋体"/>
          <w:color w:val="auto"/>
          <w:sz w:val="24"/>
          <w:highlight w:val="none"/>
        </w:rPr>
      </w:pP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（承包人名称）： </w:t>
      </w:r>
    </w:p>
    <w:p w14:paraId="72F02BCC">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鉴于</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（以下简称“发包人”）与</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（以下简称“承包人”）于</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日就</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工程（以下简称“本工程”）施工和有关事项协商一致共同签订</w:t>
      </w:r>
      <w:r>
        <w:rPr>
          <w:rFonts w:hint="eastAsia" w:ascii="宋体" w:hAnsi="宋体" w:cs="宋体"/>
          <w:color w:val="auto"/>
          <w:sz w:val="24"/>
          <w:highlight w:val="none"/>
          <w:u w:val="single"/>
        </w:rPr>
        <w:t>《        》</w:t>
      </w:r>
      <w:r>
        <w:rPr>
          <w:rFonts w:hint="eastAsia" w:ascii="宋体" w:hAnsi="宋体" w:cs="宋体"/>
          <w:color w:val="auto"/>
          <w:sz w:val="24"/>
          <w:highlight w:val="none"/>
        </w:rPr>
        <w:t xml:space="preserve">（以下简称“主合同”），我方即保证人基于发包人的请求，同意就发包人履行与贵方签订的主合同项下的工程款（指主合同约定的除工程质量保修金以外的全部工程结算款项）付款义务，向贵方提供如下保证担保（以下简称“本保证担保”）。 </w:t>
      </w:r>
    </w:p>
    <w:p w14:paraId="05E092E1">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一、保证担保的范围及保证担保金额</w:t>
      </w:r>
    </w:p>
    <w:p w14:paraId="5EC3A138">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1.保证担保范围：申请人未履行主合同约定的工程款支付义务，应当向贵方承担违约责任和赔偿因此造成的损失、利息、律师费、诉讼费用等实现债权的费用。</w:t>
      </w:r>
    </w:p>
    <w:p w14:paraId="77384878">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2.保证担保金额最高不超过人民币（大写）</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元（¥</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3715CBC1">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 xml:space="preserve">二、保证担保的方式及保证期间 </w:t>
      </w:r>
    </w:p>
    <w:p w14:paraId="233BA637">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1.保证担保方式：连带责任保证。</w:t>
      </w:r>
    </w:p>
    <w:p w14:paraId="7FA7F507">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2.保证期间：自出具之日起至主合同约定的除工程质量保修金以外的工程款支付之日后</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日止，最迟不超过</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日。 </w:t>
      </w:r>
    </w:p>
    <w:p w14:paraId="1C7776B5">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三、承担保证担保责任的形式</w:t>
      </w:r>
    </w:p>
    <w:p w14:paraId="513C3511">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发包人未按合同约定向贵方支付主合同项下工程款的，由我方在保证金额内代为支付，并赔偿因此给贵方造成的损失，以及利息和律师费、诉讼费用等实现债权的费用。</w:t>
      </w:r>
    </w:p>
    <w:p w14:paraId="5E1C2BA3">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 xml:space="preserve">四、代偿的安排 </w:t>
      </w:r>
    </w:p>
    <w:p w14:paraId="19BF2758">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1.贵方要求我方承担保证责任的，应向我方发出书面索赔通知及发包人未支付主合同约定工程款的证明材料。索赔通知应写明要求索赔的金额，支付款项应到达的账号。</w:t>
      </w:r>
    </w:p>
    <w:p w14:paraId="397C92DE">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在出现贵方与发包人因工程质量发生争议，发包人拒绝向贵方支付工程款的情形时，贵方要求我方履行保证责任代为支付的，还需提供项目总监理工程师、监理单位或符合相应条件要求的工程质量检测机构出具的质量说明材料。</w:t>
      </w:r>
    </w:p>
    <w:p w14:paraId="0A386353">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3.我方收到贵方的书面索赔通知及相应证明材料后，在</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工作日内进行核定后按照本保函的承诺承担保证责任。</w:t>
      </w:r>
    </w:p>
    <w:p w14:paraId="078B7C65">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 xml:space="preserve">五、保证担保责任的解除 </w:t>
      </w:r>
    </w:p>
    <w:p w14:paraId="18B8691C">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1.保证期间届满贵方未向我方书面主张保证责任的，自保证期间届满次日起，我方解除保证责任。 </w:t>
      </w:r>
    </w:p>
    <w:p w14:paraId="1BA128FE">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2.我方按照本保证担保向贵方履行了保证担保责任后，自我方向贵方支付的金额达到最高保证担保金额之日起，保证担保责任解除。 </w:t>
      </w:r>
    </w:p>
    <w:p w14:paraId="7CA09D49">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3.按照法律法规的规定应解除我方保证担保责任的其他情形的，我方在本保证担保项下的保证担保责任亦解除。 </w:t>
      </w:r>
    </w:p>
    <w:p w14:paraId="518184F0">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我方解除保证责任后，贵方应按上述约定，自我方保证担保责任解除之日起七日内，将本保证担保原件返还我方。但是不论贵方是否按此要求将本保证担保原件退回我方，我方在本保证担保项下的义务和责任均自保证担保责任解除之日自动消灭。</w:t>
      </w:r>
    </w:p>
    <w:p w14:paraId="7F588F73">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 xml:space="preserve">六、免责条款 </w:t>
      </w:r>
    </w:p>
    <w:p w14:paraId="2D939479">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1.因贵方原因致使发包人未履行主合同项下工程款付款义务的，我方不承担保证担保责任。 </w:t>
      </w:r>
    </w:p>
    <w:p w14:paraId="2CA469D2">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2.依照法律规定或贵方与发包人的另行约定，免除发包人部分或全部义务的，我方亦免除其相应的保证担保责任。 </w:t>
      </w:r>
    </w:p>
    <w:p w14:paraId="47AFE2FA">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3.因不可抗力造成发包人未履行主合同项下工程款付款义务的，我方不承担保证担保责任。</w:t>
      </w:r>
    </w:p>
    <w:p w14:paraId="4926EA45">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七、其他</w:t>
      </w:r>
    </w:p>
    <w:p w14:paraId="0A56EFA6">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1.本保证担保项下的权利不得转让，不得设定担保。贵方未经我方书面同意转让本保证担保或其项下任何权利，对我方不发生法律效力。 </w:t>
      </w:r>
    </w:p>
    <w:p w14:paraId="68AF8B34">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2.本保证担保适用的法律为中华人民共和国法律，争议裁判管辖地为中华人民共和国</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491C3BF6">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3.本保证担保自我方法定代表人或授权代表签字并加盖公章之日起生效。 </w:t>
      </w:r>
    </w:p>
    <w:p w14:paraId="253DB836">
      <w:pPr>
        <w:spacing w:line="360" w:lineRule="auto"/>
        <w:ind w:firstLine="480" w:firstLineChars="200"/>
        <w:rPr>
          <w:rFonts w:hint="eastAsia" w:ascii="宋体" w:hAnsi="宋体" w:cs="宋体"/>
          <w:color w:val="auto"/>
          <w:sz w:val="24"/>
          <w:highlight w:val="none"/>
        </w:rPr>
      </w:pPr>
    </w:p>
    <w:p w14:paraId="3FC2BA64">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保 证 人：                              （公章） </w:t>
      </w:r>
    </w:p>
    <w:p w14:paraId="60033197">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法定代表人（或授权代表）：               （签字） </w:t>
      </w:r>
    </w:p>
    <w:p w14:paraId="268C9EA4">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地    址：                                       </w:t>
      </w:r>
    </w:p>
    <w:p w14:paraId="6B58B221">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邮政编码：                 </w:t>
      </w:r>
    </w:p>
    <w:p w14:paraId="05879070">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电    话：                 </w:t>
      </w:r>
    </w:p>
    <w:p w14:paraId="1215AD85">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传    真：                 </w:t>
      </w:r>
    </w:p>
    <w:p w14:paraId="76FB84E7">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时    间：      年      月        日</w:t>
      </w:r>
    </w:p>
    <w:p w14:paraId="7B62F107">
      <w:pPr>
        <w:spacing w:line="360" w:lineRule="auto"/>
        <w:ind w:firstLine="420" w:firstLineChars="200"/>
        <w:rPr>
          <w:rFonts w:hint="eastAsia" w:ascii="宋体" w:hAnsi="宋体" w:cs="宋体"/>
          <w:color w:val="auto"/>
          <w:highlight w:val="none"/>
        </w:rPr>
        <w:sectPr>
          <w:pgSz w:w="11907" w:h="16840"/>
          <w:pgMar w:top="1440" w:right="1440" w:bottom="1440" w:left="1797" w:header="851" w:footer="851" w:gutter="0"/>
          <w:cols w:space="720" w:num="1"/>
          <w:docGrid w:linePitch="312" w:charSpace="0"/>
        </w:sectPr>
      </w:pPr>
    </w:p>
    <w:p w14:paraId="55751250">
      <w:pPr>
        <w:jc w:val="left"/>
        <w:rPr>
          <w:rFonts w:hint="eastAsia" w:ascii="宋体" w:hAnsi="宋体" w:cs="宋体"/>
          <w:color w:val="auto"/>
          <w:sz w:val="30"/>
          <w:szCs w:val="30"/>
          <w:highlight w:val="none"/>
        </w:rPr>
      </w:pPr>
      <w:r>
        <w:rPr>
          <w:rFonts w:hint="eastAsia" w:ascii="宋体" w:hAnsi="宋体" w:cs="宋体"/>
          <w:color w:val="auto"/>
          <w:sz w:val="30"/>
          <w:szCs w:val="30"/>
          <w:highlight w:val="none"/>
        </w:rPr>
        <w:t>附件10：预付款支付申请（核准）表</w:t>
      </w:r>
    </w:p>
    <w:p w14:paraId="0348CA17">
      <w:pPr>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预付款支付申请（核准）表</w:t>
      </w:r>
    </w:p>
    <w:p w14:paraId="60B97627">
      <w:pPr>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（适用于分年度支付）</w:t>
      </w:r>
    </w:p>
    <w:p w14:paraId="24FBF05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工程名称：                                                   编号：</w:t>
      </w:r>
    </w:p>
    <w:tbl>
      <w:tblPr>
        <w:tblStyle w:val="20"/>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29"/>
        <w:gridCol w:w="4543"/>
      </w:tblGrid>
      <w:tr w14:paraId="2574E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8" w:hRule="atLeast"/>
          <w:jc w:val="center"/>
        </w:trPr>
        <w:tc>
          <w:tcPr>
            <w:tcW w:w="9072" w:type="dxa"/>
            <w:gridSpan w:val="2"/>
            <w:tcBorders>
              <w:top w:val="single" w:color="auto" w:sz="4" w:space="0"/>
              <w:left w:val="single" w:color="auto" w:sz="4" w:space="0"/>
              <w:bottom w:val="single" w:color="auto" w:sz="4" w:space="0"/>
              <w:right w:val="single" w:color="auto" w:sz="4" w:space="0"/>
            </w:tcBorders>
            <w:noWrap w:val="0"/>
            <w:vAlign w:val="top"/>
          </w:tcPr>
          <w:p w14:paraId="1DBD789F">
            <w:pPr>
              <w:spacing w:line="480" w:lineRule="exact"/>
              <w:ind w:left="525" w:leftChars="149" w:hanging="212" w:hangingChars="101"/>
              <w:rPr>
                <w:rFonts w:hint="eastAsia" w:ascii="宋体" w:hAnsi="宋体" w:cs="宋体"/>
                <w:color w:val="auto"/>
                <w:highlight w:val="none"/>
                <w:u w:val="single"/>
              </w:rPr>
            </w:pPr>
            <w:r>
              <w:rPr>
                <w:rFonts w:hint="eastAsia" w:ascii="宋体" w:hAnsi="宋体" w:cs="宋体"/>
                <w:color w:val="auto"/>
                <w:highlight w:val="none"/>
              </w:rPr>
              <w:t>致：</w:t>
            </w:r>
            <w:r>
              <w:rPr>
                <w:rFonts w:hint="eastAsia" w:ascii="宋体" w:hAnsi="宋体" w:cs="宋体"/>
                <w:color w:val="auto"/>
                <w:highlight w:val="none"/>
                <w:u w:val="single"/>
              </w:rPr>
              <w:t xml:space="preserve">                                   （发包人全称）</w:t>
            </w:r>
          </w:p>
          <w:p w14:paraId="0EC262CD">
            <w:pPr>
              <w:spacing w:line="400" w:lineRule="exact"/>
              <w:ind w:left="-4" w:leftChars="-2" w:firstLine="315" w:firstLineChars="150"/>
              <w:rPr>
                <w:rFonts w:hint="eastAsia" w:ascii="宋体" w:hAnsi="宋体" w:cs="宋体"/>
                <w:color w:val="auto"/>
                <w:highlight w:val="none"/>
              </w:rPr>
            </w:pPr>
            <w:r>
              <w:rPr>
                <w:rFonts w:hint="eastAsia" w:ascii="宋体" w:hAnsi="宋体" w:cs="宋体"/>
                <w:color w:val="auto"/>
                <w:highlight w:val="none"/>
              </w:rPr>
              <w:t>我方根据施工合同的约定，现申请支付第</w:t>
            </w:r>
            <w:r>
              <w:rPr>
                <w:rFonts w:hint="eastAsia" w:ascii="宋体" w:hAnsi="宋体" w:cs="宋体"/>
                <w:color w:val="auto"/>
                <w:highlight w:val="none"/>
                <w:u w:val="single"/>
              </w:rPr>
              <w:t xml:space="preserve">  </w:t>
            </w:r>
            <w:r>
              <w:rPr>
                <w:rFonts w:hint="eastAsia" w:ascii="宋体" w:hAnsi="宋体" w:cs="宋体"/>
                <w:color w:val="auto"/>
                <w:highlight w:val="none"/>
              </w:rPr>
              <w:t>年工程预付款额为（大写）</w:t>
            </w:r>
            <w:r>
              <w:rPr>
                <w:rFonts w:hint="eastAsia" w:ascii="宋体" w:hAnsi="宋体" w:cs="宋体"/>
                <w:color w:val="auto"/>
                <w:highlight w:val="none"/>
                <w:u w:val="single"/>
              </w:rPr>
              <w:t xml:space="preserve">                         </w:t>
            </w:r>
            <w:r>
              <w:rPr>
                <w:rFonts w:hint="eastAsia" w:ascii="宋体" w:hAnsi="宋体" w:cs="宋体"/>
                <w:color w:val="auto"/>
                <w:highlight w:val="none"/>
              </w:rPr>
              <w:t>元，（小写）</w:t>
            </w:r>
            <w:r>
              <w:rPr>
                <w:rFonts w:hint="eastAsia" w:ascii="宋体" w:hAnsi="宋体" w:cs="宋体"/>
                <w:color w:val="auto"/>
                <w:highlight w:val="none"/>
                <w:u w:val="single"/>
              </w:rPr>
              <w:t xml:space="preserve">               </w:t>
            </w:r>
            <w:r>
              <w:rPr>
                <w:rFonts w:hint="eastAsia" w:ascii="宋体" w:hAnsi="宋体" w:cs="宋体"/>
                <w:color w:val="auto"/>
                <w:highlight w:val="none"/>
              </w:rPr>
              <w:t>元，请予核准。</w:t>
            </w:r>
          </w:p>
          <w:tbl>
            <w:tblPr>
              <w:tblStyle w:val="20"/>
              <w:tblW w:w="8842" w:type="dxa"/>
              <w:tblInd w:w="1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6"/>
              <w:gridCol w:w="2176"/>
              <w:gridCol w:w="1791"/>
              <w:gridCol w:w="1296"/>
              <w:gridCol w:w="1470"/>
              <w:gridCol w:w="1473"/>
            </w:tblGrid>
            <w:tr w14:paraId="0A272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6" w:type="dxa"/>
                  <w:tcBorders>
                    <w:top w:val="single" w:color="auto" w:sz="4" w:space="0"/>
                    <w:left w:val="single" w:color="auto" w:sz="4" w:space="0"/>
                    <w:bottom w:val="single" w:color="auto" w:sz="4" w:space="0"/>
                    <w:right w:val="single" w:color="auto" w:sz="4" w:space="0"/>
                  </w:tcBorders>
                  <w:noWrap w:val="0"/>
                  <w:vAlign w:val="center"/>
                </w:tcPr>
                <w:p w14:paraId="7E1F6D39">
                  <w:pPr>
                    <w:spacing w:line="280" w:lineRule="exact"/>
                    <w:jc w:val="center"/>
                    <w:rPr>
                      <w:rFonts w:hint="eastAsia" w:ascii="宋体" w:hAnsi="宋体" w:cs="宋体"/>
                      <w:color w:val="auto"/>
                      <w:highlight w:val="none"/>
                    </w:rPr>
                  </w:pPr>
                  <w:r>
                    <w:rPr>
                      <w:rFonts w:hint="eastAsia" w:ascii="宋体" w:hAnsi="宋体" w:cs="宋体"/>
                      <w:color w:val="auto"/>
                      <w:highlight w:val="none"/>
                    </w:rPr>
                    <w:t>序号</w:t>
                  </w:r>
                </w:p>
              </w:tc>
              <w:tc>
                <w:tcPr>
                  <w:tcW w:w="2322" w:type="dxa"/>
                  <w:tcBorders>
                    <w:top w:val="single" w:color="auto" w:sz="4" w:space="0"/>
                    <w:left w:val="single" w:color="auto" w:sz="4" w:space="0"/>
                    <w:bottom w:val="single" w:color="auto" w:sz="4" w:space="0"/>
                    <w:right w:val="single" w:color="auto" w:sz="4" w:space="0"/>
                  </w:tcBorders>
                  <w:noWrap w:val="0"/>
                  <w:vAlign w:val="center"/>
                </w:tcPr>
                <w:p w14:paraId="2368C417">
                  <w:pPr>
                    <w:spacing w:line="280" w:lineRule="exact"/>
                    <w:jc w:val="center"/>
                    <w:rPr>
                      <w:rFonts w:hint="eastAsia" w:ascii="宋体" w:hAnsi="宋体" w:cs="宋体"/>
                      <w:color w:val="auto"/>
                      <w:highlight w:val="none"/>
                    </w:rPr>
                  </w:pPr>
                  <w:r>
                    <w:rPr>
                      <w:rFonts w:hint="eastAsia" w:ascii="宋体" w:hAnsi="宋体" w:cs="宋体"/>
                      <w:color w:val="auto"/>
                      <w:highlight w:val="none"/>
                    </w:rPr>
                    <w:t>名      称</w:t>
                  </w:r>
                </w:p>
              </w:tc>
              <w:tc>
                <w:tcPr>
                  <w:tcW w:w="1412" w:type="dxa"/>
                  <w:tcBorders>
                    <w:top w:val="single" w:color="auto" w:sz="4" w:space="0"/>
                    <w:left w:val="single" w:color="auto" w:sz="4" w:space="0"/>
                    <w:bottom w:val="single" w:color="auto" w:sz="4" w:space="0"/>
                    <w:right w:val="single" w:color="auto" w:sz="4" w:space="0"/>
                  </w:tcBorders>
                  <w:noWrap w:val="0"/>
                  <w:vAlign w:val="center"/>
                </w:tcPr>
                <w:p w14:paraId="6630271A">
                  <w:pPr>
                    <w:spacing w:line="280" w:lineRule="exact"/>
                    <w:jc w:val="center"/>
                    <w:rPr>
                      <w:rFonts w:hint="eastAsia" w:ascii="宋体" w:hAnsi="宋体" w:cs="宋体"/>
                      <w:color w:val="auto"/>
                      <w:highlight w:val="none"/>
                    </w:rPr>
                  </w:pPr>
                  <w:r>
                    <w:rPr>
                      <w:rFonts w:hint="eastAsia" w:ascii="宋体" w:hAnsi="宋体" w:cs="宋体"/>
                      <w:color w:val="auto"/>
                      <w:highlight w:val="none"/>
                    </w:rPr>
                    <w:t>计算基数（元）</w:t>
                  </w:r>
                </w:p>
              </w:tc>
              <w:tc>
                <w:tcPr>
                  <w:tcW w:w="1392" w:type="dxa"/>
                  <w:tcBorders>
                    <w:top w:val="single" w:color="auto" w:sz="4" w:space="0"/>
                    <w:left w:val="single" w:color="auto" w:sz="4" w:space="0"/>
                    <w:bottom w:val="single" w:color="auto" w:sz="4" w:space="0"/>
                    <w:right w:val="single" w:color="auto" w:sz="4" w:space="0"/>
                  </w:tcBorders>
                  <w:noWrap w:val="0"/>
                  <w:vAlign w:val="center"/>
                </w:tcPr>
                <w:p w14:paraId="766EE179">
                  <w:pPr>
                    <w:spacing w:line="280" w:lineRule="exact"/>
                    <w:jc w:val="center"/>
                    <w:rPr>
                      <w:rFonts w:hint="eastAsia" w:ascii="宋体" w:hAnsi="宋体" w:cs="宋体"/>
                      <w:color w:val="auto"/>
                      <w:highlight w:val="none"/>
                    </w:rPr>
                  </w:pPr>
                  <w:r>
                    <w:rPr>
                      <w:rFonts w:hint="eastAsia" w:ascii="宋体" w:hAnsi="宋体" w:cs="宋体"/>
                      <w:color w:val="auto"/>
                      <w:highlight w:val="none"/>
                    </w:rPr>
                    <w:t>支付比例</w:t>
                  </w:r>
                </w:p>
              </w:tc>
              <w:tc>
                <w:tcPr>
                  <w:tcW w:w="1539" w:type="dxa"/>
                  <w:tcBorders>
                    <w:top w:val="single" w:color="auto" w:sz="4" w:space="0"/>
                    <w:left w:val="single" w:color="auto" w:sz="4" w:space="0"/>
                    <w:bottom w:val="single" w:color="auto" w:sz="4" w:space="0"/>
                    <w:right w:val="single" w:color="auto" w:sz="4" w:space="0"/>
                  </w:tcBorders>
                  <w:noWrap w:val="0"/>
                  <w:vAlign w:val="center"/>
                </w:tcPr>
                <w:p w14:paraId="2CA66289">
                  <w:pPr>
                    <w:spacing w:line="280" w:lineRule="exact"/>
                    <w:jc w:val="center"/>
                    <w:rPr>
                      <w:rFonts w:hint="eastAsia" w:ascii="宋体" w:hAnsi="宋体" w:cs="宋体"/>
                      <w:color w:val="auto"/>
                      <w:highlight w:val="none"/>
                    </w:rPr>
                  </w:pPr>
                  <w:r>
                    <w:rPr>
                      <w:rFonts w:hint="eastAsia" w:ascii="宋体" w:hAnsi="宋体" w:cs="宋体"/>
                      <w:color w:val="auto"/>
                      <w:highlight w:val="none"/>
                    </w:rPr>
                    <w:t>申请金额（元）</w:t>
                  </w:r>
                </w:p>
              </w:tc>
              <w:tc>
                <w:tcPr>
                  <w:tcW w:w="1541" w:type="dxa"/>
                  <w:tcBorders>
                    <w:top w:val="single" w:color="auto" w:sz="4" w:space="0"/>
                    <w:left w:val="single" w:color="auto" w:sz="4" w:space="0"/>
                    <w:bottom w:val="single" w:color="auto" w:sz="4" w:space="0"/>
                    <w:right w:val="single" w:color="auto" w:sz="4" w:space="0"/>
                  </w:tcBorders>
                  <w:noWrap w:val="0"/>
                  <w:vAlign w:val="center"/>
                </w:tcPr>
                <w:p w14:paraId="108D3E25">
                  <w:pPr>
                    <w:spacing w:line="280" w:lineRule="exact"/>
                    <w:jc w:val="center"/>
                    <w:rPr>
                      <w:rFonts w:hint="eastAsia" w:ascii="宋体" w:hAnsi="宋体" w:cs="宋体"/>
                      <w:color w:val="auto"/>
                      <w:highlight w:val="none"/>
                    </w:rPr>
                  </w:pPr>
                  <w:r>
                    <w:rPr>
                      <w:rFonts w:hint="eastAsia" w:ascii="宋体" w:hAnsi="宋体" w:cs="宋体"/>
                      <w:color w:val="auto"/>
                      <w:highlight w:val="none"/>
                    </w:rPr>
                    <w:t>复核金额（元）</w:t>
                  </w:r>
                </w:p>
              </w:tc>
            </w:tr>
            <w:tr w14:paraId="2490E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noWrap w:val="0"/>
                  <w:vAlign w:val="top"/>
                </w:tcPr>
                <w:p w14:paraId="7F80AA7F">
                  <w:pPr>
                    <w:spacing w:line="280" w:lineRule="exact"/>
                    <w:jc w:val="center"/>
                    <w:rPr>
                      <w:rFonts w:hint="eastAsia" w:ascii="宋体" w:hAnsi="宋体" w:cs="宋体"/>
                      <w:color w:val="auto"/>
                      <w:highlight w:val="none"/>
                    </w:rPr>
                  </w:pPr>
                  <w:r>
                    <w:rPr>
                      <w:rFonts w:hint="eastAsia" w:ascii="宋体" w:hAnsi="宋体" w:cs="宋体"/>
                      <w:color w:val="auto"/>
                      <w:highlight w:val="none"/>
                    </w:rPr>
                    <w:t>1</w:t>
                  </w:r>
                </w:p>
              </w:tc>
              <w:tc>
                <w:tcPr>
                  <w:tcW w:w="2322" w:type="dxa"/>
                  <w:tcBorders>
                    <w:top w:val="single" w:color="auto" w:sz="4" w:space="0"/>
                    <w:left w:val="single" w:color="auto" w:sz="4" w:space="0"/>
                    <w:bottom w:val="single" w:color="auto" w:sz="4" w:space="0"/>
                    <w:right w:val="single" w:color="auto" w:sz="4" w:space="0"/>
                  </w:tcBorders>
                  <w:noWrap w:val="0"/>
                  <w:vAlign w:val="top"/>
                </w:tcPr>
                <w:p w14:paraId="3AF9339B">
                  <w:pPr>
                    <w:spacing w:line="280" w:lineRule="exact"/>
                    <w:rPr>
                      <w:rFonts w:hint="eastAsia" w:ascii="宋体" w:hAnsi="宋体" w:cs="宋体"/>
                      <w:color w:val="auto"/>
                      <w:highlight w:val="none"/>
                    </w:rPr>
                  </w:pPr>
                  <w:r>
                    <w:rPr>
                      <w:rFonts w:hint="eastAsia" w:ascii="宋体" w:hAnsi="宋体" w:cs="宋体"/>
                      <w:color w:val="auto"/>
                      <w:highlight w:val="none"/>
                    </w:rPr>
                    <w:t>签约合同价款</w:t>
                  </w:r>
                </w:p>
              </w:tc>
              <w:tc>
                <w:tcPr>
                  <w:tcW w:w="1412" w:type="dxa"/>
                  <w:tcBorders>
                    <w:top w:val="single" w:color="auto" w:sz="4" w:space="0"/>
                    <w:left w:val="single" w:color="auto" w:sz="4" w:space="0"/>
                    <w:bottom w:val="single" w:color="auto" w:sz="4" w:space="0"/>
                    <w:right w:val="single" w:color="auto" w:sz="4" w:space="0"/>
                  </w:tcBorders>
                  <w:noWrap w:val="0"/>
                  <w:vAlign w:val="center"/>
                </w:tcPr>
                <w:p w14:paraId="56226F9F">
                  <w:pPr>
                    <w:spacing w:line="280" w:lineRule="exact"/>
                    <w:jc w:val="center"/>
                    <w:rPr>
                      <w:rFonts w:hint="eastAsia" w:ascii="宋体" w:hAnsi="宋体" w:cs="宋体"/>
                      <w:color w:val="auto"/>
                      <w:highlight w:val="none"/>
                    </w:rPr>
                  </w:pPr>
                </w:p>
              </w:tc>
              <w:tc>
                <w:tcPr>
                  <w:tcW w:w="1392" w:type="dxa"/>
                  <w:tcBorders>
                    <w:top w:val="single" w:color="auto" w:sz="4" w:space="0"/>
                    <w:left w:val="single" w:color="auto" w:sz="4" w:space="0"/>
                    <w:bottom w:val="single" w:color="auto" w:sz="4" w:space="0"/>
                    <w:right w:val="single" w:color="auto" w:sz="4" w:space="0"/>
                  </w:tcBorders>
                  <w:noWrap w:val="0"/>
                  <w:vAlign w:val="center"/>
                </w:tcPr>
                <w:p w14:paraId="4A4EFFA8">
                  <w:pPr>
                    <w:spacing w:line="280" w:lineRule="exact"/>
                    <w:jc w:val="center"/>
                    <w:rPr>
                      <w:rFonts w:hint="eastAsia" w:ascii="宋体" w:hAnsi="宋体" w:cs="宋体"/>
                      <w:color w:val="auto"/>
                      <w:highlight w:val="none"/>
                    </w:rPr>
                  </w:pPr>
                  <w:r>
                    <w:rPr>
                      <w:rFonts w:hint="eastAsia" w:ascii="宋体" w:hAnsi="宋体" w:cs="宋体"/>
                      <w:color w:val="auto"/>
                      <w:highlight w:val="none"/>
                    </w:rPr>
                    <w:t>-</w:t>
                  </w:r>
                </w:p>
              </w:tc>
              <w:tc>
                <w:tcPr>
                  <w:tcW w:w="1539" w:type="dxa"/>
                  <w:tcBorders>
                    <w:top w:val="single" w:color="auto" w:sz="4" w:space="0"/>
                    <w:left w:val="single" w:color="auto" w:sz="4" w:space="0"/>
                    <w:bottom w:val="single" w:color="auto" w:sz="4" w:space="0"/>
                    <w:right w:val="single" w:color="auto" w:sz="4" w:space="0"/>
                  </w:tcBorders>
                  <w:noWrap w:val="0"/>
                  <w:vAlign w:val="center"/>
                </w:tcPr>
                <w:p w14:paraId="059DF969">
                  <w:pPr>
                    <w:spacing w:line="280" w:lineRule="exact"/>
                    <w:jc w:val="center"/>
                    <w:rPr>
                      <w:rFonts w:hint="eastAsia" w:ascii="宋体" w:hAnsi="宋体" w:cs="宋体"/>
                      <w:color w:val="auto"/>
                      <w:highlight w:val="none"/>
                    </w:rPr>
                  </w:pPr>
                  <w:r>
                    <w:rPr>
                      <w:rFonts w:hint="eastAsia" w:ascii="宋体" w:hAnsi="宋体" w:cs="宋体"/>
                      <w:color w:val="auto"/>
                      <w:highlight w:val="none"/>
                    </w:rPr>
                    <w:t>-</w:t>
                  </w:r>
                </w:p>
              </w:tc>
              <w:tc>
                <w:tcPr>
                  <w:tcW w:w="1541" w:type="dxa"/>
                  <w:tcBorders>
                    <w:top w:val="single" w:color="auto" w:sz="4" w:space="0"/>
                    <w:left w:val="single" w:color="auto" w:sz="4" w:space="0"/>
                    <w:bottom w:val="single" w:color="auto" w:sz="4" w:space="0"/>
                    <w:right w:val="single" w:color="auto" w:sz="4" w:space="0"/>
                  </w:tcBorders>
                  <w:noWrap w:val="0"/>
                  <w:vAlign w:val="center"/>
                </w:tcPr>
                <w:p w14:paraId="6AE18890">
                  <w:pPr>
                    <w:spacing w:line="280" w:lineRule="exact"/>
                    <w:jc w:val="center"/>
                    <w:rPr>
                      <w:rFonts w:hint="eastAsia" w:ascii="宋体" w:hAnsi="宋体" w:cs="宋体"/>
                      <w:color w:val="auto"/>
                      <w:highlight w:val="none"/>
                    </w:rPr>
                  </w:pPr>
                  <w:r>
                    <w:rPr>
                      <w:rFonts w:hint="eastAsia" w:ascii="宋体" w:hAnsi="宋体" w:cs="宋体"/>
                      <w:color w:val="auto"/>
                      <w:highlight w:val="none"/>
                    </w:rPr>
                    <w:t>-</w:t>
                  </w:r>
                </w:p>
              </w:tc>
            </w:tr>
            <w:tr w14:paraId="05599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noWrap w:val="0"/>
                  <w:vAlign w:val="top"/>
                </w:tcPr>
                <w:p w14:paraId="5D45AA5A">
                  <w:pPr>
                    <w:spacing w:line="280" w:lineRule="exact"/>
                    <w:jc w:val="center"/>
                    <w:rPr>
                      <w:rFonts w:hint="eastAsia" w:ascii="宋体" w:hAnsi="宋体" w:cs="宋体"/>
                      <w:color w:val="auto"/>
                      <w:highlight w:val="none"/>
                    </w:rPr>
                  </w:pPr>
                  <w:r>
                    <w:rPr>
                      <w:rFonts w:hint="eastAsia" w:ascii="宋体" w:hAnsi="宋体" w:cs="宋体"/>
                      <w:color w:val="auto"/>
                      <w:highlight w:val="none"/>
                    </w:rPr>
                    <w:t>1.1</w:t>
                  </w:r>
                </w:p>
              </w:tc>
              <w:tc>
                <w:tcPr>
                  <w:tcW w:w="2322" w:type="dxa"/>
                  <w:tcBorders>
                    <w:top w:val="single" w:color="auto" w:sz="4" w:space="0"/>
                    <w:left w:val="single" w:color="auto" w:sz="4" w:space="0"/>
                    <w:bottom w:val="single" w:color="auto" w:sz="4" w:space="0"/>
                    <w:right w:val="single" w:color="auto" w:sz="4" w:space="0"/>
                  </w:tcBorders>
                  <w:noWrap w:val="0"/>
                  <w:vAlign w:val="top"/>
                </w:tcPr>
                <w:p w14:paraId="3E3C9EA2">
                  <w:pPr>
                    <w:spacing w:line="280" w:lineRule="exact"/>
                    <w:rPr>
                      <w:rFonts w:hint="eastAsia" w:ascii="宋体" w:hAnsi="宋体" w:cs="宋体"/>
                      <w:color w:val="auto"/>
                      <w:highlight w:val="none"/>
                    </w:rPr>
                  </w:pPr>
                  <w:r>
                    <w:rPr>
                      <w:rFonts w:hint="eastAsia" w:ascii="宋体" w:hAnsi="宋体" w:cs="宋体"/>
                      <w:color w:val="auto"/>
                      <w:highlight w:val="none"/>
                    </w:rPr>
                    <w:t>暂列金额</w:t>
                  </w:r>
                </w:p>
              </w:tc>
              <w:tc>
                <w:tcPr>
                  <w:tcW w:w="1412" w:type="dxa"/>
                  <w:tcBorders>
                    <w:top w:val="single" w:color="auto" w:sz="4" w:space="0"/>
                    <w:left w:val="single" w:color="auto" w:sz="4" w:space="0"/>
                    <w:bottom w:val="single" w:color="auto" w:sz="4" w:space="0"/>
                    <w:right w:val="single" w:color="auto" w:sz="4" w:space="0"/>
                  </w:tcBorders>
                  <w:noWrap w:val="0"/>
                  <w:vAlign w:val="center"/>
                </w:tcPr>
                <w:p w14:paraId="0C1275C1">
                  <w:pPr>
                    <w:spacing w:line="280" w:lineRule="exact"/>
                    <w:jc w:val="center"/>
                    <w:rPr>
                      <w:rFonts w:hint="eastAsia" w:ascii="宋体" w:hAnsi="宋体" w:cs="宋体"/>
                      <w:color w:val="auto"/>
                      <w:highlight w:val="none"/>
                    </w:rPr>
                  </w:pPr>
                </w:p>
              </w:tc>
              <w:tc>
                <w:tcPr>
                  <w:tcW w:w="1392" w:type="dxa"/>
                  <w:tcBorders>
                    <w:top w:val="single" w:color="auto" w:sz="4" w:space="0"/>
                    <w:left w:val="single" w:color="auto" w:sz="4" w:space="0"/>
                    <w:bottom w:val="single" w:color="auto" w:sz="4" w:space="0"/>
                    <w:right w:val="single" w:color="auto" w:sz="4" w:space="0"/>
                  </w:tcBorders>
                  <w:noWrap w:val="0"/>
                  <w:vAlign w:val="center"/>
                </w:tcPr>
                <w:p w14:paraId="0A723180">
                  <w:pPr>
                    <w:spacing w:line="280" w:lineRule="exact"/>
                    <w:jc w:val="center"/>
                    <w:rPr>
                      <w:rFonts w:hint="eastAsia" w:ascii="宋体" w:hAnsi="宋体" w:cs="宋体"/>
                      <w:color w:val="auto"/>
                      <w:highlight w:val="none"/>
                    </w:rPr>
                  </w:pPr>
                  <w:r>
                    <w:rPr>
                      <w:rFonts w:hint="eastAsia" w:ascii="宋体" w:hAnsi="宋体" w:cs="宋体"/>
                      <w:color w:val="auto"/>
                      <w:highlight w:val="none"/>
                    </w:rPr>
                    <w:t>-</w:t>
                  </w:r>
                </w:p>
              </w:tc>
              <w:tc>
                <w:tcPr>
                  <w:tcW w:w="1539" w:type="dxa"/>
                  <w:tcBorders>
                    <w:top w:val="single" w:color="auto" w:sz="4" w:space="0"/>
                    <w:left w:val="single" w:color="auto" w:sz="4" w:space="0"/>
                    <w:bottom w:val="single" w:color="auto" w:sz="4" w:space="0"/>
                    <w:right w:val="single" w:color="auto" w:sz="4" w:space="0"/>
                  </w:tcBorders>
                  <w:noWrap w:val="0"/>
                  <w:vAlign w:val="center"/>
                </w:tcPr>
                <w:p w14:paraId="4D96C45A">
                  <w:pPr>
                    <w:spacing w:line="280" w:lineRule="exact"/>
                    <w:jc w:val="center"/>
                    <w:rPr>
                      <w:rFonts w:hint="eastAsia" w:ascii="宋体" w:hAnsi="宋体" w:cs="宋体"/>
                      <w:color w:val="auto"/>
                      <w:highlight w:val="none"/>
                    </w:rPr>
                  </w:pPr>
                  <w:r>
                    <w:rPr>
                      <w:rFonts w:hint="eastAsia" w:ascii="宋体" w:hAnsi="宋体" w:cs="宋体"/>
                      <w:color w:val="auto"/>
                      <w:highlight w:val="none"/>
                    </w:rPr>
                    <w:t>-</w:t>
                  </w:r>
                </w:p>
              </w:tc>
              <w:tc>
                <w:tcPr>
                  <w:tcW w:w="1541" w:type="dxa"/>
                  <w:tcBorders>
                    <w:top w:val="single" w:color="auto" w:sz="4" w:space="0"/>
                    <w:left w:val="single" w:color="auto" w:sz="4" w:space="0"/>
                    <w:bottom w:val="single" w:color="auto" w:sz="4" w:space="0"/>
                    <w:right w:val="single" w:color="auto" w:sz="4" w:space="0"/>
                  </w:tcBorders>
                  <w:noWrap w:val="0"/>
                  <w:vAlign w:val="center"/>
                </w:tcPr>
                <w:p w14:paraId="72A0FF96">
                  <w:pPr>
                    <w:spacing w:line="280" w:lineRule="exact"/>
                    <w:jc w:val="center"/>
                    <w:rPr>
                      <w:rFonts w:hint="eastAsia" w:ascii="宋体" w:hAnsi="宋体" w:cs="宋体"/>
                      <w:color w:val="auto"/>
                      <w:highlight w:val="none"/>
                    </w:rPr>
                  </w:pPr>
                  <w:r>
                    <w:rPr>
                      <w:rFonts w:hint="eastAsia" w:ascii="宋体" w:hAnsi="宋体" w:cs="宋体"/>
                      <w:color w:val="auto"/>
                      <w:highlight w:val="none"/>
                    </w:rPr>
                    <w:t>-</w:t>
                  </w:r>
                </w:p>
              </w:tc>
            </w:tr>
            <w:tr w14:paraId="6BDA1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noWrap w:val="0"/>
                  <w:vAlign w:val="top"/>
                </w:tcPr>
                <w:p w14:paraId="1E8FB067">
                  <w:pPr>
                    <w:spacing w:line="280" w:lineRule="exact"/>
                    <w:jc w:val="center"/>
                    <w:rPr>
                      <w:rFonts w:hint="eastAsia" w:ascii="宋体" w:hAnsi="宋体" w:cs="宋体"/>
                      <w:color w:val="auto"/>
                      <w:highlight w:val="none"/>
                    </w:rPr>
                  </w:pPr>
                  <w:r>
                    <w:rPr>
                      <w:rFonts w:hint="eastAsia" w:ascii="宋体" w:hAnsi="宋体" w:cs="宋体"/>
                      <w:color w:val="auto"/>
                      <w:highlight w:val="none"/>
                    </w:rPr>
                    <w:t>1.2</w:t>
                  </w:r>
                </w:p>
              </w:tc>
              <w:tc>
                <w:tcPr>
                  <w:tcW w:w="2322" w:type="dxa"/>
                  <w:tcBorders>
                    <w:top w:val="single" w:color="auto" w:sz="4" w:space="0"/>
                    <w:left w:val="single" w:color="auto" w:sz="4" w:space="0"/>
                    <w:bottom w:val="single" w:color="auto" w:sz="4" w:space="0"/>
                    <w:right w:val="single" w:color="auto" w:sz="4" w:space="0"/>
                  </w:tcBorders>
                  <w:noWrap w:val="0"/>
                  <w:vAlign w:val="top"/>
                </w:tcPr>
                <w:p w14:paraId="0684A956">
                  <w:pPr>
                    <w:spacing w:line="280" w:lineRule="exact"/>
                    <w:rPr>
                      <w:rFonts w:hint="eastAsia" w:ascii="宋体" w:hAnsi="宋体" w:cs="宋体"/>
                      <w:color w:val="auto"/>
                      <w:highlight w:val="none"/>
                    </w:rPr>
                  </w:pPr>
                  <w:r>
                    <w:rPr>
                      <w:rFonts w:hint="eastAsia" w:ascii="宋体" w:hAnsi="宋体" w:cs="宋体"/>
                      <w:color w:val="auto"/>
                      <w:highlight w:val="none"/>
                    </w:rPr>
                    <w:t>专业工程暂估价</w:t>
                  </w:r>
                </w:p>
              </w:tc>
              <w:tc>
                <w:tcPr>
                  <w:tcW w:w="1412" w:type="dxa"/>
                  <w:tcBorders>
                    <w:top w:val="single" w:color="auto" w:sz="4" w:space="0"/>
                    <w:left w:val="single" w:color="auto" w:sz="4" w:space="0"/>
                    <w:bottom w:val="single" w:color="auto" w:sz="4" w:space="0"/>
                    <w:right w:val="single" w:color="auto" w:sz="4" w:space="0"/>
                  </w:tcBorders>
                  <w:noWrap w:val="0"/>
                  <w:vAlign w:val="center"/>
                </w:tcPr>
                <w:p w14:paraId="64EAB120">
                  <w:pPr>
                    <w:spacing w:line="280" w:lineRule="exact"/>
                    <w:jc w:val="center"/>
                    <w:rPr>
                      <w:rFonts w:hint="eastAsia" w:ascii="宋体" w:hAnsi="宋体" w:cs="宋体"/>
                      <w:color w:val="auto"/>
                      <w:highlight w:val="none"/>
                    </w:rPr>
                  </w:pPr>
                </w:p>
              </w:tc>
              <w:tc>
                <w:tcPr>
                  <w:tcW w:w="1392" w:type="dxa"/>
                  <w:tcBorders>
                    <w:top w:val="single" w:color="auto" w:sz="4" w:space="0"/>
                    <w:left w:val="single" w:color="auto" w:sz="4" w:space="0"/>
                    <w:bottom w:val="single" w:color="auto" w:sz="4" w:space="0"/>
                    <w:right w:val="single" w:color="auto" w:sz="4" w:space="0"/>
                  </w:tcBorders>
                  <w:noWrap w:val="0"/>
                  <w:vAlign w:val="center"/>
                </w:tcPr>
                <w:p w14:paraId="0B4B7189">
                  <w:pPr>
                    <w:spacing w:line="280" w:lineRule="exact"/>
                    <w:jc w:val="center"/>
                    <w:rPr>
                      <w:rFonts w:hint="eastAsia" w:ascii="宋体" w:hAnsi="宋体" w:cs="宋体"/>
                      <w:color w:val="auto"/>
                      <w:highlight w:val="none"/>
                    </w:rPr>
                  </w:pPr>
                  <w:r>
                    <w:rPr>
                      <w:rFonts w:hint="eastAsia" w:ascii="宋体" w:hAnsi="宋体" w:cs="宋体"/>
                      <w:color w:val="auto"/>
                      <w:highlight w:val="none"/>
                    </w:rPr>
                    <w:t>-</w:t>
                  </w:r>
                </w:p>
              </w:tc>
              <w:tc>
                <w:tcPr>
                  <w:tcW w:w="1539" w:type="dxa"/>
                  <w:tcBorders>
                    <w:top w:val="single" w:color="auto" w:sz="4" w:space="0"/>
                    <w:left w:val="single" w:color="auto" w:sz="4" w:space="0"/>
                    <w:bottom w:val="single" w:color="auto" w:sz="4" w:space="0"/>
                    <w:right w:val="single" w:color="auto" w:sz="4" w:space="0"/>
                  </w:tcBorders>
                  <w:noWrap w:val="0"/>
                  <w:vAlign w:val="center"/>
                </w:tcPr>
                <w:p w14:paraId="657E6404">
                  <w:pPr>
                    <w:spacing w:line="280" w:lineRule="exact"/>
                    <w:jc w:val="center"/>
                    <w:rPr>
                      <w:rFonts w:hint="eastAsia" w:ascii="宋体" w:hAnsi="宋体" w:cs="宋体"/>
                      <w:color w:val="auto"/>
                      <w:highlight w:val="none"/>
                    </w:rPr>
                  </w:pPr>
                  <w:r>
                    <w:rPr>
                      <w:rFonts w:hint="eastAsia" w:ascii="宋体" w:hAnsi="宋体" w:cs="宋体"/>
                      <w:color w:val="auto"/>
                      <w:highlight w:val="none"/>
                    </w:rPr>
                    <w:t>-</w:t>
                  </w:r>
                </w:p>
              </w:tc>
              <w:tc>
                <w:tcPr>
                  <w:tcW w:w="1541" w:type="dxa"/>
                  <w:tcBorders>
                    <w:top w:val="single" w:color="auto" w:sz="4" w:space="0"/>
                    <w:left w:val="single" w:color="auto" w:sz="4" w:space="0"/>
                    <w:bottom w:val="single" w:color="auto" w:sz="4" w:space="0"/>
                    <w:right w:val="single" w:color="auto" w:sz="4" w:space="0"/>
                  </w:tcBorders>
                  <w:noWrap w:val="0"/>
                  <w:vAlign w:val="center"/>
                </w:tcPr>
                <w:p w14:paraId="6415D772">
                  <w:pPr>
                    <w:spacing w:line="280" w:lineRule="exact"/>
                    <w:jc w:val="center"/>
                    <w:rPr>
                      <w:rFonts w:hint="eastAsia" w:ascii="宋体" w:hAnsi="宋体" w:cs="宋体"/>
                      <w:color w:val="auto"/>
                      <w:highlight w:val="none"/>
                    </w:rPr>
                  </w:pPr>
                  <w:r>
                    <w:rPr>
                      <w:rFonts w:hint="eastAsia" w:ascii="宋体" w:hAnsi="宋体" w:cs="宋体"/>
                      <w:color w:val="auto"/>
                      <w:highlight w:val="none"/>
                    </w:rPr>
                    <w:t>-</w:t>
                  </w:r>
                </w:p>
              </w:tc>
            </w:tr>
            <w:tr w14:paraId="28C55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trPr>
              <w:tc>
                <w:tcPr>
                  <w:tcW w:w="636" w:type="dxa"/>
                  <w:tcBorders>
                    <w:top w:val="single" w:color="auto" w:sz="4" w:space="0"/>
                    <w:left w:val="single" w:color="auto" w:sz="4" w:space="0"/>
                    <w:bottom w:val="single" w:color="auto" w:sz="4" w:space="0"/>
                    <w:right w:val="single" w:color="auto" w:sz="4" w:space="0"/>
                  </w:tcBorders>
                  <w:noWrap w:val="0"/>
                  <w:vAlign w:val="top"/>
                </w:tcPr>
                <w:p w14:paraId="68F59105">
                  <w:pPr>
                    <w:spacing w:line="280" w:lineRule="exact"/>
                    <w:jc w:val="center"/>
                    <w:rPr>
                      <w:rFonts w:hint="eastAsia" w:ascii="宋体" w:hAnsi="宋体" w:cs="宋体"/>
                      <w:color w:val="auto"/>
                      <w:highlight w:val="none"/>
                    </w:rPr>
                  </w:pPr>
                  <w:r>
                    <w:rPr>
                      <w:rFonts w:hint="eastAsia" w:ascii="宋体" w:hAnsi="宋体" w:cs="宋体"/>
                      <w:color w:val="auto"/>
                      <w:highlight w:val="none"/>
                    </w:rPr>
                    <w:t>1.3</w:t>
                  </w:r>
                </w:p>
              </w:tc>
              <w:tc>
                <w:tcPr>
                  <w:tcW w:w="2322" w:type="dxa"/>
                  <w:tcBorders>
                    <w:top w:val="single" w:color="auto" w:sz="4" w:space="0"/>
                    <w:left w:val="single" w:color="auto" w:sz="4" w:space="0"/>
                    <w:bottom w:val="single" w:color="auto" w:sz="4" w:space="0"/>
                    <w:right w:val="single" w:color="auto" w:sz="4" w:space="0"/>
                  </w:tcBorders>
                  <w:noWrap w:val="0"/>
                  <w:vAlign w:val="top"/>
                </w:tcPr>
                <w:p w14:paraId="3BC8EE0E">
                  <w:pPr>
                    <w:spacing w:line="280" w:lineRule="exact"/>
                    <w:rPr>
                      <w:rFonts w:hint="eastAsia" w:ascii="宋体" w:hAnsi="宋体" w:cs="宋体"/>
                      <w:color w:val="auto"/>
                      <w:highlight w:val="none"/>
                      <w:lang w:val="en"/>
                    </w:rPr>
                  </w:pPr>
                  <w:r>
                    <w:rPr>
                      <w:rFonts w:hint="eastAsia" w:ascii="宋体" w:hAnsi="宋体" w:cs="宋体"/>
                      <w:color w:val="auto"/>
                      <w:highlight w:val="none"/>
                      <w:lang w:val="en"/>
                    </w:rPr>
                    <w:t>安全生产费</w:t>
                  </w:r>
                </w:p>
              </w:tc>
              <w:tc>
                <w:tcPr>
                  <w:tcW w:w="1412" w:type="dxa"/>
                  <w:tcBorders>
                    <w:top w:val="single" w:color="auto" w:sz="4" w:space="0"/>
                    <w:left w:val="single" w:color="auto" w:sz="4" w:space="0"/>
                    <w:bottom w:val="single" w:color="auto" w:sz="4" w:space="0"/>
                    <w:right w:val="single" w:color="auto" w:sz="4" w:space="0"/>
                  </w:tcBorders>
                  <w:noWrap w:val="0"/>
                  <w:vAlign w:val="center"/>
                </w:tcPr>
                <w:p w14:paraId="5701606E">
                  <w:pPr>
                    <w:spacing w:line="280" w:lineRule="exact"/>
                    <w:jc w:val="center"/>
                    <w:rPr>
                      <w:rFonts w:hint="eastAsia" w:ascii="宋体" w:hAnsi="宋体" w:cs="宋体"/>
                      <w:color w:val="auto"/>
                      <w:highlight w:val="none"/>
                    </w:rPr>
                  </w:pPr>
                </w:p>
              </w:tc>
              <w:tc>
                <w:tcPr>
                  <w:tcW w:w="1392" w:type="dxa"/>
                  <w:tcBorders>
                    <w:top w:val="single" w:color="auto" w:sz="4" w:space="0"/>
                    <w:left w:val="single" w:color="auto" w:sz="4" w:space="0"/>
                    <w:bottom w:val="single" w:color="auto" w:sz="4" w:space="0"/>
                    <w:right w:val="single" w:color="auto" w:sz="4" w:space="0"/>
                  </w:tcBorders>
                  <w:noWrap w:val="0"/>
                  <w:vAlign w:val="center"/>
                </w:tcPr>
                <w:p w14:paraId="00D07E46">
                  <w:pPr>
                    <w:spacing w:line="280" w:lineRule="exact"/>
                    <w:jc w:val="center"/>
                    <w:rPr>
                      <w:rFonts w:hint="eastAsia" w:ascii="宋体" w:hAnsi="宋体" w:cs="宋体"/>
                      <w:color w:val="auto"/>
                      <w:highlight w:val="none"/>
                    </w:rPr>
                  </w:pPr>
                  <w:r>
                    <w:rPr>
                      <w:rFonts w:hint="eastAsia" w:ascii="宋体" w:hAnsi="宋体" w:cs="宋体"/>
                      <w:color w:val="auto"/>
                      <w:highlight w:val="none"/>
                    </w:rPr>
                    <w:t>-</w:t>
                  </w:r>
                </w:p>
              </w:tc>
              <w:tc>
                <w:tcPr>
                  <w:tcW w:w="1539" w:type="dxa"/>
                  <w:tcBorders>
                    <w:top w:val="single" w:color="auto" w:sz="4" w:space="0"/>
                    <w:left w:val="single" w:color="auto" w:sz="4" w:space="0"/>
                    <w:bottom w:val="single" w:color="auto" w:sz="4" w:space="0"/>
                    <w:right w:val="single" w:color="auto" w:sz="4" w:space="0"/>
                  </w:tcBorders>
                  <w:noWrap w:val="0"/>
                  <w:vAlign w:val="center"/>
                </w:tcPr>
                <w:p w14:paraId="58249165">
                  <w:pPr>
                    <w:spacing w:line="280" w:lineRule="exact"/>
                    <w:jc w:val="center"/>
                    <w:rPr>
                      <w:rFonts w:hint="eastAsia" w:ascii="宋体" w:hAnsi="宋体" w:cs="宋体"/>
                      <w:color w:val="auto"/>
                      <w:highlight w:val="none"/>
                    </w:rPr>
                  </w:pPr>
                  <w:r>
                    <w:rPr>
                      <w:rFonts w:hint="eastAsia" w:ascii="宋体" w:hAnsi="宋体" w:cs="宋体"/>
                      <w:color w:val="auto"/>
                      <w:highlight w:val="none"/>
                    </w:rPr>
                    <w:t>-</w:t>
                  </w:r>
                </w:p>
              </w:tc>
              <w:tc>
                <w:tcPr>
                  <w:tcW w:w="1541" w:type="dxa"/>
                  <w:tcBorders>
                    <w:top w:val="single" w:color="auto" w:sz="4" w:space="0"/>
                    <w:left w:val="single" w:color="auto" w:sz="4" w:space="0"/>
                    <w:bottom w:val="single" w:color="auto" w:sz="4" w:space="0"/>
                    <w:right w:val="single" w:color="auto" w:sz="4" w:space="0"/>
                  </w:tcBorders>
                  <w:noWrap w:val="0"/>
                  <w:vAlign w:val="center"/>
                </w:tcPr>
                <w:p w14:paraId="57424764">
                  <w:pPr>
                    <w:spacing w:line="280" w:lineRule="exact"/>
                    <w:jc w:val="center"/>
                    <w:rPr>
                      <w:rFonts w:hint="eastAsia" w:ascii="宋体" w:hAnsi="宋体" w:cs="宋体"/>
                      <w:color w:val="auto"/>
                      <w:highlight w:val="none"/>
                    </w:rPr>
                  </w:pPr>
                  <w:r>
                    <w:rPr>
                      <w:rFonts w:hint="eastAsia" w:ascii="宋体" w:hAnsi="宋体" w:cs="宋体"/>
                      <w:color w:val="auto"/>
                      <w:highlight w:val="none"/>
                    </w:rPr>
                    <w:t>-</w:t>
                  </w:r>
                </w:p>
              </w:tc>
            </w:tr>
            <w:tr w14:paraId="7EDDA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noWrap w:val="0"/>
                  <w:vAlign w:val="top"/>
                </w:tcPr>
                <w:p w14:paraId="5FFB85DE">
                  <w:pPr>
                    <w:spacing w:line="280" w:lineRule="exact"/>
                    <w:jc w:val="center"/>
                    <w:rPr>
                      <w:rFonts w:hint="eastAsia" w:ascii="宋体" w:hAnsi="宋体" w:cs="宋体"/>
                      <w:color w:val="auto"/>
                      <w:highlight w:val="none"/>
                    </w:rPr>
                  </w:pPr>
                  <w:r>
                    <w:rPr>
                      <w:rFonts w:hint="eastAsia" w:ascii="宋体" w:hAnsi="宋体" w:cs="宋体"/>
                      <w:color w:val="auto"/>
                      <w:highlight w:val="none"/>
                    </w:rPr>
                    <w:t>2</w:t>
                  </w:r>
                </w:p>
              </w:tc>
              <w:tc>
                <w:tcPr>
                  <w:tcW w:w="2322" w:type="dxa"/>
                  <w:tcBorders>
                    <w:top w:val="single" w:color="auto" w:sz="4" w:space="0"/>
                    <w:left w:val="single" w:color="auto" w:sz="4" w:space="0"/>
                    <w:bottom w:val="single" w:color="auto" w:sz="4" w:space="0"/>
                    <w:right w:val="single" w:color="auto" w:sz="4" w:space="0"/>
                  </w:tcBorders>
                  <w:noWrap w:val="0"/>
                  <w:vAlign w:val="top"/>
                </w:tcPr>
                <w:p w14:paraId="261F221E">
                  <w:pPr>
                    <w:spacing w:line="280" w:lineRule="exact"/>
                    <w:rPr>
                      <w:rFonts w:hint="eastAsia" w:ascii="宋体" w:hAnsi="宋体" w:cs="宋体"/>
                      <w:color w:val="auto"/>
                      <w:highlight w:val="none"/>
                    </w:rPr>
                  </w:pPr>
                  <w:r>
                    <w:rPr>
                      <w:rFonts w:hint="eastAsia" w:ascii="宋体" w:hAnsi="宋体" w:cs="宋体"/>
                      <w:color w:val="auto"/>
                      <w:highlight w:val="none"/>
                    </w:rPr>
                    <w:t>应付预付款支付基数</w:t>
                  </w:r>
                </w:p>
              </w:tc>
              <w:tc>
                <w:tcPr>
                  <w:tcW w:w="1412" w:type="dxa"/>
                  <w:tcBorders>
                    <w:top w:val="single" w:color="auto" w:sz="4" w:space="0"/>
                    <w:left w:val="single" w:color="auto" w:sz="4" w:space="0"/>
                    <w:bottom w:val="single" w:color="auto" w:sz="4" w:space="0"/>
                    <w:right w:val="single" w:color="auto" w:sz="4" w:space="0"/>
                  </w:tcBorders>
                  <w:noWrap w:val="0"/>
                  <w:vAlign w:val="center"/>
                </w:tcPr>
                <w:p w14:paraId="66750096">
                  <w:pPr>
                    <w:spacing w:line="280" w:lineRule="exact"/>
                    <w:jc w:val="center"/>
                    <w:rPr>
                      <w:rFonts w:hint="eastAsia" w:ascii="宋体" w:hAnsi="宋体" w:cs="宋体"/>
                      <w:color w:val="auto"/>
                      <w:highlight w:val="none"/>
                    </w:rPr>
                  </w:pPr>
                  <w:r>
                    <w:rPr>
                      <w:rFonts w:hint="eastAsia" w:ascii="宋体" w:hAnsi="宋体" w:cs="宋体"/>
                      <w:color w:val="auto"/>
                      <w:highlight w:val="none"/>
                    </w:rPr>
                    <w:t>1-(1.1+1.2+1.3)</w:t>
                  </w:r>
                </w:p>
              </w:tc>
              <w:tc>
                <w:tcPr>
                  <w:tcW w:w="1392" w:type="dxa"/>
                  <w:tcBorders>
                    <w:top w:val="single" w:color="auto" w:sz="4" w:space="0"/>
                    <w:left w:val="single" w:color="auto" w:sz="4" w:space="0"/>
                    <w:bottom w:val="single" w:color="auto" w:sz="4" w:space="0"/>
                    <w:right w:val="single" w:color="auto" w:sz="4" w:space="0"/>
                  </w:tcBorders>
                  <w:noWrap w:val="0"/>
                  <w:vAlign w:val="center"/>
                </w:tcPr>
                <w:p w14:paraId="5E716151">
                  <w:pPr>
                    <w:spacing w:line="280" w:lineRule="exact"/>
                    <w:jc w:val="center"/>
                    <w:rPr>
                      <w:rFonts w:hint="eastAsia" w:ascii="宋体" w:hAnsi="宋体" w:cs="宋体"/>
                      <w:color w:val="auto"/>
                      <w:highlight w:val="none"/>
                    </w:rPr>
                  </w:pPr>
                  <w:r>
                    <w:rPr>
                      <w:rFonts w:hint="eastAsia" w:ascii="宋体" w:hAnsi="宋体" w:cs="宋体"/>
                      <w:color w:val="auto"/>
                      <w:highlight w:val="none"/>
                    </w:rPr>
                    <w:t>-</w:t>
                  </w:r>
                </w:p>
              </w:tc>
              <w:tc>
                <w:tcPr>
                  <w:tcW w:w="1539" w:type="dxa"/>
                  <w:tcBorders>
                    <w:top w:val="single" w:color="auto" w:sz="4" w:space="0"/>
                    <w:left w:val="single" w:color="auto" w:sz="4" w:space="0"/>
                    <w:bottom w:val="single" w:color="auto" w:sz="4" w:space="0"/>
                    <w:right w:val="single" w:color="auto" w:sz="4" w:space="0"/>
                  </w:tcBorders>
                  <w:noWrap w:val="0"/>
                  <w:vAlign w:val="center"/>
                </w:tcPr>
                <w:p w14:paraId="66D3F103">
                  <w:pPr>
                    <w:spacing w:line="280" w:lineRule="exact"/>
                    <w:jc w:val="center"/>
                    <w:rPr>
                      <w:rFonts w:hint="eastAsia" w:ascii="宋体" w:hAnsi="宋体" w:cs="宋体"/>
                      <w:color w:val="auto"/>
                      <w:highlight w:val="none"/>
                    </w:rPr>
                  </w:pPr>
                  <w:r>
                    <w:rPr>
                      <w:rFonts w:hint="eastAsia" w:ascii="宋体" w:hAnsi="宋体" w:cs="宋体"/>
                      <w:color w:val="auto"/>
                      <w:highlight w:val="none"/>
                    </w:rPr>
                    <w:t>-</w:t>
                  </w:r>
                </w:p>
              </w:tc>
              <w:tc>
                <w:tcPr>
                  <w:tcW w:w="1541" w:type="dxa"/>
                  <w:tcBorders>
                    <w:top w:val="single" w:color="auto" w:sz="4" w:space="0"/>
                    <w:left w:val="single" w:color="auto" w:sz="4" w:space="0"/>
                    <w:bottom w:val="single" w:color="auto" w:sz="4" w:space="0"/>
                    <w:right w:val="single" w:color="auto" w:sz="4" w:space="0"/>
                  </w:tcBorders>
                  <w:noWrap w:val="0"/>
                  <w:vAlign w:val="center"/>
                </w:tcPr>
                <w:p w14:paraId="2697F69D">
                  <w:pPr>
                    <w:spacing w:line="280" w:lineRule="exact"/>
                    <w:jc w:val="center"/>
                    <w:rPr>
                      <w:rFonts w:hint="eastAsia" w:ascii="宋体" w:hAnsi="宋体" w:cs="宋体"/>
                      <w:color w:val="auto"/>
                      <w:highlight w:val="none"/>
                    </w:rPr>
                  </w:pPr>
                  <w:r>
                    <w:rPr>
                      <w:rFonts w:hint="eastAsia" w:ascii="宋体" w:hAnsi="宋体" w:cs="宋体"/>
                      <w:color w:val="auto"/>
                      <w:highlight w:val="none"/>
                    </w:rPr>
                    <w:t>-</w:t>
                  </w:r>
                </w:p>
              </w:tc>
            </w:tr>
            <w:tr w14:paraId="7987D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noWrap w:val="0"/>
                  <w:vAlign w:val="top"/>
                </w:tcPr>
                <w:p w14:paraId="46F022A8">
                  <w:pPr>
                    <w:spacing w:line="280" w:lineRule="exact"/>
                    <w:jc w:val="center"/>
                    <w:rPr>
                      <w:rFonts w:hint="eastAsia" w:ascii="宋体" w:hAnsi="宋体" w:cs="宋体"/>
                      <w:color w:val="auto"/>
                      <w:highlight w:val="none"/>
                    </w:rPr>
                  </w:pPr>
                  <w:r>
                    <w:rPr>
                      <w:rFonts w:hint="eastAsia" w:ascii="宋体" w:hAnsi="宋体" w:cs="宋体"/>
                      <w:color w:val="auto"/>
                      <w:highlight w:val="none"/>
                    </w:rPr>
                    <w:t>2.1</w:t>
                  </w:r>
                </w:p>
              </w:tc>
              <w:tc>
                <w:tcPr>
                  <w:tcW w:w="2322" w:type="dxa"/>
                  <w:tcBorders>
                    <w:top w:val="single" w:color="auto" w:sz="4" w:space="0"/>
                    <w:left w:val="single" w:color="auto" w:sz="4" w:space="0"/>
                    <w:bottom w:val="single" w:color="auto" w:sz="4" w:space="0"/>
                    <w:right w:val="single" w:color="auto" w:sz="4" w:space="0"/>
                  </w:tcBorders>
                  <w:noWrap w:val="0"/>
                  <w:vAlign w:val="top"/>
                </w:tcPr>
                <w:p w14:paraId="044BB1DA">
                  <w:pPr>
                    <w:spacing w:line="280" w:lineRule="exact"/>
                    <w:rPr>
                      <w:rFonts w:hint="eastAsia" w:ascii="宋体" w:hAnsi="宋体" w:cs="宋体"/>
                      <w:color w:val="auto"/>
                      <w:highlight w:val="none"/>
                    </w:rPr>
                  </w:pPr>
                  <w:r>
                    <w:rPr>
                      <w:rFonts w:hint="eastAsia" w:ascii="宋体" w:hAnsi="宋体" w:cs="宋体"/>
                      <w:color w:val="auto"/>
                      <w:highlight w:val="none"/>
                    </w:rPr>
                    <w:t>第一年应付预付款</w:t>
                  </w:r>
                </w:p>
              </w:tc>
              <w:tc>
                <w:tcPr>
                  <w:tcW w:w="1412" w:type="dxa"/>
                  <w:tcBorders>
                    <w:top w:val="single" w:color="auto" w:sz="4" w:space="0"/>
                    <w:left w:val="single" w:color="auto" w:sz="4" w:space="0"/>
                    <w:bottom w:val="single" w:color="auto" w:sz="4" w:space="0"/>
                    <w:right w:val="single" w:color="auto" w:sz="4" w:space="0"/>
                  </w:tcBorders>
                  <w:noWrap w:val="0"/>
                  <w:vAlign w:val="center"/>
                </w:tcPr>
                <w:p w14:paraId="73B65C76">
                  <w:pPr>
                    <w:spacing w:line="280" w:lineRule="exact"/>
                    <w:jc w:val="center"/>
                    <w:rPr>
                      <w:rFonts w:hint="eastAsia" w:ascii="宋体" w:hAnsi="宋体" w:cs="宋体"/>
                      <w:color w:val="auto"/>
                      <w:highlight w:val="none"/>
                    </w:rPr>
                  </w:pPr>
                </w:p>
              </w:tc>
              <w:tc>
                <w:tcPr>
                  <w:tcW w:w="1392" w:type="dxa"/>
                  <w:tcBorders>
                    <w:top w:val="single" w:color="auto" w:sz="4" w:space="0"/>
                    <w:left w:val="single" w:color="auto" w:sz="4" w:space="0"/>
                    <w:bottom w:val="single" w:color="auto" w:sz="4" w:space="0"/>
                    <w:right w:val="single" w:color="auto" w:sz="4" w:space="0"/>
                  </w:tcBorders>
                  <w:noWrap w:val="0"/>
                  <w:vAlign w:val="center"/>
                </w:tcPr>
                <w:p w14:paraId="3E28E77F">
                  <w:pPr>
                    <w:spacing w:line="280" w:lineRule="exact"/>
                    <w:jc w:val="center"/>
                    <w:rPr>
                      <w:rFonts w:hint="eastAsia" w:ascii="宋体" w:hAnsi="宋体" w:cs="宋体"/>
                      <w:color w:val="auto"/>
                      <w:highlight w:val="none"/>
                    </w:rPr>
                  </w:pPr>
                </w:p>
              </w:tc>
              <w:tc>
                <w:tcPr>
                  <w:tcW w:w="1539" w:type="dxa"/>
                  <w:tcBorders>
                    <w:top w:val="single" w:color="auto" w:sz="4" w:space="0"/>
                    <w:left w:val="single" w:color="auto" w:sz="4" w:space="0"/>
                    <w:bottom w:val="single" w:color="auto" w:sz="4" w:space="0"/>
                    <w:right w:val="single" w:color="auto" w:sz="4" w:space="0"/>
                  </w:tcBorders>
                  <w:noWrap w:val="0"/>
                  <w:vAlign w:val="center"/>
                </w:tcPr>
                <w:p w14:paraId="1A518DAF">
                  <w:pPr>
                    <w:spacing w:line="280" w:lineRule="exact"/>
                    <w:jc w:val="center"/>
                    <w:rPr>
                      <w:rFonts w:hint="eastAsia" w:ascii="宋体" w:hAnsi="宋体" w:cs="宋体"/>
                      <w:color w:val="auto"/>
                      <w:highlight w:val="none"/>
                    </w:rPr>
                  </w:pPr>
                </w:p>
              </w:tc>
              <w:tc>
                <w:tcPr>
                  <w:tcW w:w="1541" w:type="dxa"/>
                  <w:tcBorders>
                    <w:top w:val="single" w:color="auto" w:sz="4" w:space="0"/>
                    <w:left w:val="single" w:color="auto" w:sz="4" w:space="0"/>
                    <w:bottom w:val="single" w:color="auto" w:sz="4" w:space="0"/>
                    <w:right w:val="single" w:color="auto" w:sz="4" w:space="0"/>
                  </w:tcBorders>
                  <w:noWrap w:val="0"/>
                  <w:vAlign w:val="center"/>
                </w:tcPr>
                <w:p w14:paraId="7536984D">
                  <w:pPr>
                    <w:spacing w:line="280" w:lineRule="exact"/>
                    <w:jc w:val="center"/>
                    <w:rPr>
                      <w:rFonts w:hint="eastAsia" w:ascii="宋体" w:hAnsi="宋体" w:cs="宋体"/>
                      <w:color w:val="auto"/>
                      <w:highlight w:val="none"/>
                    </w:rPr>
                  </w:pPr>
                </w:p>
              </w:tc>
            </w:tr>
            <w:tr w14:paraId="432E5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noWrap w:val="0"/>
                  <w:vAlign w:val="top"/>
                </w:tcPr>
                <w:p w14:paraId="1FCAB12A">
                  <w:pPr>
                    <w:spacing w:line="280" w:lineRule="exact"/>
                    <w:jc w:val="center"/>
                    <w:rPr>
                      <w:rFonts w:hint="eastAsia" w:ascii="宋体" w:hAnsi="宋体" w:cs="宋体"/>
                      <w:color w:val="auto"/>
                      <w:highlight w:val="none"/>
                    </w:rPr>
                  </w:pPr>
                  <w:r>
                    <w:rPr>
                      <w:rFonts w:hint="eastAsia" w:ascii="宋体" w:hAnsi="宋体" w:cs="宋体"/>
                      <w:color w:val="auto"/>
                      <w:highlight w:val="none"/>
                    </w:rPr>
                    <w:t>2.2</w:t>
                  </w:r>
                </w:p>
              </w:tc>
              <w:tc>
                <w:tcPr>
                  <w:tcW w:w="2322" w:type="dxa"/>
                  <w:tcBorders>
                    <w:top w:val="single" w:color="auto" w:sz="4" w:space="0"/>
                    <w:left w:val="single" w:color="auto" w:sz="4" w:space="0"/>
                    <w:bottom w:val="single" w:color="auto" w:sz="4" w:space="0"/>
                    <w:right w:val="single" w:color="auto" w:sz="4" w:space="0"/>
                  </w:tcBorders>
                  <w:noWrap w:val="0"/>
                  <w:vAlign w:val="top"/>
                </w:tcPr>
                <w:p w14:paraId="68ACF53A">
                  <w:pPr>
                    <w:spacing w:line="280" w:lineRule="exact"/>
                    <w:rPr>
                      <w:rFonts w:hint="eastAsia" w:ascii="宋体" w:hAnsi="宋体" w:cs="宋体"/>
                      <w:color w:val="auto"/>
                      <w:highlight w:val="none"/>
                    </w:rPr>
                  </w:pPr>
                  <w:r>
                    <w:rPr>
                      <w:rFonts w:hint="eastAsia" w:ascii="宋体" w:hAnsi="宋体" w:cs="宋体"/>
                      <w:color w:val="auto"/>
                      <w:highlight w:val="none"/>
                    </w:rPr>
                    <w:t>第二年应付预付款</w:t>
                  </w:r>
                </w:p>
              </w:tc>
              <w:tc>
                <w:tcPr>
                  <w:tcW w:w="1412" w:type="dxa"/>
                  <w:tcBorders>
                    <w:top w:val="single" w:color="auto" w:sz="4" w:space="0"/>
                    <w:left w:val="single" w:color="auto" w:sz="4" w:space="0"/>
                    <w:bottom w:val="single" w:color="auto" w:sz="4" w:space="0"/>
                    <w:right w:val="single" w:color="auto" w:sz="4" w:space="0"/>
                  </w:tcBorders>
                  <w:noWrap w:val="0"/>
                  <w:vAlign w:val="center"/>
                </w:tcPr>
                <w:p w14:paraId="7CF16CF6">
                  <w:pPr>
                    <w:spacing w:line="280" w:lineRule="exact"/>
                    <w:jc w:val="center"/>
                    <w:rPr>
                      <w:rFonts w:hint="eastAsia" w:ascii="宋体" w:hAnsi="宋体" w:cs="宋体"/>
                      <w:color w:val="auto"/>
                      <w:highlight w:val="none"/>
                    </w:rPr>
                  </w:pPr>
                </w:p>
              </w:tc>
              <w:tc>
                <w:tcPr>
                  <w:tcW w:w="1392" w:type="dxa"/>
                  <w:tcBorders>
                    <w:top w:val="single" w:color="auto" w:sz="4" w:space="0"/>
                    <w:left w:val="single" w:color="auto" w:sz="4" w:space="0"/>
                    <w:bottom w:val="single" w:color="auto" w:sz="4" w:space="0"/>
                    <w:right w:val="single" w:color="auto" w:sz="4" w:space="0"/>
                  </w:tcBorders>
                  <w:noWrap w:val="0"/>
                  <w:vAlign w:val="center"/>
                </w:tcPr>
                <w:p w14:paraId="53A908CD">
                  <w:pPr>
                    <w:spacing w:line="280" w:lineRule="exact"/>
                    <w:jc w:val="center"/>
                    <w:rPr>
                      <w:rFonts w:hint="eastAsia" w:ascii="宋体" w:hAnsi="宋体" w:cs="宋体"/>
                      <w:color w:val="auto"/>
                      <w:highlight w:val="none"/>
                    </w:rPr>
                  </w:pPr>
                </w:p>
              </w:tc>
              <w:tc>
                <w:tcPr>
                  <w:tcW w:w="1539" w:type="dxa"/>
                  <w:tcBorders>
                    <w:top w:val="single" w:color="auto" w:sz="4" w:space="0"/>
                    <w:left w:val="single" w:color="auto" w:sz="4" w:space="0"/>
                    <w:bottom w:val="single" w:color="auto" w:sz="4" w:space="0"/>
                    <w:right w:val="single" w:color="auto" w:sz="4" w:space="0"/>
                  </w:tcBorders>
                  <w:noWrap w:val="0"/>
                  <w:vAlign w:val="center"/>
                </w:tcPr>
                <w:p w14:paraId="58595A38">
                  <w:pPr>
                    <w:spacing w:line="280" w:lineRule="exact"/>
                    <w:jc w:val="center"/>
                    <w:rPr>
                      <w:rFonts w:hint="eastAsia" w:ascii="宋体" w:hAnsi="宋体" w:cs="宋体"/>
                      <w:color w:val="auto"/>
                      <w:highlight w:val="none"/>
                    </w:rPr>
                  </w:pPr>
                </w:p>
              </w:tc>
              <w:tc>
                <w:tcPr>
                  <w:tcW w:w="1541" w:type="dxa"/>
                  <w:tcBorders>
                    <w:top w:val="single" w:color="auto" w:sz="4" w:space="0"/>
                    <w:left w:val="single" w:color="auto" w:sz="4" w:space="0"/>
                    <w:bottom w:val="single" w:color="auto" w:sz="4" w:space="0"/>
                    <w:right w:val="single" w:color="auto" w:sz="4" w:space="0"/>
                  </w:tcBorders>
                  <w:noWrap w:val="0"/>
                  <w:vAlign w:val="center"/>
                </w:tcPr>
                <w:p w14:paraId="640DCAAB">
                  <w:pPr>
                    <w:spacing w:line="280" w:lineRule="exact"/>
                    <w:jc w:val="center"/>
                    <w:rPr>
                      <w:rFonts w:hint="eastAsia" w:ascii="宋体" w:hAnsi="宋体" w:cs="宋体"/>
                      <w:color w:val="auto"/>
                      <w:highlight w:val="none"/>
                    </w:rPr>
                  </w:pPr>
                </w:p>
              </w:tc>
            </w:tr>
            <w:tr w14:paraId="5D522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 w:hRule="atLeast"/>
              </w:trPr>
              <w:tc>
                <w:tcPr>
                  <w:tcW w:w="636" w:type="dxa"/>
                  <w:tcBorders>
                    <w:top w:val="single" w:color="auto" w:sz="4" w:space="0"/>
                    <w:left w:val="single" w:color="auto" w:sz="4" w:space="0"/>
                    <w:bottom w:val="single" w:color="auto" w:sz="4" w:space="0"/>
                    <w:right w:val="single" w:color="auto" w:sz="4" w:space="0"/>
                  </w:tcBorders>
                  <w:noWrap w:val="0"/>
                  <w:vAlign w:val="top"/>
                </w:tcPr>
                <w:p w14:paraId="15E48C91">
                  <w:pPr>
                    <w:spacing w:line="280" w:lineRule="exact"/>
                    <w:jc w:val="center"/>
                    <w:rPr>
                      <w:rFonts w:hint="eastAsia" w:ascii="宋体" w:hAnsi="宋体" w:cs="宋体"/>
                      <w:color w:val="auto"/>
                      <w:highlight w:val="none"/>
                    </w:rPr>
                  </w:pPr>
                  <w:r>
                    <w:rPr>
                      <w:rFonts w:hint="eastAsia" w:ascii="宋体" w:hAnsi="宋体" w:cs="宋体"/>
                      <w:color w:val="auto"/>
                      <w:highlight w:val="none"/>
                    </w:rPr>
                    <w:t>……</w:t>
                  </w:r>
                </w:p>
              </w:tc>
              <w:tc>
                <w:tcPr>
                  <w:tcW w:w="2322" w:type="dxa"/>
                  <w:tcBorders>
                    <w:top w:val="single" w:color="auto" w:sz="4" w:space="0"/>
                    <w:left w:val="single" w:color="auto" w:sz="4" w:space="0"/>
                    <w:bottom w:val="single" w:color="auto" w:sz="4" w:space="0"/>
                    <w:right w:val="single" w:color="auto" w:sz="4" w:space="0"/>
                  </w:tcBorders>
                  <w:noWrap w:val="0"/>
                  <w:vAlign w:val="top"/>
                </w:tcPr>
                <w:p w14:paraId="4654C81B">
                  <w:pPr>
                    <w:spacing w:line="280" w:lineRule="exact"/>
                    <w:rPr>
                      <w:rFonts w:hint="eastAsia" w:ascii="宋体" w:hAnsi="宋体" w:cs="宋体"/>
                      <w:color w:val="auto"/>
                      <w:highlight w:val="none"/>
                    </w:rPr>
                  </w:pPr>
                  <w:r>
                    <w:rPr>
                      <w:rFonts w:hint="eastAsia" w:ascii="宋体" w:hAnsi="宋体" w:cs="宋体"/>
                      <w:color w:val="auto"/>
                      <w:highlight w:val="none"/>
                    </w:rPr>
                    <w:t>第……年应付预付款</w:t>
                  </w:r>
                </w:p>
              </w:tc>
              <w:tc>
                <w:tcPr>
                  <w:tcW w:w="1412" w:type="dxa"/>
                  <w:tcBorders>
                    <w:top w:val="single" w:color="auto" w:sz="4" w:space="0"/>
                    <w:left w:val="single" w:color="auto" w:sz="4" w:space="0"/>
                    <w:bottom w:val="single" w:color="auto" w:sz="4" w:space="0"/>
                    <w:right w:val="single" w:color="auto" w:sz="4" w:space="0"/>
                  </w:tcBorders>
                  <w:noWrap w:val="0"/>
                  <w:vAlign w:val="center"/>
                </w:tcPr>
                <w:p w14:paraId="38DC67A7">
                  <w:pPr>
                    <w:spacing w:line="280" w:lineRule="exact"/>
                    <w:jc w:val="center"/>
                    <w:rPr>
                      <w:rFonts w:hint="eastAsia" w:ascii="宋体" w:hAnsi="宋体" w:cs="宋体"/>
                      <w:color w:val="auto"/>
                      <w:highlight w:val="none"/>
                    </w:rPr>
                  </w:pPr>
                </w:p>
              </w:tc>
              <w:tc>
                <w:tcPr>
                  <w:tcW w:w="1392" w:type="dxa"/>
                  <w:tcBorders>
                    <w:top w:val="single" w:color="auto" w:sz="4" w:space="0"/>
                    <w:left w:val="single" w:color="auto" w:sz="4" w:space="0"/>
                    <w:bottom w:val="single" w:color="auto" w:sz="4" w:space="0"/>
                    <w:right w:val="single" w:color="auto" w:sz="4" w:space="0"/>
                  </w:tcBorders>
                  <w:noWrap w:val="0"/>
                  <w:vAlign w:val="center"/>
                </w:tcPr>
                <w:p w14:paraId="385450B9">
                  <w:pPr>
                    <w:spacing w:line="280" w:lineRule="exact"/>
                    <w:jc w:val="center"/>
                    <w:rPr>
                      <w:rFonts w:hint="eastAsia" w:ascii="宋体" w:hAnsi="宋体" w:cs="宋体"/>
                      <w:color w:val="auto"/>
                      <w:highlight w:val="none"/>
                    </w:rPr>
                  </w:pPr>
                </w:p>
              </w:tc>
              <w:tc>
                <w:tcPr>
                  <w:tcW w:w="1539" w:type="dxa"/>
                  <w:tcBorders>
                    <w:top w:val="single" w:color="auto" w:sz="4" w:space="0"/>
                    <w:left w:val="single" w:color="auto" w:sz="4" w:space="0"/>
                    <w:bottom w:val="single" w:color="auto" w:sz="4" w:space="0"/>
                    <w:right w:val="single" w:color="auto" w:sz="4" w:space="0"/>
                  </w:tcBorders>
                  <w:noWrap w:val="0"/>
                  <w:vAlign w:val="center"/>
                </w:tcPr>
                <w:p w14:paraId="11265582">
                  <w:pPr>
                    <w:spacing w:line="280" w:lineRule="exact"/>
                    <w:jc w:val="center"/>
                    <w:rPr>
                      <w:rFonts w:hint="eastAsia" w:ascii="宋体" w:hAnsi="宋体" w:cs="宋体"/>
                      <w:color w:val="auto"/>
                      <w:highlight w:val="none"/>
                    </w:rPr>
                  </w:pPr>
                </w:p>
              </w:tc>
              <w:tc>
                <w:tcPr>
                  <w:tcW w:w="1541" w:type="dxa"/>
                  <w:tcBorders>
                    <w:top w:val="single" w:color="auto" w:sz="4" w:space="0"/>
                    <w:left w:val="single" w:color="auto" w:sz="4" w:space="0"/>
                    <w:bottom w:val="single" w:color="auto" w:sz="4" w:space="0"/>
                    <w:right w:val="single" w:color="auto" w:sz="4" w:space="0"/>
                  </w:tcBorders>
                  <w:noWrap w:val="0"/>
                  <w:vAlign w:val="center"/>
                </w:tcPr>
                <w:p w14:paraId="64505B23">
                  <w:pPr>
                    <w:spacing w:line="280" w:lineRule="exact"/>
                    <w:jc w:val="center"/>
                    <w:rPr>
                      <w:rFonts w:hint="eastAsia" w:ascii="宋体" w:hAnsi="宋体" w:cs="宋体"/>
                      <w:color w:val="auto"/>
                      <w:highlight w:val="none"/>
                    </w:rPr>
                  </w:pPr>
                </w:p>
              </w:tc>
            </w:tr>
            <w:tr w14:paraId="0899B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noWrap w:val="0"/>
                  <w:vAlign w:val="top"/>
                </w:tcPr>
                <w:p w14:paraId="74DE4653">
                  <w:pPr>
                    <w:spacing w:line="280" w:lineRule="exact"/>
                    <w:jc w:val="center"/>
                    <w:rPr>
                      <w:rFonts w:hint="eastAsia" w:ascii="宋体" w:hAnsi="宋体" w:cs="宋体"/>
                      <w:color w:val="auto"/>
                      <w:highlight w:val="none"/>
                    </w:rPr>
                  </w:pPr>
                  <w:r>
                    <w:rPr>
                      <w:rFonts w:hint="eastAsia" w:ascii="宋体" w:hAnsi="宋体" w:cs="宋体"/>
                      <w:color w:val="auto"/>
                      <w:highlight w:val="none"/>
                    </w:rPr>
                    <w:t>3</w:t>
                  </w:r>
                </w:p>
              </w:tc>
              <w:tc>
                <w:tcPr>
                  <w:tcW w:w="2322" w:type="dxa"/>
                  <w:tcBorders>
                    <w:top w:val="single" w:color="auto" w:sz="4" w:space="0"/>
                    <w:left w:val="single" w:color="auto" w:sz="4" w:space="0"/>
                    <w:bottom w:val="single" w:color="auto" w:sz="4" w:space="0"/>
                    <w:right w:val="single" w:color="auto" w:sz="4" w:space="0"/>
                  </w:tcBorders>
                  <w:noWrap w:val="0"/>
                  <w:vAlign w:val="top"/>
                </w:tcPr>
                <w:p w14:paraId="15CC3034">
                  <w:pPr>
                    <w:spacing w:line="280" w:lineRule="exact"/>
                    <w:rPr>
                      <w:rFonts w:hint="eastAsia" w:ascii="宋体" w:hAnsi="宋体" w:cs="宋体"/>
                      <w:color w:val="auto"/>
                      <w:highlight w:val="none"/>
                    </w:rPr>
                  </w:pPr>
                  <w:r>
                    <w:rPr>
                      <w:rFonts w:hint="eastAsia" w:ascii="宋体" w:hAnsi="宋体" w:cs="宋体"/>
                      <w:color w:val="auto"/>
                      <w:highlight w:val="none"/>
                    </w:rPr>
                    <w:t>累计应支付的预付款</w:t>
                  </w:r>
                </w:p>
              </w:tc>
              <w:tc>
                <w:tcPr>
                  <w:tcW w:w="1412" w:type="dxa"/>
                  <w:tcBorders>
                    <w:top w:val="single" w:color="auto" w:sz="4" w:space="0"/>
                    <w:left w:val="single" w:color="auto" w:sz="4" w:space="0"/>
                    <w:bottom w:val="single" w:color="auto" w:sz="4" w:space="0"/>
                    <w:right w:val="single" w:color="auto" w:sz="4" w:space="0"/>
                  </w:tcBorders>
                  <w:noWrap w:val="0"/>
                  <w:vAlign w:val="center"/>
                </w:tcPr>
                <w:p w14:paraId="07A32807">
                  <w:pPr>
                    <w:spacing w:line="280" w:lineRule="exact"/>
                    <w:jc w:val="center"/>
                    <w:rPr>
                      <w:rFonts w:hint="eastAsia" w:ascii="宋体" w:hAnsi="宋体" w:cs="宋体"/>
                      <w:color w:val="auto"/>
                      <w:highlight w:val="none"/>
                    </w:rPr>
                  </w:pPr>
                  <w:r>
                    <w:rPr>
                      <w:rFonts w:hint="eastAsia" w:ascii="宋体" w:hAnsi="宋体" w:cs="宋体"/>
                      <w:color w:val="auto"/>
                      <w:highlight w:val="none"/>
                    </w:rPr>
                    <w:t>-</w:t>
                  </w:r>
                </w:p>
              </w:tc>
              <w:tc>
                <w:tcPr>
                  <w:tcW w:w="1392" w:type="dxa"/>
                  <w:tcBorders>
                    <w:top w:val="single" w:color="auto" w:sz="4" w:space="0"/>
                    <w:left w:val="single" w:color="auto" w:sz="4" w:space="0"/>
                    <w:bottom w:val="single" w:color="auto" w:sz="4" w:space="0"/>
                    <w:right w:val="single" w:color="auto" w:sz="4" w:space="0"/>
                  </w:tcBorders>
                  <w:noWrap w:val="0"/>
                  <w:vAlign w:val="center"/>
                </w:tcPr>
                <w:p w14:paraId="4B19DB22">
                  <w:pPr>
                    <w:spacing w:line="280" w:lineRule="exact"/>
                    <w:jc w:val="center"/>
                    <w:rPr>
                      <w:rFonts w:hint="eastAsia" w:ascii="宋体" w:hAnsi="宋体" w:cs="宋体"/>
                      <w:color w:val="auto"/>
                      <w:highlight w:val="none"/>
                    </w:rPr>
                  </w:pPr>
                  <w:r>
                    <w:rPr>
                      <w:rFonts w:hint="eastAsia" w:ascii="宋体" w:hAnsi="宋体" w:cs="宋体"/>
                      <w:color w:val="auto"/>
                      <w:highlight w:val="none"/>
                    </w:rPr>
                    <w:t>-</w:t>
                  </w:r>
                </w:p>
              </w:tc>
              <w:tc>
                <w:tcPr>
                  <w:tcW w:w="1539" w:type="dxa"/>
                  <w:tcBorders>
                    <w:top w:val="single" w:color="auto" w:sz="4" w:space="0"/>
                    <w:left w:val="single" w:color="auto" w:sz="4" w:space="0"/>
                    <w:bottom w:val="single" w:color="auto" w:sz="4" w:space="0"/>
                    <w:right w:val="single" w:color="auto" w:sz="4" w:space="0"/>
                  </w:tcBorders>
                  <w:noWrap w:val="0"/>
                  <w:vAlign w:val="center"/>
                </w:tcPr>
                <w:p w14:paraId="6B86BE6D">
                  <w:pPr>
                    <w:spacing w:line="280" w:lineRule="exact"/>
                    <w:jc w:val="center"/>
                    <w:rPr>
                      <w:rFonts w:hint="eastAsia" w:ascii="宋体" w:hAnsi="宋体" w:cs="宋体"/>
                      <w:color w:val="auto"/>
                      <w:highlight w:val="none"/>
                    </w:rPr>
                  </w:pPr>
                </w:p>
              </w:tc>
              <w:tc>
                <w:tcPr>
                  <w:tcW w:w="1541" w:type="dxa"/>
                  <w:tcBorders>
                    <w:top w:val="single" w:color="auto" w:sz="4" w:space="0"/>
                    <w:left w:val="single" w:color="auto" w:sz="4" w:space="0"/>
                    <w:bottom w:val="single" w:color="auto" w:sz="4" w:space="0"/>
                    <w:right w:val="single" w:color="auto" w:sz="4" w:space="0"/>
                  </w:tcBorders>
                  <w:noWrap w:val="0"/>
                  <w:vAlign w:val="center"/>
                </w:tcPr>
                <w:p w14:paraId="3A9D55B6">
                  <w:pPr>
                    <w:spacing w:line="280" w:lineRule="exact"/>
                    <w:jc w:val="center"/>
                    <w:rPr>
                      <w:rFonts w:hint="eastAsia" w:ascii="宋体" w:hAnsi="宋体" w:cs="宋体"/>
                      <w:color w:val="auto"/>
                      <w:highlight w:val="none"/>
                    </w:rPr>
                  </w:pPr>
                </w:p>
              </w:tc>
            </w:tr>
            <w:tr w14:paraId="523C0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6" w:type="dxa"/>
                  <w:tcBorders>
                    <w:top w:val="single" w:color="auto" w:sz="4" w:space="0"/>
                    <w:left w:val="single" w:color="auto" w:sz="4" w:space="0"/>
                    <w:bottom w:val="single" w:color="auto" w:sz="4" w:space="0"/>
                    <w:right w:val="single" w:color="auto" w:sz="4" w:space="0"/>
                  </w:tcBorders>
                  <w:noWrap w:val="0"/>
                  <w:vAlign w:val="top"/>
                </w:tcPr>
                <w:p w14:paraId="0B3C19AE">
                  <w:pPr>
                    <w:spacing w:line="280" w:lineRule="exact"/>
                    <w:jc w:val="center"/>
                    <w:rPr>
                      <w:rFonts w:hint="eastAsia" w:ascii="宋体" w:hAnsi="宋体" w:cs="宋体"/>
                      <w:color w:val="auto"/>
                      <w:highlight w:val="none"/>
                    </w:rPr>
                  </w:pPr>
                  <w:r>
                    <w:rPr>
                      <w:rFonts w:hint="eastAsia" w:ascii="宋体" w:hAnsi="宋体" w:cs="宋体"/>
                      <w:color w:val="auto"/>
                      <w:highlight w:val="none"/>
                    </w:rPr>
                    <w:t>4</w:t>
                  </w:r>
                </w:p>
              </w:tc>
              <w:tc>
                <w:tcPr>
                  <w:tcW w:w="2322" w:type="dxa"/>
                  <w:tcBorders>
                    <w:top w:val="single" w:color="auto" w:sz="4" w:space="0"/>
                    <w:left w:val="single" w:color="auto" w:sz="4" w:space="0"/>
                    <w:bottom w:val="single" w:color="auto" w:sz="4" w:space="0"/>
                    <w:right w:val="single" w:color="auto" w:sz="4" w:space="0"/>
                  </w:tcBorders>
                  <w:noWrap w:val="0"/>
                  <w:vAlign w:val="top"/>
                </w:tcPr>
                <w:p w14:paraId="7A4CD36E">
                  <w:pPr>
                    <w:spacing w:line="280" w:lineRule="exact"/>
                    <w:rPr>
                      <w:rFonts w:hint="eastAsia" w:ascii="宋体" w:hAnsi="宋体" w:cs="宋体"/>
                      <w:color w:val="auto"/>
                      <w:highlight w:val="none"/>
                    </w:rPr>
                  </w:pPr>
                  <w:r>
                    <w:rPr>
                      <w:rFonts w:hint="eastAsia" w:ascii="宋体" w:hAnsi="宋体" w:cs="宋体"/>
                      <w:color w:val="auto"/>
                      <w:highlight w:val="none"/>
                    </w:rPr>
                    <w:t>累计已支付的预付款</w:t>
                  </w:r>
                </w:p>
              </w:tc>
              <w:tc>
                <w:tcPr>
                  <w:tcW w:w="1412" w:type="dxa"/>
                  <w:tcBorders>
                    <w:top w:val="single" w:color="auto" w:sz="4" w:space="0"/>
                    <w:left w:val="single" w:color="auto" w:sz="4" w:space="0"/>
                    <w:bottom w:val="single" w:color="auto" w:sz="4" w:space="0"/>
                    <w:right w:val="single" w:color="auto" w:sz="4" w:space="0"/>
                  </w:tcBorders>
                  <w:noWrap w:val="0"/>
                  <w:vAlign w:val="center"/>
                </w:tcPr>
                <w:p w14:paraId="7D21A82F">
                  <w:pPr>
                    <w:spacing w:line="280" w:lineRule="exact"/>
                    <w:jc w:val="center"/>
                    <w:rPr>
                      <w:rFonts w:hint="eastAsia" w:ascii="宋体" w:hAnsi="宋体" w:cs="宋体"/>
                      <w:color w:val="auto"/>
                      <w:highlight w:val="none"/>
                    </w:rPr>
                  </w:pPr>
                  <w:r>
                    <w:rPr>
                      <w:rFonts w:hint="eastAsia" w:ascii="宋体" w:hAnsi="宋体" w:cs="宋体"/>
                      <w:color w:val="auto"/>
                      <w:highlight w:val="none"/>
                    </w:rPr>
                    <w:t>-</w:t>
                  </w:r>
                </w:p>
              </w:tc>
              <w:tc>
                <w:tcPr>
                  <w:tcW w:w="1392" w:type="dxa"/>
                  <w:tcBorders>
                    <w:top w:val="single" w:color="auto" w:sz="4" w:space="0"/>
                    <w:left w:val="single" w:color="auto" w:sz="4" w:space="0"/>
                    <w:bottom w:val="single" w:color="auto" w:sz="4" w:space="0"/>
                    <w:right w:val="single" w:color="auto" w:sz="4" w:space="0"/>
                  </w:tcBorders>
                  <w:noWrap w:val="0"/>
                  <w:vAlign w:val="center"/>
                </w:tcPr>
                <w:p w14:paraId="7E9A17F9">
                  <w:pPr>
                    <w:spacing w:line="280" w:lineRule="exact"/>
                    <w:jc w:val="center"/>
                    <w:rPr>
                      <w:rFonts w:hint="eastAsia" w:ascii="宋体" w:hAnsi="宋体" w:cs="宋体"/>
                      <w:color w:val="auto"/>
                      <w:highlight w:val="none"/>
                    </w:rPr>
                  </w:pPr>
                  <w:r>
                    <w:rPr>
                      <w:rFonts w:hint="eastAsia" w:ascii="宋体" w:hAnsi="宋体" w:cs="宋体"/>
                      <w:color w:val="auto"/>
                      <w:highlight w:val="none"/>
                    </w:rPr>
                    <w:t>-</w:t>
                  </w:r>
                </w:p>
              </w:tc>
              <w:tc>
                <w:tcPr>
                  <w:tcW w:w="1539" w:type="dxa"/>
                  <w:tcBorders>
                    <w:top w:val="single" w:color="auto" w:sz="4" w:space="0"/>
                    <w:left w:val="single" w:color="auto" w:sz="4" w:space="0"/>
                    <w:bottom w:val="single" w:color="auto" w:sz="4" w:space="0"/>
                    <w:right w:val="single" w:color="auto" w:sz="4" w:space="0"/>
                  </w:tcBorders>
                  <w:noWrap w:val="0"/>
                  <w:vAlign w:val="center"/>
                </w:tcPr>
                <w:p w14:paraId="479F55E3">
                  <w:pPr>
                    <w:spacing w:line="280" w:lineRule="exact"/>
                    <w:jc w:val="center"/>
                    <w:rPr>
                      <w:rFonts w:hint="eastAsia" w:ascii="宋体" w:hAnsi="宋体" w:cs="宋体"/>
                      <w:color w:val="auto"/>
                      <w:highlight w:val="none"/>
                    </w:rPr>
                  </w:pPr>
                </w:p>
              </w:tc>
              <w:tc>
                <w:tcPr>
                  <w:tcW w:w="1541" w:type="dxa"/>
                  <w:tcBorders>
                    <w:top w:val="single" w:color="auto" w:sz="4" w:space="0"/>
                    <w:left w:val="single" w:color="auto" w:sz="4" w:space="0"/>
                    <w:bottom w:val="single" w:color="auto" w:sz="4" w:space="0"/>
                    <w:right w:val="single" w:color="auto" w:sz="4" w:space="0"/>
                  </w:tcBorders>
                  <w:noWrap w:val="0"/>
                  <w:vAlign w:val="center"/>
                </w:tcPr>
                <w:p w14:paraId="2DA845E3">
                  <w:pPr>
                    <w:spacing w:line="280" w:lineRule="exact"/>
                    <w:jc w:val="center"/>
                    <w:rPr>
                      <w:rFonts w:hint="eastAsia" w:ascii="宋体" w:hAnsi="宋体" w:cs="宋体"/>
                      <w:color w:val="auto"/>
                      <w:highlight w:val="none"/>
                    </w:rPr>
                  </w:pPr>
                </w:p>
              </w:tc>
            </w:tr>
            <w:tr w14:paraId="7DA61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noWrap w:val="0"/>
                  <w:vAlign w:val="top"/>
                </w:tcPr>
                <w:p w14:paraId="10529F80">
                  <w:pPr>
                    <w:spacing w:line="280" w:lineRule="exact"/>
                    <w:jc w:val="center"/>
                    <w:rPr>
                      <w:rFonts w:hint="eastAsia" w:ascii="宋体" w:hAnsi="宋体" w:cs="宋体"/>
                      <w:color w:val="auto"/>
                      <w:highlight w:val="none"/>
                    </w:rPr>
                  </w:pPr>
                </w:p>
              </w:tc>
              <w:tc>
                <w:tcPr>
                  <w:tcW w:w="2322" w:type="dxa"/>
                  <w:tcBorders>
                    <w:top w:val="single" w:color="auto" w:sz="4" w:space="0"/>
                    <w:left w:val="single" w:color="auto" w:sz="4" w:space="0"/>
                    <w:bottom w:val="single" w:color="auto" w:sz="4" w:space="0"/>
                    <w:right w:val="single" w:color="auto" w:sz="4" w:space="0"/>
                  </w:tcBorders>
                  <w:noWrap w:val="0"/>
                  <w:vAlign w:val="top"/>
                </w:tcPr>
                <w:p w14:paraId="056F5B4D">
                  <w:pPr>
                    <w:spacing w:line="280" w:lineRule="exact"/>
                    <w:rPr>
                      <w:rFonts w:hint="eastAsia" w:ascii="宋体" w:hAnsi="宋体" w:cs="宋体"/>
                      <w:color w:val="auto"/>
                      <w:highlight w:val="none"/>
                    </w:rPr>
                  </w:pPr>
                </w:p>
              </w:tc>
              <w:tc>
                <w:tcPr>
                  <w:tcW w:w="1412" w:type="dxa"/>
                  <w:tcBorders>
                    <w:top w:val="single" w:color="auto" w:sz="4" w:space="0"/>
                    <w:left w:val="single" w:color="auto" w:sz="4" w:space="0"/>
                    <w:bottom w:val="single" w:color="auto" w:sz="4" w:space="0"/>
                    <w:right w:val="single" w:color="auto" w:sz="4" w:space="0"/>
                  </w:tcBorders>
                  <w:noWrap w:val="0"/>
                  <w:vAlign w:val="center"/>
                </w:tcPr>
                <w:p w14:paraId="7D71759E">
                  <w:pPr>
                    <w:spacing w:line="280" w:lineRule="exact"/>
                    <w:jc w:val="center"/>
                    <w:rPr>
                      <w:rFonts w:hint="eastAsia" w:ascii="宋体" w:hAnsi="宋体" w:cs="宋体"/>
                      <w:color w:val="auto"/>
                      <w:highlight w:val="none"/>
                    </w:rPr>
                  </w:pPr>
                </w:p>
              </w:tc>
              <w:tc>
                <w:tcPr>
                  <w:tcW w:w="1392" w:type="dxa"/>
                  <w:tcBorders>
                    <w:top w:val="single" w:color="auto" w:sz="4" w:space="0"/>
                    <w:left w:val="single" w:color="auto" w:sz="4" w:space="0"/>
                    <w:bottom w:val="single" w:color="auto" w:sz="4" w:space="0"/>
                    <w:right w:val="single" w:color="auto" w:sz="4" w:space="0"/>
                  </w:tcBorders>
                  <w:noWrap w:val="0"/>
                  <w:vAlign w:val="center"/>
                </w:tcPr>
                <w:p w14:paraId="61AA3C4F">
                  <w:pPr>
                    <w:spacing w:line="280" w:lineRule="exact"/>
                    <w:jc w:val="center"/>
                    <w:rPr>
                      <w:rFonts w:hint="eastAsia" w:ascii="宋体" w:hAnsi="宋体" w:cs="宋体"/>
                      <w:color w:val="auto"/>
                      <w:highlight w:val="none"/>
                    </w:rPr>
                  </w:pPr>
                </w:p>
              </w:tc>
              <w:tc>
                <w:tcPr>
                  <w:tcW w:w="1539" w:type="dxa"/>
                  <w:tcBorders>
                    <w:top w:val="single" w:color="auto" w:sz="4" w:space="0"/>
                    <w:left w:val="single" w:color="auto" w:sz="4" w:space="0"/>
                    <w:bottom w:val="single" w:color="auto" w:sz="4" w:space="0"/>
                    <w:right w:val="single" w:color="auto" w:sz="4" w:space="0"/>
                  </w:tcBorders>
                  <w:noWrap w:val="0"/>
                  <w:vAlign w:val="center"/>
                </w:tcPr>
                <w:p w14:paraId="41C1D732">
                  <w:pPr>
                    <w:spacing w:line="280" w:lineRule="exact"/>
                    <w:jc w:val="center"/>
                    <w:rPr>
                      <w:rFonts w:hint="eastAsia" w:ascii="宋体" w:hAnsi="宋体" w:cs="宋体"/>
                      <w:color w:val="auto"/>
                      <w:highlight w:val="none"/>
                    </w:rPr>
                  </w:pPr>
                </w:p>
              </w:tc>
              <w:tc>
                <w:tcPr>
                  <w:tcW w:w="1541" w:type="dxa"/>
                  <w:tcBorders>
                    <w:top w:val="single" w:color="auto" w:sz="4" w:space="0"/>
                    <w:left w:val="single" w:color="auto" w:sz="4" w:space="0"/>
                    <w:bottom w:val="single" w:color="auto" w:sz="4" w:space="0"/>
                    <w:right w:val="single" w:color="auto" w:sz="4" w:space="0"/>
                  </w:tcBorders>
                  <w:noWrap w:val="0"/>
                  <w:vAlign w:val="center"/>
                </w:tcPr>
                <w:p w14:paraId="3145A780">
                  <w:pPr>
                    <w:spacing w:line="280" w:lineRule="exact"/>
                    <w:jc w:val="center"/>
                    <w:rPr>
                      <w:rFonts w:hint="eastAsia" w:ascii="宋体" w:hAnsi="宋体" w:cs="宋体"/>
                      <w:color w:val="auto"/>
                      <w:highlight w:val="none"/>
                    </w:rPr>
                  </w:pPr>
                </w:p>
              </w:tc>
            </w:tr>
            <w:tr w14:paraId="56DFA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noWrap w:val="0"/>
                  <w:vAlign w:val="top"/>
                </w:tcPr>
                <w:p w14:paraId="3A8E7989">
                  <w:pPr>
                    <w:spacing w:line="280" w:lineRule="exact"/>
                    <w:jc w:val="center"/>
                    <w:rPr>
                      <w:rFonts w:hint="eastAsia" w:ascii="宋体" w:hAnsi="宋体" w:cs="宋体"/>
                      <w:color w:val="auto"/>
                      <w:highlight w:val="none"/>
                    </w:rPr>
                  </w:pPr>
                </w:p>
              </w:tc>
              <w:tc>
                <w:tcPr>
                  <w:tcW w:w="2322" w:type="dxa"/>
                  <w:tcBorders>
                    <w:top w:val="single" w:color="auto" w:sz="4" w:space="0"/>
                    <w:left w:val="single" w:color="auto" w:sz="4" w:space="0"/>
                    <w:bottom w:val="single" w:color="auto" w:sz="4" w:space="0"/>
                    <w:right w:val="single" w:color="auto" w:sz="4" w:space="0"/>
                  </w:tcBorders>
                  <w:noWrap w:val="0"/>
                  <w:vAlign w:val="top"/>
                </w:tcPr>
                <w:p w14:paraId="30C00650">
                  <w:pPr>
                    <w:spacing w:line="280" w:lineRule="exact"/>
                    <w:rPr>
                      <w:rFonts w:hint="eastAsia" w:ascii="宋体" w:hAnsi="宋体" w:cs="宋体"/>
                      <w:color w:val="auto"/>
                      <w:highlight w:val="none"/>
                    </w:rPr>
                  </w:pPr>
                </w:p>
              </w:tc>
              <w:tc>
                <w:tcPr>
                  <w:tcW w:w="1412" w:type="dxa"/>
                  <w:tcBorders>
                    <w:top w:val="single" w:color="auto" w:sz="4" w:space="0"/>
                    <w:left w:val="single" w:color="auto" w:sz="4" w:space="0"/>
                    <w:bottom w:val="single" w:color="auto" w:sz="4" w:space="0"/>
                    <w:right w:val="single" w:color="auto" w:sz="4" w:space="0"/>
                  </w:tcBorders>
                  <w:noWrap w:val="0"/>
                  <w:vAlign w:val="center"/>
                </w:tcPr>
                <w:p w14:paraId="602AC10E">
                  <w:pPr>
                    <w:spacing w:line="280" w:lineRule="exact"/>
                    <w:jc w:val="center"/>
                    <w:rPr>
                      <w:rFonts w:hint="eastAsia" w:ascii="宋体" w:hAnsi="宋体" w:cs="宋体"/>
                      <w:color w:val="auto"/>
                      <w:highlight w:val="none"/>
                    </w:rPr>
                  </w:pPr>
                </w:p>
              </w:tc>
              <w:tc>
                <w:tcPr>
                  <w:tcW w:w="1392" w:type="dxa"/>
                  <w:tcBorders>
                    <w:top w:val="single" w:color="auto" w:sz="4" w:space="0"/>
                    <w:left w:val="single" w:color="auto" w:sz="4" w:space="0"/>
                    <w:bottom w:val="single" w:color="auto" w:sz="4" w:space="0"/>
                    <w:right w:val="single" w:color="auto" w:sz="4" w:space="0"/>
                  </w:tcBorders>
                  <w:noWrap w:val="0"/>
                  <w:vAlign w:val="center"/>
                </w:tcPr>
                <w:p w14:paraId="3DE35B6D">
                  <w:pPr>
                    <w:spacing w:line="280" w:lineRule="exact"/>
                    <w:jc w:val="center"/>
                    <w:rPr>
                      <w:rFonts w:hint="eastAsia" w:ascii="宋体" w:hAnsi="宋体" w:cs="宋体"/>
                      <w:color w:val="auto"/>
                      <w:highlight w:val="none"/>
                    </w:rPr>
                  </w:pPr>
                </w:p>
              </w:tc>
              <w:tc>
                <w:tcPr>
                  <w:tcW w:w="1539" w:type="dxa"/>
                  <w:tcBorders>
                    <w:top w:val="single" w:color="auto" w:sz="4" w:space="0"/>
                    <w:left w:val="single" w:color="auto" w:sz="4" w:space="0"/>
                    <w:bottom w:val="single" w:color="auto" w:sz="4" w:space="0"/>
                    <w:right w:val="single" w:color="auto" w:sz="4" w:space="0"/>
                  </w:tcBorders>
                  <w:noWrap w:val="0"/>
                  <w:vAlign w:val="center"/>
                </w:tcPr>
                <w:p w14:paraId="14FCBCFF">
                  <w:pPr>
                    <w:spacing w:line="280" w:lineRule="exact"/>
                    <w:jc w:val="center"/>
                    <w:rPr>
                      <w:rFonts w:hint="eastAsia" w:ascii="宋体" w:hAnsi="宋体" w:cs="宋体"/>
                      <w:color w:val="auto"/>
                      <w:highlight w:val="none"/>
                    </w:rPr>
                  </w:pPr>
                </w:p>
              </w:tc>
              <w:tc>
                <w:tcPr>
                  <w:tcW w:w="1541" w:type="dxa"/>
                  <w:tcBorders>
                    <w:top w:val="single" w:color="auto" w:sz="4" w:space="0"/>
                    <w:left w:val="single" w:color="auto" w:sz="4" w:space="0"/>
                    <w:bottom w:val="single" w:color="auto" w:sz="4" w:space="0"/>
                    <w:right w:val="single" w:color="auto" w:sz="4" w:space="0"/>
                  </w:tcBorders>
                  <w:noWrap w:val="0"/>
                  <w:vAlign w:val="center"/>
                </w:tcPr>
                <w:p w14:paraId="67767C06">
                  <w:pPr>
                    <w:spacing w:line="280" w:lineRule="exact"/>
                    <w:jc w:val="center"/>
                    <w:rPr>
                      <w:rFonts w:hint="eastAsia" w:ascii="宋体" w:hAnsi="宋体" w:cs="宋体"/>
                      <w:color w:val="auto"/>
                      <w:highlight w:val="none"/>
                    </w:rPr>
                  </w:pPr>
                </w:p>
              </w:tc>
            </w:tr>
          </w:tbl>
          <w:p w14:paraId="2BB154F2">
            <w:pPr>
              <w:wordWrap w:val="0"/>
              <w:spacing w:line="400" w:lineRule="exact"/>
              <w:ind w:right="420"/>
              <w:rPr>
                <w:rFonts w:hint="eastAsia" w:ascii="宋体" w:hAnsi="宋体" w:cs="宋体"/>
                <w:color w:val="auto"/>
                <w:highlight w:val="none"/>
              </w:rPr>
            </w:pPr>
            <w:r>
              <w:rPr>
                <w:rFonts w:hint="eastAsia" w:ascii="宋体" w:hAnsi="宋体" w:cs="宋体"/>
                <w:color w:val="auto"/>
                <w:highlight w:val="none"/>
              </w:rPr>
              <w:t xml:space="preserve">          </w:t>
            </w:r>
          </w:p>
          <w:p w14:paraId="569D272C">
            <w:pPr>
              <w:wordWrap w:val="0"/>
              <w:spacing w:line="400" w:lineRule="exact"/>
              <w:ind w:right="420"/>
              <w:rPr>
                <w:rFonts w:hint="eastAsia" w:ascii="宋体" w:hAnsi="宋体" w:cs="宋体"/>
                <w:color w:val="auto"/>
                <w:highlight w:val="none"/>
              </w:rPr>
            </w:pPr>
            <w:r>
              <w:rPr>
                <w:rFonts w:hint="eastAsia" w:ascii="宋体" w:hAnsi="宋体" w:cs="宋体"/>
                <w:color w:val="auto"/>
                <w:highlight w:val="none"/>
              </w:rPr>
              <w:t xml:space="preserve">                                                    承包人（章）             </w:t>
            </w:r>
          </w:p>
          <w:p w14:paraId="32C7FFF4">
            <w:pPr>
              <w:spacing w:line="400" w:lineRule="exact"/>
              <w:ind w:right="420" w:firstLine="435"/>
              <w:rPr>
                <w:rFonts w:hint="eastAsia" w:ascii="宋体" w:hAnsi="宋体" w:cs="宋体"/>
                <w:color w:val="auto"/>
                <w:highlight w:val="none"/>
              </w:rPr>
            </w:pPr>
            <w:r>
              <w:rPr>
                <w:rFonts w:hint="eastAsia" w:ascii="宋体" w:hAnsi="宋体" w:cs="宋体"/>
                <w:color w:val="auto"/>
                <w:highlight w:val="none"/>
              </w:rPr>
              <w:t>造价人员</w:t>
            </w:r>
            <w:r>
              <w:rPr>
                <w:rFonts w:hint="eastAsia" w:ascii="宋体" w:hAnsi="宋体" w:cs="宋体"/>
                <w:color w:val="auto"/>
                <w:highlight w:val="none"/>
                <w:u w:val="single"/>
              </w:rPr>
              <w:t xml:space="preserve">               </w:t>
            </w:r>
            <w:r>
              <w:rPr>
                <w:rFonts w:hint="eastAsia" w:ascii="宋体" w:hAnsi="宋体" w:cs="宋体"/>
                <w:color w:val="auto"/>
                <w:highlight w:val="none"/>
              </w:rPr>
              <w:t>承包人代表</w:t>
            </w:r>
            <w:r>
              <w:rPr>
                <w:rFonts w:hint="eastAsia" w:ascii="宋体" w:hAnsi="宋体" w:cs="宋体"/>
                <w:color w:val="auto"/>
                <w:highlight w:val="none"/>
                <w:u w:val="single"/>
              </w:rPr>
              <w:t xml:space="preserve">               </w:t>
            </w:r>
            <w:r>
              <w:rPr>
                <w:rFonts w:hint="eastAsia" w:ascii="宋体" w:hAnsi="宋体" w:cs="宋体"/>
                <w:color w:val="auto"/>
                <w:highlight w:val="none"/>
              </w:rPr>
              <w:t>日      期</w:t>
            </w:r>
            <w:r>
              <w:rPr>
                <w:rFonts w:hint="eastAsia" w:ascii="宋体" w:hAnsi="宋体" w:cs="宋体"/>
                <w:color w:val="auto"/>
                <w:highlight w:val="none"/>
                <w:u w:val="single"/>
              </w:rPr>
              <w:t xml:space="preserve">               </w:t>
            </w:r>
          </w:p>
        </w:tc>
      </w:tr>
      <w:tr w14:paraId="60EFB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9" w:hRule="atLeast"/>
          <w:jc w:val="center"/>
        </w:trPr>
        <w:tc>
          <w:tcPr>
            <w:tcW w:w="4529" w:type="dxa"/>
            <w:tcBorders>
              <w:top w:val="single" w:color="auto" w:sz="4" w:space="0"/>
              <w:left w:val="single" w:color="auto" w:sz="4" w:space="0"/>
              <w:bottom w:val="single" w:color="auto" w:sz="4" w:space="0"/>
              <w:right w:val="single" w:color="auto" w:sz="4" w:space="0"/>
            </w:tcBorders>
            <w:noWrap w:val="0"/>
            <w:vAlign w:val="top"/>
          </w:tcPr>
          <w:p w14:paraId="3ED6E733">
            <w:pPr>
              <w:spacing w:line="360" w:lineRule="exact"/>
              <w:rPr>
                <w:rFonts w:hint="eastAsia" w:ascii="宋体" w:hAnsi="宋体" w:cs="宋体"/>
                <w:color w:val="auto"/>
                <w:highlight w:val="none"/>
              </w:rPr>
            </w:pPr>
            <w:r>
              <w:rPr>
                <w:rFonts w:hint="eastAsia" w:ascii="宋体" w:hAnsi="宋体" w:cs="宋体"/>
                <w:color w:val="auto"/>
                <w:highlight w:val="none"/>
              </w:rPr>
              <w:t>复核意见：</w:t>
            </w:r>
          </w:p>
          <w:p w14:paraId="6C09D890">
            <w:pPr>
              <w:spacing w:line="360" w:lineRule="exact"/>
              <w:rPr>
                <w:rFonts w:hint="eastAsia" w:ascii="宋体" w:hAnsi="宋体" w:cs="宋体"/>
                <w:color w:val="auto"/>
                <w:highlight w:val="none"/>
              </w:rPr>
            </w:pPr>
            <w:r>
              <w:rPr>
                <w:rFonts w:hint="eastAsia" w:ascii="宋体" w:hAnsi="宋体" w:cs="宋体"/>
                <w:color w:val="auto"/>
                <w:highlight w:val="none"/>
              </w:rPr>
              <w:t>□与合同约定不相符，修改意见见附件。</w:t>
            </w:r>
          </w:p>
          <w:p w14:paraId="49E7B434">
            <w:pPr>
              <w:spacing w:line="360" w:lineRule="exact"/>
              <w:rPr>
                <w:rFonts w:hint="eastAsia" w:ascii="宋体" w:hAnsi="宋体" w:cs="宋体"/>
                <w:color w:val="auto"/>
                <w:highlight w:val="none"/>
              </w:rPr>
            </w:pPr>
            <w:r>
              <w:rPr>
                <w:rFonts w:hint="eastAsia" w:ascii="宋体" w:hAnsi="宋体" w:cs="宋体"/>
                <w:color w:val="auto"/>
                <w:highlight w:val="none"/>
              </w:rPr>
              <w:t>□与合同约定相符，具体金额由造价工程师复核。</w:t>
            </w:r>
          </w:p>
          <w:p w14:paraId="01CD77EB">
            <w:pPr>
              <w:spacing w:line="360" w:lineRule="exact"/>
              <w:ind w:firstLine="435"/>
              <w:jc w:val="center"/>
              <w:rPr>
                <w:rFonts w:hint="eastAsia" w:ascii="宋体" w:hAnsi="宋体" w:cs="宋体"/>
                <w:color w:val="auto"/>
                <w:highlight w:val="none"/>
                <w:u w:val="single"/>
              </w:rPr>
            </w:pPr>
            <w:r>
              <w:rPr>
                <w:rFonts w:hint="eastAsia" w:ascii="宋体" w:hAnsi="宋体" w:cs="宋体"/>
                <w:color w:val="auto"/>
                <w:highlight w:val="none"/>
              </w:rPr>
              <w:t xml:space="preserve">         监理工程师</w:t>
            </w:r>
            <w:r>
              <w:rPr>
                <w:rFonts w:hint="eastAsia" w:ascii="宋体" w:hAnsi="宋体" w:cs="宋体"/>
                <w:color w:val="auto"/>
                <w:highlight w:val="none"/>
                <w:u w:val="single"/>
              </w:rPr>
              <w:t xml:space="preserve">           </w:t>
            </w:r>
          </w:p>
          <w:p w14:paraId="28F90360">
            <w:pPr>
              <w:spacing w:line="360" w:lineRule="exact"/>
              <w:ind w:firstLine="435"/>
              <w:jc w:val="center"/>
              <w:rPr>
                <w:rFonts w:hint="eastAsia" w:ascii="宋体" w:hAnsi="宋体" w:cs="宋体"/>
                <w:color w:val="auto"/>
                <w:highlight w:val="none"/>
                <w:u w:val="single"/>
              </w:rPr>
            </w:pPr>
            <w:r>
              <w:rPr>
                <w:rFonts w:hint="eastAsia" w:ascii="宋体" w:hAnsi="宋体" w:cs="宋体"/>
                <w:color w:val="auto"/>
                <w:highlight w:val="none"/>
              </w:rPr>
              <w:t xml:space="preserve">        日      期</w:t>
            </w:r>
            <w:r>
              <w:rPr>
                <w:rFonts w:hint="eastAsia" w:ascii="宋体" w:hAnsi="宋体" w:cs="宋体"/>
                <w:color w:val="auto"/>
                <w:highlight w:val="none"/>
                <w:u w:val="single"/>
              </w:rPr>
              <w:t xml:space="preserve">           </w:t>
            </w:r>
          </w:p>
        </w:tc>
        <w:tc>
          <w:tcPr>
            <w:tcW w:w="4543" w:type="dxa"/>
            <w:tcBorders>
              <w:top w:val="single" w:color="auto" w:sz="4" w:space="0"/>
              <w:left w:val="single" w:color="auto" w:sz="4" w:space="0"/>
              <w:bottom w:val="single" w:color="auto" w:sz="4" w:space="0"/>
              <w:right w:val="single" w:color="auto" w:sz="4" w:space="0"/>
            </w:tcBorders>
            <w:noWrap w:val="0"/>
            <w:vAlign w:val="top"/>
          </w:tcPr>
          <w:p w14:paraId="2C2CADA3">
            <w:pPr>
              <w:spacing w:line="360" w:lineRule="exact"/>
              <w:rPr>
                <w:rFonts w:hint="eastAsia" w:ascii="宋体" w:hAnsi="宋体" w:cs="宋体"/>
                <w:color w:val="auto"/>
                <w:highlight w:val="none"/>
              </w:rPr>
            </w:pPr>
            <w:r>
              <w:rPr>
                <w:rFonts w:hint="eastAsia" w:ascii="宋体" w:hAnsi="宋体" w:cs="宋体"/>
                <w:color w:val="auto"/>
                <w:highlight w:val="none"/>
              </w:rPr>
              <w:t>复核意见：</w:t>
            </w:r>
          </w:p>
          <w:p w14:paraId="210910BB">
            <w:pPr>
              <w:spacing w:line="360" w:lineRule="exact"/>
              <w:ind w:firstLine="435"/>
              <w:rPr>
                <w:rFonts w:hint="eastAsia" w:ascii="宋体" w:hAnsi="宋体" w:cs="宋体"/>
                <w:color w:val="auto"/>
                <w:highlight w:val="none"/>
              </w:rPr>
            </w:pPr>
            <w:r>
              <w:rPr>
                <w:rFonts w:hint="eastAsia" w:ascii="宋体" w:hAnsi="宋体" w:cs="宋体"/>
                <w:color w:val="auto"/>
                <w:highlight w:val="none"/>
              </w:rPr>
              <w:t>你方提出的支付申请经复核，应支付预付款金额为（大写）</w:t>
            </w:r>
            <w:r>
              <w:rPr>
                <w:rFonts w:hint="eastAsia" w:ascii="宋体" w:hAnsi="宋体" w:cs="宋体"/>
                <w:color w:val="auto"/>
                <w:highlight w:val="none"/>
                <w:u w:val="single"/>
              </w:rPr>
              <w:t xml:space="preserve">                          </w:t>
            </w:r>
            <w:r>
              <w:rPr>
                <w:rFonts w:hint="eastAsia" w:ascii="宋体" w:hAnsi="宋体" w:cs="宋体"/>
                <w:color w:val="auto"/>
                <w:highlight w:val="none"/>
              </w:rPr>
              <w:t>元，（小写）</w:t>
            </w:r>
            <w:r>
              <w:rPr>
                <w:rFonts w:hint="eastAsia" w:ascii="宋体" w:hAnsi="宋体" w:cs="宋体"/>
                <w:color w:val="auto"/>
                <w:highlight w:val="none"/>
                <w:u w:val="single"/>
              </w:rPr>
              <w:t xml:space="preserve">             </w:t>
            </w:r>
            <w:r>
              <w:rPr>
                <w:rFonts w:hint="eastAsia" w:ascii="宋体" w:hAnsi="宋体" w:cs="宋体"/>
                <w:color w:val="auto"/>
                <w:highlight w:val="none"/>
              </w:rPr>
              <w:t xml:space="preserve"> 元。</w:t>
            </w:r>
          </w:p>
          <w:p w14:paraId="5F0C9E02">
            <w:pPr>
              <w:spacing w:line="360" w:lineRule="exact"/>
              <w:ind w:firstLine="435"/>
              <w:jc w:val="center"/>
              <w:rPr>
                <w:rFonts w:hint="eastAsia" w:ascii="宋体" w:hAnsi="宋体" w:cs="宋体"/>
                <w:color w:val="auto"/>
                <w:highlight w:val="none"/>
                <w:u w:val="single"/>
              </w:rPr>
            </w:pPr>
            <w:r>
              <w:rPr>
                <w:rFonts w:hint="eastAsia" w:ascii="宋体" w:hAnsi="宋体" w:cs="宋体"/>
                <w:color w:val="auto"/>
                <w:highlight w:val="none"/>
              </w:rPr>
              <w:t xml:space="preserve">        造价工程师</w:t>
            </w:r>
            <w:r>
              <w:rPr>
                <w:rFonts w:hint="eastAsia" w:ascii="宋体" w:hAnsi="宋体" w:cs="宋体"/>
                <w:color w:val="auto"/>
                <w:highlight w:val="none"/>
                <w:u w:val="single"/>
              </w:rPr>
              <w:t xml:space="preserve">           </w:t>
            </w:r>
          </w:p>
          <w:p w14:paraId="7203209D">
            <w:pPr>
              <w:spacing w:line="360" w:lineRule="exact"/>
              <w:ind w:firstLine="435"/>
              <w:jc w:val="center"/>
              <w:rPr>
                <w:rFonts w:hint="eastAsia" w:ascii="宋体" w:hAnsi="宋体" w:cs="宋体"/>
                <w:color w:val="auto"/>
                <w:highlight w:val="none"/>
                <w:u w:val="single"/>
              </w:rPr>
            </w:pPr>
            <w:r>
              <w:rPr>
                <w:rFonts w:hint="eastAsia" w:ascii="宋体" w:hAnsi="宋体" w:cs="宋体"/>
                <w:color w:val="auto"/>
                <w:highlight w:val="none"/>
              </w:rPr>
              <w:t xml:space="preserve">        日      期</w:t>
            </w:r>
            <w:r>
              <w:rPr>
                <w:rFonts w:hint="eastAsia" w:ascii="宋体" w:hAnsi="宋体" w:cs="宋体"/>
                <w:color w:val="auto"/>
                <w:highlight w:val="none"/>
                <w:u w:val="single"/>
              </w:rPr>
              <w:t xml:space="preserve">           </w:t>
            </w:r>
          </w:p>
        </w:tc>
      </w:tr>
      <w:tr w14:paraId="30D0C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2" w:hRule="atLeast"/>
          <w:jc w:val="center"/>
        </w:trPr>
        <w:tc>
          <w:tcPr>
            <w:tcW w:w="9072" w:type="dxa"/>
            <w:gridSpan w:val="2"/>
            <w:tcBorders>
              <w:top w:val="single" w:color="auto" w:sz="4" w:space="0"/>
              <w:left w:val="single" w:color="auto" w:sz="4" w:space="0"/>
              <w:bottom w:val="single" w:color="auto" w:sz="4" w:space="0"/>
              <w:right w:val="single" w:color="auto" w:sz="4" w:space="0"/>
            </w:tcBorders>
            <w:noWrap w:val="0"/>
            <w:vAlign w:val="top"/>
          </w:tcPr>
          <w:p w14:paraId="5E710E42">
            <w:pPr>
              <w:rPr>
                <w:rFonts w:hint="eastAsia" w:ascii="宋体" w:hAnsi="宋体" w:cs="宋体"/>
                <w:color w:val="auto"/>
                <w:highlight w:val="none"/>
              </w:rPr>
            </w:pPr>
            <w:r>
              <w:rPr>
                <w:rFonts w:hint="eastAsia" w:ascii="宋体" w:hAnsi="宋体" w:cs="宋体"/>
                <w:color w:val="auto"/>
                <w:highlight w:val="none"/>
              </w:rPr>
              <w:t>审核意见：</w:t>
            </w:r>
          </w:p>
          <w:p w14:paraId="448A3823">
            <w:pPr>
              <w:ind w:firstLine="435"/>
              <w:rPr>
                <w:rFonts w:hint="eastAsia" w:ascii="宋体" w:hAnsi="宋体" w:cs="宋体"/>
                <w:color w:val="auto"/>
                <w:highlight w:val="none"/>
              </w:rPr>
            </w:pPr>
            <w:r>
              <w:rPr>
                <w:rFonts w:hint="eastAsia" w:ascii="宋体" w:hAnsi="宋体" w:cs="宋体"/>
                <w:color w:val="auto"/>
                <w:highlight w:val="none"/>
              </w:rPr>
              <w:t>□不同意。</w:t>
            </w:r>
          </w:p>
          <w:p w14:paraId="7D4EC20F">
            <w:pPr>
              <w:ind w:firstLine="420" w:firstLineChars="200"/>
              <w:rPr>
                <w:rFonts w:hint="eastAsia" w:ascii="宋体" w:hAnsi="宋体" w:cs="宋体"/>
                <w:color w:val="auto"/>
                <w:highlight w:val="none"/>
              </w:rPr>
            </w:pPr>
            <w:r>
              <w:rPr>
                <w:rFonts w:hint="eastAsia" w:ascii="宋体" w:hAnsi="宋体" w:cs="宋体"/>
                <w:color w:val="auto"/>
                <w:highlight w:val="none"/>
              </w:rPr>
              <w:t>□同意，支付时间为本表签发后的15天内。</w:t>
            </w:r>
          </w:p>
          <w:p w14:paraId="0AE60CBD">
            <w:pPr>
              <w:ind w:right="735" w:firstLine="6195" w:firstLineChars="2950"/>
              <w:rPr>
                <w:rFonts w:hint="eastAsia" w:ascii="宋体" w:hAnsi="宋体" w:cs="宋体"/>
                <w:color w:val="auto"/>
                <w:highlight w:val="none"/>
              </w:rPr>
            </w:pPr>
            <w:r>
              <w:rPr>
                <w:rFonts w:hint="eastAsia" w:ascii="宋体" w:hAnsi="宋体" w:cs="宋体"/>
                <w:color w:val="auto"/>
                <w:highlight w:val="none"/>
              </w:rPr>
              <w:t xml:space="preserve">发包人（章）           </w:t>
            </w:r>
          </w:p>
          <w:p w14:paraId="2E606E94">
            <w:pPr>
              <w:ind w:right="420" w:firstLine="6195" w:firstLineChars="2950"/>
              <w:rPr>
                <w:rFonts w:hint="eastAsia" w:ascii="宋体" w:hAnsi="宋体" w:cs="宋体"/>
                <w:color w:val="auto"/>
                <w:highlight w:val="none"/>
                <w:u w:val="single"/>
              </w:rPr>
            </w:pPr>
            <w:r>
              <w:rPr>
                <w:rFonts w:hint="eastAsia" w:ascii="宋体" w:hAnsi="宋体" w:cs="宋体"/>
                <w:color w:val="auto"/>
                <w:highlight w:val="none"/>
              </w:rPr>
              <w:t>发包人代表</w:t>
            </w:r>
            <w:r>
              <w:rPr>
                <w:rFonts w:hint="eastAsia" w:ascii="宋体" w:hAnsi="宋体" w:cs="宋体"/>
                <w:color w:val="auto"/>
                <w:highlight w:val="none"/>
                <w:u w:val="single"/>
              </w:rPr>
              <w:t xml:space="preserve">             </w:t>
            </w:r>
          </w:p>
          <w:p w14:paraId="5E64C66F">
            <w:pPr>
              <w:ind w:right="420" w:firstLine="6195" w:firstLineChars="2950"/>
              <w:rPr>
                <w:rFonts w:hint="eastAsia" w:ascii="宋体" w:hAnsi="宋体" w:cs="宋体"/>
                <w:color w:val="auto"/>
                <w:highlight w:val="none"/>
                <w:u w:val="single"/>
              </w:rPr>
            </w:pPr>
            <w:r>
              <w:rPr>
                <w:rFonts w:hint="eastAsia" w:ascii="宋体" w:hAnsi="宋体" w:cs="宋体"/>
                <w:color w:val="auto"/>
                <w:highlight w:val="none"/>
              </w:rPr>
              <w:t>日      期</w:t>
            </w:r>
            <w:r>
              <w:rPr>
                <w:rFonts w:hint="eastAsia" w:ascii="宋体" w:hAnsi="宋体" w:cs="宋体"/>
                <w:color w:val="auto"/>
                <w:highlight w:val="none"/>
                <w:u w:val="single"/>
              </w:rPr>
              <w:t xml:space="preserve">             </w:t>
            </w:r>
          </w:p>
        </w:tc>
      </w:tr>
    </w:tbl>
    <w:p w14:paraId="76543EEA">
      <w:pPr>
        <w:ind w:firstLine="360" w:firstLineChars="200"/>
        <w:rPr>
          <w:rFonts w:hint="eastAsia" w:ascii="宋体" w:hAnsi="宋体" w:cs="宋体"/>
          <w:color w:val="auto"/>
          <w:sz w:val="18"/>
          <w:szCs w:val="18"/>
          <w:highlight w:val="none"/>
        </w:rPr>
      </w:pPr>
      <w:r>
        <w:rPr>
          <w:rFonts w:hint="eastAsia" w:ascii="宋体" w:hAnsi="宋体" w:cs="宋体"/>
          <w:color w:val="auto"/>
          <w:sz w:val="18"/>
          <w:szCs w:val="18"/>
          <w:highlight w:val="none"/>
        </w:rPr>
        <w:t xml:space="preserve">注：1.在选择栏中的“□”内作标识“√”。 </w:t>
      </w:r>
    </w:p>
    <w:p w14:paraId="1BD8D17D">
      <w:pPr>
        <w:ind w:left="720" w:hanging="720" w:hangingChars="400"/>
        <w:rPr>
          <w:rFonts w:hint="eastAsia" w:ascii="宋体" w:hAnsi="宋体" w:cs="宋体"/>
          <w:color w:val="auto"/>
          <w:sz w:val="18"/>
          <w:szCs w:val="18"/>
          <w:highlight w:val="none"/>
        </w:rPr>
      </w:pPr>
      <w:r>
        <w:rPr>
          <w:rFonts w:hint="eastAsia" w:ascii="宋体" w:hAnsi="宋体" w:cs="宋体"/>
          <w:color w:val="auto"/>
          <w:sz w:val="18"/>
          <w:szCs w:val="18"/>
          <w:highlight w:val="none"/>
        </w:rPr>
        <w:t xml:space="preserve">        2.本表一式四份，由承包人填报，发包人、监理人、工程造价咨询人、承包人各存一份。</w:t>
      </w:r>
    </w:p>
    <w:p w14:paraId="033F6384">
      <w:pPr>
        <w:widowControl/>
        <w:ind w:firstLine="720" w:firstLineChars="400"/>
        <w:rPr>
          <w:rFonts w:hint="eastAsia" w:ascii="宋体" w:hAnsi="宋体" w:cs="宋体"/>
          <w:color w:val="auto"/>
          <w:szCs w:val="21"/>
          <w:highlight w:val="none"/>
        </w:rPr>
      </w:pPr>
      <w:r>
        <w:rPr>
          <w:rFonts w:hint="eastAsia" w:ascii="宋体" w:hAnsi="宋体" w:cs="宋体"/>
          <w:color w:val="auto"/>
          <w:sz w:val="18"/>
          <w:szCs w:val="18"/>
          <w:highlight w:val="none"/>
        </w:rPr>
        <w:t xml:space="preserve">3.应付预付款计算基数=签约合同价款-暂列金额-专业工程暂估价-安全生产费。 </w:t>
      </w:r>
      <w:r>
        <w:rPr>
          <w:rFonts w:hint="eastAsia" w:ascii="宋体" w:hAnsi="宋体" w:cs="宋体"/>
          <w:color w:val="auto"/>
          <w:sz w:val="24"/>
          <w:highlight w:val="none"/>
        </w:rPr>
        <w:t xml:space="preserve">                                                                       </w:t>
      </w:r>
      <w:r>
        <w:rPr>
          <w:rFonts w:hint="eastAsia" w:ascii="宋体" w:hAnsi="宋体" w:cs="宋体"/>
          <w:color w:val="auto"/>
          <w:szCs w:val="21"/>
          <w:highlight w:val="none"/>
        </w:rPr>
        <w:t xml:space="preserve"> </w:t>
      </w:r>
    </w:p>
    <w:p w14:paraId="06E43F36">
      <w:pPr>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br w:type="page"/>
      </w:r>
      <w:r>
        <w:rPr>
          <w:rFonts w:hint="eastAsia" w:ascii="宋体" w:hAnsi="宋体" w:cs="宋体"/>
          <w:b/>
          <w:color w:val="auto"/>
          <w:sz w:val="30"/>
          <w:szCs w:val="30"/>
          <w:highlight w:val="none"/>
        </w:rPr>
        <w:t>预付款支付申请（核准）表</w:t>
      </w:r>
    </w:p>
    <w:p w14:paraId="1E158854">
      <w:pPr>
        <w:jc w:val="center"/>
        <w:rPr>
          <w:rFonts w:hint="eastAsia" w:ascii="宋体" w:hAnsi="宋体" w:cs="宋体"/>
          <w:b/>
          <w:color w:val="auto"/>
          <w:sz w:val="36"/>
          <w:szCs w:val="36"/>
          <w:highlight w:val="none"/>
        </w:rPr>
      </w:pPr>
      <w:r>
        <w:rPr>
          <w:rFonts w:hint="eastAsia" w:ascii="宋体" w:hAnsi="宋体" w:cs="宋体"/>
          <w:b/>
          <w:color w:val="auto"/>
          <w:sz w:val="30"/>
          <w:szCs w:val="30"/>
          <w:highlight w:val="none"/>
        </w:rPr>
        <w:t>（适用一次性支付）</w:t>
      </w:r>
    </w:p>
    <w:p w14:paraId="5A99751E">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工程名称：                                                           编号：</w:t>
      </w:r>
    </w:p>
    <w:tbl>
      <w:tblPr>
        <w:tblStyle w:val="20"/>
        <w:tblW w:w="9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96"/>
        <w:gridCol w:w="4543"/>
      </w:tblGrid>
      <w:tr w14:paraId="01065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48" w:hRule="atLeast"/>
          <w:jc w:val="center"/>
        </w:trPr>
        <w:tc>
          <w:tcPr>
            <w:tcW w:w="9639" w:type="dxa"/>
            <w:gridSpan w:val="2"/>
            <w:tcBorders>
              <w:top w:val="single" w:color="auto" w:sz="4" w:space="0"/>
              <w:left w:val="single" w:color="auto" w:sz="4" w:space="0"/>
              <w:bottom w:val="single" w:color="auto" w:sz="4" w:space="0"/>
              <w:right w:val="single" w:color="auto" w:sz="4" w:space="0"/>
            </w:tcBorders>
            <w:noWrap w:val="0"/>
            <w:vAlign w:val="top"/>
          </w:tcPr>
          <w:p w14:paraId="0C5C8F2F">
            <w:pPr>
              <w:spacing w:line="480" w:lineRule="exact"/>
              <w:ind w:left="525" w:leftChars="149" w:hanging="212" w:hangingChars="101"/>
              <w:rPr>
                <w:rFonts w:hint="eastAsia" w:ascii="宋体" w:hAnsi="宋体" w:cs="宋体"/>
                <w:color w:val="auto"/>
                <w:highlight w:val="none"/>
                <w:u w:val="single"/>
              </w:rPr>
            </w:pPr>
            <w:r>
              <w:rPr>
                <w:rFonts w:hint="eastAsia" w:ascii="宋体" w:hAnsi="宋体" w:cs="宋体"/>
                <w:color w:val="auto"/>
                <w:highlight w:val="none"/>
              </w:rPr>
              <w:t>致：</w:t>
            </w:r>
            <w:r>
              <w:rPr>
                <w:rFonts w:hint="eastAsia" w:ascii="宋体" w:hAnsi="宋体" w:cs="宋体"/>
                <w:color w:val="auto"/>
                <w:highlight w:val="none"/>
                <w:u w:val="single"/>
              </w:rPr>
              <w:t xml:space="preserve">                                   （发包人全称）</w:t>
            </w:r>
          </w:p>
          <w:p w14:paraId="07F48187">
            <w:pPr>
              <w:spacing w:line="400" w:lineRule="exact"/>
              <w:ind w:left="-4" w:leftChars="-2" w:firstLine="315" w:firstLineChars="150"/>
              <w:rPr>
                <w:rFonts w:hint="eastAsia" w:ascii="宋体" w:hAnsi="宋体" w:cs="宋体"/>
                <w:color w:val="auto"/>
                <w:highlight w:val="none"/>
              </w:rPr>
            </w:pPr>
            <w:r>
              <w:rPr>
                <w:rFonts w:hint="eastAsia" w:ascii="宋体" w:hAnsi="宋体" w:cs="宋体"/>
                <w:color w:val="auto"/>
                <w:highlight w:val="none"/>
              </w:rPr>
              <w:t>我方根据施工合同的约定，现申请支付工程预付款额为（大写）</w:t>
            </w:r>
            <w:r>
              <w:rPr>
                <w:rFonts w:hint="eastAsia" w:ascii="宋体" w:hAnsi="宋体" w:cs="宋体"/>
                <w:color w:val="auto"/>
                <w:highlight w:val="none"/>
                <w:u w:val="single"/>
              </w:rPr>
              <w:t xml:space="preserve">                         </w:t>
            </w:r>
            <w:r>
              <w:rPr>
                <w:rFonts w:hint="eastAsia" w:ascii="宋体" w:hAnsi="宋体" w:cs="宋体"/>
                <w:color w:val="auto"/>
                <w:highlight w:val="none"/>
              </w:rPr>
              <w:t>元，（小写）</w:t>
            </w:r>
            <w:r>
              <w:rPr>
                <w:rFonts w:hint="eastAsia" w:ascii="宋体" w:hAnsi="宋体" w:cs="宋体"/>
                <w:color w:val="auto"/>
                <w:highlight w:val="none"/>
                <w:u w:val="single"/>
              </w:rPr>
              <w:t xml:space="preserve">               </w:t>
            </w:r>
            <w:r>
              <w:rPr>
                <w:rFonts w:hint="eastAsia" w:ascii="宋体" w:hAnsi="宋体" w:cs="宋体"/>
                <w:color w:val="auto"/>
                <w:highlight w:val="none"/>
              </w:rPr>
              <w:t>元，请予核准。</w:t>
            </w:r>
          </w:p>
          <w:tbl>
            <w:tblPr>
              <w:tblStyle w:val="20"/>
              <w:tblW w:w="8842" w:type="dxa"/>
              <w:tblInd w:w="1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3"/>
              <w:gridCol w:w="2154"/>
              <w:gridCol w:w="1791"/>
              <w:gridCol w:w="1307"/>
              <w:gridCol w:w="1477"/>
              <w:gridCol w:w="1480"/>
            </w:tblGrid>
            <w:tr w14:paraId="05299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6" w:type="dxa"/>
                  <w:tcBorders>
                    <w:top w:val="single" w:color="auto" w:sz="4" w:space="0"/>
                    <w:left w:val="single" w:color="auto" w:sz="4" w:space="0"/>
                    <w:bottom w:val="single" w:color="auto" w:sz="4" w:space="0"/>
                    <w:right w:val="single" w:color="auto" w:sz="4" w:space="0"/>
                  </w:tcBorders>
                  <w:noWrap w:val="0"/>
                  <w:vAlign w:val="center"/>
                </w:tcPr>
                <w:p w14:paraId="5D1EF778">
                  <w:pPr>
                    <w:spacing w:line="280" w:lineRule="exact"/>
                    <w:jc w:val="center"/>
                    <w:rPr>
                      <w:rFonts w:hint="eastAsia" w:ascii="宋体" w:hAnsi="宋体" w:cs="宋体"/>
                      <w:color w:val="auto"/>
                      <w:highlight w:val="none"/>
                    </w:rPr>
                  </w:pPr>
                  <w:r>
                    <w:rPr>
                      <w:rFonts w:hint="eastAsia" w:ascii="宋体" w:hAnsi="宋体" w:cs="宋体"/>
                      <w:color w:val="auto"/>
                      <w:highlight w:val="none"/>
                    </w:rPr>
                    <w:t>序号</w:t>
                  </w:r>
                </w:p>
              </w:tc>
              <w:tc>
                <w:tcPr>
                  <w:tcW w:w="2211" w:type="dxa"/>
                  <w:tcBorders>
                    <w:top w:val="single" w:color="auto" w:sz="4" w:space="0"/>
                    <w:left w:val="single" w:color="auto" w:sz="4" w:space="0"/>
                    <w:bottom w:val="single" w:color="auto" w:sz="4" w:space="0"/>
                    <w:right w:val="single" w:color="auto" w:sz="4" w:space="0"/>
                  </w:tcBorders>
                  <w:noWrap w:val="0"/>
                  <w:vAlign w:val="center"/>
                </w:tcPr>
                <w:p w14:paraId="2353ADC9">
                  <w:pPr>
                    <w:spacing w:line="280" w:lineRule="exact"/>
                    <w:jc w:val="center"/>
                    <w:rPr>
                      <w:rFonts w:hint="eastAsia" w:ascii="宋体" w:hAnsi="宋体" w:cs="宋体"/>
                      <w:color w:val="auto"/>
                      <w:highlight w:val="none"/>
                    </w:rPr>
                  </w:pPr>
                  <w:r>
                    <w:rPr>
                      <w:rFonts w:hint="eastAsia" w:ascii="宋体" w:hAnsi="宋体" w:cs="宋体"/>
                      <w:color w:val="auto"/>
                      <w:highlight w:val="none"/>
                    </w:rPr>
                    <w:t>名      称</w:t>
                  </w:r>
                </w:p>
              </w:tc>
              <w:tc>
                <w:tcPr>
                  <w:tcW w:w="1661" w:type="dxa"/>
                  <w:tcBorders>
                    <w:top w:val="single" w:color="auto" w:sz="4" w:space="0"/>
                    <w:left w:val="single" w:color="auto" w:sz="4" w:space="0"/>
                    <w:bottom w:val="single" w:color="auto" w:sz="4" w:space="0"/>
                    <w:right w:val="single" w:color="auto" w:sz="4" w:space="0"/>
                  </w:tcBorders>
                  <w:noWrap w:val="0"/>
                  <w:vAlign w:val="center"/>
                </w:tcPr>
                <w:p w14:paraId="254C50A6">
                  <w:pPr>
                    <w:spacing w:line="280" w:lineRule="exact"/>
                    <w:jc w:val="center"/>
                    <w:rPr>
                      <w:rFonts w:hint="eastAsia" w:ascii="宋体" w:hAnsi="宋体" w:cs="宋体"/>
                      <w:color w:val="auto"/>
                      <w:highlight w:val="none"/>
                    </w:rPr>
                  </w:pPr>
                  <w:r>
                    <w:rPr>
                      <w:rFonts w:hint="eastAsia" w:ascii="宋体" w:hAnsi="宋体" w:cs="宋体"/>
                      <w:color w:val="auto"/>
                      <w:highlight w:val="none"/>
                    </w:rPr>
                    <w:t>计算基数</w:t>
                  </w:r>
                </w:p>
              </w:tc>
              <w:tc>
                <w:tcPr>
                  <w:tcW w:w="1336" w:type="dxa"/>
                  <w:tcBorders>
                    <w:top w:val="single" w:color="auto" w:sz="4" w:space="0"/>
                    <w:left w:val="single" w:color="auto" w:sz="4" w:space="0"/>
                    <w:bottom w:val="single" w:color="auto" w:sz="4" w:space="0"/>
                    <w:right w:val="single" w:color="auto" w:sz="4" w:space="0"/>
                  </w:tcBorders>
                  <w:noWrap w:val="0"/>
                  <w:vAlign w:val="center"/>
                </w:tcPr>
                <w:p w14:paraId="30AF4748">
                  <w:pPr>
                    <w:spacing w:line="280" w:lineRule="exact"/>
                    <w:jc w:val="center"/>
                    <w:rPr>
                      <w:rFonts w:hint="eastAsia" w:ascii="宋体" w:hAnsi="宋体" w:cs="宋体"/>
                      <w:color w:val="auto"/>
                      <w:highlight w:val="none"/>
                    </w:rPr>
                  </w:pPr>
                  <w:r>
                    <w:rPr>
                      <w:rFonts w:hint="eastAsia" w:ascii="宋体" w:hAnsi="宋体" w:cs="宋体"/>
                      <w:color w:val="auto"/>
                      <w:highlight w:val="none"/>
                    </w:rPr>
                    <w:t>支付比例</w:t>
                  </w:r>
                </w:p>
              </w:tc>
              <w:tc>
                <w:tcPr>
                  <w:tcW w:w="1498" w:type="dxa"/>
                  <w:tcBorders>
                    <w:top w:val="single" w:color="auto" w:sz="4" w:space="0"/>
                    <w:left w:val="single" w:color="auto" w:sz="4" w:space="0"/>
                    <w:bottom w:val="single" w:color="auto" w:sz="4" w:space="0"/>
                    <w:right w:val="single" w:color="auto" w:sz="4" w:space="0"/>
                  </w:tcBorders>
                  <w:noWrap w:val="0"/>
                  <w:vAlign w:val="center"/>
                </w:tcPr>
                <w:p w14:paraId="4D18BE30">
                  <w:pPr>
                    <w:spacing w:line="280" w:lineRule="exact"/>
                    <w:jc w:val="center"/>
                    <w:rPr>
                      <w:rFonts w:hint="eastAsia" w:ascii="宋体" w:hAnsi="宋体" w:cs="宋体"/>
                      <w:color w:val="auto"/>
                      <w:highlight w:val="none"/>
                    </w:rPr>
                  </w:pPr>
                  <w:r>
                    <w:rPr>
                      <w:rFonts w:hint="eastAsia" w:ascii="宋体" w:hAnsi="宋体" w:cs="宋体"/>
                      <w:color w:val="auto"/>
                      <w:highlight w:val="none"/>
                    </w:rPr>
                    <w:t>申请金额（元）</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1B486A92">
                  <w:pPr>
                    <w:spacing w:line="280" w:lineRule="exact"/>
                    <w:jc w:val="center"/>
                    <w:rPr>
                      <w:rFonts w:hint="eastAsia" w:ascii="宋体" w:hAnsi="宋体" w:cs="宋体"/>
                      <w:color w:val="auto"/>
                      <w:highlight w:val="none"/>
                    </w:rPr>
                  </w:pPr>
                  <w:r>
                    <w:rPr>
                      <w:rFonts w:hint="eastAsia" w:ascii="宋体" w:hAnsi="宋体" w:cs="宋体"/>
                      <w:color w:val="auto"/>
                      <w:highlight w:val="none"/>
                    </w:rPr>
                    <w:t>复核金额（元）</w:t>
                  </w:r>
                </w:p>
              </w:tc>
            </w:tr>
            <w:tr w14:paraId="09076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noWrap w:val="0"/>
                  <w:vAlign w:val="top"/>
                </w:tcPr>
                <w:p w14:paraId="6BE6B657">
                  <w:pPr>
                    <w:spacing w:line="280" w:lineRule="exact"/>
                    <w:jc w:val="center"/>
                    <w:rPr>
                      <w:rFonts w:hint="eastAsia" w:ascii="宋体" w:hAnsi="宋体" w:cs="宋体"/>
                      <w:color w:val="auto"/>
                      <w:highlight w:val="none"/>
                    </w:rPr>
                  </w:pPr>
                  <w:r>
                    <w:rPr>
                      <w:rFonts w:hint="eastAsia" w:ascii="宋体" w:hAnsi="宋体" w:cs="宋体"/>
                      <w:color w:val="auto"/>
                      <w:highlight w:val="none"/>
                    </w:rPr>
                    <w:t>1</w:t>
                  </w:r>
                </w:p>
              </w:tc>
              <w:tc>
                <w:tcPr>
                  <w:tcW w:w="2211" w:type="dxa"/>
                  <w:tcBorders>
                    <w:top w:val="single" w:color="auto" w:sz="4" w:space="0"/>
                    <w:left w:val="single" w:color="auto" w:sz="4" w:space="0"/>
                    <w:bottom w:val="single" w:color="auto" w:sz="4" w:space="0"/>
                    <w:right w:val="single" w:color="auto" w:sz="4" w:space="0"/>
                  </w:tcBorders>
                  <w:noWrap w:val="0"/>
                  <w:vAlign w:val="top"/>
                </w:tcPr>
                <w:p w14:paraId="3277634C">
                  <w:pPr>
                    <w:spacing w:line="280" w:lineRule="exact"/>
                    <w:rPr>
                      <w:rFonts w:hint="eastAsia" w:ascii="宋体" w:hAnsi="宋体" w:cs="宋体"/>
                      <w:color w:val="auto"/>
                      <w:highlight w:val="none"/>
                    </w:rPr>
                  </w:pPr>
                  <w:r>
                    <w:rPr>
                      <w:rFonts w:hint="eastAsia" w:ascii="宋体" w:hAnsi="宋体" w:cs="宋体"/>
                      <w:color w:val="auto"/>
                      <w:highlight w:val="none"/>
                    </w:rPr>
                    <w:t>签约合同价款</w:t>
                  </w:r>
                </w:p>
              </w:tc>
              <w:tc>
                <w:tcPr>
                  <w:tcW w:w="1661" w:type="dxa"/>
                  <w:tcBorders>
                    <w:top w:val="single" w:color="auto" w:sz="4" w:space="0"/>
                    <w:left w:val="single" w:color="auto" w:sz="4" w:space="0"/>
                    <w:bottom w:val="single" w:color="auto" w:sz="4" w:space="0"/>
                    <w:right w:val="single" w:color="auto" w:sz="4" w:space="0"/>
                  </w:tcBorders>
                  <w:noWrap w:val="0"/>
                  <w:vAlign w:val="center"/>
                </w:tcPr>
                <w:p w14:paraId="053DC4E5">
                  <w:pPr>
                    <w:spacing w:line="280" w:lineRule="exact"/>
                    <w:jc w:val="center"/>
                    <w:rPr>
                      <w:rFonts w:hint="eastAsia" w:ascii="宋体" w:hAnsi="宋体" w:cs="宋体"/>
                      <w:color w:val="auto"/>
                      <w:highlight w:val="none"/>
                    </w:rPr>
                  </w:pPr>
                </w:p>
              </w:tc>
              <w:tc>
                <w:tcPr>
                  <w:tcW w:w="1336" w:type="dxa"/>
                  <w:tcBorders>
                    <w:top w:val="single" w:color="auto" w:sz="4" w:space="0"/>
                    <w:left w:val="single" w:color="auto" w:sz="4" w:space="0"/>
                    <w:bottom w:val="single" w:color="auto" w:sz="4" w:space="0"/>
                    <w:right w:val="single" w:color="auto" w:sz="4" w:space="0"/>
                  </w:tcBorders>
                  <w:noWrap w:val="0"/>
                  <w:vAlign w:val="center"/>
                </w:tcPr>
                <w:p w14:paraId="3E881ED9">
                  <w:pPr>
                    <w:spacing w:line="280" w:lineRule="exact"/>
                    <w:jc w:val="center"/>
                    <w:rPr>
                      <w:rFonts w:hint="eastAsia" w:ascii="宋体" w:hAnsi="宋体" w:cs="宋体"/>
                      <w:color w:val="auto"/>
                      <w:highlight w:val="none"/>
                    </w:rPr>
                  </w:pPr>
                  <w:r>
                    <w:rPr>
                      <w:rFonts w:hint="eastAsia" w:ascii="宋体" w:hAnsi="宋体" w:cs="宋体"/>
                      <w:color w:val="auto"/>
                      <w:highlight w:val="none"/>
                    </w:rPr>
                    <w:t>-</w:t>
                  </w:r>
                </w:p>
              </w:tc>
              <w:tc>
                <w:tcPr>
                  <w:tcW w:w="1498" w:type="dxa"/>
                  <w:tcBorders>
                    <w:top w:val="single" w:color="auto" w:sz="4" w:space="0"/>
                    <w:left w:val="single" w:color="auto" w:sz="4" w:space="0"/>
                    <w:bottom w:val="single" w:color="auto" w:sz="4" w:space="0"/>
                    <w:right w:val="single" w:color="auto" w:sz="4" w:space="0"/>
                  </w:tcBorders>
                  <w:noWrap w:val="0"/>
                  <w:vAlign w:val="center"/>
                </w:tcPr>
                <w:p w14:paraId="1B093832">
                  <w:pPr>
                    <w:spacing w:line="280" w:lineRule="exact"/>
                    <w:jc w:val="center"/>
                    <w:rPr>
                      <w:rFonts w:hint="eastAsia" w:ascii="宋体" w:hAnsi="宋体" w:cs="宋体"/>
                      <w:color w:val="auto"/>
                      <w:highlight w:val="none"/>
                    </w:rPr>
                  </w:pPr>
                  <w:r>
                    <w:rPr>
                      <w:rFonts w:hint="eastAsia" w:ascii="宋体" w:hAnsi="宋体" w:cs="宋体"/>
                      <w:color w:val="auto"/>
                      <w:highlight w:val="none"/>
                    </w:rPr>
                    <w:t>-</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0DC62D1D">
                  <w:pPr>
                    <w:spacing w:line="280" w:lineRule="exact"/>
                    <w:jc w:val="center"/>
                    <w:rPr>
                      <w:rFonts w:hint="eastAsia" w:ascii="宋体" w:hAnsi="宋体" w:cs="宋体"/>
                      <w:color w:val="auto"/>
                      <w:highlight w:val="none"/>
                    </w:rPr>
                  </w:pPr>
                  <w:r>
                    <w:rPr>
                      <w:rFonts w:hint="eastAsia" w:ascii="宋体" w:hAnsi="宋体" w:cs="宋体"/>
                      <w:color w:val="auto"/>
                      <w:highlight w:val="none"/>
                    </w:rPr>
                    <w:t>-</w:t>
                  </w:r>
                </w:p>
              </w:tc>
            </w:tr>
            <w:tr w14:paraId="328EB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noWrap w:val="0"/>
                  <w:vAlign w:val="top"/>
                </w:tcPr>
                <w:p w14:paraId="19353AD2">
                  <w:pPr>
                    <w:spacing w:line="280" w:lineRule="exact"/>
                    <w:jc w:val="center"/>
                    <w:rPr>
                      <w:rFonts w:hint="eastAsia" w:ascii="宋体" w:hAnsi="宋体" w:cs="宋体"/>
                      <w:color w:val="auto"/>
                      <w:highlight w:val="none"/>
                    </w:rPr>
                  </w:pPr>
                  <w:r>
                    <w:rPr>
                      <w:rFonts w:hint="eastAsia" w:ascii="宋体" w:hAnsi="宋体" w:cs="宋体"/>
                      <w:color w:val="auto"/>
                      <w:highlight w:val="none"/>
                    </w:rPr>
                    <w:t>1.1</w:t>
                  </w:r>
                </w:p>
              </w:tc>
              <w:tc>
                <w:tcPr>
                  <w:tcW w:w="2211" w:type="dxa"/>
                  <w:tcBorders>
                    <w:top w:val="single" w:color="auto" w:sz="4" w:space="0"/>
                    <w:left w:val="single" w:color="auto" w:sz="4" w:space="0"/>
                    <w:bottom w:val="single" w:color="auto" w:sz="4" w:space="0"/>
                    <w:right w:val="single" w:color="auto" w:sz="4" w:space="0"/>
                  </w:tcBorders>
                  <w:noWrap w:val="0"/>
                  <w:vAlign w:val="top"/>
                </w:tcPr>
                <w:p w14:paraId="405DB82A">
                  <w:pPr>
                    <w:spacing w:line="280" w:lineRule="exact"/>
                    <w:rPr>
                      <w:rFonts w:hint="eastAsia" w:ascii="宋体" w:hAnsi="宋体" w:cs="宋体"/>
                      <w:color w:val="auto"/>
                      <w:highlight w:val="none"/>
                    </w:rPr>
                  </w:pPr>
                  <w:r>
                    <w:rPr>
                      <w:rFonts w:hint="eastAsia" w:ascii="宋体" w:hAnsi="宋体" w:cs="宋体"/>
                      <w:color w:val="auto"/>
                      <w:highlight w:val="none"/>
                    </w:rPr>
                    <w:t>暂列金额</w:t>
                  </w:r>
                </w:p>
              </w:tc>
              <w:tc>
                <w:tcPr>
                  <w:tcW w:w="1661" w:type="dxa"/>
                  <w:tcBorders>
                    <w:top w:val="single" w:color="auto" w:sz="4" w:space="0"/>
                    <w:left w:val="single" w:color="auto" w:sz="4" w:space="0"/>
                    <w:bottom w:val="single" w:color="auto" w:sz="4" w:space="0"/>
                    <w:right w:val="single" w:color="auto" w:sz="4" w:space="0"/>
                  </w:tcBorders>
                  <w:noWrap w:val="0"/>
                  <w:vAlign w:val="center"/>
                </w:tcPr>
                <w:p w14:paraId="0E8FC6E4">
                  <w:pPr>
                    <w:spacing w:line="280" w:lineRule="exact"/>
                    <w:jc w:val="center"/>
                    <w:rPr>
                      <w:rFonts w:hint="eastAsia" w:ascii="宋体" w:hAnsi="宋体" w:cs="宋体"/>
                      <w:color w:val="auto"/>
                      <w:highlight w:val="none"/>
                    </w:rPr>
                  </w:pPr>
                </w:p>
              </w:tc>
              <w:tc>
                <w:tcPr>
                  <w:tcW w:w="1336" w:type="dxa"/>
                  <w:tcBorders>
                    <w:top w:val="single" w:color="auto" w:sz="4" w:space="0"/>
                    <w:left w:val="single" w:color="auto" w:sz="4" w:space="0"/>
                    <w:bottom w:val="single" w:color="auto" w:sz="4" w:space="0"/>
                    <w:right w:val="single" w:color="auto" w:sz="4" w:space="0"/>
                  </w:tcBorders>
                  <w:noWrap w:val="0"/>
                  <w:vAlign w:val="center"/>
                </w:tcPr>
                <w:p w14:paraId="0B9DFBAF">
                  <w:pPr>
                    <w:spacing w:line="280" w:lineRule="exact"/>
                    <w:jc w:val="center"/>
                    <w:rPr>
                      <w:rFonts w:hint="eastAsia" w:ascii="宋体" w:hAnsi="宋体" w:cs="宋体"/>
                      <w:color w:val="auto"/>
                      <w:highlight w:val="none"/>
                    </w:rPr>
                  </w:pPr>
                  <w:r>
                    <w:rPr>
                      <w:rFonts w:hint="eastAsia" w:ascii="宋体" w:hAnsi="宋体" w:cs="宋体"/>
                      <w:color w:val="auto"/>
                      <w:highlight w:val="none"/>
                    </w:rPr>
                    <w:t>-</w:t>
                  </w:r>
                </w:p>
              </w:tc>
              <w:tc>
                <w:tcPr>
                  <w:tcW w:w="1498" w:type="dxa"/>
                  <w:tcBorders>
                    <w:top w:val="single" w:color="auto" w:sz="4" w:space="0"/>
                    <w:left w:val="single" w:color="auto" w:sz="4" w:space="0"/>
                    <w:bottom w:val="single" w:color="auto" w:sz="4" w:space="0"/>
                    <w:right w:val="single" w:color="auto" w:sz="4" w:space="0"/>
                  </w:tcBorders>
                  <w:noWrap w:val="0"/>
                  <w:vAlign w:val="center"/>
                </w:tcPr>
                <w:p w14:paraId="154D4B12">
                  <w:pPr>
                    <w:spacing w:line="280" w:lineRule="exact"/>
                    <w:jc w:val="center"/>
                    <w:rPr>
                      <w:rFonts w:hint="eastAsia" w:ascii="宋体" w:hAnsi="宋体" w:cs="宋体"/>
                      <w:color w:val="auto"/>
                      <w:highlight w:val="none"/>
                    </w:rPr>
                  </w:pPr>
                  <w:r>
                    <w:rPr>
                      <w:rFonts w:hint="eastAsia" w:ascii="宋体" w:hAnsi="宋体" w:cs="宋体"/>
                      <w:color w:val="auto"/>
                      <w:highlight w:val="none"/>
                    </w:rPr>
                    <w:t>-</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3532448E">
                  <w:pPr>
                    <w:spacing w:line="280" w:lineRule="exact"/>
                    <w:jc w:val="center"/>
                    <w:rPr>
                      <w:rFonts w:hint="eastAsia" w:ascii="宋体" w:hAnsi="宋体" w:cs="宋体"/>
                      <w:color w:val="auto"/>
                      <w:highlight w:val="none"/>
                    </w:rPr>
                  </w:pPr>
                  <w:r>
                    <w:rPr>
                      <w:rFonts w:hint="eastAsia" w:ascii="宋体" w:hAnsi="宋体" w:cs="宋体"/>
                      <w:color w:val="auto"/>
                      <w:highlight w:val="none"/>
                    </w:rPr>
                    <w:t>-</w:t>
                  </w:r>
                </w:p>
              </w:tc>
            </w:tr>
            <w:tr w14:paraId="5CDA9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noWrap w:val="0"/>
                  <w:vAlign w:val="top"/>
                </w:tcPr>
                <w:p w14:paraId="64170FAA">
                  <w:pPr>
                    <w:spacing w:line="280" w:lineRule="exact"/>
                    <w:jc w:val="center"/>
                    <w:rPr>
                      <w:rFonts w:hint="eastAsia" w:ascii="宋体" w:hAnsi="宋体" w:cs="宋体"/>
                      <w:color w:val="auto"/>
                      <w:highlight w:val="none"/>
                    </w:rPr>
                  </w:pPr>
                  <w:r>
                    <w:rPr>
                      <w:rFonts w:hint="eastAsia" w:ascii="宋体" w:hAnsi="宋体" w:cs="宋体"/>
                      <w:color w:val="auto"/>
                      <w:highlight w:val="none"/>
                    </w:rPr>
                    <w:t>1.2</w:t>
                  </w:r>
                </w:p>
              </w:tc>
              <w:tc>
                <w:tcPr>
                  <w:tcW w:w="2211" w:type="dxa"/>
                  <w:tcBorders>
                    <w:top w:val="single" w:color="auto" w:sz="4" w:space="0"/>
                    <w:left w:val="single" w:color="auto" w:sz="4" w:space="0"/>
                    <w:bottom w:val="single" w:color="auto" w:sz="4" w:space="0"/>
                    <w:right w:val="single" w:color="auto" w:sz="4" w:space="0"/>
                  </w:tcBorders>
                  <w:noWrap w:val="0"/>
                  <w:vAlign w:val="top"/>
                </w:tcPr>
                <w:p w14:paraId="24E36F8B">
                  <w:pPr>
                    <w:spacing w:line="280" w:lineRule="exact"/>
                    <w:rPr>
                      <w:rFonts w:hint="eastAsia" w:ascii="宋体" w:hAnsi="宋体" w:cs="宋体"/>
                      <w:color w:val="auto"/>
                      <w:highlight w:val="none"/>
                    </w:rPr>
                  </w:pPr>
                  <w:r>
                    <w:rPr>
                      <w:rFonts w:hint="eastAsia" w:ascii="宋体" w:hAnsi="宋体" w:cs="宋体"/>
                      <w:color w:val="auto"/>
                      <w:highlight w:val="none"/>
                    </w:rPr>
                    <w:t>专业工程暂估价</w:t>
                  </w:r>
                </w:p>
              </w:tc>
              <w:tc>
                <w:tcPr>
                  <w:tcW w:w="1661" w:type="dxa"/>
                  <w:tcBorders>
                    <w:top w:val="single" w:color="auto" w:sz="4" w:space="0"/>
                    <w:left w:val="single" w:color="auto" w:sz="4" w:space="0"/>
                    <w:bottom w:val="single" w:color="auto" w:sz="4" w:space="0"/>
                    <w:right w:val="single" w:color="auto" w:sz="4" w:space="0"/>
                  </w:tcBorders>
                  <w:noWrap w:val="0"/>
                  <w:vAlign w:val="center"/>
                </w:tcPr>
                <w:p w14:paraId="4F3BB809">
                  <w:pPr>
                    <w:spacing w:line="280" w:lineRule="exact"/>
                    <w:jc w:val="center"/>
                    <w:rPr>
                      <w:rFonts w:hint="eastAsia" w:ascii="宋体" w:hAnsi="宋体" w:cs="宋体"/>
                      <w:color w:val="auto"/>
                      <w:highlight w:val="none"/>
                    </w:rPr>
                  </w:pPr>
                </w:p>
              </w:tc>
              <w:tc>
                <w:tcPr>
                  <w:tcW w:w="1336" w:type="dxa"/>
                  <w:tcBorders>
                    <w:top w:val="single" w:color="auto" w:sz="4" w:space="0"/>
                    <w:left w:val="single" w:color="auto" w:sz="4" w:space="0"/>
                    <w:bottom w:val="single" w:color="auto" w:sz="4" w:space="0"/>
                    <w:right w:val="single" w:color="auto" w:sz="4" w:space="0"/>
                  </w:tcBorders>
                  <w:noWrap w:val="0"/>
                  <w:vAlign w:val="center"/>
                </w:tcPr>
                <w:p w14:paraId="5A75B0B0">
                  <w:pPr>
                    <w:spacing w:line="280" w:lineRule="exact"/>
                    <w:jc w:val="center"/>
                    <w:rPr>
                      <w:rFonts w:hint="eastAsia" w:ascii="宋体" w:hAnsi="宋体" w:cs="宋体"/>
                      <w:color w:val="auto"/>
                      <w:highlight w:val="none"/>
                    </w:rPr>
                  </w:pPr>
                  <w:r>
                    <w:rPr>
                      <w:rFonts w:hint="eastAsia" w:ascii="宋体" w:hAnsi="宋体" w:cs="宋体"/>
                      <w:color w:val="auto"/>
                      <w:highlight w:val="none"/>
                    </w:rPr>
                    <w:t>-</w:t>
                  </w:r>
                </w:p>
              </w:tc>
              <w:tc>
                <w:tcPr>
                  <w:tcW w:w="1498" w:type="dxa"/>
                  <w:tcBorders>
                    <w:top w:val="single" w:color="auto" w:sz="4" w:space="0"/>
                    <w:left w:val="single" w:color="auto" w:sz="4" w:space="0"/>
                    <w:bottom w:val="single" w:color="auto" w:sz="4" w:space="0"/>
                    <w:right w:val="single" w:color="auto" w:sz="4" w:space="0"/>
                  </w:tcBorders>
                  <w:noWrap w:val="0"/>
                  <w:vAlign w:val="center"/>
                </w:tcPr>
                <w:p w14:paraId="35F67591">
                  <w:pPr>
                    <w:spacing w:line="280" w:lineRule="exact"/>
                    <w:jc w:val="center"/>
                    <w:rPr>
                      <w:rFonts w:hint="eastAsia" w:ascii="宋体" w:hAnsi="宋体" w:cs="宋体"/>
                      <w:color w:val="auto"/>
                      <w:highlight w:val="none"/>
                    </w:rPr>
                  </w:pPr>
                  <w:r>
                    <w:rPr>
                      <w:rFonts w:hint="eastAsia" w:ascii="宋体" w:hAnsi="宋体" w:cs="宋体"/>
                      <w:color w:val="auto"/>
                      <w:highlight w:val="none"/>
                    </w:rPr>
                    <w:t>-</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47BAA9B1">
                  <w:pPr>
                    <w:spacing w:line="280" w:lineRule="exact"/>
                    <w:jc w:val="center"/>
                    <w:rPr>
                      <w:rFonts w:hint="eastAsia" w:ascii="宋体" w:hAnsi="宋体" w:cs="宋体"/>
                      <w:color w:val="auto"/>
                      <w:highlight w:val="none"/>
                    </w:rPr>
                  </w:pPr>
                  <w:r>
                    <w:rPr>
                      <w:rFonts w:hint="eastAsia" w:ascii="宋体" w:hAnsi="宋体" w:cs="宋体"/>
                      <w:color w:val="auto"/>
                      <w:highlight w:val="none"/>
                    </w:rPr>
                    <w:t>-</w:t>
                  </w:r>
                </w:p>
              </w:tc>
            </w:tr>
            <w:tr w14:paraId="4159D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trPr>
              <w:tc>
                <w:tcPr>
                  <w:tcW w:w="636" w:type="dxa"/>
                  <w:tcBorders>
                    <w:top w:val="single" w:color="auto" w:sz="4" w:space="0"/>
                    <w:left w:val="single" w:color="auto" w:sz="4" w:space="0"/>
                    <w:bottom w:val="single" w:color="auto" w:sz="4" w:space="0"/>
                    <w:right w:val="single" w:color="auto" w:sz="4" w:space="0"/>
                  </w:tcBorders>
                  <w:noWrap w:val="0"/>
                  <w:vAlign w:val="top"/>
                </w:tcPr>
                <w:p w14:paraId="7287B434">
                  <w:pPr>
                    <w:spacing w:line="280" w:lineRule="exact"/>
                    <w:jc w:val="center"/>
                    <w:rPr>
                      <w:rFonts w:hint="eastAsia" w:ascii="宋体" w:hAnsi="宋体" w:cs="宋体"/>
                      <w:color w:val="auto"/>
                      <w:highlight w:val="none"/>
                    </w:rPr>
                  </w:pPr>
                  <w:r>
                    <w:rPr>
                      <w:rFonts w:hint="eastAsia" w:ascii="宋体" w:hAnsi="宋体" w:cs="宋体"/>
                      <w:color w:val="auto"/>
                      <w:highlight w:val="none"/>
                    </w:rPr>
                    <w:t>1.3</w:t>
                  </w:r>
                </w:p>
              </w:tc>
              <w:tc>
                <w:tcPr>
                  <w:tcW w:w="2211" w:type="dxa"/>
                  <w:tcBorders>
                    <w:top w:val="single" w:color="auto" w:sz="4" w:space="0"/>
                    <w:left w:val="single" w:color="auto" w:sz="4" w:space="0"/>
                    <w:bottom w:val="single" w:color="auto" w:sz="4" w:space="0"/>
                    <w:right w:val="single" w:color="auto" w:sz="4" w:space="0"/>
                  </w:tcBorders>
                  <w:noWrap w:val="0"/>
                  <w:vAlign w:val="top"/>
                </w:tcPr>
                <w:p w14:paraId="6E5DCCE4">
                  <w:pPr>
                    <w:spacing w:line="280" w:lineRule="exact"/>
                    <w:rPr>
                      <w:rFonts w:hint="eastAsia" w:ascii="宋体" w:hAnsi="宋体" w:cs="宋体"/>
                      <w:color w:val="auto"/>
                      <w:highlight w:val="none"/>
                      <w:lang w:val="en"/>
                    </w:rPr>
                  </w:pPr>
                  <w:r>
                    <w:rPr>
                      <w:rFonts w:hint="eastAsia" w:ascii="宋体" w:hAnsi="宋体" w:cs="宋体"/>
                      <w:color w:val="auto"/>
                      <w:highlight w:val="none"/>
                      <w:lang w:val="en"/>
                    </w:rPr>
                    <w:t>安全生产费</w:t>
                  </w:r>
                </w:p>
              </w:tc>
              <w:tc>
                <w:tcPr>
                  <w:tcW w:w="1661" w:type="dxa"/>
                  <w:tcBorders>
                    <w:top w:val="single" w:color="auto" w:sz="4" w:space="0"/>
                    <w:left w:val="single" w:color="auto" w:sz="4" w:space="0"/>
                    <w:bottom w:val="single" w:color="auto" w:sz="4" w:space="0"/>
                    <w:right w:val="single" w:color="auto" w:sz="4" w:space="0"/>
                  </w:tcBorders>
                  <w:noWrap w:val="0"/>
                  <w:vAlign w:val="center"/>
                </w:tcPr>
                <w:p w14:paraId="320ABA72">
                  <w:pPr>
                    <w:spacing w:line="280" w:lineRule="exact"/>
                    <w:jc w:val="center"/>
                    <w:rPr>
                      <w:rFonts w:hint="eastAsia" w:ascii="宋体" w:hAnsi="宋体" w:cs="宋体"/>
                      <w:color w:val="auto"/>
                      <w:highlight w:val="none"/>
                    </w:rPr>
                  </w:pPr>
                </w:p>
              </w:tc>
              <w:tc>
                <w:tcPr>
                  <w:tcW w:w="1336" w:type="dxa"/>
                  <w:tcBorders>
                    <w:top w:val="single" w:color="auto" w:sz="4" w:space="0"/>
                    <w:left w:val="single" w:color="auto" w:sz="4" w:space="0"/>
                    <w:bottom w:val="single" w:color="auto" w:sz="4" w:space="0"/>
                    <w:right w:val="single" w:color="auto" w:sz="4" w:space="0"/>
                  </w:tcBorders>
                  <w:noWrap w:val="0"/>
                  <w:vAlign w:val="center"/>
                </w:tcPr>
                <w:p w14:paraId="68ABD2CE">
                  <w:pPr>
                    <w:spacing w:line="280" w:lineRule="exact"/>
                    <w:jc w:val="center"/>
                    <w:rPr>
                      <w:rFonts w:hint="eastAsia" w:ascii="宋体" w:hAnsi="宋体" w:cs="宋体"/>
                      <w:color w:val="auto"/>
                      <w:highlight w:val="none"/>
                    </w:rPr>
                  </w:pPr>
                  <w:r>
                    <w:rPr>
                      <w:rFonts w:hint="eastAsia" w:ascii="宋体" w:hAnsi="宋体" w:cs="宋体"/>
                      <w:color w:val="auto"/>
                      <w:highlight w:val="none"/>
                    </w:rPr>
                    <w:t>-</w:t>
                  </w:r>
                </w:p>
              </w:tc>
              <w:tc>
                <w:tcPr>
                  <w:tcW w:w="1498" w:type="dxa"/>
                  <w:tcBorders>
                    <w:top w:val="single" w:color="auto" w:sz="4" w:space="0"/>
                    <w:left w:val="single" w:color="auto" w:sz="4" w:space="0"/>
                    <w:bottom w:val="single" w:color="auto" w:sz="4" w:space="0"/>
                    <w:right w:val="single" w:color="auto" w:sz="4" w:space="0"/>
                  </w:tcBorders>
                  <w:noWrap w:val="0"/>
                  <w:vAlign w:val="center"/>
                </w:tcPr>
                <w:p w14:paraId="3A927438">
                  <w:pPr>
                    <w:spacing w:line="280" w:lineRule="exact"/>
                    <w:jc w:val="center"/>
                    <w:rPr>
                      <w:rFonts w:hint="eastAsia" w:ascii="宋体" w:hAnsi="宋体" w:cs="宋体"/>
                      <w:color w:val="auto"/>
                      <w:highlight w:val="none"/>
                    </w:rPr>
                  </w:pPr>
                  <w:r>
                    <w:rPr>
                      <w:rFonts w:hint="eastAsia" w:ascii="宋体" w:hAnsi="宋体" w:cs="宋体"/>
                      <w:color w:val="auto"/>
                      <w:highlight w:val="none"/>
                    </w:rPr>
                    <w:t>-</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42213DBC">
                  <w:pPr>
                    <w:spacing w:line="280" w:lineRule="exact"/>
                    <w:jc w:val="center"/>
                    <w:rPr>
                      <w:rFonts w:hint="eastAsia" w:ascii="宋体" w:hAnsi="宋体" w:cs="宋体"/>
                      <w:color w:val="auto"/>
                      <w:highlight w:val="none"/>
                    </w:rPr>
                  </w:pPr>
                  <w:r>
                    <w:rPr>
                      <w:rFonts w:hint="eastAsia" w:ascii="宋体" w:hAnsi="宋体" w:cs="宋体"/>
                      <w:color w:val="auto"/>
                      <w:highlight w:val="none"/>
                    </w:rPr>
                    <w:t>-</w:t>
                  </w:r>
                </w:p>
              </w:tc>
            </w:tr>
            <w:tr w14:paraId="356BC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noWrap w:val="0"/>
                  <w:vAlign w:val="top"/>
                </w:tcPr>
                <w:p w14:paraId="54484947">
                  <w:pPr>
                    <w:spacing w:line="280" w:lineRule="exact"/>
                    <w:jc w:val="center"/>
                    <w:rPr>
                      <w:rFonts w:hint="eastAsia" w:ascii="宋体" w:hAnsi="宋体" w:cs="宋体"/>
                      <w:color w:val="auto"/>
                      <w:highlight w:val="none"/>
                    </w:rPr>
                  </w:pPr>
                  <w:r>
                    <w:rPr>
                      <w:rFonts w:hint="eastAsia" w:ascii="宋体" w:hAnsi="宋体" w:cs="宋体"/>
                      <w:color w:val="auto"/>
                      <w:highlight w:val="none"/>
                    </w:rPr>
                    <w:t>2</w:t>
                  </w:r>
                </w:p>
              </w:tc>
              <w:tc>
                <w:tcPr>
                  <w:tcW w:w="2211" w:type="dxa"/>
                  <w:tcBorders>
                    <w:top w:val="single" w:color="auto" w:sz="4" w:space="0"/>
                    <w:left w:val="single" w:color="auto" w:sz="4" w:space="0"/>
                    <w:bottom w:val="single" w:color="auto" w:sz="4" w:space="0"/>
                    <w:right w:val="single" w:color="auto" w:sz="4" w:space="0"/>
                  </w:tcBorders>
                  <w:noWrap w:val="0"/>
                  <w:vAlign w:val="top"/>
                </w:tcPr>
                <w:p w14:paraId="65D73E9A">
                  <w:pPr>
                    <w:spacing w:line="280" w:lineRule="exact"/>
                    <w:rPr>
                      <w:rFonts w:hint="eastAsia" w:ascii="宋体" w:hAnsi="宋体" w:cs="宋体"/>
                      <w:color w:val="auto"/>
                      <w:highlight w:val="none"/>
                    </w:rPr>
                  </w:pPr>
                  <w:r>
                    <w:rPr>
                      <w:rFonts w:hint="eastAsia" w:ascii="宋体" w:hAnsi="宋体" w:cs="宋体"/>
                      <w:color w:val="auto"/>
                      <w:highlight w:val="none"/>
                    </w:rPr>
                    <w:t>应付预付款</w:t>
                  </w:r>
                </w:p>
              </w:tc>
              <w:tc>
                <w:tcPr>
                  <w:tcW w:w="1661" w:type="dxa"/>
                  <w:tcBorders>
                    <w:top w:val="single" w:color="auto" w:sz="4" w:space="0"/>
                    <w:left w:val="single" w:color="auto" w:sz="4" w:space="0"/>
                    <w:bottom w:val="single" w:color="auto" w:sz="4" w:space="0"/>
                    <w:right w:val="single" w:color="auto" w:sz="4" w:space="0"/>
                  </w:tcBorders>
                  <w:noWrap w:val="0"/>
                  <w:vAlign w:val="center"/>
                </w:tcPr>
                <w:p w14:paraId="448EBE50">
                  <w:pPr>
                    <w:spacing w:line="280" w:lineRule="exact"/>
                    <w:jc w:val="center"/>
                    <w:rPr>
                      <w:rFonts w:hint="eastAsia" w:ascii="宋体" w:hAnsi="宋体" w:cs="宋体"/>
                      <w:color w:val="auto"/>
                      <w:highlight w:val="none"/>
                    </w:rPr>
                  </w:pPr>
                  <w:r>
                    <w:rPr>
                      <w:rFonts w:hint="eastAsia" w:ascii="宋体" w:hAnsi="宋体" w:cs="宋体"/>
                      <w:color w:val="auto"/>
                      <w:highlight w:val="none"/>
                    </w:rPr>
                    <w:t>1-(1.1+1.2+1.3)</w:t>
                  </w:r>
                </w:p>
              </w:tc>
              <w:tc>
                <w:tcPr>
                  <w:tcW w:w="1336" w:type="dxa"/>
                  <w:tcBorders>
                    <w:top w:val="single" w:color="auto" w:sz="4" w:space="0"/>
                    <w:left w:val="single" w:color="auto" w:sz="4" w:space="0"/>
                    <w:bottom w:val="single" w:color="auto" w:sz="4" w:space="0"/>
                    <w:right w:val="single" w:color="auto" w:sz="4" w:space="0"/>
                  </w:tcBorders>
                  <w:noWrap w:val="0"/>
                  <w:vAlign w:val="center"/>
                </w:tcPr>
                <w:p w14:paraId="4E46356A">
                  <w:pPr>
                    <w:spacing w:line="280" w:lineRule="exact"/>
                    <w:jc w:val="center"/>
                    <w:rPr>
                      <w:rFonts w:hint="eastAsia" w:ascii="宋体" w:hAnsi="宋体" w:cs="宋体"/>
                      <w:color w:val="auto"/>
                      <w:highlight w:val="none"/>
                    </w:rPr>
                  </w:pPr>
                  <w:r>
                    <w:rPr>
                      <w:rFonts w:hint="eastAsia" w:ascii="宋体" w:hAnsi="宋体" w:cs="宋体"/>
                      <w:color w:val="auto"/>
                      <w:highlight w:val="none"/>
                    </w:rPr>
                    <w:t>-</w:t>
                  </w:r>
                </w:p>
              </w:tc>
              <w:tc>
                <w:tcPr>
                  <w:tcW w:w="1498" w:type="dxa"/>
                  <w:tcBorders>
                    <w:top w:val="single" w:color="auto" w:sz="4" w:space="0"/>
                    <w:left w:val="single" w:color="auto" w:sz="4" w:space="0"/>
                    <w:bottom w:val="single" w:color="auto" w:sz="4" w:space="0"/>
                    <w:right w:val="single" w:color="auto" w:sz="4" w:space="0"/>
                  </w:tcBorders>
                  <w:noWrap w:val="0"/>
                  <w:vAlign w:val="center"/>
                </w:tcPr>
                <w:p w14:paraId="2B086F7A">
                  <w:pPr>
                    <w:spacing w:line="280" w:lineRule="exact"/>
                    <w:jc w:val="center"/>
                    <w:rPr>
                      <w:rFonts w:hint="eastAsia" w:ascii="宋体" w:hAnsi="宋体" w:cs="宋体"/>
                      <w:color w:val="auto"/>
                      <w:highlight w:val="none"/>
                    </w:rPr>
                  </w:pPr>
                  <w:r>
                    <w:rPr>
                      <w:rFonts w:hint="eastAsia" w:ascii="宋体" w:hAnsi="宋体" w:cs="宋体"/>
                      <w:color w:val="auto"/>
                      <w:highlight w:val="none"/>
                    </w:rPr>
                    <w:t>-</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1802695C">
                  <w:pPr>
                    <w:spacing w:line="280" w:lineRule="exact"/>
                    <w:jc w:val="center"/>
                    <w:rPr>
                      <w:rFonts w:hint="eastAsia" w:ascii="宋体" w:hAnsi="宋体" w:cs="宋体"/>
                      <w:color w:val="auto"/>
                      <w:highlight w:val="none"/>
                    </w:rPr>
                  </w:pPr>
                  <w:r>
                    <w:rPr>
                      <w:rFonts w:hint="eastAsia" w:ascii="宋体" w:hAnsi="宋体" w:cs="宋体"/>
                      <w:color w:val="auto"/>
                      <w:highlight w:val="none"/>
                    </w:rPr>
                    <w:t>-</w:t>
                  </w:r>
                </w:p>
              </w:tc>
            </w:tr>
            <w:tr w14:paraId="276F4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noWrap w:val="0"/>
                  <w:vAlign w:val="top"/>
                </w:tcPr>
                <w:p w14:paraId="1779C600">
                  <w:pPr>
                    <w:spacing w:line="280" w:lineRule="exact"/>
                    <w:jc w:val="center"/>
                    <w:rPr>
                      <w:rFonts w:hint="eastAsia" w:ascii="宋体" w:hAnsi="宋体" w:cs="宋体"/>
                      <w:color w:val="auto"/>
                      <w:highlight w:val="none"/>
                    </w:rPr>
                  </w:pPr>
                </w:p>
              </w:tc>
              <w:tc>
                <w:tcPr>
                  <w:tcW w:w="2211" w:type="dxa"/>
                  <w:tcBorders>
                    <w:top w:val="single" w:color="auto" w:sz="4" w:space="0"/>
                    <w:left w:val="single" w:color="auto" w:sz="4" w:space="0"/>
                    <w:bottom w:val="single" w:color="auto" w:sz="4" w:space="0"/>
                    <w:right w:val="single" w:color="auto" w:sz="4" w:space="0"/>
                  </w:tcBorders>
                  <w:noWrap w:val="0"/>
                  <w:vAlign w:val="top"/>
                </w:tcPr>
                <w:p w14:paraId="4F5BD65B">
                  <w:pPr>
                    <w:spacing w:line="280" w:lineRule="exact"/>
                    <w:rPr>
                      <w:rFonts w:hint="eastAsia" w:ascii="宋体" w:hAnsi="宋体" w:cs="宋体"/>
                      <w:color w:val="auto"/>
                      <w:highlight w:val="none"/>
                    </w:rPr>
                  </w:pPr>
                </w:p>
              </w:tc>
              <w:tc>
                <w:tcPr>
                  <w:tcW w:w="1661" w:type="dxa"/>
                  <w:tcBorders>
                    <w:top w:val="single" w:color="auto" w:sz="4" w:space="0"/>
                    <w:left w:val="single" w:color="auto" w:sz="4" w:space="0"/>
                    <w:bottom w:val="single" w:color="auto" w:sz="4" w:space="0"/>
                    <w:right w:val="single" w:color="auto" w:sz="4" w:space="0"/>
                  </w:tcBorders>
                  <w:noWrap w:val="0"/>
                  <w:vAlign w:val="center"/>
                </w:tcPr>
                <w:p w14:paraId="3C07FC9C">
                  <w:pPr>
                    <w:spacing w:line="280" w:lineRule="exact"/>
                    <w:jc w:val="center"/>
                    <w:rPr>
                      <w:rFonts w:hint="eastAsia" w:ascii="宋体" w:hAnsi="宋体" w:cs="宋体"/>
                      <w:color w:val="auto"/>
                      <w:highlight w:val="none"/>
                    </w:rPr>
                  </w:pPr>
                </w:p>
              </w:tc>
              <w:tc>
                <w:tcPr>
                  <w:tcW w:w="1336" w:type="dxa"/>
                  <w:tcBorders>
                    <w:top w:val="single" w:color="auto" w:sz="4" w:space="0"/>
                    <w:left w:val="single" w:color="auto" w:sz="4" w:space="0"/>
                    <w:bottom w:val="single" w:color="auto" w:sz="4" w:space="0"/>
                    <w:right w:val="single" w:color="auto" w:sz="4" w:space="0"/>
                  </w:tcBorders>
                  <w:noWrap w:val="0"/>
                  <w:vAlign w:val="center"/>
                </w:tcPr>
                <w:p w14:paraId="15653382">
                  <w:pPr>
                    <w:spacing w:line="280" w:lineRule="exact"/>
                    <w:jc w:val="center"/>
                    <w:rPr>
                      <w:rFonts w:hint="eastAsia" w:ascii="宋体" w:hAnsi="宋体" w:cs="宋体"/>
                      <w:color w:val="auto"/>
                      <w:highlight w:val="none"/>
                    </w:rPr>
                  </w:pPr>
                </w:p>
              </w:tc>
              <w:tc>
                <w:tcPr>
                  <w:tcW w:w="1498" w:type="dxa"/>
                  <w:tcBorders>
                    <w:top w:val="single" w:color="auto" w:sz="4" w:space="0"/>
                    <w:left w:val="single" w:color="auto" w:sz="4" w:space="0"/>
                    <w:bottom w:val="single" w:color="auto" w:sz="4" w:space="0"/>
                    <w:right w:val="single" w:color="auto" w:sz="4" w:space="0"/>
                  </w:tcBorders>
                  <w:noWrap w:val="0"/>
                  <w:vAlign w:val="center"/>
                </w:tcPr>
                <w:p w14:paraId="076CD0B0">
                  <w:pPr>
                    <w:spacing w:line="280" w:lineRule="exact"/>
                    <w:jc w:val="center"/>
                    <w:rPr>
                      <w:rFonts w:hint="eastAsia" w:ascii="宋体" w:hAnsi="宋体" w:cs="宋体"/>
                      <w:color w:val="auto"/>
                      <w:highlight w:val="none"/>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14:paraId="58A80E3E">
                  <w:pPr>
                    <w:spacing w:line="280" w:lineRule="exact"/>
                    <w:jc w:val="center"/>
                    <w:rPr>
                      <w:rFonts w:hint="eastAsia" w:ascii="宋体" w:hAnsi="宋体" w:cs="宋体"/>
                      <w:color w:val="auto"/>
                      <w:highlight w:val="none"/>
                    </w:rPr>
                  </w:pPr>
                </w:p>
              </w:tc>
            </w:tr>
            <w:tr w14:paraId="69464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6" w:type="dxa"/>
                  <w:tcBorders>
                    <w:top w:val="single" w:color="auto" w:sz="4" w:space="0"/>
                    <w:left w:val="single" w:color="auto" w:sz="4" w:space="0"/>
                    <w:bottom w:val="single" w:color="auto" w:sz="4" w:space="0"/>
                    <w:right w:val="single" w:color="auto" w:sz="4" w:space="0"/>
                  </w:tcBorders>
                  <w:noWrap w:val="0"/>
                  <w:vAlign w:val="top"/>
                </w:tcPr>
                <w:p w14:paraId="55E8ECF6">
                  <w:pPr>
                    <w:spacing w:line="280" w:lineRule="exact"/>
                    <w:jc w:val="center"/>
                    <w:rPr>
                      <w:rFonts w:hint="eastAsia" w:ascii="宋体" w:hAnsi="宋体" w:cs="宋体"/>
                      <w:color w:val="auto"/>
                      <w:highlight w:val="none"/>
                    </w:rPr>
                  </w:pPr>
                </w:p>
              </w:tc>
              <w:tc>
                <w:tcPr>
                  <w:tcW w:w="2211" w:type="dxa"/>
                  <w:tcBorders>
                    <w:top w:val="single" w:color="auto" w:sz="4" w:space="0"/>
                    <w:left w:val="single" w:color="auto" w:sz="4" w:space="0"/>
                    <w:bottom w:val="single" w:color="auto" w:sz="4" w:space="0"/>
                    <w:right w:val="single" w:color="auto" w:sz="4" w:space="0"/>
                  </w:tcBorders>
                  <w:noWrap w:val="0"/>
                  <w:vAlign w:val="top"/>
                </w:tcPr>
                <w:p w14:paraId="6A720E65">
                  <w:pPr>
                    <w:spacing w:line="280" w:lineRule="exact"/>
                    <w:rPr>
                      <w:rFonts w:hint="eastAsia" w:ascii="宋体" w:hAnsi="宋体" w:cs="宋体"/>
                      <w:color w:val="auto"/>
                      <w:highlight w:val="none"/>
                    </w:rPr>
                  </w:pPr>
                </w:p>
              </w:tc>
              <w:tc>
                <w:tcPr>
                  <w:tcW w:w="1661" w:type="dxa"/>
                  <w:tcBorders>
                    <w:top w:val="single" w:color="auto" w:sz="4" w:space="0"/>
                    <w:left w:val="single" w:color="auto" w:sz="4" w:space="0"/>
                    <w:bottom w:val="single" w:color="auto" w:sz="4" w:space="0"/>
                    <w:right w:val="single" w:color="auto" w:sz="4" w:space="0"/>
                  </w:tcBorders>
                  <w:noWrap w:val="0"/>
                  <w:vAlign w:val="center"/>
                </w:tcPr>
                <w:p w14:paraId="4DD113A2">
                  <w:pPr>
                    <w:spacing w:line="280" w:lineRule="exact"/>
                    <w:jc w:val="center"/>
                    <w:rPr>
                      <w:rFonts w:hint="eastAsia" w:ascii="宋体" w:hAnsi="宋体" w:cs="宋体"/>
                      <w:color w:val="auto"/>
                      <w:highlight w:val="none"/>
                    </w:rPr>
                  </w:pPr>
                </w:p>
              </w:tc>
              <w:tc>
                <w:tcPr>
                  <w:tcW w:w="1336" w:type="dxa"/>
                  <w:tcBorders>
                    <w:top w:val="single" w:color="auto" w:sz="4" w:space="0"/>
                    <w:left w:val="single" w:color="auto" w:sz="4" w:space="0"/>
                    <w:bottom w:val="single" w:color="auto" w:sz="4" w:space="0"/>
                    <w:right w:val="single" w:color="auto" w:sz="4" w:space="0"/>
                  </w:tcBorders>
                  <w:noWrap w:val="0"/>
                  <w:vAlign w:val="center"/>
                </w:tcPr>
                <w:p w14:paraId="60BAAFBB">
                  <w:pPr>
                    <w:spacing w:line="280" w:lineRule="exact"/>
                    <w:jc w:val="center"/>
                    <w:rPr>
                      <w:rFonts w:hint="eastAsia" w:ascii="宋体" w:hAnsi="宋体" w:cs="宋体"/>
                      <w:color w:val="auto"/>
                      <w:highlight w:val="none"/>
                    </w:rPr>
                  </w:pPr>
                </w:p>
              </w:tc>
              <w:tc>
                <w:tcPr>
                  <w:tcW w:w="1498" w:type="dxa"/>
                  <w:tcBorders>
                    <w:top w:val="single" w:color="auto" w:sz="4" w:space="0"/>
                    <w:left w:val="single" w:color="auto" w:sz="4" w:space="0"/>
                    <w:bottom w:val="single" w:color="auto" w:sz="4" w:space="0"/>
                    <w:right w:val="single" w:color="auto" w:sz="4" w:space="0"/>
                  </w:tcBorders>
                  <w:noWrap w:val="0"/>
                  <w:vAlign w:val="center"/>
                </w:tcPr>
                <w:p w14:paraId="3452225F">
                  <w:pPr>
                    <w:spacing w:line="280" w:lineRule="exact"/>
                    <w:jc w:val="center"/>
                    <w:rPr>
                      <w:rFonts w:hint="eastAsia" w:ascii="宋体" w:hAnsi="宋体" w:cs="宋体"/>
                      <w:color w:val="auto"/>
                      <w:highlight w:val="none"/>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14:paraId="4D6A0CF0">
                  <w:pPr>
                    <w:spacing w:line="280" w:lineRule="exact"/>
                    <w:jc w:val="center"/>
                    <w:rPr>
                      <w:rFonts w:hint="eastAsia" w:ascii="宋体" w:hAnsi="宋体" w:cs="宋体"/>
                      <w:color w:val="auto"/>
                      <w:highlight w:val="none"/>
                    </w:rPr>
                  </w:pPr>
                </w:p>
              </w:tc>
            </w:tr>
            <w:tr w14:paraId="509A3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noWrap w:val="0"/>
                  <w:vAlign w:val="top"/>
                </w:tcPr>
                <w:p w14:paraId="29BE0C4D">
                  <w:pPr>
                    <w:spacing w:line="280" w:lineRule="exact"/>
                    <w:jc w:val="center"/>
                    <w:rPr>
                      <w:rFonts w:hint="eastAsia" w:ascii="宋体" w:hAnsi="宋体" w:cs="宋体"/>
                      <w:color w:val="auto"/>
                      <w:highlight w:val="none"/>
                    </w:rPr>
                  </w:pPr>
                </w:p>
              </w:tc>
              <w:tc>
                <w:tcPr>
                  <w:tcW w:w="2211" w:type="dxa"/>
                  <w:tcBorders>
                    <w:top w:val="single" w:color="auto" w:sz="4" w:space="0"/>
                    <w:left w:val="single" w:color="auto" w:sz="4" w:space="0"/>
                    <w:bottom w:val="single" w:color="auto" w:sz="4" w:space="0"/>
                    <w:right w:val="single" w:color="auto" w:sz="4" w:space="0"/>
                  </w:tcBorders>
                  <w:noWrap w:val="0"/>
                  <w:vAlign w:val="top"/>
                </w:tcPr>
                <w:p w14:paraId="4D400319">
                  <w:pPr>
                    <w:spacing w:line="280" w:lineRule="exact"/>
                    <w:rPr>
                      <w:rFonts w:hint="eastAsia" w:ascii="宋体" w:hAnsi="宋体" w:cs="宋体"/>
                      <w:color w:val="auto"/>
                      <w:highlight w:val="none"/>
                    </w:rPr>
                  </w:pPr>
                </w:p>
              </w:tc>
              <w:tc>
                <w:tcPr>
                  <w:tcW w:w="1661" w:type="dxa"/>
                  <w:tcBorders>
                    <w:top w:val="single" w:color="auto" w:sz="4" w:space="0"/>
                    <w:left w:val="single" w:color="auto" w:sz="4" w:space="0"/>
                    <w:bottom w:val="single" w:color="auto" w:sz="4" w:space="0"/>
                    <w:right w:val="single" w:color="auto" w:sz="4" w:space="0"/>
                  </w:tcBorders>
                  <w:noWrap w:val="0"/>
                  <w:vAlign w:val="center"/>
                </w:tcPr>
                <w:p w14:paraId="7C1B7FD2">
                  <w:pPr>
                    <w:spacing w:line="280" w:lineRule="exact"/>
                    <w:jc w:val="center"/>
                    <w:rPr>
                      <w:rFonts w:hint="eastAsia" w:ascii="宋体" w:hAnsi="宋体" w:cs="宋体"/>
                      <w:color w:val="auto"/>
                      <w:highlight w:val="none"/>
                    </w:rPr>
                  </w:pPr>
                </w:p>
              </w:tc>
              <w:tc>
                <w:tcPr>
                  <w:tcW w:w="1336" w:type="dxa"/>
                  <w:tcBorders>
                    <w:top w:val="single" w:color="auto" w:sz="4" w:space="0"/>
                    <w:left w:val="single" w:color="auto" w:sz="4" w:space="0"/>
                    <w:bottom w:val="single" w:color="auto" w:sz="4" w:space="0"/>
                    <w:right w:val="single" w:color="auto" w:sz="4" w:space="0"/>
                  </w:tcBorders>
                  <w:noWrap w:val="0"/>
                  <w:vAlign w:val="center"/>
                </w:tcPr>
                <w:p w14:paraId="5E02AA95">
                  <w:pPr>
                    <w:spacing w:line="280" w:lineRule="exact"/>
                    <w:jc w:val="center"/>
                    <w:rPr>
                      <w:rFonts w:hint="eastAsia" w:ascii="宋体" w:hAnsi="宋体" w:cs="宋体"/>
                      <w:color w:val="auto"/>
                      <w:highlight w:val="none"/>
                    </w:rPr>
                  </w:pPr>
                </w:p>
              </w:tc>
              <w:tc>
                <w:tcPr>
                  <w:tcW w:w="1498" w:type="dxa"/>
                  <w:tcBorders>
                    <w:top w:val="single" w:color="auto" w:sz="4" w:space="0"/>
                    <w:left w:val="single" w:color="auto" w:sz="4" w:space="0"/>
                    <w:bottom w:val="single" w:color="auto" w:sz="4" w:space="0"/>
                    <w:right w:val="single" w:color="auto" w:sz="4" w:space="0"/>
                  </w:tcBorders>
                  <w:noWrap w:val="0"/>
                  <w:vAlign w:val="center"/>
                </w:tcPr>
                <w:p w14:paraId="04030470">
                  <w:pPr>
                    <w:spacing w:line="280" w:lineRule="exact"/>
                    <w:jc w:val="center"/>
                    <w:rPr>
                      <w:rFonts w:hint="eastAsia" w:ascii="宋体" w:hAnsi="宋体" w:cs="宋体"/>
                      <w:color w:val="auto"/>
                      <w:highlight w:val="none"/>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14:paraId="554C5D89">
                  <w:pPr>
                    <w:spacing w:line="280" w:lineRule="exact"/>
                    <w:jc w:val="center"/>
                    <w:rPr>
                      <w:rFonts w:hint="eastAsia" w:ascii="宋体" w:hAnsi="宋体" w:cs="宋体"/>
                      <w:color w:val="auto"/>
                      <w:highlight w:val="none"/>
                    </w:rPr>
                  </w:pPr>
                </w:p>
              </w:tc>
            </w:tr>
            <w:tr w14:paraId="5ECAC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noWrap w:val="0"/>
                  <w:vAlign w:val="top"/>
                </w:tcPr>
                <w:p w14:paraId="01A5D78E">
                  <w:pPr>
                    <w:spacing w:line="280" w:lineRule="exact"/>
                    <w:jc w:val="center"/>
                    <w:rPr>
                      <w:rFonts w:hint="eastAsia" w:ascii="宋体" w:hAnsi="宋体" w:cs="宋体"/>
                      <w:color w:val="auto"/>
                      <w:highlight w:val="none"/>
                    </w:rPr>
                  </w:pPr>
                </w:p>
              </w:tc>
              <w:tc>
                <w:tcPr>
                  <w:tcW w:w="2211" w:type="dxa"/>
                  <w:tcBorders>
                    <w:top w:val="single" w:color="auto" w:sz="4" w:space="0"/>
                    <w:left w:val="single" w:color="auto" w:sz="4" w:space="0"/>
                    <w:bottom w:val="single" w:color="auto" w:sz="4" w:space="0"/>
                    <w:right w:val="single" w:color="auto" w:sz="4" w:space="0"/>
                  </w:tcBorders>
                  <w:noWrap w:val="0"/>
                  <w:vAlign w:val="top"/>
                </w:tcPr>
                <w:p w14:paraId="4445FB55">
                  <w:pPr>
                    <w:spacing w:line="280" w:lineRule="exact"/>
                    <w:rPr>
                      <w:rFonts w:hint="eastAsia" w:ascii="宋体" w:hAnsi="宋体" w:cs="宋体"/>
                      <w:color w:val="auto"/>
                      <w:highlight w:val="none"/>
                    </w:rPr>
                  </w:pPr>
                </w:p>
              </w:tc>
              <w:tc>
                <w:tcPr>
                  <w:tcW w:w="1661" w:type="dxa"/>
                  <w:tcBorders>
                    <w:top w:val="single" w:color="auto" w:sz="4" w:space="0"/>
                    <w:left w:val="single" w:color="auto" w:sz="4" w:space="0"/>
                    <w:bottom w:val="single" w:color="auto" w:sz="4" w:space="0"/>
                    <w:right w:val="single" w:color="auto" w:sz="4" w:space="0"/>
                  </w:tcBorders>
                  <w:noWrap w:val="0"/>
                  <w:vAlign w:val="center"/>
                </w:tcPr>
                <w:p w14:paraId="5C511712">
                  <w:pPr>
                    <w:spacing w:line="280" w:lineRule="exact"/>
                    <w:jc w:val="center"/>
                    <w:rPr>
                      <w:rFonts w:hint="eastAsia" w:ascii="宋体" w:hAnsi="宋体" w:cs="宋体"/>
                      <w:color w:val="auto"/>
                      <w:highlight w:val="none"/>
                    </w:rPr>
                  </w:pPr>
                </w:p>
              </w:tc>
              <w:tc>
                <w:tcPr>
                  <w:tcW w:w="1336" w:type="dxa"/>
                  <w:tcBorders>
                    <w:top w:val="single" w:color="auto" w:sz="4" w:space="0"/>
                    <w:left w:val="single" w:color="auto" w:sz="4" w:space="0"/>
                    <w:bottom w:val="single" w:color="auto" w:sz="4" w:space="0"/>
                    <w:right w:val="single" w:color="auto" w:sz="4" w:space="0"/>
                  </w:tcBorders>
                  <w:noWrap w:val="0"/>
                  <w:vAlign w:val="center"/>
                </w:tcPr>
                <w:p w14:paraId="57747BDF">
                  <w:pPr>
                    <w:spacing w:line="280" w:lineRule="exact"/>
                    <w:jc w:val="center"/>
                    <w:rPr>
                      <w:rFonts w:hint="eastAsia" w:ascii="宋体" w:hAnsi="宋体" w:cs="宋体"/>
                      <w:color w:val="auto"/>
                      <w:highlight w:val="none"/>
                    </w:rPr>
                  </w:pPr>
                </w:p>
              </w:tc>
              <w:tc>
                <w:tcPr>
                  <w:tcW w:w="1498" w:type="dxa"/>
                  <w:tcBorders>
                    <w:top w:val="single" w:color="auto" w:sz="4" w:space="0"/>
                    <w:left w:val="single" w:color="auto" w:sz="4" w:space="0"/>
                    <w:bottom w:val="single" w:color="auto" w:sz="4" w:space="0"/>
                    <w:right w:val="single" w:color="auto" w:sz="4" w:space="0"/>
                  </w:tcBorders>
                  <w:noWrap w:val="0"/>
                  <w:vAlign w:val="center"/>
                </w:tcPr>
                <w:p w14:paraId="45C11084">
                  <w:pPr>
                    <w:spacing w:line="280" w:lineRule="exact"/>
                    <w:jc w:val="center"/>
                    <w:rPr>
                      <w:rFonts w:hint="eastAsia" w:ascii="宋体" w:hAnsi="宋体" w:cs="宋体"/>
                      <w:color w:val="auto"/>
                      <w:highlight w:val="none"/>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14:paraId="14227BA6">
                  <w:pPr>
                    <w:spacing w:line="280" w:lineRule="exact"/>
                    <w:jc w:val="center"/>
                    <w:rPr>
                      <w:rFonts w:hint="eastAsia" w:ascii="宋体" w:hAnsi="宋体" w:cs="宋体"/>
                      <w:color w:val="auto"/>
                      <w:highlight w:val="none"/>
                    </w:rPr>
                  </w:pPr>
                </w:p>
              </w:tc>
            </w:tr>
            <w:tr w14:paraId="49D9C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636" w:type="dxa"/>
                  <w:tcBorders>
                    <w:top w:val="single" w:color="auto" w:sz="4" w:space="0"/>
                    <w:left w:val="single" w:color="auto" w:sz="4" w:space="0"/>
                    <w:bottom w:val="single" w:color="auto" w:sz="4" w:space="0"/>
                    <w:right w:val="single" w:color="auto" w:sz="4" w:space="0"/>
                  </w:tcBorders>
                  <w:noWrap w:val="0"/>
                  <w:vAlign w:val="top"/>
                </w:tcPr>
                <w:p w14:paraId="72287F76">
                  <w:pPr>
                    <w:spacing w:line="280" w:lineRule="exact"/>
                    <w:jc w:val="center"/>
                    <w:rPr>
                      <w:rFonts w:hint="eastAsia" w:ascii="宋体" w:hAnsi="宋体" w:cs="宋体"/>
                      <w:color w:val="auto"/>
                      <w:highlight w:val="none"/>
                    </w:rPr>
                  </w:pPr>
                </w:p>
              </w:tc>
              <w:tc>
                <w:tcPr>
                  <w:tcW w:w="2211" w:type="dxa"/>
                  <w:tcBorders>
                    <w:top w:val="single" w:color="auto" w:sz="4" w:space="0"/>
                    <w:left w:val="single" w:color="auto" w:sz="4" w:space="0"/>
                    <w:bottom w:val="single" w:color="auto" w:sz="4" w:space="0"/>
                    <w:right w:val="single" w:color="auto" w:sz="4" w:space="0"/>
                  </w:tcBorders>
                  <w:noWrap w:val="0"/>
                  <w:vAlign w:val="top"/>
                </w:tcPr>
                <w:p w14:paraId="5B31E1CA">
                  <w:pPr>
                    <w:spacing w:line="280" w:lineRule="exact"/>
                    <w:rPr>
                      <w:rFonts w:hint="eastAsia" w:ascii="宋体" w:hAnsi="宋体" w:cs="宋体"/>
                      <w:color w:val="auto"/>
                      <w:highlight w:val="none"/>
                    </w:rPr>
                  </w:pPr>
                </w:p>
              </w:tc>
              <w:tc>
                <w:tcPr>
                  <w:tcW w:w="1661" w:type="dxa"/>
                  <w:tcBorders>
                    <w:top w:val="single" w:color="auto" w:sz="4" w:space="0"/>
                    <w:left w:val="single" w:color="auto" w:sz="4" w:space="0"/>
                    <w:bottom w:val="single" w:color="auto" w:sz="4" w:space="0"/>
                    <w:right w:val="single" w:color="auto" w:sz="4" w:space="0"/>
                  </w:tcBorders>
                  <w:noWrap w:val="0"/>
                  <w:vAlign w:val="center"/>
                </w:tcPr>
                <w:p w14:paraId="537A685A">
                  <w:pPr>
                    <w:spacing w:line="280" w:lineRule="exact"/>
                    <w:jc w:val="center"/>
                    <w:rPr>
                      <w:rFonts w:hint="eastAsia" w:ascii="宋体" w:hAnsi="宋体" w:cs="宋体"/>
                      <w:color w:val="auto"/>
                      <w:highlight w:val="none"/>
                    </w:rPr>
                  </w:pPr>
                </w:p>
              </w:tc>
              <w:tc>
                <w:tcPr>
                  <w:tcW w:w="1336" w:type="dxa"/>
                  <w:tcBorders>
                    <w:top w:val="single" w:color="auto" w:sz="4" w:space="0"/>
                    <w:left w:val="single" w:color="auto" w:sz="4" w:space="0"/>
                    <w:bottom w:val="single" w:color="auto" w:sz="4" w:space="0"/>
                    <w:right w:val="single" w:color="auto" w:sz="4" w:space="0"/>
                  </w:tcBorders>
                  <w:noWrap w:val="0"/>
                  <w:vAlign w:val="center"/>
                </w:tcPr>
                <w:p w14:paraId="1DED8F47">
                  <w:pPr>
                    <w:spacing w:line="280" w:lineRule="exact"/>
                    <w:jc w:val="center"/>
                    <w:rPr>
                      <w:rFonts w:hint="eastAsia" w:ascii="宋体" w:hAnsi="宋体" w:cs="宋体"/>
                      <w:color w:val="auto"/>
                      <w:highlight w:val="none"/>
                    </w:rPr>
                  </w:pPr>
                </w:p>
              </w:tc>
              <w:tc>
                <w:tcPr>
                  <w:tcW w:w="1498" w:type="dxa"/>
                  <w:tcBorders>
                    <w:top w:val="single" w:color="auto" w:sz="4" w:space="0"/>
                    <w:left w:val="single" w:color="auto" w:sz="4" w:space="0"/>
                    <w:bottom w:val="single" w:color="auto" w:sz="4" w:space="0"/>
                    <w:right w:val="single" w:color="auto" w:sz="4" w:space="0"/>
                  </w:tcBorders>
                  <w:noWrap w:val="0"/>
                  <w:vAlign w:val="center"/>
                </w:tcPr>
                <w:p w14:paraId="5F937014">
                  <w:pPr>
                    <w:spacing w:line="280" w:lineRule="exact"/>
                    <w:jc w:val="center"/>
                    <w:rPr>
                      <w:rFonts w:hint="eastAsia" w:ascii="宋体" w:hAnsi="宋体" w:cs="宋体"/>
                      <w:color w:val="auto"/>
                      <w:highlight w:val="none"/>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14:paraId="4EEE52C5">
                  <w:pPr>
                    <w:spacing w:line="280" w:lineRule="exact"/>
                    <w:jc w:val="center"/>
                    <w:rPr>
                      <w:rFonts w:hint="eastAsia" w:ascii="宋体" w:hAnsi="宋体" w:cs="宋体"/>
                      <w:color w:val="auto"/>
                      <w:highlight w:val="none"/>
                    </w:rPr>
                  </w:pPr>
                </w:p>
              </w:tc>
            </w:tr>
            <w:tr w14:paraId="314D6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noWrap w:val="0"/>
                  <w:vAlign w:val="top"/>
                </w:tcPr>
                <w:p w14:paraId="5D599B53">
                  <w:pPr>
                    <w:spacing w:line="280" w:lineRule="exact"/>
                    <w:jc w:val="center"/>
                    <w:rPr>
                      <w:rFonts w:hint="eastAsia" w:ascii="宋体" w:hAnsi="宋体" w:cs="宋体"/>
                      <w:color w:val="auto"/>
                      <w:highlight w:val="none"/>
                    </w:rPr>
                  </w:pPr>
                </w:p>
              </w:tc>
              <w:tc>
                <w:tcPr>
                  <w:tcW w:w="2211" w:type="dxa"/>
                  <w:tcBorders>
                    <w:top w:val="single" w:color="auto" w:sz="4" w:space="0"/>
                    <w:left w:val="single" w:color="auto" w:sz="4" w:space="0"/>
                    <w:bottom w:val="single" w:color="auto" w:sz="4" w:space="0"/>
                    <w:right w:val="single" w:color="auto" w:sz="4" w:space="0"/>
                  </w:tcBorders>
                  <w:noWrap w:val="0"/>
                  <w:vAlign w:val="top"/>
                </w:tcPr>
                <w:p w14:paraId="297151F4">
                  <w:pPr>
                    <w:spacing w:line="280" w:lineRule="exact"/>
                    <w:rPr>
                      <w:rFonts w:hint="eastAsia" w:ascii="宋体" w:hAnsi="宋体" w:cs="宋体"/>
                      <w:color w:val="auto"/>
                      <w:highlight w:val="none"/>
                    </w:rPr>
                  </w:pPr>
                </w:p>
              </w:tc>
              <w:tc>
                <w:tcPr>
                  <w:tcW w:w="1661" w:type="dxa"/>
                  <w:tcBorders>
                    <w:top w:val="single" w:color="auto" w:sz="4" w:space="0"/>
                    <w:left w:val="single" w:color="auto" w:sz="4" w:space="0"/>
                    <w:bottom w:val="single" w:color="auto" w:sz="4" w:space="0"/>
                    <w:right w:val="single" w:color="auto" w:sz="4" w:space="0"/>
                  </w:tcBorders>
                  <w:noWrap w:val="0"/>
                  <w:vAlign w:val="center"/>
                </w:tcPr>
                <w:p w14:paraId="2387E1FA">
                  <w:pPr>
                    <w:spacing w:line="280" w:lineRule="exact"/>
                    <w:jc w:val="center"/>
                    <w:rPr>
                      <w:rFonts w:hint="eastAsia" w:ascii="宋体" w:hAnsi="宋体" w:cs="宋体"/>
                      <w:color w:val="auto"/>
                      <w:highlight w:val="none"/>
                    </w:rPr>
                  </w:pPr>
                </w:p>
              </w:tc>
              <w:tc>
                <w:tcPr>
                  <w:tcW w:w="1336" w:type="dxa"/>
                  <w:tcBorders>
                    <w:top w:val="single" w:color="auto" w:sz="4" w:space="0"/>
                    <w:left w:val="single" w:color="auto" w:sz="4" w:space="0"/>
                    <w:bottom w:val="single" w:color="auto" w:sz="4" w:space="0"/>
                    <w:right w:val="single" w:color="auto" w:sz="4" w:space="0"/>
                  </w:tcBorders>
                  <w:noWrap w:val="0"/>
                  <w:vAlign w:val="center"/>
                </w:tcPr>
                <w:p w14:paraId="40BF0E87">
                  <w:pPr>
                    <w:spacing w:line="280" w:lineRule="exact"/>
                    <w:jc w:val="center"/>
                    <w:rPr>
                      <w:rFonts w:hint="eastAsia" w:ascii="宋体" w:hAnsi="宋体" w:cs="宋体"/>
                      <w:color w:val="auto"/>
                      <w:highlight w:val="none"/>
                    </w:rPr>
                  </w:pPr>
                </w:p>
              </w:tc>
              <w:tc>
                <w:tcPr>
                  <w:tcW w:w="1498" w:type="dxa"/>
                  <w:tcBorders>
                    <w:top w:val="single" w:color="auto" w:sz="4" w:space="0"/>
                    <w:left w:val="single" w:color="auto" w:sz="4" w:space="0"/>
                    <w:bottom w:val="single" w:color="auto" w:sz="4" w:space="0"/>
                    <w:right w:val="single" w:color="auto" w:sz="4" w:space="0"/>
                  </w:tcBorders>
                  <w:noWrap w:val="0"/>
                  <w:vAlign w:val="center"/>
                </w:tcPr>
                <w:p w14:paraId="6A856B5F">
                  <w:pPr>
                    <w:spacing w:line="280" w:lineRule="exact"/>
                    <w:jc w:val="center"/>
                    <w:rPr>
                      <w:rFonts w:hint="eastAsia" w:ascii="宋体" w:hAnsi="宋体" w:cs="宋体"/>
                      <w:color w:val="auto"/>
                      <w:highlight w:val="none"/>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14:paraId="05526627">
                  <w:pPr>
                    <w:spacing w:line="280" w:lineRule="exact"/>
                    <w:jc w:val="center"/>
                    <w:rPr>
                      <w:rFonts w:hint="eastAsia" w:ascii="宋体" w:hAnsi="宋体" w:cs="宋体"/>
                      <w:color w:val="auto"/>
                      <w:highlight w:val="none"/>
                    </w:rPr>
                  </w:pPr>
                </w:p>
              </w:tc>
            </w:tr>
          </w:tbl>
          <w:p w14:paraId="381A760D">
            <w:pPr>
              <w:wordWrap w:val="0"/>
              <w:spacing w:line="400" w:lineRule="exact"/>
              <w:ind w:right="420"/>
              <w:rPr>
                <w:rFonts w:hint="eastAsia" w:ascii="宋体" w:hAnsi="宋体" w:cs="宋体"/>
                <w:color w:val="auto"/>
                <w:highlight w:val="none"/>
              </w:rPr>
            </w:pPr>
            <w:r>
              <w:rPr>
                <w:rFonts w:hint="eastAsia" w:ascii="宋体" w:hAnsi="宋体" w:cs="宋体"/>
                <w:color w:val="auto"/>
                <w:highlight w:val="none"/>
              </w:rPr>
              <w:t xml:space="preserve">          </w:t>
            </w:r>
          </w:p>
          <w:p w14:paraId="464EFB31">
            <w:pPr>
              <w:wordWrap w:val="0"/>
              <w:spacing w:line="400" w:lineRule="exact"/>
              <w:ind w:right="420"/>
              <w:rPr>
                <w:rFonts w:hint="eastAsia" w:ascii="宋体" w:hAnsi="宋体" w:cs="宋体"/>
                <w:color w:val="auto"/>
                <w:highlight w:val="none"/>
              </w:rPr>
            </w:pPr>
          </w:p>
          <w:p w14:paraId="53ADDFFD">
            <w:pPr>
              <w:wordWrap w:val="0"/>
              <w:spacing w:line="400" w:lineRule="exact"/>
              <w:ind w:right="420"/>
              <w:rPr>
                <w:rFonts w:hint="eastAsia" w:ascii="宋体" w:hAnsi="宋体" w:cs="宋体"/>
                <w:color w:val="auto"/>
                <w:highlight w:val="none"/>
              </w:rPr>
            </w:pPr>
            <w:r>
              <w:rPr>
                <w:rFonts w:hint="eastAsia" w:ascii="宋体" w:hAnsi="宋体" w:cs="宋体"/>
                <w:color w:val="auto"/>
                <w:highlight w:val="none"/>
              </w:rPr>
              <w:t xml:space="preserve">                                                    承包人（章）             </w:t>
            </w:r>
          </w:p>
          <w:p w14:paraId="5326134E">
            <w:pPr>
              <w:spacing w:line="400" w:lineRule="exact"/>
              <w:ind w:right="420" w:firstLine="435"/>
              <w:rPr>
                <w:rFonts w:hint="eastAsia" w:ascii="宋体" w:hAnsi="宋体" w:cs="宋体"/>
                <w:color w:val="auto"/>
                <w:highlight w:val="none"/>
              </w:rPr>
            </w:pPr>
            <w:r>
              <w:rPr>
                <w:rFonts w:hint="eastAsia" w:ascii="宋体" w:hAnsi="宋体" w:cs="宋体"/>
                <w:color w:val="auto"/>
                <w:highlight w:val="none"/>
              </w:rPr>
              <w:t>造价人员</w:t>
            </w:r>
            <w:r>
              <w:rPr>
                <w:rFonts w:hint="eastAsia" w:ascii="宋体" w:hAnsi="宋体" w:cs="宋体"/>
                <w:color w:val="auto"/>
                <w:highlight w:val="none"/>
                <w:u w:val="single"/>
              </w:rPr>
              <w:t xml:space="preserve">               </w:t>
            </w:r>
            <w:r>
              <w:rPr>
                <w:rFonts w:hint="eastAsia" w:ascii="宋体" w:hAnsi="宋体" w:cs="宋体"/>
                <w:color w:val="auto"/>
                <w:highlight w:val="none"/>
              </w:rPr>
              <w:t>承包人代表</w:t>
            </w:r>
            <w:r>
              <w:rPr>
                <w:rFonts w:hint="eastAsia" w:ascii="宋体" w:hAnsi="宋体" w:cs="宋体"/>
                <w:color w:val="auto"/>
                <w:highlight w:val="none"/>
                <w:u w:val="single"/>
              </w:rPr>
              <w:t xml:space="preserve">               </w:t>
            </w:r>
            <w:r>
              <w:rPr>
                <w:rFonts w:hint="eastAsia" w:ascii="宋体" w:hAnsi="宋体" w:cs="宋体"/>
                <w:color w:val="auto"/>
                <w:highlight w:val="none"/>
              </w:rPr>
              <w:t>日      期</w:t>
            </w:r>
            <w:r>
              <w:rPr>
                <w:rFonts w:hint="eastAsia" w:ascii="宋体" w:hAnsi="宋体" w:cs="宋体"/>
                <w:color w:val="auto"/>
                <w:highlight w:val="none"/>
                <w:u w:val="single"/>
              </w:rPr>
              <w:t xml:space="preserve">               </w:t>
            </w:r>
          </w:p>
        </w:tc>
      </w:tr>
      <w:tr w14:paraId="28531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9" w:hRule="atLeast"/>
          <w:jc w:val="center"/>
        </w:trPr>
        <w:tc>
          <w:tcPr>
            <w:tcW w:w="5096" w:type="dxa"/>
            <w:tcBorders>
              <w:top w:val="single" w:color="auto" w:sz="4" w:space="0"/>
              <w:left w:val="single" w:color="auto" w:sz="4" w:space="0"/>
              <w:bottom w:val="single" w:color="auto" w:sz="4" w:space="0"/>
              <w:right w:val="single" w:color="auto" w:sz="4" w:space="0"/>
            </w:tcBorders>
            <w:noWrap w:val="0"/>
            <w:vAlign w:val="top"/>
          </w:tcPr>
          <w:p w14:paraId="136D2BB0">
            <w:pPr>
              <w:spacing w:line="360" w:lineRule="exact"/>
              <w:rPr>
                <w:rFonts w:hint="eastAsia" w:ascii="宋体" w:hAnsi="宋体" w:cs="宋体"/>
                <w:color w:val="auto"/>
                <w:highlight w:val="none"/>
              </w:rPr>
            </w:pPr>
            <w:r>
              <w:rPr>
                <w:rFonts w:hint="eastAsia" w:ascii="宋体" w:hAnsi="宋体" w:cs="宋体"/>
                <w:color w:val="auto"/>
                <w:highlight w:val="none"/>
              </w:rPr>
              <w:t>复核意见：</w:t>
            </w:r>
          </w:p>
          <w:p w14:paraId="63545879">
            <w:pPr>
              <w:spacing w:line="360" w:lineRule="exact"/>
              <w:rPr>
                <w:rFonts w:hint="eastAsia" w:ascii="宋体" w:hAnsi="宋体" w:cs="宋体"/>
                <w:color w:val="auto"/>
                <w:highlight w:val="none"/>
              </w:rPr>
            </w:pPr>
            <w:r>
              <w:rPr>
                <w:rFonts w:hint="eastAsia" w:ascii="宋体" w:hAnsi="宋体" w:cs="宋体"/>
                <w:color w:val="auto"/>
                <w:highlight w:val="none"/>
              </w:rPr>
              <w:t>□与合同约定不相符，修改意见见附件。</w:t>
            </w:r>
          </w:p>
          <w:p w14:paraId="0EAD34F7">
            <w:pPr>
              <w:spacing w:line="360" w:lineRule="exact"/>
              <w:rPr>
                <w:rFonts w:hint="eastAsia" w:ascii="宋体" w:hAnsi="宋体" w:cs="宋体"/>
                <w:color w:val="auto"/>
                <w:highlight w:val="none"/>
              </w:rPr>
            </w:pPr>
            <w:r>
              <w:rPr>
                <w:rFonts w:hint="eastAsia" w:ascii="宋体" w:hAnsi="宋体" w:cs="宋体"/>
                <w:color w:val="auto"/>
                <w:highlight w:val="none"/>
              </w:rPr>
              <w:t>□与合同约定相符，具体金额由造价工程师复核。</w:t>
            </w:r>
          </w:p>
          <w:p w14:paraId="659E170F">
            <w:pPr>
              <w:spacing w:line="360" w:lineRule="exact"/>
              <w:ind w:firstLine="435"/>
              <w:jc w:val="center"/>
              <w:rPr>
                <w:rFonts w:hint="eastAsia" w:ascii="宋体" w:hAnsi="宋体" w:cs="宋体"/>
                <w:color w:val="auto"/>
                <w:highlight w:val="none"/>
                <w:u w:val="single"/>
              </w:rPr>
            </w:pPr>
            <w:r>
              <w:rPr>
                <w:rFonts w:hint="eastAsia" w:ascii="宋体" w:hAnsi="宋体" w:cs="宋体"/>
                <w:color w:val="auto"/>
                <w:highlight w:val="none"/>
              </w:rPr>
              <w:t xml:space="preserve">         监理工程师</w:t>
            </w:r>
            <w:r>
              <w:rPr>
                <w:rFonts w:hint="eastAsia" w:ascii="宋体" w:hAnsi="宋体" w:cs="宋体"/>
                <w:color w:val="auto"/>
                <w:highlight w:val="none"/>
                <w:u w:val="single"/>
              </w:rPr>
              <w:t xml:space="preserve">           </w:t>
            </w:r>
          </w:p>
          <w:p w14:paraId="0E18C455">
            <w:pPr>
              <w:spacing w:line="360" w:lineRule="exact"/>
              <w:ind w:firstLine="435"/>
              <w:jc w:val="center"/>
              <w:rPr>
                <w:rFonts w:hint="eastAsia" w:ascii="宋体" w:hAnsi="宋体" w:cs="宋体"/>
                <w:color w:val="auto"/>
                <w:highlight w:val="none"/>
                <w:u w:val="single"/>
              </w:rPr>
            </w:pPr>
            <w:r>
              <w:rPr>
                <w:rFonts w:hint="eastAsia" w:ascii="宋体" w:hAnsi="宋体" w:cs="宋体"/>
                <w:color w:val="auto"/>
                <w:highlight w:val="none"/>
              </w:rPr>
              <w:t xml:space="preserve">        日      期</w:t>
            </w:r>
            <w:r>
              <w:rPr>
                <w:rFonts w:hint="eastAsia" w:ascii="宋体" w:hAnsi="宋体" w:cs="宋体"/>
                <w:color w:val="auto"/>
                <w:highlight w:val="none"/>
                <w:u w:val="single"/>
              </w:rPr>
              <w:t xml:space="preserve">           </w:t>
            </w:r>
          </w:p>
        </w:tc>
        <w:tc>
          <w:tcPr>
            <w:tcW w:w="4543" w:type="dxa"/>
            <w:tcBorders>
              <w:top w:val="single" w:color="auto" w:sz="4" w:space="0"/>
              <w:left w:val="single" w:color="auto" w:sz="4" w:space="0"/>
              <w:bottom w:val="single" w:color="auto" w:sz="4" w:space="0"/>
              <w:right w:val="single" w:color="auto" w:sz="4" w:space="0"/>
            </w:tcBorders>
            <w:noWrap w:val="0"/>
            <w:vAlign w:val="top"/>
          </w:tcPr>
          <w:p w14:paraId="679FE3BA">
            <w:pPr>
              <w:spacing w:line="360" w:lineRule="exact"/>
              <w:rPr>
                <w:rFonts w:hint="eastAsia" w:ascii="宋体" w:hAnsi="宋体" w:cs="宋体"/>
                <w:color w:val="auto"/>
                <w:highlight w:val="none"/>
              </w:rPr>
            </w:pPr>
            <w:r>
              <w:rPr>
                <w:rFonts w:hint="eastAsia" w:ascii="宋体" w:hAnsi="宋体" w:cs="宋体"/>
                <w:color w:val="auto"/>
                <w:highlight w:val="none"/>
              </w:rPr>
              <w:t>复核意见：</w:t>
            </w:r>
          </w:p>
          <w:p w14:paraId="3F01F5B8">
            <w:pPr>
              <w:spacing w:line="360" w:lineRule="exact"/>
              <w:ind w:firstLine="435"/>
              <w:rPr>
                <w:rFonts w:hint="eastAsia" w:ascii="宋体" w:hAnsi="宋体" w:cs="宋体"/>
                <w:color w:val="auto"/>
                <w:highlight w:val="none"/>
              </w:rPr>
            </w:pPr>
            <w:r>
              <w:rPr>
                <w:rFonts w:hint="eastAsia" w:ascii="宋体" w:hAnsi="宋体" w:cs="宋体"/>
                <w:color w:val="auto"/>
                <w:highlight w:val="none"/>
              </w:rPr>
              <w:t>你方提出的支付申请经复核，应支付预付款金额为（大写）</w:t>
            </w:r>
            <w:r>
              <w:rPr>
                <w:rFonts w:hint="eastAsia" w:ascii="宋体" w:hAnsi="宋体" w:cs="宋体"/>
                <w:color w:val="auto"/>
                <w:highlight w:val="none"/>
                <w:u w:val="single"/>
              </w:rPr>
              <w:t xml:space="preserve">                          </w:t>
            </w:r>
            <w:r>
              <w:rPr>
                <w:rFonts w:hint="eastAsia" w:ascii="宋体" w:hAnsi="宋体" w:cs="宋体"/>
                <w:color w:val="auto"/>
                <w:highlight w:val="none"/>
              </w:rPr>
              <w:t>元，（小写）</w:t>
            </w:r>
            <w:r>
              <w:rPr>
                <w:rFonts w:hint="eastAsia" w:ascii="宋体" w:hAnsi="宋体" w:cs="宋体"/>
                <w:color w:val="auto"/>
                <w:highlight w:val="none"/>
                <w:u w:val="single"/>
              </w:rPr>
              <w:t xml:space="preserve">             </w:t>
            </w:r>
            <w:r>
              <w:rPr>
                <w:rFonts w:hint="eastAsia" w:ascii="宋体" w:hAnsi="宋体" w:cs="宋体"/>
                <w:color w:val="auto"/>
                <w:highlight w:val="none"/>
              </w:rPr>
              <w:t xml:space="preserve"> 元。</w:t>
            </w:r>
          </w:p>
          <w:p w14:paraId="79A3F8AE">
            <w:pPr>
              <w:spacing w:line="360" w:lineRule="exact"/>
              <w:ind w:firstLine="435"/>
              <w:jc w:val="center"/>
              <w:rPr>
                <w:rFonts w:hint="eastAsia" w:ascii="宋体" w:hAnsi="宋体" w:cs="宋体"/>
                <w:color w:val="auto"/>
                <w:highlight w:val="none"/>
                <w:u w:val="single"/>
              </w:rPr>
            </w:pPr>
            <w:r>
              <w:rPr>
                <w:rFonts w:hint="eastAsia" w:ascii="宋体" w:hAnsi="宋体" w:cs="宋体"/>
                <w:color w:val="auto"/>
                <w:highlight w:val="none"/>
              </w:rPr>
              <w:t xml:space="preserve">        造价工程师</w:t>
            </w:r>
            <w:r>
              <w:rPr>
                <w:rFonts w:hint="eastAsia" w:ascii="宋体" w:hAnsi="宋体" w:cs="宋体"/>
                <w:color w:val="auto"/>
                <w:highlight w:val="none"/>
                <w:u w:val="single"/>
              </w:rPr>
              <w:t xml:space="preserve">           </w:t>
            </w:r>
          </w:p>
          <w:p w14:paraId="589EAB97">
            <w:pPr>
              <w:spacing w:line="360" w:lineRule="exact"/>
              <w:ind w:firstLine="435"/>
              <w:jc w:val="center"/>
              <w:rPr>
                <w:rFonts w:hint="eastAsia" w:ascii="宋体" w:hAnsi="宋体" w:cs="宋体"/>
                <w:color w:val="auto"/>
                <w:highlight w:val="none"/>
                <w:u w:val="single"/>
              </w:rPr>
            </w:pPr>
            <w:r>
              <w:rPr>
                <w:rFonts w:hint="eastAsia" w:ascii="宋体" w:hAnsi="宋体" w:cs="宋体"/>
                <w:color w:val="auto"/>
                <w:highlight w:val="none"/>
              </w:rPr>
              <w:t xml:space="preserve">        日      期</w:t>
            </w:r>
            <w:r>
              <w:rPr>
                <w:rFonts w:hint="eastAsia" w:ascii="宋体" w:hAnsi="宋体" w:cs="宋体"/>
                <w:color w:val="auto"/>
                <w:highlight w:val="none"/>
                <w:u w:val="single"/>
              </w:rPr>
              <w:t xml:space="preserve">           </w:t>
            </w:r>
          </w:p>
        </w:tc>
      </w:tr>
      <w:tr w14:paraId="3795B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2" w:hRule="atLeast"/>
          <w:jc w:val="center"/>
        </w:trPr>
        <w:tc>
          <w:tcPr>
            <w:tcW w:w="9639" w:type="dxa"/>
            <w:gridSpan w:val="2"/>
            <w:tcBorders>
              <w:top w:val="single" w:color="auto" w:sz="4" w:space="0"/>
              <w:left w:val="single" w:color="auto" w:sz="4" w:space="0"/>
              <w:bottom w:val="single" w:color="auto" w:sz="4" w:space="0"/>
              <w:right w:val="single" w:color="auto" w:sz="4" w:space="0"/>
            </w:tcBorders>
            <w:noWrap w:val="0"/>
            <w:vAlign w:val="top"/>
          </w:tcPr>
          <w:p w14:paraId="62A5F75D">
            <w:pPr>
              <w:rPr>
                <w:rFonts w:hint="eastAsia" w:ascii="宋体" w:hAnsi="宋体" w:cs="宋体"/>
                <w:color w:val="auto"/>
                <w:highlight w:val="none"/>
              </w:rPr>
            </w:pPr>
            <w:r>
              <w:rPr>
                <w:rFonts w:hint="eastAsia" w:ascii="宋体" w:hAnsi="宋体" w:cs="宋体"/>
                <w:color w:val="auto"/>
                <w:highlight w:val="none"/>
              </w:rPr>
              <w:t>审核意见：</w:t>
            </w:r>
          </w:p>
          <w:p w14:paraId="39F18181">
            <w:pPr>
              <w:ind w:firstLine="435"/>
              <w:rPr>
                <w:rFonts w:hint="eastAsia" w:ascii="宋体" w:hAnsi="宋体" w:cs="宋体"/>
                <w:color w:val="auto"/>
                <w:highlight w:val="none"/>
              </w:rPr>
            </w:pPr>
            <w:r>
              <w:rPr>
                <w:rFonts w:hint="eastAsia" w:ascii="宋体" w:hAnsi="宋体" w:cs="宋体"/>
                <w:color w:val="auto"/>
                <w:highlight w:val="none"/>
              </w:rPr>
              <w:t>□不同意。</w:t>
            </w:r>
          </w:p>
          <w:p w14:paraId="588F741A">
            <w:pPr>
              <w:ind w:firstLine="420" w:firstLineChars="200"/>
              <w:rPr>
                <w:rFonts w:hint="eastAsia" w:ascii="宋体" w:hAnsi="宋体" w:cs="宋体"/>
                <w:color w:val="auto"/>
                <w:highlight w:val="none"/>
              </w:rPr>
            </w:pPr>
            <w:r>
              <w:rPr>
                <w:rFonts w:hint="eastAsia" w:ascii="宋体" w:hAnsi="宋体" w:cs="宋体"/>
                <w:color w:val="auto"/>
                <w:highlight w:val="none"/>
              </w:rPr>
              <w:t>□同意，支付时间为本表签发后的15天内。</w:t>
            </w:r>
          </w:p>
          <w:p w14:paraId="2A0323F4">
            <w:pPr>
              <w:ind w:right="735" w:firstLine="6195" w:firstLineChars="2950"/>
              <w:rPr>
                <w:rFonts w:hint="eastAsia" w:ascii="宋体" w:hAnsi="宋体" w:cs="宋体"/>
                <w:color w:val="auto"/>
                <w:highlight w:val="none"/>
              </w:rPr>
            </w:pPr>
            <w:r>
              <w:rPr>
                <w:rFonts w:hint="eastAsia" w:ascii="宋体" w:hAnsi="宋体" w:cs="宋体"/>
                <w:color w:val="auto"/>
                <w:highlight w:val="none"/>
              </w:rPr>
              <w:t xml:space="preserve">发包人（章）           </w:t>
            </w:r>
          </w:p>
          <w:p w14:paraId="1440FA4A">
            <w:pPr>
              <w:ind w:right="420" w:firstLine="6195" w:firstLineChars="2950"/>
              <w:rPr>
                <w:rFonts w:hint="eastAsia" w:ascii="宋体" w:hAnsi="宋体" w:cs="宋体"/>
                <w:color w:val="auto"/>
                <w:highlight w:val="none"/>
                <w:u w:val="single"/>
              </w:rPr>
            </w:pPr>
            <w:r>
              <w:rPr>
                <w:rFonts w:hint="eastAsia" w:ascii="宋体" w:hAnsi="宋体" w:cs="宋体"/>
                <w:color w:val="auto"/>
                <w:highlight w:val="none"/>
              </w:rPr>
              <w:t>发包人代表</w:t>
            </w:r>
            <w:r>
              <w:rPr>
                <w:rFonts w:hint="eastAsia" w:ascii="宋体" w:hAnsi="宋体" w:cs="宋体"/>
                <w:color w:val="auto"/>
                <w:highlight w:val="none"/>
                <w:u w:val="single"/>
              </w:rPr>
              <w:t xml:space="preserve">             </w:t>
            </w:r>
          </w:p>
          <w:p w14:paraId="7A7B18C8">
            <w:pPr>
              <w:ind w:right="420" w:firstLine="6195" w:firstLineChars="2950"/>
              <w:rPr>
                <w:rFonts w:hint="eastAsia" w:ascii="宋体" w:hAnsi="宋体" w:cs="宋体"/>
                <w:color w:val="auto"/>
                <w:highlight w:val="none"/>
                <w:u w:val="single"/>
              </w:rPr>
            </w:pPr>
            <w:r>
              <w:rPr>
                <w:rFonts w:hint="eastAsia" w:ascii="宋体" w:hAnsi="宋体" w:cs="宋体"/>
                <w:color w:val="auto"/>
                <w:highlight w:val="none"/>
              </w:rPr>
              <w:t>日      期</w:t>
            </w:r>
            <w:r>
              <w:rPr>
                <w:rFonts w:hint="eastAsia" w:ascii="宋体" w:hAnsi="宋体" w:cs="宋体"/>
                <w:color w:val="auto"/>
                <w:highlight w:val="none"/>
                <w:u w:val="single"/>
              </w:rPr>
              <w:t xml:space="preserve">             </w:t>
            </w:r>
          </w:p>
        </w:tc>
      </w:tr>
    </w:tbl>
    <w:p w14:paraId="475A2B93">
      <w:pPr>
        <w:ind w:firstLine="360" w:firstLineChars="200"/>
        <w:rPr>
          <w:rFonts w:hint="eastAsia" w:ascii="宋体" w:hAnsi="宋体" w:cs="宋体"/>
          <w:color w:val="auto"/>
          <w:sz w:val="18"/>
          <w:szCs w:val="18"/>
          <w:highlight w:val="none"/>
        </w:rPr>
      </w:pPr>
      <w:r>
        <w:rPr>
          <w:rFonts w:hint="eastAsia" w:ascii="宋体" w:hAnsi="宋体" w:cs="宋体"/>
          <w:color w:val="auto"/>
          <w:sz w:val="18"/>
          <w:szCs w:val="18"/>
          <w:highlight w:val="none"/>
        </w:rPr>
        <w:t xml:space="preserve">注：1.在选择栏中的“□”内作标识“√”。 </w:t>
      </w:r>
    </w:p>
    <w:p w14:paraId="47D9B767">
      <w:pPr>
        <w:ind w:left="720" w:hanging="720" w:hangingChars="400"/>
        <w:rPr>
          <w:rFonts w:hint="eastAsia" w:ascii="宋体" w:hAnsi="宋体" w:cs="宋体"/>
          <w:color w:val="auto"/>
          <w:sz w:val="18"/>
          <w:szCs w:val="18"/>
          <w:highlight w:val="none"/>
        </w:rPr>
      </w:pPr>
      <w:r>
        <w:rPr>
          <w:rFonts w:hint="eastAsia" w:ascii="宋体" w:hAnsi="宋体" w:cs="宋体"/>
          <w:color w:val="auto"/>
          <w:sz w:val="18"/>
          <w:szCs w:val="18"/>
          <w:highlight w:val="none"/>
        </w:rPr>
        <w:t xml:space="preserve">        2.本表一式四份，由承包人填报，发包人、监理人、工程造价咨询人、承包人各存一份。</w:t>
      </w:r>
    </w:p>
    <w:p w14:paraId="386A17D8">
      <w:pPr>
        <w:ind w:left="714" w:leftChars="340"/>
        <w:rPr>
          <w:rFonts w:hint="eastAsia" w:ascii="宋体" w:hAnsi="宋体" w:cs="宋体"/>
          <w:color w:val="auto"/>
          <w:sz w:val="18"/>
          <w:szCs w:val="18"/>
          <w:highlight w:val="none"/>
        </w:rPr>
      </w:pPr>
      <w:r>
        <w:rPr>
          <w:rFonts w:hint="eastAsia" w:ascii="宋体" w:hAnsi="宋体" w:cs="宋体"/>
          <w:color w:val="auto"/>
          <w:sz w:val="18"/>
          <w:szCs w:val="18"/>
          <w:highlight w:val="none"/>
        </w:rPr>
        <w:t>3.应付预付款计算基数=签约合同价款-暂列金额-专业工程暂估价-安全生产费。</w:t>
      </w:r>
    </w:p>
    <w:p w14:paraId="2F61CF85">
      <w:pPr>
        <w:spacing w:before="120" w:beforeLines="50"/>
        <w:ind w:left="1200" w:hanging="1200" w:hangingChars="400"/>
        <w:rPr>
          <w:rFonts w:hint="eastAsia" w:ascii="宋体" w:hAnsi="宋体" w:cs="宋体"/>
          <w:color w:val="auto"/>
          <w:sz w:val="30"/>
          <w:szCs w:val="30"/>
          <w:highlight w:val="none"/>
        </w:rPr>
      </w:pPr>
    </w:p>
    <w:p w14:paraId="549E996E">
      <w:pPr>
        <w:pStyle w:val="18"/>
        <w:ind w:firstLine="300"/>
        <w:rPr>
          <w:rFonts w:hint="eastAsia" w:ascii="宋体" w:hAnsi="宋体" w:cs="宋体"/>
          <w:color w:val="auto"/>
          <w:sz w:val="30"/>
          <w:szCs w:val="30"/>
          <w:highlight w:val="none"/>
        </w:rPr>
      </w:pPr>
    </w:p>
    <w:p w14:paraId="257FB39D">
      <w:pPr>
        <w:pStyle w:val="18"/>
        <w:ind w:firstLine="300"/>
        <w:rPr>
          <w:rFonts w:hint="eastAsia" w:ascii="宋体" w:hAnsi="宋体" w:cs="宋体"/>
          <w:color w:val="auto"/>
          <w:sz w:val="30"/>
          <w:szCs w:val="30"/>
          <w:highlight w:val="none"/>
        </w:rPr>
      </w:pPr>
    </w:p>
    <w:p w14:paraId="763E946E">
      <w:pPr>
        <w:spacing w:before="120" w:beforeLines="50" w:after="120" w:afterLines="50" w:line="440" w:lineRule="exact"/>
        <w:jc w:val="left"/>
        <w:rPr>
          <w:rFonts w:hint="eastAsia" w:ascii="宋体" w:hAnsi="宋体" w:cs="宋体"/>
          <w:color w:val="auto"/>
          <w:sz w:val="30"/>
          <w:szCs w:val="30"/>
          <w:highlight w:val="none"/>
        </w:rPr>
      </w:pPr>
      <w:r>
        <w:rPr>
          <w:rFonts w:hint="eastAsia" w:ascii="宋体" w:hAnsi="宋体" w:cs="宋体"/>
          <w:color w:val="auto"/>
          <w:sz w:val="30"/>
          <w:szCs w:val="30"/>
          <w:highlight w:val="none"/>
        </w:rPr>
        <w:t>附件11：进度款支付申请（核准）表</w:t>
      </w:r>
    </w:p>
    <w:p w14:paraId="1635693A">
      <w:pPr>
        <w:jc w:val="center"/>
        <w:rPr>
          <w:rFonts w:hint="eastAsia" w:ascii="宋体" w:hAnsi="宋体" w:cs="宋体"/>
          <w:b/>
          <w:color w:val="auto"/>
          <w:sz w:val="36"/>
          <w:szCs w:val="36"/>
          <w:highlight w:val="none"/>
        </w:rPr>
      </w:pPr>
      <w:r>
        <w:rPr>
          <w:rFonts w:hint="eastAsia" w:ascii="宋体" w:hAnsi="宋体" w:cs="宋体"/>
          <w:b/>
          <w:color w:val="auto"/>
          <w:sz w:val="36"/>
          <w:szCs w:val="36"/>
          <w:highlight w:val="none"/>
        </w:rPr>
        <w:t>进度款支付申请（核准）表</w:t>
      </w:r>
    </w:p>
    <w:p w14:paraId="44B6DC30">
      <w:pPr>
        <w:rPr>
          <w:rFonts w:hint="eastAsia" w:ascii="宋体" w:hAnsi="宋体" w:cs="宋体"/>
          <w:color w:val="auto"/>
          <w:sz w:val="24"/>
          <w:highlight w:val="none"/>
        </w:rPr>
      </w:pPr>
      <w:r>
        <w:rPr>
          <w:rFonts w:hint="eastAsia" w:ascii="宋体" w:hAnsi="宋体" w:cs="宋体"/>
          <w:color w:val="auto"/>
          <w:sz w:val="24"/>
          <w:highlight w:val="none"/>
        </w:rPr>
        <w:t>工程名称：                                             编号：</w:t>
      </w:r>
    </w:p>
    <w:tbl>
      <w:tblPr>
        <w:tblStyle w:val="20"/>
        <w:tblW w:w="95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59"/>
        <w:gridCol w:w="4552"/>
      </w:tblGrid>
      <w:tr w14:paraId="0CB2C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8" w:hRule="atLeast"/>
          <w:jc w:val="center"/>
        </w:trPr>
        <w:tc>
          <w:tcPr>
            <w:tcW w:w="9511" w:type="dxa"/>
            <w:gridSpan w:val="2"/>
            <w:tcBorders>
              <w:top w:val="single" w:color="auto" w:sz="4" w:space="0"/>
              <w:left w:val="single" w:color="auto" w:sz="4" w:space="0"/>
              <w:bottom w:val="single" w:color="auto" w:sz="4" w:space="0"/>
              <w:right w:val="single" w:color="auto" w:sz="4" w:space="0"/>
            </w:tcBorders>
            <w:noWrap w:val="0"/>
            <w:vAlign w:val="top"/>
          </w:tcPr>
          <w:p w14:paraId="650E0026">
            <w:pPr>
              <w:spacing w:line="480" w:lineRule="exact"/>
              <w:ind w:left="525" w:leftChars="149" w:hanging="212" w:hangingChars="101"/>
              <w:rPr>
                <w:rFonts w:hint="eastAsia" w:ascii="宋体" w:hAnsi="宋体" w:cs="宋体"/>
                <w:color w:val="auto"/>
                <w:highlight w:val="none"/>
                <w:u w:val="single"/>
              </w:rPr>
            </w:pPr>
            <w:r>
              <w:rPr>
                <w:rFonts w:hint="eastAsia" w:ascii="宋体" w:hAnsi="宋体" w:cs="宋体"/>
                <w:color w:val="auto"/>
                <w:highlight w:val="none"/>
              </w:rPr>
              <w:t>致：</w:t>
            </w:r>
            <w:r>
              <w:rPr>
                <w:rFonts w:hint="eastAsia" w:ascii="宋体" w:hAnsi="宋体" w:cs="宋体"/>
                <w:color w:val="auto"/>
                <w:highlight w:val="none"/>
                <w:u w:val="single"/>
              </w:rPr>
              <w:t xml:space="preserve">                                   （发包人全称）</w:t>
            </w:r>
          </w:p>
          <w:p w14:paraId="28504FC3">
            <w:pPr>
              <w:spacing w:line="400" w:lineRule="exact"/>
              <w:ind w:left="-4" w:leftChars="-2" w:firstLine="315" w:firstLineChars="150"/>
              <w:rPr>
                <w:rFonts w:hint="eastAsia" w:ascii="宋体" w:hAnsi="宋体" w:cs="宋体"/>
                <w:color w:val="auto"/>
                <w:highlight w:val="none"/>
              </w:rPr>
            </w:pPr>
            <w:r>
              <w:rPr>
                <w:rFonts w:hint="eastAsia" w:ascii="宋体" w:hAnsi="宋体" w:cs="宋体"/>
                <w:color w:val="auto"/>
                <w:highlight w:val="none"/>
              </w:rPr>
              <w:t>我方于</w:t>
            </w:r>
            <w:r>
              <w:rPr>
                <w:rFonts w:hint="eastAsia" w:ascii="宋体" w:hAnsi="宋体" w:cs="宋体"/>
                <w:color w:val="auto"/>
                <w:highlight w:val="none"/>
                <w:u w:val="single"/>
              </w:rPr>
              <w:t xml:space="preserve">         </w:t>
            </w:r>
            <w:r>
              <w:rPr>
                <w:rFonts w:hint="eastAsia" w:ascii="宋体" w:hAnsi="宋体" w:cs="宋体"/>
                <w:color w:val="auto"/>
                <w:highlight w:val="none"/>
              </w:rPr>
              <w:t>至</w:t>
            </w:r>
            <w:r>
              <w:rPr>
                <w:rFonts w:hint="eastAsia" w:ascii="宋体" w:hAnsi="宋体" w:cs="宋体"/>
                <w:color w:val="auto"/>
                <w:highlight w:val="none"/>
                <w:u w:val="single"/>
              </w:rPr>
              <w:t xml:space="preserve">          </w:t>
            </w:r>
            <w:r>
              <w:rPr>
                <w:rFonts w:hint="eastAsia" w:ascii="宋体" w:hAnsi="宋体" w:cs="宋体"/>
                <w:color w:val="auto"/>
                <w:highlight w:val="none"/>
              </w:rPr>
              <w:t>期间已完成了</w:t>
            </w:r>
            <w:r>
              <w:rPr>
                <w:rFonts w:hint="eastAsia" w:ascii="宋体" w:hAnsi="宋体" w:cs="宋体"/>
                <w:color w:val="auto"/>
                <w:highlight w:val="none"/>
                <w:u w:val="single"/>
              </w:rPr>
              <w:t xml:space="preserve">               </w:t>
            </w:r>
            <w:r>
              <w:rPr>
                <w:rFonts w:hint="eastAsia" w:ascii="宋体" w:hAnsi="宋体" w:cs="宋体"/>
                <w:color w:val="auto"/>
                <w:highlight w:val="none"/>
              </w:rPr>
              <w:t>工作，根据施工合同的约定，现申请支付本期的进度款额为（大写）</w:t>
            </w:r>
            <w:r>
              <w:rPr>
                <w:rFonts w:hint="eastAsia" w:ascii="宋体" w:hAnsi="宋体" w:cs="宋体"/>
                <w:color w:val="auto"/>
                <w:highlight w:val="none"/>
                <w:u w:val="single"/>
              </w:rPr>
              <w:t xml:space="preserve">            </w:t>
            </w:r>
            <w:r>
              <w:rPr>
                <w:rFonts w:hint="eastAsia" w:ascii="宋体" w:hAnsi="宋体" w:cs="宋体"/>
                <w:color w:val="auto"/>
                <w:highlight w:val="none"/>
              </w:rPr>
              <w:t>元，（小写）</w:t>
            </w:r>
            <w:r>
              <w:rPr>
                <w:rFonts w:hint="eastAsia" w:ascii="宋体" w:hAnsi="宋体" w:cs="宋体"/>
                <w:color w:val="auto"/>
                <w:highlight w:val="none"/>
                <w:u w:val="single"/>
              </w:rPr>
              <w:t xml:space="preserve">         </w:t>
            </w:r>
            <w:r>
              <w:rPr>
                <w:rFonts w:hint="eastAsia" w:ascii="宋体" w:hAnsi="宋体" w:cs="宋体"/>
                <w:color w:val="auto"/>
                <w:highlight w:val="none"/>
              </w:rPr>
              <w:t>元，请予核准。</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9"/>
              <w:gridCol w:w="738"/>
              <w:gridCol w:w="4656"/>
              <w:gridCol w:w="1328"/>
              <w:gridCol w:w="1291"/>
              <w:gridCol w:w="572"/>
            </w:tblGrid>
            <w:tr w14:paraId="22770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699" w:type="dxa"/>
                  <w:tcBorders>
                    <w:top w:val="single" w:color="auto" w:sz="4" w:space="0"/>
                    <w:left w:val="single" w:color="auto" w:sz="4" w:space="0"/>
                    <w:bottom w:val="single" w:color="auto" w:sz="4" w:space="0"/>
                    <w:right w:val="single" w:color="auto" w:sz="4" w:space="0"/>
                  </w:tcBorders>
                  <w:noWrap w:val="0"/>
                  <w:vAlign w:val="center"/>
                </w:tcPr>
                <w:p w14:paraId="61989776">
                  <w:pPr>
                    <w:spacing w:line="280" w:lineRule="exact"/>
                    <w:jc w:val="center"/>
                    <w:rPr>
                      <w:rFonts w:hint="eastAsia" w:ascii="宋体" w:hAnsi="宋体" w:cs="宋体"/>
                      <w:color w:val="auto"/>
                      <w:highlight w:val="none"/>
                    </w:rPr>
                  </w:pPr>
                  <w:r>
                    <w:rPr>
                      <w:rFonts w:hint="eastAsia" w:ascii="宋体" w:hAnsi="宋体" w:cs="宋体"/>
                      <w:color w:val="auto"/>
                      <w:highlight w:val="none"/>
                    </w:rPr>
                    <w:t>序号</w:t>
                  </w:r>
                </w:p>
              </w:tc>
              <w:tc>
                <w:tcPr>
                  <w:tcW w:w="5394" w:type="dxa"/>
                  <w:gridSpan w:val="2"/>
                  <w:tcBorders>
                    <w:top w:val="single" w:color="auto" w:sz="4" w:space="0"/>
                    <w:left w:val="single" w:color="auto" w:sz="4" w:space="0"/>
                    <w:bottom w:val="single" w:color="auto" w:sz="4" w:space="0"/>
                    <w:right w:val="single" w:color="auto" w:sz="4" w:space="0"/>
                  </w:tcBorders>
                  <w:noWrap w:val="0"/>
                  <w:vAlign w:val="center"/>
                </w:tcPr>
                <w:p w14:paraId="34308C27">
                  <w:pPr>
                    <w:spacing w:line="280" w:lineRule="exact"/>
                    <w:jc w:val="center"/>
                    <w:rPr>
                      <w:rFonts w:hint="eastAsia" w:ascii="宋体" w:hAnsi="宋体" w:cs="宋体"/>
                      <w:color w:val="auto"/>
                      <w:highlight w:val="none"/>
                    </w:rPr>
                  </w:pPr>
                  <w:r>
                    <w:rPr>
                      <w:rFonts w:hint="eastAsia" w:ascii="宋体" w:hAnsi="宋体" w:cs="宋体"/>
                      <w:color w:val="auto"/>
                      <w:highlight w:val="none"/>
                    </w:rPr>
                    <w:t>名      称</w:t>
                  </w:r>
                </w:p>
              </w:tc>
              <w:tc>
                <w:tcPr>
                  <w:tcW w:w="1328" w:type="dxa"/>
                  <w:tcBorders>
                    <w:top w:val="single" w:color="auto" w:sz="4" w:space="0"/>
                    <w:left w:val="single" w:color="auto" w:sz="4" w:space="0"/>
                    <w:bottom w:val="single" w:color="auto" w:sz="4" w:space="0"/>
                    <w:right w:val="single" w:color="auto" w:sz="4" w:space="0"/>
                  </w:tcBorders>
                  <w:noWrap w:val="0"/>
                  <w:vAlign w:val="center"/>
                </w:tcPr>
                <w:p w14:paraId="08714C95">
                  <w:pPr>
                    <w:spacing w:line="280" w:lineRule="exact"/>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申请金额（元）</w:t>
                  </w:r>
                </w:p>
              </w:tc>
              <w:tc>
                <w:tcPr>
                  <w:tcW w:w="1291" w:type="dxa"/>
                  <w:tcBorders>
                    <w:top w:val="single" w:color="auto" w:sz="4" w:space="0"/>
                    <w:left w:val="single" w:color="auto" w:sz="4" w:space="0"/>
                    <w:bottom w:val="single" w:color="auto" w:sz="4" w:space="0"/>
                    <w:right w:val="single" w:color="auto" w:sz="4" w:space="0"/>
                  </w:tcBorders>
                  <w:noWrap w:val="0"/>
                  <w:vAlign w:val="center"/>
                </w:tcPr>
                <w:p w14:paraId="0D702800">
                  <w:pPr>
                    <w:spacing w:line="280" w:lineRule="exact"/>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核定金额（元）</w:t>
                  </w:r>
                </w:p>
              </w:tc>
              <w:tc>
                <w:tcPr>
                  <w:tcW w:w="572" w:type="dxa"/>
                  <w:tcBorders>
                    <w:top w:val="single" w:color="auto" w:sz="4" w:space="0"/>
                    <w:left w:val="single" w:color="auto" w:sz="4" w:space="0"/>
                    <w:bottom w:val="single" w:color="auto" w:sz="4" w:space="0"/>
                    <w:right w:val="single" w:color="auto" w:sz="4" w:space="0"/>
                  </w:tcBorders>
                  <w:noWrap w:val="0"/>
                  <w:vAlign w:val="center"/>
                </w:tcPr>
                <w:p w14:paraId="439186EE">
                  <w:pPr>
                    <w:spacing w:line="280" w:lineRule="exact"/>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备注</w:t>
                  </w:r>
                </w:p>
              </w:tc>
            </w:tr>
            <w:tr w14:paraId="7FD33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699" w:type="dxa"/>
                  <w:tcBorders>
                    <w:top w:val="single" w:color="auto" w:sz="4" w:space="0"/>
                    <w:left w:val="single" w:color="auto" w:sz="4" w:space="0"/>
                    <w:bottom w:val="single" w:color="auto" w:sz="4" w:space="0"/>
                    <w:right w:val="single" w:color="auto" w:sz="4" w:space="0"/>
                  </w:tcBorders>
                  <w:noWrap w:val="0"/>
                  <w:vAlign w:val="top"/>
                </w:tcPr>
                <w:p w14:paraId="177309A0">
                  <w:pPr>
                    <w:spacing w:line="280" w:lineRule="exact"/>
                    <w:jc w:val="center"/>
                    <w:rPr>
                      <w:rFonts w:hint="eastAsia" w:ascii="宋体" w:hAnsi="宋体" w:cs="宋体"/>
                      <w:color w:val="auto"/>
                      <w:highlight w:val="none"/>
                    </w:rPr>
                  </w:pPr>
                  <w:r>
                    <w:rPr>
                      <w:rFonts w:hint="eastAsia" w:ascii="宋体" w:hAnsi="宋体" w:cs="宋体"/>
                      <w:color w:val="auto"/>
                      <w:highlight w:val="none"/>
                    </w:rPr>
                    <w:t>1</w:t>
                  </w:r>
                </w:p>
              </w:tc>
              <w:tc>
                <w:tcPr>
                  <w:tcW w:w="5394" w:type="dxa"/>
                  <w:gridSpan w:val="2"/>
                  <w:tcBorders>
                    <w:top w:val="single" w:color="auto" w:sz="4" w:space="0"/>
                    <w:left w:val="single" w:color="auto" w:sz="4" w:space="0"/>
                    <w:bottom w:val="single" w:color="auto" w:sz="4" w:space="0"/>
                    <w:right w:val="single" w:color="auto" w:sz="4" w:space="0"/>
                  </w:tcBorders>
                  <w:noWrap w:val="0"/>
                  <w:vAlign w:val="top"/>
                </w:tcPr>
                <w:p w14:paraId="5ECEA7DF">
                  <w:pPr>
                    <w:spacing w:line="280" w:lineRule="exact"/>
                    <w:rPr>
                      <w:rFonts w:hint="eastAsia" w:ascii="宋体" w:hAnsi="宋体" w:cs="宋体"/>
                      <w:color w:val="auto"/>
                      <w:highlight w:val="none"/>
                    </w:rPr>
                  </w:pPr>
                  <w:r>
                    <w:rPr>
                      <w:rFonts w:hint="eastAsia" w:ascii="宋体" w:hAnsi="宋体" w:cs="宋体"/>
                      <w:color w:val="auto"/>
                      <w:highlight w:val="none"/>
                    </w:rPr>
                    <w:t>累计已完成的工程价款（不含本期）</w:t>
                  </w:r>
                </w:p>
              </w:tc>
              <w:tc>
                <w:tcPr>
                  <w:tcW w:w="1328" w:type="dxa"/>
                  <w:tcBorders>
                    <w:top w:val="single" w:color="auto" w:sz="4" w:space="0"/>
                    <w:left w:val="single" w:color="auto" w:sz="4" w:space="0"/>
                    <w:bottom w:val="single" w:color="auto" w:sz="4" w:space="0"/>
                    <w:right w:val="single" w:color="auto" w:sz="4" w:space="0"/>
                  </w:tcBorders>
                  <w:noWrap w:val="0"/>
                  <w:vAlign w:val="center"/>
                </w:tcPr>
                <w:p w14:paraId="166B610B">
                  <w:pPr>
                    <w:spacing w:line="280" w:lineRule="exact"/>
                    <w:jc w:val="center"/>
                    <w:rPr>
                      <w:rFonts w:hint="eastAsia" w:ascii="宋体" w:hAnsi="宋体" w:cs="宋体"/>
                      <w:color w:val="auto"/>
                      <w:highlight w:val="none"/>
                    </w:rPr>
                  </w:pPr>
                </w:p>
              </w:tc>
              <w:tc>
                <w:tcPr>
                  <w:tcW w:w="1291" w:type="dxa"/>
                  <w:tcBorders>
                    <w:top w:val="single" w:color="auto" w:sz="4" w:space="0"/>
                    <w:left w:val="single" w:color="auto" w:sz="4" w:space="0"/>
                    <w:bottom w:val="single" w:color="auto" w:sz="4" w:space="0"/>
                    <w:right w:val="single" w:color="auto" w:sz="4" w:space="0"/>
                  </w:tcBorders>
                  <w:noWrap w:val="0"/>
                  <w:vAlign w:val="center"/>
                </w:tcPr>
                <w:p w14:paraId="07F7FF35">
                  <w:pPr>
                    <w:spacing w:line="280" w:lineRule="exact"/>
                    <w:jc w:val="center"/>
                    <w:rPr>
                      <w:rFonts w:hint="eastAsia" w:ascii="宋体" w:hAnsi="宋体" w:cs="宋体"/>
                      <w:color w:val="auto"/>
                      <w:highlight w:val="none"/>
                    </w:rPr>
                  </w:pPr>
                </w:p>
              </w:tc>
              <w:tc>
                <w:tcPr>
                  <w:tcW w:w="572" w:type="dxa"/>
                  <w:tcBorders>
                    <w:top w:val="single" w:color="auto" w:sz="4" w:space="0"/>
                    <w:left w:val="single" w:color="auto" w:sz="4" w:space="0"/>
                    <w:bottom w:val="single" w:color="auto" w:sz="4" w:space="0"/>
                    <w:right w:val="single" w:color="auto" w:sz="4" w:space="0"/>
                  </w:tcBorders>
                  <w:noWrap w:val="0"/>
                  <w:vAlign w:val="top"/>
                </w:tcPr>
                <w:p w14:paraId="48D23950">
                  <w:pPr>
                    <w:spacing w:line="280" w:lineRule="exact"/>
                    <w:rPr>
                      <w:rFonts w:hint="eastAsia" w:ascii="宋体" w:hAnsi="宋体" w:cs="宋体"/>
                      <w:color w:val="auto"/>
                      <w:highlight w:val="none"/>
                    </w:rPr>
                  </w:pPr>
                </w:p>
              </w:tc>
            </w:tr>
            <w:tr w14:paraId="7F6E6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Borders>
                    <w:top w:val="single" w:color="auto" w:sz="4" w:space="0"/>
                    <w:left w:val="single" w:color="auto" w:sz="4" w:space="0"/>
                    <w:bottom w:val="single" w:color="auto" w:sz="4" w:space="0"/>
                    <w:right w:val="single" w:color="auto" w:sz="4" w:space="0"/>
                  </w:tcBorders>
                  <w:noWrap w:val="0"/>
                  <w:vAlign w:val="top"/>
                </w:tcPr>
                <w:p w14:paraId="26171684">
                  <w:pPr>
                    <w:spacing w:line="280" w:lineRule="exact"/>
                    <w:jc w:val="center"/>
                    <w:rPr>
                      <w:rFonts w:hint="eastAsia" w:ascii="宋体" w:hAnsi="宋体" w:cs="宋体"/>
                      <w:color w:val="auto"/>
                      <w:highlight w:val="none"/>
                    </w:rPr>
                  </w:pPr>
                  <w:r>
                    <w:rPr>
                      <w:rFonts w:hint="eastAsia" w:ascii="宋体" w:hAnsi="宋体" w:cs="宋体"/>
                      <w:color w:val="auto"/>
                      <w:highlight w:val="none"/>
                    </w:rPr>
                    <w:t>2</w:t>
                  </w:r>
                </w:p>
              </w:tc>
              <w:tc>
                <w:tcPr>
                  <w:tcW w:w="5394" w:type="dxa"/>
                  <w:gridSpan w:val="2"/>
                  <w:tcBorders>
                    <w:top w:val="single" w:color="auto" w:sz="4" w:space="0"/>
                    <w:left w:val="single" w:color="auto" w:sz="4" w:space="0"/>
                    <w:bottom w:val="single" w:color="auto" w:sz="4" w:space="0"/>
                    <w:right w:val="single" w:color="auto" w:sz="4" w:space="0"/>
                  </w:tcBorders>
                  <w:noWrap w:val="0"/>
                  <w:vAlign w:val="top"/>
                </w:tcPr>
                <w:p w14:paraId="17996590">
                  <w:pPr>
                    <w:spacing w:line="280" w:lineRule="exact"/>
                    <w:rPr>
                      <w:rFonts w:hint="eastAsia" w:ascii="宋体" w:hAnsi="宋体" w:cs="宋体"/>
                      <w:color w:val="auto"/>
                      <w:highlight w:val="none"/>
                    </w:rPr>
                  </w:pPr>
                  <w:r>
                    <w:rPr>
                      <w:rFonts w:hint="eastAsia" w:ascii="宋体" w:hAnsi="宋体" w:cs="宋体"/>
                      <w:color w:val="auto"/>
                      <w:highlight w:val="none"/>
                    </w:rPr>
                    <w:t>累计已实际支付的工程价款（含预付款）</w:t>
                  </w:r>
                </w:p>
              </w:tc>
              <w:tc>
                <w:tcPr>
                  <w:tcW w:w="1328" w:type="dxa"/>
                  <w:tcBorders>
                    <w:top w:val="single" w:color="auto" w:sz="4" w:space="0"/>
                    <w:left w:val="single" w:color="auto" w:sz="4" w:space="0"/>
                    <w:bottom w:val="single" w:color="auto" w:sz="4" w:space="0"/>
                    <w:right w:val="single" w:color="auto" w:sz="4" w:space="0"/>
                  </w:tcBorders>
                  <w:noWrap w:val="0"/>
                  <w:vAlign w:val="center"/>
                </w:tcPr>
                <w:p w14:paraId="168DE584">
                  <w:pPr>
                    <w:spacing w:line="280" w:lineRule="exact"/>
                    <w:jc w:val="center"/>
                    <w:rPr>
                      <w:rFonts w:hint="eastAsia" w:ascii="宋体" w:hAnsi="宋体" w:cs="宋体"/>
                      <w:color w:val="auto"/>
                      <w:highlight w:val="none"/>
                    </w:rPr>
                  </w:pPr>
                </w:p>
              </w:tc>
              <w:tc>
                <w:tcPr>
                  <w:tcW w:w="1291" w:type="dxa"/>
                  <w:tcBorders>
                    <w:top w:val="single" w:color="auto" w:sz="4" w:space="0"/>
                    <w:left w:val="single" w:color="auto" w:sz="4" w:space="0"/>
                    <w:bottom w:val="single" w:color="auto" w:sz="4" w:space="0"/>
                    <w:right w:val="single" w:color="auto" w:sz="4" w:space="0"/>
                  </w:tcBorders>
                  <w:noWrap w:val="0"/>
                  <w:vAlign w:val="center"/>
                </w:tcPr>
                <w:p w14:paraId="239B71C1">
                  <w:pPr>
                    <w:spacing w:line="280" w:lineRule="exact"/>
                    <w:jc w:val="center"/>
                    <w:rPr>
                      <w:rFonts w:hint="eastAsia" w:ascii="宋体" w:hAnsi="宋体" w:cs="宋体"/>
                      <w:color w:val="auto"/>
                      <w:highlight w:val="none"/>
                    </w:rPr>
                  </w:pPr>
                </w:p>
              </w:tc>
              <w:tc>
                <w:tcPr>
                  <w:tcW w:w="572" w:type="dxa"/>
                  <w:tcBorders>
                    <w:top w:val="single" w:color="auto" w:sz="4" w:space="0"/>
                    <w:left w:val="single" w:color="auto" w:sz="4" w:space="0"/>
                    <w:bottom w:val="single" w:color="auto" w:sz="4" w:space="0"/>
                    <w:right w:val="single" w:color="auto" w:sz="4" w:space="0"/>
                  </w:tcBorders>
                  <w:noWrap w:val="0"/>
                  <w:vAlign w:val="top"/>
                </w:tcPr>
                <w:p w14:paraId="3AA5675B">
                  <w:pPr>
                    <w:spacing w:line="280" w:lineRule="exact"/>
                    <w:rPr>
                      <w:rFonts w:hint="eastAsia" w:ascii="宋体" w:hAnsi="宋体" w:cs="宋体"/>
                      <w:color w:val="auto"/>
                      <w:highlight w:val="none"/>
                    </w:rPr>
                  </w:pPr>
                </w:p>
              </w:tc>
            </w:tr>
            <w:tr w14:paraId="70D5A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Borders>
                    <w:top w:val="single" w:color="auto" w:sz="4" w:space="0"/>
                    <w:left w:val="single" w:color="auto" w:sz="4" w:space="0"/>
                    <w:bottom w:val="single" w:color="auto" w:sz="4" w:space="0"/>
                    <w:right w:val="single" w:color="auto" w:sz="4" w:space="0"/>
                  </w:tcBorders>
                  <w:noWrap w:val="0"/>
                  <w:vAlign w:val="top"/>
                </w:tcPr>
                <w:p w14:paraId="59F689ED">
                  <w:pPr>
                    <w:spacing w:line="280" w:lineRule="exact"/>
                    <w:jc w:val="center"/>
                    <w:rPr>
                      <w:rFonts w:hint="eastAsia" w:ascii="宋体" w:hAnsi="宋体" w:cs="宋体"/>
                      <w:color w:val="auto"/>
                      <w:highlight w:val="none"/>
                    </w:rPr>
                  </w:pPr>
                  <w:r>
                    <w:rPr>
                      <w:rFonts w:hint="eastAsia" w:ascii="宋体" w:hAnsi="宋体" w:cs="宋体"/>
                      <w:color w:val="auto"/>
                      <w:highlight w:val="none"/>
                    </w:rPr>
                    <w:t>2.1</w:t>
                  </w:r>
                </w:p>
              </w:tc>
              <w:tc>
                <w:tcPr>
                  <w:tcW w:w="738" w:type="dxa"/>
                  <w:tcBorders>
                    <w:top w:val="nil"/>
                    <w:left w:val="single" w:color="auto" w:sz="4" w:space="0"/>
                    <w:bottom w:val="single" w:color="auto" w:sz="4" w:space="0"/>
                    <w:right w:val="single" w:color="auto" w:sz="4" w:space="0"/>
                  </w:tcBorders>
                  <w:noWrap w:val="0"/>
                  <w:vAlign w:val="center"/>
                </w:tcPr>
                <w:p w14:paraId="0DCB76BB">
                  <w:pPr>
                    <w:spacing w:line="280" w:lineRule="exact"/>
                    <w:jc w:val="center"/>
                    <w:rPr>
                      <w:rFonts w:hint="eastAsia" w:ascii="宋体" w:hAnsi="宋体" w:cs="宋体"/>
                      <w:color w:val="auto"/>
                      <w:highlight w:val="none"/>
                    </w:rPr>
                  </w:pPr>
                  <w:r>
                    <w:rPr>
                      <w:rFonts w:hint="eastAsia" w:ascii="宋体" w:hAnsi="宋体" w:cs="宋体"/>
                      <w:color w:val="auto"/>
                      <w:highlight w:val="none"/>
                    </w:rPr>
                    <w:t>其中</w:t>
                  </w:r>
                </w:p>
              </w:tc>
              <w:tc>
                <w:tcPr>
                  <w:tcW w:w="4656" w:type="dxa"/>
                  <w:tcBorders>
                    <w:top w:val="single" w:color="auto" w:sz="4" w:space="0"/>
                    <w:left w:val="single" w:color="auto" w:sz="4" w:space="0"/>
                    <w:bottom w:val="single" w:color="auto" w:sz="4" w:space="0"/>
                    <w:right w:val="single" w:color="auto" w:sz="4" w:space="0"/>
                  </w:tcBorders>
                  <w:noWrap w:val="0"/>
                  <w:vAlign w:val="top"/>
                </w:tcPr>
                <w:p w14:paraId="2787575E">
                  <w:pPr>
                    <w:spacing w:line="280" w:lineRule="exact"/>
                    <w:rPr>
                      <w:rFonts w:hint="eastAsia" w:ascii="宋体" w:hAnsi="宋体" w:cs="宋体"/>
                      <w:color w:val="auto"/>
                      <w:highlight w:val="none"/>
                    </w:rPr>
                  </w:pPr>
                  <w:r>
                    <w:rPr>
                      <w:rFonts w:hint="eastAsia" w:ascii="宋体" w:hAnsi="宋体" w:cs="宋体"/>
                      <w:color w:val="auto"/>
                      <w:highlight w:val="none"/>
                    </w:rPr>
                    <w:t>预付款</w:t>
                  </w:r>
                </w:p>
              </w:tc>
              <w:tc>
                <w:tcPr>
                  <w:tcW w:w="1328" w:type="dxa"/>
                  <w:tcBorders>
                    <w:top w:val="single" w:color="auto" w:sz="4" w:space="0"/>
                    <w:left w:val="single" w:color="auto" w:sz="4" w:space="0"/>
                    <w:bottom w:val="single" w:color="auto" w:sz="4" w:space="0"/>
                    <w:right w:val="single" w:color="auto" w:sz="4" w:space="0"/>
                  </w:tcBorders>
                  <w:noWrap w:val="0"/>
                  <w:vAlign w:val="center"/>
                </w:tcPr>
                <w:p w14:paraId="25414BF8">
                  <w:pPr>
                    <w:spacing w:line="280" w:lineRule="exact"/>
                    <w:jc w:val="center"/>
                    <w:rPr>
                      <w:rFonts w:hint="eastAsia" w:ascii="宋体" w:hAnsi="宋体" w:cs="宋体"/>
                      <w:color w:val="auto"/>
                      <w:highlight w:val="none"/>
                    </w:rPr>
                  </w:pPr>
                </w:p>
              </w:tc>
              <w:tc>
                <w:tcPr>
                  <w:tcW w:w="1291" w:type="dxa"/>
                  <w:tcBorders>
                    <w:top w:val="single" w:color="auto" w:sz="4" w:space="0"/>
                    <w:left w:val="single" w:color="auto" w:sz="4" w:space="0"/>
                    <w:bottom w:val="single" w:color="auto" w:sz="4" w:space="0"/>
                    <w:right w:val="single" w:color="auto" w:sz="4" w:space="0"/>
                  </w:tcBorders>
                  <w:noWrap w:val="0"/>
                  <w:vAlign w:val="center"/>
                </w:tcPr>
                <w:p w14:paraId="36BAB3A5">
                  <w:pPr>
                    <w:spacing w:line="280" w:lineRule="exact"/>
                    <w:jc w:val="center"/>
                    <w:rPr>
                      <w:rFonts w:hint="eastAsia" w:ascii="宋体" w:hAnsi="宋体" w:cs="宋体"/>
                      <w:color w:val="auto"/>
                      <w:highlight w:val="none"/>
                    </w:rPr>
                  </w:pPr>
                </w:p>
              </w:tc>
              <w:tc>
                <w:tcPr>
                  <w:tcW w:w="572" w:type="dxa"/>
                  <w:tcBorders>
                    <w:top w:val="single" w:color="auto" w:sz="4" w:space="0"/>
                    <w:left w:val="single" w:color="auto" w:sz="4" w:space="0"/>
                    <w:bottom w:val="single" w:color="auto" w:sz="4" w:space="0"/>
                    <w:right w:val="single" w:color="auto" w:sz="4" w:space="0"/>
                  </w:tcBorders>
                  <w:noWrap w:val="0"/>
                  <w:vAlign w:val="top"/>
                </w:tcPr>
                <w:p w14:paraId="6D99E569">
                  <w:pPr>
                    <w:spacing w:line="280" w:lineRule="exact"/>
                    <w:rPr>
                      <w:rFonts w:hint="eastAsia" w:ascii="宋体" w:hAnsi="宋体" w:cs="宋体"/>
                      <w:color w:val="auto"/>
                      <w:highlight w:val="none"/>
                    </w:rPr>
                  </w:pPr>
                </w:p>
              </w:tc>
            </w:tr>
            <w:tr w14:paraId="17275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Borders>
                    <w:top w:val="single" w:color="auto" w:sz="4" w:space="0"/>
                    <w:left w:val="single" w:color="auto" w:sz="4" w:space="0"/>
                    <w:bottom w:val="single" w:color="auto" w:sz="4" w:space="0"/>
                    <w:right w:val="single" w:color="auto" w:sz="4" w:space="0"/>
                  </w:tcBorders>
                  <w:noWrap w:val="0"/>
                  <w:vAlign w:val="top"/>
                </w:tcPr>
                <w:p w14:paraId="4AC2C710">
                  <w:pPr>
                    <w:spacing w:line="280" w:lineRule="exact"/>
                    <w:jc w:val="center"/>
                    <w:rPr>
                      <w:rFonts w:hint="eastAsia" w:ascii="宋体" w:hAnsi="宋体" w:cs="宋体"/>
                      <w:color w:val="auto"/>
                      <w:highlight w:val="none"/>
                    </w:rPr>
                  </w:pPr>
                  <w:r>
                    <w:rPr>
                      <w:rFonts w:hint="eastAsia" w:ascii="宋体" w:hAnsi="宋体" w:cs="宋体"/>
                      <w:color w:val="auto"/>
                      <w:highlight w:val="none"/>
                    </w:rPr>
                    <w:t>3</w:t>
                  </w:r>
                </w:p>
              </w:tc>
              <w:tc>
                <w:tcPr>
                  <w:tcW w:w="5394" w:type="dxa"/>
                  <w:gridSpan w:val="2"/>
                  <w:tcBorders>
                    <w:top w:val="single" w:color="auto" w:sz="4" w:space="0"/>
                    <w:left w:val="single" w:color="auto" w:sz="4" w:space="0"/>
                    <w:bottom w:val="single" w:color="auto" w:sz="4" w:space="0"/>
                    <w:right w:val="single" w:color="auto" w:sz="4" w:space="0"/>
                  </w:tcBorders>
                  <w:noWrap w:val="0"/>
                  <w:vAlign w:val="top"/>
                </w:tcPr>
                <w:p w14:paraId="082ED4CB">
                  <w:pPr>
                    <w:spacing w:line="280" w:lineRule="exact"/>
                    <w:rPr>
                      <w:rFonts w:hint="eastAsia" w:ascii="宋体" w:hAnsi="宋体" w:cs="宋体"/>
                      <w:color w:val="auto"/>
                      <w:highlight w:val="none"/>
                    </w:rPr>
                  </w:pPr>
                  <w:r>
                    <w:rPr>
                      <w:rFonts w:hint="eastAsia" w:ascii="宋体" w:hAnsi="宋体" w:cs="宋体"/>
                      <w:color w:val="auto"/>
                      <w:highlight w:val="none"/>
                    </w:rPr>
                    <w:t>本期完成的工程价款</w:t>
                  </w:r>
                </w:p>
              </w:tc>
              <w:tc>
                <w:tcPr>
                  <w:tcW w:w="1328" w:type="dxa"/>
                  <w:tcBorders>
                    <w:top w:val="single" w:color="auto" w:sz="4" w:space="0"/>
                    <w:left w:val="single" w:color="auto" w:sz="4" w:space="0"/>
                    <w:bottom w:val="single" w:color="auto" w:sz="4" w:space="0"/>
                    <w:right w:val="single" w:color="auto" w:sz="4" w:space="0"/>
                  </w:tcBorders>
                  <w:noWrap w:val="0"/>
                  <w:vAlign w:val="center"/>
                </w:tcPr>
                <w:p w14:paraId="2D5ABCAF">
                  <w:pPr>
                    <w:spacing w:line="280" w:lineRule="exact"/>
                    <w:jc w:val="center"/>
                    <w:rPr>
                      <w:rFonts w:hint="eastAsia" w:ascii="宋体" w:hAnsi="宋体" w:cs="宋体"/>
                      <w:b/>
                      <w:bCs/>
                      <w:color w:val="auto"/>
                      <w:highlight w:val="none"/>
                    </w:rPr>
                  </w:pPr>
                </w:p>
              </w:tc>
              <w:tc>
                <w:tcPr>
                  <w:tcW w:w="1291" w:type="dxa"/>
                  <w:tcBorders>
                    <w:top w:val="single" w:color="auto" w:sz="4" w:space="0"/>
                    <w:left w:val="single" w:color="auto" w:sz="4" w:space="0"/>
                    <w:bottom w:val="single" w:color="auto" w:sz="4" w:space="0"/>
                    <w:right w:val="single" w:color="auto" w:sz="4" w:space="0"/>
                  </w:tcBorders>
                  <w:noWrap w:val="0"/>
                  <w:vAlign w:val="center"/>
                </w:tcPr>
                <w:p w14:paraId="43335EC5">
                  <w:pPr>
                    <w:spacing w:line="280" w:lineRule="exact"/>
                    <w:jc w:val="center"/>
                    <w:rPr>
                      <w:rFonts w:hint="eastAsia" w:ascii="宋体" w:hAnsi="宋体" w:cs="宋体"/>
                      <w:b/>
                      <w:bCs/>
                      <w:color w:val="auto"/>
                      <w:highlight w:val="none"/>
                    </w:rPr>
                  </w:pPr>
                </w:p>
              </w:tc>
              <w:tc>
                <w:tcPr>
                  <w:tcW w:w="572" w:type="dxa"/>
                  <w:tcBorders>
                    <w:top w:val="single" w:color="auto" w:sz="4" w:space="0"/>
                    <w:left w:val="single" w:color="auto" w:sz="4" w:space="0"/>
                    <w:bottom w:val="single" w:color="auto" w:sz="4" w:space="0"/>
                    <w:right w:val="single" w:color="auto" w:sz="4" w:space="0"/>
                  </w:tcBorders>
                  <w:noWrap w:val="0"/>
                  <w:vAlign w:val="top"/>
                </w:tcPr>
                <w:p w14:paraId="3AE958B5">
                  <w:pPr>
                    <w:spacing w:line="280" w:lineRule="exact"/>
                    <w:rPr>
                      <w:rFonts w:hint="eastAsia" w:ascii="宋体" w:hAnsi="宋体" w:cs="宋体"/>
                      <w:color w:val="auto"/>
                      <w:highlight w:val="none"/>
                    </w:rPr>
                  </w:pPr>
                </w:p>
              </w:tc>
            </w:tr>
            <w:tr w14:paraId="34C54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Borders>
                    <w:top w:val="single" w:color="auto" w:sz="4" w:space="0"/>
                    <w:left w:val="single" w:color="auto" w:sz="4" w:space="0"/>
                    <w:bottom w:val="single" w:color="auto" w:sz="4" w:space="0"/>
                    <w:right w:val="single" w:color="auto" w:sz="4" w:space="0"/>
                  </w:tcBorders>
                  <w:noWrap w:val="0"/>
                  <w:vAlign w:val="center"/>
                </w:tcPr>
                <w:p w14:paraId="385C9696">
                  <w:pPr>
                    <w:spacing w:line="280" w:lineRule="exact"/>
                    <w:jc w:val="center"/>
                    <w:rPr>
                      <w:rFonts w:hint="eastAsia" w:ascii="宋体" w:hAnsi="宋体" w:cs="宋体"/>
                      <w:color w:val="auto"/>
                      <w:highlight w:val="none"/>
                    </w:rPr>
                  </w:pPr>
                  <w:r>
                    <w:rPr>
                      <w:rFonts w:hint="eastAsia" w:ascii="宋体" w:hAnsi="宋体" w:cs="宋体"/>
                      <w:color w:val="auto"/>
                      <w:highlight w:val="none"/>
                    </w:rPr>
                    <w:t>3.1</w:t>
                  </w:r>
                </w:p>
              </w:tc>
              <w:tc>
                <w:tcPr>
                  <w:tcW w:w="738" w:type="dxa"/>
                  <w:tcBorders>
                    <w:top w:val="nil"/>
                    <w:left w:val="single" w:color="auto" w:sz="4" w:space="0"/>
                    <w:bottom w:val="single" w:color="auto" w:sz="4" w:space="0"/>
                    <w:right w:val="single" w:color="auto" w:sz="4" w:space="0"/>
                  </w:tcBorders>
                  <w:noWrap w:val="0"/>
                  <w:vAlign w:val="center"/>
                </w:tcPr>
                <w:p w14:paraId="0B01AD21">
                  <w:pPr>
                    <w:spacing w:line="280" w:lineRule="exact"/>
                    <w:jc w:val="center"/>
                    <w:rPr>
                      <w:rFonts w:hint="eastAsia" w:ascii="宋体" w:hAnsi="宋体" w:cs="宋体"/>
                      <w:color w:val="auto"/>
                      <w:highlight w:val="none"/>
                    </w:rPr>
                  </w:pPr>
                  <w:r>
                    <w:rPr>
                      <w:rFonts w:hint="eastAsia" w:ascii="宋体" w:hAnsi="宋体" w:cs="宋体"/>
                      <w:color w:val="auto"/>
                      <w:highlight w:val="none"/>
                    </w:rPr>
                    <w:t>其中</w:t>
                  </w:r>
                </w:p>
              </w:tc>
              <w:tc>
                <w:tcPr>
                  <w:tcW w:w="4656" w:type="dxa"/>
                  <w:tcBorders>
                    <w:top w:val="single" w:color="auto" w:sz="4" w:space="0"/>
                    <w:left w:val="single" w:color="auto" w:sz="4" w:space="0"/>
                    <w:bottom w:val="single" w:color="auto" w:sz="4" w:space="0"/>
                    <w:right w:val="single" w:color="auto" w:sz="4" w:space="0"/>
                  </w:tcBorders>
                  <w:noWrap w:val="0"/>
                  <w:vAlign w:val="top"/>
                </w:tcPr>
                <w:p w14:paraId="20132CB2">
                  <w:pPr>
                    <w:spacing w:line="280" w:lineRule="exact"/>
                    <w:rPr>
                      <w:rFonts w:hint="eastAsia" w:ascii="宋体" w:hAnsi="宋体" w:cs="宋体"/>
                      <w:color w:val="auto"/>
                      <w:highlight w:val="none"/>
                    </w:rPr>
                  </w:pPr>
                  <w:r>
                    <w:rPr>
                      <w:rFonts w:hint="eastAsia" w:ascii="宋体" w:hAnsi="宋体" w:cs="宋体"/>
                      <w:color w:val="auto"/>
                      <w:highlight w:val="none"/>
                    </w:rPr>
                    <w:t>人工费</w:t>
                  </w:r>
                </w:p>
              </w:tc>
              <w:tc>
                <w:tcPr>
                  <w:tcW w:w="1328" w:type="dxa"/>
                  <w:tcBorders>
                    <w:top w:val="single" w:color="auto" w:sz="4" w:space="0"/>
                    <w:left w:val="single" w:color="auto" w:sz="4" w:space="0"/>
                    <w:bottom w:val="single" w:color="auto" w:sz="4" w:space="0"/>
                    <w:right w:val="single" w:color="auto" w:sz="4" w:space="0"/>
                  </w:tcBorders>
                  <w:noWrap w:val="0"/>
                  <w:vAlign w:val="center"/>
                </w:tcPr>
                <w:p w14:paraId="41C3FC9C">
                  <w:pPr>
                    <w:spacing w:line="280" w:lineRule="exact"/>
                    <w:jc w:val="center"/>
                    <w:rPr>
                      <w:rFonts w:hint="eastAsia" w:ascii="宋体" w:hAnsi="宋体" w:cs="宋体"/>
                      <w:color w:val="auto"/>
                      <w:highlight w:val="none"/>
                    </w:rPr>
                  </w:pPr>
                </w:p>
              </w:tc>
              <w:tc>
                <w:tcPr>
                  <w:tcW w:w="1291" w:type="dxa"/>
                  <w:tcBorders>
                    <w:top w:val="single" w:color="auto" w:sz="4" w:space="0"/>
                    <w:left w:val="single" w:color="auto" w:sz="4" w:space="0"/>
                    <w:bottom w:val="single" w:color="auto" w:sz="4" w:space="0"/>
                    <w:right w:val="single" w:color="auto" w:sz="4" w:space="0"/>
                  </w:tcBorders>
                  <w:noWrap w:val="0"/>
                  <w:vAlign w:val="center"/>
                </w:tcPr>
                <w:p w14:paraId="3D2EB692">
                  <w:pPr>
                    <w:spacing w:line="280" w:lineRule="exact"/>
                    <w:jc w:val="center"/>
                    <w:rPr>
                      <w:rFonts w:hint="eastAsia" w:ascii="宋体" w:hAnsi="宋体" w:cs="宋体"/>
                      <w:color w:val="auto"/>
                      <w:highlight w:val="none"/>
                    </w:rPr>
                  </w:pPr>
                </w:p>
              </w:tc>
              <w:tc>
                <w:tcPr>
                  <w:tcW w:w="572" w:type="dxa"/>
                  <w:tcBorders>
                    <w:top w:val="single" w:color="auto" w:sz="4" w:space="0"/>
                    <w:left w:val="single" w:color="auto" w:sz="4" w:space="0"/>
                    <w:bottom w:val="single" w:color="auto" w:sz="4" w:space="0"/>
                    <w:right w:val="single" w:color="auto" w:sz="4" w:space="0"/>
                  </w:tcBorders>
                  <w:noWrap w:val="0"/>
                  <w:vAlign w:val="top"/>
                </w:tcPr>
                <w:p w14:paraId="34CB341E">
                  <w:pPr>
                    <w:spacing w:line="280" w:lineRule="exact"/>
                    <w:rPr>
                      <w:rFonts w:hint="eastAsia" w:ascii="宋体" w:hAnsi="宋体" w:cs="宋体"/>
                      <w:color w:val="auto"/>
                      <w:highlight w:val="none"/>
                    </w:rPr>
                  </w:pPr>
                </w:p>
              </w:tc>
            </w:tr>
            <w:tr w14:paraId="32A6D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Borders>
                    <w:top w:val="single" w:color="auto" w:sz="4" w:space="0"/>
                    <w:left w:val="single" w:color="auto" w:sz="4" w:space="0"/>
                    <w:bottom w:val="single" w:color="auto" w:sz="4" w:space="0"/>
                    <w:right w:val="single" w:color="auto" w:sz="4" w:space="0"/>
                  </w:tcBorders>
                  <w:noWrap w:val="0"/>
                  <w:vAlign w:val="top"/>
                </w:tcPr>
                <w:p w14:paraId="554C804F">
                  <w:pPr>
                    <w:spacing w:line="280" w:lineRule="exact"/>
                    <w:jc w:val="center"/>
                    <w:rPr>
                      <w:rFonts w:hint="eastAsia" w:ascii="宋体" w:hAnsi="宋体" w:cs="宋体"/>
                      <w:color w:val="auto"/>
                      <w:highlight w:val="none"/>
                    </w:rPr>
                  </w:pPr>
                  <w:r>
                    <w:rPr>
                      <w:rFonts w:hint="eastAsia" w:ascii="宋体" w:hAnsi="宋体" w:cs="宋体"/>
                      <w:color w:val="auto"/>
                      <w:highlight w:val="none"/>
                    </w:rPr>
                    <w:t>4</w:t>
                  </w:r>
                </w:p>
              </w:tc>
              <w:tc>
                <w:tcPr>
                  <w:tcW w:w="5394" w:type="dxa"/>
                  <w:gridSpan w:val="2"/>
                  <w:tcBorders>
                    <w:top w:val="single" w:color="auto" w:sz="4" w:space="0"/>
                    <w:left w:val="single" w:color="auto" w:sz="4" w:space="0"/>
                    <w:bottom w:val="single" w:color="auto" w:sz="4" w:space="0"/>
                    <w:right w:val="single" w:color="auto" w:sz="4" w:space="0"/>
                  </w:tcBorders>
                  <w:noWrap w:val="0"/>
                  <w:vAlign w:val="top"/>
                </w:tcPr>
                <w:p w14:paraId="6DC9DF45">
                  <w:pPr>
                    <w:spacing w:line="280" w:lineRule="exact"/>
                    <w:rPr>
                      <w:rFonts w:hint="eastAsia" w:ascii="宋体" w:hAnsi="宋体" w:cs="宋体"/>
                      <w:color w:val="auto"/>
                      <w:highlight w:val="none"/>
                    </w:rPr>
                  </w:pPr>
                  <w:r>
                    <w:rPr>
                      <w:rFonts w:hint="eastAsia" w:ascii="宋体" w:hAnsi="宋体" w:cs="宋体"/>
                      <w:color w:val="auto"/>
                      <w:highlight w:val="none"/>
                    </w:rPr>
                    <w:t>本期应扣除的工程价款</w:t>
                  </w:r>
                </w:p>
              </w:tc>
              <w:tc>
                <w:tcPr>
                  <w:tcW w:w="1328" w:type="dxa"/>
                  <w:tcBorders>
                    <w:top w:val="single" w:color="auto" w:sz="4" w:space="0"/>
                    <w:left w:val="single" w:color="auto" w:sz="4" w:space="0"/>
                    <w:bottom w:val="single" w:color="auto" w:sz="4" w:space="0"/>
                    <w:right w:val="single" w:color="auto" w:sz="4" w:space="0"/>
                  </w:tcBorders>
                  <w:noWrap w:val="0"/>
                  <w:vAlign w:val="center"/>
                </w:tcPr>
                <w:p w14:paraId="35BBC5EC">
                  <w:pPr>
                    <w:spacing w:line="280" w:lineRule="exact"/>
                    <w:jc w:val="center"/>
                    <w:rPr>
                      <w:rFonts w:hint="eastAsia" w:ascii="宋体" w:hAnsi="宋体" w:cs="宋体"/>
                      <w:b/>
                      <w:bCs/>
                      <w:color w:val="auto"/>
                      <w:highlight w:val="none"/>
                    </w:rPr>
                  </w:pPr>
                </w:p>
              </w:tc>
              <w:tc>
                <w:tcPr>
                  <w:tcW w:w="1291" w:type="dxa"/>
                  <w:tcBorders>
                    <w:top w:val="single" w:color="auto" w:sz="4" w:space="0"/>
                    <w:left w:val="single" w:color="auto" w:sz="4" w:space="0"/>
                    <w:bottom w:val="single" w:color="auto" w:sz="4" w:space="0"/>
                    <w:right w:val="single" w:color="auto" w:sz="4" w:space="0"/>
                  </w:tcBorders>
                  <w:noWrap w:val="0"/>
                  <w:vAlign w:val="center"/>
                </w:tcPr>
                <w:p w14:paraId="5DB0415A">
                  <w:pPr>
                    <w:spacing w:line="280" w:lineRule="exact"/>
                    <w:jc w:val="center"/>
                    <w:rPr>
                      <w:rFonts w:hint="eastAsia" w:ascii="宋体" w:hAnsi="宋体" w:cs="宋体"/>
                      <w:b/>
                      <w:bCs/>
                      <w:color w:val="auto"/>
                      <w:highlight w:val="none"/>
                    </w:rPr>
                  </w:pPr>
                </w:p>
              </w:tc>
              <w:tc>
                <w:tcPr>
                  <w:tcW w:w="572" w:type="dxa"/>
                  <w:tcBorders>
                    <w:top w:val="single" w:color="auto" w:sz="4" w:space="0"/>
                    <w:left w:val="single" w:color="auto" w:sz="4" w:space="0"/>
                    <w:bottom w:val="single" w:color="auto" w:sz="4" w:space="0"/>
                    <w:right w:val="single" w:color="auto" w:sz="4" w:space="0"/>
                  </w:tcBorders>
                  <w:noWrap w:val="0"/>
                  <w:vAlign w:val="top"/>
                </w:tcPr>
                <w:p w14:paraId="069572A8">
                  <w:pPr>
                    <w:spacing w:line="280" w:lineRule="exact"/>
                    <w:rPr>
                      <w:rFonts w:hint="eastAsia" w:ascii="宋体" w:hAnsi="宋体" w:cs="宋体"/>
                      <w:color w:val="auto"/>
                      <w:highlight w:val="none"/>
                    </w:rPr>
                  </w:pPr>
                </w:p>
              </w:tc>
            </w:tr>
            <w:tr w14:paraId="2B26A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trPr>
              <w:tc>
                <w:tcPr>
                  <w:tcW w:w="699" w:type="dxa"/>
                  <w:tcBorders>
                    <w:top w:val="single" w:color="auto" w:sz="4" w:space="0"/>
                    <w:left w:val="single" w:color="auto" w:sz="4" w:space="0"/>
                    <w:bottom w:val="single" w:color="auto" w:sz="4" w:space="0"/>
                    <w:right w:val="single" w:color="auto" w:sz="4" w:space="0"/>
                  </w:tcBorders>
                  <w:noWrap w:val="0"/>
                  <w:vAlign w:val="top"/>
                </w:tcPr>
                <w:p w14:paraId="6D5ADA25">
                  <w:pPr>
                    <w:spacing w:line="280" w:lineRule="exact"/>
                    <w:jc w:val="center"/>
                    <w:rPr>
                      <w:rFonts w:hint="eastAsia" w:ascii="宋体" w:hAnsi="宋体" w:cs="宋体"/>
                      <w:color w:val="auto"/>
                      <w:highlight w:val="none"/>
                    </w:rPr>
                  </w:pPr>
                  <w:r>
                    <w:rPr>
                      <w:rFonts w:hint="eastAsia" w:ascii="宋体" w:hAnsi="宋体" w:cs="宋体"/>
                      <w:color w:val="auto"/>
                      <w:highlight w:val="none"/>
                    </w:rPr>
                    <w:t>4.1</w:t>
                  </w:r>
                </w:p>
              </w:tc>
              <w:tc>
                <w:tcPr>
                  <w:tcW w:w="5394" w:type="dxa"/>
                  <w:gridSpan w:val="2"/>
                  <w:tcBorders>
                    <w:top w:val="single" w:color="auto" w:sz="4" w:space="0"/>
                    <w:left w:val="single" w:color="auto" w:sz="4" w:space="0"/>
                    <w:bottom w:val="single" w:color="auto" w:sz="4" w:space="0"/>
                    <w:right w:val="single" w:color="auto" w:sz="4" w:space="0"/>
                  </w:tcBorders>
                  <w:noWrap w:val="0"/>
                  <w:vAlign w:val="top"/>
                </w:tcPr>
                <w:p w14:paraId="63B060C1">
                  <w:pPr>
                    <w:rPr>
                      <w:rFonts w:hint="eastAsia" w:ascii="宋体" w:hAnsi="宋体" w:cs="宋体"/>
                      <w:color w:val="auto"/>
                      <w:highlight w:val="none"/>
                    </w:rPr>
                  </w:pPr>
                  <w:r>
                    <w:rPr>
                      <w:rFonts w:hint="eastAsia" w:ascii="宋体" w:hAnsi="宋体" w:cs="宋体"/>
                      <w:color w:val="auto"/>
                      <w:highlight w:val="none"/>
                    </w:rPr>
                    <w:t>扣除本期应抵扣的预付款</w:t>
                  </w:r>
                </w:p>
              </w:tc>
              <w:tc>
                <w:tcPr>
                  <w:tcW w:w="1328" w:type="dxa"/>
                  <w:tcBorders>
                    <w:top w:val="single" w:color="auto" w:sz="4" w:space="0"/>
                    <w:left w:val="single" w:color="auto" w:sz="4" w:space="0"/>
                    <w:bottom w:val="single" w:color="auto" w:sz="4" w:space="0"/>
                    <w:right w:val="single" w:color="auto" w:sz="4" w:space="0"/>
                  </w:tcBorders>
                  <w:noWrap w:val="0"/>
                  <w:vAlign w:val="center"/>
                </w:tcPr>
                <w:p w14:paraId="7683EC81">
                  <w:pPr>
                    <w:spacing w:line="280" w:lineRule="exact"/>
                    <w:jc w:val="center"/>
                    <w:rPr>
                      <w:rFonts w:hint="eastAsia" w:ascii="宋体" w:hAnsi="宋体" w:cs="宋体"/>
                      <w:color w:val="auto"/>
                      <w:highlight w:val="none"/>
                    </w:rPr>
                  </w:pPr>
                </w:p>
              </w:tc>
              <w:tc>
                <w:tcPr>
                  <w:tcW w:w="1291" w:type="dxa"/>
                  <w:tcBorders>
                    <w:top w:val="single" w:color="auto" w:sz="4" w:space="0"/>
                    <w:left w:val="single" w:color="auto" w:sz="4" w:space="0"/>
                    <w:bottom w:val="single" w:color="auto" w:sz="4" w:space="0"/>
                    <w:right w:val="single" w:color="auto" w:sz="4" w:space="0"/>
                  </w:tcBorders>
                  <w:noWrap w:val="0"/>
                  <w:vAlign w:val="center"/>
                </w:tcPr>
                <w:p w14:paraId="0D67BAB5">
                  <w:pPr>
                    <w:spacing w:line="280" w:lineRule="exact"/>
                    <w:jc w:val="center"/>
                    <w:rPr>
                      <w:rFonts w:hint="eastAsia" w:ascii="宋体" w:hAnsi="宋体" w:cs="宋体"/>
                      <w:color w:val="auto"/>
                      <w:highlight w:val="none"/>
                    </w:rPr>
                  </w:pPr>
                </w:p>
              </w:tc>
              <w:tc>
                <w:tcPr>
                  <w:tcW w:w="572" w:type="dxa"/>
                  <w:tcBorders>
                    <w:top w:val="single" w:color="auto" w:sz="4" w:space="0"/>
                    <w:left w:val="single" w:color="auto" w:sz="4" w:space="0"/>
                    <w:bottom w:val="single" w:color="auto" w:sz="4" w:space="0"/>
                    <w:right w:val="single" w:color="auto" w:sz="4" w:space="0"/>
                  </w:tcBorders>
                  <w:noWrap w:val="0"/>
                  <w:vAlign w:val="top"/>
                </w:tcPr>
                <w:p w14:paraId="26FD0B52">
                  <w:pPr>
                    <w:spacing w:line="280" w:lineRule="exact"/>
                    <w:rPr>
                      <w:rFonts w:hint="eastAsia" w:ascii="宋体" w:hAnsi="宋体" w:cs="宋体"/>
                      <w:color w:val="auto"/>
                      <w:highlight w:val="none"/>
                    </w:rPr>
                  </w:pPr>
                </w:p>
              </w:tc>
            </w:tr>
            <w:tr w14:paraId="47701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Borders>
                    <w:top w:val="single" w:color="auto" w:sz="4" w:space="0"/>
                    <w:left w:val="single" w:color="auto" w:sz="4" w:space="0"/>
                    <w:bottom w:val="single" w:color="auto" w:sz="4" w:space="0"/>
                    <w:right w:val="single" w:color="auto" w:sz="4" w:space="0"/>
                  </w:tcBorders>
                  <w:noWrap w:val="0"/>
                  <w:vAlign w:val="top"/>
                </w:tcPr>
                <w:p w14:paraId="3249FDF5">
                  <w:pPr>
                    <w:spacing w:line="280" w:lineRule="exact"/>
                    <w:jc w:val="center"/>
                    <w:rPr>
                      <w:rFonts w:hint="eastAsia" w:ascii="宋体" w:hAnsi="宋体" w:cs="宋体"/>
                      <w:color w:val="auto"/>
                      <w:highlight w:val="none"/>
                    </w:rPr>
                  </w:pPr>
                  <w:r>
                    <w:rPr>
                      <w:rFonts w:hint="eastAsia" w:ascii="宋体" w:hAnsi="宋体" w:cs="宋体"/>
                      <w:color w:val="auto"/>
                      <w:highlight w:val="none"/>
                    </w:rPr>
                    <w:t>4.2</w:t>
                  </w:r>
                </w:p>
              </w:tc>
              <w:tc>
                <w:tcPr>
                  <w:tcW w:w="5394" w:type="dxa"/>
                  <w:gridSpan w:val="2"/>
                  <w:tcBorders>
                    <w:top w:val="single" w:color="auto" w:sz="4" w:space="0"/>
                    <w:left w:val="single" w:color="auto" w:sz="4" w:space="0"/>
                    <w:bottom w:val="single" w:color="auto" w:sz="4" w:space="0"/>
                    <w:right w:val="single" w:color="auto" w:sz="4" w:space="0"/>
                  </w:tcBorders>
                  <w:noWrap w:val="0"/>
                  <w:vAlign w:val="top"/>
                </w:tcPr>
                <w:p w14:paraId="6885FEC5">
                  <w:pPr>
                    <w:spacing w:line="280" w:lineRule="exact"/>
                    <w:rPr>
                      <w:rFonts w:hint="eastAsia" w:ascii="宋体" w:hAnsi="宋体" w:cs="宋体"/>
                      <w:color w:val="auto"/>
                      <w:highlight w:val="none"/>
                    </w:rPr>
                  </w:pPr>
                  <w:r>
                    <w:rPr>
                      <w:rFonts w:hint="eastAsia" w:ascii="宋体" w:hAnsi="宋体" w:cs="宋体"/>
                      <w:color w:val="auto"/>
                      <w:highlight w:val="none"/>
                    </w:rPr>
                    <w:t>扣除本期应预留的质量保证金（如有）</w:t>
                  </w:r>
                </w:p>
              </w:tc>
              <w:tc>
                <w:tcPr>
                  <w:tcW w:w="1328" w:type="dxa"/>
                  <w:tcBorders>
                    <w:top w:val="single" w:color="auto" w:sz="4" w:space="0"/>
                    <w:left w:val="single" w:color="auto" w:sz="4" w:space="0"/>
                    <w:bottom w:val="single" w:color="auto" w:sz="4" w:space="0"/>
                    <w:right w:val="single" w:color="auto" w:sz="4" w:space="0"/>
                  </w:tcBorders>
                  <w:noWrap w:val="0"/>
                  <w:vAlign w:val="center"/>
                </w:tcPr>
                <w:p w14:paraId="77B7312D">
                  <w:pPr>
                    <w:spacing w:line="280" w:lineRule="exact"/>
                    <w:jc w:val="center"/>
                    <w:rPr>
                      <w:rFonts w:hint="eastAsia" w:ascii="宋体" w:hAnsi="宋体" w:cs="宋体"/>
                      <w:color w:val="auto"/>
                      <w:highlight w:val="none"/>
                    </w:rPr>
                  </w:pPr>
                </w:p>
              </w:tc>
              <w:tc>
                <w:tcPr>
                  <w:tcW w:w="1291" w:type="dxa"/>
                  <w:tcBorders>
                    <w:top w:val="single" w:color="auto" w:sz="4" w:space="0"/>
                    <w:left w:val="single" w:color="auto" w:sz="4" w:space="0"/>
                    <w:bottom w:val="single" w:color="auto" w:sz="4" w:space="0"/>
                    <w:right w:val="single" w:color="auto" w:sz="4" w:space="0"/>
                  </w:tcBorders>
                  <w:noWrap w:val="0"/>
                  <w:vAlign w:val="center"/>
                </w:tcPr>
                <w:p w14:paraId="47E379EC">
                  <w:pPr>
                    <w:spacing w:line="280" w:lineRule="exact"/>
                    <w:jc w:val="center"/>
                    <w:rPr>
                      <w:rFonts w:hint="eastAsia" w:ascii="宋体" w:hAnsi="宋体" w:cs="宋体"/>
                      <w:color w:val="auto"/>
                      <w:highlight w:val="none"/>
                    </w:rPr>
                  </w:pPr>
                </w:p>
              </w:tc>
              <w:tc>
                <w:tcPr>
                  <w:tcW w:w="572" w:type="dxa"/>
                  <w:tcBorders>
                    <w:top w:val="single" w:color="auto" w:sz="4" w:space="0"/>
                    <w:left w:val="single" w:color="auto" w:sz="4" w:space="0"/>
                    <w:bottom w:val="single" w:color="auto" w:sz="4" w:space="0"/>
                    <w:right w:val="single" w:color="auto" w:sz="4" w:space="0"/>
                  </w:tcBorders>
                  <w:noWrap w:val="0"/>
                  <w:vAlign w:val="top"/>
                </w:tcPr>
                <w:p w14:paraId="6FC0776F">
                  <w:pPr>
                    <w:spacing w:line="280" w:lineRule="exact"/>
                    <w:rPr>
                      <w:rFonts w:hint="eastAsia" w:ascii="宋体" w:hAnsi="宋体" w:cs="宋体"/>
                      <w:color w:val="auto"/>
                      <w:highlight w:val="none"/>
                    </w:rPr>
                  </w:pPr>
                </w:p>
              </w:tc>
            </w:tr>
            <w:tr w14:paraId="7A7F6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99" w:type="dxa"/>
                  <w:tcBorders>
                    <w:top w:val="single" w:color="auto" w:sz="4" w:space="0"/>
                    <w:left w:val="single" w:color="auto" w:sz="4" w:space="0"/>
                    <w:bottom w:val="single" w:color="auto" w:sz="4" w:space="0"/>
                    <w:right w:val="single" w:color="auto" w:sz="4" w:space="0"/>
                  </w:tcBorders>
                  <w:noWrap w:val="0"/>
                  <w:vAlign w:val="center"/>
                </w:tcPr>
                <w:p w14:paraId="1BD61F53">
                  <w:pPr>
                    <w:spacing w:line="280" w:lineRule="exact"/>
                    <w:jc w:val="center"/>
                    <w:rPr>
                      <w:rFonts w:hint="eastAsia" w:ascii="宋体" w:hAnsi="宋体" w:cs="宋体"/>
                      <w:color w:val="auto"/>
                      <w:highlight w:val="none"/>
                    </w:rPr>
                  </w:pPr>
                  <w:r>
                    <w:rPr>
                      <w:rFonts w:hint="eastAsia" w:ascii="宋体" w:hAnsi="宋体" w:cs="宋体"/>
                      <w:color w:val="auto"/>
                      <w:highlight w:val="none"/>
                    </w:rPr>
                    <w:t>5</w:t>
                  </w:r>
                </w:p>
              </w:tc>
              <w:tc>
                <w:tcPr>
                  <w:tcW w:w="5394" w:type="dxa"/>
                  <w:gridSpan w:val="2"/>
                  <w:tcBorders>
                    <w:top w:val="single" w:color="auto" w:sz="4" w:space="0"/>
                    <w:left w:val="single" w:color="auto" w:sz="4" w:space="0"/>
                    <w:bottom w:val="single" w:color="auto" w:sz="4" w:space="0"/>
                    <w:right w:val="single" w:color="auto" w:sz="4" w:space="0"/>
                  </w:tcBorders>
                  <w:noWrap w:val="0"/>
                  <w:vAlign w:val="top"/>
                </w:tcPr>
                <w:p w14:paraId="28F9ABD9">
                  <w:pPr>
                    <w:rPr>
                      <w:rFonts w:hint="eastAsia" w:ascii="宋体" w:hAnsi="宋体" w:cs="宋体"/>
                      <w:color w:val="auto"/>
                      <w:highlight w:val="none"/>
                    </w:rPr>
                  </w:pPr>
                  <w:r>
                    <w:rPr>
                      <w:rFonts w:hint="eastAsia" w:ascii="宋体" w:hAnsi="宋体" w:cs="宋体"/>
                      <w:color w:val="auto"/>
                      <w:highlight w:val="none"/>
                    </w:rPr>
                    <w:t>已签发的进度款支付证书中出现错误需在当期中支付或扣除的工程价款；</w:t>
                  </w:r>
                </w:p>
              </w:tc>
              <w:tc>
                <w:tcPr>
                  <w:tcW w:w="1328" w:type="dxa"/>
                  <w:tcBorders>
                    <w:top w:val="single" w:color="auto" w:sz="4" w:space="0"/>
                    <w:left w:val="single" w:color="auto" w:sz="4" w:space="0"/>
                    <w:bottom w:val="single" w:color="auto" w:sz="4" w:space="0"/>
                    <w:right w:val="single" w:color="auto" w:sz="4" w:space="0"/>
                  </w:tcBorders>
                  <w:noWrap w:val="0"/>
                  <w:vAlign w:val="center"/>
                </w:tcPr>
                <w:p w14:paraId="740DCA29">
                  <w:pPr>
                    <w:spacing w:line="280" w:lineRule="exact"/>
                    <w:jc w:val="center"/>
                    <w:rPr>
                      <w:rFonts w:hint="eastAsia" w:ascii="宋体" w:hAnsi="宋体" w:cs="宋体"/>
                      <w:color w:val="auto"/>
                      <w:highlight w:val="none"/>
                    </w:rPr>
                  </w:pPr>
                </w:p>
              </w:tc>
              <w:tc>
                <w:tcPr>
                  <w:tcW w:w="1291" w:type="dxa"/>
                  <w:tcBorders>
                    <w:top w:val="single" w:color="auto" w:sz="4" w:space="0"/>
                    <w:left w:val="single" w:color="auto" w:sz="4" w:space="0"/>
                    <w:bottom w:val="single" w:color="auto" w:sz="4" w:space="0"/>
                    <w:right w:val="single" w:color="auto" w:sz="4" w:space="0"/>
                  </w:tcBorders>
                  <w:noWrap w:val="0"/>
                  <w:vAlign w:val="center"/>
                </w:tcPr>
                <w:p w14:paraId="0B1BCA2B">
                  <w:pPr>
                    <w:spacing w:line="280" w:lineRule="exact"/>
                    <w:jc w:val="center"/>
                    <w:rPr>
                      <w:rFonts w:hint="eastAsia" w:ascii="宋体" w:hAnsi="宋体" w:cs="宋体"/>
                      <w:color w:val="auto"/>
                      <w:highlight w:val="none"/>
                    </w:rPr>
                  </w:pPr>
                </w:p>
              </w:tc>
              <w:tc>
                <w:tcPr>
                  <w:tcW w:w="572" w:type="dxa"/>
                  <w:tcBorders>
                    <w:top w:val="single" w:color="auto" w:sz="4" w:space="0"/>
                    <w:left w:val="single" w:color="auto" w:sz="4" w:space="0"/>
                    <w:bottom w:val="single" w:color="auto" w:sz="4" w:space="0"/>
                    <w:right w:val="single" w:color="auto" w:sz="4" w:space="0"/>
                  </w:tcBorders>
                  <w:noWrap w:val="0"/>
                  <w:vAlign w:val="top"/>
                </w:tcPr>
                <w:p w14:paraId="6EC9F6ED">
                  <w:pPr>
                    <w:spacing w:line="280" w:lineRule="exact"/>
                    <w:rPr>
                      <w:rFonts w:hint="eastAsia" w:ascii="宋体" w:hAnsi="宋体" w:cs="宋体"/>
                      <w:color w:val="auto"/>
                      <w:highlight w:val="none"/>
                    </w:rPr>
                  </w:pPr>
                </w:p>
              </w:tc>
            </w:tr>
            <w:tr w14:paraId="5682A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Borders>
                    <w:top w:val="single" w:color="auto" w:sz="4" w:space="0"/>
                    <w:left w:val="single" w:color="auto" w:sz="4" w:space="0"/>
                    <w:bottom w:val="single" w:color="auto" w:sz="4" w:space="0"/>
                    <w:right w:val="single" w:color="auto" w:sz="4" w:space="0"/>
                  </w:tcBorders>
                  <w:noWrap w:val="0"/>
                  <w:vAlign w:val="center"/>
                </w:tcPr>
                <w:p w14:paraId="4B39A6EB">
                  <w:pPr>
                    <w:spacing w:line="280" w:lineRule="exact"/>
                    <w:jc w:val="center"/>
                    <w:rPr>
                      <w:rFonts w:hint="eastAsia" w:ascii="宋体" w:hAnsi="宋体" w:cs="宋体"/>
                      <w:color w:val="auto"/>
                      <w:highlight w:val="none"/>
                    </w:rPr>
                  </w:pPr>
                  <w:r>
                    <w:rPr>
                      <w:rFonts w:hint="eastAsia" w:ascii="宋体" w:hAnsi="宋体" w:cs="宋体"/>
                      <w:color w:val="auto"/>
                      <w:highlight w:val="none"/>
                    </w:rPr>
                    <w:t>6</w:t>
                  </w:r>
                </w:p>
              </w:tc>
              <w:tc>
                <w:tcPr>
                  <w:tcW w:w="5394" w:type="dxa"/>
                  <w:gridSpan w:val="2"/>
                  <w:tcBorders>
                    <w:top w:val="single" w:color="auto" w:sz="4" w:space="0"/>
                    <w:left w:val="single" w:color="auto" w:sz="4" w:space="0"/>
                    <w:bottom w:val="single" w:color="auto" w:sz="4" w:space="0"/>
                    <w:right w:val="single" w:color="auto" w:sz="4" w:space="0"/>
                  </w:tcBorders>
                  <w:noWrap w:val="0"/>
                  <w:vAlign w:val="top"/>
                </w:tcPr>
                <w:p w14:paraId="7CBF5635">
                  <w:pPr>
                    <w:rPr>
                      <w:rFonts w:hint="eastAsia" w:ascii="宋体" w:hAnsi="宋体" w:cs="宋体"/>
                      <w:color w:val="auto"/>
                      <w:highlight w:val="none"/>
                    </w:rPr>
                  </w:pPr>
                  <w:r>
                    <w:rPr>
                      <w:rFonts w:hint="eastAsia" w:ascii="宋体" w:hAnsi="宋体" w:cs="宋体"/>
                      <w:color w:val="auto"/>
                      <w:highlight w:val="none"/>
                    </w:rPr>
                    <w:t>本期应支付工程价款=&lt;3&gt;</w:t>
                  </w:r>
                </w:p>
                <w:p w14:paraId="17CA799C">
                  <w:pPr>
                    <w:spacing w:line="280" w:lineRule="exact"/>
                    <w:ind w:firstLine="210"/>
                    <w:rPr>
                      <w:rFonts w:hint="eastAsia" w:ascii="宋体" w:hAnsi="宋体" w:cs="宋体"/>
                      <w:color w:val="auto"/>
                      <w:highlight w:val="none"/>
                    </w:rPr>
                  </w:pPr>
                  <w:r>
                    <w:rPr>
                      <w:rFonts w:hint="eastAsia" w:ascii="宋体" w:hAnsi="宋体" w:cs="宋体"/>
                      <w:color w:val="auto"/>
                      <w:highlight w:val="none"/>
                    </w:rPr>
                    <w:t>×支付比例－&lt;4&gt;＋&lt;5&gt;</w:t>
                  </w:r>
                </w:p>
              </w:tc>
              <w:tc>
                <w:tcPr>
                  <w:tcW w:w="1328" w:type="dxa"/>
                  <w:tcBorders>
                    <w:top w:val="single" w:color="auto" w:sz="4" w:space="0"/>
                    <w:left w:val="single" w:color="auto" w:sz="4" w:space="0"/>
                    <w:bottom w:val="single" w:color="auto" w:sz="4" w:space="0"/>
                    <w:right w:val="single" w:color="auto" w:sz="4" w:space="0"/>
                  </w:tcBorders>
                  <w:noWrap w:val="0"/>
                  <w:vAlign w:val="center"/>
                </w:tcPr>
                <w:p w14:paraId="06B14477">
                  <w:pPr>
                    <w:spacing w:line="280" w:lineRule="exact"/>
                    <w:jc w:val="center"/>
                    <w:rPr>
                      <w:rFonts w:hint="eastAsia" w:ascii="宋体" w:hAnsi="宋体" w:cs="宋体"/>
                      <w:color w:val="auto"/>
                      <w:highlight w:val="none"/>
                    </w:rPr>
                  </w:pPr>
                </w:p>
              </w:tc>
              <w:tc>
                <w:tcPr>
                  <w:tcW w:w="1291" w:type="dxa"/>
                  <w:tcBorders>
                    <w:top w:val="single" w:color="auto" w:sz="4" w:space="0"/>
                    <w:left w:val="single" w:color="auto" w:sz="4" w:space="0"/>
                    <w:bottom w:val="single" w:color="auto" w:sz="4" w:space="0"/>
                    <w:right w:val="single" w:color="auto" w:sz="4" w:space="0"/>
                  </w:tcBorders>
                  <w:noWrap w:val="0"/>
                  <w:vAlign w:val="center"/>
                </w:tcPr>
                <w:p w14:paraId="4715A879">
                  <w:pPr>
                    <w:spacing w:line="280" w:lineRule="exact"/>
                    <w:jc w:val="center"/>
                    <w:rPr>
                      <w:rFonts w:hint="eastAsia" w:ascii="宋体" w:hAnsi="宋体" w:cs="宋体"/>
                      <w:color w:val="auto"/>
                      <w:highlight w:val="none"/>
                    </w:rPr>
                  </w:pPr>
                </w:p>
              </w:tc>
              <w:tc>
                <w:tcPr>
                  <w:tcW w:w="572" w:type="dxa"/>
                  <w:tcBorders>
                    <w:top w:val="single" w:color="auto" w:sz="4" w:space="0"/>
                    <w:left w:val="single" w:color="auto" w:sz="4" w:space="0"/>
                    <w:bottom w:val="single" w:color="auto" w:sz="4" w:space="0"/>
                    <w:right w:val="single" w:color="auto" w:sz="4" w:space="0"/>
                  </w:tcBorders>
                  <w:noWrap w:val="0"/>
                  <w:vAlign w:val="top"/>
                </w:tcPr>
                <w:p w14:paraId="7DD8E5CF">
                  <w:pPr>
                    <w:spacing w:line="280" w:lineRule="exact"/>
                    <w:rPr>
                      <w:rFonts w:hint="eastAsia" w:ascii="宋体" w:hAnsi="宋体" w:cs="宋体"/>
                      <w:color w:val="auto"/>
                      <w:highlight w:val="none"/>
                    </w:rPr>
                  </w:pPr>
                </w:p>
              </w:tc>
            </w:tr>
            <w:tr w14:paraId="63F09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699" w:type="dxa"/>
                  <w:tcBorders>
                    <w:top w:val="single" w:color="auto" w:sz="4" w:space="0"/>
                    <w:left w:val="single" w:color="auto" w:sz="4" w:space="0"/>
                    <w:bottom w:val="single" w:color="auto" w:sz="4" w:space="0"/>
                    <w:right w:val="single" w:color="auto" w:sz="4" w:space="0"/>
                  </w:tcBorders>
                  <w:noWrap w:val="0"/>
                  <w:vAlign w:val="center"/>
                </w:tcPr>
                <w:p w14:paraId="0A9066D2">
                  <w:pPr>
                    <w:spacing w:line="280" w:lineRule="exact"/>
                    <w:jc w:val="center"/>
                    <w:rPr>
                      <w:rFonts w:hint="eastAsia" w:ascii="宋体" w:hAnsi="宋体" w:cs="宋体"/>
                      <w:color w:val="auto"/>
                      <w:highlight w:val="none"/>
                    </w:rPr>
                  </w:pPr>
                  <w:r>
                    <w:rPr>
                      <w:rFonts w:hint="eastAsia" w:ascii="宋体" w:hAnsi="宋体" w:cs="宋体"/>
                      <w:color w:val="auto"/>
                      <w:highlight w:val="none"/>
                    </w:rPr>
                    <w:t>6.1</w:t>
                  </w:r>
                </w:p>
              </w:tc>
              <w:tc>
                <w:tcPr>
                  <w:tcW w:w="5394" w:type="dxa"/>
                  <w:gridSpan w:val="2"/>
                  <w:tcBorders>
                    <w:top w:val="single" w:color="auto" w:sz="4" w:space="0"/>
                    <w:left w:val="single" w:color="auto" w:sz="4" w:space="0"/>
                    <w:bottom w:val="single" w:color="auto" w:sz="4" w:space="0"/>
                    <w:right w:val="single" w:color="auto" w:sz="4" w:space="0"/>
                  </w:tcBorders>
                  <w:noWrap w:val="0"/>
                  <w:vAlign w:val="top"/>
                </w:tcPr>
                <w:p w14:paraId="2A1FA2F3">
                  <w:pPr>
                    <w:spacing w:line="280" w:lineRule="exact"/>
                    <w:rPr>
                      <w:rFonts w:hint="eastAsia" w:ascii="宋体" w:hAnsi="宋体" w:cs="宋体"/>
                      <w:color w:val="auto"/>
                      <w:highlight w:val="none"/>
                    </w:rPr>
                  </w:pPr>
                  <w:r>
                    <w:rPr>
                      <w:rFonts w:hint="eastAsia" w:ascii="宋体" w:hAnsi="宋体" w:cs="宋体"/>
                      <w:color w:val="auto"/>
                      <w:highlight w:val="none"/>
                    </w:rPr>
                    <w:t>其中：本期应支付人工费=&lt;3.1&gt;×支付比例</w:t>
                  </w:r>
                </w:p>
              </w:tc>
              <w:tc>
                <w:tcPr>
                  <w:tcW w:w="1328" w:type="dxa"/>
                  <w:tcBorders>
                    <w:top w:val="single" w:color="auto" w:sz="4" w:space="0"/>
                    <w:left w:val="single" w:color="auto" w:sz="4" w:space="0"/>
                    <w:bottom w:val="single" w:color="auto" w:sz="4" w:space="0"/>
                    <w:right w:val="single" w:color="auto" w:sz="4" w:space="0"/>
                  </w:tcBorders>
                  <w:noWrap w:val="0"/>
                  <w:vAlign w:val="center"/>
                </w:tcPr>
                <w:p w14:paraId="3B4A70CB">
                  <w:pPr>
                    <w:spacing w:line="280" w:lineRule="exact"/>
                    <w:jc w:val="center"/>
                    <w:rPr>
                      <w:rFonts w:hint="eastAsia" w:ascii="宋体" w:hAnsi="宋体" w:cs="宋体"/>
                      <w:color w:val="auto"/>
                      <w:highlight w:val="none"/>
                    </w:rPr>
                  </w:pPr>
                </w:p>
              </w:tc>
              <w:tc>
                <w:tcPr>
                  <w:tcW w:w="1291" w:type="dxa"/>
                  <w:tcBorders>
                    <w:top w:val="single" w:color="auto" w:sz="4" w:space="0"/>
                    <w:left w:val="single" w:color="auto" w:sz="4" w:space="0"/>
                    <w:bottom w:val="single" w:color="auto" w:sz="4" w:space="0"/>
                    <w:right w:val="single" w:color="auto" w:sz="4" w:space="0"/>
                  </w:tcBorders>
                  <w:noWrap w:val="0"/>
                  <w:vAlign w:val="center"/>
                </w:tcPr>
                <w:p w14:paraId="55C2A8A9">
                  <w:pPr>
                    <w:spacing w:line="280" w:lineRule="exact"/>
                    <w:jc w:val="center"/>
                    <w:rPr>
                      <w:rFonts w:hint="eastAsia" w:ascii="宋体" w:hAnsi="宋体" w:cs="宋体"/>
                      <w:color w:val="auto"/>
                      <w:highlight w:val="none"/>
                    </w:rPr>
                  </w:pPr>
                </w:p>
              </w:tc>
              <w:tc>
                <w:tcPr>
                  <w:tcW w:w="572" w:type="dxa"/>
                  <w:tcBorders>
                    <w:top w:val="single" w:color="auto" w:sz="4" w:space="0"/>
                    <w:left w:val="single" w:color="auto" w:sz="4" w:space="0"/>
                    <w:bottom w:val="single" w:color="auto" w:sz="4" w:space="0"/>
                    <w:right w:val="single" w:color="auto" w:sz="4" w:space="0"/>
                  </w:tcBorders>
                  <w:noWrap w:val="0"/>
                  <w:vAlign w:val="top"/>
                </w:tcPr>
                <w:p w14:paraId="2DE62E56">
                  <w:pPr>
                    <w:spacing w:line="280" w:lineRule="exact"/>
                    <w:rPr>
                      <w:rFonts w:hint="eastAsia" w:ascii="宋体" w:hAnsi="宋体" w:cs="宋体"/>
                      <w:color w:val="auto"/>
                      <w:highlight w:val="none"/>
                    </w:rPr>
                  </w:pPr>
                </w:p>
              </w:tc>
            </w:tr>
            <w:tr w14:paraId="6259A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Borders>
                    <w:top w:val="single" w:color="auto" w:sz="4" w:space="0"/>
                    <w:left w:val="single" w:color="auto" w:sz="4" w:space="0"/>
                    <w:bottom w:val="single" w:color="auto" w:sz="4" w:space="0"/>
                    <w:right w:val="single" w:color="auto" w:sz="4" w:space="0"/>
                  </w:tcBorders>
                  <w:noWrap w:val="0"/>
                  <w:vAlign w:val="top"/>
                </w:tcPr>
                <w:p w14:paraId="1428679A">
                  <w:pPr>
                    <w:spacing w:line="280" w:lineRule="exact"/>
                    <w:jc w:val="center"/>
                    <w:rPr>
                      <w:rFonts w:hint="eastAsia" w:ascii="宋体" w:hAnsi="宋体" w:cs="宋体"/>
                      <w:color w:val="auto"/>
                      <w:highlight w:val="none"/>
                    </w:rPr>
                  </w:pPr>
                  <w:r>
                    <w:rPr>
                      <w:rFonts w:hint="eastAsia" w:ascii="宋体" w:hAnsi="宋体" w:cs="宋体"/>
                      <w:color w:val="auto"/>
                      <w:highlight w:val="none"/>
                    </w:rPr>
                    <w:t>7</w:t>
                  </w:r>
                </w:p>
              </w:tc>
              <w:tc>
                <w:tcPr>
                  <w:tcW w:w="5394" w:type="dxa"/>
                  <w:gridSpan w:val="2"/>
                  <w:tcBorders>
                    <w:top w:val="single" w:color="auto" w:sz="4" w:space="0"/>
                    <w:left w:val="single" w:color="auto" w:sz="4" w:space="0"/>
                    <w:bottom w:val="single" w:color="auto" w:sz="4" w:space="0"/>
                    <w:right w:val="single" w:color="auto" w:sz="4" w:space="0"/>
                  </w:tcBorders>
                  <w:noWrap w:val="0"/>
                  <w:vAlign w:val="top"/>
                </w:tcPr>
                <w:p w14:paraId="2A9C3DA8">
                  <w:pPr>
                    <w:spacing w:line="280" w:lineRule="exact"/>
                    <w:rPr>
                      <w:rFonts w:hint="eastAsia" w:ascii="宋体" w:hAnsi="宋体" w:cs="宋体"/>
                      <w:color w:val="auto"/>
                      <w:highlight w:val="none"/>
                    </w:rPr>
                  </w:pPr>
                  <w:r>
                    <w:rPr>
                      <w:rFonts w:hint="eastAsia" w:ascii="宋体" w:hAnsi="宋体" w:cs="宋体"/>
                      <w:color w:val="auto"/>
                      <w:highlight w:val="none"/>
                    </w:rPr>
                    <w:t>累计已完成的工程价款（含本期）=&lt;1&gt;＋&lt;3&gt;</w:t>
                  </w:r>
                </w:p>
              </w:tc>
              <w:tc>
                <w:tcPr>
                  <w:tcW w:w="1328" w:type="dxa"/>
                  <w:tcBorders>
                    <w:top w:val="single" w:color="auto" w:sz="4" w:space="0"/>
                    <w:left w:val="single" w:color="auto" w:sz="4" w:space="0"/>
                    <w:bottom w:val="single" w:color="auto" w:sz="4" w:space="0"/>
                    <w:right w:val="single" w:color="auto" w:sz="4" w:space="0"/>
                  </w:tcBorders>
                  <w:noWrap w:val="0"/>
                  <w:vAlign w:val="center"/>
                </w:tcPr>
                <w:p w14:paraId="457183DB">
                  <w:pPr>
                    <w:spacing w:line="280" w:lineRule="exact"/>
                    <w:jc w:val="center"/>
                    <w:rPr>
                      <w:rFonts w:hint="eastAsia" w:ascii="宋体" w:hAnsi="宋体" w:cs="宋体"/>
                      <w:color w:val="auto"/>
                      <w:highlight w:val="none"/>
                    </w:rPr>
                  </w:pPr>
                </w:p>
              </w:tc>
              <w:tc>
                <w:tcPr>
                  <w:tcW w:w="1291" w:type="dxa"/>
                  <w:tcBorders>
                    <w:top w:val="single" w:color="auto" w:sz="4" w:space="0"/>
                    <w:left w:val="single" w:color="auto" w:sz="4" w:space="0"/>
                    <w:bottom w:val="single" w:color="auto" w:sz="4" w:space="0"/>
                    <w:right w:val="single" w:color="auto" w:sz="4" w:space="0"/>
                  </w:tcBorders>
                  <w:noWrap w:val="0"/>
                  <w:vAlign w:val="center"/>
                </w:tcPr>
                <w:p w14:paraId="22BE302C">
                  <w:pPr>
                    <w:spacing w:line="280" w:lineRule="exact"/>
                    <w:jc w:val="center"/>
                    <w:rPr>
                      <w:rFonts w:hint="eastAsia" w:ascii="宋体" w:hAnsi="宋体" w:cs="宋体"/>
                      <w:color w:val="auto"/>
                      <w:highlight w:val="none"/>
                    </w:rPr>
                  </w:pPr>
                </w:p>
              </w:tc>
              <w:tc>
                <w:tcPr>
                  <w:tcW w:w="572" w:type="dxa"/>
                  <w:tcBorders>
                    <w:top w:val="single" w:color="auto" w:sz="4" w:space="0"/>
                    <w:left w:val="single" w:color="auto" w:sz="4" w:space="0"/>
                    <w:bottom w:val="single" w:color="auto" w:sz="4" w:space="0"/>
                    <w:right w:val="single" w:color="auto" w:sz="4" w:space="0"/>
                  </w:tcBorders>
                  <w:noWrap w:val="0"/>
                  <w:vAlign w:val="top"/>
                </w:tcPr>
                <w:p w14:paraId="4CD523D4">
                  <w:pPr>
                    <w:spacing w:line="280" w:lineRule="exact"/>
                    <w:rPr>
                      <w:rFonts w:hint="eastAsia" w:ascii="宋体" w:hAnsi="宋体" w:cs="宋体"/>
                      <w:color w:val="auto"/>
                      <w:highlight w:val="none"/>
                    </w:rPr>
                  </w:pPr>
                </w:p>
              </w:tc>
            </w:tr>
          </w:tbl>
          <w:p w14:paraId="34B9A35A">
            <w:pPr>
              <w:wordWrap w:val="0"/>
              <w:spacing w:line="400" w:lineRule="exact"/>
              <w:ind w:right="420"/>
              <w:rPr>
                <w:rFonts w:hint="eastAsia" w:ascii="宋体" w:hAnsi="宋体" w:cs="宋体"/>
                <w:color w:val="auto"/>
                <w:highlight w:val="none"/>
              </w:rPr>
            </w:pPr>
            <w:r>
              <w:rPr>
                <w:rFonts w:hint="eastAsia" w:ascii="宋体" w:hAnsi="宋体" w:cs="宋体"/>
                <w:color w:val="auto"/>
                <w:highlight w:val="none"/>
              </w:rPr>
              <w:t>附：上述    详见附件清单。</w:t>
            </w:r>
          </w:p>
          <w:p w14:paraId="430CF71F">
            <w:pPr>
              <w:wordWrap w:val="0"/>
              <w:spacing w:line="400" w:lineRule="exact"/>
              <w:ind w:right="420"/>
              <w:rPr>
                <w:rFonts w:hint="eastAsia" w:ascii="宋体" w:hAnsi="宋体" w:cs="宋体"/>
                <w:color w:val="auto"/>
                <w:highlight w:val="none"/>
              </w:rPr>
            </w:pPr>
            <w:r>
              <w:rPr>
                <w:rFonts w:hint="eastAsia" w:ascii="宋体" w:hAnsi="宋体" w:cs="宋体"/>
                <w:color w:val="auto"/>
                <w:highlight w:val="none"/>
              </w:rPr>
              <w:t xml:space="preserve">                                            承包人（章）             </w:t>
            </w:r>
          </w:p>
          <w:p w14:paraId="37A2DE1A">
            <w:pPr>
              <w:spacing w:line="400" w:lineRule="exact"/>
              <w:ind w:right="420" w:firstLine="435"/>
              <w:rPr>
                <w:rFonts w:hint="eastAsia" w:ascii="宋体" w:hAnsi="宋体" w:cs="宋体"/>
                <w:color w:val="auto"/>
                <w:highlight w:val="none"/>
              </w:rPr>
            </w:pPr>
            <w:r>
              <w:rPr>
                <w:rFonts w:hint="eastAsia" w:ascii="宋体" w:hAnsi="宋体" w:cs="宋体"/>
                <w:color w:val="auto"/>
                <w:highlight w:val="none"/>
              </w:rPr>
              <w:t>造价人员</w:t>
            </w:r>
            <w:r>
              <w:rPr>
                <w:rFonts w:hint="eastAsia" w:ascii="宋体" w:hAnsi="宋体" w:cs="宋体"/>
                <w:color w:val="auto"/>
                <w:highlight w:val="none"/>
                <w:u w:val="single"/>
              </w:rPr>
              <w:t xml:space="preserve">               </w:t>
            </w:r>
            <w:r>
              <w:rPr>
                <w:rFonts w:hint="eastAsia" w:ascii="宋体" w:hAnsi="宋体" w:cs="宋体"/>
                <w:color w:val="auto"/>
                <w:highlight w:val="none"/>
              </w:rPr>
              <w:t>承包人代表</w:t>
            </w:r>
            <w:r>
              <w:rPr>
                <w:rFonts w:hint="eastAsia" w:ascii="宋体" w:hAnsi="宋体" w:cs="宋体"/>
                <w:color w:val="auto"/>
                <w:highlight w:val="none"/>
                <w:u w:val="single"/>
              </w:rPr>
              <w:t xml:space="preserve">               </w:t>
            </w:r>
            <w:r>
              <w:rPr>
                <w:rFonts w:hint="eastAsia" w:ascii="宋体" w:hAnsi="宋体" w:cs="宋体"/>
                <w:color w:val="auto"/>
                <w:highlight w:val="none"/>
              </w:rPr>
              <w:t>日      期</w:t>
            </w:r>
            <w:r>
              <w:rPr>
                <w:rFonts w:hint="eastAsia" w:ascii="宋体" w:hAnsi="宋体" w:cs="宋体"/>
                <w:color w:val="auto"/>
                <w:highlight w:val="none"/>
                <w:u w:val="single"/>
              </w:rPr>
              <w:t xml:space="preserve">               </w:t>
            </w:r>
          </w:p>
        </w:tc>
      </w:tr>
      <w:tr w14:paraId="5FF09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8" w:hRule="atLeast"/>
          <w:jc w:val="center"/>
        </w:trPr>
        <w:tc>
          <w:tcPr>
            <w:tcW w:w="4959" w:type="dxa"/>
            <w:tcBorders>
              <w:top w:val="single" w:color="auto" w:sz="4" w:space="0"/>
              <w:left w:val="single" w:color="auto" w:sz="4" w:space="0"/>
              <w:bottom w:val="single" w:color="auto" w:sz="4" w:space="0"/>
              <w:right w:val="single" w:color="auto" w:sz="4" w:space="0"/>
            </w:tcBorders>
            <w:noWrap w:val="0"/>
            <w:vAlign w:val="top"/>
          </w:tcPr>
          <w:p w14:paraId="0EC2537C">
            <w:pPr>
              <w:spacing w:line="360" w:lineRule="exact"/>
              <w:rPr>
                <w:rFonts w:hint="eastAsia" w:ascii="宋体" w:hAnsi="宋体" w:cs="宋体"/>
                <w:color w:val="auto"/>
                <w:highlight w:val="none"/>
              </w:rPr>
            </w:pPr>
            <w:r>
              <w:rPr>
                <w:rFonts w:hint="eastAsia" w:ascii="宋体" w:hAnsi="宋体" w:cs="宋体"/>
                <w:color w:val="auto"/>
                <w:highlight w:val="none"/>
              </w:rPr>
              <w:t>复核意见：</w:t>
            </w:r>
          </w:p>
          <w:p w14:paraId="1E2A058B">
            <w:pPr>
              <w:spacing w:line="360" w:lineRule="exact"/>
              <w:ind w:firstLine="312"/>
              <w:rPr>
                <w:rFonts w:hint="eastAsia" w:ascii="宋体" w:hAnsi="宋体" w:cs="宋体"/>
                <w:color w:val="auto"/>
                <w:highlight w:val="none"/>
              </w:rPr>
            </w:pPr>
            <w:r>
              <w:rPr>
                <w:rFonts w:hint="eastAsia" w:ascii="宋体" w:hAnsi="宋体" w:cs="宋体"/>
                <w:color w:val="auto"/>
                <w:highlight w:val="none"/>
              </w:rPr>
              <w:t>□与实际施工情况不相符，修改意见见附件。</w:t>
            </w:r>
          </w:p>
          <w:p w14:paraId="58B8BAE7">
            <w:pPr>
              <w:spacing w:line="360" w:lineRule="exact"/>
              <w:ind w:firstLine="312"/>
              <w:rPr>
                <w:rFonts w:hint="eastAsia" w:ascii="宋体" w:hAnsi="宋体" w:cs="宋体"/>
                <w:color w:val="auto"/>
                <w:highlight w:val="none"/>
              </w:rPr>
            </w:pPr>
            <w:r>
              <w:rPr>
                <w:rFonts w:hint="eastAsia" w:ascii="宋体" w:hAnsi="宋体" w:cs="宋体"/>
                <w:color w:val="auto"/>
                <w:highlight w:val="none"/>
              </w:rPr>
              <w:t>□与实际施工情况相符，具体金额由造价工程师复核。</w:t>
            </w:r>
          </w:p>
          <w:p w14:paraId="6FCD7D33">
            <w:pPr>
              <w:spacing w:line="360" w:lineRule="exact"/>
              <w:ind w:firstLine="435"/>
              <w:jc w:val="right"/>
              <w:rPr>
                <w:rFonts w:hint="eastAsia" w:ascii="宋体" w:hAnsi="宋体" w:cs="宋体"/>
                <w:color w:val="auto"/>
                <w:highlight w:val="none"/>
              </w:rPr>
            </w:pPr>
          </w:p>
          <w:p w14:paraId="69D9F64C">
            <w:pPr>
              <w:spacing w:line="360" w:lineRule="exact"/>
              <w:rPr>
                <w:rFonts w:hint="eastAsia" w:ascii="宋体" w:hAnsi="宋体" w:cs="宋体"/>
                <w:color w:val="auto"/>
                <w:highlight w:val="none"/>
                <w:u w:val="single"/>
              </w:rPr>
            </w:pPr>
            <w:r>
              <w:rPr>
                <w:rFonts w:hint="eastAsia" w:ascii="宋体" w:hAnsi="宋体" w:cs="宋体"/>
                <w:color w:val="auto"/>
                <w:highlight w:val="none"/>
              </w:rPr>
              <w:t>监理工程师</w:t>
            </w:r>
            <w:r>
              <w:rPr>
                <w:rFonts w:hint="eastAsia" w:ascii="宋体" w:hAnsi="宋体" w:cs="宋体"/>
                <w:color w:val="auto"/>
                <w:highlight w:val="none"/>
                <w:u w:val="single"/>
              </w:rPr>
              <w:t xml:space="preserve">           </w:t>
            </w:r>
            <w:r>
              <w:rPr>
                <w:rFonts w:hint="eastAsia" w:ascii="宋体" w:hAnsi="宋体" w:cs="宋体"/>
                <w:color w:val="auto"/>
                <w:highlight w:val="none"/>
              </w:rPr>
              <w:t xml:space="preserve">        日      期</w:t>
            </w:r>
            <w:r>
              <w:rPr>
                <w:rFonts w:hint="eastAsia" w:ascii="宋体" w:hAnsi="宋体" w:cs="宋体"/>
                <w:color w:val="auto"/>
                <w:highlight w:val="none"/>
                <w:u w:val="single"/>
              </w:rPr>
              <w:t xml:space="preserve">           </w:t>
            </w:r>
          </w:p>
        </w:tc>
        <w:tc>
          <w:tcPr>
            <w:tcW w:w="4552" w:type="dxa"/>
            <w:tcBorders>
              <w:top w:val="single" w:color="auto" w:sz="4" w:space="0"/>
              <w:left w:val="single" w:color="auto" w:sz="4" w:space="0"/>
              <w:bottom w:val="single" w:color="auto" w:sz="4" w:space="0"/>
              <w:right w:val="single" w:color="auto" w:sz="4" w:space="0"/>
            </w:tcBorders>
            <w:noWrap w:val="0"/>
            <w:vAlign w:val="top"/>
          </w:tcPr>
          <w:p w14:paraId="215D00BD">
            <w:pPr>
              <w:spacing w:line="360" w:lineRule="exact"/>
              <w:rPr>
                <w:rFonts w:hint="eastAsia" w:ascii="宋体" w:hAnsi="宋体" w:cs="宋体"/>
                <w:color w:val="auto"/>
                <w:highlight w:val="none"/>
              </w:rPr>
            </w:pPr>
            <w:r>
              <w:rPr>
                <w:rFonts w:hint="eastAsia" w:ascii="宋体" w:hAnsi="宋体" w:cs="宋体"/>
                <w:color w:val="auto"/>
                <w:highlight w:val="none"/>
              </w:rPr>
              <w:t>复核意见：</w:t>
            </w:r>
          </w:p>
          <w:p w14:paraId="07BCF9C6">
            <w:pPr>
              <w:spacing w:line="360" w:lineRule="exact"/>
              <w:ind w:firstLine="435"/>
              <w:rPr>
                <w:rFonts w:hint="eastAsia" w:ascii="宋体" w:hAnsi="宋体" w:cs="宋体"/>
                <w:color w:val="auto"/>
                <w:highlight w:val="none"/>
                <w:u w:val="single"/>
              </w:rPr>
            </w:pPr>
            <w:r>
              <w:rPr>
                <w:rFonts w:hint="eastAsia" w:ascii="宋体" w:hAnsi="宋体" w:cs="宋体"/>
                <w:color w:val="auto"/>
                <w:highlight w:val="none"/>
              </w:rPr>
              <w:t>你方提出的支付申请经复核，本周期已完成工程价款为（大写）</w:t>
            </w:r>
            <w:r>
              <w:rPr>
                <w:rFonts w:hint="eastAsia" w:ascii="宋体" w:hAnsi="宋体" w:cs="宋体"/>
                <w:color w:val="auto"/>
                <w:highlight w:val="none"/>
                <w:u w:val="single"/>
              </w:rPr>
              <w:t xml:space="preserve">                </w:t>
            </w:r>
            <w:r>
              <w:rPr>
                <w:rFonts w:hint="eastAsia" w:ascii="宋体" w:hAnsi="宋体" w:cs="宋体"/>
                <w:color w:val="auto"/>
                <w:highlight w:val="none"/>
              </w:rPr>
              <w:t>元，（小写）</w:t>
            </w:r>
            <w:r>
              <w:rPr>
                <w:rFonts w:hint="eastAsia" w:ascii="宋体" w:hAnsi="宋体" w:cs="宋体"/>
                <w:color w:val="auto"/>
                <w:highlight w:val="none"/>
                <w:u w:val="single"/>
              </w:rPr>
              <w:t xml:space="preserve">          </w:t>
            </w:r>
            <w:r>
              <w:rPr>
                <w:rFonts w:hint="eastAsia" w:ascii="宋体" w:hAnsi="宋体" w:cs="宋体"/>
                <w:color w:val="auto"/>
                <w:highlight w:val="none"/>
              </w:rPr>
              <w:t xml:space="preserve"> 元，本期间应支付金额为（大写）</w:t>
            </w:r>
            <w:r>
              <w:rPr>
                <w:rFonts w:hint="eastAsia" w:ascii="宋体" w:hAnsi="宋体" w:cs="宋体"/>
                <w:color w:val="auto"/>
                <w:highlight w:val="none"/>
                <w:u w:val="single"/>
              </w:rPr>
              <w:t xml:space="preserve">                 </w:t>
            </w:r>
            <w:r>
              <w:rPr>
                <w:rFonts w:hint="eastAsia" w:ascii="宋体" w:hAnsi="宋体" w:cs="宋体"/>
                <w:color w:val="auto"/>
                <w:highlight w:val="none"/>
              </w:rPr>
              <w:t>元，（小写）</w:t>
            </w:r>
            <w:r>
              <w:rPr>
                <w:rFonts w:hint="eastAsia" w:ascii="宋体" w:hAnsi="宋体" w:cs="宋体"/>
                <w:color w:val="auto"/>
                <w:highlight w:val="none"/>
                <w:u w:val="single"/>
              </w:rPr>
              <w:t xml:space="preserve">         </w:t>
            </w:r>
            <w:r>
              <w:rPr>
                <w:rFonts w:hint="eastAsia" w:ascii="宋体" w:hAnsi="宋体" w:cs="宋体"/>
                <w:color w:val="auto"/>
                <w:highlight w:val="none"/>
              </w:rPr>
              <w:t>元。</w:t>
            </w:r>
          </w:p>
          <w:p w14:paraId="0413989B">
            <w:pPr>
              <w:spacing w:line="360" w:lineRule="exact"/>
              <w:rPr>
                <w:rFonts w:hint="eastAsia" w:ascii="宋体" w:hAnsi="宋体" w:cs="宋体"/>
                <w:color w:val="auto"/>
                <w:highlight w:val="none"/>
                <w:u w:val="single"/>
              </w:rPr>
            </w:pPr>
            <w:r>
              <w:rPr>
                <w:rFonts w:hint="eastAsia" w:ascii="宋体" w:hAnsi="宋体" w:cs="宋体"/>
                <w:color w:val="auto"/>
                <w:highlight w:val="none"/>
              </w:rPr>
              <w:t>造价工程师</w:t>
            </w:r>
            <w:r>
              <w:rPr>
                <w:rFonts w:hint="eastAsia" w:ascii="宋体" w:hAnsi="宋体" w:cs="宋体"/>
                <w:color w:val="auto"/>
                <w:highlight w:val="none"/>
                <w:u w:val="single"/>
              </w:rPr>
              <w:t xml:space="preserve">           </w:t>
            </w:r>
            <w:r>
              <w:rPr>
                <w:rFonts w:hint="eastAsia" w:ascii="宋体" w:hAnsi="宋体" w:cs="宋体"/>
                <w:color w:val="auto"/>
                <w:highlight w:val="none"/>
              </w:rPr>
              <w:t xml:space="preserve">    日      期</w:t>
            </w:r>
            <w:r>
              <w:rPr>
                <w:rFonts w:hint="eastAsia" w:ascii="宋体" w:hAnsi="宋体" w:cs="宋体"/>
                <w:color w:val="auto"/>
                <w:highlight w:val="none"/>
                <w:u w:val="single"/>
              </w:rPr>
              <w:t xml:space="preserve">           </w:t>
            </w:r>
          </w:p>
        </w:tc>
      </w:tr>
      <w:tr w14:paraId="111D8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1" w:hRule="atLeast"/>
          <w:jc w:val="center"/>
        </w:trPr>
        <w:tc>
          <w:tcPr>
            <w:tcW w:w="9511" w:type="dxa"/>
            <w:gridSpan w:val="2"/>
            <w:tcBorders>
              <w:top w:val="single" w:color="auto" w:sz="4" w:space="0"/>
              <w:left w:val="single" w:color="auto" w:sz="4" w:space="0"/>
              <w:bottom w:val="single" w:color="auto" w:sz="4" w:space="0"/>
              <w:right w:val="single" w:color="auto" w:sz="4" w:space="0"/>
            </w:tcBorders>
            <w:noWrap w:val="0"/>
            <w:vAlign w:val="top"/>
          </w:tcPr>
          <w:p w14:paraId="73F71CA2">
            <w:pPr>
              <w:spacing w:line="400" w:lineRule="exact"/>
              <w:rPr>
                <w:rFonts w:hint="eastAsia" w:ascii="宋体" w:hAnsi="宋体" w:cs="宋体"/>
                <w:color w:val="auto"/>
                <w:highlight w:val="none"/>
              </w:rPr>
            </w:pPr>
            <w:r>
              <w:rPr>
                <w:rFonts w:hint="eastAsia" w:ascii="宋体" w:hAnsi="宋体" w:cs="宋体"/>
                <w:color w:val="auto"/>
                <w:highlight w:val="none"/>
              </w:rPr>
              <w:t>审核意见：</w:t>
            </w:r>
          </w:p>
          <w:p w14:paraId="07E317C1">
            <w:pPr>
              <w:spacing w:line="400" w:lineRule="exact"/>
              <w:ind w:firstLine="435"/>
              <w:rPr>
                <w:rFonts w:hint="eastAsia" w:ascii="宋体" w:hAnsi="宋体" w:cs="宋体"/>
                <w:color w:val="auto"/>
                <w:highlight w:val="none"/>
              </w:rPr>
            </w:pPr>
            <w:r>
              <w:rPr>
                <w:rFonts w:hint="eastAsia" w:ascii="宋体" w:hAnsi="宋体" w:cs="宋体"/>
                <w:color w:val="auto"/>
                <w:highlight w:val="none"/>
              </w:rPr>
              <w:t>□不同意。</w:t>
            </w:r>
          </w:p>
          <w:p w14:paraId="431ADF69">
            <w:pPr>
              <w:spacing w:line="400" w:lineRule="exact"/>
              <w:ind w:firstLine="420" w:firstLineChars="200"/>
              <w:rPr>
                <w:rFonts w:hint="eastAsia" w:ascii="宋体" w:hAnsi="宋体" w:cs="宋体"/>
                <w:color w:val="auto"/>
                <w:highlight w:val="none"/>
              </w:rPr>
            </w:pPr>
            <w:r>
              <w:rPr>
                <w:rFonts w:hint="eastAsia" w:ascii="宋体" w:hAnsi="宋体" w:cs="宋体"/>
                <w:color w:val="auto"/>
                <w:highlight w:val="none"/>
              </w:rPr>
              <w:t>□同意，支付时间为本表签发后的15天内。</w:t>
            </w:r>
          </w:p>
          <w:p w14:paraId="5ADF7934">
            <w:pPr>
              <w:wordWrap w:val="0"/>
              <w:spacing w:line="400" w:lineRule="exact"/>
              <w:ind w:firstLine="420" w:firstLineChars="200"/>
              <w:jc w:val="right"/>
              <w:rPr>
                <w:rFonts w:hint="eastAsia" w:ascii="宋体" w:hAnsi="宋体" w:cs="宋体"/>
                <w:color w:val="auto"/>
                <w:highlight w:val="none"/>
              </w:rPr>
            </w:pPr>
            <w:r>
              <w:rPr>
                <w:rFonts w:hint="eastAsia" w:ascii="宋体" w:hAnsi="宋体" w:cs="宋体"/>
                <w:color w:val="auto"/>
                <w:highlight w:val="none"/>
              </w:rPr>
              <w:t xml:space="preserve">发包人（章）           </w:t>
            </w:r>
          </w:p>
          <w:p w14:paraId="68392A57">
            <w:pPr>
              <w:wordWrap w:val="0"/>
              <w:spacing w:line="400" w:lineRule="exact"/>
              <w:ind w:firstLine="420" w:firstLineChars="200"/>
              <w:jc w:val="right"/>
              <w:rPr>
                <w:rFonts w:hint="eastAsia" w:ascii="宋体" w:hAnsi="宋体" w:cs="宋体"/>
                <w:color w:val="auto"/>
                <w:highlight w:val="none"/>
                <w:u w:val="single"/>
              </w:rPr>
            </w:pPr>
            <w:r>
              <w:rPr>
                <w:rFonts w:hint="eastAsia" w:ascii="宋体" w:hAnsi="宋体" w:cs="宋体"/>
                <w:color w:val="auto"/>
                <w:highlight w:val="none"/>
              </w:rPr>
              <w:t>发包人代表</w:t>
            </w:r>
            <w:r>
              <w:rPr>
                <w:rFonts w:hint="eastAsia" w:ascii="宋体" w:hAnsi="宋体" w:cs="宋体"/>
                <w:color w:val="auto"/>
                <w:highlight w:val="none"/>
                <w:u w:val="single"/>
              </w:rPr>
              <w:t xml:space="preserve">             </w:t>
            </w:r>
          </w:p>
          <w:p w14:paraId="06405FB4">
            <w:pPr>
              <w:wordWrap w:val="0"/>
              <w:spacing w:line="400" w:lineRule="exact"/>
              <w:ind w:firstLine="420" w:firstLineChars="200"/>
              <w:jc w:val="right"/>
              <w:rPr>
                <w:rFonts w:hint="eastAsia" w:ascii="宋体" w:hAnsi="宋体" w:cs="宋体"/>
                <w:color w:val="auto"/>
                <w:highlight w:val="none"/>
                <w:u w:val="single"/>
              </w:rPr>
            </w:pPr>
            <w:r>
              <w:rPr>
                <w:rFonts w:hint="eastAsia" w:ascii="宋体" w:hAnsi="宋体" w:cs="宋体"/>
                <w:color w:val="auto"/>
                <w:highlight w:val="none"/>
              </w:rPr>
              <w:t>日      期</w:t>
            </w:r>
            <w:r>
              <w:rPr>
                <w:rFonts w:hint="eastAsia" w:ascii="宋体" w:hAnsi="宋体" w:cs="宋体"/>
                <w:color w:val="auto"/>
                <w:highlight w:val="none"/>
                <w:u w:val="single"/>
              </w:rPr>
              <w:t xml:space="preserve">             </w:t>
            </w:r>
          </w:p>
        </w:tc>
      </w:tr>
    </w:tbl>
    <w:p w14:paraId="07DC8B06">
      <w:pPr>
        <w:spacing w:before="120" w:beforeLines="50"/>
        <w:ind w:firstLine="360" w:firstLineChars="200"/>
        <w:rPr>
          <w:rFonts w:hint="eastAsia" w:ascii="宋体" w:hAnsi="宋体" w:cs="宋体"/>
          <w:color w:val="auto"/>
          <w:sz w:val="18"/>
          <w:szCs w:val="18"/>
          <w:highlight w:val="none"/>
        </w:rPr>
      </w:pPr>
      <w:r>
        <w:rPr>
          <w:rFonts w:hint="eastAsia" w:ascii="宋体" w:hAnsi="宋体" w:cs="宋体"/>
          <w:color w:val="auto"/>
          <w:sz w:val="18"/>
          <w:szCs w:val="18"/>
          <w:highlight w:val="none"/>
        </w:rPr>
        <w:t xml:space="preserve">注：1.在选择栏中的“□”内作标识“√”。 </w:t>
      </w:r>
    </w:p>
    <w:p w14:paraId="74F9BAAE">
      <w:pPr>
        <w:spacing w:before="120" w:beforeLines="50"/>
        <w:ind w:firstLine="720" w:firstLineChars="400"/>
        <w:rPr>
          <w:rFonts w:hint="eastAsia" w:ascii="宋体" w:hAnsi="宋体" w:cs="宋体"/>
          <w:color w:val="auto"/>
          <w:sz w:val="18"/>
          <w:szCs w:val="18"/>
          <w:highlight w:val="none"/>
        </w:rPr>
      </w:pPr>
      <w:r>
        <w:rPr>
          <w:rFonts w:hint="eastAsia" w:ascii="宋体" w:hAnsi="宋体" w:cs="宋体"/>
          <w:color w:val="auto"/>
          <w:sz w:val="18"/>
          <w:szCs w:val="18"/>
          <w:highlight w:val="none"/>
        </w:rPr>
        <w:t>2.本表一式四份，由承包人填报，发包人、监理人、造价咨询人、承包人各存一份。</w:t>
      </w:r>
    </w:p>
    <w:p w14:paraId="20FA7381">
      <w:pPr>
        <w:spacing w:before="120" w:beforeLines="50" w:after="120" w:afterLines="50" w:line="440" w:lineRule="exact"/>
        <w:jc w:val="left"/>
        <w:rPr>
          <w:rFonts w:hint="eastAsia" w:ascii="宋体" w:hAnsi="宋体" w:cs="宋体"/>
          <w:color w:val="auto"/>
          <w:sz w:val="30"/>
          <w:szCs w:val="30"/>
          <w:highlight w:val="none"/>
        </w:rPr>
      </w:pPr>
      <w:r>
        <w:rPr>
          <w:rFonts w:hint="eastAsia" w:ascii="宋体" w:hAnsi="宋体" w:cs="宋体"/>
          <w:color w:val="auto"/>
          <w:sz w:val="30"/>
          <w:szCs w:val="30"/>
          <w:highlight w:val="none"/>
        </w:rPr>
        <w:t>附件12：竣工（施工过程）结算款支付申请（核准）表</w:t>
      </w:r>
    </w:p>
    <w:p w14:paraId="0BFA5219">
      <w:pPr>
        <w:wordWrap w:val="0"/>
        <w:jc w:val="center"/>
        <w:outlineLvl w:val="1"/>
        <w:rPr>
          <w:rFonts w:hint="eastAsia" w:ascii="宋体" w:hAnsi="宋体" w:cs="宋体"/>
          <w:b/>
          <w:color w:val="auto"/>
          <w:sz w:val="36"/>
          <w:szCs w:val="36"/>
          <w:highlight w:val="none"/>
        </w:rPr>
      </w:pPr>
      <w:r>
        <w:rPr>
          <w:rFonts w:hint="eastAsia" w:ascii="宋体" w:hAnsi="宋体" w:cs="宋体"/>
          <w:b/>
          <w:color w:val="auto"/>
          <w:sz w:val="30"/>
          <w:szCs w:val="30"/>
          <w:highlight w:val="none"/>
          <w:lang w:val="en"/>
        </w:rPr>
        <w:t>竣工（施工过程）结算款支付申请（核准）表</w:t>
      </w:r>
    </w:p>
    <w:p w14:paraId="0AE1A50B">
      <w:pPr>
        <w:ind w:firstLine="420" w:firstLineChars="200"/>
        <w:rPr>
          <w:rFonts w:hint="eastAsia" w:ascii="宋体" w:hAnsi="宋体" w:cs="宋体"/>
          <w:color w:val="auto"/>
          <w:sz w:val="24"/>
          <w:highlight w:val="none"/>
        </w:rPr>
      </w:pPr>
      <w:r>
        <w:rPr>
          <w:rFonts w:hint="eastAsia" w:ascii="宋体" w:hAnsi="宋体" w:cs="宋体"/>
          <w:color w:val="auto"/>
          <w:szCs w:val="21"/>
          <w:highlight w:val="none"/>
        </w:rPr>
        <w:t>工程名称：                                             编号：</w:t>
      </w:r>
    </w:p>
    <w:tbl>
      <w:tblPr>
        <w:tblStyle w:val="20"/>
        <w:tblW w:w="922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949"/>
        <w:gridCol w:w="4280"/>
      </w:tblGrid>
      <w:tr w14:paraId="1BE186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8" w:hRule="atLeast"/>
          <w:jc w:val="center"/>
        </w:trPr>
        <w:tc>
          <w:tcPr>
            <w:tcW w:w="9229" w:type="dxa"/>
            <w:gridSpan w:val="2"/>
            <w:noWrap w:val="0"/>
            <w:vAlign w:val="top"/>
          </w:tcPr>
          <w:p w14:paraId="7BC4BFB5">
            <w:pPr>
              <w:pStyle w:val="31"/>
              <w:spacing w:before="234" w:line="220" w:lineRule="auto"/>
              <w:ind w:left="85"/>
              <w:rPr>
                <w:rFonts w:hint="eastAsia" w:ascii="宋体" w:hAnsi="宋体" w:eastAsia="宋体" w:cs="宋体"/>
                <w:color w:val="auto"/>
                <w:highlight w:val="none"/>
                <w:lang w:eastAsia="zh-CN"/>
              </w:rPr>
            </w:pPr>
            <w:r>
              <w:rPr>
                <w:rFonts w:hint="eastAsia" w:ascii="宋体" w:hAnsi="宋体" w:eastAsia="宋体" w:cs="宋体"/>
                <w:color w:val="auto"/>
                <w:spacing w:val="1"/>
                <w:highlight w:val="none"/>
                <w:lang w:eastAsia="zh-CN"/>
              </w:rPr>
              <w:t>致</w:t>
            </w:r>
            <w:r>
              <w:rPr>
                <w:rFonts w:hint="eastAsia" w:ascii="宋体" w:hAnsi="宋体" w:eastAsia="宋体" w:cs="宋体"/>
                <w:color w:val="auto"/>
                <w:spacing w:val="-26"/>
                <w:highlight w:val="none"/>
                <w:lang w:eastAsia="zh-CN"/>
              </w:rPr>
              <w:t xml:space="preserve"> </w:t>
            </w:r>
            <w:r>
              <w:rPr>
                <w:rFonts w:hint="eastAsia" w:ascii="宋体" w:hAnsi="宋体" w:eastAsia="宋体" w:cs="宋体"/>
                <w:color w:val="auto"/>
                <w:spacing w:val="1"/>
                <w:highlight w:val="none"/>
                <w:lang w:eastAsia="zh-CN"/>
              </w:rPr>
              <w:t>：</w:t>
            </w:r>
            <w:r>
              <w:rPr>
                <w:rFonts w:hint="eastAsia" w:ascii="宋体" w:hAnsi="宋体" w:eastAsia="宋体" w:cs="宋体"/>
                <w:color w:val="auto"/>
                <w:spacing w:val="3"/>
                <w:highlight w:val="none"/>
                <w:u w:val="single"/>
                <w:lang w:eastAsia="zh-CN"/>
              </w:rPr>
              <w:t xml:space="preserve">                   </w:t>
            </w:r>
            <w:r>
              <w:rPr>
                <w:rFonts w:hint="eastAsia" w:ascii="宋体" w:hAnsi="宋体" w:eastAsia="宋体" w:cs="宋体"/>
                <w:color w:val="auto"/>
                <w:spacing w:val="1"/>
                <w:highlight w:val="none"/>
                <w:lang w:eastAsia="zh-CN"/>
              </w:rPr>
              <w:t>（发包人全称）</w:t>
            </w:r>
          </w:p>
          <w:p w14:paraId="6EF71002">
            <w:pPr>
              <w:pStyle w:val="31"/>
              <w:spacing w:before="59" w:line="248" w:lineRule="auto"/>
              <w:ind w:left="124" w:firstLine="399"/>
              <w:rPr>
                <w:rFonts w:hint="eastAsia" w:ascii="宋体" w:hAnsi="宋体" w:eastAsia="宋体" w:cs="宋体"/>
                <w:color w:val="auto"/>
                <w:highlight w:val="none"/>
                <w:lang w:eastAsia="zh-CN"/>
              </w:rPr>
            </w:pPr>
            <w:r>
              <w:rPr>
                <w:rFonts w:hint="eastAsia" w:ascii="宋体" w:hAnsi="宋体" w:eastAsia="宋体" w:cs="宋体"/>
                <w:color w:val="auto"/>
                <w:spacing w:val="-5"/>
                <w:highlight w:val="none"/>
                <w:lang w:eastAsia="zh-CN"/>
              </w:rPr>
              <w:t>我方于</w:t>
            </w:r>
            <w:r>
              <w:rPr>
                <w:rFonts w:hint="eastAsia" w:ascii="宋体" w:hAnsi="宋体" w:eastAsia="宋体" w:cs="宋体"/>
                <w:color w:val="auto"/>
                <w:spacing w:val="11"/>
                <w:highlight w:val="none"/>
                <w:u w:val="single"/>
                <w:lang w:eastAsia="zh-CN"/>
              </w:rPr>
              <w:t xml:space="preserve">      </w:t>
            </w:r>
            <w:r>
              <w:rPr>
                <w:rFonts w:hint="eastAsia" w:ascii="宋体" w:hAnsi="宋体" w:eastAsia="宋体" w:cs="宋体"/>
                <w:color w:val="auto"/>
                <w:spacing w:val="-5"/>
                <w:highlight w:val="none"/>
                <w:lang w:eastAsia="zh-CN"/>
              </w:rPr>
              <w:t>至</w:t>
            </w:r>
            <w:r>
              <w:rPr>
                <w:rFonts w:hint="eastAsia" w:ascii="宋体" w:hAnsi="宋体" w:eastAsia="宋体" w:cs="宋体"/>
                <w:color w:val="auto"/>
                <w:spacing w:val="-93"/>
                <w:highlight w:val="none"/>
                <w:lang w:eastAsia="zh-CN"/>
              </w:rPr>
              <w:t xml:space="preserve"> </w:t>
            </w:r>
            <w:r>
              <w:rPr>
                <w:rFonts w:hint="eastAsia" w:ascii="宋体" w:hAnsi="宋体" w:eastAsia="宋体" w:cs="宋体"/>
                <w:color w:val="auto"/>
                <w:spacing w:val="16"/>
                <w:highlight w:val="none"/>
                <w:u w:val="single"/>
                <w:lang w:eastAsia="zh-CN"/>
              </w:rPr>
              <w:t xml:space="preserve">     </w:t>
            </w:r>
            <w:r>
              <w:rPr>
                <w:rFonts w:hint="eastAsia" w:ascii="宋体" w:hAnsi="宋体" w:eastAsia="宋体" w:cs="宋体"/>
                <w:color w:val="auto"/>
                <w:spacing w:val="-101"/>
                <w:highlight w:val="none"/>
                <w:lang w:eastAsia="zh-CN"/>
              </w:rPr>
              <w:t xml:space="preserve"> </w:t>
            </w:r>
            <w:r>
              <w:rPr>
                <w:rFonts w:hint="eastAsia" w:ascii="宋体" w:hAnsi="宋体" w:eastAsia="宋体" w:cs="宋体"/>
                <w:color w:val="auto"/>
                <w:spacing w:val="-5"/>
                <w:highlight w:val="none"/>
                <w:lang w:eastAsia="zh-CN"/>
              </w:rPr>
              <w:t>期间已完成合同约定的工作，工程已经完工，根据施工合同的约</w:t>
            </w:r>
            <w:r>
              <w:rPr>
                <w:rFonts w:hint="eastAsia" w:ascii="宋体" w:hAnsi="宋体" w:eastAsia="宋体" w:cs="宋体"/>
                <w:color w:val="auto"/>
                <w:spacing w:val="-6"/>
                <w:highlight w:val="none"/>
                <w:lang w:eastAsia="zh-CN"/>
              </w:rPr>
              <w:t>定，现申</w:t>
            </w:r>
            <w:r>
              <w:rPr>
                <w:rFonts w:hint="eastAsia" w:ascii="宋体" w:hAnsi="宋体" w:eastAsia="宋体" w:cs="宋体"/>
                <w:color w:val="auto"/>
                <w:highlight w:val="none"/>
                <w:lang w:eastAsia="zh-CN"/>
              </w:rPr>
              <w:t xml:space="preserve"> </w:t>
            </w:r>
            <w:r>
              <w:rPr>
                <w:rFonts w:hint="eastAsia" w:ascii="宋体" w:hAnsi="宋体" w:eastAsia="宋体" w:cs="宋体"/>
                <w:color w:val="auto"/>
                <w:spacing w:val="3"/>
                <w:highlight w:val="none"/>
                <w:lang w:eastAsia="zh-CN"/>
              </w:rPr>
              <w:t>请支付竣工结算合同款额为（大写）</w:t>
            </w:r>
            <w:r>
              <w:rPr>
                <w:rFonts w:hint="eastAsia" w:ascii="宋体" w:hAnsi="宋体" w:eastAsia="宋体" w:cs="宋体"/>
                <w:color w:val="auto"/>
                <w:spacing w:val="6"/>
                <w:highlight w:val="none"/>
                <w:u w:val="single"/>
                <w:lang w:eastAsia="zh-CN"/>
              </w:rPr>
              <w:t xml:space="preserve">                </w:t>
            </w:r>
            <w:r>
              <w:rPr>
                <w:rFonts w:hint="eastAsia" w:ascii="宋体" w:hAnsi="宋体" w:eastAsia="宋体" w:cs="宋体"/>
                <w:color w:val="auto"/>
                <w:spacing w:val="3"/>
                <w:highlight w:val="none"/>
                <w:u w:val="single"/>
                <w:lang w:eastAsia="zh-CN"/>
              </w:rPr>
              <w:t>（小</w:t>
            </w:r>
            <w:r>
              <w:rPr>
                <w:rFonts w:hint="eastAsia" w:ascii="宋体" w:hAnsi="宋体" w:eastAsia="宋体" w:cs="宋体"/>
                <w:color w:val="auto"/>
                <w:spacing w:val="3"/>
                <w:highlight w:val="none"/>
                <w:lang w:eastAsia="zh-CN"/>
              </w:rPr>
              <w:t xml:space="preserve">写  </w:t>
            </w:r>
            <w:r>
              <w:rPr>
                <w:rFonts w:hint="eastAsia" w:ascii="宋体" w:hAnsi="宋体" w:eastAsia="宋体" w:cs="宋体"/>
                <w:color w:val="auto"/>
                <w:spacing w:val="3"/>
                <w:highlight w:val="none"/>
                <w:u w:val="single"/>
                <w:lang w:eastAsia="zh-CN"/>
              </w:rPr>
              <w:t xml:space="preserve">             </w:t>
            </w:r>
            <w:r>
              <w:rPr>
                <w:rFonts w:hint="eastAsia" w:ascii="宋体" w:hAnsi="宋体" w:eastAsia="宋体" w:cs="宋体"/>
                <w:color w:val="auto"/>
                <w:spacing w:val="3"/>
                <w:highlight w:val="none"/>
                <w:lang w:eastAsia="zh-CN"/>
              </w:rPr>
              <w:t>），请予核准。</w:t>
            </w:r>
          </w:p>
          <w:p w14:paraId="68D358E7">
            <w:pPr>
              <w:spacing w:line="21" w:lineRule="exact"/>
              <w:rPr>
                <w:rFonts w:hint="eastAsia" w:ascii="宋体" w:hAnsi="宋体" w:cs="宋体"/>
                <w:color w:val="auto"/>
                <w:highlight w:val="none"/>
              </w:rPr>
            </w:pPr>
          </w:p>
          <w:tbl>
            <w:tblPr>
              <w:tblStyle w:val="20"/>
              <w:tblW w:w="8710" w:type="dxa"/>
              <w:tblInd w:w="24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75"/>
              <w:gridCol w:w="3396"/>
              <w:gridCol w:w="1588"/>
              <w:gridCol w:w="1558"/>
              <w:gridCol w:w="1593"/>
            </w:tblGrid>
            <w:tr w14:paraId="6E8A89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575" w:type="dxa"/>
                  <w:noWrap w:val="0"/>
                  <w:vAlign w:val="top"/>
                </w:tcPr>
                <w:p w14:paraId="76B86DB6">
                  <w:pPr>
                    <w:pStyle w:val="31"/>
                    <w:spacing w:before="73" w:line="221" w:lineRule="auto"/>
                    <w:ind w:left="85"/>
                    <w:rPr>
                      <w:rFonts w:hint="eastAsia" w:ascii="宋体" w:hAnsi="宋体" w:eastAsia="宋体" w:cs="宋体"/>
                      <w:color w:val="auto"/>
                      <w:highlight w:val="none"/>
                    </w:rPr>
                  </w:pPr>
                  <w:r>
                    <w:rPr>
                      <w:rFonts w:hint="eastAsia" w:ascii="宋体" w:hAnsi="宋体" w:eastAsia="宋体" w:cs="宋体"/>
                      <w:color w:val="auto"/>
                      <w:spacing w:val="-2"/>
                      <w:highlight w:val="none"/>
                    </w:rPr>
                    <w:t>序号</w:t>
                  </w:r>
                </w:p>
              </w:tc>
              <w:tc>
                <w:tcPr>
                  <w:tcW w:w="3396" w:type="dxa"/>
                  <w:noWrap w:val="0"/>
                  <w:vAlign w:val="top"/>
                </w:tcPr>
                <w:p w14:paraId="4DC87752">
                  <w:pPr>
                    <w:pStyle w:val="31"/>
                    <w:spacing w:before="75" w:line="221" w:lineRule="auto"/>
                    <w:ind w:left="1490"/>
                    <w:rPr>
                      <w:rFonts w:hint="eastAsia" w:ascii="宋体" w:hAnsi="宋体" w:eastAsia="宋体" w:cs="宋体"/>
                      <w:color w:val="auto"/>
                      <w:highlight w:val="none"/>
                    </w:rPr>
                  </w:pPr>
                  <w:r>
                    <w:rPr>
                      <w:rFonts w:hint="eastAsia" w:ascii="宋体" w:hAnsi="宋体" w:eastAsia="宋体" w:cs="宋体"/>
                      <w:color w:val="auto"/>
                      <w:spacing w:val="-3"/>
                      <w:highlight w:val="none"/>
                    </w:rPr>
                    <w:t>名称</w:t>
                  </w:r>
                </w:p>
              </w:tc>
              <w:tc>
                <w:tcPr>
                  <w:tcW w:w="1588" w:type="dxa"/>
                  <w:noWrap w:val="0"/>
                  <w:vAlign w:val="top"/>
                </w:tcPr>
                <w:p w14:paraId="7553F194">
                  <w:pPr>
                    <w:pStyle w:val="31"/>
                    <w:spacing w:before="72" w:line="219" w:lineRule="auto"/>
                    <w:ind w:left="204"/>
                    <w:jc w:val="center"/>
                    <w:rPr>
                      <w:rFonts w:hint="eastAsia" w:ascii="宋体" w:hAnsi="宋体" w:eastAsia="宋体" w:cs="宋体"/>
                      <w:color w:val="auto"/>
                      <w:highlight w:val="none"/>
                      <w:lang w:eastAsia="zh-CN"/>
                    </w:rPr>
                  </w:pPr>
                  <w:r>
                    <w:rPr>
                      <w:rFonts w:hint="eastAsia" w:ascii="宋体" w:hAnsi="宋体" w:eastAsia="宋体" w:cs="宋体"/>
                      <w:color w:val="auto"/>
                      <w:spacing w:val="5"/>
                      <w:highlight w:val="none"/>
                    </w:rPr>
                    <w:t>申请金额</w:t>
                  </w:r>
                  <w:r>
                    <w:rPr>
                      <w:rFonts w:hint="eastAsia" w:ascii="宋体" w:hAnsi="宋体" w:eastAsia="宋体" w:cs="宋体"/>
                      <w:color w:val="auto"/>
                      <w:spacing w:val="5"/>
                      <w:highlight w:val="none"/>
                      <w:lang w:eastAsia="zh-CN"/>
                    </w:rPr>
                    <w:t>（</w:t>
                  </w:r>
                  <w:r>
                    <w:rPr>
                      <w:rFonts w:hint="eastAsia" w:ascii="宋体" w:hAnsi="宋体" w:eastAsia="宋体" w:cs="宋体"/>
                      <w:color w:val="auto"/>
                      <w:spacing w:val="5"/>
                      <w:highlight w:val="none"/>
                    </w:rPr>
                    <w:t>元</w:t>
                  </w:r>
                  <w:r>
                    <w:rPr>
                      <w:rFonts w:hint="eastAsia" w:ascii="宋体" w:hAnsi="宋体" w:eastAsia="宋体" w:cs="宋体"/>
                      <w:color w:val="auto"/>
                      <w:spacing w:val="5"/>
                      <w:highlight w:val="none"/>
                      <w:lang w:eastAsia="zh-CN"/>
                    </w:rPr>
                    <w:t>）</w:t>
                  </w:r>
                </w:p>
              </w:tc>
              <w:tc>
                <w:tcPr>
                  <w:tcW w:w="1558" w:type="dxa"/>
                  <w:noWrap w:val="0"/>
                  <w:vAlign w:val="top"/>
                </w:tcPr>
                <w:p w14:paraId="27DA6E56">
                  <w:pPr>
                    <w:pStyle w:val="31"/>
                    <w:spacing w:before="72" w:line="219" w:lineRule="auto"/>
                    <w:ind w:left="205"/>
                    <w:jc w:val="center"/>
                    <w:rPr>
                      <w:rFonts w:hint="eastAsia" w:ascii="宋体" w:hAnsi="宋体" w:eastAsia="宋体" w:cs="宋体"/>
                      <w:color w:val="auto"/>
                      <w:highlight w:val="none"/>
                      <w:lang w:eastAsia="zh-CN"/>
                    </w:rPr>
                  </w:pPr>
                  <w:r>
                    <w:rPr>
                      <w:rFonts w:hint="eastAsia" w:ascii="宋体" w:hAnsi="宋体" w:eastAsia="宋体" w:cs="宋体"/>
                      <w:color w:val="auto"/>
                      <w:spacing w:val="5"/>
                      <w:highlight w:val="none"/>
                    </w:rPr>
                    <w:t>复核金额</w:t>
                  </w:r>
                  <w:r>
                    <w:rPr>
                      <w:rFonts w:hint="eastAsia" w:ascii="宋体" w:hAnsi="宋体" w:eastAsia="宋体" w:cs="宋体"/>
                      <w:color w:val="auto"/>
                      <w:spacing w:val="5"/>
                      <w:highlight w:val="none"/>
                      <w:lang w:eastAsia="zh-CN"/>
                    </w:rPr>
                    <w:t>（</w:t>
                  </w:r>
                  <w:r>
                    <w:rPr>
                      <w:rFonts w:hint="eastAsia" w:ascii="宋体" w:hAnsi="宋体" w:eastAsia="宋体" w:cs="宋体"/>
                      <w:color w:val="auto"/>
                      <w:spacing w:val="5"/>
                      <w:highlight w:val="none"/>
                    </w:rPr>
                    <w:t>元</w:t>
                  </w:r>
                  <w:r>
                    <w:rPr>
                      <w:rFonts w:hint="eastAsia" w:ascii="宋体" w:hAnsi="宋体" w:eastAsia="宋体" w:cs="宋体"/>
                      <w:color w:val="auto"/>
                      <w:spacing w:val="5"/>
                      <w:highlight w:val="none"/>
                      <w:lang w:eastAsia="zh-CN"/>
                    </w:rPr>
                    <w:t>）</w:t>
                  </w:r>
                </w:p>
              </w:tc>
              <w:tc>
                <w:tcPr>
                  <w:tcW w:w="1593" w:type="dxa"/>
                  <w:noWrap w:val="0"/>
                  <w:vAlign w:val="top"/>
                </w:tcPr>
                <w:p w14:paraId="77428E9F">
                  <w:pPr>
                    <w:pStyle w:val="31"/>
                    <w:spacing w:before="73" w:line="221" w:lineRule="auto"/>
                    <w:ind w:left="628"/>
                    <w:rPr>
                      <w:rFonts w:hint="eastAsia" w:ascii="宋体" w:hAnsi="宋体" w:eastAsia="宋体" w:cs="宋体"/>
                      <w:color w:val="auto"/>
                      <w:highlight w:val="none"/>
                    </w:rPr>
                  </w:pPr>
                  <w:r>
                    <w:rPr>
                      <w:rFonts w:hint="eastAsia" w:ascii="宋体" w:hAnsi="宋体" w:eastAsia="宋体" w:cs="宋体"/>
                      <w:color w:val="auto"/>
                      <w:spacing w:val="-3"/>
                      <w:highlight w:val="none"/>
                    </w:rPr>
                    <w:t>备注</w:t>
                  </w:r>
                </w:p>
              </w:tc>
            </w:tr>
            <w:tr w14:paraId="6CF064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575" w:type="dxa"/>
                  <w:noWrap w:val="0"/>
                  <w:vAlign w:val="top"/>
                </w:tcPr>
                <w:p w14:paraId="17DDBB11">
                  <w:pPr>
                    <w:pStyle w:val="31"/>
                    <w:spacing w:before="117" w:line="184" w:lineRule="auto"/>
                    <w:ind w:left="225"/>
                    <w:rPr>
                      <w:rFonts w:hint="eastAsia" w:ascii="宋体" w:hAnsi="宋体" w:eastAsia="宋体" w:cs="宋体"/>
                      <w:color w:val="auto"/>
                      <w:highlight w:val="none"/>
                    </w:rPr>
                  </w:pPr>
                  <w:r>
                    <w:rPr>
                      <w:rFonts w:hint="eastAsia" w:ascii="宋体" w:hAnsi="宋体" w:eastAsia="宋体" w:cs="宋体"/>
                      <w:color w:val="auto"/>
                      <w:highlight w:val="none"/>
                    </w:rPr>
                    <w:t>1</w:t>
                  </w:r>
                </w:p>
              </w:tc>
              <w:tc>
                <w:tcPr>
                  <w:tcW w:w="3396" w:type="dxa"/>
                  <w:noWrap w:val="0"/>
                  <w:vAlign w:val="top"/>
                </w:tcPr>
                <w:p w14:paraId="21F6B247">
                  <w:pPr>
                    <w:pStyle w:val="31"/>
                    <w:spacing w:before="68" w:line="218" w:lineRule="auto"/>
                    <w:rPr>
                      <w:rFonts w:hint="eastAsia" w:ascii="宋体" w:hAnsi="宋体" w:eastAsia="宋体" w:cs="宋体"/>
                      <w:color w:val="auto"/>
                      <w:highlight w:val="none"/>
                      <w:lang w:eastAsia="zh-CN"/>
                    </w:rPr>
                  </w:pPr>
                  <w:r>
                    <w:rPr>
                      <w:rFonts w:hint="eastAsia" w:ascii="宋体" w:hAnsi="宋体" w:eastAsia="宋体" w:cs="宋体"/>
                      <w:color w:val="auto"/>
                      <w:spacing w:val="-1"/>
                      <w:highlight w:val="none"/>
                      <w:lang w:eastAsia="zh-CN"/>
                    </w:rPr>
                    <w:t>工程竣工（施工过程）结算价款总额</w:t>
                  </w:r>
                </w:p>
              </w:tc>
              <w:tc>
                <w:tcPr>
                  <w:tcW w:w="1588" w:type="dxa"/>
                  <w:noWrap w:val="0"/>
                  <w:vAlign w:val="top"/>
                </w:tcPr>
                <w:p w14:paraId="68FC7115">
                  <w:pPr>
                    <w:rPr>
                      <w:rFonts w:hint="eastAsia" w:ascii="宋体" w:hAnsi="宋体" w:cs="宋体"/>
                      <w:color w:val="auto"/>
                      <w:highlight w:val="none"/>
                    </w:rPr>
                  </w:pPr>
                </w:p>
              </w:tc>
              <w:tc>
                <w:tcPr>
                  <w:tcW w:w="1558" w:type="dxa"/>
                  <w:noWrap w:val="0"/>
                  <w:vAlign w:val="top"/>
                </w:tcPr>
                <w:p w14:paraId="49A804C9">
                  <w:pPr>
                    <w:rPr>
                      <w:rFonts w:hint="eastAsia" w:ascii="宋体" w:hAnsi="宋体" w:cs="宋体"/>
                      <w:color w:val="auto"/>
                      <w:highlight w:val="none"/>
                    </w:rPr>
                  </w:pPr>
                </w:p>
              </w:tc>
              <w:tc>
                <w:tcPr>
                  <w:tcW w:w="1593" w:type="dxa"/>
                  <w:noWrap w:val="0"/>
                  <w:vAlign w:val="top"/>
                </w:tcPr>
                <w:p w14:paraId="12E05A02">
                  <w:pPr>
                    <w:rPr>
                      <w:rFonts w:hint="eastAsia" w:ascii="宋体" w:hAnsi="宋体" w:cs="宋体"/>
                      <w:color w:val="auto"/>
                      <w:highlight w:val="none"/>
                    </w:rPr>
                  </w:pPr>
                </w:p>
              </w:tc>
            </w:tr>
            <w:tr w14:paraId="4E57CC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7" w:hRule="atLeast"/>
              </w:trPr>
              <w:tc>
                <w:tcPr>
                  <w:tcW w:w="575" w:type="dxa"/>
                  <w:noWrap w:val="0"/>
                  <w:vAlign w:val="top"/>
                </w:tcPr>
                <w:p w14:paraId="211CF0F2">
                  <w:pPr>
                    <w:pStyle w:val="31"/>
                    <w:spacing w:before="130" w:line="183" w:lineRule="auto"/>
                    <w:ind w:left="225"/>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3396" w:type="dxa"/>
                  <w:noWrap w:val="0"/>
                  <w:vAlign w:val="top"/>
                </w:tcPr>
                <w:p w14:paraId="57009892">
                  <w:pPr>
                    <w:pStyle w:val="31"/>
                    <w:spacing w:before="80" w:line="218" w:lineRule="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累计已实际支付的价款</w:t>
                  </w:r>
                </w:p>
              </w:tc>
              <w:tc>
                <w:tcPr>
                  <w:tcW w:w="1588" w:type="dxa"/>
                  <w:noWrap w:val="0"/>
                  <w:vAlign w:val="top"/>
                </w:tcPr>
                <w:p w14:paraId="3CD7A0AC">
                  <w:pPr>
                    <w:rPr>
                      <w:rFonts w:hint="eastAsia" w:ascii="宋体" w:hAnsi="宋体" w:cs="宋体"/>
                      <w:color w:val="auto"/>
                      <w:highlight w:val="none"/>
                    </w:rPr>
                  </w:pPr>
                </w:p>
              </w:tc>
              <w:tc>
                <w:tcPr>
                  <w:tcW w:w="1558" w:type="dxa"/>
                  <w:noWrap w:val="0"/>
                  <w:vAlign w:val="top"/>
                </w:tcPr>
                <w:p w14:paraId="0BBB47F5">
                  <w:pPr>
                    <w:rPr>
                      <w:rFonts w:hint="eastAsia" w:ascii="宋体" w:hAnsi="宋体" w:cs="宋体"/>
                      <w:color w:val="auto"/>
                      <w:highlight w:val="none"/>
                    </w:rPr>
                  </w:pPr>
                </w:p>
              </w:tc>
              <w:tc>
                <w:tcPr>
                  <w:tcW w:w="1593" w:type="dxa"/>
                  <w:noWrap w:val="0"/>
                  <w:vAlign w:val="top"/>
                </w:tcPr>
                <w:p w14:paraId="1F4C6A02">
                  <w:pPr>
                    <w:rPr>
                      <w:rFonts w:hint="eastAsia" w:ascii="宋体" w:hAnsi="宋体" w:cs="宋体"/>
                      <w:color w:val="auto"/>
                      <w:highlight w:val="none"/>
                    </w:rPr>
                  </w:pPr>
                </w:p>
              </w:tc>
            </w:tr>
            <w:tr w14:paraId="67A3DA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8" w:hRule="atLeast"/>
              </w:trPr>
              <w:tc>
                <w:tcPr>
                  <w:tcW w:w="575" w:type="dxa"/>
                  <w:noWrap w:val="0"/>
                  <w:vAlign w:val="top"/>
                </w:tcPr>
                <w:p w14:paraId="32067857">
                  <w:pPr>
                    <w:pStyle w:val="31"/>
                    <w:spacing w:before="123" w:line="183" w:lineRule="auto"/>
                    <w:ind w:left="225"/>
                    <w:rPr>
                      <w:rFonts w:hint="eastAsia" w:ascii="宋体" w:hAnsi="宋体" w:eastAsia="宋体" w:cs="宋体"/>
                      <w:color w:val="auto"/>
                      <w:highlight w:val="none"/>
                    </w:rPr>
                  </w:pPr>
                  <w:r>
                    <w:rPr>
                      <w:rFonts w:hint="eastAsia" w:ascii="宋体" w:hAnsi="宋体" w:eastAsia="宋体" w:cs="宋体"/>
                      <w:color w:val="auto"/>
                      <w:highlight w:val="none"/>
                    </w:rPr>
                    <w:t>3</w:t>
                  </w:r>
                </w:p>
              </w:tc>
              <w:tc>
                <w:tcPr>
                  <w:tcW w:w="3396" w:type="dxa"/>
                  <w:noWrap w:val="0"/>
                  <w:vAlign w:val="top"/>
                </w:tcPr>
                <w:p w14:paraId="30F28B65">
                  <w:pPr>
                    <w:pStyle w:val="31"/>
                    <w:spacing w:before="75" w:line="220" w:lineRule="auto"/>
                    <w:rPr>
                      <w:rFonts w:hint="eastAsia" w:ascii="宋体" w:hAnsi="宋体" w:eastAsia="宋体" w:cs="宋体"/>
                      <w:color w:val="auto"/>
                      <w:highlight w:val="none"/>
                    </w:rPr>
                  </w:pPr>
                  <w:r>
                    <w:rPr>
                      <w:rFonts w:hint="eastAsia" w:ascii="宋体" w:hAnsi="宋体" w:eastAsia="宋体" w:cs="宋体"/>
                      <w:color w:val="auto"/>
                      <w:spacing w:val="-1"/>
                      <w:highlight w:val="none"/>
                    </w:rPr>
                    <w:t>应预留的质量保证金</w:t>
                  </w:r>
                </w:p>
              </w:tc>
              <w:tc>
                <w:tcPr>
                  <w:tcW w:w="1588" w:type="dxa"/>
                  <w:noWrap w:val="0"/>
                  <w:vAlign w:val="top"/>
                </w:tcPr>
                <w:p w14:paraId="1CA1B014">
                  <w:pPr>
                    <w:rPr>
                      <w:rFonts w:hint="eastAsia" w:ascii="宋体" w:hAnsi="宋体" w:cs="宋体"/>
                      <w:color w:val="auto"/>
                      <w:highlight w:val="none"/>
                    </w:rPr>
                  </w:pPr>
                </w:p>
              </w:tc>
              <w:tc>
                <w:tcPr>
                  <w:tcW w:w="1558" w:type="dxa"/>
                  <w:noWrap w:val="0"/>
                  <w:vAlign w:val="top"/>
                </w:tcPr>
                <w:p w14:paraId="0863250B">
                  <w:pPr>
                    <w:rPr>
                      <w:rFonts w:hint="eastAsia" w:ascii="宋体" w:hAnsi="宋体" w:cs="宋体"/>
                      <w:color w:val="auto"/>
                      <w:highlight w:val="none"/>
                    </w:rPr>
                  </w:pPr>
                </w:p>
              </w:tc>
              <w:tc>
                <w:tcPr>
                  <w:tcW w:w="1593" w:type="dxa"/>
                  <w:noWrap w:val="0"/>
                  <w:vAlign w:val="top"/>
                </w:tcPr>
                <w:p w14:paraId="59BDB66E">
                  <w:pPr>
                    <w:rPr>
                      <w:rFonts w:hint="eastAsia" w:ascii="宋体" w:hAnsi="宋体" w:cs="宋体"/>
                      <w:color w:val="auto"/>
                      <w:highlight w:val="none"/>
                    </w:rPr>
                  </w:pPr>
                </w:p>
              </w:tc>
            </w:tr>
            <w:tr w14:paraId="0B1485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575" w:type="dxa"/>
                  <w:noWrap w:val="0"/>
                  <w:vAlign w:val="top"/>
                </w:tcPr>
                <w:p w14:paraId="50AB02B1">
                  <w:pPr>
                    <w:pStyle w:val="31"/>
                    <w:spacing w:before="125" w:line="182" w:lineRule="auto"/>
                    <w:ind w:left="225"/>
                    <w:rPr>
                      <w:rFonts w:hint="eastAsia" w:ascii="宋体" w:hAnsi="宋体" w:eastAsia="宋体" w:cs="宋体"/>
                      <w:color w:val="auto"/>
                      <w:highlight w:val="none"/>
                    </w:rPr>
                  </w:pPr>
                  <w:r>
                    <w:rPr>
                      <w:rFonts w:hint="eastAsia" w:ascii="宋体" w:hAnsi="宋体" w:eastAsia="宋体" w:cs="宋体"/>
                      <w:color w:val="auto"/>
                      <w:highlight w:val="none"/>
                    </w:rPr>
                    <w:t>4</w:t>
                  </w:r>
                </w:p>
              </w:tc>
              <w:tc>
                <w:tcPr>
                  <w:tcW w:w="3396" w:type="dxa"/>
                  <w:noWrap w:val="0"/>
                  <w:vAlign w:val="top"/>
                </w:tcPr>
                <w:p w14:paraId="1144B520">
                  <w:pPr>
                    <w:pStyle w:val="31"/>
                    <w:spacing w:before="76" w:line="219" w:lineRule="auto"/>
                    <w:rPr>
                      <w:rFonts w:hint="eastAsia" w:ascii="宋体" w:hAnsi="宋体" w:eastAsia="宋体" w:cs="宋体"/>
                      <w:color w:val="auto"/>
                      <w:highlight w:val="none"/>
                      <w:lang w:eastAsia="zh-CN"/>
                    </w:rPr>
                  </w:pPr>
                  <w:r>
                    <w:rPr>
                      <w:rFonts w:hint="eastAsia" w:ascii="宋体" w:hAnsi="宋体" w:eastAsia="宋体" w:cs="宋体"/>
                      <w:color w:val="auto"/>
                      <w:spacing w:val="-1"/>
                      <w:highlight w:val="none"/>
                      <w:lang w:eastAsia="zh-CN"/>
                    </w:rPr>
                    <w:t>实际应支付的竣工（施工过程）结算款金额</w:t>
                  </w:r>
                </w:p>
              </w:tc>
              <w:tc>
                <w:tcPr>
                  <w:tcW w:w="1588" w:type="dxa"/>
                  <w:noWrap w:val="0"/>
                  <w:vAlign w:val="top"/>
                </w:tcPr>
                <w:p w14:paraId="5A7B1DD9">
                  <w:pPr>
                    <w:rPr>
                      <w:rFonts w:hint="eastAsia" w:ascii="宋体" w:hAnsi="宋体" w:cs="宋体"/>
                      <w:color w:val="auto"/>
                      <w:highlight w:val="none"/>
                    </w:rPr>
                  </w:pPr>
                </w:p>
              </w:tc>
              <w:tc>
                <w:tcPr>
                  <w:tcW w:w="1558" w:type="dxa"/>
                  <w:noWrap w:val="0"/>
                  <w:vAlign w:val="top"/>
                </w:tcPr>
                <w:p w14:paraId="72BE1A8D">
                  <w:pPr>
                    <w:rPr>
                      <w:rFonts w:hint="eastAsia" w:ascii="宋体" w:hAnsi="宋体" w:cs="宋体"/>
                      <w:color w:val="auto"/>
                      <w:highlight w:val="none"/>
                    </w:rPr>
                  </w:pPr>
                </w:p>
              </w:tc>
              <w:tc>
                <w:tcPr>
                  <w:tcW w:w="1593" w:type="dxa"/>
                  <w:noWrap w:val="0"/>
                  <w:vAlign w:val="top"/>
                </w:tcPr>
                <w:p w14:paraId="6305A81A">
                  <w:pPr>
                    <w:rPr>
                      <w:rFonts w:hint="eastAsia" w:ascii="宋体" w:hAnsi="宋体" w:cs="宋体"/>
                      <w:color w:val="auto"/>
                      <w:highlight w:val="none"/>
                    </w:rPr>
                  </w:pPr>
                </w:p>
              </w:tc>
            </w:tr>
          </w:tbl>
          <w:p w14:paraId="2B0B8958">
            <w:pPr>
              <w:spacing w:line="330" w:lineRule="auto"/>
              <w:rPr>
                <w:rFonts w:hint="eastAsia" w:ascii="宋体" w:hAnsi="宋体" w:cs="宋体"/>
                <w:color w:val="auto"/>
                <w:highlight w:val="none"/>
              </w:rPr>
            </w:pPr>
          </w:p>
          <w:p w14:paraId="3A57BB17">
            <w:pPr>
              <w:spacing w:line="330" w:lineRule="auto"/>
              <w:rPr>
                <w:rFonts w:hint="eastAsia" w:ascii="宋体" w:hAnsi="宋体" w:cs="宋体"/>
                <w:color w:val="auto"/>
                <w:highlight w:val="none"/>
              </w:rPr>
            </w:pPr>
          </w:p>
          <w:p w14:paraId="0EFB8FEA">
            <w:pPr>
              <w:pStyle w:val="31"/>
              <w:spacing w:before="68" w:line="219" w:lineRule="auto"/>
              <w:ind w:left="6824"/>
              <w:rPr>
                <w:rFonts w:hint="eastAsia" w:ascii="宋体" w:hAnsi="宋体" w:eastAsia="宋体" w:cs="宋体"/>
                <w:color w:val="auto"/>
                <w:spacing w:val="7"/>
                <w:highlight w:val="none"/>
                <w:lang w:eastAsia="zh-CN"/>
              </w:rPr>
            </w:pPr>
            <w:r>
              <w:rPr>
                <w:rFonts w:hint="eastAsia" w:ascii="宋体" w:hAnsi="宋体" w:eastAsia="宋体" w:cs="宋体"/>
                <w:color w:val="auto"/>
                <w:spacing w:val="7"/>
                <w:highlight w:val="none"/>
                <w:lang w:eastAsia="zh-CN"/>
              </w:rPr>
              <w:t>承包人（章）</w:t>
            </w:r>
          </w:p>
          <w:p w14:paraId="470FD2C9">
            <w:pPr>
              <w:pStyle w:val="31"/>
              <w:spacing w:before="142" w:line="226" w:lineRule="auto"/>
              <w:ind w:left="104"/>
              <w:rPr>
                <w:rFonts w:hint="eastAsia" w:ascii="宋体" w:hAnsi="宋体" w:eastAsia="宋体" w:cs="宋体"/>
                <w:color w:val="auto"/>
                <w:highlight w:val="none"/>
                <w:lang w:eastAsia="zh-CN"/>
              </w:rPr>
            </w:pPr>
            <w:r>
              <w:rPr>
                <w:rFonts w:hint="eastAsia" w:ascii="宋体" w:hAnsi="宋体" w:eastAsia="宋体" w:cs="宋体"/>
                <w:color w:val="auto"/>
                <w:spacing w:val="-3"/>
                <w:highlight w:val="none"/>
                <w:lang w:eastAsia="zh-CN"/>
              </w:rPr>
              <w:t>编制人员</w:t>
            </w:r>
            <w:r>
              <w:rPr>
                <w:rFonts w:hint="eastAsia" w:ascii="宋体" w:hAnsi="宋体" w:eastAsia="宋体" w:cs="宋体"/>
                <w:color w:val="auto"/>
                <w:spacing w:val="3"/>
                <w:highlight w:val="none"/>
                <w:lang w:eastAsia="zh-CN"/>
              </w:rPr>
              <w:t xml:space="preserve">                 </w:t>
            </w:r>
            <w:r>
              <w:rPr>
                <w:rFonts w:hint="eastAsia" w:ascii="宋体" w:hAnsi="宋体" w:eastAsia="宋体" w:cs="宋体"/>
                <w:color w:val="auto"/>
                <w:spacing w:val="-3"/>
                <w:highlight w:val="none"/>
                <w:lang w:eastAsia="zh-CN"/>
              </w:rPr>
              <w:t>承包人代表</w:t>
            </w:r>
            <w:r>
              <w:rPr>
                <w:rFonts w:hint="eastAsia" w:ascii="宋体" w:hAnsi="宋体" w:eastAsia="宋体" w:cs="宋体"/>
                <w:color w:val="auto"/>
                <w:spacing w:val="3"/>
                <w:highlight w:val="none"/>
                <w:lang w:eastAsia="zh-CN"/>
              </w:rPr>
              <w:t xml:space="preserve">                      </w:t>
            </w:r>
            <w:r>
              <w:rPr>
                <w:rFonts w:hint="eastAsia" w:ascii="宋体" w:hAnsi="宋体" w:eastAsia="宋体" w:cs="宋体"/>
                <w:color w:val="auto"/>
                <w:spacing w:val="-3"/>
                <w:position w:val="1"/>
                <w:highlight w:val="none"/>
                <w:lang w:eastAsia="zh-CN"/>
              </w:rPr>
              <w:t>日</w:t>
            </w:r>
            <w:r>
              <w:rPr>
                <w:rFonts w:hint="eastAsia" w:ascii="宋体" w:hAnsi="宋体" w:eastAsia="宋体" w:cs="宋体"/>
                <w:color w:val="auto"/>
                <w:spacing w:val="-31"/>
                <w:position w:val="1"/>
                <w:highlight w:val="none"/>
                <w:lang w:eastAsia="zh-CN"/>
              </w:rPr>
              <w:t xml:space="preserve"> </w:t>
            </w:r>
            <w:r>
              <w:rPr>
                <w:rFonts w:hint="eastAsia" w:ascii="宋体" w:hAnsi="宋体" w:eastAsia="宋体" w:cs="宋体"/>
                <w:color w:val="auto"/>
                <w:spacing w:val="-3"/>
                <w:position w:val="1"/>
                <w:highlight w:val="none"/>
                <w:lang w:eastAsia="zh-CN"/>
              </w:rPr>
              <w:t>期</w:t>
            </w:r>
          </w:p>
        </w:tc>
      </w:tr>
      <w:tr w14:paraId="7ABACC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9" w:hRule="atLeast"/>
          <w:jc w:val="center"/>
        </w:trPr>
        <w:tc>
          <w:tcPr>
            <w:tcW w:w="4949" w:type="dxa"/>
            <w:noWrap w:val="0"/>
            <w:vAlign w:val="top"/>
          </w:tcPr>
          <w:p w14:paraId="3A7292BC">
            <w:pPr>
              <w:spacing w:line="251" w:lineRule="auto"/>
              <w:jc w:val="left"/>
              <w:rPr>
                <w:rFonts w:hint="eastAsia" w:ascii="宋体" w:hAnsi="宋体" w:cs="宋体"/>
                <w:color w:val="auto"/>
                <w:szCs w:val="21"/>
                <w:highlight w:val="none"/>
              </w:rPr>
            </w:pPr>
            <w:r>
              <w:rPr>
                <w:rFonts w:hint="eastAsia" w:ascii="宋体" w:hAnsi="宋体" w:cs="宋体"/>
                <w:color w:val="auto"/>
                <w:spacing w:val="-1"/>
                <w:szCs w:val="21"/>
                <w:highlight w:val="none"/>
              </w:rPr>
              <w:t>复核意见：</w:t>
            </w:r>
          </w:p>
          <w:p w14:paraId="36CE6287">
            <w:pPr>
              <w:spacing w:line="360" w:lineRule="exact"/>
              <w:jc w:val="left"/>
              <w:rPr>
                <w:rFonts w:hint="eastAsia" w:ascii="宋体" w:hAnsi="宋体" w:cs="宋体"/>
                <w:color w:val="auto"/>
                <w:szCs w:val="21"/>
                <w:highlight w:val="none"/>
              </w:rPr>
            </w:pPr>
            <w:r>
              <w:rPr>
                <w:rFonts w:hint="eastAsia" w:ascii="宋体" w:hAnsi="宋体" w:cs="宋体"/>
                <w:color w:val="auto"/>
                <w:sz w:val="32"/>
                <w:szCs w:val="32"/>
                <w:highlight w:val="none"/>
              </w:rPr>
              <w:t>□</w:t>
            </w:r>
            <w:r>
              <w:rPr>
                <w:rFonts w:hint="eastAsia" w:ascii="宋体" w:hAnsi="宋体" w:cs="宋体"/>
                <w:color w:val="auto"/>
                <w:szCs w:val="21"/>
                <w:highlight w:val="none"/>
              </w:rPr>
              <w:t>与实际施工情况不相符，修改意见见附件</w:t>
            </w:r>
          </w:p>
          <w:p w14:paraId="7C8D5399">
            <w:pPr>
              <w:spacing w:line="360" w:lineRule="exact"/>
              <w:jc w:val="left"/>
              <w:rPr>
                <w:rFonts w:hint="eastAsia" w:ascii="宋体" w:hAnsi="宋体" w:cs="宋体"/>
                <w:color w:val="auto"/>
                <w:szCs w:val="21"/>
                <w:highlight w:val="none"/>
              </w:rPr>
            </w:pPr>
            <w:r>
              <w:rPr>
                <w:rFonts w:hint="eastAsia" w:ascii="宋体" w:hAnsi="宋体" w:cs="宋体"/>
                <w:color w:val="auto"/>
                <w:sz w:val="32"/>
                <w:szCs w:val="32"/>
                <w:highlight w:val="none"/>
              </w:rPr>
              <w:t>□</w:t>
            </w:r>
            <w:r>
              <w:rPr>
                <w:rFonts w:hint="eastAsia" w:ascii="宋体" w:hAnsi="宋体" w:cs="宋体"/>
                <w:color w:val="auto"/>
                <w:spacing w:val="-8"/>
                <w:szCs w:val="21"/>
                <w:highlight w:val="none"/>
              </w:rPr>
              <w:t>与实际施工情况相符，具体金额应由造价工程师复核</w:t>
            </w:r>
          </w:p>
          <w:p w14:paraId="6172118D">
            <w:pPr>
              <w:spacing w:line="251" w:lineRule="auto"/>
              <w:jc w:val="left"/>
              <w:rPr>
                <w:rFonts w:hint="eastAsia" w:ascii="宋体" w:hAnsi="宋体" w:cs="宋体"/>
                <w:color w:val="auto"/>
                <w:highlight w:val="none"/>
              </w:rPr>
            </w:pPr>
          </w:p>
          <w:p w14:paraId="6E291072">
            <w:pPr>
              <w:spacing w:line="251" w:lineRule="auto"/>
              <w:jc w:val="left"/>
              <w:rPr>
                <w:rFonts w:hint="eastAsia" w:ascii="宋体" w:hAnsi="宋体" w:cs="宋体"/>
                <w:color w:val="auto"/>
                <w:highlight w:val="none"/>
              </w:rPr>
            </w:pPr>
          </w:p>
          <w:p w14:paraId="0D62C51A">
            <w:pPr>
              <w:spacing w:line="251" w:lineRule="auto"/>
              <w:jc w:val="left"/>
              <w:rPr>
                <w:rFonts w:hint="eastAsia" w:ascii="宋体" w:hAnsi="宋体" w:cs="宋体"/>
                <w:color w:val="auto"/>
                <w:highlight w:val="none"/>
              </w:rPr>
            </w:pPr>
          </w:p>
          <w:p w14:paraId="48333B0D">
            <w:pPr>
              <w:spacing w:line="251" w:lineRule="auto"/>
              <w:jc w:val="left"/>
              <w:rPr>
                <w:rFonts w:hint="eastAsia" w:ascii="宋体" w:hAnsi="宋体" w:cs="宋体"/>
                <w:color w:val="auto"/>
                <w:highlight w:val="none"/>
              </w:rPr>
            </w:pPr>
          </w:p>
          <w:p w14:paraId="2CFA10D0">
            <w:pPr>
              <w:spacing w:line="251" w:lineRule="auto"/>
              <w:jc w:val="left"/>
              <w:rPr>
                <w:rFonts w:hint="eastAsia" w:ascii="宋体" w:hAnsi="宋体" w:cs="宋体"/>
                <w:color w:val="auto"/>
                <w:highlight w:val="none"/>
              </w:rPr>
            </w:pPr>
          </w:p>
          <w:p w14:paraId="6039E698">
            <w:pPr>
              <w:spacing w:line="251" w:lineRule="auto"/>
              <w:ind w:firstLine="2310" w:firstLineChars="1100"/>
              <w:jc w:val="left"/>
              <w:rPr>
                <w:rFonts w:hint="eastAsia" w:ascii="宋体" w:hAnsi="宋体" w:cs="宋体"/>
                <w:color w:val="auto"/>
                <w:highlight w:val="none"/>
                <w:u w:val="single"/>
              </w:rPr>
            </w:pPr>
            <w:r>
              <w:rPr>
                <w:rFonts w:hint="eastAsia" w:ascii="宋体" w:hAnsi="宋体" w:cs="宋体"/>
                <w:color w:val="auto"/>
                <w:highlight w:val="none"/>
              </w:rPr>
              <w:t>监理工程师</w:t>
            </w:r>
            <w:r>
              <w:rPr>
                <w:rFonts w:hint="eastAsia" w:ascii="宋体" w:hAnsi="宋体" w:cs="宋体"/>
                <w:color w:val="auto"/>
                <w:highlight w:val="none"/>
                <w:u w:val="single"/>
              </w:rPr>
              <w:t xml:space="preserve">           </w:t>
            </w:r>
          </w:p>
          <w:p w14:paraId="3364E5F3">
            <w:pPr>
              <w:spacing w:line="251" w:lineRule="auto"/>
              <w:jc w:val="left"/>
              <w:rPr>
                <w:rFonts w:hint="eastAsia" w:ascii="宋体" w:hAnsi="宋体" w:cs="宋体"/>
                <w:color w:val="auto"/>
                <w:szCs w:val="21"/>
                <w:highlight w:val="none"/>
              </w:rPr>
            </w:pPr>
            <w:r>
              <w:rPr>
                <w:rFonts w:hint="eastAsia" w:ascii="宋体" w:hAnsi="宋体" w:cs="宋体"/>
                <w:color w:val="auto"/>
                <w:highlight w:val="none"/>
              </w:rPr>
              <w:t xml:space="preserve">                     日     期</w:t>
            </w:r>
            <w:r>
              <w:rPr>
                <w:rFonts w:hint="eastAsia" w:ascii="宋体" w:hAnsi="宋体" w:cs="宋体"/>
                <w:color w:val="auto"/>
                <w:highlight w:val="none"/>
                <w:u w:val="single"/>
              </w:rPr>
              <w:t xml:space="preserve">           </w:t>
            </w:r>
          </w:p>
        </w:tc>
        <w:tc>
          <w:tcPr>
            <w:tcW w:w="4280" w:type="dxa"/>
            <w:noWrap w:val="0"/>
            <w:vAlign w:val="top"/>
          </w:tcPr>
          <w:p w14:paraId="304C5DDA">
            <w:pPr>
              <w:pStyle w:val="31"/>
              <w:spacing w:before="68" w:line="219" w:lineRule="auto"/>
              <w:ind w:left="115"/>
              <w:rPr>
                <w:rFonts w:hint="eastAsia" w:ascii="宋体" w:hAnsi="宋体" w:eastAsia="宋体" w:cs="宋体"/>
                <w:color w:val="auto"/>
                <w:highlight w:val="none"/>
                <w:lang w:eastAsia="zh-CN"/>
              </w:rPr>
            </w:pPr>
            <w:r>
              <w:rPr>
                <w:rFonts w:hint="eastAsia" w:ascii="宋体" w:hAnsi="宋体" w:eastAsia="宋体" w:cs="宋体"/>
                <w:color w:val="auto"/>
                <w:spacing w:val="-1"/>
                <w:highlight w:val="none"/>
                <w:lang w:eastAsia="zh-CN"/>
              </w:rPr>
              <w:t>复核意见：</w:t>
            </w:r>
          </w:p>
          <w:p w14:paraId="2DD193A4">
            <w:pPr>
              <w:pStyle w:val="31"/>
              <w:spacing w:before="60" w:line="233" w:lineRule="auto"/>
              <w:ind w:left="115" w:firstLine="415"/>
              <w:rPr>
                <w:rFonts w:hint="eastAsia" w:ascii="宋体" w:hAnsi="宋体" w:eastAsia="宋体" w:cs="宋体"/>
                <w:color w:val="auto"/>
                <w:highlight w:val="none"/>
                <w:lang w:eastAsia="zh-CN"/>
              </w:rPr>
            </w:pPr>
            <w:r>
              <w:rPr>
                <w:rFonts w:hint="eastAsia" w:ascii="宋体" w:hAnsi="宋体" w:eastAsia="宋体" w:cs="宋体"/>
                <w:color w:val="auto"/>
                <w:spacing w:val="-3"/>
                <w:highlight w:val="none"/>
                <w:lang w:eastAsia="zh-CN"/>
              </w:rPr>
              <w:t>你方提出的竣工（施工过程）结算款支付申请经复核，</w:t>
            </w:r>
            <w:r>
              <w:rPr>
                <w:rFonts w:hint="eastAsia" w:ascii="宋体" w:hAnsi="宋体" w:eastAsia="宋体" w:cs="宋体"/>
                <w:color w:val="auto"/>
                <w:spacing w:val="11"/>
                <w:highlight w:val="none"/>
                <w:lang w:eastAsia="zh-CN"/>
              </w:rPr>
              <w:t xml:space="preserve"> </w:t>
            </w:r>
            <w:r>
              <w:rPr>
                <w:rFonts w:hint="eastAsia" w:ascii="宋体" w:hAnsi="宋体" w:eastAsia="宋体" w:cs="宋体"/>
                <w:color w:val="auto"/>
                <w:spacing w:val="1"/>
                <w:highlight w:val="none"/>
                <w:lang w:eastAsia="zh-CN"/>
              </w:rPr>
              <w:t>竣工（施工过程）结算款总额为（大写</w:t>
            </w:r>
            <w:r>
              <w:rPr>
                <w:rFonts w:hint="eastAsia" w:ascii="宋体" w:hAnsi="宋体" w:eastAsia="宋体" w:cs="宋体"/>
                <w:color w:val="auto"/>
                <w:spacing w:val="1"/>
                <w:highlight w:val="none"/>
                <w:u w:val="single"/>
                <w:lang w:eastAsia="zh-CN"/>
              </w:rPr>
              <w:t>）</w:t>
            </w:r>
            <w:r>
              <w:rPr>
                <w:rFonts w:hint="eastAsia" w:ascii="宋体" w:hAnsi="宋体" w:eastAsia="宋体" w:cs="宋体"/>
                <w:color w:val="auto"/>
                <w:spacing w:val="28"/>
                <w:highlight w:val="none"/>
                <w:u w:val="single"/>
                <w:lang w:eastAsia="zh-CN"/>
              </w:rPr>
              <w:t xml:space="preserve">  </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lang w:eastAsia="zh-CN"/>
              </w:rPr>
              <w:t>（小写</w:t>
            </w:r>
            <w:r>
              <w:rPr>
                <w:rFonts w:hint="eastAsia" w:ascii="宋体" w:hAnsi="宋体" w:eastAsia="宋体" w:cs="宋体"/>
                <w:color w:val="auto"/>
                <w:spacing w:val="11"/>
                <w:highlight w:val="none"/>
                <w:u w:val="single"/>
                <w:lang w:eastAsia="zh-CN"/>
              </w:rPr>
              <w:t xml:space="preserve">        </w:t>
            </w:r>
            <w:r>
              <w:rPr>
                <w:rFonts w:hint="eastAsia" w:ascii="宋体" w:hAnsi="宋体" w:eastAsia="宋体" w:cs="宋体"/>
                <w:color w:val="auto"/>
                <w:spacing w:val="-98"/>
                <w:highlight w:val="none"/>
                <w:lang w:eastAsia="zh-CN"/>
              </w:rPr>
              <w:t xml:space="preserve"> </w:t>
            </w:r>
            <w:r>
              <w:rPr>
                <w:rFonts w:hint="eastAsia" w:ascii="宋体" w:hAnsi="宋体" w:eastAsia="宋体" w:cs="宋体"/>
                <w:color w:val="auto"/>
                <w:highlight w:val="none"/>
                <w:lang w:eastAsia="zh-CN"/>
              </w:rPr>
              <w:t>），</w:t>
            </w:r>
          </w:p>
          <w:p w14:paraId="46DB0D5B">
            <w:pPr>
              <w:pStyle w:val="31"/>
              <w:spacing w:before="67" w:line="216" w:lineRule="auto"/>
              <w:ind w:left="115"/>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扣除前期支付以及质量</w:t>
            </w:r>
            <w:r>
              <w:rPr>
                <w:rFonts w:hint="eastAsia" w:ascii="宋体" w:hAnsi="宋体" w:eastAsia="宋体" w:cs="宋体"/>
                <w:color w:val="auto"/>
                <w:spacing w:val="2"/>
                <w:highlight w:val="none"/>
                <w:lang w:eastAsia="zh-CN"/>
              </w:rPr>
              <w:t>保证金后应支付金额为（大写</w:t>
            </w:r>
            <w:r>
              <w:rPr>
                <w:rFonts w:hint="eastAsia" w:ascii="宋体" w:hAnsi="宋体" w:eastAsia="宋体" w:cs="宋体"/>
                <w:color w:val="auto"/>
                <w:spacing w:val="7"/>
                <w:highlight w:val="none"/>
                <w:lang w:eastAsia="zh-CN"/>
              </w:rPr>
              <w:t>）</w:t>
            </w:r>
            <w:r>
              <w:rPr>
                <w:rFonts w:hint="eastAsia" w:ascii="宋体" w:hAnsi="宋体" w:eastAsia="宋体" w:cs="宋体"/>
                <w:color w:val="auto"/>
                <w:spacing w:val="2"/>
                <w:highlight w:val="none"/>
                <w:u w:val="single"/>
                <w:lang w:eastAsia="zh-CN"/>
              </w:rPr>
              <w:t xml:space="preserve">       </w:t>
            </w:r>
            <w:r>
              <w:rPr>
                <w:rFonts w:hint="eastAsia" w:ascii="宋体" w:hAnsi="宋体" w:eastAsia="宋体" w:cs="宋体"/>
                <w:color w:val="auto"/>
                <w:spacing w:val="-39"/>
                <w:highlight w:val="none"/>
                <w:u w:val="single"/>
                <w:lang w:eastAsia="zh-CN"/>
              </w:rPr>
              <w:t xml:space="preserve"> </w:t>
            </w:r>
            <w:r>
              <w:rPr>
                <w:rFonts w:hint="eastAsia" w:ascii="宋体" w:hAnsi="宋体" w:eastAsia="宋体" w:cs="宋体"/>
                <w:color w:val="auto"/>
                <w:spacing w:val="-100"/>
                <w:highlight w:val="none"/>
                <w:lang w:eastAsia="zh-CN"/>
              </w:rPr>
              <w:t xml:space="preserve"> </w:t>
            </w:r>
            <w:r>
              <w:rPr>
                <w:rFonts w:hint="eastAsia" w:ascii="宋体" w:hAnsi="宋体" w:eastAsia="宋体" w:cs="宋体"/>
                <w:color w:val="auto"/>
                <w:spacing w:val="8"/>
                <w:highlight w:val="none"/>
                <w:u w:val="single"/>
                <w:lang w:eastAsia="zh-CN"/>
              </w:rPr>
              <w:t xml:space="preserve">           </w:t>
            </w:r>
            <w:r>
              <w:rPr>
                <w:rFonts w:hint="eastAsia" w:ascii="宋体" w:hAnsi="宋体" w:eastAsia="宋体" w:cs="宋体"/>
                <w:color w:val="auto"/>
                <w:spacing w:val="7"/>
                <w:highlight w:val="none"/>
                <w:lang w:eastAsia="zh-CN"/>
              </w:rPr>
              <w:t xml:space="preserve"> </w:t>
            </w:r>
            <w:r>
              <w:rPr>
                <w:rFonts w:hint="eastAsia" w:ascii="宋体" w:hAnsi="宋体" w:eastAsia="宋体" w:cs="宋体"/>
                <w:color w:val="auto"/>
                <w:spacing w:val="-18"/>
                <w:highlight w:val="none"/>
                <w:lang w:eastAsia="zh-CN"/>
              </w:rPr>
              <w:t>（</w:t>
            </w:r>
            <w:r>
              <w:rPr>
                <w:rFonts w:hint="eastAsia" w:ascii="宋体" w:hAnsi="宋体" w:eastAsia="宋体" w:cs="宋体"/>
                <w:color w:val="auto"/>
                <w:spacing w:val="4"/>
                <w:highlight w:val="none"/>
                <w:lang w:eastAsia="zh-CN"/>
              </w:rPr>
              <w:t xml:space="preserve"> </w:t>
            </w:r>
            <w:r>
              <w:rPr>
                <w:rFonts w:hint="eastAsia" w:ascii="宋体" w:hAnsi="宋体" w:eastAsia="宋体" w:cs="宋体"/>
                <w:color w:val="auto"/>
                <w:spacing w:val="-18"/>
                <w:highlight w:val="none"/>
                <w:lang w:eastAsia="zh-CN"/>
              </w:rPr>
              <w:t>小</w:t>
            </w:r>
            <w:r>
              <w:rPr>
                <w:rFonts w:hint="eastAsia" w:ascii="宋体" w:hAnsi="宋体" w:eastAsia="宋体" w:cs="宋体"/>
                <w:color w:val="auto"/>
                <w:spacing w:val="2"/>
                <w:highlight w:val="none"/>
                <w:lang w:eastAsia="zh-CN"/>
              </w:rPr>
              <w:t xml:space="preserve"> </w:t>
            </w:r>
            <w:r>
              <w:rPr>
                <w:rFonts w:hint="eastAsia" w:ascii="宋体" w:hAnsi="宋体" w:eastAsia="宋体" w:cs="宋体"/>
                <w:color w:val="auto"/>
                <w:spacing w:val="-18"/>
                <w:highlight w:val="none"/>
                <w:lang w:eastAsia="zh-CN"/>
              </w:rPr>
              <w:t>写</w:t>
            </w:r>
            <w:r>
              <w:rPr>
                <w:rFonts w:hint="eastAsia" w:ascii="宋体" w:hAnsi="宋体" w:eastAsia="宋体" w:cs="宋体"/>
                <w:color w:val="auto"/>
                <w:spacing w:val="3"/>
                <w:highlight w:val="none"/>
                <w:u w:val="single"/>
                <w:lang w:eastAsia="zh-CN"/>
              </w:rPr>
              <w:t xml:space="preserve">                   </w:t>
            </w:r>
            <w:r>
              <w:rPr>
                <w:rFonts w:hint="eastAsia" w:ascii="宋体" w:hAnsi="宋体" w:eastAsia="宋体" w:cs="宋体"/>
                <w:color w:val="auto"/>
                <w:spacing w:val="-18"/>
                <w:highlight w:val="none"/>
                <w:lang w:eastAsia="zh-CN"/>
              </w:rPr>
              <w:t>）。</w:t>
            </w:r>
          </w:p>
          <w:p w14:paraId="411E258D">
            <w:pPr>
              <w:spacing w:line="360" w:lineRule="exact"/>
              <w:ind w:firstLine="435"/>
              <w:jc w:val="center"/>
              <w:rPr>
                <w:rFonts w:hint="eastAsia" w:ascii="宋体" w:hAnsi="宋体" w:cs="宋体"/>
                <w:color w:val="auto"/>
                <w:highlight w:val="none"/>
                <w:u w:val="single"/>
              </w:rPr>
            </w:pPr>
            <w:r>
              <w:rPr>
                <w:rFonts w:hint="eastAsia" w:ascii="宋体" w:hAnsi="宋体" w:cs="宋体"/>
                <w:color w:val="auto"/>
                <w:highlight w:val="none"/>
              </w:rPr>
              <w:t xml:space="preserve"> 造价工程师</w:t>
            </w:r>
            <w:r>
              <w:rPr>
                <w:rFonts w:hint="eastAsia" w:ascii="宋体" w:hAnsi="宋体" w:cs="宋体"/>
                <w:color w:val="auto"/>
                <w:highlight w:val="none"/>
                <w:u w:val="single"/>
              </w:rPr>
              <w:t xml:space="preserve">           </w:t>
            </w:r>
          </w:p>
          <w:p w14:paraId="605CF51B">
            <w:pPr>
              <w:pStyle w:val="31"/>
              <w:spacing w:before="69" w:line="227" w:lineRule="auto"/>
              <w:ind w:left="2792" w:hanging="1387"/>
              <w:rPr>
                <w:rFonts w:hint="eastAsia" w:ascii="宋体" w:hAnsi="宋体" w:eastAsia="宋体" w:cs="宋体"/>
                <w:color w:val="auto"/>
                <w:highlight w:val="none"/>
              </w:rPr>
            </w:pPr>
            <w:r>
              <w:rPr>
                <w:rFonts w:hint="eastAsia" w:ascii="宋体" w:hAnsi="宋体" w:eastAsia="宋体" w:cs="宋体"/>
                <w:color w:val="auto"/>
                <w:szCs w:val="24"/>
                <w:highlight w:val="none"/>
                <w:lang w:eastAsia="zh-CN"/>
              </w:rPr>
              <w:t xml:space="preserve">     日     期</w:t>
            </w:r>
            <w:r>
              <w:rPr>
                <w:rFonts w:hint="eastAsia" w:ascii="宋体" w:hAnsi="宋体" w:eastAsia="宋体" w:cs="宋体"/>
                <w:color w:val="auto"/>
                <w:szCs w:val="24"/>
                <w:highlight w:val="none"/>
                <w:u w:val="single"/>
                <w:lang w:eastAsia="zh-CN"/>
              </w:rPr>
              <w:t xml:space="preserve">          </w:t>
            </w:r>
          </w:p>
        </w:tc>
      </w:tr>
      <w:tr w14:paraId="1C838E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28" w:hRule="atLeast"/>
          <w:jc w:val="center"/>
        </w:trPr>
        <w:tc>
          <w:tcPr>
            <w:tcW w:w="9229" w:type="dxa"/>
            <w:gridSpan w:val="2"/>
            <w:noWrap w:val="0"/>
            <w:vAlign w:val="top"/>
          </w:tcPr>
          <w:p w14:paraId="6972E039">
            <w:pPr>
              <w:pStyle w:val="31"/>
              <w:spacing w:before="264" w:line="257" w:lineRule="auto"/>
              <w:ind w:left="14" w:right="8058" w:firstLine="99"/>
              <w:rPr>
                <w:rFonts w:hint="eastAsia" w:ascii="宋体" w:hAnsi="宋体" w:eastAsia="宋体" w:cs="宋体"/>
                <w:color w:val="auto"/>
                <w:highlight w:val="none"/>
                <w:lang w:eastAsia="zh-CN"/>
              </w:rPr>
            </w:pPr>
            <w:r>
              <w:rPr>
                <w:rFonts w:hint="eastAsia" w:ascii="宋体" w:hAnsi="宋体" w:eastAsia="宋体" w:cs="宋体"/>
                <w:color w:val="auto"/>
                <w:spacing w:val="-1"/>
                <w:highlight w:val="none"/>
                <w:lang w:eastAsia="zh-CN"/>
              </w:rPr>
              <w:t>审核意见：</w:t>
            </w:r>
            <w:r>
              <w:rPr>
                <w:rFonts w:hint="eastAsia" w:ascii="宋体" w:hAnsi="宋体" w:eastAsia="宋体" w:cs="宋体"/>
                <w:color w:val="auto"/>
                <w:highlight w:val="none"/>
                <w:lang w:eastAsia="zh-CN"/>
              </w:rPr>
              <w:t xml:space="preserve">   </w:t>
            </w:r>
            <w:r>
              <w:rPr>
                <w:rFonts w:hint="eastAsia" w:ascii="宋体" w:hAnsi="宋体" w:eastAsia="宋体" w:cs="宋体"/>
                <w:color w:val="auto"/>
                <w:spacing w:val="4"/>
                <w:highlight w:val="none"/>
                <w:lang w:eastAsia="zh-CN"/>
              </w:rPr>
              <w:t>口不同意</w:t>
            </w:r>
            <w:r>
              <w:rPr>
                <w:rFonts w:hint="eastAsia" w:ascii="宋体" w:hAnsi="宋体" w:eastAsia="宋体" w:cs="宋体"/>
                <w:color w:val="auto"/>
                <w:highlight w:val="none"/>
                <w:lang w:eastAsia="zh-CN"/>
              </w:rPr>
              <w:t xml:space="preserve"> </w:t>
            </w:r>
            <w:r>
              <w:rPr>
                <w:rFonts w:hint="eastAsia" w:ascii="宋体" w:hAnsi="宋体" w:eastAsia="宋体" w:cs="宋体"/>
                <w:color w:val="auto"/>
                <w:spacing w:val="4"/>
                <w:highlight w:val="none"/>
                <w:lang w:eastAsia="zh-CN"/>
              </w:rPr>
              <w:t>口同意</w:t>
            </w:r>
          </w:p>
          <w:p w14:paraId="103927C5">
            <w:pPr>
              <w:pStyle w:val="31"/>
              <w:spacing w:before="68" w:line="219" w:lineRule="auto"/>
              <w:ind w:firstLine="6379" w:firstLineChars="2848"/>
              <w:rPr>
                <w:rFonts w:hint="eastAsia" w:ascii="宋体" w:hAnsi="宋体" w:eastAsia="宋体" w:cs="宋体"/>
                <w:color w:val="auto"/>
                <w:highlight w:val="none"/>
                <w:lang w:eastAsia="zh-CN"/>
              </w:rPr>
            </w:pPr>
            <w:r>
              <w:rPr>
                <w:rFonts w:hint="eastAsia" w:ascii="宋体" w:hAnsi="宋体" w:eastAsia="宋体" w:cs="宋体"/>
                <w:color w:val="auto"/>
                <w:spacing w:val="7"/>
                <w:highlight w:val="none"/>
                <w:lang w:eastAsia="zh-CN"/>
              </w:rPr>
              <w:t>发包人（章）</w:t>
            </w:r>
          </w:p>
          <w:p w14:paraId="10677DA1">
            <w:pPr>
              <w:wordWrap w:val="0"/>
              <w:spacing w:line="400" w:lineRule="exact"/>
              <w:ind w:firstLine="420" w:firstLineChars="200"/>
              <w:jc w:val="center"/>
              <w:rPr>
                <w:rFonts w:hint="eastAsia" w:ascii="宋体" w:hAnsi="宋体" w:cs="宋体"/>
                <w:color w:val="auto"/>
                <w:highlight w:val="none"/>
                <w:u w:val="single"/>
              </w:rPr>
            </w:pPr>
            <w:r>
              <w:rPr>
                <w:rFonts w:hint="eastAsia" w:ascii="宋体" w:hAnsi="宋体" w:cs="宋体"/>
                <w:color w:val="auto"/>
                <w:highlight w:val="none"/>
              </w:rPr>
              <w:t xml:space="preserve">                                                      </w:t>
            </w:r>
            <w:r>
              <w:rPr>
                <w:rFonts w:hint="eastAsia" w:ascii="宋体" w:hAnsi="宋体" w:cs="宋体"/>
                <w:color w:val="auto"/>
                <w:spacing w:val="7"/>
                <w:szCs w:val="21"/>
                <w:highlight w:val="none"/>
              </w:rPr>
              <w:t>发包人代表</w:t>
            </w:r>
            <w:r>
              <w:rPr>
                <w:rFonts w:hint="eastAsia" w:ascii="宋体" w:hAnsi="宋体" w:cs="宋体"/>
                <w:color w:val="auto"/>
                <w:highlight w:val="none"/>
                <w:u w:val="single"/>
              </w:rPr>
              <w:t xml:space="preserve">          </w:t>
            </w:r>
          </w:p>
          <w:p w14:paraId="36A027B9">
            <w:pPr>
              <w:pStyle w:val="31"/>
              <w:spacing w:before="51" w:line="243" w:lineRule="auto"/>
              <w:ind w:firstLine="5700" w:firstLineChars="2500"/>
              <w:rPr>
                <w:rFonts w:hint="eastAsia" w:ascii="宋体" w:hAnsi="宋体" w:eastAsia="宋体" w:cs="宋体"/>
                <w:color w:val="auto"/>
                <w:highlight w:val="none"/>
              </w:rPr>
            </w:pPr>
            <w:r>
              <w:rPr>
                <w:rFonts w:hint="eastAsia" w:ascii="宋体" w:hAnsi="宋体" w:eastAsia="宋体" w:cs="宋体"/>
                <w:color w:val="auto"/>
                <w:spacing w:val="9"/>
                <w:highlight w:val="none"/>
                <w:u w:val="single"/>
                <w:lang w:eastAsia="zh-CN"/>
              </w:rPr>
              <w:t xml:space="preserve">         </w:t>
            </w:r>
            <w:r>
              <w:rPr>
                <w:rFonts w:hint="eastAsia" w:ascii="宋体" w:hAnsi="宋体" w:eastAsia="宋体" w:cs="宋体"/>
                <w:color w:val="auto"/>
                <w:highlight w:val="none"/>
                <w:lang w:eastAsia="zh-CN"/>
              </w:rPr>
              <w:t xml:space="preserve">  </w:t>
            </w:r>
            <w:r>
              <w:rPr>
                <w:rFonts w:hint="eastAsia" w:ascii="宋体" w:hAnsi="宋体" w:eastAsia="宋体" w:cs="宋体"/>
                <w:color w:val="auto"/>
                <w:spacing w:val="-15"/>
                <w:highlight w:val="none"/>
                <w:u w:val="single"/>
              </w:rPr>
              <w:t>日期</w:t>
            </w:r>
            <w:r>
              <w:rPr>
                <w:rFonts w:hint="eastAsia" w:ascii="宋体" w:hAnsi="宋体" w:eastAsia="宋体" w:cs="宋体"/>
                <w:color w:val="auto"/>
                <w:spacing w:val="-21"/>
                <w:highlight w:val="none"/>
                <w:u w:val="single"/>
              </w:rPr>
              <w:t xml:space="preserve"> </w:t>
            </w:r>
            <w:r>
              <w:rPr>
                <w:rFonts w:hint="eastAsia" w:ascii="宋体" w:hAnsi="宋体" w:eastAsia="宋体" w:cs="宋体"/>
                <w:color w:val="auto"/>
                <w:spacing w:val="-100"/>
                <w:highlight w:val="none"/>
              </w:rPr>
              <w:t xml:space="preserve"> </w:t>
            </w:r>
            <w:r>
              <w:rPr>
                <w:rFonts w:hint="eastAsia" w:ascii="宋体" w:hAnsi="宋体" w:eastAsia="宋体" w:cs="宋体"/>
                <w:color w:val="auto"/>
                <w:highlight w:val="none"/>
                <w:u w:val="single"/>
              </w:rPr>
              <w:t xml:space="preserve">            </w:t>
            </w:r>
          </w:p>
        </w:tc>
      </w:tr>
    </w:tbl>
    <w:p w14:paraId="4D42C14F">
      <w:pPr>
        <w:pStyle w:val="9"/>
        <w:spacing w:before="153" w:line="200" w:lineRule="exact"/>
        <w:ind w:left="424"/>
        <w:jc w:val="left"/>
        <w:rPr>
          <w:rFonts w:hint="eastAsia" w:ascii="宋体" w:hAnsi="宋体" w:cs="宋体"/>
          <w:color w:val="auto"/>
          <w:sz w:val="19"/>
          <w:szCs w:val="19"/>
          <w:highlight w:val="none"/>
        </w:rPr>
      </w:pPr>
      <w:r>
        <w:rPr>
          <w:rFonts w:hint="eastAsia" w:ascii="宋体" w:hAnsi="宋体" w:cs="宋体"/>
          <w:color w:val="auto"/>
          <w:spacing w:val="-13"/>
          <w:sz w:val="19"/>
          <w:szCs w:val="19"/>
          <w:highlight w:val="none"/>
        </w:rPr>
        <w:t>注：1</w:t>
      </w:r>
      <w:r>
        <w:rPr>
          <w:rFonts w:hint="eastAsia" w:ascii="宋体" w:hAnsi="宋体" w:cs="宋体"/>
          <w:color w:val="auto"/>
          <w:spacing w:val="70"/>
          <w:sz w:val="19"/>
          <w:szCs w:val="19"/>
          <w:highlight w:val="none"/>
        </w:rPr>
        <w:t>.</w:t>
      </w:r>
      <w:r>
        <w:rPr>
          <w:rFonts w:hint="eastAsia" w:ascii="宋体" w:hAnsi="宋体" w:cs="宋体"/>
          <w:color w:val="auto"/>
          <w:spacing w:val="-13"/>
          <w:sz w:val="19"/>
          <w:szCs w:val="19"/>
          <w:highlight w:val="none"/>
        </w:rPr>
        <w:t>应在选择栏中的“□”内作标识“</w:t>
      </w:r>
      <w:r>
        <w:rPr>
          <w:rFonts w:hint="eastAsia" w:ascii="宋体" w:hAnsi="宋体" w:cs="宋体"/>
          <w:color w:val="auto"/>
          <w:spacing w:val="-70"/>
          <w:sz w:val="19"/>
          <w:szCs w:val="19"/>
          <w:highlight w:val="none"/>
        </w:rPr>
        <w:t xml:space="preserve"> </w:t>
      </w:r>
      <w:r>
        <w:rPr>
          <w:rFonts w:hint="eastAsia" w:ascii="宋体" w:hAnsi="宋体" w:cs="宋体"/>
          <w:color w:val="auto"/>
          <w:spacing w:val="-13"/>
          <w:sz w:val="19"/>
          <w:szCs w:val="19"/>
          <w:highlight w:val="none"/>
        </w:rPr>
        <w:t>√”；</w:t>
      </w:r>
    </w:p>
    <w:p w14:paraId="2B49F015">
      <w:pPr>
        <w:spacing w:line="200" w:lineRule="exact"/>
        <w:ind w:firstLine="372" w:firstLineChars="200"/>
        <w:rPr>
          <w:rFonts w:hint="eastAsia" w:ascii="宋体" w:hAnsi="宋体" w:cs="宋体"/>
          <w:color w:val="auto"/>
          <w:spacing w:val="-3"/>
          <w:sz w:val="19"/>
          <w:szCs w:val="19"/>
          <w:highlight w:val="none"/>
        </w:rPr>
      </w:pPr>
      <w:r>
        <w:rPr>
          <w:rFonts w:hint="eastAsia" w:ascii="宋体" w:hAnsi="宋体" w:cs="宋体"/>
          <w:color w:val="auto"/>
          <w:spacing w:val="-2"/>
          <w:sz w:val="19"/>
          <w:szCs w:val="19"/>
          <w:highlight w:val="none"/>
        </w:rPr>
        <w:t>2.本表应一式四份，由承包人填报，发包人、监理人、工程</w:t>
      </w:r>
      <w:r>
        <w:rPr>
          <w:rFonts w:hint="eastAsia" w:ascii="宋体" w:hAnsi="宋体" w:cs="宋体"/>
          <w:color w:val="auto"/>
          <w:spacing w:val="-3"/>
          <w:sz w:val="19"/>
          <w:szCs w:val="19"/>
          <w:highlight w:val="none"/>
        </w:rPr>
        <w:t>造价咨询人、承包人各存一份。</w:t>
      </w:r>
    </w:p>
    <w:p w14:paraId="3F24C938">
      <w:pPr>
        <w:pStyle w:val="18"/>
        <w:ind w:firstLine="210"/>
        <w:rPr>
          <w:rFonts w:hint="eastAsia" w:ascii="宋体" w:hAnsi="宋体" w:cs="宋体"/>
          <w:color w:val="auto"/>
          <w:highlight w:val="none"/>
        </w:rPr>
      </w:pPr>
    </w:p>
    <w:p w14:paraId="74563C8C">
      <w:pPr>
        <w:jc w:val="left"/>
        <w:rPr>
          <w:rFonts w:hint="eastAsia" w:ascii="宋体" w:hAnsi="宋体" w:cs="宋体"/>
          <w:b/>
          <w:color w:val="auto"/>
          <w:sz w:val="30"/>
          <w:szCs w:val="30"/>
          <w:highlight w:val="none"/>
        </w:rPr>
      </w:pPr>
      <w:r>
        <w:rPr>
          <w:rFonts w:hint="eastAsia" w:ascii="宋体" w:hAnsi="宋体" w:cs="宋体"/>
          <w:color w:val="auto"/>
          <w:sz w:val="30"/>
          <w:szCs w:val="30"/>
          <w:highlight w:val="none"/>
        </w:rPr>
        <w:t>附件13：工程保修与结清结算支付申请（核准）表</w:t>
      </w:r>
    </w:p>
    <w:p w14:paraId="49382B63">
      <w:pPr>
        <w:wordWrap w:val="0"/>
        <w:jc w:val="center"/>
        <w:outlineLvl w:val="1"/>
        <w:rPr>
          <w:rFonts w:hint="eastAsia" w:ascii="宋体" w:hAnsi="宋体" w:cs="宋体"/>
          <w:b/>
          <w:color w:val="auto"/>
          <w:sz w:val="30"/>
          <w:szCs w:val="30"/>
          <w:highlight w:val="none"/>
          <w:lang w:val="en"/>
        </w:rPr>
      </w:pPr>
      <w:r>
        <w:rPr>
          <w:rFonts w:hint="eastAsia" w:ascii="宋体" w:hAnsi="宋体" w:cs="宋体"/>
          <w:b/>
          <w:color w:val="auto"/>
          <w:sz w:val="30"/>
          <w:szCs w:val="30"/>
          <w:highlight w:val="none"/>
          <w:lang w:val="en"/>
        </w:rPr>
        <w:t>工程保修与结清结算支付申请（核准）表</w:t>
      </w:r>
    </w:p>
    <w:p w14:paraId="0324EA5B">
      <w:pPr>
        <w:rPr>
          <w:rFonts w:hint="eastAsia" w:ascii="宋体" w:hAnsi="宋体" w:cs="宋体"/>
          <w:color w:val="auto"/>
          <w:kern w:val="0"/>
          <w:highlight w:val="none"/>
        </w:rPr>
      </w:pPr>
      <w:r>
        <w:rPr>
          <w:rFonts w:hint="eastAsia" w:ascii="宋体" w:hAnsi="宋体" w:cs="宋体"/>
          <w:color w:val="auto"/>
          <w:kern w:val="0"/>
          <w:highlight w:val="none"/>
        </w:rPr>
        <w:t>工程</w:t>
      </w:r>
      <w:r>
        <w:rPr>
          <w:rFonts w:hint="eastAsia" w:ascii="宋体" w:hAnsi="宋体" w:cs="宋体"/>
          <w:color w:val="auto"/>
          <w:spacing w:val="-3"/>
          <w:kern w:val="0"/>
          <w:highlight w:val="none"/>
        </w:rPr>
        <w:t>名</w:t>
      </w:r>
      <w:r>
        <w:rPr>
          <w:rFonts w:hint="eastAsia" w:ascii="宋体" w:hAnsi="宋体" w:cs="宋体"/>
          <w:color w:val="auto"/>
          <w:kern w:val="0"/>
          <w:highlight w:val="none"/>
        </w:rPr>
        <w:t>称：</w:t>
      </w:r>
      <w:r>
        <w:rPr>
          <w:rFonts w:hint="eastAsia" w:ascii="宋体" w:hAnsi="宋体" w:cs="宋体"/>
          <w:color w:val="auto"/>
          <w:kern w:val="0"/>
          <w:highlight w:val="none"/>
        </w:rPr>
        <w:tab/>
      </w:r>
      <w:r>
        <w:rPr>
          <w:rFonts w:hint="eastAsia" w:ascii="宋体" w:hAnsi="宋体" w:cs="宋体"/>
          <w:color w:val="auto"/>
          <w:kern w:val="0"/>
          <w:highlight w:val="none"/>
        </w:rPr>
        <w:tab/>
      </w:r>
      <w:r>
        <w:rPr>
          <w:rFonts w:hint="eastAsia" w:ascii="宋体" w:hAnsi="宋体" w:cs="宋体"/>
          <w:color w:val="auto"/>
          <w:kern w:val="0"/>
          <w:highlight w:val="none"/>
        </w:rPr>
        <w:tab/>
      </w:r>
      <w:r>
        <w:rPr>
          <w:rFonts w:hint="eastAsia" w:ascii="宋体" w:hAnsi="宋体" w:cs="宋体"/>
          <w:color w:val="auto"/>
          <w:kern w:val="0"/>
          <w:highlight w:val="none"/>
        </w:rPr>
        <w:tab/>
      </w:r>
      <w:r>
        <w:rPr>
          <w:rFonts w:hint="eastAsia" w:ascii="宋体" w:hAnsi="宋体" w:cs="宋体"/>
          <w:color w:val="auto"/>
          <w:kern w:val="0"/>
          <w:highlight w:val="none"/>
        </w:rPr>
        <w:tab/>
      </w:r>
      <w:r>
        <w:rPr>
          <w:rFonts w:hint="eastAsia" w:ascii="宋体" w:hAnsi="宋体" w:cs="宋体"/>
          <w:color w:val="auto"/>
          <w:kern w:val="0"/>
          <w:highlight w:val="none"/>
        </w:rPr>
        <w:tab/>
      </w:r>
      <w:r>
        <w:rPr>
          <w:rFonts w:hint="eastAsia" w:ascii="宋体" w:hAnsi="宋体" w:cs="宋体"/>
          <w:color w:val="auto"/>
          <w:kern w:val="0"/>
          <w:highlight w:val="none"/>
        </w:rPr>
        <w:tab/>
      </w:r>
      <w:r>
        <w:rPr>
          <w:rFonts w:hint="eastAsia" w:ascii="宋体" w:hAnsi="宋体" w:cs="宋体"/>
          <w:color w:val="auto"/>
          <w:kern w:val="0"/>
          <w:highlight w:val="none"/>
        </w:rPr>
        <w:tab/>
      </w:r>
      <w:r>
        <w:rPr>
          <w:rFonts w:hint="eastAsia" w:ascii="宋体" w:hAnsi="宋体" w:cs="宋体"/>
          <w:color w:val="auto"/>
          <w:kern w:val="0"/>
          <w:highlight w:val="none"/>
        </w:rPr>
        <w:t>标</w:t>
      </w:r>
      <w:r>
        <w:rPr>
          <w:rFonts w:hint="eastAsia" w:ascii="宋体" w:hAnsi="宋体" w:cs="宋体"/>
          <w:color w:val="auto"/>
          <w:spacing w:val="-3"/>
          <w:kern w:val="0"/>
          <w:highlight w:val="none"/>
        </w:rPr>
        <w:t>段</w:t>
      </w:r>
      <w:r>
        <w:rPr>
          <w:rFonts w:hint="eastAsia" w:ascii="宋体" w:hAnsi="宋体" w:cs="宋体"/>
          <w:color w:val="auto"/>
          <w:kern w:val="0"/>
          <w:highlight w:val="none"/>
        </w:rPr>
        <w:t>：</w:t>
      </w:r>
      <w:r>
        <w:rPr>
          <w:rFonts w:hint="eastAsia" w:ascii="宋体" w:hAnsi="宋体" w:cs="宋体"/>
          <w:color w:val="auto"/>
          <w:kern w:val="0"/>
          <w:highlight w:val="none"/>
        </w:rPr>
        <w:tab/>
      </w:r>
      <w:r>
        <w:rPr>
          <w:rFonts w:hint="eastAsia" w:ascii="宋体" w:hAnsi="宋体" w:cs="宋体"/>
          <w:color w:val="auto"/>
          <w:kern w:val="0"/>
          <w:highlight w:val="none"/>
        </w:rPr>
        <w:tab/>
      </w:r>
      <w:r>
        <w:rPr>
          <w:rFonts w:hint="eastAsia" w:ascii="宋体" w:hAnsi="宋体" w:cs="宋体"/>
          <w:color w:val="auto"/>
          <w:kern w:val="0"/>
          <w:highlight w:val="none"/>
        </w:rPr>
        <w:tab/>
      </w:r>
      <w:r>
        <w:rPr>
          <w:rFonts w:hint="eastAsia" w:ascii="宋体" w:hAnsi="宋体" w:cs="宋体"/>
          <w:color w:val="auto"/>
          <w:kern w:val="0"/>
          <w:highlight w:val="none"/>
        </w:rPr>
        <w:tab/>
      </w:r>
      <w:r>
        <w:rPr>
          <w:rFonts w:hint="eastAsia" w:ascii="宋体" w:hAnsi="宋体" w:cs="宋体"/>
          <w:color w:val="auto"/>
          <w:kern w:val="0"/>
          <w:highlight w:val="none"/>
        </w:rPr>
        <w:tab/>
      </w:r>
      <w:r>
        <w:rPr>
          <w:rFonts w:hint="eastAsia" w:ascii="宋体" w:hAnsi="宋体" w:cs="宋体"/>
          <w:color w:val="auto"/>
          <w:kern w:val="0"/>
          <w:highlight w:val="none"/>
        </w:rPr>
        <w:tab/>
      </w:r>
      <w:r>
        <w:rPr>
          <w:rFonts w:hint="eastAsia" w:ascii="宋体" w:hAnsi="宋体" w:cs="宋体"/>
          <w:color w:val="auto"/>
          <w:kern w:val="0"/>
          <w:highlight w:val="none"/>
        </w:rPr>
        <w:tab/>
      </w:r>
      <w:r>
        <w:rPr>
          <w:rFonts w:hint="eastAsia" w:ascii="宋体" w:hAnsi="宋体" w:cs="宋体"/>
          <w:color w:val="auto"/>
          <w:kern w:val="0"/>
          <w:highlight w:val="none"/>
        </w:rPr>
        <w:tab/>
      </w:r>
      <w:r>
        <w:rPr>
          <w:rFonts w:hint="eastAsia" w:ascii="宋体" w:hAnsi="宋体" w:cs="宋体"/>
          <w:color w:val="auto"/>
          <w:spacing w:val="-3"/>
          <w:kern w:val="0"/>
          <w:highlight w:val="none"/>
        </w:rPr>
        <w:t>编</w:t>
      </w:r>
      <w:r>
        <w:rPr>
          <w:rFonts w:hint="eastAsia" w:ascii="宋体" w:hAnsi="宋体" w:cs="宋体"/>
          <w:color w:val="auto"/>
          <w:kern w:val="0"/>
          <w:highlight w:val="none"/>
        </w:rPr>
        <w:t>号：</w:t>
      </w:r>
    </w:p>
    <w:p w14:paraId="1A762697">
      <w:pPr>
        <w:spacing w:before="9" w:line="40" w:lineRule="exact"/>
        <w:rPr>
          <w:rFonts w:hint="eastAsia" w:ascii="宋体" w:hAnsi="宋体" w:cs="宋体"/>
          <w:color w:val="auto"/>
          <w:sz w:val="4"/>
          <w:szCs w:val="4"/>
          <w:highlight w:val="none"/>
        </w:rPr>
      </w:pPr>
      <w:r>
        <w:rPr>
          <w:rFonts w:hint="eastAsia" w:ascii="宋体" w:hAnsi="宋体" w:cs="宋体"/>
          <w:color w:val="auto"/>
          <w:sz w:val="4"/>
          <w:szCs w:val="4"/>
          <w:highlight w:val="none"/>
        </w:rPr>
        <w:t xml:space="preserve"> </w:t>
      </w:r>
    </w:p>
    <w:tbl>
      <w:tblPr>
        <w:tblStyle w:val="20"/>
        <w:tblW w:w="9602" w:type="dxa"/>
        <w:jc w:val="center"/>
        <w:tblLayout w:type="fixed"/>
        <w:tblCellMar>
          <w:top w:w="0" w:type="dxa"/>
          <w:left w:w="0" w:type="dxa"/>
          <w:bottom w:w="0" w:type="dxa"/>
          <w:right w:w="0" w:type="dxa"/>
        </w:tblCellMar>
      </w:tblPr>
      <w:tblGrid>
        <w:gridCol w:w="2524"/>
        <w:gridCol w:w="2414"/>
        <w:gridCol w:w="983"/>
        <w:gridCol w:w="3681"/>
      </w:tblGrid>
      <w:tr w14:paraId="5BA972D0">
        <w:tblPrEx>
          <w:tblCellMar>
            <w:top w:w="0" w:type="dxa"/>
            <w:left w:w="0" w:type="dxa"/>
            <w:bottom w:w="0" w:type="dxa"/>
            <w:right w:w="0" w:type="dxa"/>
          </w:tblCellMar>
        </w:tblPrEx>
        <w:trPr>
          <w:trHeight w:val="401" w:hRule="atLeast"/>
          <w:jc w:val="center"/>
        </w:trPr>
        <w:tc>
          <w:tcPr>
            <w:tcW w:w="9602" w:type="dxa"/>
            <w:gridSpan w:val="4"/>
            <w:tcBorders>
              <w:top w:val="single" w:color="000000" w:sz="4" w:space="0"/>
              <w:left w:val="single" w:color="000000" w:sz="4" w:space="0"/>
              <w:bottom w:val="nil"/>
              <w:right w:val="single" w:color="000000" w:sz="4" w:space="0"/>
            </w:tcBorders>
            <w:noWrap w:val="0"/>
            <w:vAlign w:val="top"/>
          </w:tcPr>
          <w:p w14:paraId="7ED73451">
            <w:pPr>
              <w:spacing w:before="54"/>
              <w:rPr>
                <w:rFonts w:hint="eastAsia" w:ascii="宋体" w:hAnsi="宋体" w:cs="宋体"/>
                <w:color w:val="auto"/>
                <w:kern w:val="0"/>
                <w:highlight w:val="none"/>
              </w:rPr>
            </w:pPr>
            <w:r>
              <w:rPr>
                <w:rFonts w:hint="eastAsia" w:ascii="宋体" w:hAnsi="宋体" w:cs="宋体"/>
                <w:color w:val="auto"/>
                <w:kern w:val="0"/>
                <w:highlight w:val="none"/>
              </w:rPr>
              <w:t>致：</w:t>
            </w:r>
            <w:r>
              <w:rPr>
                <w:rFonts w:hint="eastAsia" w:ascii="宋体" w:hAnsi="宋体" w:cs="宋体"/>
                <w:color w:val="auto"/>
                <w:kern w:val="0"/>
                <w:highlight w:val="none"/>
                <w:u w:val="single" w:color="000000"/>
              </w:rPr>
              <w:tab/>
            </w:r>
            <w:r>
              <w:rPr>
                <w:rFonts w:hint="eastAsia" w:ascii="宋体" w:hAnsi="宋体" w:cs="宋体"/>
                <w:color w:val="auto"/>
                <w:kern w:val="0"/>
                <w:highlight w:val="none"/>
                <w:u w:val="single" w:color="000000"/>
              </w:rPr>
              <w:t xml:space="preserve">     （发包人全称）</w:t>
            </w:r>
          </w:p>
        </w:tc>
      </w:tr>
      <w:tr w14:paraId="635759CC">
        <w:tblPrEx>
          <w:tblCellMar>
            <w:top w:w="0" w:type="dxa"/>
            <w:left w:w="0" w:type="dxa"/>
            <w:bottom w:w="0" w:type="dxa"/>
            <w:right w:w="0" w:type="dxa"/>
          </w:tblCellMar>
        </w:tblPrEx>
        <w:trPr>
          <w:trHeight w:val="631" w:hRule="atLeast"/>
          <w:jc w:val="center"/>
        </w:trPr>
        <w:tc>
          <w:tcPr>
            <w:tcW w:w="9602" w:type="dxa"/>
            <w:gridSpan w:val="4"/>
            <w:tcBorders>
              <w:top w:val="nil"/>
              <w:left w:val="single" w:color="000000" w:sz="4" w:space="0"/>
              <w:bottom w:val="nil"/>
              <w:right w:val="single" w:color="000000" w:sz="4" w:space="0"/>
            </w:tcBorders>
            <w:noWrap w:val="0"/>
            <w:vAlign w:val="top"/>
          </w:tcPr>
          <w:p w14:paraId="3A5E6425">
            <w:pPr>
              <w:spacing w:line="246" w:lineRule="exact"/>
              <w:ind w:firstLine="428" w:firstLineChars="200"/>
              <w:rPr>
                <w:rFonts w:hint="eastAsia" w:ascii="宋体" w:hAnsi="宋体" w:cs="宋体"/>
                <w:color w:val="auto"/>
                <w:kern w:val="0"/>
                <w:highlight w:val="none"/>
              </w:rPr>
            </w:pPr>
            <w:r>
              <w:rPr>
                <w:rFonts w:hint="eastAsia" w:ascii="宋体" w:hAnsi="宋体" w:cs="宋体"/>
                <w:color w:val="auto"/>
                <w:spacing w:val="2"/>
                <w:kern w:val="0"/>
                <w:highlight w:val="none"/>
              </w:rPr>
              <w:t>我方</w:t>
            </w:r>
            <w:r>
              <w:rPr>
                <w:rFonts w:hint="eastAsia" w:ascii="宋体" w:hAnsi="宋体" w:cs="宋体"/>
                <w:color w:val="auto"/>
                <w:spacing w:val="-1"/>
                <w:kern w:val="0"/>
                <w:highlight w:val="none"/>
              </w:rPr>
              <w:t>于</w:t>
            </w:r>
            <w:r>
              <w:rPr>
                <w:rFonts w:hint="eastAsia" w:ascii="宋体" w:hAnsi="宋体" w:cs="宋体"/>
                <w:color w:val="auto"/>
                <w:spacing w:val="-1"/>
                <w:kern w:val="0"/>
                <w:highlight w:val="none"/>
                <w:u w:val="single" w:color="000000"/>
              </w:rPr>
              <w:tab/>
            </w:r>
            <w:r>
              <w:rPr>
                <w:rFonts w:hint="eastAsia" w:ascii="宋体" w:hAnsi="宋体" w:cs="宋体"/>
                <w:color w:val="auto"/>
                <w:spacing w:val="-1"/>
                <w:kern w:val="0"/>
                <w:highlight w:val="none"/>
                <w:u w:val="single" w:color="000000"/>
              </w:rPr>
              <w:t xml:space="preserve">      </w:t>
            </w:r>
            <w:r>
              <w:rPr>
                <w:rFonts w:hint="eastAsia" w:ascii="宋体" w:hAnsi="宋体" w:cs="宋体"/>
                <w:color w:val="auto"/>
                <w:kern w:val="0"/>
                <w:highlight w:val="none"/>
              </w:rPr>
              <w:t>至</w:t>
            </w:r>
            <w:r>
              <w:rPr>
                <w:rFonts w:hint="eastAsia" w:ascii="宋体" w:hAnsi="宋体" w:cs="宋体"/>
                <w:color w:val="auto"/>
                <w:kern w:val="0"/>
                <w:highlight w:val="none"/>
                <w:u w:val="single" w:color="000000"/>
              </w:rPr>
              <w:tab/>
            </w:r>
            <w:r>
              <w:rPr>
                <w:rFonts w:hint="eastAsia" w:ascii="宋体" w:hAnsi="宋体" w:cs="宋体"/>
                <w:color w:val="auto"/>
                <w:kern w:val="0"/>
                <w:highlight w:val="none"/>
                <w:u w:val="single" w:color="000000"/>
              </w:rPr>
              <w:t xml:space="preserve">       </w:t>
            </w:r>
            <w:r>
              <w:rPr>
                <w:rFonts w:hint="eastAsia" w:ascii="宋体" w:hAnsi="宋体" w:cs="宋体"/>
                <w:color w:val="auto"/>
                <w:spacing w:val="2"/>
                <w:kern w:val="0"/>
                <w:highlight w:val="none"/>
              </w:rPr>
              <w:t>期间</w:t>
            </w:r>
            <w:r>
              <w:rPr>
                <w:rFonts w:hint="eastAsia" w:ascii="宋体" w:hAnsi="宋体" w:cs="宋体"/>
                <w:color w:val="auto"/>
                <w:kern w:val="0"/>
                <w:highlight w:val="none"/>
              </w:rPr>
              <w:t>已</w:t>
            </w:r>
            <w:r>
              <w:rPr>
                <w:rFonts w:hint="eastAsia" w:ascii="宋体" w:hAnsi="宋体" w:cs="宋体"/>
                <w:color w:val="auto"/>
                <w:spacing w:val="2"/>
                <w:kern w:val="0"/>
                <w:highlight w:val="none"/>
              </w:rPr>
              <w:t>完</w:t>
            </w:r>
            <w:r>
              <w:rPr>
                <w:rFonts w:hint="eastAsia" w:ascii="宋体" w:hAnsi="宋体" w:cs="宋体"/>
                <w:color w:val="auto"/>
                <w:kern w:val="0"/>
                <w:highlight w:val="none"/>
              </w:rPr>
              <w:t>成了缺陷修复</w:t>
            </w:r>
            <w:r>
              <w:rPr>
                <w:rFonts w:hint="eastAsia" w:ascii="宋体" w:hAnsi="宋体" w:cs="宋体"/>
                <w:color w:val="auto"/>
                <w:spacing w:val="2"/>
                <w:kern w:val="0"/>
                <w:highlight w:val="none"/>
              </w:rPr>
              <w:t>工作</w:t>
            </w:r>
            <w:r>
              <w:rPr>
                <w:rFonts w:hint="eastAsia" w:ascii="宋体" w:hAnsi="宋体" w:cs="宋体"/>
                <w:color w:val="auto"/>
                <w:kern w:val="0"/>
                <w:highlight w:val="none"/>
              </w:rPr>
              <w:t>，</w:t>
            </w:r>
            <w:r>
              <w:rPr>
                <w:rFonts w:hint="eastAsia" w:ascii="宋体" w:hAnsi="宋体" w:cs="宋体"/>
                <w:color w:val="auto"/>
                <w:spacing w:val="2"/>
                <w:kern w:val="0"/>
                <w:highlight w:val="none"/>
              </w:rPr>
              <w:t>根</w:t>
            </w:r>
            <w:r>
              <w:rPr>
                <w:rFonts w:hint="eastAsia" w:ascii="宋体" w:hAnsi="宋体" w:cs="宋体"/>
                <w:color w:val="auto"/>
                <w:kern w:val="0"/>
                <w:highlight w:val="none"/>
              </w:rPr>
              <w:t>据</w:t>
            </w:r>
            <w:r>
              <w:rPr>
                <w:rFonts w:hint="eastAsia" w:ascii="宋体" w:hAnsi="宋体" w:cs="宋体"/>
                <w:color w:val="auto"/>
                <w:spacing w:val="2"/>
                <w:kern w:val="0"/>
                <w:highlight w:val="none"/>
              </w:rPr>
              <w:t>施</w:t>
            </w:r>
            <w:r>
              <w:rPr>
                <w:rFonts w:hint="eastAsia" w:ascii="宋体" w:hAnsi="宋体" w:cs="宋体"/>
                <w:color w:val="auto"/>
                <w:kern w:val="0"/>
                <w:highlight w:val="none"/>
              </w:rPr>
              <w:t>工</w:t>
            </w:r>
            <w:r>
              <w:rPr>
                <w:rFonts w:hint="eastAsia" w:ascii="宋体" w:hAnsi="宋体" w:cs="宋体"/>
                <w:color w:val="auto"/>
                <w:spacing w:val="2"/>
                <w:kern w:val="0"/>
                <w:highlight w:val="none"/>
              </w:rPr>
              <w:t>合</w:t>
            </w:r>
            <w:r>
              <w:rPr>
                <w:rFonts w:hint="eastAsia" w:ascii="宋体" w:hAnsi="宋体" w:cs="宋体"/>
                <w:color w:val="auto"/>
                <w:kern w:val="0"/>
                <w:highlight w:val="none"/>
              </w:rPr>
              <w:t>同</w:t>
            </w:r>
            <w:r>
              <w:rPr>
                <w:rFonts w:hint="eastAsia" w:ascii="宋体" w:hAnsi="宋体" w:cs="宋体"/>
                <w:color w:val="auto"/>
                <w:spacing w:val="2"/>
                <w:kern w:val="0"/>
                <w:highlight w:val="none"/>
              </w:rPr>
              <w:t>的约</w:t>
            </w:r>
            <w:r>
              <w:rPr>
                <w:rFonts w:hint="eastAsia" w:ascii="宋体" w:hAnsi="宋体" w:cs="宋体"/>
                <w:color w:val="auto"/>
                <w:kern w:val="0"/>
                <w:highlight w:val="none"/>
              </w:rPr>
              <w:t>定，</w:t>
            </w:r>
            <w:r>
              <w:rPr>
                <w:rFonts w:hint="eastAsia" w:ascii="宋体" w:hAnsi="宋体" w:cs="宋体"/>
                <w:color w:val="auto"/>
                <w:spacing w:val="2"/>
                <w:kern w:val="0"/>
                <w:highlight w:val="none"/>
              </w:rPr>
              <w:t>现申</w:t>
            </w:r>
            <w:r>
              <w:rPr>
                <w:rFonts w:hint="eastAsia" w:ascii="宋体" w:hAnsi="宋体" w:cs="宋体"/>
                <w:color w:val="auto"/>
                <w:kern w:val="0"/>
                <w:highlight w:val="none"/>
              </w:rPr>
              <w:t>请</w:t>
            </w:r>
            <w:r>
              <w:rPr>
                <w:rFonts w:hint="eastAsia" w:ascii="宋体" w:hAnsi="宋体" w:cs="宋体"/>
                <w:color w:val="auto"/>
                <w:spacing w:val="2"/>
                <w:kern w:val="0"/>
                <w:highlight w:val="none"/>
              </w:rPr>
              <w:t>支</w:t>
            </w:r>
            <w:r>
              <w:rPr>
                <w:rFonts w:hint="eastAsia" w:ascii="宋体" w:hAnsi="宋体" w:cs="宋体"/>
                <w:color w:val="auto"/>
                <w:kern w:val="0"/>
                <w:highlight w:val="none"/>
              </w:rPr>
              <w:t>付工程保修结算</w:t>
            </w:r>
            <w:r>
              <w:rPr>
                <w:rFonts w:hint="eastAsia" w:ascii="宋体" w:hAnsi="宋体" w:cs="宋体"/>
                <w:color w:val="auto"/>
                <w:spacing w:val="2"/>
                <w:kern w:val="0"/>
                <w:highlight w:val="none"/>
              </w:rPr>
              <w:t>的</w:t>
            </w:r>
            <w:r>
              <w:rPr>
                <w:rFonts w:hint="eastAsia" w:ascii="宋体" w:hAnsi="宋体" w:cs="宋体"/>
                <w:color w:val="auto"/>
                <w:kern w:val="0"/>
                <w:highlight w:val="none"/>
              </w:rPr>
              <w:t>合同款额为（大写）</w:t>
            </w:r>
            <w:r>
              <w:rPr>
                <w:rFonts w:hint="eastAsia" w:ascii="宋体" w:hAnsi="宋体" w:cs="宋体"/>
                <w:color w:val="auto"/>
                <w:kern w:val="0"/>
                <w:highlight w:val="none"/>
                <w:u w:val="single" w:color="000000"/>
              </w:rPr>
              <w:tab/>
            </w:r>
            <w:r>
              <w:rPr>
                <w:rFonts w:hint="eastAsia" w:ascii="宋体" w:hAnsi="宋体" w:cs="宋体"/>
                <w:color w:val="auto"/>
                <w:kern w:val="0"/>
                <w:highlight w:val="none"/>
                <w:u w:val="single" w:color="000000"/>
              </w:rPr>
              <w:t xml:space="preserve">         </w:t>
            </w:r>
            <w:r>
              <w:rPr>
                <w:rFonts w:hint="eastAsia" w:ascii="宋体" w:hAnsi="宋体" w:cs="宋体"/>
                <w:color w:val="auto"/>
                <w:kern w:val="0"/>
                <w:highlight w:val="none"/>
              </w:rPr>
              <w:t>（小写</w:t>
            </w:r>
            <w:r>
              <w:rPr>
                <w:rFonts w:hint="eastAsia" w:ascii="宋体" w:hAnsi="宋体" w:cs="宋体"/>
                <w:color w:val="auto"/>
                <w:kern w:val="0"/>
                <w:highlight w:val="none"/>
                <w:u w:val="single"/>
              </w:rPr>
              <w:t xml:space="preserve">           </w:t>
            </w:r>
            <w:r>
              <w:rPr>
                <w:rFonts w:hint="eastAsia" w:ascii="宋体" w:hAnsi="宋体" w:cs="宋体"/>
                <w:color w:val="auto"/>
                <w:kern w:val="0"/>
                <w:highlight w:val="none"/>
              </w:rPr>
              <w:t>），请予核准。</w:t>
            </w:r>
          </w:p>
        </w:tc>
      </w:tr>
      <w:tr w14:paraId="4E898AA4">
        <w:tblPrEx>
          <w:tblCellMar>
            <w:top w:w="0" w:type="dxa"/>
            <w:left w:w="0" w:type="dxa"/>
            <w:bottom w:w="0" w:type="dxa"/>
            <w:right w:w="0" w:type="dxa"/>
          </w:tblCellMar>
        </w:tblPrEx>
        <w:trPr>
          <w:trHeight w:val="3352" w:hRule="atLeast"/>
          <w:jc w:val="center"/>
        </w:trPr>
        <w:tc>
          <w:tcPr>
            <w:tcW w:w="9602" w:type="dxa"/>
            <w:gridSpan w:val="4"/>
            <w:tcBorders>
              <w:top w:val="nil"/>
              <w:left w:val="single" w:color="000000" w:sz="4" w:space="0"/>
              <w:bottom w:val="nil"/>
              <w:right w:val="single" w:color="000000" w:sz="4" w:space="0"/>
            </w:tcBorders>
            <w:noWrap w:val="0"/>
            <w:vAlign w:val="top"/>
          </w:tcPr>
          <w:p w14:paraId="42D5F854">
            <w:pPr>
              <w:spacing w:line="200" w:lineRule="exact"/>
              <w:rPr>
                <w:rFonts w:hint="eastAsia" w:ascii="宋体" w:hAnsi="宋体" w:cs="宋体"/>
                <w:color w:val="auto"/>
                <w:kern w:val="0"/>
                <w:highlight w:val="none"/>
              </w:rPr>
            </w:pPr>
          </w:p>
          <w:p w14:paraId="4B141D7C">
            <w:pPr>
              <w:spacing w:after="120"/>
              <w:rPr>
                <w:rFonts w:hint="eastAsia" w:ascii="宋体" w:hAnsi="宋体" w:cs="宋体"/>
                <w:color w:val="auto"/>
                <w:highlight w:val="none"/>
              </w:rPr>
            </w:pPr>
          </w:p>
          <w:tbl>
            <w:tblPr>
              <w:tblStyle w:val="20"/>
              <w:tblW w:w="8638"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336"/>
              <w:gridCol w:w="3060"/>
              <w:gridCol w:w="1676"/>
              <w:gridCol w:w="1676"/>
              <w:gridCol w:w="890"/>
            </w:tblGrid>
            <w:tr w14:paraId="53EA2BA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90" w:hRule="atLeast"/>
                <w:jc w:val="center"/>
              </w:trPr>
              <w:tc>
                <w:tcPr>
                  <w:tcW w:w="1336" w:type="dxa"/>
                  <w:tcBorders>
                    <w:top w:val="single" w:color="000000" w:sz="6" w:space="0"/>
                    <w:left w:val="single" w:color="000000" w:sz="6" w:space="0"/>
                    <w:bottom w:val="single" w:color="000000" w:sz="6" w:space="0"/>
                    <w:right w:val="single" w:color="000000" w:sz="6" w:space="0"/>
                  </w:tcBorders>
                  <w:noWrap w:val="0"/>
                  <w:vAlign w:val="center"/>
                </w:tcPr>
                <w:p w14:paraId="518455E8">
                  <w:pPr>
                    <w:spacing w:line="20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序号</w:t>
                  </w:r>
                </w:p>
              </w:tc>
              <w:tc>
                <w:tcPr>
                  <w:tcW w:w="3060" w:type="dxa"/>
                  <w:tcBorders>
                    <w:top w:val="single" w:color="000000" w:sz="6" w:space="0"/>
                    <w:left w:val="nil"/>
                    <w:bottom w:val="single" w:color="000000" w:sz="6" w:space="0"/>
                    <w:right w:val="single" w:color="000000" w:sz="6" w:space="0"/>
                  </w:tcBorders>
                  <w:noWrap w:val="0"/>
                  <w:vAlign w:val="center"/>
                </w:tcPr>
                <w:p w14:paraId="4F36D6E3">
                  <w:pPr>
                    <w:spacing w:line="20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名称</w:t>
                  </w:r>
                </w:p>
              </w:tc>
              <w:tc>
                <w:tcPr>
                  <w:tcW w:w="1676" w:type="dxa"/>
                  <w:tcBorders>
                    <w:top w:val="single" w:color="000000" w:sz="6" w:space="0"/>
                    <w:left w:val="nil"/>
                    <w:bottom w:val="single" w:color="000000" w:sz="6" w:space="0"/>
                    <w:right w:val="single" w:color="000000" w:sz="6" w:space="0"/>
                  </w:tcBorders>
                  <w:noWrap w:val="0"/>
                  <w:vAlign w:val="center"/>
                </w:tcPr>
                <w:p w14:paraId="770A65CB">
                  <w:pPr>
                    <w:spacing w:line="20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申请金额（元）</w:t>
                  </w:r>
                </w:p>
              </w:tc>
              <w:tc>
                <w:tcPr>
                  <w:tcW w:w="1676" w:type="dxa"/>
                  <w:tcBorders>
                    <w:top w:val="single" w:color="000000" w:sz="6" w:space="0"/>
                    <w:left w:val="nil"/>
                    <w:bottom w:val="single" w:color="000000" w:sz="6" w:space="0"/>
                    <w:right w:val="single" w:color="000000" w:sz="6" w:space="0"/>
                  </w:tcBorders>
                  <w:noWrap w:val="0"/>
                  <w:vAlign w:val="center"/>
                </w:tcPr>
                <w:p w14:paraId="3F1CDBEA">
                  <w:pPr>
                    <w:spacing w:line="20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复核金额（元）</w:t>
                  </w:r>
                </w:p>
              </w:tc>
              <w:tc>
                <w:tcPr>
                  <w:tcW w:w="890" w:type="dxa"/>
                  <w:tcBorders>
                    <w:top w:val="single" w:color="000000" w:sz="6" w:space="0"/>
                    <w:left w:val="nil"/>
                    <w:bottom w:val="single" w:color="000000" w:sz="6" w:space="0"/>
                    <w:right w:val="single" w:color="000000" w:sz="6" w:space="0"/>
                  </w:tcBorders>
                  <w:noWrap w:val="0"/>
                  <w:vAlign w:val="center"/>
                </w:tcPr>
                <w:p w14:paraId="3CCFF08A">
                  <w:pPr>
                    <w:spacing w:line="20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备注</w:t>
                  </w:r>
                </w:p>
              </w:tc>
            </w:tr>
            <w:tr w14:paraId="79EB260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37" w:hRule="atLeast"/>
                <w:jc w:val="center"/>
              </w:trPr>
              <w:tc>
                <w:tcPr>
                  <w:tcW w:w="1336" w:type="dxa"/>
                  <w:tcBorders>
                    <w:top w:val="single" w:color="000000" w:sz="6" w:space="0"/>
                    <w:left w:val="single" w:color="000000" w:sz="6" w:space="0"/>
                    <w:bottom w:val="single" w:color="000000" w:sz="6" w:space="0"/>
                    <w:right w:val="single" w:color="000000" w:sz="6" w:space="0"/>
                  </w:tcBorders>
                  <w:noWrap w:val="0"/>
                  <w:vAlign w:val="center"/>
                </w:tcPr>
                <w:p w14:paraId="06CECA0F">
                  <w:pPr>
                    <w:spacing w:line="200" w:lineRule="exact"/>
                    <w:rPr>
                      <w:rFonts w:hint="eastAsia" w:ascii="宋体" w:hAnsi="宋体" w:cs="宋体"/>
                      <w:color w:val="auto"/>
                      <w:kern w:val="0"/>
                      <w:szCs w:val="21"/>
                      <w:highlight w:val="none"/>
                    </w:rPr>
                  </w:pPr>
                  <w:r>
                    <w:rPr>
                      <w:rFonts w:hint="eastAsia" w:ascii="宋体" w:hAnsi="宋体" w:cs="宋体"/>
                      <w:color w:val="auto"/>
                      <w:kern w:val="0"/>
                      <w:szCs w:val="21"/>
                      <w:highlight w:val="none"/>
                    </w:rPr>
                    <w:t>1</w:t>
                  </w:r>
                </w:p>
              </w:tc>
              <w:tc>
                <w:tcPr>
                  <w:tcW w:w="3060" w:type="dxa"/>
                  <w:tcBorders>
                    <w:top w:val="single" w:color="000000" w:sz="6" w:space="0"/>
                    <w:left w:val="nil"/>
                    <w:bottom w:val="single" w:color="000000" w:sz="6" w:space="0"/>
                    <w:right w:val="single" w:color="000000" w:sz="6" w:space="0"/>
                  </w:tcBorders>
                  <w:noWrap w:val="0"/>
                  <w:vAlign w:val="center"/>
                </w:tcPr>
                <w:p w14:paraId="4D25B215">
                  <w:pPr>
                    <w:spacing w:line="243" w:lineRule="exact"/>
                    <w:rPr>
                      <w:rFonts w:hint="eastAsia" w:ascii="宋体" w:hAnsi="宋体" w:cs="宋体"/>
                      <w:color w:val="auto"/>
                      <w:kern w:val="0"/>
                      <w:szCs w:val="21"/>
                      <w:highlight w:val="none"/>
                    </w:rPr>
                  </w:pPr>
                  <w:r>
                    <w:rPr>
                      <w:rFonts w:hint="eastAsia" w:ascii="宋体" w:hAnsi="宋体" w:cs="宋体"/>
                      <w:color w:val="auto"/>
                      <w:kern w:val="0"/>
                      <w:szCs w:val="21"/>
                      <w:highlight w:val="none"/>
                    </w:rPr>
                    <w:t>已预留的质量保证金</w:t>
                  </w:r>
                </w:p>
              </w:tc>
              <w:tc>
                <w:tcPr>
                  <w:tcW w:w="1676" w:type="dxa"/>
                  <w:tcBorders>
                    <w:top w:val="single" w:color="000000" w:sz="6" w:space="0"/>
                    <w:left w:val="nil"/>
                    <w:bottom w:val="single" w:color="000000" w:sz="6" w:space="0"/>
                    <w:right w:val="single" w:color="000000" w:sz="6" w:space="0"/>
                  </w:tcBorders>
                  <w:noWrap w:val="0"/>
                  <w:vAlign w:val="center"/>
                </w:tcPr>
                <w:p w14:paraId="40920FB2">
                  <w:pPr>
                    <w:spacing w:line="200" w:lineRule="exact"/>
                    <w:jc w:val="center"/>
                    <w:rPr>
                      <w:rFonts w:hint="eastAsia" w:ascii="宋体" w:hAnsi="宋体" w:cs="宋体"/>
                      <w:color w:val="auto"/>
                      <w:kern w:val="0"/>
                      <w:szCs w:val="21"/>
                      <w:highlight w:val="none"/>
                    </w:rPr>
                  </w:pPr>
                </w:p>
              </w:tc>
              <w:tc>
                <w:tcPr>
                  <w:tcW w:w="1676" w:type="dxa"/>
                  <w:tcBorders>
                    <w:top w:val="single" w:color="000000" w:sz="6" w:space="0"/>
                    <w:left w:val="nil"/>
                    <w:bottom w:val="single" w:color="000000" w:sz="6" w:space="0"/>
                    <w:right w:val="single" w:color="000000" w:sz="6" w:space="0"/>
                  </w:tcBorders>
                  <w:noWrap w:val="0"/>
                  <w:vAlign w:val="center"/>
                </w:tcPr>
                <w:p w14:paraId="23FF4B05">
                  <w:pPr>
                    <w:spacing w:line="200" w:lineRule="exact"/>
                    <w:jc w:val="center"/>
                    <w:rPr>
                      <w:rFonts w:hint="eastAsia" w:ascii="宋体" w:hAnsi="宋体" w:cs="宋体"/>
                      <w:color w:val="auto"/>
                      <w:kern w:val="0"/>
                      <w:szCs w:val="21"/>
                      <w:highlight w:val="none"/>
                    </w:rPr>
                  </w:pPr>
                </w:p>
              </w:tc>
              <w:tc>
                <w:tcPr>
                  <w:tcW w:w="890" w:type="dxa"/>
                  <w:tcBorders>
                    <w:top w:val="single" w:color="000000" w:sz="6" w:space="0"/>
                    <w:left w:val="nil"/>
                    <w:bottom w:val="single" w:color="000000" w:sz="6" w:space="0"/>
                    <w:right w:val="single" w:color="000000" w:sz="6" w:space="0"/>
                  </w:tcBorders>
                  <w:noWrap w:val="0"/>
                  <w:vAlign w:val="center"/>
                </w:tcPr>
                <w:p w14:paraId="421E884F">
                  <w:pPr>
                    <w:spacing w:line="200" w:lineRule="exact"/>
                    <w:jc w:val="center"/>
                    <w:rPr>
                      <w:rFonts w:hint="eastAsia" w:ascii="宋体" w:hAnsi="宋体" w:cs="宋体"/>
                      <w:color w:val="auto"/>
                      <w:kern w:val="0"/>
                      <w:szCs w:val="21"/>
                      <w:highlight w:val="none"/>
                    </w:rPr>
                  </w:pPr>
                </w:p>
              </w:tc>
            </w:tr>
            <w:tr w14:paraId="54486CA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48" w:hRule="atLeast"/>
                <w:jc w:val="center"/>
              </w:trPr>
              <w:tc>
                <w:tcPr>
                  <w:tcW w:w="1336" w:type="dxa"/>
                  <w:tcBorders>
                    <w:top w:val="single" w:color="000000" w:sz="6" w:space="0"/>
                    <w:left w:val="single" w:color="000000" w:sz="6" w:space="0"/>
                    <w:bottom w:val="single" w:color="000000" w:sz="6" w:space="0"/>
                    <w:right w:val="single" w:color="000000" w:sz="6" w:space="0"/>
                  </w:tcBorders>
                  <w:noWrap w:val="0"/>
                  <w:vAlign w:val="center"/>
                </w:tcPr>
                <w:p w14:paraId="149BECFF">
                  <w:pPr>
                    <w:spacing w:line="200" w:lineRule="exact"/>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3060" w:type="dxa"/>
                  <w:tcBorders>
                    <w:top w:val="single" w:color="000000" w:sz="6" w:space="0"/>
                    <w:left w:val="nil"/>
                    <w:bottom w:val="single" w:color="000000" w:sz="6" w:space="0"/>
                    <w:right w:val="single" w:color="000000" w:sz="6" w:space="0"/>
                  </w:tcBorders>
                  <w:noWrap w:val="0"/>
                  <w:vAlign w:val="center"/>
                </w:tcPr>
                <w:p w14:paraId="059F6FE4">
                  <w:pPr>
                    <w:spacing w:line="245" w:lineRule="exact"/>
                    <w:rPr>
                      <w:rFonts w:hint="eastAsia" w:ascii="宋体" w:hAnsi="宋体" w:cs="宋体"/>
                      <w:color w:val="auto"/>
                      <w:kern w:val="0"/>
                      <w:szCs w:val="21"/>
                      <w:highlight w:val="none"/>
                    </w:rPr>
                  </w:pPr>
                  <w:r>
                    <w:rPr>
                      <w:rFonts w:hint="eastAsia" w:ascii="宋体" w:hAnsi="宋体" w:cs="宋体"/>
                      <w:color w:val="auto"/>
                      <w:kern w:val="0"/>
                      <w:szCs w:val="21"/>
                      <w:highlight w:val="none"/>
                    </w:rPr>
                    <w:t>应增加因发包人原因造成缺陷的修复金额</w:t>
                  </w:r>
                </w:p>
              </w:tc>
              <w:tc>
                <w:tcPr>
                  <w:tcW w:w="1676" w:type="dxa"/>
                  <w:tcBorders>
                    <w:top w:val="single" w:color="000000" w:sz="6" w:space="0"/>
                    <w:left w:val="nil"/>
                    <w:bottom w:val="single" w:color="000000" w:sz="6" w:space="0"/>
                    <w:right w:val="single" w:color="000000" w:sz="6" w:space="0"/>
                  </w:tcBorders>
                  <w:noWrap w:val="0"/>
                  <w:vAlign w:val="center"/>
                </w:tcPr>
                <w:p w14:paraId="5A429E60">
                  <w:pPr>
                    <w:spacing w:line="200" w:lineRule="exact"/>
                    <w:jc w:val="center"/>
                    <w:rPr>
                      <w:rFonts w:hint="eastAsia" w:ascii="宋体" w:hAnsi="宋体" w:cs="宋体"/>
                      <w:color w:val="auto"/>
                      <w:kern w:val="0"/>
                      <w:szCs w:val="21"/>
                      <w:highlight w:val="none"/>
                    </w:rPr>
                  </w:pPr>
                </w:p>
              </w:tc>
              <w:tc>
                <w:tcPr>
                  <w:tcW w:w="1676" w:type="dxa"/>
                  <w:tcBorders>
                    <w:top w:val="single" w:color="000000" w:sz="6" w:space="0"/>
                    <w:left w:val="nil"/>
                    <w:bottom w:val="single" w:color="000000" w:sz="6" w:space="0"/>
                    <w:right w:val="single" w:color="000000" w:sz="6" w:space="0"/>
                  </w:tcBorders>
                  <w:noWrap w:val="0"/>
                  <w:vAlign w:val="center"/>
                </w:tcPr>
                <w:p w14:paraId="2B8951E1">
                  <w:pPr>
                    <w:spacing w:line="200" w:lineRule="exact"/>
                    <w:jc w:val="center"/>
                    <w:rPr>
                      <w:rFonts w:hint="eastAsia" w:ascii="宋体" w:hAnsi="宋体" w:cs="宋体"/>
                      <w:color w:val="auto"/>
                      <w:kern w:val="0"/>
                      <w:szCs w:val="21"/>
                      <w:highlight w:val="none"/>
                    </w:rPr>
                  </w:pPr>
                </w:p>
              </w:tc>
              <w:tc>
                <w:tcPr>
                  <w:tcW w:w="890" w:type="dxa"/>
                  <w:tcBorders>
                    <w:top w:val="single" w:color="000000" w:sz="6" w:space="0"/>
                    <w:left w:val="nil"/>
                    <w:bottom w:val="single" w:color="000000" w:sz="6" w:space="0"/>
                    <w:right w:val="single" w:color="000000" w:sz="6" w:space="0"/>
                  </w:tcBorders>
                  <w:noWrap w:val="0"/>
                  <w:vAlign w:val="center"/>
                </w:tcPr>
                <w:p w14:paraId="77E238D6">
                  <w:pPr>
                    <w:spacing w:line="200" w:lineRule="exact"/>
                    <w:jc w:val="center"/>
                    <w:rPr>
                      <w:rFonts w:hint="eastAsia" w:ascii="宋体" w:hAnsi="宋体" w:cs="宋体"/>
                      <w:color w:val="auto"/>
                      <w:kern w:val="0"/>
                      <w:szCs w:val="21"/>
                      <w:highlight w:val="none"/>
                    </w:rPr>
                  </w:pPr>
                </w:p>
              </w:tc>
            </w:tr>
            <w:tr w14:paraId="382CE07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43" w:hRule="atLeast"/>
                <w:jc w:val="center"/>
              </w:trPr>
              <w:tc>
                <w:tcPr>
                  <w:tcW w:w="1336" w:type="dxa"/>
                  <w:tcBorders>
                    <w:top w:val="single" w:color="000000" w:sz="6" w:space="0"/>
                    <w:left w:val="single" w:color="000000" w:sz="6" w:space="0"/>
                    <w:bottom w:val="single" w:color="000000" w:sz="6" w:space="0"/>
                    <w:right w:val="single" w:color="000000" w:sz="6" w:space="0"/>
                  </w:tcBorders>
                  <w:noWrap w:val="0"/>
                  <w:vAlign w:val="center"/>
                </w:tcPr>
                <w:p w14:paraId="2D1478CE">
                  <w:pPr>
                    <w:spacing w:line="200" w:lineRule="exact"/>
                    <w:rPr>
                      <w:rFonts w:hint="eastAsia" w:ascii="宋体" w:hAnsi="宋体" w:cs="宋体"/>
                      <w:color w:val="auto"/>
                      <w:kern w:val="0"/>
                      <w:szCs w:val="21"/>
                      <w:highlight w:val="none"/>
                    </w:rPr>
                  </w:pPr>
                  <w:r>
                    <w:rPr>
                      <w:rFonts w:hint="eastAsia" w:ascii="宋体" w:hAnsi="宋体" w:cs="宋体"/>
                      <w:color w:val="auto"/>
                      <w:kern w:val="0"/>
                      <w:szCs w:val="21"/>
                      <w:highlight w:val="none"/>
                    </w:rPr>
                    <w:t>3</w:t>
                  </w:r>
                </w:p>
              </w:tc>
              <w:tc>
                <w:tcPr>
                  <w:tcW w:w="3060" w:type="dxa"/>
                  <w:tcBorders>
                    <w:top w:val="single" w:color="000000" w:sz="6" w:space="0"/>
                    <w:left w:val="nil"/>
                    <w:bottom w:val="single" w:color="000000" w:sz="6" w:space="0"/>
                    <w:right w:val="single" w:color="000000" w:sz="6" w:space="0"/>
                  </w:tcBorders>
                  <w:noWrap w:val="0"/>
                  <w:vAlign w:val="center"/>
                </w:tcPr>
                <w:p w14:paraId="1027C55C">
                  <w:pPr>
                    <w:spacing w:line="243" w:lineRule="exact"/>
                    <w:rPr>
                      <w:rFonts w:hint="eastAsia" w:ascii="宋体" w:hAnsi="宋体" w:cs="宋体"/>
                      <w:color w:val="auto"/>
                      <w:kern w:val="0"/>
                      <w:szCs w:val="21"/>
                      <w:highlight w:val="none"/>
                    </w:rPr>
                  </w:pPr>
                  <w:r>
                    <w:rPr>
                      <w:rFonts w:hint="eastAsia" w:ascii="宋体" w:hAnsi="宋体" w:cs="宋体"/>
                      <w:color w:val="auto"/>
                      <w:kern w:val="0"/>
                      <w:szCs w:val="21"/>
                      <w:highlight w:val="none"/>
                    </w:rPr>
                    <w:t>应扣减承包人不修复缺陷、发包人组织修复的金额</w:t>
                  </w:r>
                </w:p>
              </w:tc>
              <w:tc>
                <w:tcPr>
                  <w:tcW w:w="1676" w:type="dxa"/>
                  <w:tcBorders>
                    <w:top w:val="single" w:color="000000" w:sz="6" w:space="0"/>
                    <w:left w:val="nil"/>
                    <w:bottom w:val="single" w:color="000000" w:sz="6" w:space="0"/>
                    <w:right w:val="single" w:color="000000" w:sz="6" w:space="0"/>
                  </w:tcBorders>
                  <w:noWrap w:val="0"/>
                  <w:vAlign w:val="center"/>
                </w:tcPr>
                <w:p w14:paraId="2AC4F9ED">
                  <w:pPr>
                    <w:spacing w:line="200" w:lineRule="exact"/>
                    <w:jc w:val="center"/>
                    <w:rPr>
                      <w:rFonts w:hint="eastAsia" w:ascii="宋体" w:hAnsi="宋体" w:cs="宋体"/>
                      <w:color w:val="auto"/>
                      <w:kern w:val="0"/>
                      <w:szCs w:val="21"/>
                      <w:highlight w:val="none"/>
                    </w:rPr>
                  </w:pPr>
                </w:p>
              </w:tc>
              <w:tc>
                <w:tcPr>
                  <w:tcW w:w="1676" w:type="dxa"/>
                  <w:tcBorders>
                    <w:top w:val="single" w:color="000000" w:sz="6" w:space="0"/>
                    <w:left w:val="nil"/>
                    <w:bottom w:val="single" w:color="000000" w:sz="6" w:space="0"/>
                    <w:right w:val="single" w:color="000000" w:sz="6" w:space="0"/>
                  </w:tcBorders>
                  <w:noWrap w:val="0"/>
                  <w:vAlign w:val="center"/>
                </w:tcPr>
                <w:p w14:paraId="330E06EB">
                  <w:pPr>
                    <w:spacing w:line="200" w:lineRule="exact"/>
                    <w:jc w:val="center"/>
                    <w:rPr>
                      <w:rFonts w:hint="eastAsia" w:ascii="宋体" w:hAnsi="宋体" w:cs="宋体"/>
                      <w:color w:val="auto"/>
                      <w:kern w:val="0"/>
                      <w:szCs w:val="21"/>
                      <w:highlight w:val="none"/>
                    </w:rPr>
                  </w:pPr>
                </w:p>
              </w:tc>
              <w:tc>
                <w:tcPr>
                  <w:tcW w:w="890" w:type="dxa"/>
                  <w:tcBorders>
                    <w:top w:val="single" w:color="000000" w:sz="6" w:space="0"/>
                    <w:left w:val="nil"/>
                    <w:bottom w:val="single" w:color="000000" w:sz="6" w:space="0"/>
                    <w:right w:val="single" w:color="000000" w:sz="6" w:space="0"/>
                  </w:tcBorders>
                  <w:noWrap w:val="0"/>
                  <w:vAlign w:val="center"/>
                </w:tcPr>
                <w:p w14:paraId="70F7C254">
                  <w:pPr>
                    <w:spacing w:line="200" w:lineRule="exact"/>
                    <w:jc w:val="center"/>
                    <w:rPr>
                      <w:rFonts w:hint="eastAsia" w:ascii="宋体" w:hAnsi="宋体" w:cs="宋体"/>
                      <w:color w:val="auto"/>
                      <w:kern w:val="0"/>
                      <w:szCs w:val="21"/>
                      <w:highlight w:val="none"/>
                    </w:rPr>
                  </w:pPr>
                </w:p>
              </w:tc>
            </w:tr>
            <w:tr w14:paraId="24D3691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1336" w:type="dxa"/>
                  <w:tcBorders>
                    <w:top w:val="single" w:color="000000" w:sz="6" w:space="0"/>
                    <w:left w:val="single" w:color="000000" w:sz="6" w:space="0"/>
                    <w:bottom w:val="single" w:color="000000" w:sz="6" w:space="0"/>
                    <w:right w:val="single" w:color="000000" w:sz="6" w:space="0"/>
                  </w:tcBorders>
                  <w:noWrap w:val="0"/>
                  <w:vAlign w:val="center"/>
                </w:tcPr>
                <w:p w14:paraId="1EA0304B">
                  <w:pPr>
                    <w:spacing w:line="200" w:lineRule="exact"/>
                    <w:rPr>
                      <w:rFonts w:hint="eastAsia" w:ascii="宋体" w:hAnsi="宋体" w:cs="宋体"/>
                      <w:color w:val="auto"/>
                      <w:kern w:val="0"/>
                      <w:szCs w:val="21"/>
                      <w:highlight w:val="none"/>
                    </w:rPr>
                  </w:pPr>
                  <w:r>
                    <w:rPr>
                      <w:rFonts w:hint="eastAsia" w:ascii="宋体" w:hAnsi="宋体" w:cs="宋体"/>
                      <w:color w:val="auto"/>
                      <w:kern w:val="0"/>
                      <w:szCs w:val="21"/>
                      <w:highlight w:val="none"/>
                    </w:rPr>
                    <w:t>4</w:t>
                  </w:r>
                </w:p>
              </w:tc>
              <w:tc>
                <w:tcPr>
                  <w:tcW w:w="3060" w:type="dxa"/>
                  <w:tcBorders>
                    <w:top w:val="single" w:color="000000" w:sz="6" w:space="0"/>
                    <w:left w:val="nil"/>
                    <w:bottom w:val="single" w:color="000000" w:sz="6" w:space="0"/>
                    <w:right w:val="single" w:color="000000" w:sz="6" w:space="0"/>
                  </w:tcBorders>
                  <w:noWrap w:val="0"/>
                  <w:vAlign w:val="center"/>
                </w:tcPr>
                <w:p w14:paraId="112E8D5D">
                  <w:pPr>
                    <w:spacing w:line="243" w:lineRule="exact"/>
                    <w:rPr>
                      <w:rFonts w:hint="eastAsia" w:ascii="宋体" w:hAnsi="宋体" w:cs="宋体"/>
                      <w:color w:val="auto"/>
                      <w:kern w:val="0"/>
                      <w:szCs w:val="21"/>
                      <w:highlight w:val="none"/>
                    </w:rPr>
                  </w:pPr>
                  <w:r>
                    <w:rPr>
                      <w:rFonts w:hint="eastAsia" w:ascii="宋体" w:hAnsi="宋体" w:cs="宋体"/>
                      <w:color w:val="auto"/>
                      <w:kern w:val="0"/>
                      <w:szCs w:val="21"/>
                      <w:highlight w:val="none"/>
                    </w:rPr>
                    <w:t>最终应支付的合同价款</w:t>
                  </w:r>
                </w:p>
              </w:tc>
              <w:tc>
                <w:tcPr>
                  <w:tcW w:w="1676" w:type="dxa"/>
                  <w:tcBorders>
                    <w:top w:val="single" w:color="000000" w:sz="6" w:space="0"/>
                    <w:left w:val="nil"/>
                    <w:bottom w:val="single" w:color="000000" w:sz="6" w:space="0"/>
                    <w:right w:val="single" w:color="000000" w:sz="6" w:space="0"/>
                  </w:tcBorders>
                  <w:noWrap w:val="0"/>
                  <w:vAlign w:val="center"/>
                </w:tcPr>
                <w:p w14:paraId="0895E667">
                  <w:pPr>
                    <w:spacing w:line="200" w:lineRule="exact"/>
                    <w:jc w:val="center"/>
                    <w:rPr>
                      <w:rFonts w:hint="eastAsia" w:ascii="宋体" w:hAnsi="宋体" w:cs="宋体"/>
                      <w:color w:val="auto"/>
                      <w:kern w:val="0"/>
                      <w:szCs w:val="21"/>
                      <w:highlight w:val="none"/>
                    </w:rPr>
                  </w:pPr>
                </w:p>
              </w:tc>
              <w:tc>
                <w:tcPr>
                  <w:tcW w:w="1676" w:type="dxa"/>
                  <w:tcBorders>
                    <w:top w:val="single" w:color="000000" w:sz="6" w:space="0"/>
                    <w:left w:val="nil"/>
                    <w:bottom w:val="single" w:color="000000" w:sz="6" w:space="0"/>
                    <w:right w:val="single" w:color="000000" w:sz="6" w:space="0"/>
                  </w:tcBorders>
                  <w:noWrap w:val="0"/>
                  <w:vAlign w:val="center"/>
                </w:tcPr>
                <w:p w14:paraId="5307AFDF">
                  <w:pPr>
                    <w:spacing w:line="200" w:lineRule="exact"/>
                    <w:jc w:val="center"/>
                    <w:rPr>
                      <w:rFonts w:hint="eastAsia" w:ascii="宋体" w:hAnsi="宋体" w:cs="宋体"/>
                      <w:color w:val="auto"/>
                      <w:kern w:val="0"/>
                      <w:szCs w:val="21"/>
                      <w:highlight w:val="none"/>
                    </w:rPr>
                  </w:pPr>
                </w:p>
              </w:tc>
              <w:tc>
                <w:tcPr>
                  <w:tcW w:w="890" w:type="dxa"/>
                  <w:tcBorders>
                    <w:top w:val="single" w:color="000000" w:sz="6" w:space="0"/>
                    <w:left w:val="nil"/>
                    <w:bottom w:val="single" w:color="000000" w:sz="6" w:space="0"/>
                    <w:right w:val="single" w:color="000000" w:sz="6" w:space="0"/>
                  </w:tcBorders>
                  <w:noWrap w:val="0"/>
                  <w:vAlign w:val="center"/>
                </w:tcPr>
                <w:p w14:paraId="11715E29">
                  <w:pPr>
                    <w:spacing w:line="200" w:lineRule="exact"/>
                    <w:jc w:val="center"/>
                    <w:rPr>
                      <w:rFonts w:hint="eastAsia" w:ascii="宋体" w:hAnsi="宋体" w:cs="宋体"/>
                      <w:color w:val="auto"/>
                      <w:kern w:val="0"/>
                      <w:szCs w:val="21"/>
                      <w:highlight w:val="none"/>
                    </w:rPr>
                  </w:pPr>
                </w:p>
              </w:tc>
            </w:tr>
          </w:tbl>
          <w:p w14:paraId="43D17D53">
            <w:pPr>
              <w:spacing w:before="10" w:line="220" w:lineRule="exact"/>
              <w:rPr>
                <w:rFonts w:hint="eastAsia" w:ascii="宋体" w:hAnsi="宋体" w:cs="宋体"/>
                <w:color w:val="auto"/>
                <w:kern w:val="0"/>
                <w:highlight w:val="none"/>
              </w:rPr>
            </w:pPr>
          </w:p>
          <w:p w14:paraId="43CCFCC3">
            <w:pPr>
              <w:spacing w:before="10" w:line="220" w:lineRule="exact"/>
              <w:rPr>
                <w:rFonts w:hint="eastAsia" w:ascii="宋体" w:hAnsi="宋体" w:cs="宋体"/>
                <w:color w:val="auto"/>
                <w:kern w:val="0"/>
                <w:highlight w:val="none"/>
              </w:rPr>
            </w:pPr>
            <w:r>
              <w:rPr>
                <w:rFonts w:hint="eastAsia" w:ascii="宋体" w:hAnsi="宋体" w:cs="宋体"/>
                <w:color w:val="auto"/>
                <w:kern w:val="0"/>
                <w:highlight w:val="none"/>
              </w:rPr>
              <w:t>附：上述3、4详见附件清单。</w:t>
            </w:r>
          </w:p>
          <w:p w14:paraId="130025B1">
            <w:pPr>
              <w:jc w:val="center"/>
              <w:rPr>
                <w:rFonts w:hint="eastAsia" w:ascii="宋体" w:hAnsi="宋体" w:cs="宋体"/>
                <w:color w:val="auto"/>
                <w:kern w:val="0"/>
                <w:highlight w:val="none"/>
              </w:rPr>
            </w:pPr>
          </w:p>
        </w:tc>
      </w:tr>
      <w:tr w14:paraId="38E3ABF6">
        <w:tblPrEx>
          <w:tblCellMar>
            <w:top w:w="0" w:type="dxa"/>
            <w:left w:w="0" w:type="dxa"/>
            <w:bottom w:w="0" w:type="dxa"/>
            <w:right w:w="0" w:type="dxa"/>
          </w:tblCellMar>
        </w:tblPrEx>
        <w:trPr>
          <w:trHeight w:val="239" w:hRule="atLeast"/>
          <w:jc w:val="center"/>
        </w:trPr>
        <w:tc>
          <w:tcPr>
            <w:tcW w:w="9602" w:type="dxa"/>
            <w:gridSpan w:val="4"/>
            <w:tcBorders>
              <w:top w:val="nil"/>
              <w:left w:val="single" w:color="000000" w:sz="4" w:space="0"/>
              <w:bottom w:val="nil"/>
              <w:right w:val="single" w:color="000000" w:sz="4" w:space="0"/>
            </w:tcBorders>
            <w:noWrap w:val="0"/>
            <w:vAlign w:val="top"/>
          </w:tcPr>
          <w:p w14:paraId="449188A5">
            <w:pPr>
              <w:wordWrap w:val="0"/>
              <w:spacing w:line="246" w:lineRule="exact"/>
              <w:ind w:right="360"/>
              <w:jc w:val="right"/>
              <w:rPr>
                <w:rFonts w:hint="eastAsia" w:ascii="宋体" w:hAnsi="宋体" w:cs="宋体"/>
                <w:color w:val="auto"/>
                <w:kern w:val="0"/>
                <w:highlight w:val="none"/>
              </w:rPr>
            </w:pPr>
            <w:r>
              <w:rPr>
                <w:rFonts w:hint="eastAsia" w:ascii="宋体" w:hAnsi="宋体" w:cs="宋体"/>
                <w:color w:val="auto"/>
                <w:kern w:val="0"/>
                <w:highlight w:val="none"/>
              </w:rPr>
              <w:t xml:space="preserve">承包人（章）           </w:t>
            </w:r>
          </w:p>
        </w:tc>
      </w:tr>
      <w:tr w14:paraId="5717522F">
        <w:tblPrEx>
          <w:tblCellMar>
            <w:top w:w="0" w:type="dxa"/>
            <w:left w:w="0" w:type="dxa"/>
            <w:bottom w:w="0" w:type="dxa"/>
            <w:right w:w="0" w:type="dxa"/>
          </w:tblCellMar>
        </w:tblPrEx>
        <w:trPr>
          <w:trHeight w:val="645" w:hRule="atLeast"/>
          <w:jc w:val="center"/>
        </w:trPr>
        <w:tc>
          <w:tcPr>
            <w:tcW w:w="2524" w:type="dxa"/>
            <w:tcBorders>
              <w:top w:val="nil"/>
              <w:left w:val="single" w:color="auto" w:sz="4" w:space="0"/>
              <w:bottom w:val="nil"/>
              <w:right w:val="nil"/>
            </w:tcBorders>
            <w:noWrap w:val="0"/>
            <w:vAlign w:val="top"/>
          </w:tcPr>
          <w:p w14:paraId="77C98D01">
            <w:pPr>
              <w:spacing w:line="246" w:lineRule="exact"/>
              <w:rPr>
                <w:rFonts w:hint="eastAsia" w:ascii="宋体" w:hAnsi="宋体" w:cs="宋体"/>
                <w:color w:val="auto"/>
                <w:kern w:val="0"/>
                <w:highlight w:val="none"/>
              </w:rPr>
            </w:pPr>
          </w:p>
          <w:p w14:paraId="7970576A">
            <w:pPr>
              <w:spacing w:line="246" w:lineRule="exact"/>
              <w:rPr>
                <w:rFonts w:hint="eastAsia" w:ascii="宋体" w:hAnsi="宋体" w:cs="宋体"/>
                <w:color w:val="auto"/>
                <w:kern w:val="0"/>
                <w:highlight w:val="none"/>
              </w:rPr>
            </w:pPr>
            <w:r>
              <w:rPr>
                <w:rFonts w:hint="eastAsia" w:ascii="宋体" w:hAnsi="宋体" w:cs="宋体"/>
                <w:color w:val="auto"/>
                <w:kern w:val="0"/>
                <w:highlight w:val="none"/>
              </w:rPr>
              <w:t>编制人员</w:t>
            </w:r>
            <w:r>
              <w:rPr>
                <w:rFonts w:hint="eastAsia" w:ascii="宋体" w:hAnsi="宋体" w:cs="宋体"/>
                <w:color w:val="auto"/>
                <w:kern w:val="0"/>
                <w:highlight w:val="none"/>
                <w:u w:val="single"/>
              </w:rPr>
              <w:t xml:space="preserve">            </w:t>
            </w:r>
          </w:p>
        </w:tc>
        <w:tc>
          <w:tcPr>
            <w:tcW w:w="3397" w:type="dxa"/>
            <w:gridSpan w:val="2"/>
            <w:tcBorders>
              <w:top w:val="nil"/>
              <w:left w:val="nil"/>
              <w:bottom w:val="nil"/>
              <w:right w:val="nil"/>
            </w:tcBorders>
            <w:noWrap w:val="0"/>
            <w:vAlign w:val="top"/>
          </w:tcPr>
          <w:p w14:paraId="2D465FBB">
            <w:pPr>
              <w:spacing w:line="246" w:lineRule="exact"/>
              <w:rPr>
                <w:rFonts w:hint="eastAsia" w:ascii="宋体" w:hAnsi="宋体" w:cs="宋体"/>
                <w:color w:val="auto"/>
                <w:kern w:val="0"/>
                <w:highlight w:val="none"/>
              </w:rPr>
            </w:pPr>
          </w:p>
          <w:p w14:paraId="79EA4D2B">
            <w:pPr>
              <w:spacing w:line="246" w:lineRule="exact"/>
              <w:rPr>
                <w:rFonts w:hint="eastAsia" w:ascii="宋体" w:hAnsi="宋体" w:cs="宋体"/>
                <w:color w:val="auto"/>
                <w:kern w:val="0"/>
                <w:highlight w:val="none"/>
              </w:rPr>
            </w:pPr>
            <w:r>
              <w:rPr>
                <w:rFonts w:hint="eastAsia" w:ascii="宋体" w:hAnsi="宋体" w:cs="宋体"/>
                <w:color w:val="auto"/>
                <w:kern w:val="0"/>
                <w:highlight w:val="none"/>
              </w:rPr>
              <w:t>承包人代表</w:t>
            </w:r>
            <w:r>
              <w:rPr>
                <w:rFonts w:hint="eastAsia" w:ascii="宋体" w:hAnsi="宋体" w:cs="宋体"/>
                <w:color w:val="auto"/>
                <w:kern w:val="0"/>
                <w:highlight w:val="none"/>
                <w:u w:val="single"/>
              </w:rPr>
              <w:t xml:space="preserve">            </w:t>
            </w:r>
          </w:p>
        </w:tc>
        <w:tc>
          <w:tcPr>
            <w:tcW w:w="3681" w:type="dxa"/>
            <w:tcBorders>
              <w:top w:val="nil"/>
              <w:left w:val="nil"/>
              <w:bottom w:val="nil"/>
              <w:right w:val="single" w:color="auto" w:sz="4" w:space="0"/>
            </w:tcBorders>
            <w:noWrap w:val="0"/>
            <w:vAlign w:val="top"/>
          </w:tcPr>
          <w:p w14:paraId="488D8A9B">
            <w:pPr>
              <w:spacing w:line="246" w:lineRule="exact"/>
              <w:rPr>
                <w:rFonts w:hint="eastAsia" w:ascii="宋体" w:hAnsi="宋体" w:cs="宋体"/>
                <w:color w:val="auto"/>
                <w:kern w:val="0"/>
                <w:highlight w:val="none"/>
              </w:rPr>
            </w:pPr>
          </w:p>
          <w:p w14:paraId="5C9308A3">
            <w:pPr>
              <w:spacing w:line="246" w:lineRule="exact"/>
              <w:rPr>
                <w:rFonts w:hint="eastAsia" w:ascii="宋体" w:hAnsi="宋体" w:cs="宋体"/>
                <w:color w:val="auto"/>
                <w:kern w:val="0"/>
                <w:highlight w:val="none"/>
              </w:rPr>
            </w:pPr>
            <w:r>
              <w:rPr>
                <w:rFonts w:hint="eastAsia" w:ascii="宋体" w:hAnsi="宋体" w:cs="宋体"/>
                <w:color w:val="auto"/>
                <w:kern w:val="0"/>
                <w:highlight w:val="none"/>
              </w:rPr>
              <w:t>日期</w:t>
            </w:r>
            <w:r>
              <w:rPr>
                <w:rFonts w:hint="eastAsia" w:ascii="宋体" w:hAnsi="宋体" w:cs="宋体"/>
                <w:color w:val="auto"/>
                <w:kern w:val="0"/>
                <w:highlight w:val="none"/>
                <w:u w:val="single"/>
              </w:rPr>
              <w:t xml:space="preserve">            </w:t>
            </w:r>
          </w:p>
        </w:tc>
      </w:tr>
      <w:tr w14:paraId="7A3DADC3">
        <w:tblPrEx>
          <w:tblCellMar>
            <w:top w:w="0" w:type="dxa"/>
            <w:left w:w="0" w:type="dxa"/>
            <w:bottom w:w="0" w:type="dxa"/>
            <w:right w:w="0" w:type="dxa"/>
          </w:tblCellMar>
        </w:tblPrEx>
        <w:trPr>
          <w:trHeight w:val="479" w:hRule="atLeast"/>
          <w:jc w:val="center"/>
        </w:trPr>
        <w:tc>
          <w:tcPr>
            <w:tcW w:w="4938" w:type="dxa"/>
            <w:gridSpan w:val="2"/>
            <w:tcBorders>
              <w:top w:val="single" w:color="000000" w:sz="4" w:space="0"/>
              <w:left w:val="single" w:color="000000" w:sz="4" w:space="0"/>
              <w:bottom w:val="nil"/>
              <w:right w:val="single" w:color="000000" w:sz="4" w:space="0"/>
            </w:tcBorders>
            <w:noWrap w:val="0"/>
            <w:vAlign w:val="center"/>
          </w:tcPr>
          <w:p w14:paraId="43F6CBDB">
            <w:pPr>
              <w:rPr>
                <w:rFonts w:hint="eastAsia" w:ascii="宋体" w:hAnsi="宋体" w:cs="宋体"/>
                <w:color w:val="auto"/>
                <w:kern w:val="0"/>
                <w:highlight w:val="none"/>
              </w:rPr>
            </w:pPr>
            <w:r>
              <w:rPr>
                <w:rFonts w:hint="eastAsia" w:ascii="宋体" w:hAnsi="宋体" w:cs="宋体"/>
                <w:color w:val="auto"/>
                <w:kern w:val="0"/>
                <w:highlight w:val="none"/>
              </w:rPr>
              <w:t>复核意见：</w:t>
            </w:r>
          </w:p>
        </w:tc>
        <w:tc>
          <w:tcPr>
            <w:tcW w:w="4664" w:type="dxa"/>
            <w:gridSpan w:val="2"/>
            <w:tcBorders>
              <w:top w:val="single" w:color="000000" w:sz="4" w:space="0"/>
              <w:left w:val="nil"/>
              <w:bottom w:val="nil"/>
              <w:right w:val="single" w:color="000000" w:sz="4" w:space="0"/>
            </w:tcBorders>
            <w:noWrap w:val="0"/>
            <w:vAlign w:val="center"/>
          </w:tcPr>
          <w:p w14:paraId="5AE5503B">
            <w:pPr>
              <w:rPr>
                <w:rFonts w:hint="eastAsia" w:ascii="宋体" w:hAnsi="宋体" w:cs="宋体"/>
                <w:color w:val="auto"/>
                <w:kern w:val="0"/>
                <w:highlight w:val="none"/>
              </w:rPr>
            </w:pPr>
            <w:r>
              <w:rPr>
                <w:rFonts w:hint="eastAsia" w:ascii="宋体" w:hAnsi="宋体" w:cs="宋体"/>
                <w:color w:val="auto"/>
                <w:kern w:val="0"/>
                <w:highlight w:val="none"/>
              </w:rPr>
              <w:t>复核意见：</w:t>
            </w:r>
          </w:p>
        </w:tc>
      </w:tr>
      <w:tr w14:paraId="561DBF40">
        <w:tblPrEx>
          <w:tblCellMar>
            <w:top w:w="0" w:type="dxa"/>
            <w:left w:w="0" w:type="dxa"/>
            <w:bottom w:w="0" w:type="dxa"/>
            <w:right w:w="0" w:type="dxa"/>
          </w:tblCellMar>
        </w:tblPrEx>
        <w:trPr>
          <w:trHeight w:val="601" w:hRule="atLeast"/>
          <w:jc w:val="center"/>
        </w:trPr>
        <w:tc>
          <w:tcPr>
            <w:tcW w:w="4938" w:type="dxa"/>
            <w:gridSpan w:val="2"/>
            <w:tcBorders>
              <w:top w:val="nil"/>
              <w:left w:val="single" w:color="000000" w:sz="4" w:space="0"/>
              <w:bottom w:val="nil"/>
              <w:right w:val="single" w:color="000000" w:sz="4" w:space="0"/>
            </w:tcBorders>
            <w:noWrap w:val="0"/>
            <w:vAlign w:val="center"/>
          </w:tcPr>
          <w:p w14:paraId="5FC3BC84">
            <w:pPr>
              <w:spacing w:line="246" w:lineRule="exact"/>
              <w:rPr>
                <w:rFonts w:hint="eastAsia" w:ascii="宋体" w:hAnsi="宋体" w:cs="宋体"/>
                <w:color w:val="auto"/>
                <w:kern w:val="0"/>
                <w:highlight w:val="none"/>
              </w:rPr>
            </w:pPr>
            <w:r>
              <w:rPr>
                <w:rFonts w:hint="eastAsia" w:ascii="宋体" w:hAnsi="宋体" w:cs="宋体"/>
                <w:color w:val="auto"/>
                <w:kern w:val="0"/>
                <w:highlight w:val="none"/>
              </w:rPr>
              <w:t>□与实际施工情况不相符，修改意见见附件</w:t>
            </w:r>
          </w:p>
        </w:tc>
        <w:tc>
          <w:tcPr>
            <w:tcW w:w="4664" w:type="dxa"/>
            <w:gridSpan w:val="2"/>
            <w:vMerge w:val="restart"/>
            <w:tcBorders>
              <w:top w:val="nil"/>
              <w:left w:val="nil"/>
              <w:bottom w:val="nil"/>
              <w:right w:val="single" w:color="000000" w:sz="4" w:space="0"/>
            </w:tcBorders>
            <w:noWrap w:val="0"/>
            <w:vAlign w:val="top"/>
          </w:tcPr>
          <w:p w14:paraId="25BED95D">
            <w:pPr>
              <w:spacing w:line="246" w:lineRule="exact"/>
              <w:ind w:firstLine="428" w:firstLineChars="200"/>
              <w:rPr>
                <w:rFonts w:hint="eastAsia" w:ascii="宋体" w:hAnsi="宋体" w:cs="宋体"/>
                <w:color w:val="auto"/>
                <w:kern w:val="0"/>
                <w:highlight w:val="none"/>
              </w:rPr>
            </w:pPr>
            <w:r>
              <w:rPr>
                <w:rFonts w:hint="eastAsia" w:ascii="宋体" w:hAnsi="宋体" w:cs="宋体"/>
                <w:color w:val="auto"/>
                <w:spacing w:val="2"/>
                <w:kern w:val="0"/>
                <w:highlight w:val="none"/>
              </w:rPr>
              <w:t>你方提出的支付申请经复核，本期间应支付金额为（大写）</w:t>
            </w:r>
            <w:r>
              <w:rPr>
                <w:rFonts w:hint="eastAsia" w:ascii="宋体" w:hAnsi="宋体" w:cs="宋体"/>
                <w:color w:val="auto"/>
                <w:spacing w:val="2"/>
                <w:kern w:val="0"/>
                <w:highlight w:val="none"/>
                <w:u w:val="single"/>
              </w:rPr>
              <w:tab/>
            </w:r>
            <w:r>
              <w:rPr>
                <w:rFonts w:hint="eastAsia" w:ascii="宋体" w:hAnsi="宋体" w:cs="宋体"/>
                <w:color w:val="auto"/>
                <w:spacing w:val="2"/>
                <w:kern w:val="0"/>
                <w:highlight w:val="none"/>
                <w:u w:val="single"/>
              </w:rPr>
              <w:tab/>
            </w:r>
            <w:r>
              <w:rPr>
                <w:rFonts w:hint="eastAsia" w:ascii="宋体" w:hAnsi="宋体" w:cs="宋体"/>
                <w:color w:val="auto"/>
                <w:spacing w:val="2"/>
                <w:kern w:val="0"/>
                <w:highlight w:val="none"/>
                <w:u w:val="single"/>
              </w:rPr>
              <w:t xml:space="preserve"> </w:t>
            </w:r>
            <w:r>
              <w:rPr>
                <w:rFonts w:hint="eastAsia" w:ascii="宋体" w:hAnsi="宋体" w:cs="宋体"/>
                <w:color w:val="auto"/>
                <w:spacing w:val="2"/>
                <w:kern w:val="0"/>
                <w:highlight w:val="none"/>
              </w:rPr>
              <w:t>（小写</w:t>
            </w:r>
            <w:r>
              <w:rPr>
                <w:rFonts w:hint="eastAsia" w:ascii="宋体" w:hAnsi="宋体" w:cs="宋体"/>
                <w:color w:val="auto"/>
                <w:spacing w:val="2"/>
                <w:kern w:val="0"/>
                <w:highlight w:val="none"/>
                <w:u w:val="single"/>
              </w:rPr>
              <w:tab/>
            </w:r>
            <w:r>
              <w:rPr>
                <w:rFonts w:hint="eastAsia" w:ascii="宋体" w:hAnsi="宋体" w:cs="宋体"/>
                <w:color w:val="auto"/>
                <w:spacing w:val="2"/>
                <w:kern w:val="0"/>
                <w:highlight w:val="none"/>
                <w:u w:val="single"/>
              </w:rPr>
              <w:tab/>
            </w:r>
            <w:r>
              <w:rPr>
                <w:rFonts w:hint="eastAsia" w:ascii="宋体" w:hAnsi="宋体" w:cs="宋体"/>
                <w:color w:val="auto"/>
                <w:spacing w:val="2"/>
                <w:kern w:val="0"/>
                <w:highlight w:val="none"/>
                <w:u w:val="single"/>
              </w:rPr>
              <w:t xml:space="preserve">      </w:t>
            </w:r>
            <w:r>
              <w:rPr>
                <w:rFonts w:hint="eastAsia" w:ascii="宋体" w:hAnsi="宋体" w:cs="宋体"/>
                <w:color w:val="auto"/>
                <w:spacing w:val="2"/>
                <w:kern w:val="0"/>
                <w:highlight w:val="none"/>
                <w:u w:val="single"/>
              </w:rPr>
              <w:tab/>
            </w:r>
            <w:r>
              <w:rPr>
                <w:rFonts w:hint="eastAsia" w:ascii="宋体" w:hAnsi="宋体" w:cs="宋体"/>
                <w:color w:val="auto"/>
                <w:spacing w:val="2"/>
                <w:kern w:val="0"/>
                <w:highlight w:val="none"/>
              </w:rPr>
              <w:t>）。</w:t>
            </w:r>
          </w:p>
        </w:tc>
      </w:tr>
      <w:tr w14:paraId="7F7F68C8">
        <w:tblPrEx>
          <w:tblCellMar>
            <w:top w:w="0" w:type="dxa"/>
            <w:left w:w="0" w:type="dxa"/>
            <w:bottom w:w="0" w:type="dxa"/>
            <w:right w:w="0" w:type="dxa"/>
          </w:tblCellMar>
        </w:tblPrEx>
        <w:trPr>
          <w:trHeight w:val="623" w:hRule="atLeast"/>
          <w:jc w:val="center"/>
        </w:trPr>
        <w:tc>
          <w:tcPr>
            <w:tcW w:w="4938" w:type="dxa"/>
            <w:gridSpan w:val="2"/>
            <w:tcBorders>
              <w:top w:val="nil"/>
              <w:left w:val="single" w:color="000000" w:sz="4" w:space="0"/>
              <w:bottom w:val="nil"/>
              <w:right w:val="single" w:color="000000" w:sz="4" w:space="0"/>
            </w:tcBorders>
            <w:noWrap w:val="0"/>
            <w:vAlign w:val="center"/>
          </w:tcPr>
          <w:p w14:paraId="0CEF5D43">
            <w:pPr>
              <w:spacing w:line="246" w:lineRule="exact"/>
              <w:rPr>
                <w:rFonts w:hint="eastAsia" w:ascii="宋体" w:hAnsi="宋体" w:cs="宋体"/>
                <w:color w:val="auto"/>
                <w:kern w:val="0"/>
                <w:highlight w:val="none"/>
              </w:rPr>
            </w:pPr>
            <w:r>
              <w:rPr>
                <w:rFonts w:hint="eastAsia" w:ascii="宋体" w:hAnsi="宋体" w:cs="宋体"/>
                <w:color w:val="auto"/>
                <w:spacing w:val="7"/>
                <w:kern w:val="0"/>
                <w:highlight w:val="none"/>
              </w:rPr>
              <w:t>□与实际施工</w:t>
            </w:r>
            <w:r>
              <w:rPr>
                <w:rFonts w:hint="eastAsia" w:ascii="宋体" w:hAnsi="宋体" w:cs="宋体"/>
                <w:color w:val="auto"/>
                <w:spacing w:val="4"/>
                <w:kern w:val="0"/>
                <w:highlight w:val="none"/>
              </w:rPr>
              <w:t>情</w:t>
            </w:r>
            <w:r>
              <w:rPr>
                <w:rFonts w:hint="eastAsia" w:ascii="宋体" w:hAnsi="宋体" w:cs="宋体"/>
                <w:color w:val="auto"/>
                <w:spacing w:val="7"/>
                <w:kern w:val="0"/>
                <w:highlight w:val="none"/>
              </w:rPr>
              <w:t>况相符，</w:t>
            </w:r>
            <w:r>
              <w:rPr>
                <w:rFonts w:hint="eastAsia" w:ascii="宋体" w:hAnsi="宋体" w:cs="宋体"/>
                <w:color w:val="auto"/>
                <w:spacing w:val="4"/>
                <w:kern w:val="0"/>
                <w:highlight w:val="none"/>
              </w:rPr>
              <w:t>具体</w:t>
            </w:r>
            <w:r>
              <w:rPr>
                <w:rFonts w:hint="eastAsia" w:ascii="宋体" w:hAnsi="宋体" w:cs="宋体"/>
                <w:color w:val="auto"/>
                <w:spacing w:val="7"/>
                <w:kern w:val="0"/>
                <w:highlight w:val="none"/>
              </w:rPr>
              <w:t>金额应由造价工</w:t>
            </w:r>
            <w:r>
              <w:rPr>
                <w:rFonts w:hint="eastAsia" w:ascii="宋体" w:hAnsi="宋体" w:cs="宋体"/>
                <w:color w:val="auto"/>
                <w:spacing w:val="4"/>
                <w:kern w:val="0"/>
                <w:highlight w:val="none"/>
              </w:rPr>
              <w:t>程</w:t>
            </w:r>
            <w:r>
              <w:rPr>
                <w:rFonts w:hint="eastAsia" w:ascii="宋体" w:hAnsi="宋体" w:cs="宋体"/>
                <w:color w:val="auto"/>
                <w:spacing w:val="7"/>
                <w:kern w:val="0"/>
                <w:highlight w:val="none"/>
              </w:rPr>
              <w:t>师</w:t>
            </w:r>
            <w:r>
              <w:rPr>
                <w:rFonts w:hint="eastAsia" w:ascii="宋体" w:hAnsi="宋体" w:cs="宋体"/>
                <w:color w:val="auto"/>
                <w:kern w:val="0"/>
                <w:highlight w:val="none"/>
              </w:rPr>
              <w:t>复核</w:t>
            </w:r>
          </w:p>
        </w:tc>
        <w:tc>
          <w:tcPr>
            <w:tcW w:w="4664" w:type="dxa"/>
            <w:gridSpan w:val="2"/>
            <w:vMerge w:val="continue"/>
            <w:tcBorders>
              <w:top w:val="nil"/>
              <w:left w:val="nil"/>
              <w:bottom w:val="nil"/>
              <w:right w:val="single" w:color="000000" w:sz="4" w:space="0"/>
            </w:tcBorders>
            <w:noWrap w:val="0"/>
            <w:vAlign w:val="center"/>
          </w:tcPr>
          <w:p w14:paraId="574B2FDA">
            <w:pPr>
              <w:widowControl/>
              <w:jc w:val="left"/>
              <w:rPr>
                <w:rFonts w:hint="eastAsia" w:ascii="宋体" w:hAnsi="宋体" w:cs="宋体"/>
                <w:color w:val="auto"/>
                <w:kern w:val="0"/>
                <w:highlight w:val="none"/>
              </w:rPr>
            </w:pPr>
          </w:p>
        </w:tc>
      </w:tr>
      <w:tr w14:paraId="3E79B735">
        <w:tblPrEx>
          <w:tblCellMar>
            <w:top w:w="0" w:type="dxa"/>
            <w:left w:w="0" w:type="dxa"/>
            <w:bottom w:w="0" w:type="dxa"/>
            <w:right w:w="0" w:type="dxa"/>
          </w:tblCellMar>
        </w:tblPrEx>
        <w:trPr>
          <w:trHeight w:val="70" w:hRule="atLeast"/>
          <w:jc w:val="center"/>
        </w:trPr>
        <w:tc>
          <w:tcPr>
            <w:tcW w:w="4938" w:type="dxa"/>
            <w:gridSpan w:val="2"/>
            <w:tcBorders>
              <w:top w:val="nil"/>
              <w:left w:val="single" w:color="000000" w:sz="4" w:space="0"/>
              <w:bottom w:val="nil"/>
              <w:right w:val="single" w:color="000000" w:sz="4" w:space="0"/>
            </w:tcBorders>
            <w:noWrap w:val="0"/>
            <w:vAlign w:val="center"/>
          </w:tcPr>
          <w:p w14:paraId="72FAF342">
            <w:pPr>
              <w:spacing w:line="246" w:lineRule="exact"/>
              <w:rPr>
                <w:rFonts w:hint="eastAsia" w:ascii="宋体" w:hAnsi="宋体" w:cs="宋体"/>
                <w:color w:val="auto"/>
                <w:kern w:val="0"/>
                <w:highlight w:val="none"/>
              </w:rPr>
            </w:pPr>
          </w:p>
        </w:tc>
        <w:tc>
          <w:tcPr>
            <w:tcW w:w="4664" w:type="dxa"/>
            <w:gridSpan w:val="2"/>
            <w:tcBorders>
              <w:top w:val="nil"/>
              <w:left w:val="nil"/>
              <w:bottom w:val="nil"/>
              <w:right w:val="single" w:color="000000" w:sz="4" w:space="0"/>
            </w:tcBorders>
            <w:noWrap w:val="0"/>
            <w:vAlign w:val="center"/>
          </w:tcPr>
          <w:p w14:paraId="58B52E2E">
            <w:pPr>
              <w:spacing w:line="246" w:lineRule="exact"/>
              <w:rPr>
                <w:rFonts w:hint="eastAsia" w:ascii="宋体" w:hAnsi="宋体" w:cs="宋体"/>
                <w:color w:val="auto"/>
                <w:kern w:val="0"/>
                <w:highlight w:val="none"/>
              </w:rPr>
            </w:pPr>
          </w:p>
        </w:tc>
      </w:tr>
      <w:tr w14:paraId="43769383">
        <w:tblPrEx>
          <w:tblCellMar>
            <w:top w:w="0" w:type="dxa"/>
            <w:left w:w="0" w:type="dxa"/>
            <w:bottom w:w="0" w:type="dxa"/>
            <w:right w:w="0" w:type="dxa"/>
          </w:tblCellMar>
        </w:tblPrEx>
        <w:trPr>
          <w:trHeight w:val="899" w:hRule="atLeast"/>
          <w:jc w:val="center"/>
        </w:trPr>
        <w:tc>
          <w:tcPr>
            <w:tcW w:w="4938" w:type="dxa"/>
            <w:gridSpan w:val="2"/>
            <w:tcBorders>
              <w:top w:val="nil"/>
              <w:left w:val="single" w:color="000000" w:sz="4" w:space="0"/>
              <w:bottom w:val="single" w:color="000000" w:sz="4" w:space="0"/>
              <w:right w:val="single" w:color="000000" w:sz="4" w:space="0"/>
            </w:tcBorders>
            <w:noWrap w:val="0"/>
            <w:vAlign w:val="center"/>
          </w:tcPr>
          <w:p w14:paraId="246CF1A4">
            <w:pPr>
              <w:wordWrap w:val="0"/>
              <w:spacing w:line="278" w:lineRule="auto"/>
              <w:jc w:val="right"/>
              <w:rPr>
                <w:rFonts w:hint="eastAsia" w:ascii="宋体" w:hAnsi="宋体" w:cs="宋体"/>
                <w:color w:val="auto"/>
                <w:kern w:val="0"/>
                <w:highlight w:val="none"/>
                <w:u w:val="single" w:color="000000"/>
              </w:rPr>
            </w:pPr>
            <w:r>
              <w:rPr>
                <w:rFonts w:hint="eastAsia" w:ascii="宋体" w:hAnsi="宋体" w:cs="宋体"/>
                <w:color w:val="auto"/>
                <w:kern w:val="0"/>
                <w:highlight w:val="none"/>
              </w:rPr>
              <w:t>监理工程师</w:t>
            </w:r>
            <w:r>
              <w:rPr>
                <w:rFonts w:hint="eastAsia" w:ascii="宋体" w:hAnsi="宋体" w:cs="宋体"/>
                <w:color w:val="auto"/>
                <w:kern w:val="0"/>
                <w:highlight w:val="none"/>
                <w:u w:val="single"/>
              </w:rPr>
              <w:t xml:space="preserve">         </w:t>
            </w:r>
          </w:p>
          <w:p w14:paraId="2B5B3994">
            <w:pPr>
              <w:wordWrap w:val="0"/>
              <w:spacing w:line="278" w:lineRule="auto"/>
              <w:jc w:val="right"/>
              <w:rPr>
                <w:rFonts w:hint="eastAsia" w:ascii="宋体" w:hAnsi="宋体" w:cs="宋体"/>
                <w:color w:val="auto"/>
                <w:kern w:val="0"/>
                <w:highlight w:val="none"/>
              </w:rPr>
            </w:pPr>
            <w:r>
              <w:rPr>
                <w:rFonts w:hint="eastAsia" w:ascii="宋体" w:hAnsi="宋体" w:cs="宋体"/>
                <w:color w:val="auto"/>
                <w:kern w:val="0"/>
                <w:highlight w:val="none"/>
              </w:rPr>
              <w:t>日期</w:t>
            </w:r>
            <w:r>
              <w:rPr>
                <w:rFonts w:hint="eastAsia" w:ascii="宋体" w:hAnsi="宋体" w:cs="宋体"/>
                <w:color w:val="auto"/>
                <w:kern w:val="0"/>
                <w:highlight w:val="none"/>
                <w:u w:val="single"/>
              </w:rPr>
              <w:t xml:space="preserve">         </w:t>
            </w:r>
          </w:p>
        </w:tc>
        <w:tc>
          <w:tcPr>
            <w:tcW w:w="4664" w:type="dxa"/>
            <w:gridSpan w:val="2"/>
            <w:tcBorders>
              <w:top w:val="nil"/>
              <w:left w:val="nil"/>
              <w:bottom w:val="single" w:color="000000" w:sz="4" w:space="0"/>
              <w:right w:val="single" w:color="000000" w:sz="4" w:space="0"/>
            </w:tcBorders>
            <w:noWrap w:val="0"/>
            <w:vAlign w:val="center"/>
          </w:tcPr>
          <w:p w14:paraId="135569C4">
            <w:pPr>
              <w:wordWrap w:val="0"/>
              <w:spacing w:line="278" w:lineRule="auto"/>
              <w:jc w:val="right"/>
              <w:rPr>
                <w:rFonts w:hint="eastAsia" w:ascii="宋体" w:hAnsi="宋体" w:cs="宋体"/>
                <w:color w:val="auto"/>
                <w:kern w:val="0"/>
                <w:highlight w:val="none"/>
                <w:u w:val="single" w:color="000000"/>
              </w:rPr>
            </w:pPr>
            <w:r>
              <w:rPr>
                <w:rFonts w:hint="eastAsia" w:ascii="宋体" w:hAnsi="宋体" w:cs="宋体"/>
                <w:color w:val="auto"/>
                <w:kern w:val="0"/>
                <w:highlight w:val="none"/>
              </w:rPr>
              <w:t>一级注册造价工程师</w:t>
            </w:r>
            <w:r>
              <w:rPr>
                <w:rFonts w:hint="eastAsia" w:ascii="宋体" w:hAnsi="宋体" w:cs="宋体"/>
                <w:color w:val="auto"/>
                <w:kern w:val="0"/>
                <w:highlight w:val="none"/>
                <w:u w:val="single"/>
              </w:rPr>
              <w:t xml:space="preserve">         </w:t>
            </w:r>
          </w:p>
          <w:p w14:paraId="08E89C90">
            <w:pPr>
              <w:wordWrap w:val="0"/>
              <w:spacing w:line="278" w:lineRule="auto"/>
              <w:jc w:val="right"/>
              <w:rPr>
                <w:rFonts w:hint="eastAsia" w:ascii="宋体" w:hAnsi="宋体" w:cs="宋体"/>
                <w:color w:val="auto"/>
                <w:kern w:val="0"/>
                <w:highlight w:val="none"/>
              </w:rPr>
            </w:pPr>
            <w:r>
              <w:rPr>
                <w:rFonts w:hint="eastAsia" w:ascii="宋体" w:hAnsi="宋体" w:cs="宋体"/>
                <w:color w:val="auto"/>
                <w:kern w:val="0"/>
                <w:highlight w:val="none"/>
              </w:rPr>
              <w:t>日期</w:t>
            </w:r>
            <w:r>
              <w:rPr>
                <w:rFonts w:hint="eastAsia" w:ascii="宋体" w:hAnsi="宋体" w:cs="宋体"/>
                <w:color w:val="auto"/>
                <w:kern w:val="0"/>
                <w:highlight w:val="none"/>
                <w:u w:val="single"/>
              </w:rPr>
              <w:t xml:space="preserve">         </w:t>
            </w:r>
          </w:p>
        </w:tc>
      </w:tr>
      <w:tr w14:paraId="308C3967">
        <w:tblPrEx>
          <w:tblCellMar>
            <w:top w:w="0" w:type="dxa"/>
            <w:left w:w="0" w:type="dxa"/>
            <w:bottom w:w="0" w:type="dxa"/>
            <w:right w:w="0" w:type="dxa"/>
          </w:tblCellMar>
        </w:tblPrEx>
        <w:trPr>
          <w:trHeight w:val="403" w:hRule="atLeast"/>
          <w:jc w:val="center"/>
        </w:trPr>
        <w:tc>
          <w:tcPr>
            <w:tcW w:w="9602" w:type="dxa"/>
            <w:gridSpan w:val="4"/>
            <w:tcBorders>
              <w:top w:val="single" w:color="000000" w:sz="4" w:space="0"/>
              <w:left w:val="single" w:color="000000" w:sz="4" w:space="0"/>
              <w:bottom w:val="nil"/>
              <w:right w:val="single" w:color="000000" w:sz="4" w:space="0"/>
            </w:tcBorders>
            <w:noWrap w:val="0"/>
            <w:vAlign w:val="center"/>
          </w:tcPr>
          <w:p w14:paraId="0A10F0F4">
            <w:pPr>
              <w:spacing w:before="56"/>
              <w:rPr>
                <w:rFonts w:hint="eastAsia" w:ascii="宋体" w:hAnsi="宋体" w:cs="宋体"/>
                <w:color w:val="auto"/>
                <w:kern w:val="0"/>
                <w:highlight w:val="none"/>
              </w:rPr>
            </w:pPr>
            <w:r>
              <w:rPr>
                <w:rFonts w:hint="eastAsia" w:ascii="宋体" w:hAnsi="宋体" w:cs="宋体"/>
                <w:color w:val="auto"/>
                <w:kern w:val="0"/>
                <w:highlight w:val="none"/>
              </w:rPr>
              <w:t>审核意见：</w:t>
            </w:r>
          </w:p>
        </w:tc>
      </w:tr>
      <w:tr w14:paraId="70476381">
        <w:tblPrEx>
          <w:tblCellMar>
            <w:top w:w="0" w:type="dxa"/>
            <w:left w:w="0" w:type="dxa"/>
            <w:bottom w:w="0" w:type="dxa"/>
            <w:right w:w="0" w:type="dxa"/>
          </w:tblCellMar>
        </w:tblPrEx>
        <w:trPr>
          <w:trHeight w:val="319" w:hRule="atLeast"/>
          <w:jc w:val="center"/>
        </w:trPr>
        <w:tc>
          <w:tcPr>
            <w:tcW w:w="9602" w:type="dxa"/>
            <w:gridSpan w:val="4"/>
            <w:tcBorders>
              <w:top w:val="nil"/>
              <w:left w:val="single" w:color="000000" w:sz="4" w:space="0"/>
              <w:bottom w:val="nil"/>
              <w:right w:val="single" w:color="000000" w:sz="4" w:space="0"/>
            </w:tcBorders>
            <w:noWrap w:val="0"/>
            <w:vAlign w:val="center"/>
          </w:tcPr>
          <w:p w14:paraId="744E8170">
            <w:pPr>
              <w:spacing w:line="246" w:lineRule="exact"/>
              <w:rPr>
                <w:rFonts w:hint="eastAsia" w:ascii="宋体" w:hAnsi="宋体" w:cs="宋体"/>
                <w:color w:val="auto"/>
                <w:kern w:val="0"/>
                <w:highlight w:val="none"/>
              </w:rPr>
            </w:pPr>
            <w:r>
              <w:rPr>
                <w:rFonts w:hint="eastAsia" w:ascii="宋体" w:hAnsi="宋体" w:cs="宋体"/>
                <w:color w:val="auto"/>
                <w:kern w:val="0"/>
                <w:highlight w:val="none"/>
              </w:rPr>
              <w:t>□不同意</w:t>
            </w:r>
          </w:p>
        </w:tc>
      </w:tr>
      <w:tr w14:paraId="1F220E87">
        <w:tblPrEx>
          <w:tblCellMar>
            <w:top w:w="0" w:type="dxa"/>
            <w:left w:w="0" w:type="dxa"/>
            <w:bottom w:w="0" w:type="dxa"/>
            <w:right w:w="0" w:type="dxa"/>
          </w:tblCellMar>
        </w:tblPrEx>
        <w:trPr>
          <w:trHeight w:val="319" w:hRule="atLeast"/>
          <w:jc w:val="center"/>
        </w:trPr>
        <w:tc>
          <w:tcPr>
            <w:tcW w:w="9602" w:type="dxa"/>
            <w:gridSpan w:val="4"/>
            <w:tcBorders>
              <w:top w:val="nil"/>
              <w:left w:val="single" w:color="000000" w:sz="4" w:space="0"/>
              <w:bottom w:val="nil"/>
              <w:right w:val="single" w:color="000000" w:sz="4" w:space="0"/>
            </w:tcBorders>
            <w:noWrap w:val="0"/>
            <w:vAlign w:val="center"/>
          </w:tcPr>
          <w:p w14:paraId="27C2ABC8">
            <w:pPr>
              <w:spacing w:line="246" w:lineRule="exact"/>
              <w:rPr>
                <w:rFonts w:hint="eastAsia" w:ascii="宋体" w:hAnsi="宋体" w:cs="宋体"/>
                <w:color w:val="auto"/>
                <w:kern w:val="0"/>
                <w:highlight w:val="none"/>
              </w:rPr>
            </w:pPr>
            <w:r>
              <w:rPr>
                <w:rFonts w:hint="eastAsia" w:ascii="宋体" w:hAnsi="宋体" w:cs="宋体"/>
                <w:color w:val="auto"/>
                <w:kern w:val="0"/>
                <w:highlight w:val="none"/>
              </w:rPr>
              <w:t>□同意</w:t>
            </w:r>
          </w:p>
        </w:tc>
      </w:tr>
      <w:tr w14:paraId="45CD9B87">
        <w:tblPrEx>
          <w:tblCellMar>
            <w:top w:w="0" w:type="dxa"/>
            <w:left w:w="0" w:type="dxa"/>
            <w:bottom w:w="0" w:type="dxa"/>
            <w:right w:w="0" w:type="dxa"/>
          </w:tblCellMar>
        </w:tblPrEx>
        <w:trPr>
          <w:trHeight w:val="319" w:hRule="atLeast"/>
          <w:jc w:val="center"/>
        </w:trPr>
        <w:tc>
          <w:tcPr>
            <w:tcW w:w="9602" w:type="dxa"/>
            <w:gridSpan w:val="4"/>
            <w:tcBorders>
              <w:top w:val="nil"/>
              <w:left w:val="single" w:color="000000" w:sz="4" w:space="0"/>
              <w:bottom w:val="nil"/>
              <w:right w:val="single" w:color="000000" w:sz="4" w:space="0"/>
            </w:tcBorders>
            <w:noWrap w:val="0"/>
            <w:vAlign w:val="top"/>
          </w:tcPr>
          <w:p w14:paraId="76C311AC">
            <w:pPr>
              <w:wordWrap w:val="0"/>
              <w:spacing w:line="246" w:lineRule="exact"/>
              <w:ind w:right="360"/>
              <w:jc w:val="right"/>
              <w:rPr>
                <w:rFonts w:hint="eastAsia" w:ascii="宋体" w:hAnsi="宋体" w:cs="宋体"/>
                <w:color w:val="auto"/>
                <w:kern w:val="0"/>
                <w:highlight w:val="none"/>
              </w:rPr>
            </w:pPr>
            <w:r>
              <w:rPr>
                <w:rFonts w:hint="eastAsia" w:ascii="宋体" w:hAnsi="宋体" w:cs="宋体"/>
                <w:color w:val="auto"/>
                <w:kern w:val="0"/>
                <w:highlight w:val="none"/>
              </w:rPr>
              <w:t xml:space="preserve">发包人（章）     </w:t>
            </w:r>
          </w:p>
        </w:tc>
      </w:tr>
      <w:tr w14:paraId="54CE9617">
        <w:tblPrEx>
          <w:tblCellMar>
            <w:top w:w="0" w:type="dxa"/>
            <w:left w:w="0" w:type="dxa"/>
            <w:bottom w:w="0" w:type="dxa"/>
            <w:right w:w="0" w:type="dxa"/>
          </w:tblCellMar>
        </w:tblPrEx>
        <w:trPr>
          <w:trHeight w:val="319" w:hRule="atLeast"/>
          <w:jc w:val="center"/>
        </w:trPr>
        <w:tc>
          <w:tcPr>
            <w:tcW w:w="9602" w:type="dxa"/>
            <w:gridSpan w:val="4"/>
            <w:tcBorders>
              <w:top w:val="nil"/>
              <w:left w:val="single" w:color="000000" w:sz="4" w:space="0"/>
              <w:bottom w:val="nil"/>
              <w:right w:val="single" w:color="000000" w:sz="4" w:space="0"/>
            </w:tcBorders>
            <w:noWrap w:val="0"/>
            <w:vAlign w:val="top"/>
          </w:tcPr>
          <w:p w14:paraId="0586EC0B">
            <w:pPr>
              <w:spacing w:line="246" w:lineRule="exact"/>
              <w:jc w:val="right"/>
              <w:rPr>
                <w:rFonts w:hint="eastAsia" w:ascii="宋体" w:hAnsi="宋体" w:cs="宋体"/>
                <w:color w:val="auto"/>
                <w:kern w:val="0"/>
                <w:highlight w:val="none"/>
              </w:rPr>
            </w:pPr>
            <w:r>
              <w:rPr>
                <w:rFonts w:hint="eastAsia" w:ascii="宋体" w:hAnsi="宋体" w:cs="宋体"/>
                <w:color w:val="auto"/>
                <w:kern w:val="0"/>
                <w:highlight w:val="none"/>
              </w:rPr>
              <w:t>发包人代表</w:t>
            </w:r>
            <w:r>
              <w:rPr>
                <w:rFonts w:hint="eastAsia" w:ascii="宋体" w:hAnsi="宋体" w:cs="宋体"/>
                <w:color w:val="auto"/>
                <w:kern w:val="0"/>
                <w:highlight w:val="none"/>
                <w:u w:val="single"/>
              </w:rPr>
              <w:tab/>
            </w:r>
            <w:r>
              <w:rPr>
                <w:rFonts w:hint="eastAsia" w:ascii="宋体" w:hAnsi="宋体" w:cs="宋体"/>
                <w:color w:val="auto"/>
                <w:kern w:val="0"/>
                <w:highlight w:val="none"/>
                <w:u w:val="single"/>
              </w:rPr>
              <w:t xml:space="preserve">    </w:t>
            </w:r>
            <w:r>
              <w:rPr>
                <w:rFonts w:hint="eastAsia" w:ascii="宋体" w:hAnsi="宋体" w:cs="宋体"/>
                <w:color w:val="auto"/>
                <w:kern w:val="0"/>
                <w:highlight w:val="none"/>
                <w:u w:val="single" w:color="000000"/>
              </w:rPr>
              <w:tab/>
            </w:r>
          </w:p>
        </w:tc>
      </w:tr>
      <w:tr w14:paraId="3514C4A0">
        <w:tblPrEx>
          <w:tblCellMar>
            <w:top w:w="0" w:type="dxa"/>
            <w:left w:w="0" w:type="dxa"/>
            <w:bottom w:w="0" w:type="dxa"/>
            <w:right w:w="0" w:type="dxa"/>
          </w:tblCellMar>
        </w:tblPrEx>
        <w:trPr>
          <w:trHeight w:val="489" w:hRule="atLeast"/>
          <w:jc w:val="center"/>
        </w:trPr>
        <w:tc>
          <w:tcPr>
            <w:tcW w:w="9602" w:type="dxa"/>
            <w:gridSpan w:val="4"/>
            <w:tcBorders>
              <w:top w:val="nil"/>
              <w:left w:val="single" w:color="000000" w:sz="4" w:space="0"/>
              <w:bottom w:val="single" w:color="000000" w:sz="4" w:space="0"/>
              <w:right w:val="single" w:color="000000" w:sz="4" w:space="0"/>
            </w:tcBorders>
            <w:noWrap w:val="0"/>
            <w:vAlign w:val="top"/>
          </w:tcPr>
          <w:p w14:paraId="3A76C4A8">
            <w:pPr>
              <w:wordWrap w:val="0"/>
              <w:spacing w:line="246" w:lineRule="exact"/>
              <w:jc w:val="right"/>
              <w:rPr>
                <w:rFonts w:hint="eastAsia" w:ascii="宋体" w:hAnsi="宋体" w:cs="宋体"/>
                <w:color w:val="auto"/>
                <w:kern w:val="0"/>
                <w:highlight w:val="none"/>
              </w:rPr>
            </w:pPr>
            <w:r>
              <w:rPr>
                <w:rFonts w:hint="eastAsia" w:ascii="宋体" w:hAnsi="宋体" w:cs="宋体"/>
                <w:color w:val="auto"/>
                <w:kern w:val="0"/>
                <w:highlight w:val="none"/>
              </w:rPr>
              <w:t>日期</w:t>
            </w:r>
            <w:r>
              <w:rPr>
                <w:rFonts w:hint="eastAsia" w:ascii="宋体" w:hAnsi="宋体" w:cs="宋体"/>
                <w:color w:val="auto"/>
                <w:kern w:val="0"/>
                <w:highlight w:val="none"/>
                <w:u w:val="single" w:color="000000"/>
              </w:rPr>
              <w:tab/>
            </w:r>
            <w:r>
              <w:rPr>
                <w:rFonts w:hint="eastAsia" w:ascii="宋体" w:hAnsi="宋体" w:cs="宋体"/>
                <w:color w:val="auto"/>
                <w:kern w:val="0"/>
                <w:highlight w:val="none"/>
                <w:u w:val="single" w:color="000000"/>
              </w:rPr>
              <w:t xml:space="preserve">      </w:t>
            </w:r>
          </w:p>
        </w:tc>
      </w:tr>
    </w:tbl>
    <w:p w14:paraId="11A37504">
      <w:pPr>
        <w:spacing w:line="243" w:lineRule="exact"/>
        <w:rPr>
          <w:rFonts w:hint="eastAsia" w:ascii="宋体" w:hAnsi="宋体" w:cs="宋体"/>
          <w:color w:val="auto"/>
          <w:sz w:val="18"/>
          <w:szCs w:val="18"/>
          <w:highlight w:val="none"/>
        </w:rPr>
      </w:pPr>
      <w:r>
        <w:rPr>
          <w:rFonts w:hint="eastAsia" w:ascii="宋体" w:hAnsi="宋体" w:cs="宋体"/>
          <w:color w:val="auto"/>
          <w:sz w:val="18"/>
          <w:szCs w:val="18"/>
          <w:highlight w:val="none"/>
        </w:rPr>
        <w:t>注：</w:t>
      </w:r>
      <w:r>
        <w:rPr>
          <w:rFonts w:hint="eastAsia" w:ascii="宋体" w:hAnsi="宋体" w:cs="宋体"/>
          <w:color w:val="auto"/>
          <w:spacing w:val="1"/>
          <w:sz w:val="18"/>
          <w:szCs w:val="18"/>
          <w:highlight w:val="none"/>
        </w:rPr>
        <w:t>1  应</w:t>
      </w:r>
      <w:r>
        <w:rPr>
          <w:rFonts w:hint="eastAsia" w:ascii="宋体" w:hAnsi="宋体" w:cs="宋体"/>
          <w:color w:val="auto"/>
          <w:sz w:val="18"/>
          <w:szCs w:val="18"/>
          <w:highlight w:val="none"/>
        </w:rPr>
        <w:t>在选择栏中的“□”内作标识“√</w:t>
      </w:r>
      <w:r>
        <w:rPr>
          <w:rFonts w:hint="eastAsia" w:ascii="宋体" w:hAnsi="宋体" w:cs="宋体"/>
          <w:color w:val="auto"/>
          <w:spacing w:val="-92"/>
          <w:sz w:val="18"/>
          <w:szCs w:val="18"/>
          <w:highlight w:val="none"/>
        </w:rPr>
        <w:t>”</w:t>
      </w:r>
      <w:r>
        <w:rPr>
          <w:rFonts w:hint="eastAsia" w:ascii="宋体" w:hAnsi="宋体" w:cs="宋体"/>
          <w:color w:val="auto"/>
          <w:sz w:val="18"/>
          <w:szCs w:val="18"/>
          <w:highlight w:val="none"/>
        </w:rPr>
        <w:t>。如监理人已退场，监理工程师栏可空缺；</w:t>
      </w:r>
    </w:p>
    <w:p w14:paraId="1F54016C">
      <w:pPr>
        <w:spacing w:before="46"/>
        <w:ind w:firstLine="364" w:firstLineChars="200"/>
        <w:jc w:val="left"/>
        <w:rPr>
          <w:rFonts w:hint="eastAsia" w:ascii="宋体" w:hAnsi="宋体" w:cs="宋体"/>
          <w:color w:val="auto"/>
          <w:sz w:val="18"/>
          <w:szCs w:val="18"/>
          <w:highlight w:val="none"/>
        </w:rPr>
      </w:pPr>
      <w:r>
        <w:rPr>
          <w:rFonts w:hint="eastAsia" w:ascii="宋体" w:hAnsi="宋体" w:cs="宋体"/>
          <w:color w:val="auto"/>
          <w:spacing w:val="1"/>
          <w:sz w:val="18"/>
          <w:szCs w:val="18"/>
          <w:highlight w:val="none"/>
        </w:rPr>
        <w:t xml:space="preserve">2  </w:t>
      </w:r>
      <w:r>
        <w:rPr>
          <w:rFonts w:hint="eastAsia" w:ascii="宋体" w:hAnsi="宋体" w:cs="宋体"/>
          <w:color w:val="auto"/>
          <w:sz w:val="18"/>
          <w:szCs w:val="18"/>
          <w:highlight w:val="none"/>
        </w:rPr>
        <w:t>本表一式四份，应由承包人填报，发包人、监理人、工程造价咨询人、承包人各存一份；</w:t>
      </w:r>
    </w:p>
    <w:p w14:paraId="502C2CC4">
      <w:pPr>
        <w:spacing w:before="46"/>
        <w:ind w:firstLine="364" w:firstLineChars="200"/>
        <w:rPr>
          <w:rFonts w:hint="eastAsia" w:ascii="宋体" w:hAnsi="宋体" w:cs="宋体"/>
          <w:color w:val="auto"/>
          <w:sz w:val="30"/>
          <w:szCs w:val="30"/>
          <w:highlight w:val="none"/>
        </w:rPr>
      </w:pPr>
      <w:r>
        <w:rPr>
          <w:rFonts w:hint="eastAsia" w:ascii="宋体" w:hAnsi="宋体" w:cs="宋体"/>
          <w:color w:val="auto"/>
          <w:spacing w:val="1"/>
          <w:sz w:val="18"/>
          <w:szCs w:val="18"/>
          <w:highlight w:val="none"/>
        </w:rPr>
        <w:t xml:space="preserve">3  </w:t>
      </w:r>
      <w:r>
        <w:rPr>
          <w:rFonts w:hint="eastAsia" w:ascii="宋体" w:hAnsi="宋体" w:cs="宋体"/>
          <w:color w:val="auto"/>
          <w:sz w:val="18"/>
          <w:szCs w:val="18"/>
          <w:highlight w:val="none"/>
        </w:rPr>
        <w:t>编制人员、一级注册造价工程师应签字和盖章，承包人代表、监理工程师、发包人代表应签字或盖章。</w:t>
      </w:r>
    </w:p>
    <w:p w14:paraId="47E94AC6">
      <w:pPr>
        <w:spacing w:before="46"/>
        <w:ind w:firstLine="300" w:firstLineChars="100"/>
        <w:rPr>
          <w:rFonts w:hint="eastAsia" w:ascii="宋体" w:hAnsi="宋体" w:cs="宋体"/>
          <w:color w:val="auto"/>
          <w:sz w:val="30"/>
          <w:szCs w:val="30"/>
          <w:highlight w:val="none"/>
        </w:rPr>
      </w:pPr>
    </w:p>
    <w:p w14:paraId="64337E9F">
      <w:pPr>
        <w:spacing w:before="46"/>
        <w:ind w:firstLine="300" w:firstLineChars="100"/>
        <w:rPr>
          <w:rFonts w:hint="eastAsia" w:ascii="宋体" w:hAnsi="宋体" w:cs="宋体"/>
          <w:color w:val="auto"/>
          <w:sz w:val="30"/>
          <w:szCs w:val="30"/>
          <w:highlight w:val="none"/>
        </w:rPr>
      </w:pPr>
    </w:p>
    <w:p w14:paraId="4D451F72">
      <w:pPr>
        <w:spacing w:before="120" w:beforeLines="50" w:after="120" w:afterLines="50" w:line="440" w:lineRule="exact"/>
        <w:jc w:val="left"/>
        <w:rPr>
          <w:rFonts w:hint="eastAsia" w:ascii="宋体" w:hAnsi="宋体" w:cs="宋体"/>
          <w:color w:val="auto"/>
          <w:sz w:val="30"/>
          <w:szCs w:val="30"/>
          <w:highlight w:val="none"/>
        </w:rPr>
      </w:pPr>
      <w:r>
        <w:rPr>
          <w:rFonts w:hint="eastAsia" w:ascii="宋体" w:hAnsi="宋体" w:cs="宋体"/>
          <w:color w:val="auto"/>
          <w:sz w:val="30"/>
          <w:szCs w:val="30"/>
          <w:highlight w:val="none"/>
        </w:rPr>
        <w:t>附件14：进度款支付分解表</w:t>
      </w:r>
    </w:p>
    <w:p w14:paraId="5B2AF3A2">
      <w:pPr>
        <w:ind w:firstLine="1807" w:firstLineChars="600"/>
        <w:outlineLvl w:val="1"/>
        <w:rPr>
          <w:rFonts w:hint="eastAsia" w:ascii="宋体" w:hAnsi="宋体" w:cs="宋体"/>
          <w:b/>
          <w:color w:val="auto"/>
          <w:sz w:val="30"/>
          <w:szCs w:val="30"/>
          <w:highlight w:val="none"/>
          <w:lang w:val="en"/>
        </w:rPr>
      </w:pPr>
      <w:r>
        <w:rPr>
          <w:rFonts w:hint="eastAsia" w:ascii="宋体" w:hAnsi="宋体" w:cs="宋体"/>
          <w:b/>
          <w:color w:val="auto"/>
          <w:sz w:val="30"/>
          <w:szCs w:val="30"/>
          <w:highlight w:val="none"/>
          <w:lang w:val="en"/>
        </w:rPr>
        <w:t>进度款支付分解表（适用于总价合同）</w:t>
      </w:r>
    </w:p>
    <w:p w14:paraId="4DB6C407">
      <w:pPr>
        <w:spacing w:line="360" w:lineRule="auto"/>
        <w:rPr>
          <w:rFonts w:hint="eastAsia" w:ascii="宋体" w:hAnsi="宋体" w:cs="宋体"/>
          <w:color w:val="auto"/>
          <w:kern w:val="0"/>
          <w:highlight w:val="none"/>
        </w:rPr>
      </w:pPr>
      <w:r>
        <w:rPr>
          <w:rFonts w:hint="eastAsia" w:ascii="宋体" w:hAnsi="宋体" w:cs="宋体"/>
          <w:color w:val="auto"/>
          <w:kern w:val="0"/>
          <w:highlight w:val="none"/>
        </w:rPr>
        <w:t>工程名称：</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7"/>
        <w:gridCol w:w="3119"/>
        <w:gridCol w:w="675"/>
        <w:gridCol w:w="2268"/>
        <w:gridCol w:w="1276"/>
      </w:tblGrid>
      <w:tr w14:paraId="55DCD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noWrap w:val="0"/>
            <w:vAlign w:val="top"/>
          </w:tcPr>
          <w:p w14:paraId="5A0947A5">
            <w:pPr>
              <w:spacing w:line="360" w:lineRule="auto"/>
              <w:jc w:val="center"/>
              <w:rPr>
                <w:rFonts w:hint="eastAsia" w:ascii="宋体" w:hAnsi="宋体" w:cs="宋体"/>
                <w:color w:val="auto"/>
                <w:kern w:val="0"/>
                <w:highlight w:val="none"/>
              </w:rPr>
            </w:pPr>
            <w:r>
              <w:rPr>
                <w:rFonts w:hint="eastAsia" w:ascii="宋体" w:hAnsi="宋体" w:cs="宋体"/>
                <w:color w:val="auto"/>
                <w:kern w:val="0"/>
                <w:highlight w:val="none"/>
              </w:rPr>
              <w:t>进度款期次</w:t>
            </w:r>
          </w:p>
        </w:tc>
        <w:tc>
          <w:tcPr>
            <w:tcW w:w="3794" w:type="dxa"/>
            <w:gridSpan w:val="2"/>
            <w:noWrap w:val="0"/>
            <w:vAlign w:val="top"/>
          </w:tcPr>
          <w:p w14:paraId="30610806">
            <w:pPr>
              <w:spacing w:line="360" w:lineRule="auto"/>
              <w:jc w:val="center"/>
              <w:rPr>
                <w:rFonts w:hint="eastAsia" w:ascii="宋体" w:hAnsi="宋体" w:cs="宋体"/>
                <w:color w:val="auto"/>
                <w:kern w:val="0"/>
                <w:highlight w:val="none"/>
              </w:rPr>
            </w:pPr>
            <w:r>
              <w:rPr>
                <w:rFonts w:hint="eastAsia" w:ascii="宋体" w:hAnsi="宋体" w:cs="宋体"/>
                <w:color w:val="auto"/>
                <w:kern w:val="0"/>
                <w:highlight w:val="none"/>
              </w:rPr>
              <w:t>形象进度</w:t>
            </w:r>
          </w:p>
        </w:tc>
        <w:tc>
          <w:tcPr>
            <w:tcW w:w="2268" w:type="dxa"/>
            <w:noWrap w:val="0"/>
            <w:vAlign w:val="top"/>
          </w:tcPr>
          <w:p w14:paraId="45447949">
            <w:pPr>
              <w:spacing w:line="360" w:lineRule="auto"/>
              <w:jc w:val="center"/>
              <w:rPr>
                <w:rFonts w:hint="eastAsia" w:ascii="宋体" w:hAnsi="宋体" w:cs="宋体"/>
                <w:color w:val="auto"/>
                <w:kern w:val="0"/>
                <w:highlight w:val="none"/>
              </w:rPr>
            </w:pPr>
            <w:r>
              <w:rPr>
                <w:rFonts w:hint="eastAsia" w:ascii="宋体" w:hAnsi="宋体" w:cs="宋体"/>
                <w:color w:val="auto"/>
                <w:kern w:val="0"/>
                <w:highlight w:val="none"/>
              </w:rPr>
              <w:t>进度款付款金额（元）</w:t>
            </w:r>
          </w:p>
        </w:tc>
        <w:tc>
          <w:tcPr>
            <w:tcW w:w="1276" w:type="dxa"/>
            <w:noWrap w:val="0"/>
            <w:vAlign w:val="top"/>
          </w:tcPr>
          <w:p w14:paraId="114F1E38">
            <w:pPr>
              <w:spacing w:line="360" w:lineRule="auto"/>
              <w:jc w:val="center"/>
              <w:rPr>
                <w:rFonts w:hint="eastAsia" w:ascii="宋体" w:hAnsi="宋体" w:cs="宋体"/>
                <w:color w:val="auto"/>
                <w:kern w:val="0"/>
                <w:highlight w:val="none"/>
              </w:rPr>
            </w:pPr>
            <w:r>
              <w:rPr>
                <w:rFonts w:hint="eastAsia" w:ascii="宋体" w:hAnsi="宋体" w:cs="宋体"/>
                <w:color w:val="auto"/>
                <w:kern w:val="0"/>
                <w:highlight w:val="none"/>
              </w:rPr>
              <w:t>备注</w:t>
            </w:r>
          </w:p>
        </w:tc>
      </w:tr>
      <w:tr w14:paraId="005D3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noWrap w:val="0"/>
            <w:vAlign w:val="top"/>
          </w:tcPr>
          <w:p w14:paraId="266985C8">
            <w:pPr>
              <w:spacing w:line="360" w:lineRule="auto"/>
              <w:jc w:val="center"/>
              <w:rPr>
                <w:rFonts w:hint="eastAsia" w:ascii="宋体" w:hAnsi="宋体" w:cs="宋体"/>
                <w:color w:val="auto"/>
                <w:kern w:val="0"/>
                <w:highlight w:val="none"/>
              </w:rPr>
            </w:pPr>
            <w:r>
              <w:rPr>
                <w:rFonts w:hint="eastAsia" w:ascii="宋体" w:hAnsi="宋体" w:cs="宋体"/>
                <w:color w:val="auto"/>
                <w:kern w:val="0"/>
                <w:highlight w:val="none"/>
              </w:rPr>
              <w:t>第一期</w:t>
            </w:r>
          </w:p>
        </w:tc>
        <w:tc>
          <w:tcPr>
            <w:tcW w:w="3794" w:type="dxa"/>
            <w:gridSpan w:val="2"/>
            <w:noWrap w:val="0"/>
            <w:vAlign w:val="top"/>
          </w:tcPr>
          <w:p w14:paraId="57C2A2C8">
            <w:pPr>
              <w:spacing w:line="360" w:lineRule="auto"/>
              <w:jc w:val="center"/>
              <w:rPr>
                <w:rFonts w:hint="eastAsia" w:ascii="宋体" w:hAnsi="宋体" w:cs="宋体"/>
                <w:color w:val="auto"/>
                <w:kern w:val="0"/>
                <w:highlight w:val="none"/>
              </w:rPr>
            </w:pPr>
          </w:p>
        </w:tc>
        <w:tc>
          <w:tcPr>
            <w:tcW w:w="2268" w:type="dxa"/>
            <w:noWrap w:val="0"/>
            <w:vAlign w:val="top"/>
          </w:tcPr>
          <w:p w14:paraId="37D4B722">
            <w:pPr>
              <w:spacing w:line="360" w:lineRule="auto"/>
              <w:jc w:val="center"/>
              <w:rPr>
                <w:rFonts w:hint="eastAsia" w:ascii="宋体" w:hAnsi="宋体" w:cs="宋体"/>
                <w:color w:val="auto"/>
                <w:kern w:val="0"/>
                <w:highlight w:val="none"/>
              </w:rPr>
            </w:pPr>
          </w:p>
        </w:tc>
        <w:tc>
          <w:tcPr>
            <w:tcW w:w="1276" w:type="dxa"/>
            <w:noWrap w:val="0"/>
            <w:vAlign w:val="top"/>
          </w:tcPr>
          <w:p w14:paraId="59465294">
            <w:pPr>
              <w:spacing w:line="360" w:lineRule="auto"/>
              <w:jc w:val="center"/>
              <w:rPr>
                <w:rFonts w:hint="eastAsia" w:ascii="宋体" w:hAnsi="宋体" w:cs="宋体"/>
                <w:color w:val="auto"/>
                <w:kern w:val="0"/>
                <w:highlight w:val="none"/>
              </w:rPr>
            </w:pPr>
          </w:p>
        </w:tc>
      </w:tr>
      <w:tr w14:paraId="2990C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noWrap w:val="0"/>
            <w:vAlign w:val="top"/>
          </w:tcPr>
          <w:p w14:paraId="285B0619">
            <w:pPr>
              <w:spacing w:line="360" w:lineRule="auto"/>
              <w:jc w:val="center"/>
              <w:rPr>
                <w:rFonts w:hint="eastAsia" w:ascii="宋体" w:hAnsi="宋体" w:cs="宋体"/>
                <w:color w:val="auto"/>
                <w:kern w:val="0"/>
                <w:highlight w:val="none"/>
              </w:rPr>
            </w:pPr>
            <w:r>
              <w:rPr>
                <w:rFonts w:hint="eastAsia" w:ascii="宋体" w:hAnsi="宋体" w:cs="宋体"/>
                <w:color w:val="auto"/>
                <w:kern w:val="0"/>
                <w:highlight w:val="none"/>
              </w:rPr>
              <w:t>第二期</w:t>
            </w:r>
          </w:p>
        </w:tc>
        <w:tc>
          <w:tcPr>
            <w:tcW w:w="3794" w:type="dxa"/>
            <w:gridSpan w:val="2"/>
            <w:noWrap w:val="0"/>
            <w:vAlign w:val="top"/>
          </w:tcPr>
          <w:p w14:paraId="0CF5643B">
            <w:pPr>
              <w:spacing w:line="360" w:lineRule="auto"/>
              <w:jc w:val="center"/>
              <w:rPr>
                <w:rFonts w:hint="eastAsia" w:ascii="宋体" w:hAnsi="宋体" w:cs="宋体"/>
                <w:color w:val="auto"/>
                <w:kern w:val="0"/>
                <w:highlight w:val="none"/>
              </w:rPr>
            </w:pPr>
          </w:p>
        </w:tc>
        <w:tc>
          <w:tcPr>
            <w:tcW w:w="2268" w:type="dxa"/>
            <w:noWrap w:val="0"/>
            <w:vAlign w:val="top"/>
          </w:tcPr>
          <w:p w14:paraId="1B09A708">
            <w:pPr>
              <w:spacing w:line="360" w:lineRule="auto"/>
              <w:jc w:val="center"/>
              <w:rPr>
                <w:rFonts w:hint="eastAsia" w:ascii="宋体" w:hAnsi="宋体" w:cs="宋体"/>
                <w:color w:val="auto"/>
                <w:kern w:val="0"/>
                <w:highlight w:val="none"/>
              </w:rPr>
            </w:pPr>
          </w:p>
        </w:tc>
        <w:tc>
          <w:tcPr>
            <w:tcW w:w="1276" w:type="dxa"/>
            <w:noWrap w:val="0"/>
            <w:vAlign w:val="top"/>
          </w:tcPr>
          <w:p w14:paraId="760539D8">
            <w:pPr>
              <w:spacing w:line="360" w:lineRule="auto"/>
              <w:jc w:val="center"/>
              <w:rPr>
                <w:rFonts w:hint="eastAsia" w:ascii="宋体" w:hAnsi="宋体" w:cs="宋体"/>
                <w:color w:val="auto"/>
                <w:kern w:val="0"/>
                <w:highlight w:val="none"/>
              </w:rPr>
            </w:pPr>
          </w:p>
        </w:tc>
      </w:tr>
      <w:tr w14:paraId="1891A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noWrap w:val="0"/>
            <w:vAlign w:val="top"/>
          </w:tcPr>
          <w:p w14:paraId="1ED1EB4A">
            <w:pPr>
              <w:spacing w:line="360" w:lineRule="auto"/>
              <w:jc w:val="center"/>
              <w:rPr>
                <w:rFonts w:hint="eastAsia" w:ascii="宋体" w:hAnsi="宋体" w:cs="宋体"/>
                <w:color w:val="auto"/>
                <w:kern w:val="0"/>
                <w:highlight w:val="none"/>
              </w:rPr>
            </w:pPr>
            <w:r>
              <w:rPr>
                <w:rFonts w:hint="eastAsia" w:ascii="宋体" w:hAnsi="宋体" w:cs="宋体"/>
                <w:color w:val="auto"/>
                <w:kern w:val="0"/>
                <w:highlight w:val="none"/>
              </w:rPr>
              <w:t>第三期</w:t>
            </w:r>
          </w:p>
        </w:tc>
        <w:tc>
          <w:tcPr>
            <w:tcW w:w="3794" w:type="dxa"/>
            <w:gridSpan w:val="2"/>
            <w:noWrap w:val="0"/>
            <w:vAlign w:val="top"/>
          </w:tcPr>
          <w:p w14:paraId="3074982E">
            <w:pPr>
              <w:spacing w:line="360" w:lineRule="auto"/>
              <w:jc w:val="center"/>
              <w:rPr>
                <w:rFonts w:hint="eastAsia" w:ascii="宋体" w:hAnsi="宋体" w:cs="宋体"/>
                <w:color w:val="auto"/>
                <w:kern w:val="0"/>
                <w:highlight w:val="none"/>
              </w:rPr>
            </w:pPr>
          </w:p>
        </w:tc>
        <w:tc>
          <w:tcPr>
            <w:tcW w:w="2268" w:type="dxa"/>
            <w:noWrap w:val="0"/>
            <w:vAlign w:val="top"/>
          </w:tcPr>
          <w:p w14:paraId="59A3F0D5">
            <w:pPr>
              <w:spacing w:line="360" w:lineRule="auto"/>
              <w:jc w:val="center"/>
              <w:rPr>
                <w:rFonts w:hint="eastAsia" w:ascii="宋体" w:hAnsi="宋体" w:cs="宋体"/>
                <w:color w:val="auto"/>
                <w:kern w:val="0"/>
                <w:highlight w:val="none"/>
              </w:rPr>
            </w:pPr>
          </w:p>
        </w:tc>
        <w:tc>
          <w:tcPr>
            <w:tcW w:w="1276" w:type="dxa"/>
            <w:noWrap w:val="0"/>
            <w:vAlign w:val="top"/>
          </w:tcPr>
          <w:p w14:paraId="290797A3">
            <w:pPr>
              <w:spacing w:line="360" w:lineRule="auto"/>
              <w:jc w:val="center"/>
              <w:rPr>
                <w:rFonts w:hint="eastAsia" w:ascii="宋体" w:hAnsi="宋体" w:cs="宋体"/>
                <w:color w:val="auto"/>
                <w:kern w:val="0"/>
                <w:highlight w:val="none"/>
              </w:rPr>
            </w:pPr>
          </w:p>
        </w:tc>
      </w:tr>
      <w:tr w14:paraId="6896F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noWrap w:val="0"/>
            <w:vAlign w:val="top"/>
          </w:tcPr>
          <w:p w14:paraId="03AFAEB6">
            <w:pPr>
              <w:spacing w:line="360" w:lineRule="auto"/>
              <w:jc w:val="center"/>
              <w:rPr>
                <w:rFonts w:hint="eastAsia" w:ascii="宋体" w:hAnsi="宋体" w:cs="宋体"/>
                <w:color w:val="auto"/>
                <w:kern w:val="0"/>
                <w:highlight w:val="none"/>
              </w:rPr>
            </w:pPr>
            <w:r>
              <w:rPr>
                <w:rFonts w:hint="eastAsia" w:ascii="宋体" w:hAnsi="宋体" w:cs="宋体"/>
                <w:color w:val="auto"/>
                <w:kern w:val="0"/>
                <w:highlight w:val="none"/>
              </w:rPr>
              <w:t>……</w:t>
            </w:r>
          </w:p>
        </w:tc>
        <w:tc>
          <w:tcPr>
            <w:tcW w:w="3794" w:type="dxa"/>
            <w:gridSpan w:val="2"/>
            <w:noWrap w:val="0"/>
            <w:vAlign w:val="top"/>
          </w:tcPr>
          <w:p w14:paraId="72CA2214">
            <w:pPr>
              <w:spacing w:line="360" w:lineRule="auto"/>
              <w:jc w:val="center"/>
              <w:rPr>
                <w:rFonts w:hint="eastAsia" w:ascii="宋体" w:hAnsi="宋体" w:cs="宋体"/>
                <w:color w:val="auto"/>
                <w:kern w:val="0"/>
                <w:highlight w:val="none"/>
              </w:rPr>
            </w:pPr>
          </w:p>
        </w:tc>
        <w:tc>
          <w:tcPr>
            <w:tcW w:w="2268" w:type="dxa"/>
            <w:noWrap w:val="0"/>
            <w:vAlign w:val="top"/>
          </w:tcPr>
          <w:p w14:paraId="06519DDD">
            <w:pPr>
              <w:spacing w:line="360" w:lineRule="auto"/>
              <w:jc w:val="center"/>
              <w:rPr>
                <w:rFonts w:hint="eastAsia" w:ascii="宋体" w:hAnsi="宋体" w:cs="宋体"/>
                <w:color w:val="auto"/>
                <w:kern w:val="0"/>
                <w:highlight w:val="none"/>
              </w:rPr>
            </w:pPr>
          </w:p>
        </w:tc>
        <w:tc>
          <w:tcPr>
            <w:tcW w:w="1276" w:type="dxa"/>
            <w:noWrap w:val="0"/>
            <w:vAlign w:val="top"/>
          </w:tcPr>
          <w:p w14:paraId="6D12E8D5">
            <w:pPr>
              <w:spacing w:line="360" w:lineRule="auto"/>
              <w:jc w:val="center"/>
              <w:rPr>
                <w:rFonts w:hint="eastAsia" w:ascii="宋体" w:hAnsi="宋体" w:cs="宋体"/>
                <w:color w:val="auto"/>
                <w:kern w:val="0"/>
                <w:highlight w:val="none"/>
              </w:rPr>
            </w:pPr>
          </w:p>
        </w:tc>
      </w:tr>
      <w:tr w14:paraId="71FD4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0" w:hRule="atLeast"/>
        </w:trPr>
        <w:tc>
          <w:tcPr>
            <w:tcW w:w="4536" w:type="dxa"/>
            <w:gridSpan w:val="2"/>
            <w:noWrap w:val="0"/>
            <w:vAlign w:val="top"/>
          </w:tcPr>
          <w:p w14:paraId="59E89BD5">
            <w:pPr>
              <w:spacing w:line="360" w:lineRule="exact"/>
              <w:ind w:firstLine="435"/>
              <w:jc w:val="right"/>
              <w:rPr>
                <w:rFonts w:hint="eastAsia" w:ascii="宋体" w:hAnsi="宋体" w:cs="宋体"/>
                <w:color w:val="auto"/>
                <w:highlight w:val="none"/>
              </w:rPr>
            </w:pPr>
          </w:p>
          <w:p w14:paraId="44F0F829">
            <w:pPr>
              <w:spacing w:line="360" w:lineRule="exact"/>
              <w:ind w:firstLine="435"/>
              <w:jc w:val="center"/>
              <w:rPr>
                <w:rFonts w:hint="eastAsia" w:ascii="宋体" w:hAnsi="宋体" w:cs="宋体"/>
                <w:color w:val="auto"/>
                <w:highlight w:val="none"/>
              </w:rPr>
            </w:pPr>
          </w:p>
          <w:p w14:paraId="23DB9B95">
            <w:pPr>
              <w:spacing w:line="360" w:lineRule="exact"/>
              <w:ind w:firstLine="435"/>
              <w:jc w:val="center"/>
              <w:rPr>
                <w:rFonts w:hint="eastAsia" w:ascii="宋体" w:hAnsi="宋体" w:cs="宋体"/>
                <w:color w:val="auto"/>
                <w:highlight w:val="none"/>
              </w:rPr>
            </w:pPr>
            <w:r>
              <w:rPr>
                <w:rFonts w:hint="eastAsia" w:ascii="宋体" w:hAnsi="宋体" w:cs="宋体"/>
                <w:color w:val="auto"/>
                <w:highlight w:val="none"/>
              </w:rPr>
              <w:t>发包人代表签字：</w:t>
            </w:r>
          </w:p>
          <w:p w14:paraId="15B619CD">
            <w:pPr>
              <w:spacing w:line="360" w:lineRule="exact"/>
              <w:ind w:firstLine="435"/>
              <w:jc w:val="center"/>
              <w:rPr>
                <w:rFonts w:hint="eastAsia" w:ascii="宋体" w:hAnsi="宋体" w:cs="宋体"/>
                <w:color w:val="auto"/>
                <w:highlight w:val="none"/>
              </w:rPr>
            </w:pPr>
          </w:p>
          <w:p w14:paraId="7EBAB172">
            <w:pPr>
              <w:spacing w:line="360" w:lineRule="exact"/>
              <w:ind w:firstLine="435"/>
              <w:jc w:val="center"/>
              <w:rPr>
                <w:rFonts w:hint="eastAsia" w:ascii="宋体" w:hAnsi="宋体" w:cs="宋体"/>
                <w:color w:val="auto"/>
                <w:highlight w:val="none"/>
              </w:rPr>
            </w:pPr>
            <w:r>
              <w:rPr>
                <w:rFonts w:hint="eastAsia" w:ascii="宋体" w:hAnsi="宋体" w:cs="宋体"/>
                <w:color w:val="auto"/>
                <w:highlight w:val="none"/>
              </w:rPr>
              <w:t>发包人（盖公章）</w:t>
            </w:r>
          </w:p>
          <w:p w14:paraId="76E11229">
            <w:pPr>
              <w:spacing w:line="360" w:lineRule="exact"/>
              <w:ind w:firstLine="435"/>
              <w:jc w:val="center"/>
              <w:rPr>
                <w:rFonts w:hint="eastAsia" w:ascii="宋体" w:hAnsi="宋体" w:cs="宋体"/>
                <w:color w:val="auto"/>
                <w:highlight w:val="none"/>
              </w:rPr>
            </w:pPr>
          </w:p>
          <w:p w14:paraId="5B3E5BA9">
            <w:pPr>
              <w:spacing w:line="360" w:lineRule="exact"/>
              <w:ind w:firstLine="435"/>
              <w:jc w:val="center"/>
              <w:rPr>
                <w:rFonts w:hint="eastAsia" w:ascii="宋体" w:hAnsi="宋体" w:cs="宋体"/>
                <w:color w:val="auto"/>
                <w:highlight w:val="none"/>
                <w:u w:val="single"/>
              </w:rPr>
            </w:pPr>
            <w:r>
              <w:rPr>
                <w:rFonts w:hint="eastAsia" w:ascii="宋体" w:hAnsi="宋体" w:cs="宋体"/>
                <w:color w:val="auto"/>
                <w:highlight w:val="none"/>
              </w:rPr>
              <w:t xml:space="preserve">        日      期        </w:t>
            </w:r>
            <w:r>
              <w:rPr>
                <w:rFonts w:hint="eastAsia" w:ascii="宋体" w:hAnsi="宋体" w:cs="宋体"/>
                <w:color w:val="auto"/>
                <w:highlight w:val="none"/>
                <w:u w:val="single"/>
              </w:rPr>
              <w:t xml:space="preserve">   </w:t>
            </w:r>
          </w:p>
        </w:tc>
        <w:tc>
          <w:tcPr>
            <w:tcW w:w="4219" w:type="dxa"/>
            <w:gridSpan w:val="3"/>
            <w:noWrap w:val="0"/>
            <w:vAlign w:val="top"/>
          </w:tcPr>
          <w:p w14:paraId="435093C7">
            <w:pPr>
              <w:spacing w:line="360" w:lineRule="exact"/>
              <w:ind w:firstLine="435"/>
              <w:jc w:val="center"/>
              <w:rPr>
                <w:rFonts w:hint="eastAsia" w:ascii="宋体" w:hAnsi="宋体" w:cs="宋体"/>
                <w:color w:val="auto"/>
                <w:highlight w:val="none"/>
              </w:rPr>
            </w:pPr>
          </w:p>
          <w:p w14:paraId="43565002">
            <w:pPr>
              <w:spacing w:line="360" w:lineRule="exact"/>
              <w:ind w:firstLine="435"/>
              <w:jc w:val="center"/>
              <w:rPr>
                <w:rFonts w:hint="eastAsia" w:ascii="宋体" w:hAnsi="宋体" w:cs="宋体"/>
                <w:color w:val="auto"/>
                <w:highlight w:val="none"/>
                <w:u w:val="single"/>
              </w:rPr>
            </w:pPr>
          </w:p>
          <w:p w14:paraId="76984BA6">
            <w:pPr>
              <w:spacing w:line="360" w:lineRule="exact"/>
              <w:ind w:firstLine="435"/>
              <w:jc w:val="center"/>
              <w:rPr>
                <w:rFonts w:hint="eastAsia" w:ascii="宋体" w:hAnsi="宋体" w:cs="宋体"/>
                <w:color w:val="auto"/>
                <w:highlight w:val="none"/>
              </w:rPr>
            </w:pPr>
            <w:r>
              <w:rPr>
                <w:rFonts w:hint="eastAsia" w:ascii="宋体" w:hAnsi="宋体" w:cs="宋体"/>
                <w:color w:val="auto"/>
                <w:highlight w:val="none"/>
              </w:rPr>
              <w:t>承包人代表签字：</w:t>
            </w:r>
          </w:p>
          <w:p w14:paraId="13154582">
            <w:pPr>
              <w:spacing w:line="360" w:lineRule="exact"/>
              <w:ind w:firstLine="435"/>
              <w:jc w:val="center"/>
              <w:rPr>
                <w:rFonts w:hint="eastAsia" w:ascii="宋体" w:hAnsi="宋体" w:cs="宋体"/>
                <w:color w:val="auto"/>
                <w:highlight w:val="none"/>
              </w:rPr>
            </w:pPr>
          </w:p>
          <w:p w14:paraId="3B977AE2">
            <w:pPr>
              <w:spacing w:line="360" w:lineRule="exact"/>
              <w:ind w:firstLine="435"/>
              <w:jc w:val="center"/>
              <w:rPr>
                <w:rFonts w:hint="eastAsia" w:ascii="宋体" w:hAnsi="宋体" w:cs="宋体"/>
                <w:color w:val="auto"/>
                <w:highlight w:val="none"/>
              </w:rPr>
            </w:pPr>
            <w:r>
              <w:rPr>
                <w:rFonts w:hint="eastAsia" w:ascii="宋体" w:hAnsi="宋体" w:cs="宋体"/>
                <w:color w:val="auto"/>
                <w:highlight w:val="none"/>
              </w:rPr>
              <w:t>承包人（盖公章）</w:t>
            </w:r>
          </w:p>
          <w:p w14:paraId="110E3CBE">
            <w:pPr>
              <w:spacing w:line="360" w:lineRule="exact"/>
              <w:ind w:firstLine="435"/>
              <w:jc w:val="center"/>
              <w:rPr>
                <w:rFonts w:hint="eastAsia" w:ascii="宋体" w:hAnsi="宋体" w:cs="宋体"/>
                <w:color w:val="auto"/>
                <w:highlight w:val="none"/>
              </w:rPr>
            </w:pPr>
          </w:p>
          <w:p w14:paraId="0A17C5D2">
            <w:pPr>
              <w:spacing w:line="360" w:lineRule="exact"/>
              <w:ind w:firstLine="435"/>
              <w:jc w:val="center"/>
              <w:rPr>
                <w:rFonts w:hint="eastAsia" w:ascii="宋体" w:hAnsi="宋体" w:cs="宋体"/>
                <w:color w:val="auto"/>
                <w:highlight w:val="none"/>
                <w:u w:val="single"/>
              </w:rPr>
            </w:pPr>
            <w:r>
              <w:rPr>
                <w:rFonts w:hint="eastAsia" w:ascii="宋体" w:hAnsi="宋体" w:cs="宋体"/>
                <w:color w:val="auto"/>
                <w:highlight w:val="none"/>
              </w:rPr>
              <w:t xml:space="preserve">        日      期</w:t>
            </w:r>
            <w:r>
              <w:rPr>
                <w:rFonts w:hint="eastAsia" w:ascii="宋体" w:hAnsi="宋体" w:cs="宋体"/>
                <w:color w:val="auto"/>
                <w:highlight w:val="none"/>
                <w:u w:val="single"/>
              </w:rPr>
              <w:t xml:space="preserve">        </w:t>
            </w:r>
          </w:p>
        </w:tc>
      </w:tr>
    </w:tbl>
    <w:p w14:paraId="75040EA1">
      <w:pPr>
        <w:spacing w:line="360" w:lineRule="auto"/>
        <w:rPr>
          <w:rFonts w:hint="eastAsia" w:ascii="宋体" w:hAnsi="宋体" w:cs="宋体"/>
          <w:color w:val="auto"/>
          <w:highlight w:val="none"/>
        </w:rPr>
      </w:pPr>
    </w:p>
    <w:p w14:paraId="08CAD0E0">
      <w:pPr>
        <w:spacing w:before="120" w:beforeLines="50" w:after="120" w:afterLines="50" w:line="440" w:lineRule="exact"/>
        <w:jc w:val="left"/>
        <w:rPr>
          <w:rFonts w:hint="eastAsia" w:ascii="宋体" w:hAnsi="宋体" w:cs="宋体"/>
          <w:color w:val="auto"/>
          <w:sz w:val="30"/>
          <w:szCs w:val="30"/>
          <w:highlight w:val="none"/>
          <w:lang w:val="en"/>
        </w:rPr>
        <w:sectPr>
          <w:pgSz w:w="11907" w:h="16840"/>
          <w:pgMar w:top="1440" w:right="1440" w:bottom="1440" w:left="1797" w:header="851" w:footer="851" w:gutter="0"/>
          <w:cols w:space="720" w:num="1"/>
          <w:docGrid w:linePitch="312" w:charSpace="0"/>
        </w:sectPr>
      </w:pPr>
      <w:bookmarkStart w:id="316" w:name="_Toc475060052"/>
      <w:bookmarkStart w:id="317" w:name="_Toc1909664075"/>
      <w:bookmarkStart w:id="318" w:name="_Toc1130643390"/>
      <w:bookmarkStart w:id="319" w:name="_Toc1827315382"/>
      <w:bookmarkStart w:id="320" w:name="_Toc1731322991"/>
      <w:bookmarkStart w:id="321" w:name="_Toc1993706012"/>
      <w:bookmarkStart w:id="322" w:name="_Toc173801266"/>
      <w:bookmarkStart w:id="323" w:name="_Toc1316360315"/>
      <w:bookmarkStart w:id="324" w:name="_Toc1842771986"/>
      <w:bookmarkStart w:id="325" w:name="_Toc5300"/>
      <w:bookmarkStart w:id="326" w:name="_Toc12824"/>
      <w:bookmarkStart w:id="327" w:name="_Toc1300612461"/>
      <w:bookmarkStart w:id="328" w:name="_Toc633689172"/>
      <w:bookmarkStart w:id="329" w:name="_Toc441683618"/>
      <w:bookmarkStart w:id="330" w:name="_Toc564658636"/>
    </w:p>
    <w:p w14:paraId="1343E19A">
      <w:pPr>
        <w:spacing w:before="120" w:beforeLines="50" w:after="120" w:afterLines="50" w:line="440" w:lineRule="exact"/>
        <w:jc w:val="left"/>
        <w:rPr>
          <w:rFonts w:hint="eastAsia" w:ascii="宋体" w:hAnsi="宋体" w:cs="宋体"/>
          <w:color w:val="auto"/>
          <w:sz w:val="30"/>
          <w:szCs w:val="30"/>
          <w:highlight w:val="none"/>
        </w:rPr>
      </w:pPr>
      <w:r>
        <w:rPr>
          <w:rFonts w:hint="eastAsia" w:ascii="宋体" w:hAnsi="宋体" w:cs="宋体"/>
          <w:color w:val="auto"/>
          <w:sz w:val="30"/>
          <w:szCs w:val="30"/>
          <w:highlight w:val="none"/>
          <w:lang w:val="en"/>
        </w:rPr>
        <w:t>附件</w:t>
      </w:r>
      <w:r>
        <w:rPr>
          <w:rFonts w:hint="eastAsia" w:ascii="宋体" w:hAnsi="宋体" w:cs="宋体"/>
          <w:color w:val="auto"/>
          <w:sz w:val="30"/>
          <w:szCs w:val="30"/>
          <w:highlight w:val="none"/>
        </w:rPr>
        <w:t>15：措施项目费用分拆表</w:t>
      </w:r>
    </w:p>
    <w:p w14:paraId="4329581D">
      <w:pPr>
        <w:wordWrap w:val="0"/>
        <w:jc w:val="center"/>
        <w:outlineLvl w:val="1"/>
        <w:rPr>
          <w:rFonts w:hint="eastAsia" w:ascii="宋体" w:hAnsi="宋体" w:cs="宋体"/>
          <w:b/>
          <w:color w:val="auto"/>
          <w:sz w:val="32"/>
          <w:szCs w:val="32"/>
          <w:highlight w:val="none"/>
        </w:rPr>
      </w:pPr>
      <w:r>
        <w:rPr>
          <w:rFonts w:hint="eastAsia" w:ascii="宋体" w:hAnsi="宋体" w:cs="宋体"/>
          <w:b/>
          <w:color w:val="auto"/>
          <w:sz w:val="30"/>
          <w:szCs w:val="30"/>
          <w:highlight w:val="none"/>
          <w:lang w:val="en"/>
        </w:rPr>
        <w:t xml:space="preserve"> 措施项目费用分拆表</w:t>
      </w:r>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p>
    <w:p w14:paraId="6A71AE0D">
      <w:pPr>
        <w:pStyle w:val="18"/>
        <w:ind w:firstLine="210"/>
        <w:rPr>
          <w:rFonts w:hint="eastAsia" w:ascii="宋体" w:hAnsi="宋体" w:cs="宋体"/>
          <w:b/>
          <w:color w:val="auto"/>
          <w:sz w:val="32"/>
          <w:szCs w:val="32"/>
          <w:highlight w:val="none"/>
        </w:rPr>
      </w:pPr>
      <w:r>
        <w:rPr>
          <w:rFonts w:hint="eastAsia" w:ascii="宋体" w:hAnsi="宋体" w:cs="宋体"/>
          <w:color w:val="auto"/>
          <w:highlight w:val="none"/>
        </w:rPr>
        <w:t>工程</w:t>
      </w:r>
      <w:r>
        <w:rPr>
          <w:rFonts w:hint="eastAsia" w:ascii="宋体" w:hAnsi="宋体" w:cs="宋体"/>
          <w:color w:val="auto"/>
          <w:spacing w:val="-3"/>
          <w:highlight w:val="none"/>
        </w:rPr>
        <w:t>名</w:t>
      </w:r>
      <w:r>
        <w:rPr>
          <w:rFonts w:hint="eastAsia" w:ascii="宋体" w:hAnsi="宋体" w:cs="宋体"/>
          <w:color w:val="auto"/>
          <w:highlight w:val="none"/>
        </w:rPr>
        <w:t>称：</w:t>
      </w:r>
      <w:r>
        <w:rPr>
          <w:rFonts w:hint="eastAsia" w:ascii="宋体" w:hAnsi="宋体" w:cs="宋体"/>
          <w:color w:val="auto"/>
          <w:highlight w:val="none"/>
        </w:rPr>
        <w:tab/>
      </w:r>
      <w:r>
        <w:rPr>
          <w:rFonts w:hint="eastAsia" w:ascii="宋体" w:hAnsi="宋体" w:cs="宋体"/>
          <w:color w:val="auto"/>
          <w:highlight w:val="none"/>
        </w:rPr>
        <w:tab/>
      </w:r>
      <w:r>
        <w:rPr>
          <w:rFonts w:hint="eastAsia" w:ascii="宋体" w:hAnsi="宋体" w:cs="宋体"/>
          <w:color w:val="auto"/>
          <w:highlight w:val="none"/>
        </w:rPr>
        <w:tab/>
      </w:r>
      <w:r>
        <w:rPr>
          <w:rFonts w:hint="eastAsia" w:ascii="宋体" w:hAnsi="宋体" w:cs="宋体"/>
          <w:color w:val="auto"/>
          <w:highlight w:val="none"/>
        </w:rPr>
        <w:tab/>
      </w:r>
      <w:r>
        <w:rPr>
          <w:rFonts w:hint="eastAsia" w:ascii="宋体" w:hAnsi="宋体" w:cs="宋体"/>
          <w:color w:val="auto"/>
          <w:highlight w:val="none"/>
        </w:rPr>
        <w:tab/>
      </w:r>
      <w:r>
        <w:rPr>
          <w:rFonts w:hint="eastAsia" w:ascii="宋体" w:hAnsi="宋体" w:cs="宋体"/>
          <w:color w:val="auto"/>
          <w:highlight w:val="none"/>
        </w:rPr>
        <w:tab/>
      </w:r>
      <w:r>
        <w:rPr>
          <w:rFonts w:hint="eastAsia" w:ascii="宋体" w:hAnsi="宋体" w:cs="宋体"/>
          <w:color w:val="auto"/>
          <w:highlight w:val="none"/>
        </w:rPr>
        <w:tab/>
      </w:r>
      <w:r>
        <w:rPr>
          <w:rFonts w:hint="eastAsia" w:ascii="宋体" w:hAnsi="宋体" w:cs="宋体"/>
          <w:color w:val="auto"/>
          <w:highlight w:val="none"/>
        </w:rPr>
        <w:tab/>
      </w:r>
      <w:r>
        <w:rPr>
          <w:rFonts w:hint="eastAsia" w:ascii="宋体" w:hAnsi="宋体" w:cs="宋体"/>
          <w:color w:val="auto"/>
          <w:highlight w:val="none"/>
        </w:rPr>
        <w:tab/>
      </w:r>
      <w:r>
        <w:rPr>
          <w:rFonts w:hint="eastAsia" w:ascii="宋体" w:hAnsi="宋体" w:cs="宋体"/>
          <w:color w:val="auto"/>
          <w:highlight w:val="none"/>
        </w:rPr>
        <w:tab/>
      </w:r>
      <w:r>
        <w:rPr>
          <w:rFonts w:hint="eastAsia" w:ascii="宋体" w:hAnsi="宋体" w:cs="宋体"/>
          <w:color w:val="auto"/>
          <w:highlight w:val="none"/>
        </w:rPr>
        <w:tab/>
      </w:r>
      <w:r>
        <w:rPr>
          <w:rFonts w:hint="eastAsia" w:ascii="宋体" w:hAnsi="宋体" w:cs="宋体"/>
          <w:color w:val="auto"/>
          <w:highlight w:val="none"/>
        </w:rPr>
        <w:tab/>
      </w:r>
      <w:r>
        <w:rPr>
          <w:rFonts w:hint="eastAsia" w:ascii="宋体" w:hAnsi="宋体" w:cs="宋体"/>
          <w:color w:val="auto"/>
          <w:highlight w:val="none"/>
        </w:rPr>
        <w:tab/>
      </w:r>
      <w:r>
        <w:rPr>
          <w:rFonts w:hint="eastAsia" w:ascii="宋体" w:hAnsi="宋体" w:cs="宋体"/>
          <w:color w:val="auto"/>
          <w:highlight w:val="none"/>
        </w:rPr>
        <w:t xml:space="preserve">  第   </w:t>
      </w:r>
      <w:r>
        <w:rPr>
          <w:rFonts w:hint="eastAsia" w:ascii="宋体" w:hAnsi="宋体" w:cs="宋体"/>
          <w:color w:val="auto"/>
          <w:spacing w:val="-3"/>
          <w:highlight w:val="none"/>
        </w:rPr>
        <w:t xml:space="preserve">页 </w:t>
      </w:r>
      <w:r>
        <w:rPr>
          <w:rFonts w:hint="eastAsia" w:ascii="宋体" w:hAnsi="宋体" w:cs="宋体"/>
          <w:color w:val="auto"/>
          <w:highlight w:val="none"/>
        </w:rPr>
        <w:t>共   页</w:t>
      </w:r>
    </w:p>
    <w:tbl>
      <w:tblPr>
        <w:tblStyle w:val="20"/>
        <w:tblW w:w="5035" w:type="pct"/>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495"/>
        <w:gridCol w:w="709"/>
        <w:gridCol w:w="1151"/>
        <w:gridCol w:w="756"/>
        <w:gridCol w:w="907"/>
        <w:gridCol w:w="1096"/>
        <w:gridCol w:w="693"/>
        <w:gridCol w:w="856"/>
        <w:gridCol w:w="936"/>
        <w:gridCol w:w="1142"/>
      </w:tblGrid>
      <w:tr w14:paraId="0821F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1" w:hRule="atLeast"/>
        </w:trPr>
        <w:tc>
          <w:tcPr>
            <w:tcW w:w="564" w:type="dxa"/>
            <w:vMerge w:val="restart"/>
            <w:tcBorders>
              <w:top w:val="single" w:color="auto" w:sz="4" w:space="0"/>
              <w:left w:val="single" w:color="auto" w:sz="4" w:space="0"/>
              <w:bottom w:val="single" w:color="auto" w:sz="4" w:space="0"/>
              <w:right w:val="single" w:color="auto" w:sz="4" w:space="0"/>
            </w:tcBorders>
            <w:noWrap w:val="0"/>
            <w:vAlign w:val="center"/>
          </w:tcPr>
          <w:p w14:paraId="076AB484">
            <w:pPr>
              <w:snapToGrid w:val="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序号</w:t>
            </w:r>
          </w:p>
        </w:tc>
        <w:tc>
          <w:tcPr>
            <w:tcW w:w="829" w:type="dxa"/>
            <w:vMerge w:val="restart"/>
            <w:tcBorders>
              <w:top w:val="single" w:color="auto" w:sz="4" w:space="0"/>
              <w:left w:val="nil"/>
              <w:bottom w:val="single" w:color="auto" w:sz="4" w:space="0"/>
              <w:right w:val="single" w:color="auto" w:sz="4" w:space="0"/>
            </w:tcBorders>
            <w:noWrap w:val="0"/>
            <w:vAlign w:val="center"/>
          </w:tcPr>
          <w:p w14:paraId="000659B4">
            <w:pPr>
              <w:widowControl/>
              <w:snapToGrid w:val="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项目</w:t>
            </w:r>
          </w:p>
          <w:p w14:paraId="033436C1">
            <w:pPr>
              <w:snapToGrid w:val="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编码</w:t>
            </w:r>
          </w:p>
        </w:tc>
        <w:tc>
          <w:tcPr>
            <w:tcW w:w="1380" w:type="dxa"/>
            <w:vMerge w:val="restart"/>
            <w:tcBorders>
              <w:top w:val="single" w:color="auto" w:sz="4" w:space="0"/>
              <w:left w:val="nil"/>
              <w:bottom w:val="single" w:color="auto" w:sz="4" w:space="0"/>
              <w:right w:val="single" w:color="auto" w:sz="4" w:space="0"/>
            </w:tcBorders>
            <w:noWrap w:val="0"/>
            <w:vAlign w:val="center"/>
          </w:tcPr>
          <w:p w14:paraId="256240AB">
            <w:pPr>
              <w:snapToGrid w:val="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措施项目名称</w:t>
            </w:r>
          </w:p>
        </w:tc>
        <w:tc>
          <w:tcPr>
            <w:tcW w:w="785" w:type="dxa"/>
            <w:vMerge w:val="restart"/>
            <w:tcBorders>
              <w:top w:val="single" w:color="auto" w:sz="4" w:space="0"/>
              <w:left w:val="nil"/>
              <w:bottom w:val="single" w:color="auto" w:sz="4" w:space="0"/>
              <w:right w:val="single" w:color="auto" w:sz="4" w:space="0"/>
            </w:tcBorders>
            <w:noWrap w:val="0"/>
            <w:vAlign w:val="center"/>
          </w:tcPr>
          <w:p w14:paraId="464B1D9D">
            <w:pPr>
              <w:widowControl/>
              <w:snapToGrid w:val="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价格</w:t>
            </w:r>
          </w:p>
          <w:p w14:paraId="6EDC8053">
            <w:pPr>
              <w:snapToGrid w:val="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（元）</w:t>
            </w:r>
          </w:p>
        </w:tc>
        <w:tc>
          <w:tcPr>
            <w:tcW w:w="2206" w:type="dxa"/>
            <w:gridSpan w:val="2"/>
            <w:tcBorders>
              <w:top w:val="single" w:color="auto" w:sz="4" w:space="0"/>
              <w:left w:val="nil"/>
              <w:bottom w:val="single" w:color="auto" w:sz="4" w:space="0"/>
              <w:right w:val="single" w:color="auto" w:sz="4" w:space="0"/>
            </w:tcBorders>
            <w:noWrap w:val="0"/>
            <w:vAlign w:val="center"/>
          </w:tcPr>
          <w:p w14:paraId="6B2328FC">
            <w:pPr>
              <w:snapToGrid w:val="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1.初始设立费用</w:t>
            </w:r>
          </w:p>
        </w:tc>
        <w:tc>
          <w:tcPr>
            <w:tcW w:w="1641" w:type="dxa"/>
            <w:gridSpan w:val="2"/>
            <w:tcBorders>
              <w:top w:val="single" w:color="auto" w:sz="4" w:space="0"/>
              <w:left w:val="nil"/>
              <w:bottom w:val="single" w:color="auto" w:sz="4" w:space="0"/>
              <w:right w:val="single" w:color="auto" w:sz="4" w:space="0"/>
            </w:tcBorders>
            <w:noWrap w:val="0"/>
            <w:vAlign w:val="center"/>
          </w:tcPr>
          <w:p w14:paraId="1715067A">
            <w:pPr>
              <w:snapToGrid w:val="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2.中期运行费用</w:t>
            </w:r>
          </w:p>
        </w:tc>
        <w:tc>
          <w:tcPr>
            <w:tcW w:w="2300" w:type="dxa"/>
            <w:gridSpan w:val="2"/>
            <w:tcBorders>
              <w:top w:val="single" w:color="auto" w:sz="4" w:space="0"/>
              <w:left w:val="nil"/>
              <w:bottom w:val="single" w:color="auto" w:sz="4" w:space="0"/>
              <w:right w:val="single" w:color="auto" w:sz="4" w:space="0"/>
            </w:tcBorders>
            <w:noWrap w:val="0"/>
            <w:vAlign w:val="center"/>
          </w:tcPr>
          <w:p w14:paraId="29B0FD40">
            <w:pPr>
              <w:snapToGrid w:val="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3.后期拆除费用</w:t>
            </w:r>
          </w:p>
        </w:tc>
      </w:tr>
      <w:tr w14:paraId="10C82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5" w:hRule="atLeast"/>
        </w:trPr>
        <w:tc>
          <w:tcPr>
            <w:tcW w:w="564" w:type="dxa"/>
            <w:vMerge w:val="continue"/>
            <w:tcBorders>
              <w:top w:val="single" w:color="auto" w:sz="4" w:space="0"/>
              <w:left w:val="single" w:color="auto" w:sz="4" w:space="0"/>
              <w:bottom w:val="single" w:color="auto" w:sz="4" w:space="0"/>
              <w:right w:val="single" w:color="auto" w:sz="4" w:space="0"/>
            </w:tcBorders>
            <w:noWrap w:val="0"/>
            <w:vAlign w:val="center"/>
          </w:tcPr>
          <w:p w14:paraId="15C63B8F">
            <w:pPr>
              <w:widowControl/>
              <w:jc w:val="left"/>
              <w:rPr>
                <w:rFonts w:hint="eastAsia" w:ascii="宋体" w:hAnsi="宋体" w:cs="宋体"/>
                <w:color w:val="auto"/>
                <w:kern w:val="0"/>
                <w:szCs w:val="21"/>
                <w:highlight w:val="none"/>
              </w:rPr>
            </w:pPr>
          </w:p>
        </w:tc>
        <w:tc>
          <w:tcPr>
            <w:tcW w:w="829" w:type="dxa"/>
            <w:vMerge w:val="continue"/>
            <w:tcBorders>
              <w:top w:val="single" w:color="auto" w:sz="4" w:space="0"/>
              <w:left w:val="nil"/>
              <w:bottom w:val="single" w:color="auto" w:sz="4" w:space="0"/>
              <w:right w:val="single" w:color="auto" w:sz="4" w:space="0"/>
            </w:tcBorders>
            <w:noWrap w:val="0"/>
            <w:vAlign w:val="center"/>
          </w:tcPr>
          <w:p w14:paraId="5BCD0ECC">
            <w:pPr>
              <w:widowControl/>
              <w:jc w:val="left"/>
              <w:rPr>
                <w:rFonts w:hint="eastAsia" w:ascii="宋体" w:hAnsi="宋体" w:cs="宋体"/>
                <w:color w:val="auto"/>
                <w:kern w:val="0"/>
                <w:szCs w:val="21"/>
                <w:highlight w:val="none"/>
              </w:rPr>
            </w:pPr>
          </w:p>
        </w:tc>
        <w:tc>
          <w:tcPr>
            <w:tcW w:w="1380" w:type="dxa"/>
            <w:vMerge w:val="continue"/>
            <w:tcBorders>
              <w:top w:val="single" w:color="auto" w:sz="4" w:space="0"/>
              <w:left w:val="nil"/>
              <w:bottom w:val="single" w:color="auto" w:sz="4" w:space="0"/>
              <w:right w:val="single" w:color="auto" w:sz="4" w:space="0"/>
            </w:tcBorders>
            <w:noWrap w:val="0"/>
            <w:vAlign w:val="center"/>
          </w:tcPr>
          <w:p w14:paraId="650ADA5B">
            <w:pPr>
              <w:widowControl/>
              <w:jc w:val="left"/>
              <w:rPr>
                <w:rFonts w:hint="eastAsia" w:ascii="宋体" w:hAnsi="宋体" w:cs="宋体"/>
                <w:color w:val="auto"/>
                <w:kern w:val="0"/>
                <w:szCs w:val="21"/>
                <w:highlight w:val="none"/>
              </w:rPr>
            </w:pPr>
          </w:p>
        </w:tc>
        <w:tc>
          <w:tcPr>
            <w:tcW w:w="785" w:type="dxa"/>
            <w:vMerge w:val="continue"/>
            <w:tcBorders>
              <w:top w:val="single" w:color="auto" w:sz="4" w:space="0"/>
              <w:left w:val="nil"/>
              <w:bottom w:val="single" w:color="auto" w:sz="4" w:space="0"/>
              <w:right w:val="single" w:color="auto" w:sz="4" w:space="0"/>
            </w:tcBorders>
            <w:noWrap w:val="0"/>
            <w:vAlign w:val="center"/>
          </w:tcPr>
          <w:p w14:paraId="47AFA8C4">
            <w:pPr>
              <w:widowControl/>
              <w:jc w:val="left"/>
              <w:rPr>
                <w:rFonts w:hint="eastAsia" w:ascii="宋体" w:hAnsi="宋体" w:cs="宋体"/>
                <w:color w:val="auto"/>
                <w:kern w:val="0"/>
                <w:szCs w:val="21"/>
                <w:highlight w:val="none"/>
              </w:rPr>
            </w:pPr>
          </w:p>
        </w:tc>
        <w:tc>
          <w:tcPr>
            <w:tcW w:w="998" w:type="dxa"/>
            <w:tcBorders>
              <w:top w:val="single" w:color="auto" w:sz="4" w:space="0"/>
              <w:left w:val="nil"/>
              <w:bottom w:val="single" w:color="auto" w:sz="4" w:space="0"/>
              <w:right w:val="single" w:color="auto" w:sz="4" w:space="0"/>
            </w:tcBorders>
            <w:noWrap w:val="0"/>
            <w:vAlign w:val="center"/>
          </w:tcPr>
          <w:p w14:paraId="5F3593D4">
            <w:pPr>
              <w:snapToGrid w:val="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占比</w:t>
            </w:r>
          </w:p>
          <w:p w14:paraId="33370FEE">
            <w:pPr>
              <w:snapToGrid w:val="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w:t>
            </w:r>
          </w:p>
        </w:tc>
        <w:tc>
          <w:tcPr>
            <w:tcW w:w="1208" w:type="dxa"/>
            <w:tcBorders>
              <w:top w:val="single" w:color="auto" w:sz="4" w:space="0"/>
              <w:left w:val="nil"/>
              <w:bottom w:val="single" w:color="auto" w:sz="4" w:space="0"/>
              <w:right w:val="single" w:color="auto" w:sz="4" w:space="0"/>
            </w:tcBorders>
            <w:noWrap w:val="0"/>
            <w:vAlign w:val="center"/>
          </w:tcPr>
          <w:p w14:paraId="2FFAE336">
            <w:pPr>
              <w:snapToGrid w:val="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金额</w:t>
            </w:r>
          </w:p>
          <w:p w14:paraId="739DC9A5">
            <w:pPr>
              <w:snapToGrid w:val="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（元）</w:t>
            </w:r>
          </w:p>
        </w:tc>
        <w:tc>
          <w:tcPr>
            <w:tcW w:w="732" w:type="dxa"/>
            <w:tcBorders>
              <w:top w:val="single" w:color="auto" w:sz="4" w:space="0"/>
              <w:left w:val="nil"/>
              <w:bottom w:val="single" w:color="auto" w:sz="4" w:space="0"/>
              <w:right w:val="single" w:color="auto" w:sz="4" w:space="0"/>
            </w:tcBorders>
            <w:noWrap w:val="0"/>
            <w:vAlign w:val="center"/>
          </w:tcPr>
          <w:p w14:paraId="4B5DE8FA">
            <w:pPr>
              <w:snapToGrid w:val="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占比</w:t>
            </w:r>
          </w:p>
          <w:p w14:paraId="1E4DB624">
            <w:pPr>
              <w:snapToGrid w:val="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w:t>
            </w:r>
          </w:p>
        </w:tc>
        <w:tc>
          <w:tcPr>
            <w:tcW w:w="909" w:type="dxa"/>
            <w:tcBorders>
              <w:top w:val="single" w:color="auto" w:sz="4" w:space="0"/>
              <w:left w:val="nil"/>
              <w:bottom w:val="single" w:color="auto" w:sz="4" w:space="0"/>
              <w:right w:val="single" w:color="auto" w:sz="4" w:space="0"/>
            </w:tcBorders>
            <w:noWrap w:val="0"/>
            <w:vAlign w:val="center"/>
          </w:tcPr>
          <w:p w14:paraId="3D6FD210">
            <w:pPr>
              <w:snapToGrid w:val="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金额</w:t>
            </w:r>
          </w:p>
          <w:p w14:paraId="45E29F37">
            <w:pPr>
              <w:snapToGrid w:val="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（元）</w:t>
            </w:r>
          </w:p>
        </w:tc>
        <w:tc>
          <w:tcPr>
            <w:tcW w:w="1035" w:type="dxa"/>
            <w:tcBorders>
              <w:top w:val="single" w:color="auto" w:sz="4" w:space="0"/>
              <w:left w:val="nil"/>
              <w:bottom w:val="single" w:color="auto" w:sz="4" w:space="0"/>
              <w:right w:val="single" w:color="auto" w:sz="4" w:space="0"/>
            </w:tcBorders>
            <w:noWrap w:val="0"/>
            <w:vAlign w:val="center"/>
          </w:tcPr>
          <w:p w14:paraId="4DCB88FC">
            <w:pPr>
              <w:snapToGrid w:val="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占比</w:t>
            </w:r>
          </w:p>
          <w:p w14:paraId="54660F39">
            <w:pPr>
              <w:snapToGrid w:val="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w:t>
            </w:r>
          </w:p>
        </w:tc>
        <w:tc>
          <w:tcPr>
            <w:tcW w:w="1265" w:type="dxa"/>
            <w:tcBorders>
              <w:top w:val="single" w:color="auto" w:sz="4" w:space="0"/>
              <w:left w:val="nil"/>
              <w:bottom w:val="single" w:color="auto" w:sz="4" w:space="0"/>
              <w:right w:val="single" w:color="auto" w:sz="4" w:space="0"/>
            </w:tcBorders>
            <w:noWrap w:val="0"/>
            <w:vAlign w:val="center"/>
          </w:tcPr>
          <w:p w14:paraId="08F57709">
            <w:pPr>
              <w:snapToGrid w:val="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金额</w:t>
            </w:r>
          </w:p>
          <w:p w14:paraId="11F8A39D">
            <w:pPr>
              <w:snapToGrid w:val="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（元）</w:t>
            </w:r>
          </w:p>
        </w:tc>
      </w:tr>
      <w:tr w14:paraId="21065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64" w:type="dxa"/>
            <w:tcBorders>
              <w:top w:val="single" w:color="auto" w:sz="4" w:space="0"/>
              <w:left w:val="single" w:color="auto" w:sz="4" w:space="0"/>
              <w:bottom w:val="single" w:color="auto" w:sz="4" w:space="0"/>
              <w:right w:val="single" w:color="auto" w:sz="4" w:space="0"/>
            </w:tcBorders>
            <w:noWrap w:val="0"/>
            <w:vAlign w:val="top"/>
          </w:tcPr>
          <w:p w14:paraId="7333F10A">
            <w:pPr>
              <w:spacing w:after="120"/>
              <w:rPr>
                <w:rFonts w:hint="eastAsia" w:ascii="宋体" w:hAnsi="宋体" w:cs="宋体"/>
                <w:color w:val="auto"/>
                <w:kern w:val="0"/>
                <w:sz w:val="18"/>
                <w:szCs w:val="18"/>
                <w:highlight w:val="none"/>
              </w:rPr>
            </w:pPr>
          </w:p>
        </w:tc>
        <w:tc>
          <w:tcPr>
            <w:tcW w:w="829" w:type="dxa"/>
            <w:tcBorders>
              <w:top w:val="single" w:color="auto" w:sz="4" w:space="0"/>
              <w:left w:val="nil"/>
              <w:bottom w:val="single" w:color="auto" w:sz="4" w:space="0"/>
              <w:right w:val="single" w:color="auto" w:sz="4" w:space="0"/>
            </w:tcBorders>
            <w:noWrap w:val="0"/>
            <w:vAlign w:val="top"/>
          </w:tcPr>
          <w:p w14:paraId="2703899A">
            <w:pPr>
              <w:spacing w:after="120"/>
              <w:rPr>
                <w:rFonts w:hint="eastAsia" w:ascii="宋体" w:hAnsi="宋体" w:cs="宋体"/>
                <w:color w:val="auto"/>
                <w:kern w:val="0"/>
                <w:sz w:val="18"/>
                <w:szCs w:val="18"/>
                <w:highlight w:val="none"/>
              </w:rPr>
            </w:pPr>
          </w:p>
        </w:tc>
        <w:tc>
          <w:tcPr>
            <w:tcW w:w="1380" w:type="dxa"/>
            <w:tcBorders>
              <w:top w:val="single" w:color="auto" w:sz="4" w:space="0"/>
              <w:left w:val="nil"/>
              <w:bottom w:val="single" w:color="auto" w:sz="4" w:space="0"/>
              <w:right w:val="single" w:color="auto" w:sz="4" w:space="0"/>
            </w:tcBorders>
            <w:noWrap w:val="0"/>
            <w:vAlign w:val="top"/>
          </w:tcPr>
          <w:p w14:paraId="615572B0">
            <w:pPr>
              <w:spacing w:after="120"/>
              <w:rPr>
                <w:rFonts w:hint="eastAsia" w:ascii="宋体" w:hAnsi="宋体" w:cs="宋体"/>
                <w:color w:val="auto"/>
                <w:kern w:val="0"/>
                <w:sz w:val="18"/>
                <w:szCs w:val="18"/>
                <w:highlight w:val="none"/>
              </w:rPr>
            </w:pPr>
          </w:p>
        </w:tc>
        <w:tc>
          <w:tcPr>
            <w:tcW w:w="785" w:type="dxa"/>
            <w:tcBorders>
              <w:top w:val="single" w:color="auto" w:sz="4" w:space="0"/>
              <w:left w:val="nil"/>
              <w:bottom w:val="single" w:color="auto" w:sz="4" w:space="0"/>
              <w:right w:val="single" w:color="auto" w:sz="4" w:space="0"/>
            </w:tcBorders>
            <w:noWrap w:val="0"/>
            <w:vAlign w:val="top"/>
          </w:tcPr>
          <w:p w14:paraId="77005220">
            <w:pPr>
              <w:spacing w:after="120"/>
              <w:rPr>
                <w:rFonts w:hint="eastAsia" w:ascii="宋体" w:hAnsi="宋体" w:cs="宋体"/>
                <w:color w:val="auto"/>
                <w:kern w:val="0"/>
                <w:sz w:val="18"/>
                <w:szCs w:val="18"/>
                <w:highlight w:val="none"/>
              </w:rPr>
            </w:pPr>
          </w:p>
        </w:tc>
        <w:tc>
          <w:tcPr>
            <w:tcW w:w="998" w:type="dxa"/>
            <w:tcBorders>
              <w:top w:val="single" w:color="auto" w:sz="4" w:space="0"/>
              <w:left w:val="nil"/>
              <w:bottom w:val="single" w:color="auto" w:sz="4" w:space="0"/>
              <w:right w:val="single" w:color="auto" w:sz="4" w:space="0"/>
            </w:tcBorders>
            <w:noWrap w:val="0"/>
            <w:vAlign w:val="top"/>
          </w:tcPr>
          <w:p w14:paraId="41BC98C1">
            <w:pPr>
              <w:spacing w:after="120"/>
              <w:rPr>
                <w:rFonts w:hint="eastAsia" w:ascii="宋体" w:hAnsi="宋体" w:cs="宋体"/>
                <w:color w:val="auto"/>
                <w:kern w:val="0"/>
                <w:sz w:val="18"/>
                <w:szCs w:val="18"/>
                <w:highlight w:val="none"/>
              </w:rPr>
            </w:pPr>
          </w:p>
        </w:tc>
        <w:tc>
          <w:tcPr>
            <w:tcW w:w="1208" w:type="dxa"/>
            <w:tcBorders>
              <w:top w:val="single" w:color="auto" w:sz="4" w:space="0"/>
              <w:left w:val="nil"/>
              <w:bottom w:val="single" w:color="auto" w:sz="4" w:space="0"/>
              <w:right w:val="single" w:color="auto" w:sz="4" w:space="0"/>
            </w:tcBorders>
            <w:noWrap w:val="0"/>
            <w:vAlign w:val="top"/>
          </w:tcPr>
          <w:p w14:paraId="0A0B3D60">
            <w:pPr>
              <w:spacing w:after="120"/>
              <w:rPr>
                <w:rFonts w:hint="eastAsia" w:ascii="宋体" w:hAnsi="宋体" w:cs="宋体"/>
                <w:color w:val="auto"/>
                <w:kern w:val="0"/>
                <w:sz w:val="18"/>
                <w:szCs w:val="18"/>
                <w:highlight w:val="none"/>
              </w:rPr>
            </w:pPr>
          </w:p>
        </w:tc>
        <w:tc>
          <w:tcPr>
            <w:tcW w:w="732" w:type="dxa"/>
            <w:tcBorders>
              <w:top w:val="single" w:color="auto" w:sz="4" w:space="0"/>
              <w:left w:val="nil"/>
              <w:bottom w:val="single" w:color="auto" w:sz="4" w:space="0"/>
              <w:right w:val="single" w:color="auto" w:sz="4" w:space="0"/>
            </w:tcBorders>
            <w:noWrap w:val="0"/>
            <w:vAlign w:val="top"/>
          </w:tcPr>
          <w:p w14:paraId="5994F24F">
            <w:pPr>
              <w:spacing w:after="120"/>
              <w:rPr>
                <w:rFonts w:hint="eastAsia" w:ascii="宋体" w:hAnsi="宋体" w:cs="宋体"/>
                <w:color w:val="auto"/>
                <w:kern w:val="0"/>
                <w:sz w:val="18"/>
                <w:szCs w:val="18"/>
                <w:highlight w:val="none"/>
              </w:rPr>
            </w:pPr>
          </w:p>
        </w:tc>
        <w:tc>
          <w:tcPr>
            <w:tcW w:w="909" w:type="dxa"/>
            <w:tcBorders>
              <w:top w:val="single" w:color="auto" w:sz="4" w:space="0"/>
              <w:left w:val="nil"/>
              <w:bottom w:val="single" w:color="auto" w:sz="4" w:space="0"/>
              <w:right w:val="single" w:color="auto" w:sz="4" w:space="0"/>
            </w:tcBorders>
            <w:noWrap w:val="0"/>
            <w:vAlign w:val="top"/>
          </w:tcPr>
          <w:p w14:paraId="6D146CE8">
            <w:pPr>
              <w:spacing w:after="120"/>
              <w:rPr>
                <w:rFonts w:hint="eastAsia" w:ascii="宋体" w:hAnsi="宋体" w:cs="宋体"/>
                <w:color w:val="auto"/>
                <w:kern w:val="0"/>
                <w:sz w:val="18"/>
                <w:szCs w:val="18"/>
                <w:highlight w:val="none"/>
              </w:rPr>
            </w:pPr>
          </w:p>
        </w:tc>
        <w:tc>
          <w:tcPr>
            <w:tcW w:w="1035" w:type="dxa"/>
            <w:tcBorders>
              <w:top w:val="single" w:color="auto" w:sz="4" w:space="0"/>
              <w:left w:val="nil"/>
              <w:bottom w:val="single" w:color="auto" w:sz="4" w:space="0"/>
              <w:right w:val="single" w:color="auto" w:sz="4" w:space="0"/>
            </w:tcBorders>
            <w:noWrap w:val="0"/>
            <w:vAlign w:val="top"/>
          </w:tcPr>
          <w:p w14:paraId="74416BF6">
            <w:pPr>
              <w:spacing w:after="120"/>
              <w:rPr>
                <w:rFonts w:hint="eastAsia" w:ascii="宋体" w:hAnsi="宋体" w:cs="宋体"/>
                <w:color w:val="auto"/>
                <w:kern w:val="0"/>
                <w:sz w:val="18"/>
                <w:szCs w:val="18"/>
                <w:highlight w:val="none"/>
              </w:rPr>
            </w:pPr>
          </w:p>
        </w:tc>
        <w:tc>
          <w:tcPr>
            <w:tcW w:w="1265" w:type="dxa"/>
            <w:tcBorders>
              <w:top w:val="single" w:color="auto" w:sz="4" w:space="0"/>
              <w:left w:val="nil"/>
              <w:bottom w:val="single" w:color="auto" w:sz="4" w:space="0"/>
              <w:right w:val="single" w:color="auto" w:sz="4" w:space="0"/>
            </w:tcBorders>
            <w:noWrap w:val="0"/>
            <w:vAlign w:val="top"/>
          </w:tcPr>
          <w:p w14:paraId="0EFE3702">
            <w:pPr>
              <w:spacing w:after="120"/>
              <w:rPr>
                <w:rFonts w:hint="eastAsia" w:ascii="宋体" w:hAnsi="宋体" w:cs="宋体"/>
                <w:color w:val="auto"/>
                <w:kern w:val="0"/>
                <w:sz w:val="18"/>
                <w:szCs w:val="18"/>
                <w:highlight w:val="none"/>
              </w:rPr>
            </w:pPr>
          </w:p>
        </w:tc>
      </w:tr>
      <w:tr w14:paraId="722CB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64" w:type="dxa"/>
            <w:tcBorders>
              <w:top w:val="single" w:color="auto" w:sz="4" w:space="0"/>
              <w:left w:val="single" w:color="auto" w:sz="4" w:space="0"/>
              <w:bottom w:val="single" w:color="auto" w:sz="4" w:space="0"/>
              <w:right w:val="single" w:color="auto" w:sz="4" w:space="0"/>
            </w:tcBorders>
            <w:noWrap w:val="0"/>
            <w:vAlign w:val="top"/>
          </w:tcPr>
          <w:p w14:paraId="09DAB3A1">
            <w:pPr>
              <w:spacing w:after="120"/>
              <w:rPr>
                <w:rFonts w:hint="eastAsia" w:ascii="宋体" w:hAnsi="宋体" w:cs="宋体"/>
                <w:color w:val="auto"/>
                <w:kern w:val="0"/>
                <w:sz w:val="18"/>
                <w:szCs w:val="18"/>
                <w:highlight w:val="none"/>
              </w:rPr>
            </w:pPr>
          </w:p>
        </w:tc>
        <w:tc>
          <w:tcPr>
            <w:tcW w:w="829" w:type="dxa"/>
            <w:tcBorders>
              <w:top w:val="single" w:color="auto" w:sz="4" w:space="0"/>
              <w:left w:val="nil"/>
              <w:bottom w:val="single" w:color="auto" w:sz="4" w:space="0"/>
              <w:right w:val="single" w:color="auto" w:sz="4" w:space="0"/>
            </w:tcBorders>
            <w:noWrap w:val="0"/>
            <w:vAlign w:val="top"/>
          </w:tcPr>
          <w:p w14:paraId="0D90B6BD">
            <w:pPr>
              <w:spacing w:after="120"/>
              <w:rPr>
                <w:rFonts w:hint="eastAsia" w:ascii="宋体" w:hAnsi="宋体" w:cs="宋体"/>
                <w:color w:val="auto"/>
                <w:kern w:val="0"/>
                <w:sz w:val="18"/>
                <w:szCs w:val="18"/>
                <w:highlight w:val="none"/>
              </w:rPr>
            </w:pPr>
          </w:p>
        </w:tc>
        <w:tc>
          <w:tcPr>
            <w:tcW w:w="1380" w:type="dxa"/>
            <w:tcBorders>
              <w:top w:val="single" w:color="auto" w:sz="4" w:space="0"/>
              <w:left w:val="nil"/>
              <w:bottom w:val="single" w:color="auto" w:sz="4" w:space="0"/>
              <w:right w:val="single" w:color="auto" w:sz="4" w:space="0"/>
            </w:tcBorders>
            <w:noWrap w:val="0"/>
            <w:vAlign w:val="top"/>
          </w:tcPr>
          <w:p w14:paraId="784E90A8">
            <w:pPr>
              <w:spacing w:after="120"/>
              <w:rPr>
                <w:rFonts w:hint="eastAsia" w:ascii="宋体" w:hAnsi="宋体" w:cs="宋体"/>
                <w:color w:val="auto"/>
                <w:kern w:val="0"/>
                <w:sz w:val="18"/>
                <w:szCs w:val="18"/>
                <w:highlight w:val="none"/>
              </w:rPr>
            </w:pPr>
          </w:p>
        </w:tc>
        <w:tc>
          <w:tcPr>
            <w:tcW w:w="785" w:type="dxa"/>
            <w:tcBorders>
              <w:top w:val="single" w:color="auto" w:sz="4" w:space="0"/>
              <w:left w:val="nil"/>
              <w:bottom w:val="single" w:color="auto" w:sz="4" w:space="0"/>
              <w:right w:val="single" w:color="auto" w:sz="4" w:space="0"/>
            </w:tcBorders>
            <w:noWrap w:val="0"/>
            <w:vAlign w:val="top"/>
          </w:tcPr>
          <w:p w14:paraId="1AAE1D8C">
            <w:pPr>
              <w:spacing w:after="120"/>
              <w:rPr>
                <w:rFonts w:hint="eastAsia" w:ascii="宋体" w:hAnsi="宋体" w:cs="宋体"/>
                <w:color w:val="auto"/>
                <w:kern w:val="0"/>
                <w:sz w:val="18"/>
                <w:szCs w:val="18"/>
                <w:highlight w:val="none"/>
              </w:rPr>
            </w:pPr>
          </w:p>
        </w:tc>
        <w:tc>
          <w:tcPr>
            <w:tcW w:w="998" w:type="dxa"/>
            <w:tcBorders>
              <w:top w:val="single" w:color="auto" w:sz="4" w:space="0"/>
              <w:left w:val="nil"/>
              <w:bottom w:val="single" w:color="auto" w:sz="4" w:space="0"/>
              <w:right w:val="single" w:color="auto" w:sz="4" w:space="0"/>
            </w:tcBorders>
            <w:noWrap w:val="0"/>
            <w:vAlign w:val="top"/>
          </w:tcPr>
          <w:p w14:paraId="02B406CA">
            <w:pPr>
              <w:spacing w:after="120"/>
              <w:rPr>
                <w:rFonts w:hint="eastAsia" w:ascii="宋体" w:hAnsi="宋体" w:cs="宋体"/>
                <w:color w:val="auto"/>
                <w:kern w:val="0"/>
                <w:sz w:val="18"/>
                <w:szCs w:val="18"/>
                <w:highlight w:val="none"/>
              </w:rPr>
            </w:pPr>
          </w:p>
        </w:tc>
        <w:tc>
          <w:tcPr>
            <w:tcW w:w="1208" w:type="dxa"/>
            <w:tcBorders>
              <w:top w:val="single" w:color="auto" w:sz="4" w:space="0"/>
              <w:left w:val="nil"/>
              <w:bottom w:val="single" w:color="auto" w:sz="4" w:space="0"/>
              <w:right w:val="single" w:color="auto" w:sz="4" w:space="0"/>
            </w:tcBorders>
            <w:noWrap w:val="0"/>
            <w:vAlign w:val="top"/>
          </w:tcPr>
          <w:p w14:paraId="555DEE07">
            <w:pPr>
              <w:spacing w:after="120"/>
              <w:rPr>
                <w:rFonts w:hint="eastAsia" w:ascii="宋体" w:hAnsi="宋体" w:cs="宋体"/>
                <w:color w:val="auto"/>
                <w:kern w:val="0"/>
                <w:sz w:val="18"/>
                <w:szCs w:val="18"/>
                <w:highlight w:val="none"/>
              </w:rPr>
            </w:pPr>
          </w:p>
        </w:tc>
        <w:tc>
          <w:tcPr>
            <w:tcW w:w="732" w:type="dxa"/>
            <w:tcBorders>
              <w:top w:val="single" w:color="auto" w:sz="4" w:space="0"/>
              <w:left w:val="nil"/>
              <w:bottom w:val="single" w:color="auto" w:sz="4" w:space="0"/>
              <w:right w:val="single" w:color="auto" w:sz="4" w:space="0"/>
            </w:tcBorders>
            <w:noWrap w:val="0"/>
            <w:vAlign w:val="top"/>
          </w:tcPr>
          <w:p w14:paraId="24258D96">
            <w:pPr>
              <w:spacing w:after="120"/>
              <w:rPr>
                <w:rFonts w:hint="eastAsia" w:ascii="宋体" w:hAnsi="宋体" w:cs="宋体"/>
                <w:color w:val="auto"/>
                <w:kern w:val="0"/>
                <w:sz w:val="18"/>
                <w:szCs w:val="18"/>
                <w:highlight w:val="none"/>
              </w:rPr>
            </w:pPr>
          </w:p>
        </w:tc>
        <w:tc>
          <w:tcPr>
            <w:tcW w:w="909" w:type="dxa"/>
            <w:tcBorders>
              <w:top w:val="single" w:color="auto" w:sz="4" w:space="0"/>
              <w:left w:val="nil"/>
              <w:bottom w:val="single" w:color="auto" w:sz="4" w:space="0"/>
              <w:right w:val="single" w:color="auto" w:sz="4" w:space="0"/>
            </w:tcBorders>
            <w:noWrap w:val="0"/>
            <w:vAlign w:val="top"/>
          </w:tcPr>
          <w:p w14:paraId="3FAF9A31">
            <w:pPr>
              <w:spacing w:after="120"/>
              <w:rPr>
                <w:rFonts w:hint="eastAsia" w:ascii="宋体" w:hAnsi="宋体" w:cs="宋体"/>
                <w:color w:val="auto"/>
                <w:kern w:val="0"/>
                <w:sz w:val="18"/>
                <w:szCs w:val="18"/>
                <w:highlight w:val="none"/>
              </w:rPr>
            </w:pPr>
          </w:p>
        </w:tc>
        <w:tc>
          <w:tcPr>
            <w:tcW w:w="1035" w:type="dxa"/>
            <w:tcBorders>
              <w:top w:val="single" w:color="auto" w:sz="4" w:space="0"/>
              <w:left w:val="nil"/>
              <w:bottom w:val="single" w:color="auto" w:sz="4" w:space="0"/>
              <w:right w:val="single" w:color="auto" w:sz="4" w:space="0"/>
            </w:tcBorders>
            <w:noWrap w:val="0"/>
            <w:vAlign w:val="top"/>
          </w:tcPr>
          <w:p w14:paraId="44032C9F">
            <w:pPr>
              <w:spacing w:after="120"/>
              <w:rPr>
                <w:rFonts w:hint="eastAsia" w:ascii="宋体" w:hAnsi="宋体" w:cs="宋体"/>
                <w:color w:val="auto"/>
                <w:kern w:val="0"/>
                <w:sz w:val="18"/>
                <w:szCs w:val="18"/>
                <w:highlight w:val="none"/>
              </w:rPr>
            </w:pPr>
          </w:p>
        </w:tc>
        <w:tc>
          <w:tcPr>
            <w:tcW w:w="1265" w:type="dxa"/>
            <w:tcBorders>
              <w:top w:val="single" w:color="auto" w:sz="4" w:space="0"/>
              <w:left w:val="nil"/>
              <w:bottom w:val="single" w:color="auto" w:sz="4" w:space="0"/>
              <w:right w:val="single" w:color="auto" w:sz="4" w:space="0"/>
            </w:tcBorders>
            <w:noWrap w:val="0"/>
            <w:vAlign w:val="top"/>
          </w:tcPr>
          <w:p w14:paraId="6D544C0C">
            <w:pPr>
              <w:spacing w:after="120"/>
              <w:rPr>
                <w:rFonts w:hint="eastAsia" w:ascii="宋体" w:hAnsi="宋体" w:cs="宋体"/>
                <w:color w:val="auto"/>
                <w:kern w:val="0"/>
                <w:sz w:val="18"/>
                <w:szCs w:val="18"/>
                <w:highlight w:val="none"/>
              </w:rPr>
            </w:pPr>
          </w:p>
        </w:tc>
      </w:tr>
      <w:tr w14:paraId="73710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64" w:type="dxa"/>
            <w:tcBorders>
              <w:top w:val="single" w:color="auto" w:sz="4" w:space="0"/>
              <w:left w:val="single" w:color="auto" w:sz="4" w:space="0"/>
              <w:bottom w:val="single" w:color="auto" w:sz="4" w:space="0"/>
              <w:right w:val="single" w:color="auto" w:sz="4" w:space="0"/>
            </w:tcBorders>
            <w:noWrap w:val="0"/>
            <w:vAlign w:val="top"/>
          </w:tcPr>
          <w:p w14:paraId="45B7FE01">
            <w:pPr>
              <w:spacing w:after="120"/>
              <w:rPr>
                <w:rFonts w:hint="eastAsia" w:ascii="宋体" w:hAnsi="宋体" w:cs="宋体"/>
                <w:color w:val="auto"/>
                <w:kern w:val="0"/>
                <w:sz w:val="18"/>
                <w:szCs w:val="18"/>
                <w:highlight w:val="none"/>
              </w:rPr>
            </w:pPr>
          </w:p>
        </w:tc>
        <w:tc>
          <w:tcPr>
            <w:tcW w:w="829" w:type="dxa"/>
            <w:tcBorders>
              <w:top w:val="single" w:color="auto" w:sz="4" w:space="0"/>
              <w:left w:val="nil"/>
              <w:bottom w:val="single" w:color="auto" w:sz="4" w:space="0"/>
              <w:right w:val="single" w:color="auto" w:sz="4" w:space="0"/>
            </w:tcBorders>
            <w:noWrap w:val="0"/>
            <w:vAlign w:val="top"/>
          </w:tcPr>
          <w:p w14:paraId="3410D2E4">
            <w:pPr>
              <w:spacing w:after="120"/>
              <w:rPr>
                <w:rFonts w:hint="eastAsia" w:ascii="宋体" w:hAnsi="宋体" w:cs="宋体"/>
                <w:color w:val="auto"/>
                <w:kern w:val="0"/>
                <w:sz w:val="18"/>
                <w:szCs w:val="18"/>
                <w:highlight w:val="none"/>
              </w:rPr>
            </w:pPr>
          </w:p>
        </w:tc>
        <w:tc>
          <w:tcPr>
            <w:tcW w:w="1380" w:type="dxa"/>
            <w:tcBorders>
              <w:top w:val="single" w:color="auto" w:sz="4" w:space="0"/>
              <w:left w:val="nil"/>
              <w:bottom w:val="single" w:color="auto" w:sz="4" w:space="0"/>
              <w:right w:val="single" w:color="auto" w:sz="4" w:space="0"/>
            </w:tcBorders>
            <w:noWrap w:val="0"/>
            <w:vAlign w:val="top"/>
          </w:tcPr>
          <w:p w14:paraId="04EC0D17">
            <w:pPr>
              <w:spacing w:after="120"/>
              <w:rPr>
                <w:rFonts w:hint="eastAsia" w:ascii="宋体" w:hAnsi="宋体" w:cs="宋体"/>
                <w:color w:val="auto"/>
                <w:kern w:val="0"/>
                <w:sz w:val="18"/>
                <w:szCs w:val="18"/>
                <w:highlight w:val="none"/>
              </w:rPr>
            </w:pPr>
          </w:p>
        </w:tc>
        <w:tc>
          <w:tcPr>
            <w:tcW w:w="785" w:type="dxa"/>
            <w:tcBorders>
              <w:top w:val="single" w:color="auto" w:sz="4" w:space="0"/>
              <w:left w:val="nil"/>
              <w:bottom w:val="single" w:color="auto" w:sz="4" w:space="0"/>
              <w:right w:val="single" w:color="auto" w:sz="4" w:space="0"/>
            </w:tcBorders>
            <w:noWrap w:val="0"/>
            <w:vAlign w:val="top"/>
          </w:tcPr>
          <w:p w14:paraId="1A574E2C">
            <w:pPr>
              <w:spacing w:after="120"/>
              <w:rPr>
                <w:rFonts w:hint="eastAsia" w:ascii="宋体" w:hAnsi="宋体" w:cs="宋体"/>
                <w:color w:val="auto"/>
                <w:kern w:val="0"/>
                <w:sz w:val="18"/>
                <w:szCs w:val="18"/>
                <w:highlight w:val="none"/>
              </w:rPr>
            </w:pPr>
          </w:p>
        </w:tc>
        <w:tc>
          <w:tcPr>
            <w:tcW w:w="998" w:type="dxa"/>
            <w:tcBorders>
              <w:top w:val="single" w:color="auto" w:sz="4" w:space="0"/>
              <w:left w:val="nil"/>
              <w:bottom w:val="single" w:color="auto" w:sz="4" w:space="0"/>
              <w:right w:val="single" w:color="auto" w:sz="4" w:space="0"/>
            </w:tcBorders>
            <w:noWrap w:val="0"/>
            <w:vAlign w:val="top"/>
          </w:tcPr>
          <w:p w14:paraId="26CA3DB5">
            <w:pPr>
              <w:spacing w:after="120"/>
              <w:rPr>
                <w:rFonts w:hint="eastAsia" w:ascii="宋体" w:hAnsi="宋体" w:cs="宋体"/>
                <w:color w:val="auto"/>
                <w:kern w:val="0"/>
                <w:sz w:val="18"/>
                <w:szCs w:val="18"/>
                <w:highlight w:val="none"/>
              </w:rPr>
            </w:pPr>
          </w:p>
        </w:tc>
        <w:tc>
          <w:tcPr>
            <w:tcW w:w="1208" w:type="dxa"/>
            <w:tcBorders>
              <w:top w:val="single" w:color="auto" w:sz="4" w:space="0"/>
              <w:left w:val="nil"/>
              <w:bottom w:val="single" w:color="auto" w:sz="4" w:space="0"/>
              <w:right w:val="single" w:color="auto" w:sz="4" w:space="0"/>
            </w:tcBorders>
            <w:noWrap w:val="0"/>
            <w:vAlign w:val="top"/>
          </w:tcPr>
          <w:p w14:paraId="673EDDCB">
            <w:pPr>
              <w:spacing w:after="120"/>
              <w:rPr>
                <w:rFonts w:hint="eastAsia" w:ascii="宋体" w:hAnsi="宋体" w:cs="宋体"/>
                <w:color w:val="auto"/>
                <w:kern w:val="0"/>
                <w:sz w:val="18"/>
                <w:szCs w:val="18"/>
                <w:highlight w:val="none"/>
              </w:rPr>
            </w:pPr>
          </w:p>
        </w:tc>
        <w:tc>
          <w:tcPr>
            <w:tcW w:w="732" w:type="dxa"/>
            <w:tcBorders>
              <w:top w:val="single" w:color="auto" w:sz="4" w:space="0"/>
              <w:left w:val="nil"/>
              <w:bottom w:val="single" w:color="auto" w:sz="4" w:space="0"/>
              <w:right w:val="single" w:color="auto" w:sz="4" w:space="0"/>
            </w:tcBorders>
            <w:noWrap w:val="0"/>
            <w:vAlign w:val="top"/>
          </w:tcPr>
          <w:p w14:paraId="7D45664A">
            <w:pPr>
              <w:spacing w:after="120"/>
              <w:rPr>
                <w:rFonts w:hint="eastAsia" w:ascii="宋体" w:hAnsi="宋体" w:cs="宋体"/>
                <w:color w:val="auto"/>
                <w:kern w:val="0"/>
                <w:sz w:val="18"/>
                <w:szCs w:val="18"/>
                <w:highlight w:val="none"/>
              </w:rPr>
            </w:pPr>
          </w:p>
        </w:tc>
        <w:tc>
          <w:tcPr>
            <w:tcW w:w="909" w:type="dxa"/>
            <w:tcBorders>
              <w:top w:val="single" w:color="auto" w:sz="4" w:space="0"/>
              <w:left w:val="nil"/>
              <w:bottom w:val="single" w:color="auto" w:sz="4" w:space="0"/>
              <w:right w:val="single" w:color="auto" w:sz="4" w:space="0"/>
            </w:tcBorders>
            <w:noWrap w:val="0"/>
            <w:vAlign w:val="top"/>
          </w:tcPr>
          <w:p w14:paraId="7878BB6A">
            <w:pPr>
              <w:spacing w:after="120"/>
              <w:rPr>
                <w:rFonts w:hint="eastAsia" w:ascii="宋体" w:hAnsi="宋体" w:cs="宋体"/>
                <w:color w:val="auto"/>
                <w:kern w:val="0"/>
                <w:sz w:val="18"/>
                <w:szCs w:val="18"/>
                <w:highlight w:val="none"/>
              </w:rPr>
            </w:pPr>
          </w:p>
        </w:tc>
        <w:tc>
          <w:tcPr>
            <w:tcW w:w="1035" w:type="dxa"/>
            <w:tcBorders>
              <w:top w:val="single" w:color="auto" w:sz="4" w:space="0"/>
              <w:left w:val="nil"/>
              <w:bottom w:val="single" w:color="auto" w:sz="4" w:space="0"/>
              <w:right w:val="single" w:color="auto" w:sz="4" w:space="0"/>
            </w:tcBorders>
            <w:noWrap w:val="0"/>
            <w:vAlign w:val="top"/>
          </w:tcPr>
          <w:p w14:paraId="0AF06E6B">
            <w:pPr>
              <w:spacing w:after="120"/>
              <w:rPr>
                <w:rFonts w:hint="eastAsia" w:ascii="宋体" w:hAnsi="宋体" w:cs="宋体"/>
                <w:color w:val="auto"/>
                <w:kern w:val="0"/>
                <w:sz w:val="18"/>
                <w:szCs w:val="18"/>
                <w:highlight w:val="none"/>
              </w:rPr>
            </w:pPr>
          </w:p>
        </w:tc>
        <w:tc>
          <w:tcPr>
            <w:tcW w:w="1265" w:type="dxa"/>
            <w:tcBorders>
              <w:top w:val="single" w:color="auto" w:sz="4" w:space="0"/>
              <w:left w:val="nil"/>
              <w:bottom w:val="single" w:color="auto" w:sz="4" w:space="0"/>
              <w:right w:val="single" w:color="auto" w:sz="4" w:space="0"/>
            </w:tcBorders>
            <w:noWrap w:val="0"/>
            <w:vAlign w:val="top"/>
          </w:tcPr>
          <w:p w14:paraId="618FC6F3">
            <w:pPr>
              <w:spacing w:after="120"/>
              <w:rPr>
                <w:rFonts w:hint="eastAsia" w:ascii="宋体" w:hAnsi="宋体" w:cs="宋体"/>
                <w:color w:val="auto"/>
                <w:kern w:val="0"/>
                <w:sz w:val="18"/>
                <w:szCs w:val="18"/>
                <w:highlight w:val="none"/>
              </w:rPr>
            </w:pPr>
          </w:p>
        </w:tc>
      </w:tr>
      <w:tr w14:paraId="76662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64" w:type="dxa"/>
            <w:tcBorders>
              <w:top w:val="single" w:color="auto" w:sz="4" w:space="0"/>
              <w:left w:val="single" w:color="auto" w:sz="4" w:space="0"/>
              <w:bottom w:val="single" w:color="auto" w:sz="4" w:space="0"/>
              <w:right w:val="single" w:color="auto" w:sz="4" w:space="0"/>
            </w:tcBorders>
            <w:noWrap w:val="0"/>
            <w:vAlign w:val="top"/>
          </w:tcPr>
          <w:p w14:paraId="7E8C07C8">
            <w:pPr>
              <w:spacing w:after="120"/>
              <w:rPr>
                <w:rFonts w:hint="eastAsia" w:ascii="宋体" w:hAnsi="宋体" w:cs="宋体"/>
                <w:color w:val="auto"/>
                <w:kern w:val="0"/>
                <w:sz w:val="18"/>
                <w:szCs w:val="18"/>
                <w:highlight w:val="none"/>
              </w:rPr>
            </w:pPr>
          </w:p>
        </w:tc>
        <w:tc>
          <w:tcPr>
            <w:tcW w:w="829" w:type="dxa"/>
            <w:tcBorders>
              <w:top w:val="single" w:color="auto" w:sz="4" w:space="0"/>
              <w:left w:val="nil"/>
              <w:bottom w:val="single" w:color="auto" w:sz="4" w:space="0"/>
              <w:right w:val="single" w:color="auto" w:sz="4" w:space="0"/>
            </w:tcBorders>
            <w:noWrap w:val="0"/>
            <w:vAlign w:val="top"/>
          </w:tcPr>
          <w:p w14:paraId="78E3D9D0">
            <w:pPr>
              <w:spacing w:after="120"/>
              <w:rPr>
                <w:rFonts w:hint="eastAsia" w:ascii="宋体" w:hAnsi="宋体" w:cs="宋体"/>
                <w:color w:val="auto"/>
                <w:kern w:val="0"/>
                <w:sz w:val="18"/>
                <w:szCs w:val="18"/>
                <w:highlight w:val="none"/>
              </w:rPr>
            </w:pPr>
          </w:p>
        </w:tc>
        <w:tc>
          <w:tcPr>
            <w:tcW w:w="1380" w:type="dxa"/>
            <w:tcBorders>
              <w:top w:val="single" w:color="auto" w:sz="4" w:space="0"/>
              <w:left w:val="nil"/>
              <w:bottom w:val="single" w:color="auto" w:sz="4" w:space="0"/>
              <w:right w:val="single" w:color="auto" w:sz="4" w:space="0"/>
            </w:tcBorders>
            <w:noWrap w:val="0"/>
            <w:vAlign w:val="top"/>
          </w:tcPr>
          <w:p w14:paraId="11C512C5">
            <w:pPr>
              <w:spacing w:after="120"/>
              <w:rPr>
                <w:rFonts w:hint="eastAsia" w:ascii="宋体" w:hAnsi="宋体" w:cs="宋体"/>
                <w:color w:val="auto"/>
                <w:kern w:val="0"/>
                <w:sz w:val="18"/>
                <w:szCs w:val="18"/>
                <w:highlight w:val="none"/>
              </w:rPr>
            </w:pPr>
          </w:p>
        </w:tc>
        <w:tc>
          <w:tcPr>
            <w:tcW w:w="785" w:type="dxa"/>
            <w:tcBorders>
              <w:top w:val="single" w:color="auto" w:sz="4" w:space="0"/>
              <w:left w:val="nil"/>
              <w:bottom w:val="single" w:color="auto" w:sz="4" w:space="0"/>
              <w:right w:val="single" w:color="auto" w:sz="4" w:space="0"/>
            </w:tcBorders>
            <w:noWrap w:val="0"/>
            <w:vAlign w:val="top"/>
          </w:tcPr>
          <w:p w14:paraId="2721D0A1">
            <w:pPr>
              <w:spacing w:after="120"/>
              <w:rPr>
                <w:rFonts w:hint="eastAsia" w:ascii="宋体" w:hAnsi="宋体" w:cs="宋体"/>
                <w:color w:val="auto"/>
                <w:kern w:val="0"/>
                <w:sz w:val="18"/>
                <w:szCs w:val="18"/>
                <w:highlight w:val="none"/>
              </w:rPr>
            </w:pPr>
          </w:p>
        </w:tc>
        <w:tc>
          <w:tcPr>
            <w:tcW w:w="998" w:type="dxa"/>
            <w:tcBorders>
              <w:top w:val="single" w:color="auto" w:sz="4" w:space="0"/>
              <w:left w:val="nil"/>
              <w:bottom w:val="single" w:color="auto" w:sz="4" w:space="0"/>
              <w:right w:val="single" w:color="auto" w:sz="4" w:space="0"/>
            </w:tcBorders>
            <w:noWrap w:val="0"/>
            <w:vAlign w:val="top"/>
          </w:tcPr>
          <w:p w14:paraId="3789CECA">
            <w:pPr>
              <w:spacing w:after="120"/>
              <w:rPr>
                <w:rFonts w:hint="eastAsia" w:ascii="宋体" w:hAnsi="宋体" w:cs="宋体"/>
                <w:color w:val="auto"/>
                <w:kern w:val="0"/>
                <w:sz w:val="18"/>
                <w:szCs w:val="18"/>
                <w:highlight w:val="none"/>
              </w:rPr>
            </w:pPr>
          </w:p>
        </w:tc>
        <w:tc>
          <w:tcPr>
            <w:tcW w:w="1208" w:type="dxa"/>
            <w:tcBorders>
              <w:top w:val="single" w:color="auto" w:sz="4" w:space="0"/>
              <w:left w:val="nil"/>
              <w:bottom w:val="single" w:color="auto" w:sz="4" w:space="0"/>
              <w:right w:val="single" w:color="auto" w:sz="4" w:space="0"/>
            </w:tcBorders>
            <w:noWrap w:val="0"/>
            <w:vAlign w:val="top"/>
          </w:tcPr>
          <w:p w14:paraId="07839170">
            <w:pPr>
              <w:spacing w:after="120"/>
              <w:rPr>
                <w:rFonts w:hint="eastAsia" w:ascii="宋体" w:hAnsi="宋体" w:cs="宋体"/>
                <w:color w:val="auto"/>
                <w:kern w:val="0"/>
                <w:sz w:val="18"/>
                <w:szCs w:val="18"/>
                <w:highlight w:val="none"/>
              </w:rPr>
            </w:pPr>
          </w:p>
        </w:tc>
        <w:tc>
          <w:tcPr>
            <w:tcW w:w="732" w:type="dxa"/>
            <w:tcBorders>
              <w:top w:val="single" w:color="auto" w:sz="4" w:space="0"/>
              <w:left w:val="nil"/>
              <w:bottom w:val="single" w:color="auto" w:sz="4" w:space="0"/>
              <w:right w:val="single" w:color="auto" w:sz="4" w:space="0"/>
            </w:tcBorders>
            <w:noWrap w:val="0"/>
            <w:vAlign w:val="top"/>
          </w:tcPr>
          <w:p w14:paraId="759F0019">
            <w:pPr>
              <w:spacing w:after="120"/>
              <w:rPr>
                <w:rFonts w:hint="eastAsia" w:ascii="宋体" w:hAnsi="宋体" w:cs="宋体"/>
                <w:color w:val="auto"/>
                <w:kern w:val="0"/>
                <w:sz w:val="18"/>
                <w:szCs w:val="18"/>
                <w:highlight w:val="none"/>
              </w:rPr>
            </w:pPr>
          </w:p>
        </w:tc>
        <w:tc>
          <w:tcPr>
            <w:tcW w:w="909" w:type="dxa"/>
            <w:tcBorders>
              <w:top w:val="single" w:color="auto" w:sz="4" w:space="0"/>
              <w:left w:val="nil"/>
              <w:bottom w:val="single" w:color="auto" w:sz="4" w:space="0"/>
              <w:right w:val="single" w:color="auto" w:sz="4" w:space="0"/>
            </w:tcBorders>
            <w:noWrap w:val="0"/>
            <w:vAlign w:val="top"/>
          </w:tcPr>
          <w:p w14:paraId="48D844AF">
            <w:pPr>
              <w:spacing w:after="120"/>
              <w:rPr>
                <w:rFonts w:hint="eastAsia" w:ascii="宋体" w:hAnsi="宋体" w:cs="宋体"/>
                <w:color w:val="auto"/>
                <w:kern w:val="0"/>
                <w:sz w:val="18"/>
                <w:szCs w:val="18"/>
                <w:highlight w:val="none"/>
              </w:rPr>
            </w:pPr>
          </w:p>
        </w:tc>
        <w:tc>
          <w:tcPr>
            <w:tcW w:w="1035" w:type="dxa"/>
            <w:tcBorders>
              <w:top w:val="single" w:color="auto" w:sz="4" w:space="0"/>
              <w:left w:val="nil"/>
              <w:bottom w:val="single" w:color="auto" w:sz="4" w:space="0"/>
              <w:right w:val="single" w:color="auto" w:sz="4" w:space="0"/>
            </w:tcBorders>
            <w:noWrap w:val="0"/>
            <w:vAlign w:val="top"/>
          </w:tcPr>
          <w:p w14:paraId="598DB3E7">
            <w:pPr>
              <w:spacing w:after="120"/>
              <w:rPr>
                <w:rFonts w:hint="eastAsia" w:ascii="宋体" w:hAnsi="宋体" w:cs="宋体"/>
                <w:color w:val="auto"/>
                <w:kern w:val="0"/>
                <w:sz w:val="18"/>
                <w:szCs w:val="18"/>
                <w:highlight w:val="none"/>
              </w:rPr>
            </w:pPr>
          </w:p>
        </w:tc>
        <w:tc>
          <w:tcPr>
            <w:tcW w:w="1265" w:type="dxa"/>
            <w:tcBorders>
              <w:top w:val="single" w:color="auto" w:sz="4" w:space="0"/>
              <w:left w:val="nil"/>
              <w:bottom w:val="single" w:color="auto" w:sz="4" w:space="0"/>
              <w:right w:val="single" w:color="auto" w:sz="4" w:space="0"/>
            </w:tcBorders>
            <w:noWrap w:val="0"/>
            <w:vAlign w:val="top"/>
          </w:tcPr>
          <w:p w14:paraId="60DEF0AC">
            <w:pPr>
              <w:spacing w:after="120"/>
              <w:rPr>
                <w:rFonts w:hint="eastAsia" w:ascii="宋体" w:hAnsi="宋体" w:cs="宋体"/>
                <w:color w:val="auto"/>
                <w:kern w:val="0"/>
                <w:sz w:val="18"/>
                <w:szCs w:val="18"/>
                <w:highlight w:val="none"/>
              </w:rPr>
            </w:pPr>
          </w:p>
        </w:tc>
      </w:tr>
      <w:tr w14:paraId="01F86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64" w:type="dxa"/>
            <w:tcBorders>
              <w:top w:val="single" w:color="auto" w:sz="4" w:space="0"/>
              <w:left w:val="single" w:color="auto" w:sz="4" w:space="0"/>
              <w:bottom w:val="single" w:color="auto" w:sz="4" w:space="0"/>
              <w:right w:val="single" w:color="auto" w:sz="4" w:space="0"/>
            </w:tcBorders>
            <w:noWrap w:val="0"/>
            <w:vAlign w:val="top"/>
          </w:tcPr>
          <w:p w14:paraId="4E2B9772">
            <w:pPr>
              <w:spacing w:after="120"/>
              <w:rPr>
                <w:rFonts w:hint="eastAsia" w:ascii="宋体" w:hAnsi="宋体" w:cs="宋体"/>
                <w:color w:val="auto"/>
                <w:kern w:val="0"/>
                <w:sz w:val="18"/>
                <w:szCs w:val="18"/>
                <w:highlight w:val="none"/>
              </w:rPr>
            </w:pPr>
          </w:p>
        </w:tc>
        <w:tc>
          <w:tcPr>
            <w:tcW w:w="829" w:type="dxa"/>
            <w:tcBorders>
              <w:top w:val="single" w:color="auto" w:sz="4" w:space="0"/>
              <w:left w:val="nil"/>
              <w:bottom w:val="single" w:color="auto" w:sz="4" w:space="0"/>
              <w:right w:val="single" w:color="auto" w:sz="4" w:space="0"/>
            </w:tcBorders>
            <w:noWrap w:val="0"/>
            <w:vAlign w:val="top"/>
          </w:tcPr>
          <w:p w14:paraId="36DD8931">
            <w:pPr>
              <w:spacing w:after="120"/>
              <w:rPr>
                <w:rFonts w:hint="eastAsia" w:ascii="宋体" w:hAnsi="宋体" w:cs="宋体"/>
                <w:color w:val="auto"/>
                <w:kern w:val="0"/>
                <w:sz w:val="18"/>
                <w:szCs w:val="18"/>
                <w:highlight w:val="none"/>
              </w:rPr>
            </w:pPr>
          </w:p>
        </w:tc>
        <w:tc>
          <w:tcPr>
            <w:tcW w:w="1380" w:type="dxa"/>
            <w:tcBorders>
              <w:top w:val="single" w:color="auto" w:sz="4" w:space="0"/>
              <w:left w:val="nil"/>
              <w:bottom w:val="single" w:color="auto" w:sz="4" w:space="0"/>
              <w:right w:val="single" w:color="auto" w:sz="4" w:space="0"/>
            </w:tcBorders>
            <w:noWrap w:val="0"/>
            <w:vAlign w:val="top"/>
          </w:tcPr>
          <w:p w14:paraId="1B6F3CF5">
            <w:pPr>
              <w:spacing w:after="120"/>
              <w:rPr>
                <w:rFonts w:hint="eastAsia" w:ascii="宋体" w:hAnsi="宋体" w:cs="宋体"/>
                <w:color w:val="auto"/>
                <w:kern w:val="0"/>
                <w:sz w:val="18"/>
                <w:szCs w:val="18"/>
                <w:highlight w:val="none"/>
              </w:rPr>
            </w:pPr>
          </w:p>
        </w:tc>
        <w:tc>
          <w:tcPr>
            <w:tcW w:w="785" w:type="dxa"/>
            <w:tcBorders>
              <w:top w:val="single" w:color="auto" w:sz="4" w:space="0"/>
              <w:left w:val="nil"/>
              <w:bottom w:val="single" w:color="auto" w:sz="4" w:space="0"/>
              <w:right w:val="single" w:color="auto" w:sz="4" w:space="0"/>
            </w:tcBorders>
            <w:noWrap w:val="0"/>
            <w:vAlign w:val="top"/>
          </w:tcPr>
          <w:p w14:paraId="08CE227B">
            <w:pPr>
              <w:spacing w:after="120"/>
              <w:rPr>
                <w:rFonts w:hint="eastAsia" w:ascii="宋体" w:hAnsi="宋体" w:cs="宋体"/>
                <w:color w:val="auto"/>
                <w:kern w:val="0"/>
                <w:sz w:val="18"/>
                <w:szCs w:val="18"/>
                <w:highlight w:val="none"/>
              </w:rPr>
            </w:pPr>
          </w:p>
        </w:tc>
        <w:tc>
          <w:tcPr>
            <w:tcW w:w="998" w:type="dxa"/>
            <w:tcBorders>
              <w:top w:val="single" w:color="auto" w:sz="4" w:space="0"/>
              <w:left w:val="nil"/>
              <w:bottom w:val="single" w:color="auto" w:sz="4" w:space="0"/>
              <w:right w:val="single" w:color="auto" w:sz="4" w:space="0"/>
            </w:tcBorders>
            <w:noWrap w:val="0"/>
            <w:vAlign w:val="top"/>
          </w:tcPr>
          <w:p w14:paraId="7D565BED">
            <w:pPr>
              <w:spacing w:after="120"/>
              <w:rPr>
                <w:rFonts w:hint="eastAsia" w:ascii="宋体" w:hAnsi="宋体" w:cs="宋体"/>
                <w:color w:val="auto"/>
                <w:kern w:val="0"/>
                <w:sz w:val="18"/>
                <w:szCs w:val="18"/>
                <w:highlight w:val="none"/>
              </w:rPr>
            </w:pPr>
          </w:p>
        </w:tc>
        <w:tc>
          <w:tcPr>
            <w:tcW w:w="1208" w:type="dxa"/>
            <w:tcBorders>
              <w:top w:val="single" w:color="auto" w:sz="4" w:space="0"/>
              <w:left w:val="nil"/>
              <w:bottom w:val="single" w:color="auto" w:sz="4" w:space="0"/>
              <w:right w:val="single" w:color="auto" w:sz="4" w:space="0"/>
            </w:tcBorders>
            <w:noWrap w:val="0"/>
            <w:vAlign w:val="top"/>
          </w:tcPr>
          <w:p w14:paraId="786AE383">
            <w:pPr>
              <w:spacing w:after="120"/>
              <w:rPr>
                <w:rFonts w:hint="eastAsia" w:ascii="宋体" w:hAnsi="宋体" w:cs="宋体"/>
                <w:color w:val="auto"/>
                <w:kern w:val="0"/>
                <w:sz w:val="18"/>
                <w:szCs w:val="18"/>
                <w:highlight w:val="none"/>
              </w:rPr>
            </w:pPr>
          </w:p>
        </w:tc>
        <w:tc>
          <w:tcPr>
            <w:tcW w:w="732" w:type="dxa"/>
            <w:tcBorders>
              <w:top w:val="single" w:color="auto" w:sz="4" w:space="0"/>
              <w:left w:val="nil"/>
              <w:bottom w:val="single" w:color="auto" w:sz="4" w:space="0"/>
              <w:right w:val="single" w:color="auto" w:sz="4" w:space="0"/>
            </w:tcBorders>
            <w:noWrap w:val="0"/>
            <w:vAlign w:val="top"/>
          </w:tcPr>
          <w:p w14:paraId="17002D31">
            <w:pPr>
              <w:spacing w:after="120"/>
              <w:rPr>
                <w:rFonts w:hint="eastAsia" w:ascii="宋体" w:hAnsi="宋体" w:cs="宋体"/>
                <w:color w:val="auto"/>
                <w:kern w:val="0"/>
                <w:sz w:val="18"/>
                <w:szCs w:val="18"/>
                <w:highlight w:val="none"/>
              </w:rPr>
            </w:pPr>
          </w:p>
        </w:tc>
        <w:tc>
          <w:tcPr>
            <w:tcW w:w="909" w:type="dxa"/>
            <w:tcBorders>
              <w:top w:val="single" w:color="auto" w:sz="4" w:space="0"/>
              <w:left w:val="nil"/>
              <w:bottom w:val="single" w:color="auto" w:sz="4" w:space="0"/>
              <w:right w:val="single" w:color="auto" w:sz="4" w:space="0"/>
            </w:tcBorders>
            <w:noWrap w:val="0"/>
            <w:vAlign w:val="top"/>
          </w:tcPr>
          <w:p w14:paraId="193A3001">
            <w:pPr>
              <w:spacing w:after="120"/>
              <w:rPr>
                <w:rFonts w:hint="eastAsia" w:ascii="宋体" w:hAnsi="宋体" w:cs="宋体"/>
                <w:color w:val="auto"/>
                <w:kern w:val="0"/>
                <w:sz w:val="18"/>
                <w:szCs w:val="18"/>
                <w:highlight w:val="none"/>
              </w:rPr>
            </w:pPr>
          </w:p>
        </w:tc>
        <w:tc>
          <w:tcPr>
            <w:tcW w:w="1035" w:type="dxa"/>
            <w:tcBorders>
              <w:top w:val="single" w:color="auto" w:sz="4" w:space="0"/>
              <w:left w:val="nil"/>
              <w:bottom w:val="single" w:color="auto" w:sz="4" w:space="0"/>
              <w:right w:val="single" w:color="auto" w:sz="4" w:space="0"/>
            </w:tcBorders>
            <w:noWrap w:val="0"/>
            <w:vAlign w:val="top"/>
          </w:tcPr>
          <w:p w14:paraId="2F46FF79">
            <w:pPr>
              <w:spacing w:after="120"/>
              <w:rPr>
                <w:rFonts w:hint="eastAsia" w:ascii="宋体" w:hAnsi="宋体" w:cs="宋体"/>
                <w:color w:val="auto"/>
                <w:kern w:val="0"/>
                <w:sz w:val="18"/>
                <w:szCs w:val="18"/>
                <w:highlight w:val="none"/>
              </w:rPr>
            </w:pPr>
          </w:p>
        </w:tc>
        <w:tc>
          <w:tcPr>
            <w:tcW w:w="1265" w:type="dxa"/>
            <w:tcBorders>
              <w:top w:val="single" w:color="auto" w:sz="4" w:space="0"/>
              <w:left w:val="nil"/>
              <w:bottom w:val="single" w:color="auto" w:sz="4" w:space="0"/>
              <w:right w:val="single" w:color="auto" w:sz="4" w:space="0"/>
            </w:tcBorders>
            <w:noWrap w:val="0"/>
            <w:vAlign w:val="top"/>
          </w:tcPr>
          <w:p w14:paraId="15A6E0F8">
            <w:pPr>
              <w:spacing w:after="120"/>
              <w:rPr>
                <w:rFonts w:hint="eastAsia" w:ascii="宋体" w:hAnsi="宋体" w:cs="宋体"/>
                <w:color w:val="auto"/>
                <w:kern w:val="0"/>
                <w:sz w:val="18"/>
                <w:szCs w:val="18"/>
                <w:highlight w:val="none"/>
              </w:rPr>
            </w:pPr>
          </w:p>
        </w:tc>
      </w:tr>
      <w:tr w14:paraId="3697B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64" w:type="dxa"/>
            <w:tcBorders>
              <w:top w:val="single" w:color="auto" w:sz="4" w:space="0"/>
              <w:left w:val="single" w:color="auto" w:sz="4" w:space="0"/>
              <w:bottom w:val="single" w:color="auto" w:sz="4" w:space="0"/>
              <w:right w:val="single" w:color="auto" w:sz="4" w:space="0"/>
            </w:tcBorders>
            <w:noWrap w:val="0"/>
            <w:vAlign w:val="top"/>
          </w:tcPr>
          <w:p w14:paraId="587F5EB4">
            <w:pPr>
              <w:spacing w:after="120"/>
              <w:rPr>
                <w:rFonts w:hint="eastAsia" w:ascii="宋体" w:hAnsi="宋体" w:cs="宋体"/>
                <w:color w:val="auto"/>
                <w:kern w:val="0"/>
                <w:sz w:val="18"/>
                <w:szCs w:val="18"/>
                <w:highlight w:val="none"/>
              </w:rPr>
            </w:pPr>
          </w:p>
        </w:tc>
        <w:tc>
          <w:tcPr>
            <w:tcW w:w="829" w:type="dxa"/>
            <w:tcBorders>
              <w:top w:val="single" w:color="auto" w:sz="4" w:space="0"/>
              <w:left w:val="nil"/>
              <w:bottom w:val="single" w:color="auto" w:sz="4" w:space="0"/>
              <w:right w:val="single" w:color="auto" w:sz="4" w:space="0"/>
            </w:tcBorders>
            <w:noWrap w:val="0"/>
            <w:vAlign w:val="top"/>
          </w:tcPr>
          <w:p w14:paraId="185A227E">
            <w:pPr>
              <w:spacing w:after="120"/>
              <w:rPr>
                <w:rFonts w:hint="eastAsia" w:ascii="宋体" w:hAnsi="宋体" w:cs="宋体"/>
                <w:color w:val="auto"/>
                <w:kern w:val="0"/>
                <w:sz w:val="18"/>
                <w:szCs w:val="18"/>
                <w:highlight w:val="none"/>
              </w:rPr>
            </w:pPr>
          </w:p>
        </w:tc>
        <w:tc>
          <w:tcPr>
            <w:tcW w:w="1380" w:type="dxa"/>
            <w:tcBorders>
              <w:top w:val="single" w:color="auto" w:sz="4" w:space="0"/>
              <w:left w:val="nil"/>
              <w:bottom w:val="single" w:color="auto" w:sz="4" w:space="0"/>
              <w:right w:val="single" w:color="auto" w:sz="4" w:space="0"/>
            </w:tcBorders>
            <w:noWrap w:val="0"/>
            <w:vAlign w:val="top"/>
          </w:tcPr>
          <w:p w14:paraId="2DE4426F">
            <w:pPr>
              <w:spacing w:after="120"/>
              <w:rPr>
                <w:rFonts w:hint="eastAsia" w:ascii="宋体" w:hAnsi="宋体" w:cs="宋体"/>
                <w:color w:val="auto"/>
                <w:kern w:val="0"/>
                <w:sz w:val="18"/>
                <w:szCs w:val="18"/>
                <w:highlight w:val="none"/>
              </w:rPr>
            </w:pPr>
          </w:p>
        </w:tc>
        <w:tc>
          <w:tcPr>
            <w:tcW w:w="785" w:type="dxa"/>
            <w:tcBorders>
              <w:top w:val="single" w:color="auto" w:sz="4" w:space="0"/>
              <w:left w:val="nil"/>
              <w:bottom w:val="single" w:color="auto" w:sz="4" w:space="0"/>
              <w:right w:val="single" w:color="auto" w:sz="4" w:space="0"/>
            </w:tcBorders>
            <w:noWrap w:val="0"/>
            <w:vAlign w:val="top"/>
          </w:tcPr>
          <w:p w14:paraId="3D66107B">
            <w:pPr>
              <w:spacing w:after="120"/>
              <w:rPr>
                <w:rFonts w:hint="eastAsia" w:ascii="宋体" w:hAnsi="宋体" w:cs="宋体"/>
                <w:color w:val="auto"/>
                <w:kern w:val="0"/>
                <w:sz w:val="18"/>
                <w:szCs w:val="18"/>
                <w:highlight w:val="none"/>
              </w:rPr>
            </w:pPr>
          </w:p>
        </w:tc>
        <w:tc>
          <w:tcPr>
            <w:tcW w:w="998" w:type="dxa"/>
            <w:tcBorders>
              <w:top w:val="single" w:color="auto" w:sz="4" w:space="0"/>
              <w:left w:val="nil"/>
              <w:bottom w:val="single" w:color="auto" w:sz="4" w:space="0"/>
              <w:right w:val="single" w:color="auto" w:sz="4" w:space="0"/>
            </w:tcBorders>
            <w:noWrap w:val="0"/>
            <w:vAlign w:val="top"/>
          </w:tcPr>
          <w:p w14:paraId="68209D0C">
            <w:pPr>
              <w:spacing w:after="120"/>
              <w:rPr>
                <w:rFonts w:hint="eastAsia" w:ascii="宋体" w:hAnsi="宋体" w:cs="宋体"/>
                <w:color w:val="auto"/>
                <w:kern w:val="0"/>
                <w:sz w:val="18"/>
                <w:szCs w:val="18"/>
                <w:highlight w:val="none"/>
              </w:rPr>
            </w:pPr>
          </w:p>
        </w:tc>
        <w:tc>
          <w:tcPr>
            <w:tcW w:w="1208" w:type="dxa"/>
            <w:tcBorders>
              <w:top w:val="single" w:color="auto" w:sz="4" w:space="0"/>
              <w:left w:val="nil"/>
              <w:bottom w:val="single" w:color="auto" w:sz="4" w:space="0"/>
              <w:right w:val="single" w:color="auto" w:sz="4" w:space="0"/>
            </w:tcBorders>
            <w:noWrap w:val="0"/>
            <w:vAlign w:val="top"/>
          </w:tcPr>
          <w:p w14:paraId="70845F97">
            <w:pPr>
              <w:spacing w:after="120"/>
              <w:rPr>
                <w:rFonts w:hint="eastAsia" w:ascii="宋体" w:hAnsi="宋体" w:cs="宋体"/>
                <w:color w:val="auto"/>
                <w:kern w:val="0"/>
                <w:sz w:val="18"/>
                <w:szCs w:val="18"/>
                <w:highlight w:val="none"/>
              </w:rPr>
            </w:pPr>
          </w:p>
        </w:tc>
        <w:tc>
          <w:tcPr>
            <w:tcW w:w="732" w:type="dxa"/>
            <w:tcBorders>
              <w:top w:val="single" w:color="auto" w:sz="4" w:space="0"/>
              <w:left w:val="nil"/>
              <w:bottom w:val="single" w:color="auto" w:sz="4" w:space="0"/>
              <w:right w:val="single" w:color="auto" w:sz="4" w:space="0"/>
            </w:tcBorders>
            <w:noWrap w:val="0"/>
            <w:vAlign w:val="top"/>
          </w:tcPr>
          <w:p w14:paraId="556D6B9F">
            <w:pPr>
              <w:spacing w:after="120"/>
              <w:rPr>
                <w:rFonts w:hint="eastAsia" w:ascii="宋体" w:hAnsi="宋体" w:cs="宋体"/>
                <w:color w:val="auto"/>
                <w:kern w:val="0"/>
                <w:sz w:val="18"/>
                <w:szCs w:val="18"/>
                <w:highlight w:val="none"/>
              </w:rPr>
            </w:pPr>
          </w:p>
        </w:tc>
        <w:tc>
          <w:tcPr>
            <w:tcW w:w="909" w:type="dxa"/>
            <w:tcBorders>
              <w:top w:val="single" w:color="auto" w:sz="4" w:space="0"/>
              <w:left w:val="nil"/>
              <w:bottom w:val="single" w:color="auto" w:sz="4" w:space="0"/>
              <w:right w:val="single" w:color="auto" w:sz="4" w:space="0"/>
            </w:tcBorders>
            <w:noWrap w:val="0"/>
            <w:vAlign w:val="top"/>
          </w:tcPr>
          <w:p w14:paraId="67F64FF8">
            <w:pPr>
              <w:spacing w:after="120"/>
              <w:rPr>
                <w:rFonts w:hint="eastAsia" w:ascii="宋体" w:hAnsi="宋体" w:cs="宋体"/>
                <w:color w:val="auto"/>
                <w:kern w:val="0"/>
                <w:sz w:val="18"/>
                <w:szCs w:val="18"/>
                <w:highlight w:val="none"/>
              </w:rPr>
            </w:pPr>
          </w:p>
        </w:tc>
        <w:tc>
          <w:tcPr>
            <w:tcW w:w="1035" w:type="dxa"/>
            <w:tcBorders>
              <w:top w:val="single" w:color="auto" w:sz="4" w:space="0"/>
              <w:left w:val="nil"/>
              <w:bottom w:val="single" w:color="auto" w:sz="4" w:space="0"/>
              <w:right w:val="single" w:color="auto" w:sz="4" w:space="0"/>
            </w:tcBorders>
            <w:noWrap w:val="0"/>
            <w:vAlign w:val="top"/>
          </w:tcPr>
          <w:p w14:paraId="57FA0CC3">
            <w:pPr>
              <w:spacing w:after="120"/>
              <w:rPr>
                <w:rFonts w:hint="eastAsia" w:ascii="宋体" w:hAnsi="宋体" w:cs="宋体"/>
                <w:color w:val="auto"/>
                <w:kern w:val="0"/>
                <w:sz w:val="18"/>
                <w:szCs w:val="18"/>
                <w:highlight w:val="none"/>
              </w:rPr>
            </w:pPr>
          </w:p>
        </w:tc>
        <w:tc>
          <w:tcPr>
            <w:tcW w:w="1265" w:type="dxa"/>
            <w:tcBorders>
              <w:top w:val="single" w:color="auto" w:sz="4" w:space="0"/>
              <w:left w:val="nil"/>
              <w:bottom w:val="single" w:color="auto" w:sz="4" w:space="0"/>
              <w:right w:val="single" w:color="auto" w:sz="4" w:space="0"/>
            </w:tcBorders>
            <w:noWrap w:val="0"/>
            <w:vAlign w:val="top"/>
          </w:tcPr>
          <w:p w14:paraId="3B0FEFE3">
            <w:pPr>
              <w:spacing w:after="120"/>
              <w:rPr>
                <w:rFonts w:hint="eastAsia" w:ascii="宋体" w:hAnsi="宋体" w:cs="宋体"/>
                <w:color w:val="auto"/>
                <w:kern w:val="0"/>
                <w:sz w:val="18"/>
                <w:szCs w:val="18"/>
                <w:highlight w:val="none"/>
              </w:rPr>
            </w:pPr>
          </w:p>
        </w:tc>
      </w:tr>
      <w:tr w14:paraId="37B5B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64" w:type="dxa"/>
            <w:tcBorders>
              <w:top w:val="single" w:color="auto" w:sz="4" w:space="0"/>
              <w:left w:val="single" w:color="auto" w:sz="4" w:space="0"/>
              <w:bottom w:val="single" w:color="auto" w:sz="4" w:space="0"/>
              <w:right w:val="single" w:color="auto" w:sz="4" w:space="0"/>
            </w:tcBorders>
            <w:noWrap w:val="0"/>
            <w:vAlign w:val="top"/>
          </w:tcPr>
          <w:p w14:paraId="7B1B71A7">
            <w:pPr>
              <w:spacing w:after="120"/>
              <w:rPr>
                <w:rFonts w:hint="eastAsia" w:ascii="宋体" w:hAnsi="宋体" w:cs="宋体"/>
                <w:color w:val="auto"/>
                <w:kern w:val="0"/>
                <w:sz w:val="18"/>
                <w:szCs w:val="18"/>
                <w:highlight w:val="none"/>
              </w:rPr>
            </w:pPr>
          </w:p>
        </w:tc>
        <w:tc>
          <w:tcPr>
            <w:tcW w:w="829" w:type="dxa"/>
            <w:tcBorders>
              <w:top w:val="single" w:color="auto" w:sz="4" w:space="0"/>
              <w:left w:val="nil"/>
              <w:bottom w:val="single" w:color="auto" w:sz="4" w:space="0"/>
              <w:right w:val="single" w:color="auto" w:sz="4" w:space="0"/>
            </w:tcBorders>
            <w:noWrap w:val="0"/>
            <w:vAlign w:val="top"/>
          </w:tcPr>
          <w:p w14:paraId="164F5095">
            <w:pPr>
              <w:spacing w:after="120"/>
              <w:rPr>
                <w:rFonts w:hint="eastAsia" w:ascii="宋体" w:hAnsi="宋体" w:cs="宋体"/>
                <w:color w:val="auto"/>
                <w:kern w:val="0"/>
                <w:sz w:val="18"/>
                <w:szCs w:val="18"/>
                <w:highlight w:val="none"/>
              </w:rPr>
            </w:pPr>
          </w:p>
        </w:tc>
        <w:tc>
          <w:tcPr>
            <w:tcW w:w="1380" w:type="dxa"/>
            <w:tcBorders>
              <w:top w:val="single" w:color="auto" w:sz="4" w:space="0"/>
              <w:left w:val="nil"/>
              <w:bottom w:val="single" w:color="auto" w:sz="4" w:space="0"/>
              <w:right w:val="single" w:color="auto" w:sz="4" w:space="0"/>
            </w:tcBorders>
            <w:noWrap w:val="0"/>
            <w:vAlign w:val="top"/>
          </w:tcPr>
          <w:p w14:paraId="6E26BA23">
            <w:pPr>
              <w:spacing w:after="120"/>
              <w:rPr>
                <w:rFonts w:hint="eastAsia" w:ascii="宋体" w:hAnsi="宋体" w:cs="宋体"/>
                <w:color w:val="auto"/>
                <w:kern w:val="0"/>
                <w:sz w:val="18"/>
                <w:szCs w:val="18"/>
                <w:highlight w:val="none"/>
              </w:rPr>
            </w:pPr>
          </w:p>
        </w:tc>
        <w:tc>
          <w:tcPr>
            <w:tcW w:w="785" w:type="dxa"/>
            <w:tcBorders>
              <w:top w:val="single" w:color="auto" w:sz="4" w:space="0"/>
              <w:left w:val="nil"/>
              <w:bottom w:val="single" w:color="auto" w:sz="4" w:space="0"/>
              <w:right w:val="single" w:color="auto" w:sz="4" w:space="0"/>
            </w:tcBorders>
            <w:noWrap w:val="0"/>
            <w:vAlign w:val="top"/>
          </w:tcPr>
          <w:p w14:paraId="705180D2">
            <w:pPr>
              <w:spacing w:after="120"/>
              <w:rPr>
                <w:rFonts w:hint="eastAsia" w:ascii="宋体" w:hAnsi="宋体" w:cs="宋体"/>
                <w:color w:val="auto"/>
                <w:kern w:val="0"/>
                <w:sz w:val="18"/>
                <w:szCs w:val="18"/>
                <w:highlight w:val="none"/>
              </w:rPr>
            </w:pPr>
          </w:p>
        </w:tc>
        <w:tc>
          <w:tcPr>
            <w:tcW w:w="998" w:type="dxa"/>
            <w:tcBorders>
              <w:top w:val="single" w:color="auto" w:sz="4" w:space="0"/>
              <w:left w:val="nil"/>
              <w:bottom w:val="single" w:color="auto" w:sz="4" w:space="0"/>
              <w:right w:val="single" w:color="auto" w:sz="4" w:space="0"/>
            </w:tcBorders>
            <w:noWrap w:val="0"/>
            <w:vAlign w:val="top"/>
          </w:tcPr>
          <w:p w14:paraId="0DCD52DF">
            <w:pPr>
              <w:spacing w:after="120"/>
              <w:rPr>
                <w:rFonts w:hint="eastAsia" w:ascii="宋体" w:hAnsi="宋体" w:cs="宋体"/>
                <w:color w:val="auto"/>
                <w:kern w:val="0"/>
                <w:sz w:val="18"/>
                <w:szCs w:val="18"/>
                <w:highlight w:val="none"/>
              </w:rPr>
            </w:pPr>
          </w:p>
        </w:tc>
        <w:tc>
          <w:tcPr>
            <w:tcW w:w="1208" w:type="dxa"/>
            <w:tcBorders>
              <w:top w:val="single" w:color="auto" w:sz="4" w:space="0"/>
              <w:left w:val="nil"/>
              <w:bottom w:val="single" w:color="auto" w:sz="4" w:space="0"/>
              <w:right w:val="single" w:color="auto" w:sz="4" w:space="0"/>
            </w:tcBorders>
            <w:noWrap w:val="0"/>
            <w:vAlign w:val="top"/>
          </w:tcPr>
          <w:p w14:paraId="13E48499">
            <w:pPr>
              <w:spacing w:after="120"/>
              <w:rPr>
                <w:rFonts w:hint="eastAsia" w:ascii="宋体" w:hAnsi="宋体" w:cs="宋体"/>
                <w:color w:val="auto"/>
                <w:kern w:val="0"/>
                <w:sz w:val="18"/>
                <w:szCs w:val="18"/>
                <w:highlight w:val="none"/>
              </w:rPr>
            </w:pPr>
          </w:p>
        </w:tc>
        <w:tc>
          <w:tcPr>
            <w:tcW w:w="732" w:type="dxa"/>
            <w:tcBorders>
              <w:top w:val="single" w:color="auto" w:sz="4" w:space="0"/>
              <w:left w:val="nil"/>
              <w:bottom w:val="single" w:color="auto" w:sz="4" w:space="0"/>
              <w:right w:val="single" w:color="auto" w:sz="4" w:space="0"/>
            </w:tcBorders>
            <w:noWrap w:val="0"/>
            <w:vAlign w:val="top"/>
          </w:tcPr>
          <w:p w14:paraId="71C37640">
            <w:pPr>
              <w:spacing w:after="120"/>
              <w:rPr>
                <w:rFonts w:hint="eastAsia" w:ascii="宋体" w:hAnsi="宋体" w:cs="宋体"/>
                <w:color w:val="auto"/>
                <w:kern w:val="0"/>
                <w:sz w:val="18"/>
                <w:szCs w:val="18"/>
                <w:highlight w:val="none"/>
              </w:rPr>
            </w:pPr>
          </w:p>
        </w:tc>
        <w:tc>
          <w:tcPr>
            <w:tcW w:w="909" w:type="dxa"/>
            <w:tcBorders>
              <w:top w:val="single" w:color="auto" w:sz="4" w:space="0"/>
              <w:left w:val="nil"/>
              <w:bottom w:val="single" w:color="auto" w:sz="4" w:space="0"/>
              <w:right w:val="single" w:color="auto" w:sz="4" w:space="0"/>
            </w:tcBorders>
            <w:noWrap w:val="0"/>
            <w:vAlign w:val="top"/>
          </w:tcPr>
          <w:p w14:paraId="3EEC958E">
            <w:pPr>
              <w:spacing w:after="120"/>
              <w:rPr>
                <w:rFonts w:hint="eastAsia" w:ascii="宋体" w:hAnsi="宋体" w:cs="宋体"/>
                <w:color w:val="auto"/>
                <w:kern w:val="0"/>
                <w:sz w:val="18"/>
                <w:szCs w:val="18"/>
                <w:highlight w:val="none"/>
              </w:rPr>
            </w:pPr>
          </w:p>
        </w:tc>
        <w:tc>
          <w:tcPr>
            <w:tcW w:w="1035" w:type="dxa"/>
            <w:tcBorders>
              <w:top w:val="single" w:color="auto" w:sz="4" w:space="0"/>
              <w:left w:val="nil"/>
              <w:bottom w:val="single" w:color="auto" w:sz="4" w:space="0"/>
              <w:right w:val="single" w:color="auto" w:sz="4" w:space="0"/>
            </w:tcBorders>
            <w:noWrap w:val="0"/>
            <w:vAlign w:val="top"/>
          </w:tcPr>
          <w:p w14:paraId="593C8809">
            <w:pPr>
              <w:spacing w:after="120"/>
              <w:rPr>
                <w:rFonts w:hint="eastAsia" w:ascii="宋体" w:hAnsi="宋体" w:cs="宋体"/>
                <w:color w:val="auto"/>
                <w:kern w:val="0"/>
                <w:sz w:val="18"/>
                <w:szCs w:val="18"/>
                <w:highlight w:val="none"/>
              </w:rPr>
            </w:pPr>
          </w:p>
        </w:tc>
        <w:tc>
          <w:tcPr>
            <w:tcW w:w="1265" w:type="dxa"/>
            <w:tcBorders>
              <w:top w:val="single" w:color="auto" w:sz="4" w:space="0"/>
              <w:left w:val="nil"/>
              <w:bottom w:val="single" w:color="auto" w:sz="4" w:space="0"/>
              <w:right w:val="single" w:color="auto" w:sz="4" w:space="0"/>
            </w:tcBorders>
            <w:noWrap w:val="0"/>
            <w:vAlign w:val="top"/>
          </w:tcPr>
          <w:p w14:paraId="6D1DE164">
            <w:pPr>
              <w:spacing w:after="120"/>
              <w:rPr>
                <w:rFonts w:hint="eastAsia" w:ascii="宋体" w:hAnsi="宋体" w:cs="宋体"/>
                <w:color w:val="auto"/>
                <w:kern w:val="0"/>
                <w:sz w:val="18"/>
                <w:szCs w:val="18"/>
                <w:highlight w:val="none"/>
              </w:rPr>
            </w:pPr>
          </w:p>
        </w:tc>
      </w:tr>
      <w:tr w14:paraId="47A2D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64" w:type="dxa"/>
            <w:tcBorders>
              <w:top w:val="single" w:color="auto" w:sz="4" w:space="0"/>
              <w:left w:val="single" w:color="auto" w:sz="4" w:space="0"/>
              <w:bottom w:val="single" w:color="auto" w:sz="4" w:space="0"/>
              <w:right w:val="single" w:color="auto" w:sz="4" w:space="0"/>
            </w:tcBorders>
            <w:noWrap w:val="0"/>
            <w:vAlign w:val="top"/>
          </w:tcPr>
          <w:p w14:paraId="22A78C2F">
            <w:pPr>
              <w:spacing w:after="120"/>
              <w:rPr>
                <w:rFonts w:hint="eastAsia" w:ascii="宋体" w:hAnsi="宋体" w:cs="宋体"/>
                <w:color w:val="auto"/>
                <w:kern w:val="0"/>
                <w:sz w:val="18"/>
                <w:szCs w:val="18"/>
                <w:highlight w:val="none"/>
              </w:rPr>
            </w:pPr>
          </w:p>
        </w:tc>
        <w:tc>
          <w:tcPr>
            <w:tcW w:w="829" w:type="dxa"/>
            <w:tcBorders>
              <w:top w:val="single" w:color="auto" w:sz="4" w:space="0"/>
              <w:left w:val="nil"/>
              <w:bottom w:val="single" w:color="auto" w:sz="4" w:space="0"/>
              <w:right w:val="single" w:color="auto" w:sz="4" w:space="0"/>
            </w:tcBorders>
            <w:noWrap w:val="0"/>
            <w:vAlign w:val="top"/>
          </w:tcPr>
          <w:p w14:paraId="4C1EC41C">
            <w:pPr>
              <w:spacing w:after="120"/>
              <w:rPr>
                <w:rFonts w:hint="eastAsia" w:ascii="宋体" w:hAnsi="宋体" w:cs="宋体"/>
                <w:color w:val="auto"/>
                <w:kern w:val="0"/>
                <w:sz w:val="18"/>
                <w:szCs w:val="18"/>
                <w:highlight w:val="none"/>
              </w:rPr>
            </w:pPr>
          </w:p>
        </w:tc>
        <w:tc>
          <w:tcPr>
            <w:tcW w:w="1380" w:type="dxa"/>
            <w:tcBorders>
              <w:top w:val="single" w:color="auto" w:sz="4" w:space="0"/>
              <w:left w:val="nil"/>
              <w:bottom w:val="single" w:color="auto" w:sz="4" w:space="0"/>
              <w:right w:val="single" w:color="auto" w:sz="4" w:space="0"/>
            </w:tcBorders>
            <w:noWrap w:val="0"/>
            <w:vAlign w:val="top"/>
          </w:tcPr>
          <w:p w14:paraId="5282E2F9">
            <w:pPr>
              <w:spacing w:after="120"/>
              <w:rPr>
                <w:rFonts w:hint="eastAsia" w:ascii="宋体" w:hAnsi="宋体" w:cs="宋体"/>
                <w:color w:val="auto"/>
                <w:kern w:val="0"/>
                <w:sz w:val="18"/>
                <w:szCs w:val="18"/>
                <w:highlight w:val="none"/>
              </w:rPr>
            </w:pPr>
          </w:p>
        </w:tc>
        <w:tc>
          <w:tcPr>
            <w:tcW w:w="785" w:type="dxa"/>
            <w:tcBorders>
              <w:top w:val="single" w:color="auto" w:sz="4" w:space="0"/>
              <w:left w:val="nil"/>
              <w:bottom w:val="single" w:color="auto" w:sz="4" w:space="0"/>
              <w:right w:val="single" w:color="auto" w:sz="4" w:space="0"/>
            </w:tcBorders>
            <w:noWrap w:val="0"/>
            <w:vAlign w:val="top"/>
          </w:tcPr>
          <w:p w14:paraId="2B76EEF0">
            <w:pPr>
              <w:spacing w:after="120"/>
              <w:rPr>
                <w:rFonts w:hint="eastAsia" w:ascii="宋体" w:hAnsi="宋体" w:cs="宋体"/>
                <w:color w:val="auto"/>
                <w:kern w:val="0"/>
                <w:sz w:val="18"/>
                <w:szCs w:val="18"/>
                <w:highlight w:val="none"/>
              </w:rPr>
            </w:pPr>
          </w:p>
        </w:tc>
        <w:tc>
          <w:tcPr>
            <w:tcW w:w="998" w:type="dxa"/>
            <w:tcBorders>
              <w:top w:val="single" w:color="auto" w:sz="4" w:space="0"/>
              <w:left w:val="nil"/>
              <w:bottom w:val="single" w:color="auto" w:sz="4" w:space="0"/>
              <w:right w:val="single" w:color="auto" w:sz="4" w:space="0"/>
            </w:tcBorders>
            <w:noWrap w:val="0"/>
            <w:vAlign w:val="top"/>
          </w:tcPr>
          <w:p w14:paraId="2D87EEEF">
            <w:pPr>
              <w:spacing w:after="120"/>
              <w:rPr>
                <w:rFonts w:hint="eastAsia" w:ascii="宋体" w:hAnsi="宋体" w:cs="宋体"/>
                <w:color w:val="auto"/>
                <w:kern w:val="0"/>
                <w:sz w:val="18"/>
                <w:szCs w:val="18"/>
                <w:highlight w:val="none"/>
              </w:rPr>
            </w:pPr>
          </w:p>
        </w:tc>
        <w:tc>
          <w:tcPr>
            <w:tcW w:w="1208" w:type="dxa"/>
            <w:tcBorders>
              <w:top w:val="single" w:color="auto" w:sz="4" w:space="0"/>
              <w:left w:val="nil"/>
              <w:bottom w:val="single" w:color="auto" w:sz="4" w:space="0"/>
              <w:right w:val="single" w:color="auto" w:sz="4" w:space="0"/>
            </w:tcBorders>
            <w:noWrap w:val="0"/>
            <w:vAlign w:val="top"/>
          </w:tcPr>
          <w:p w14:paraId="475F19F9">
            <w:pPr>
              <w:spacing w:after="120"/>
              <w:rPr>
                <w:rFonts w:hint="eastAsia" w:ascii="宋体" w:hAnsi="宋体" w:cs="宋体"/>
                <w:color w:val="auto"/>
                <w:kern w:val="0"/>
                <w:sz w:val="18"/>
                <w:szCs w:val="18"/>
                <w:highlight w:val="none"/>
              </w:rPr>
            </w:pPr>
          </w:p>
        </w:tc>
        <w:tc>
          <w:tcPr>
            <w:tcW w:w="732" w:type="dxa"/>
            <w:tcBorders>
              <w:top w:val="single" w:color="auto" w:sz="4" w:space="0"/>
              <w:left w:val="nil"/>
              <w:bottom w:val="single" w:color="auto" w:sz="4" w:space="0"/>
              <w:right w:val="single" w:color="auto" w:sz="4" w:space="0"/>
            </w:tcBorders>
            <w:noWrap w:val="0"/>
            <w:vAlign w:val="top"/>
          </w:tcPr>
          <w:p w14:paraId="240D64E8">
            <w:pPr>
              <w:spacing w:after="120"/>
              <w:rPr>
                <w:rFonts w:hint="eastAsia" w:ascii="宋体" w:hAnsi="宋体" w:cs="宋体"/>
                <w:color w:val="auto"/>
                <w:kern w:val="0"/>
                <w:sz w:val="18"/>
                <w:szCs w:val="18"/>
                <w:highlight w:val="none"/>
              </w:rPr>
            </w:pPr>
          </w:p>
        </w:tc>
        <w:tc>
          <w:tcPr>
            <w:tcW w:w="909" w:type="dxa"/>
            <w:tcBorders>
              <w:top w:val="single" w:color="auto" w:sz="4" w:space="0"/>
              <w:left w:val="nil"/>
              <w:bottom w:val="single" w:color="auto" w:sz="4" w:space="0"/>
              <w:right w:val="single" w:color="auto" w:sz="4" w:space="0"/>
            </w:tcBorders>
            <w:noWrap w:val="0"/>
            <w:vAlign w:val="top"/>
          </w:tcPr>
          <w:p w14:paraId="0C2A6C67">
            <w:pPr>
              <w:spacing w:after="120"/>
              <w:rPr>
                <w:rFonts w:hint="eastAsia" w:ascii="宋体" w:hAnsi="宋体" w:cs="宋体"/>
                <w:color w:val="auto"/>
                <w:kern w:val="0"/>
                <w:sz w:val="18"/>
                <w:szCs w:val="18"/>
                <w:highlight w:val="none"/>
              </w:rPr>
            </w:pPr>
          </w:p>
        </w:tc>
        <w:tc>
          <w:tcPr>
            <w:tcW w:w="1035" w:type="dxa"/>
            <w:tcBorders>
              <w:top w:val="single" w:color="auto" w:sz="4" w:space="0"/>
              <w:left w:val="nil"/>
              <w:bottom w:val="single" w:color="auto" w:sz="4" w:space="0"/>
              <w:right w:val="single" w:color="auto" w:sz="4" w:space="0"/>
            </w:tcBorders>
            <w:noWrap w:val="0"/>
            <w:vAlign w:val="top"/>
          </w:tcPr>
          <w:p w14:paraId="29E3CEC8">
            <w:pPr>
              <w:spacing w:after="120"/>
              <w:rPr>
                <w:rFonts w:hint="eastAsia" w:ascii="宋体" w:hAnsi="宋体" w:cs="宋体"/>
                <w:color w:val="auto"/>
                <w:kern w:val="0"/>
                <w:sz w:val="18"/>
                <w:szCs w:val="18"/>
                <w:highlight w:val="none"/>
              </w:rPr>
            </w:pPr>
          </w:p>
        </w:tc>
        <w:tc>
          <w:tcPr>
            <w:tcW w:w="1265" w:type="dxa"/>
            <w:tcBorders>
              <w:top w:val="single" w:color="auto" w:sz="4" w:space="0"/>
              <w:left w:val="nil"/>
              <w:bottom w:val="single" w:color="auto" w:sz="4" w:space="0"/>
              <w:right w:val="single" w:color="auto" w:sz="4" w:space="0"/>
            </w:tcBorders>
            <w:noWrap w:val="0"/>
            <w:vAlign w:val="top"/>
          </w:tcPr>
          <w:p w14:paraId="1A743FAF">
            <w:pPr>
              <w:spacing w:after="120"/>
              <w:rPr>
                <w:rFonts w:hint="eastAsia" w:ascii="宋体" w:hAnsi="宋体" w:cs="宋体"/>
                <w:color w:val="auto"/>
                <w:kern w:val="0"/>
                <w:sz w:val="18"/>
                <w:szCs w:val="18"/>
                <w:highlight w:val="none"/>
              </w:rPr>
            </w:pPr>
          </w:p>
        </w:tc>
      </w:tr>
      <w:tr w14:paraId="6BEE7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64" w:type="dxa"/>
            <w:tcBorders>
              <w:top w:val="single" w:color="auto" w:sz="4" w:space="0"/>
              <w:left w:val="single" w:color="auto" w:sz="4" w:space="0"/>
              <w:bottom w:val="single" w:color="auto" w:sz="4" w:space="0"/>
              <w:right w:val="single" w:color="auto" w:sz="4" w:space="0"/>
            </w:tcBorders>
            <w:noWrap w:val="0"/>
            <w:vAlign w:val="top"/>
          </w:tcPr>
          <w:p w14:paraId="3D5E5170">
            <w:pPr>
              <w:spacing w:after="120"/>
              <w:rPr>
                <w:rFonts w:hint="eastAsia" w:ascii="宋体" w:hAnsi="宋体" w:cs="宋体"/>
                <w:color w:val="auto"/>
                <w:kern w:val="0"/>
                <w:sz w:val="18"/>
                <w:szCs w:val="18"/>
                <w:highlight w:val="none"/>
              </w:rPr>
            </w:pPr>
          </w:p>
        </w:tc>
        <w:tc>
          <w:tcPr>
            <w:tcW w:w="829" w:type="dxa"/>
            <w:tcBorders>
              <w:top w:val="single" w:color="auto" w:sz="4" w:space="0"/>
              <w:left w:val="nil"/>
              <w:bottom w:val="single" w:color="auto" w:sz="4" w:space="0"/>
              <w:right w:val="single" w:color="auto" w:sz="4" w:space="0"/>
            </w:tcBorders>
            <w:noWrap w:val="0"/>
            <w:vAlign w:val="top"/>
          </w:tcPr>
          <w:p w14:paraId="49460ECA">
            <w:pPr>
              <w:spacing w:after="120"/>
              <w:rPr>
                <w:rFonts w:hint="eastAsia" w:ascii="宋体" w:hAnsi="宋体" w:cs="宋体"/>
                <w:color w:val="auto"/>
                <w:kern w:val="0"/>
                <w:sz w:val="18"/>
                <w:szCs w:val="18"/>
                <w:highlight w:val="none"/>
              </w:rPr>
            </w:pPr>
          </w:p>
        </w:tc>
        <w:tc>
          <w:tcPr>
            <w:tcW w:w="1380" w:type="dxa"/>
            <w:tcBorders>
              <w:top w:val="single" w:color="auto" w:sz="4" w:space="0"/>
              <w:left w:val="nil"/>
              <w:bottom w:val="single" w:color="auto" w:sz="4" w:space="0"/>
              <w:right w:val="single" w:color="auto" w:sz="4" w:space="0"/>
            </w:tcBorders>
            <w:noWrap w:val="0"/>
            <w:vAlign w:val="top"/>
          </w:tcPr>
          <w:p w14:paraId="695406FF">
            <w:pPr>
              <w:spacing w:after="120"/>
              <w:rPr>
                <w:rFonts w:hint="eastAsia" w:ascii="宋体" w:hAnsi="宋体" w:cs="宋体"/>
                <w:color w:val="auto"/>
                <w:kern w:val="0"/>
                <w:sz w:val="18"/>
                <w:szCs w:val="18"/>
                <w:highlight w:val="none"/>
              </w:rPr>
            </w:pPr>
          </w:p>
        </w:tc>
        <w:tc>
          <w:tcPr>
            <w:tcW w:w="785" w:type="dxa"/>
            <w:tcBorders>
              <w:top w:val="single" w:color="auto" w:sz="4" w:space="0"/>
              <w:left w:val="nil"/>
              <w:bottom w:val="single" w:color="auto" w:sz="4" w:space="0"/>
              <w:right w:val="single" w:color="auto" w:sz="4" w:space="0"/>
            </w:tcBorders>
            <w:noWrap w:val="0"/>
            <w:vAlign w:val="top"/>
          </w:tcPr>
          <w:p w14:paraId="19476F32">
            <w:pPr>
              <w:spacing w:after="120"/>
              <w:rPr>
                <w:rFonts w:hint="eastAsia" w:ascii="宋体" w:hAnsi="宋体" w:cs="宋体"/>
                <w:color w:val="auto"/>
                <w:kern w:val="0"/>
                <w:sz w:val="18"/>
                <w:szCs w:val="18"/>
                <w:highlight w:val="none"/>
              </w:rPr>
            </w:pPr>
          </w:p>
        </w:tc>
        <w:tc>
          <w:tcPr>
            <w:tcW w:w="998" w:type="dxa"/>
            <w:tcBorders>
              <w:top w:val="single" w:color="auto" w:sz="4" w:space="0"/>
              <w:left w:val="nil"/>
              <w:bottom w:val="single" w:color="auto" w:sz="4" w:space="0"/>
              <w:right w:val="single" w:color="auto" w:sz="4" w:space="0"/>
            </w:tcBorders>
            <w:noWrap w:val="0"/>
            <w:vAlign w:val="top"/>
          </w:tcPr>
          <w:p w14:paraId="32DA1E66">
            <w:pPr>
              <w:spacing w:after="120"/>
              <w:rPr>
                <w:rFonts w:hint="eastAsia" w:ascii="宋体" w:hAnsi="宋体" w:cs="宋体"/>
                <w:color w:val="auto"/>
                <w:kern w:val="0"/>
                <w:sz w:val="18"/>
                <w:szCs w:val="18"/>
                <w:highlight w:val="none"/>
              </w:rPr>
            </w:pPr>
          </w:p>
        </w:tc>
        <w:tc>
          <w:tcPr>
            <w:tcW w:w="1208" w:type="dxa"/>
            <w:tcBorders>
              <w:top w:val="single" w:color="auto" w:sz="4" w:space="0"/>
              <w:left w:val="nil"/>
              <w:bottom w:val="single" w:color="auto" w:sz="4" w:space="0"/>
              <w:right w:val="single" w:color="auto" w:sz="4" w:space="0"/>
            </w:tcBorders>
            <w:noWrap w:val="0"/>
            <w:vAlign w:val="top"/>
          </w:tcPr>
          <w:p w14:paraId="25BC72BF">
            <w:pPr>
              <w:spacing w:after="120"/>
              <w:rPr>
                <w:rFonts w:hint="eastAsia" w:ascii="宋体" w:hAnsi="宋体" w:cs="宋体"/>
                <w:color w:val="auto"/>
                <w:kern w:val="0"/>
                <w:sz w:val="18"/>
                <w:szCs w:val="18"/>
                <w:highlight w:val="none"/>
              </w:rPr>
            </w:pPr>
          </w:p>
        </w:tc>
        <w:tc>
          <w:tcPr>
            <w:tcW w:w="732" w:type="dxa"/>
            <w:tcBorders>
              <w:top w:val="single" w:color="auto" w:sz="4" w:space="0"/>
              <w:left w:val="nil"/>
              <w:bottom w:val="single" w:color="auto" w:sz="4" w:space="0"/>
              <w:right w:val="single" w:color="auto" w:sz="4" w:space="0"/>
            </w:tcBorders>
            <w:noWrap w:val="0"/>
            <w:vAlign w:val="top"/>
          </w:tcPr>
          <w:p w14:paraId="63F2F09D">
            <w:pPr>
              <w:spacing w:after="120"/>
              <w:rPr>
                <w:rFonts w:hint="eastAsia" w:ascii="宋体" w:hAnsi="宋体" w:cs="宋体"/>
                <w:color w:val="auto"/>
                <w:kern w:val="0"/>
                <w:sz w:val="18"/>
                <w:szCs w:val="18"/>
                <w:highlight w:val="none"/>
              </w:rPr>
            </w:pPr>
          </w:p>
        </w:tc>
        <w:tc>
          <w:tcPr>
            <w:tcW w:w="909" w:type="dxa"/>
            <w:tcBorders>
              <w:top w:val="single" w:color="auto" w:sz="4" w:space="0"/>
              <w:left w:val="nil"/>
              <w:bottom w:val="single" w:color="auto" w:sz="4" w:space="0"/>
              <w:right w:val="single" w:color="auto" w:sz="4" w:space="0"/>
            </w:tcBorders>
            <w:noWrap w:val="0"/>
            <w:vAlign w:val="top"/>
          </w:tcPr>
          <w:p w14:paraId="36B6294C">
            <w:pPr>
              <w:spacing w:after="120"/>
              <w:rPr>
                <w:rFonts w:hint="eastAsia" w:ascii="宋体" w:hAnsi="宋体" w:cs="宋体"/>
                <w:color w:val="auto"/>
                <w:kern w:val="0"/>
                <w:sz w:val="18"/>
                <w:szCs w:val="18"/>
                <w:highlight w:val="none"/>
              </w:rPr>
            </w:pPr>
          </w:p>
        </w:tc>
        <w:tc>
          <w:tcPr>
            <w:tcW w:w="1035" w:type="dxa"/>
            <w:tcBorders>
              <w:top w:val="single" w:color="auto" w:sz="4" w:space="0"/>
              <w:left w:val="nil"/>
              <w:bottom w:val="single" w:color="auto" w:sz="4" w:space="0"/>
              <w:right w:val="single" w:color="auto" w:sz="4" w:space="0"/>
            </w:tcBorders>
            <w:noWrap w:val="0"/>
            <w:vAlign w:val="top"/>
          </w:tcPr>
          <w:p w14:paraId="2789DF97">
            <w:pPr>
              <w:spacing w:after="120"/>
              <w:rPr>
                <w:rFonts w:hint="eastAsia" w:ascii="宋体" w:hAnsi="宋体" w:cs="宋体"/>
                <w:color w:val="auto"/>
                <w:kern w:val="0"/>
                <w:sz w:val="18"/>
                <w:szCs w:val="18"/>
                <w:highlight w:val="none"/>
              </w:rPr>
            </w:pPr>
          </w:p>
        </w:tc>
        <w:tc>
          <w:tcPr>
            <w:tcW w:w="1265" w:type="dxa"/>
            <w:tcBorders>
              <w:top w:val="single" w:color="auto" w:sz="4" w:space="0"/>
              <w:left w:val="nil"/>
              <w:bottom w:val="single" w:color="auto" w:sz="4" w:space="0"/>
              <w:right w:val="single" w:color="auto" w:sz="4" w:space="0"/>
            </w:tcBorders>
            <w:noWrap w:val="0"/>
            <w:vAlign w:val="top"/>
          </w:tcPr>
          <w:p w14:paraId="0DF5425F">
            <w:pPr>
              <w:spacing w:after="120"/>
              <w:rPr>
                <w:rFonts w:hint="eastAsia" w:ascii="宋体" w:hAnsi="宋体" w:cs="宋体"/>
                <w:color w:val="auto"/>
                <w:kern w:val="0"/>
                <w:sz w:val="18"/>
                <w:szCs w:val="18"/>
                <w:highlight w:val="none"/>
              </w:rPr>
            </w:pPr>
          </w:p>
        </w:tc>
      </w:tr>
      <w:tr w14:paraId="0E850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64" w:type="dxa"/>
            <w:tcBorders>
              <w:top w:val="single" w:color="auto" w:sz="4" w:space="0"/>
              <w:left w:val="single" w:color="auto" w:sz="4" w:space="0"/>
              <w:bottom w:val="single" w:color="auto" w:sz="4" w:space="0"/>
              <w:right w:val="single" w:color="auto" w:sz="4" w:space="0"/>
            </w:tcBorders>
            <w:noWrap w:val="0"/>
            <w:vAlign w:val="top"/>
          </w:tcPr>
          <w:p w14:paraId="2F3C9BE4">
            <w:pPr>
              <w:spacing w:after="120"/>
              <w:rPr>
                <w:rFonts w:hint="eastAsia" w:ascii="宋体" w:hAnsi="宋体" w:cs="宋体"/>
                <w:color w:val="auto"/>
                <w:kern w:val="0"/>
                <w:sz w:val="18"/>
                <w:szCs w:val="18"/>
                <w:highlight w:val="none"/>
              </w:rPr>
            </w:pPr>
          </w:p>
        </w:tc>
        <w:tc>
          <w:tcPr>
            <w:tcW w:w="829" w:type="dxa"/>
            <w:tcBorders>
              <w:top w:val="single" w:color="auto" w:sz="4" w:space="0"/>
              <w:left w:val="nil"/>
              <w:bottom w:val="single" w:color="auto" w:sz="4" w:space="0"/>
              <w:right w:val="single" w:color="auto" w:sz="4" w:space="0"/>
            </w:tcBorders>
            <w:noWrap w:val="0"/>
            <w:vAlign w:val="top"/>
          </w:tcPr>
          <w:p w14:paraId="6C377443">
            <w:pPr>
              <w:spacing w:after="120"/>
              <w:rPr>
                <w:rFonts w:hint="eastAsia" w:ascii="宋体" w:hAnsi="宋体" w:cs="宋体"/>
                <w:color w:val="auto"/>
                <w:kern w:val="0"/>
                <w:sz w:val="18"/>
                <w:szCs w:val="18"/>
                <w:highlight w:val="none"/>
              </w:rPr>
            </w:pPr>
          </w:p>
        </w:tc>
        <w:tc>
          <w:tcPr>
            <w:tcW w:w="1380" w:type="dxa"/>
            <w:tcBorders>
              <w:top w:val="single" w:color="auto" w:sz="4" w:space="0"/>
              <w:left w:val="nil"/>
              <w:bottom w:val="single" w:color="auto" w:sz="4" w:space="0"/>
              <w:right w:val="single" w:color="auto" w:sz="4" w:space="0"/>
            </w:tcBorders>
            <w:noWrap w:val="0"/>
            <w:vAlign w:val="top"/>
          </w:tcPr>
          <w:p w14:paraId="78AB1D0F">
            <w:pPr>
              <w:spacing w:after="120"/>
              <w:rPr>
                <w:rFonts w:hint="eastAsia" w:ascii="宋体" w:hAnsi="宋体" w:cs="宋体"/>
                <w:color w:val="auto"/>
                <w:kern w:val="0"/>
                <w:sz w:val="18"/>
                <w:szCs w:val="18"/>
                <w:highlight w:val="none"/>
              </w:rPr>
            </w:pPr>
          </w:p>
        </w:tc>
        <w:tc>
          <w:tcPr>
            <w:tcW w:w="785" w:type="dxa"/>
            <w:tcBorders>
              <w:top w:val="single" w:color="auto" w:sz="4" w:space="0"/>
              <w:left w:val="nil"/>
              <w:bottom w:val="single" w:color="auto" w:sz="4" w:space="0"/>
              <w:right w:val="single" w:color="auto" w:sz="4" w:space="0"/>
            </w:tcBorders>
            <w:noWrap w:val="0"/>
            <w:vAlign w:val="top"/>
          </w:tcPr>
          <w:p w14:paraId="7AA9434F">
            <w:pPr>
              <w:spacing w:after="120"/>
              <w:rPr>
                <w:rFonts w:hint="eastAsia" w:ascii="宋体" w:hAnsi="宋体" w:cs="宋体"/>
                <w:color w:val="auto"/>
                <w:kern w:val="0"/>
                <w:sz w:val="18"/>
                <w:szCs w:val="18"/>
                <w:highlight w:val="none"/>
              </w:rPr>
            </w:pPr>
          </w:p>
        </w:tc>
        <w:tc>
          <w:tcPr>
            <w:tcW w:w="998" w:type="dxa"/>
            <w:tcBorders>
              <w:top w:val="single" w:color="auto" w:sz="4" w:space="0"/>
              <w:left w:val="nil"/>
              <w:bottom w:val="single" w:color="auto" w:sz="4" w:space="0"/>
              <w:right w:val="single" w:color="auto" w:sz="4" w:space="0"/>
            </w:tcBorders>
            <w:noWrap w:val="0"/>
            <w:vAlign w:val="top"/>
          </w:tcPr>
          <w:p w14:paraId="66A4A0B0">
            <w:pPr>
              <w:spacing w:after="120"/>
              <w:rPr>
                <w:rFonts w:hint="eastAsia" w:ascii="宋体" w:hAnsi="宋体" w:cs="宋体"/>
                <w:color w:val="auto"/>
                <w:kern w:val="0"/>
                <w:sz w:val="18"/>
                <w:szCs w:val="18"/>
                <w:highlight w:val="none"/>
              </w:rPr>
            </w:pPr>
          </w:p>
        </w:tc>
        <w:tc>
          <w:tcPr>
            <w:tcW w:w="1208" w:type="dxa"/>
            <w:tcBorders>
              <w:top w:val="single" w:color="auto" w:sz="4" w:space="0"/>
              <w:left w:val="nil"/>
              <w:bottom w:val="single" w:color="auto" w:sz="4" w:space="0"/>
              <w:right w:val="single" w:color="auto" w:sz="4" w:space="0"/>
            </w:tcBorders>
            <w:noWrap w:val="0"/>
            <w:vAlign w:val="top"/>
          </w:tcPr>
          <w:p w14:paraId="5B48575D">
            <w:pPr>
              <w:spacing w:after="120"/>
              <w:rPr>
                <w:rFonts w:hint="eastAsia" w:ascii="宋体" w:hAnsi="宋体" w:cs="宋体"/>
                <w:color w:val="auto"/>
                <w:kern w:val="0"/>
                <w:sz w:val="18"/>
                <w:szCs w:val="18"/>
                <w:highlight w:val="none"/>
              </w:rPr>
            </w:pPr>
          </w:p>
        </w:tc>
        <w:tc>
          <w:tcPr>
            <w:tcW w:w="732" w:type="dxa"/>
            <w:tcBorders>
              <w:top w:val="single" w:color="auto" w:sz="4" w:space="0"/>
              <w:left w:val="nil"/>
              <w:bottom w:val="single" w:color="auto" w:sz="4" w:space="0"/>
              <w:right w:val="single" w:color="auto" w:sz="4" w:space="0"/>
            </w:tcBorders>
            <w:noWrap w:val="0"/>
            <w:vAlign w:val="top"/>
          </w:tcPr>
          <w:p w14:paraId="64712940">
            <w:pPr>
              <w:spacing w:after="120"/>
              <w:rPr>
                <w:rFonts w:hint="eastAsia" w:ascii="宋体" w:hAnsi="宋体" w:cs="宋体"/>
                <w:color w:val="auto"/>
                <w:kern w:val="0"/>
                <w:sz w:val="18"/>
                <w:szCs w:val="18"/>
                <w:highlight w:val="none"/>
              </w:rPr>
            </w:pPr>
          </w:p>
        </w:tc>
        <w:tc>
          <w:tcPr>
            <w:tcW w:w="909" w:type="dxa"/>
            <w:tcBorders>
              <w:top w:val="single" w:color="auto" w:sz="4" w:space="0"/>
              <w:left w:val="nil"/>
              <w:bottom w:val="single" w:color="auto" w:sz="4" w:space="0"/>
              <w:right w:val="single" w:color="auto" w:sz="4" w:space="0"/>
            </w:tcBorders>
            <w:noWrap w:val="0"/>
            <w:vAlign w:val="top"/>
          </w:tcPr>
          <w:p w14:paraId="78104FB3">
            <w:pPr>
              <w:spacing w:after="120"/>
              <w:rPr>
                <w:rFonts w:hint="eastAsia" w:ascii="宋体" w:hAnsi="宋体" w:cs="宋体"/>
                <w:color w:val="auto"/>
                <w:kern w:val="0"/>
                <w:sz w:val="18"/>
                <w:szCs w:val="18"/>
                <w:highlight w:val="none"/>
              </w:rPr>
            </w:pPr>
          </w:p>
        </w:tc>
        <w:tc>
          <w:tcPr>
            <w:tcW w:w="1035" w:type="dxa"/>
            <w:tcBorders>
              <w:top w:val="single" w:color="auto" w:sz="4" w:space="0"/>
              <w:left w:val="nil"/>
              <w:bottom w:val="single" w:color="auto" w:sz="4" w:space="0"/>
              <w:right w:val="single" w:color="auto" w:sz="4" w:space="0"/>
            </w:tcBorders>
            <w:noWrap w:val="0"/>
            <w:vAlign w:val="top"/>
          </w:tcPr>
          <w:p w14:paraId="0AD7C714">
            <w:pPr>
              <w:spacing w:after="120"/>
              <w:rPr>
                <w:rFonts w:hint="eastAsia" w:ascii="宋体" w:hAnsi="宋体" w:cs="宋体"/>
                <w:color w:val="auto"/>
                <w:kern w:val="0"/>
                <w:sz w:val="18"/>
                <w:szCs w:val="18"/>
                <w:highlight w:val="none"/>
              </w:rPr>
            </w:pPr>
          </w:p>
        </w:tc>
        <w:tc>
          <w:tcPr>
            <w:tcW w:w="1265" w:type="dxa"/>
            <w:tcBorders>
              <w:top w:val="single" w:color="auto" w:sz="4" w:space="0"/>
              <w:left w:val="nil"/>
              <w:bottom w:val="single" w:color="auto" w:sz="4" w:space="0"/>
              <w:right w:val="single" w:color="auto" w:sz="4" w:space="0"/>
            </w:tcBorders>
            <w:noWrap w:val="0"/>
            <w:vAlign w:val="top"/>
          </w:tcPr>
          <w:p w14:paraId="0291CC4D">
            <w:pPr>
              <w:spacing w:after="120"/>
              <w:rPr>
                <w:rFonts w:hint="eastAsia" w:ascii="宋体" w:hAnsi="宋体" w:cs="宋体"/>
                <w:color w:val="auto"/>
                <w:kern w:val="0"/>
                <w:sz w:val="18"/>
                <w:szCs w:val="18"/>
                <w:highlight w:val="none"/>
              </w:rPr>
            </w:pPr>
          </w:p>
        </w:tc>
      </w:tr>
      <w:tr w14:paraId="388EB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64" w:type="dxa"/>
            <w:tcBorders>
              <w:top w:val="single" w:color="auto" w:sz="4" w:space="0"/>
              <w:left w:val="single" w:color="auto" w:sz="4" w:space="0"/>
              <w:bottom w:val="single" w:color="auto" w:sz="4" w:space="0"/>
              <w:right w:val="single" w:color="auto" w:sz="4" w:space="0"/>
            </w:tcBorders>
            <w:noWrap w:val="0"/>
            <w:vAlign w:val="top"/>
          </w:tcPr>
          <w:p w14:paraId="3E5CA31B">
            <w:pPr>
              <w:spacing w:after="120"/>
              <w:rPr>
                <w:rFonts w:hint="eastAsia" w:ascii="宋体" w:hAnsi="宋体" w:cs="宋体"/>
                <w:color w:val="auto"/>
                <w:kern w:val="0"/>
                <w:sz w:val="18"/>
                <w:szCs w:val="18"/>
                <w:highlight w:val="none"/>
              </w:rPr>
            </w:pPr>
          </w:p>
        </w:tc>
        <w:tc>
          <w:tcPr>
            <w:tcW w:w="829" w:type="dxa"/>
            <w:tcBorders>
              <w:top w:val="single" w:color="auto" w:sz="4" w:space="0"/>
              <w:left w:val="nil"/>
              <w:bottom w:val="single" w:color="auto" w:sz="4" w:space="0"/>
              <w:right w:val="single" w:color="auto" w:sz="4" w:space="0"/>
            </w:tcBorders>
            <w:noWrap w:val="0"/>
            <w:vAlign w:val="top"/>
          </w:tcPr>
          <w:p w14:paraId="7F692344">
            <w:pPr>
              <w:spacing w:after="120"/>
              <w:rPr>
                <w:rFonts w:hint="eastAsia" w:ascii="宋体" w:hAnsi="宋体" w:cs="宋体"/>
                <w:color w:val="auto"/>
                <w:kern w:val="0"/>
                <w:sz w:val="18"/>
                <w:szCs w:val="18"/>
                <w:highlight w:val="none"/>
              </w:rPr>
            </w:pPr>
          </w:p>
        </w:tc>
        <w:tc>
          <w:tcPr>
            <w:tcW w:w="1380" w:type="dxa"/>
            <w:tcBorders>
              <w:top w:val="single" w:color="auto" w:sz="4" w:space="0"/>
              <w:left w:val="nil"/>
              <w:bottom w:val="single" w:color="auto" w:sz="4" w:space="0"/>
              <w:right w:val="single" w:color="auto" w:sz="4" w:space="0"/>
            </w:tcBorders>
            <w:noWrap w:val="0"/>
            <w:vAlign w:val="top"/>
          </w:tcPr>
          <w:p w14:paraId="23886244">
            <w:pPr>
              <w:spacing w:after="120"/>
              <w:rPr>
                <w:rFonts w:hint="eastAsia" w:ascii="宋体" w:hAnsi="宋体" w:cs="宋体"/>
                <w:color w:val="auto"/>
                <w:kern w:val="0"/>
                <w:sz w:val="18"/>
                <w:szCs w:val="18"/>
                <w:highlight w:val="none"/>
              </w:rPr>
            </w:pPr>
          </w:p>
        </w:tc>
        <w:tc>
          <w:tcPr>
            <w:tcW w:w="785" w:type="dxa"/>
            <w:tcBorders>
              <w:top w:val="single" w:color="auto" w:sz="4" w:space="0"/>
              <w:left w:val="nil"/>
              <w:bottom w:val="single" w:color="auto" w:sz="4" w:space="0"/>
              <w:right w:val="single" w:color="auto" w:sz="4" w:space="0"/>
            </w:tcBorders>
            <w:noWrap w:val="0"/>
            <w:vAlign w:val="top"/>
          </w:tcPr>
          <w:p w14:paraId="70DDEF70">
            <w:pPr>
              <w:spacing w:after="120"/>
              <w:rPr>
                <w:rFonts w:hint="eastAsia" w:ascii="宋体" w:hAnsi="宋体" w:cs="宋体"/>
                <w:color w:val="auto"/>
                <w:kern w:val="0"/>
                <w:sz w:val="18"/>
                <w:szCs w:val="18"/>
                <w:highlight w:val="none"/>
              </w:rPr>
            </w:pPr>
          </w:p>
        </w:tc>
        <w:tc>
          <w:tcPr>
            <w:tcW w:w="998" w:type="dxa"/>
            <w:tcBorders>
              <w:top w:val="single" w:color="auto" w:sz="4" w:space="0"/>
              <w:left w:val="nil"/>
              <w:bottom w:val="single" w:color="auto" w:sz="4" w:space="0"/>
              <w:right w:val="single" w:color="auto" w:sz="4" w:space="0"/>
            </w:tcBorders>
            <w:noWrap w:val="0"/>
            <w:vAlign w:val="top"/>
          </w:tcPr>
          <w:p w14:paraId="5983D2BA">
            <w:pPr>
              <w:spacing w:after="120"/>
              <w:rPr>
                <w:rFonts w:hint="eastAsia" w:ascii="宋体" w:hAnsi="宋体" w:cs="宋体"/>
                <w:color w:val="auto"/>
                <w:kern w:val="0"/>
                <w:sz w:val="18"/>
                <w:szCs w:val="18"/>
                <w:highlight w:val="none"/>
              </w:rPr>
            </w:pPr>
          </w:p>
        </w:tc>
        <w:tc>
          <w:tcPr>
            <w:tcW w:w="1208" w:type="dxa"/>
            <w:tcBorders>
              <w:top w:val="single" w:color="auto" w:sz="4" w:space="0"/>
              <w:left w:val="nil"/>
              <w:bottom w:val="single" w:color="auto" w:sz="4" w:space="0"/>
              <w:right w:val="single" w:color="auto" w:sz="4" w:space="0"/>
            </w:tcBorders>
            <w:noWrap w:val="0"/>
            <w:vAlign w:val="top"/>
          </w:tcPr>
          <w:p w14:paraId="7052150F">
            <w:pPr>
              <w:spacing w:after="120"/>
              <w:rPr>
                <w:rFonts w:hint="eastAsia" w:ascii="宋体" w:hAnsi="宋体" w:cs="宋体"/>
                <w:color w:val="auto"/>
                <w:kern w:val="0"/>
                <w:sz w:val="18"/>
                <w:szCs w:val="18"/>
                <w:highlight w:val="none"/>
              </w:rPr>
            </w:pPr>
          </w:p>
        </w:tc>
        <w:tc>
          <w:tcPr>
            <w:tcW w:w="732" w:type="dxa"/>
            <w:tcBorders>
              <w:top w:val="single" w:color="auto" w:sz="4" w:space="0"/>
              <w:left w:val="nil"/>
              <w:bottom w:val="single" w:color="auto" w:sz="4" w:space="0"/>
              <w:right w:val="single" w:color="auto" w:sz="4" w:space="0"/>
            </w:tcBorders>
            <w:noWrap w:val="0"/>
            <w:vAlign w:val="top"/>
          </w:tcPr>
          <w:p w14:paraId="3BDD0C2F">
            <w:pPr>
              <w:spacing w:after="120"/>
              <w:rPr>
                <w:rFonts w:hint="eastAsia" w:ascii="宋体" w:hAnsi="宋体" w:cs="宋体"/>
                <w:color w:val="auto"/>
                <w:kern w:val="0"/>
                <w:sz w:val="18"/>
                <w:szCs w:val="18"/>
                <w:highlight w:val="none"/>
              </w:rPr>
            </w:pPr>
          </w:p>
        </w:tc>
        <w:tc>
          <w:tcPr>
            <w:tcW w:w="909" w:type="dxa"/>
            <w:tcBorders>
              <w:top w:val="single" w:color="auto" w:sz="4" w:space="0"/>
              <w:left w:val="nil"/>
              <w:bottom w:val="single" w:color="auto" w:sz="4" w:space="0"/>
              <w:right w:val="single" w:color="auto" w:sz="4" w:space="0"/>
            </w:tcBorders>
            <w:noWrap w:val="0"/>
            <w:vAlign w:val="top"/>
          </w:tcPr>
          <w:p w14:paraId="29CC1AA6">
            <w:pPr>
              <w:spacing w:after="120"/>
              <w:rPr>
                <w:rFonts w:hint="eastAsia" w:ascii="宋体" w:hAnsi="宋体" w:cs="宋体"/>
                <w:color w:val="auto"/>
                <w:kern w:val="0"/>
                <w:sz w:val="18"/>
                <w:szCs w:val="18"/>
                <w:highlight w:val="none"/>
              </w:rPr>
            </w:pPr>
          </w:p>
        </w:tc>
        <w:tc>
          <w:tcPr>
            <w:tcW w:w="1035" w:type="dxa"/>
            <w:tcBorders>
              <w:top w:val="single" w:color="auto" w:sz="4" w:space="0"/>
              <w:left w:val="nil"/>
              <w:bottom w:val="single" w:color="auto" w:sz="4" w:space="0"/>
              <w:right w:val="single" w:color="auto" w:sz="4" w:space="0"/>
            </w:tcBorders>
            <w:noWrap w:val="0"/>
            <w:vAlign w:val="top"/>
          </w:tcPr>
          <w:p w14:paraId="473FDC05">
            <w:pPr>
              <w:spacing w:after="120"/>
              <w:rPr>
                <w:rFonts w:hint="eastAsia" w:ascii="宋体" w:hAnsi="宋体" w:cs="宋体"/>
                <w:color w:val="auto"/>
                <w:kern w:val="0"/>
                <w:sz w:val="18"/>
                <w:szCs w:val="18"/>
                <w:highlight w:val="none"/>
              </w:rPr>
            </w:pPr>
          </w:p>
        </w:tc>
        <w:tc>
          <w:tcPr>
            <w:tcW w:w="1265" w:type="dxa"/>
            <w:tcBorders>
              <w:top w:val="single" w:color="auto" w:sz="4" w:space="0"/>
              <w:left w:val="nil"/>
              <w:bottom w:val="single" w:color="auto" w:sz="4" w:space="0"/>
              <w:right w:val="single" w:color="auto" w:sz="4" w:space="0"/>
            </w:tcBorders>
            <w:noWrap w:val="0"/>
            <w:vAlign w:val="top"/>
          </w:tcPr>
          <w:p w14:paraId="565DF89C">
            <w:pPr>
              <w:spacing w:after="120"/>
              <w:rPr>
                <w:rFonts w:hint="eastAsia" w:ascii="宋体" w:hAnsi="宋体" w:cs="宋体"/>
                <w:color w:val="auto"/>
                <w:kern w:val="0"/>
                <w:sz w:val="18"/>
                <w:szCs w:val="18"/>
                <w:highlight w:val="none"/>
              </w:rPr>
            </w:pPr>
          </w:p>
        </w:tc>
      </w:tr>
      <w:tr w14:paraId="543BA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64" w:type="dxa"/>
            <w:tcBorders>
              <w:top w:val="single" w:color="auto" w:sz="4" w:space="0"/>
              <w:left w:val="single" w:color="auto" w:sz="4" w:space="0"/>
              <w:bottom w:val="single" w:color="auto" w:sz="4" w:space="0"/>
              <w:right w:val="single" w:color="auto" w:sz="4" w:space="0"/>
            </w:tcBorders>
            <w:noWrap w:val="0"/>
            <w:vAlign w:val="top"/>
          </w:tcPr>
          <w:p w14:paraId="50BE3E0B">
            <w:pPr>
              <w:spacing w:after="120"/>
              <w:rPr>
                <w:rFonts w:hint="eastAsia" w:ascii="宋体" w:hAnsi="宋体" w:cs="宋体"/>
                <w:color w:val="auto"/>
                <w:kern w:val="0"/>
                <w:sz w:val="18"/>
                <w:szCs w:val="18"/>
                <w:highlight w:val="none"/>
              </w:rPr>
            </w:pPr>
          </w:p>
        </w:tc>
        <w:tc>
          <w:tcPr>
            <w:tcW w:w="829" w:type="dxa"/>
            <w:tcBorders>
              <w:top w:val="single" w:color="auto" w:sz="4" w:space="0"/>
              <w:left w:val="nil"/>
              <w:bottom w:val="single" w:color="auto" w:sz="4" w:space="0"/>
              <w:right w:val="single" w:color="auto" w:sz="4" w:space="0"/>
            </w:tcBorders>
            <w:noWrap w:val="0"/>
            <w:vAlign w:val="top"/>
          </w:tcPr>
          <w:p w14:paraId="0E60E758">
            <w:pPr>
              <w:spacing w:after="120"/>
              <w:rPr>
                <w:rFonts w:hint="eastAsia" w:ascii="宋体" w:hAnsi="宋体" w:cs="宋体"/>
                <w:color w:val="auto"/>
                <w:kern w:val="0"/>
                <w:sz w:val="18"/>
                <w:szCs w:val="18"/>
                <w:highlight w:val="none"/>
              </w:rPr>
            </w:pPr>
          </w:p>
        </w:tc>
        <w:tc>
          <w:tcPr>
            <w:tcW w:w="1380" w:type="dxa"/>
            <w:tcBorders>
              <w:top w:val="single" w:color="auto" w:sz="4" w:space="0"/>
              <w:left w:val="nil"/>
              <w:bottom w:val="single" w:color="auto" w:sz="4" w:space="0"/>
              <w:right w:val="single" w:color="auto" w:sz="4" w:space="0"/>
            </w:tcBorders>
            <w:noWrap w:val="0"/>
            <w:vAlign w:val="top"/>
          </w:tcPr>
          <w:p w14:paraId="08ABFC16">
            <w:pPr>
              <w:spacing w:after="120"/>
              <w:rPr>
                <w:rFonts w:hint="eastAsia" w:ascii="宋体" w:hAnsi="宋体" w:cs="宋体"/>
                <w:color w:val="auto"/>
                <w:kern w:val="0"/>
                <w:sz w:val="18"/>
                <w:szCs w:val="18"/>
                <w:highlight w:val="none"/>
              </w:rPr>
            </w:pPr>
          </w:p>
        </w:tc>
        <w:tc>
          <w:tcPr>
            <w:tcW w:w="785" w:type="dxa"/>
            <w:tcBorders>
              <w:top w:val="single" w:color="auto" w:sz="4" w:space="0"/>
              <w:left w:val="nil"/>
              <w:bottom w:val="single" w:color="auto" w:sz="4" w:space="0"/>
              <w:right w:val="single" w:color="auto" w:sz="4" w:space="0"/>
            </w:tcBorders>
            <w:noWrap w:val="0"/>
            <w:vAlign w:val="top"/>
          </w:tcPr>
          <w:p w14:paraId="0BD7C100">
            <w:pPr>
              <w:spacing w:after="120"/>
              <w:rPr>
                <w:rFonts w:hint="eastAsia" w:ascii="宋体" w:hAnsi="宋体" w:cs="宋体"/>
                <w:color w:val="auto"/>
                <w:kern w:val="0"/>
                <w:sz w:val="18"/>
                <w:szCs w:val="18"/>
                <w:highlight w:val="none"/>
              </w:rPr>
            </w:pPr>
          </w:p>
        </w:tc>
        <w:tc>
          <w:tcPr>
            <w:tcW w:w="998" w:type="dxa"/>
            <w:tcBorders>
              <w:top w:val="single" w:color="auto" w:sz="4" w:space="0"/>
              <w:left w:val="nil"/>
              <w:bottom w:val="single" w:color="auto" w:sz="4" w:space="0"/>
              <w:right w:val="single" w:color="auto" w:sz="4" w:space="0"/>
            </w:tcBorders>
            <w:noWrap w:val="0"/>
            <w:vAlign w:val="top"/>
          </w:tcPr>
          <w:p w14:paraId="76F9625E">
            <w:pPr>
              <w:spacing w:after="120"/>
              <w:rPr>
                <w:rFonts w:hint="eastAsia" w:ascii="宋体" w:hAnsi="宋体" w:cs="宋体"/>
                <w:color w:val="auto"/>
                <w:kern w:val="0"/>
                <w:sz w:val="18"/>
                <w:szCs w:val="18"/>
                <w:highlight w:val="none"/>
              </w:rPr>
            </w:pPr>
          </w:p>
        </w:tc>
        <w:tc>
          <w:tcPr>
            <w:tcW w:w="1208" w:type="dxa"/>
            <w:tcBorders>
              <w:top w:val="single" w:color="auto" w:sz="4" w:space="0"/>
              <w:left w:val="nil"/>
              <w:bottom w:val="single" w:color="auto" w:sz="4" w:space="0"/>
              <w:right w:val="single" w:color="auto" w:sz="4" w:space="0"/>
            </w:tcBorders>
            <w:noWrap w:val="0"/>
            <w:vAlign w:val="top"/>
          </w:tcPr>
          <w:p w14:paraId="191C7529">
            <w:pPr>
              <w:spacing w:after="120"/>
              <w:rPr>
                <w:rFonts w:hint="eastAsia" w:ascii="宋体" w:hAnsi="宋体" w:cs="宋体"/>
                <w:color w:val="auto"/>
                <w:kern w:val="0"/>
                <w:sz w:val="18"/>
                <w:szCs w:val="18"/>
                <w:highlight w:val="none"/>
              </w:rPr>
            </w:pPr>
          </w:p>
        </w:tc>
        <w:tc>
          <w:tcPr>
            <w:tcW w:w="732" w:type="dxa"/>
            <w:tcBorders>
              <w:top w:val="single" w:color="auto" w:sz="4" w:space="0"/>
              <w:left w:val="nil"/>
              <w:bottom w:val="single" w:color="auto" w:sz="4" w:space="0"/>
              <w:right w:val="single" w:color="auto" w:sz="4" w:space="0"/>
            </w:tcBorders>
            <w:noWrap w:val="0"/>
            <w:vAlign w:val="top"/>
          </w:tcPr>
          <w:p w14:paraId="1163923F">
            <w:pPr>
              <w:spacing w:after="120"/>
              <w:rPr>
                <w:rFonts w:hint="eastAsia" w:ascii="宋体" w:hAnsi="宋体" w:cs="宋体"/>
                <w:color w:val="auto"/>
                <w:kern w:val="0"/>
                <w:sz w:val="18"/>
                <w:szCs w:val="18"/>
                <w:highlight w:val="none"/>
              </w:rPr>
            </w:pPr>
          </w:p>
        </w:tc>
        <w:tc>
          <w:tcPr>
            <w:tcW w:w="909" w:type="dxa"/>
            <w:tcBorders>
              <w:top w:val="single" w:color="auto" w:sz="4" w:space="0"/>
              <w:left w:val="nil"/>
              <w:bottom w:val="single" w:color="auto" w:sz="4" w:space="0"/>
              <w:right w:val="single" w:color="auto" w:sz="4" w:space="0"/>
            </w:tcBorders>
            <w:noWrap w:val="0"/>
            <w:vAlign w:val="top"/>
          </w:tcPr>
          <w:p w14:paraId="3401BACF">
            <w:pPr>
              <w:spacing w:after="120"/>
              <w:rPr>
                <w:rFonts w:hint="eastAsia" w:ascii="宋体" w:hAnsi="宋体" w:cs="宋体"/>
                <w:color w:val="auto"/>
                <w:kern w:val="0"/>
                <w:sz w:val="18"/>
                <w:szCs w:val="18"/>
                <w:highlight w:val="none"/>
              </w:rPr>
            </w:pPr>
          </w:p>
        </w:tc>
        <w:tc>
          <w:tcPr>
            <w:tcW w:w="1035" w:type="dxa"/>
            <w:tcBorders>
              <w:top w:val="single" w:color="auto" w:sz="4" w:space="0"/>
              <w:left w:val="nil"/>
              <w:bottom w:val="single" w:color="auto" w:sz="4" w:space="0"/>
              <w:right w:val="single" w:color="auto" w:sz="4" w:space="0"/>
            </w:tcBorders>
            <w:noWrap w:val="0"/>
            <w:vAlign w:val="top"/>
          </w:tcPr>
          <w:p w14:paraId="005F1A9D">
            <w:pPr>
              <w:spacing w:after="120"/>
              <w:rPr>
                <w:rFonts w:hint="eastAsia" w:ascii="宋体" w:hAnsi="宋体" w:cs="宋体"/>
                <w:color w:val="auto"/>
                <w:kern w:val="0"/>
                <w:sz w:val="18"/>
                <w:szCs w:val="18"/>
                <w:highlight w:val="none"/>
              </w:rPr>
            </w:pPr>
          </w:p>
        </w:tc>
        <w:tc>
          <w:tcPr>
            <w:tcW w:w="1265" w:type="dxa"/>
            <w:tcBorders>
              <w:top w:val="single" w:color="auto" w:sz="4" w:space="0"/>
              <w:left w:val="nil"/>
              <w:bottom w:val="single" w:color="auto" w:sz="4" w:space="0"/>
              <w:right w:val="single" w:color="auto" w:sz="4" w:space="0"/>
            </w:tcBorders>
            <w:noWrap w:val="0"/>
            <w:vAlign w:val="top"/>
          </w:tcPr>
          <w:p w14:paraId="7D373B4C">
            <w:pPr>
              <w:spacing w:after="120"/>
              <w:rPr>
                <w:rFonts w:hint="eastAsia" w:ascii="宋体" w:hAnsi="宋体" w:cs="宋体"/>
                <w:color w:val="auto"/>
                <w:kern w:val="0"/>
                <w:sz w:val="18"/>
                <w:szCs w:val="18"/>
                <w:highlight w:val="none"/>
              </w:rPr>
            </w:pPr>
          </w:p>
        </w:tc>
      </w:tr>
      <w:tr w14:paraId="616D3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64" w:type="dxa"/>
            <w:tcBorders>
              <w:top w:val="single" w:color="auto" w:sz="4" w:space="0"/>
              <w:left w:val="single" w:color="auto" w:sz="4" w:space="0"/>
              <w:bottom w:val="single" w:color="auto" w:sz="4" w:space="0"/>
              <w:right w:val="single" w:color="auto" w:sz="4" w:space="0"/>
            </w:tcBorders>
            <w:noWrap w:val="0"/>
            <w:vAlign w:val="top"/>
          </w:tcPr>
          <w:p w14:paraId="0E7D89F0">
            <w:pPr>
              <w:spacing w:after="120"/>
              <w:rPr>
                <w:rFonts w:hint="eastAsia" w:ascii="宋体" w:hAnsi="宋体" w:cs="宋体"/>
                <w:color w:val="auto"/>
                <w:kern w:val="0"/>
                <w:sz w:val="18"/>
                <w:szCs w:val="18"/>
                <w:highlight w:val="none"/>
              </w:rPr>
            </w:pPr>
          </w:p>
        </w:tc>
        <w:tc>
          <w:tcPr>
            <w:tcW w:w="829" w:type="dxa"/>
            <w:tcBorders>
              <w:top w:val="single" w:color="auto" w:sz="4" w:space="0"/>
              <w:left w:val="nil"/>
              <w:bottom w:val="single" w:color="auto" w:sz="4" w:space="0"/>
              <w:right w:val="single" w:color="auto" w:sz="4" w:space="0"/>
            </w:tcBorders>
            <w:noWrap w:val="0"/>
            <w:vAlign w:val="top"/>
          </w:tcPr>
          <w:p w14:paraId="56DC9D42">
            <w:pPr>
              <w:spacing w:after="120"/>
              <w:rPr>
                <w:rFonts w:hint="eastAsia" w:ascii="宋体" w:hAnsi="宋体" w:cs="宋体"/>
                <w:color w:val="auto"/>
                <w:kern w:val="0"/>
                <w:sz w:val="18"/>
                <w:szCs w:val="18"/>
                <w:highlight w:val="none"/>
              </w:rPr>
            </w:pPr>
          </w:p>
        </w:tc>
        <w:tc>
          <w:tcPr>
            <w:tcW w:w="1380" w:type="dxa"/>
            <w:tcBorders>
              <w:top w:val="single" w:color="auto" w:sz="4" w:space="0"/>
              <w:left w:val="nil"/>
              <w:bottom w:val="single" w:color="auto" w:sz="4" w:space="0"/>
              <w:right w:val="single" w:color="auto" w:sz="4" w:space="0"/>
            </w:tcBorders>
            <w:noWrap w:val="0"/>
            <w:vAlign w:val="top"/>
          </w:tcPr>
          <w:p w14:paraId="76330D67">
            <w:pPr>
              <w:spacing w:after="120"/>
              <w:rPr>
                <w:rFonts w:hint="eastAsia" w:ascii="宋体" w:hAnsi="宋体" w:cs="宋体"/>
                <w:color w:val="auto"/>
                <w:kern w:val="0"/>
                <w:sz w:val="18"/>
                <w:szCs w:val="18"/>
                <w:highlight w:val="none"/>
              </w:rPr>
            </w:pPr>
          </w:p>
        </w:tc>
        <w:tc>
          <w:tcPr>
            <w:tcW w:w="785" w:type="dxa"/>
            <w:tcBorders>
              <w:top w:val="single" w:color="auto" w:sz="4" w:space="0"/>
              <w:left w:val="nil"/>
              <w:bottom w:val="single" w:color="auto" w:sz="4" w:space="0"/>
              <w:right w:val="single" w:color="auto" w:sz="4" w:space="0"/>
            </w:tcBorders>
            <w:noWrap w:val="0"/>
            <w:vAlign w:val="top"/>
          </w:tcPr>
          <w:p w14:paraId="05D99BF1">
            <w:pPr>
              <w:spacing w:after="120"/>
              <w:rPr>
                <w:rFonts w:hint="eastAsia" w:ascii="宋体" w:hAnsi="宋体" w:cs="宋体"/>
                <w:color w:val="auto"/>
                <w:kern w:val="0"/>
                <w:sz w:val="18"/>
                <w:szCs w:val="18"/>
                <w:highlight w:val="none"/>
              </w:rPr>
            </w:pPr>
          </w:p>
        </w:tc>
        <w:tc>
          <w:tcPr>
            <w:tcW w:w="998" w:type="dxa"/>
            <w:tcBorders>
              <w:top w:val="single" w:color="auto" w:sz="4" w:space="0"/>
              <w:left w:val="nil"/>
              <w:bottom w:val="single" w:color="auto" w:sz="4" w:space="0"/>
              <w:right w:val="single" w:color="auto" w:sz="4" w:space="0"/>
            </w:tcBorders>
            <w:noWrap w:val="0"/>
            <w:vAlign w:val="top"/>
          </w:tcPr>
          <w:p w14:paraId="6445EB7A">
            <w:pPr>
              <w:spacing w:after="120"/>
              <w:rPr>
                <w:rFonts w:hint="eastAsia" w:ascii="宋体" w:hAnsi="宋体" w:cs="宋体"/>
                <w:color w:val="auto"/>
                <w:kern w:val="0"/>
                <w:sz w:val="18"/>
                <w:szCs w:val="18"/>
                <w:highlight w:val="none"/>
              </w:rPr>
            </w:pPr>
          </w:p>
        </w:tc>
        <w:tc>
          <w:tcPr>
            <w:tcW w:w="1208" w:type="dxa"/>
            <w:tcBorders>
              <w:top w:val="single" w:color="auto" w:sz="4" w:space="0"/>
              <w:left w:val="nil"/>
              <w:bottom w:val="single" w:color="auto" w:sz="4" w:space="0"/>
              <w:right w:val="single" w:color="auto" w:sz="4" w:space="0"/>
            </w:tcBorders>
            <w:noWrap w:val="0"/>
            <w:vAlign w:val="top"/>
          </w:tcPr>
          <w:p w14:paraId="11682BCD">
            <w:pPr>
              <w:spacing w:after="120"/>
              <w:rPr>
                <w:rFonts w:hint="eastAsia" w:ascii="宋体" w:hAnsi="宋体" w:cs="宋体"/>
                <w:color w:val="auto"/>
                <w:kern w:val="0"/>
                <w:sz w:val="18"/>
                <w:szCs w:val="18"/>
                <w:highlight w:val="none"/>
              </w:rPr>
            </w:pPr>
          </w:p>
        </w:tc>
        <w:tc>
          <w:tcPr>
            <w:tcW w:w="732" w:type="dxa"/>
            <w:tcBorders>
              <w:top w:val="single" w:color="auto" w:sz="4" w:space="0"/>
              <w:left w:val="nil"/>
              <w:bottom w:val="single" w:color="auto" w:sz="4" w:space="0"/>
              <w:right w:val="single" w:color="auto" w:sz="4" w:space="0"/>
            </w:tcBorders>
            <w:noWrap w:val="0"/>
            <w:vAlign w:val="top"/>
          </w:tcPr>
          <w:p w14:paraId="028CB333">
            <w:pPr>
              <w:spacing w:after="120"/>
              <w:rPr>
                <w:rFonts w:hint="eastAsia" w:ascii="宋体" w:hAnsi="宋体" w:cs="宋体"/>
                <w:color w:val="auto"/>
                <w:kern w:val="0"/>
                <w:sz w:val="18"/>
                <w:szCs w:val="18"/>
                <w:highlight w:val="none"/>
              </w:rPr>
            </w:pPr>
          </w:p>
        </w:tc>
        <w:tc>
          <w:tcPr>
            <w:tcW w:w="909" w:type="dxa"/>
            <w:tcBorders>
              <w:top w:val="single" w:color="auto" w:sz="4" w:space="0"/>
              <w:left w:val="nil"/>
              <w:bottom w:val="single" w:color="auto" w:sz="4" w:space="0"/>
              <w:right w:val="single" w:color="auto" w:sz="4" w:space="0"/>
            </w:tcBorders>
            <w:noWrap w:val="0"/>
            <w:vAlign w:val="top"/>
          </w:tcPr>
          <w:p w14:paraId="18A96865">
            <w:pPr>
              <w:spacing w:after="120"/>
              <w:rPr>
                <w:rFonts w:hint="eastAsia" w:ascii="宋体" w:hAnsi="宋体" w:cs="宋体"/>
                <w:color w:val="auto"/>
                <w:kern w:val="0"/>
                <w:sz w:val="18"/>
                <w:szCs w:val="18"/>
                <w:highlight w:val="none"/>
              </w:rPr>
            </w:pPr>
          </w:p>
        </w:tc>
        <w:tc>
          <w:tcPr>
            <w:tcW w:w="1035" w:type="dxa"/>
            <w:tcBorders>
              <w:top w:val="single" w:color="auto" w:sz="4" w:space="0"/>
              <w:left w:val="nil"/>
              <w:bottom w:val="single" w:color="auto" w:sz="4" w:space="0"/>
              <w:right w:val="single" w:color="auto" w:sz="4" w:space="0"/>
            </w:tcBorders>
            <w:noWrap w:val="0"/>
            <w:vAlign w:val="top"/>
          </w:tcPr>
          <w:p w14:paraId="3CB7D4D1">
            <w:pPr>
              <w:spacing w:after="120"/>
              <w:rPr>
                <w:rFonts w:hint="eastAsia" w:ascii="宋体" w:hAnsi="宋体" w:cs="宋体"/>
                <w:color w:val="auto"/>
                <w:kern w:val="0"/>
                <w:sz w:val="18"/>
                <w:szCs w:val="18"/>
                <w:highlight w:val="none"/>
              </w:rPr>
            </w:pPr>
          </w:p>
        </w:tc>
        <w:tc>
          <w:tcPr>
            <w:tcW w:w="1265" w:type="dxa"/>
            <w:tcBorders>
              <w:top w:val="single" w:color="auto" w:sz="4" w:space="0"/>
              <w:left w:val="nil"/>
              <w:bottom w:val="single" w:color="auto" w:sz="4" w:space="0"/>
              <w:right w:val="single" w:color="auto" w:sz="4" w:space="0"/>
            </w:tcBorders>
            <w:noWrap w:val="0"/>
            <w:vAlign w:val="top"/>
          </w:tcPr>
          <w:p w14:paraId="43668F94">
            <w:pPr>
              <w:spacing w:after="120"/>
              <w:rPr>
                <w:rFonts w:hint="eastAsia" w:ascii="宋体" w:hAnsi="宋体" w:cs="宋体"/>
                <w:color w:val="auto"/>
                <w:kern w:val="0"/>
                <w:sz w:val="18"/>
                <w:szCs w:val="18"/>
                <w:highlight w:val="none"/>
              </w:rPr>
            </w:pPr>
          </w:p>
        </w:tc>
      </w:tr>
      <w:tr w14:paraId="07023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64" w:type="dxa"/>
            <w:tcBorders>
              <w:top w:val="single" w:color="auto" w:sz="4" w:space="0"/>
              <w:left w:val="single" w:color="auto" w:sz="4" w:space="0"/>
              <w:bottom w:val="single" w:color="auto" w:sz="4" w:space="0"/>
              <w:right w:val="single" w:color="auto" w:sz="4" w:space="0"/>
            </w:tcBorders>
            <w:noWrap w:val="0"/>
            <w:vAlign w:val="top"/>
          </w:tcPr>
          <w:p w14:paraId="743844FB">
            <w:pPr>
              <w:spacing w:after="120"/>
              <w:rPr>
                <w:rFonts w:hint="eastAsia" w:ascii="宋体" w:hAnsi="宋体" w:cs="宋体"/>
                <w:color w:val="auto"/>
                <w:kern w:val="0"/>
                <w:sz w:val="18"/>
                <w:szCs w:val="18"/>
                <w:highlight w:val="none"/>
              </w:rPr>
            </w:pPr>
          </w:p>
        </w:tc>
        <w:tc>
          <w:tcPr>
            <w:tcW w:w="829" w:type="dxa"/>
            <w:tcBorders>
              <w:top w:val="single" w:color="auto" w:sz="4" w:space="0"/>
              <w:left w:val="nil"/>
              <w:bottom w:val="single" w:color="auto" w:sz="4" w:space="0"/>
              <w:right w:val="single" w:color="auto" w:sz="4" w:space="0"/>
            </w:tcBorders>
            <w:noWrap w:val="0"/>
            <w:vAlign w:val="top"/>
          </w:tcPr>
          <w:p w14:paraId="600A1362">
            <w:pPr>
              <w:spacing w:after="120"/>
              <w:rPr>
                <w:rFonts w:hint="eastAsia" w:ascii="宋体" w:hAnsi="宋体" w:cs="宋体"/>
                <w:color w:val="auto"/>
                <w:kern w:val="0"/>
                <w:sz w:val="18"/>
                <w:szCs w:val="18"/>
                <w:highlight w:val="none"/>
              </w:rPr>
            </w:pPr>
          </w:p>
        </w:tc>
        <w:tc>
          <w:tcPr>
            <w:tcW w:w="1380" w:type="dxa"/>
            <w:tcBorders>
              <w:top w:val="single" w:color="auto" w:sz="4" w:space="0"/>
              <w:left w:val="nil"/>
              <w:bottom w:val="single" w:color="auto" w:sz="4" w:space="0"/>
              <w:right w:val="single" w:color="auto" w:sz="4" w:space="0"/>
            </w:tcBorders>
            <w:noWrap w:val="0"/>
            <w:vAlign w:val="top"/>
          </w:tcPr>
          <w:p w14:paraId="503F61F8">
            <w:pPr>
              <w:spacing w:after="120"/>
              <w:rPr>
                <w:rFonts w:hint="eastAsia" w:ascii="宋体" w:hAnsi="宋体" w:cs="宋体"/>
                <w:color w:val="auto"/>
                <w:kern w:val="0"/>
                <w:sz w:val="18"/>
                <w:szCs w:val="18"/>
                <w:highlight w:val="none"/>
              </w:rPr>
            </w:pPr>
          </w:p>
        </w:tc>
        <w:tc>
          <w:tcPr>
            <w:tcW w:w="785" w:type="dxa"/>
            <w:tcBorders>
              <w:top w:val="single" w:color="auto" w:sz="4" w:space="0"/>
              <w:left w:val="nil"/>
              <w:bottom w:val="single" w:color="auto" w:sz="4" w:space="0"/>
              <w:right w:val="single" w:color="auto" w:sz="4" w:space="0"/>
            </w:tcBorders>
            <w:noWrap w:val="0"/>
            <w:vAlign w:val="top"/>
          </w:tcPr>
          <w:p w14:paraId="0FDF16FC">
            <w:pPr>
              <w:spacing w:after="120"/>
              <w:rPr>
                <w:rFonts w:hint="eastAsia" w:ascii="宋体" w:hAnsi="宋体" w:cs="宋体"/>
                <w:color w:val="auto"/>
                <w:kern w:val="0"/>
                <w:sz w:val="18"/>
                <w:szCs w:val="18"/>
                <w:highlight w:val="none"/>
              </w:rPr>
            </w:pPr>
          </w:p>
        </w:tc>
        <w:tc>
          <w:tcPr>
            <w:tcW w:w="998" w:type="dxa"/>
            <w:tcBorders>
              <w:top w:val="single" w:color="auto" w:sz="4" w:space="0"/>
              <w:left w:val="nil"/>
              <w:bottom w:val="single" w:color="auto" w:sz="4" w:space="0"/>
              <w:right w:val="single" w:color="auto" w:sz="4" w:space="0"/>
            </w:tcBorders>
            <w:noWrap w:val="0"/>
            <w:vAlign w:val="top"/>
          </w:tcPr>
          <w:p w14:paraId="4BA8626E">
            <w:pPr>
              <w:spacing w:after="120"/>
              <w:rPr>
                <w:rFonts w:hint="eastAsia" w:ascii="宋体" w:hAnsi="宋体" w:cs="宋体"/>
                <w:color w:val="auto"/>
                <w:kern w:val="0"/>
                <w:sz w:val="18"/>
                <w:szCs w:val="18"/>
                <w:highlight w:val="none"/>
              </w:rPr>
            </w:pPr>
          </w:p>
        </w:tc>
        <w:tc>
          <w:tcPr>
            <w:tcW w:w="1208" w:type="dxa"/>
            <w:tcBorders>
              <w:top w:val="single" w:color="auto" w:sz="4" w:space="0"/>
              <w:left w:val="nil"/>
              <w:bottom w:val="single" w:color="auto" w:sz="4" w:space="0"/>
              <w:right w:val="single" w:color="auto" w:sz="4" w:space="0"/>
            </w:tcBorders>
            <w:noWrap w:val="0"/>
            <w:vAlign w:val="top"/>
          </w:tcPr>
          <w:p w14:paraId="0EA8011F">
            <w:pPr>
              <w:spacing w:after="120"/>
              <w:rPr>
                <w:rFonts w:hint="eastAsia" w:ascii="宋体" w:hAnsi="宋体" w:cs="宋体"/>
                <w:color w:val="auto"/>
                <w:kern w:val="0"/>
                <w:sz w:val="18"/>
                <w:szCs w:val="18"/>
                <w:highlight w:val="none"/>
              </w:rPr>
            </w:pPr>
          </w:p>
        </w:tc>
        <w:tc>
          <w:tcPr>
            <w:tcW w:w="732" w:type="dxa"/>
            <w:tcBorders>
              <w:top w:val="single" w:color="auto" w:sz="4" w:space="0"/>
              <w:left w:val="nil"/>
              <w:bottom w:val="single" w:color="auto" w:sz="4" w:space="0"/>
              <w:right w:val="single" w:color="auto" w:sz="4" w:space="0"/>
            </w:tcBorders>
            <w:noWrap w:val="0"/>
            <w:vAlign w:val="top"/>
          </w:tcPr>
          <w:p w14:paraId="4887D7B6">
            <w:pPr>
              <w:spacing w:after="120"/>
              <w:rPr>
                <w:rFonts w:hint="eastAsia" w:ascii="宋体" w:hAnsi="宋体" w:cs="宋体"/>
                <w:color w:val="auto"/>
                <w:kern w:val="0"/>
                <w:sz w:val="18"/>
                <w:szCs w:val="18"/>
                <w:highlight w:val="none"/>
              </w:rPr>
            </w:pPr>
          </w:p>
        </w:tc>
        <w:tc>
          <w:tcPr>
            <w:tcW w:w="909" w:type="dxa"/>
            <w:tcBorders>
              <w:top w:val="single" w:color="auto" w:sz="4" w:space="0"/>
              <w:left w:val="nil"/>
              <w:bottom w:val="single" w:color="auto" w:sz="4" w:space="0"/>
              <w:right w:val="single" w:color="auto" w:sz="4" w:space="0"/>
            </w:tcBorders>
            <w:noWrap w:val="0"/>
            <w:vAlign w:val="top"/>
          </w:tcPr>
          <w:p w14:paraId="5504464C">
            <w:pPr>
              <w:spacing w:after="120"/>
              <w:rPr>
                <w:rFonts w:hint="eastAsia" w:ascii="宋体" w:hAnsi="宋体" w:cs="宋体"/>
                <w:color w:val="auto"/>
                <w:kern w:val="0"/>
                <w:sz w:val="18"/>
                <w:szCs w:val="18"/>
                <w:highlight w:val="none"/>
              </w:rPr>
            </w:pPr>
          </w:p>
        </w:tc>
        <w:tc>
          <w:tcPr>
            <w:tcW w:w="1035" w:type="dxa"/>
            <w:tcBorders>
              <w:top w:val="single" w:color="auto" w:sz="4" w:space="0"/>
              <w:left w:val="nil"/>
              <w:bottom w:val="single" w:color="auto" w:sz="4" w:space="0"/>
              <w:right w:val="single" w:color="auto" w:sz="4" w:space="0"/>
            </w:tcBorders>
            <w:noWrap w:val="0"/>
            <w:vAlign w:val="top"/>
          </w:tcPr>
          <w:p w14:paraId="2D0236D8">
            <w:pPr>
              <w:spacing w:after="120"/>
              <w:rPr>
                <w:rFonts w:hint="eastAsia" w:ascii="宋体" w:hAnsi="宋体" w:cs="宋体"/>
                <w:color w:val="auto"/>
                <w:kern w:val="0"/>
                <w:sz w:val="18"/>
                <w:szCs w:val="18"/>
                <w:highlight w:val="none"/>
              </w:rPr>
            </w:pPr>
          </w:p>
        </w:tc>
        <w:tc>
          <w:tcPr>
            <w:tcW w:w="1265" w:type="dxa"/>
            <w:tcBorders>
              <w:top w:val="single" w:color="auto" w:sz="4" w:space="0"/>
              <w:left w:val="nil"/>
              <w:bottom w:val="single" w:color="auto" w:sz="4" w:space="0"/>
              <w:right w:val="single" w:color="auto" w:sz="4" w:space="0"/>
            </w:tcBorders>
            <w:noWrap w:val="0"/>
            <w:vAlign w:val="top"/>
          </w:tcPr>
          <w:p w14:paraId="5CA1E0A1">
            <w:pPr>
              <w:spacing w:after="120"/>
              <w:rPr>
                <w:rFonts w:hint="eastAsia" w:ascii="宋体" w:hAnsi="宋体" w:cs="宋体"/>
                <w:color w:val="auto"/>
                <w:kern w:val="0"/>
                <w:sz w:val="18"/>
                <w:szCs w:val="18"/>
                <w:highlight w:val="none"/>
              </w:rPr>
            </w:pPr>
          </w:p>
        </w:tc>
      </w:tr>
      <w:tr w14:paraId="2657F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64" w:type="dxa"/>
            <w:tcBorders>
              <w:top w:val="single" w:color="auto" w:sz="4" w:space="0"/>
              <w:left w:val="single" w:color="auto" w:sz="4" w:space="0"/>
              <w:bottom w:val="single" w:color="auto" w:sz="4" w:space="0"/>
              <w:right w:val="single" w:color="auto" w:sz="4" w:space="0"/>
            </w:tcBorders>
            <w:noWrap w:val="0"/>
            <w:vAlign w:val="top"/>
          </w:tcPr>
          <w:p w14:paraId="7DE82463">
            <w:pPr>
              <w:spacing w:after="120"/>
              <w:rPr>
                <w:rFonts w:hint="eastAsia" w:ascii="宋体" w:hAnsi="宋体" w:cs="宋体"/>
                <w:color w:val="auto"/>
                <w:kern w:val="0"/>
                <w:sz w:val="18"/>
                <w:szCs w:val="18"/>
                <w:highlight w:val="none"/>
              </w:rPr>
            </w:pPr>
          </w:p>
        </w:tc>
        <w:tc>
          <w:tcPr>
            <w:tcW w:w="829" w:type="dxa"/>
            <w:tcBorders>
              <w:top w:val="single" w:color="auto" w:sz="4" w:space="0"/>
              <w:left w:val="nil"/>
              <w:bottom w:val="single" w:color="auto" w:sz="4" w:space="0"/>
              <w:right w:val="single" w:color="auto" w:sz="4" w:space="0"/>
            </w:tcBorders>
            <w:noWrap w:val="0"/>
            <w:vAlign w:val="top"/>
          </w:tcPr>
          <w:p w14:paraId="154F27B4">
            <w:pPr>
              <w:spacing w:after="120"/>
              <w:rPr>
                <w:rFonts w:hint="eastAsia" w:ascii="宋体" w:hAnsi="宋体" w:cs="宋体"/>
                <w:color w:val="auto"/>
                <w:kern w:val="0"/>
                <w:sz w:val="18"/>
                <w:szCs w:val="18"/>
                <w:highlight w:val="none"/>
              </w:rPr>
            </w:pPr>
          </w:p>
        </w:tc>
        <w:tc>
          <w:tcPr>
            <w:tcW w:w="1380" w:type="dxa"/>
            <w:tcBorders>
              <w:top w:val="single" w:color="auto" w:sz="4" w:space="0"/>
              <w:left w:val="nil"/>
              <w:bottom w:val="single" w:color="auto" w:sz="4" w:space="0"/>
              <w:right w:val="single" w:color="auto" w:sz="4" w:space="0"/>
            </w:tcBorders>
            <w:noWrap w:val="0"/>
            <w:vAlign w:val="top"/>
          </w:tcPr>
          <w:p w14:paraId="2EACC023">
            <w:pPr>
              <w:spacing w:after="120"/>
              <w:rPr>
                <w:rFonts w:hint="eastAsia" w:ascii="宋体" w:hAnsi="宋体" w:cs="宋体"/>
                <w:color w:val="auto"/>
                <w:kern w:val="0"/>
                <w:sz w:val="18"/>
                <w:szCs w:val="18"/>
                <w:highlight w:val="none"/>
              </w:rPr>
            </w:pPr>
          </w:p>
        </w:tc>
        <w:tc>
          <w:tcPr>
            <w:tcW w:w="785" w:type="dxa"/>
            <w:tcBorders>
              <w:top w:val="single" w:color="auto" w:sz="4" w:space="0"/>
              <w:left w:val="nil"/>
              <w:bottom w:val="single" w:color="auto" w:sz="4" w:space="0"/>
              <w:right w:val="single" w:color="auto" w:sz="4" w:space="0"/>
            </w:tcBorders>
            <w:noWrap w:val="0"/>
            <w:vAlign w:val="top"/>
          </w:tcPr>
          <w:p w14:paraId="20069059">
            <w:pPr>
              <w:spacing w:after="120"/>
              <w:rPr>
                <w:rFonts w:hint="eastAsia" w:ascii="宋体" w:hAnsi="宋体" w:cs="宋体"/>
                <w:color w:val="auto"/>
                <w:kern w:val="0"/>
                <w:sz w:val="18"/>
                <w:szCs w:val="18"/>
                <w:highlight w:val="none"/>
              </w:rPr>
            </w:pPr>
          </w:p>
        </w:tc>
        <w:tc>
          <w:tcPr>
            <w:tcW w:w="998" w:type="dxa"/>
            <w:tcBorders>
              <w:top w:val="single" w:color="auto" w:sz="4" w:space="0"/>
              <w:left w:val="nil"/>
              <w:bottom w:val="single" w:color="auto" w:sz="4" w:space="0"/>
              <w:right w:val="single" w:color="auto" w:sz="4" w:space="0"/>
            </w:tcBorders>
            <w:noWrap w:val="0"/>
            <w:vAlign w:val="top"/>
          </w:tcPr>
          <w:p w14:paraId="47BAFB94">
            <w:pPr>
              <w:spacing w:after="120"/>
              <w:rPr>
                <w:rFonts w:hint="eastAsia" w:ascii="宋体" w:hAnsi="宋体" w:cs="宋体"/>
                <w:color w:val="auto"/>
                <w:kern w:val="0"/>
                <w:sz w:val="18"/>
                <w:szCs w:val="18"/>
                <w:highlight w:val="none"/>
              </w:rPr>
            </w:pPr>
          </w:p>
        </w:tc>
        <w:tc>
          <w:tcPr>
            <w:tcW w:w="1208" w:type="dxa"/>
            <w:tcBorders>
              <w:top w:val="single" w:color="auto" w:sz="4" w:space="0"/>
              <w:left w:val="nil"/>
              <w:bottom w:val="single" w:color="auto" w:sz="4" w:space="0"/>
              <w:right w:val="single" w:color="auto" w:sz="4" w:space="0"/>
            </w:tcBorders>
            <w:noWrap w:val="0"/>
            <w:vAlign w:val="top"/>
          </w:tcPr>
          <w:p w14:paraId="2DBE5DCA">
            <w:pPr>
              <w:spacing w:after="120"/>
              <w:rPr>
                <w:rFonts w:hint="eastAsia" w:ascii="宋体" w:hAnsi="宋体" w:cs="宋体"/>
                <w:color w:val="auto"/>
                <w:kern w:val="0"/>
                <w:sz w:val="18"/>
                <w:szCs w:val="18"/>
                <w:highlight w:val="none"/>
              </w:rPr>
            </w:pPr>
          </w:p>
        </w:tc>
        <w:tc>
          <w:tcPr>
            <w:tcW w:w="732" w:type="dxa"/>
            <w:tcBorders>
              <w:top w:val="single" w:color="auto" w:sz="4" w:space="0"/>
              <w:left w:val="nil"/>
              <w:bottom w:val="single" w:color="auto" w:sz="4" w:space="0"/>
              <w:right w:val="single" w:color="auto" w:sz="4" w:space="0"/>
            </w:tcBorders>
            <w:noWrap w:val="0"/>
            <w:vAlign w:val="top"/>
          </w:tcPr>
          <w:p w14:paraId="2927B1AF">
            <w:pPr>
              <w:spacing w:after="120"/>
              <w:rPr>
                <w:rFonts w:hint="eastAsia" w:ascii="宋体" w:hAnsi="宋体" w:cs="宋体"/>
                <w:color w:val="auto"/>
                <w:kern w:val="0"/>
                <w:sz w:val="18"/>
                <w:szCs w:val="18"/>
                <w:highlight w:val="none"/>
              </w:rPr>
            </w:pPr>
          </w:p>
        </w:tc>
        <w:tc>
          <w:tcPr>
            <w:tcW w:w="909" w:type="dxa"/>
            <w:tcBorders>
              <w:top w:val="single" w:color="auto" w:sz="4" w:space="0"/>
              <w:left w:val="nil"/>
              <w:bottom w:val="single" w:color="auto" w:sz="4" w:space="0"/>
              <w:right w:val="single" w:color="auto" w:sz="4" w:space="0"/>
            </w:tcBorders>
            <w:noWrap w:val="0"/>
            <w:vAlign w:val="top"/>
          </w:tcPr>
          <w:p w14:paraId="48E544C2">
            <w:pPr>
              <w:spacing w:after="120"/>
              <w:rPr>
                <w:rFonts w:hint="eastAsia" w:ascii="宋体" w:hAnsi="宋体" w:cs="宋体"/>
                <w:color w:val="auto"/>
                <w:kern w:val="0"/>
                <w:sz w:val="18"/>
                <w:szCs w:val="18"/>
                <w:highlight w:val="none"/>
              </w:rPr>
            </w:pPr>
          </w:p>
        </w:tc>
        <w:tc>
          <w:tcPr>
            <w:tcW w:w="1035" w:type="dxa"/>
            <w:tcBorders>
              <w:top w:val="single" w:color="auto" w:sz="4" w:space="0"/>
              <w:left w:val="nil"/>
              <w:bottom w:val="single" w:color="auto" w:sz="4" w:space="0"/>
              <w:right w:val="single" w:color="auto" w:sz="4" w:space="0"/>
            </w:tcBorders>
            <w:noWrap w:val="0"/>
            <w:vAlign w:val="top"/>
          </w:tcPr>
          <w:p w14:paraId="056EFC40">
            <w:pPr>
              <w:spacing w:after="120"/>
              <w:rPr>
                <w:rFonts w:hint="eastAsia" w:ascii="宋体" w:hAnsi="宋体" w:cs="宋体"/>
                <w:color w:val="auto"/>
                <w:kern w:val="0"/>
                <w:sz w:val="18"/>
                <w:szCs w:val="18"/>
                <w:highlight w:val="none"/>
              </w:rPr>
            </w:pPr>
          </w:p>
        </w:tc>
        <w:tc>
          <w:tcPr>
            <w:tcW w:w="1265" w:type="dxa"/>
            <w:tcBorders>
              <w:top w:val="single" w:color="auto" w:sz="4" w:space="0"/>
              <w:left w:val="nil"/>
              <w:bottom w:val="single" w:color="auto" w:sz="4" w:space="0"/>
              <w:right w:val="single" w:color="auto" w:sz="4" w:space="0"/>
            </w:tcBorders>
            <w:noWrap w:val="0"/>
            <w:vAlign w:val="top"/>
          </w:tcPr>
          <w:p w14:paraId="7789619B">
            <w:pPr>
              <w:spacing w:after="120"/>
              <w:rPr>
                <w:rFonts w:hint="eastAsia" w:ascii="宋体" w:hAnsi="宋体" w:cs="宋体"/>
                <w:color w:val="auto"/>
                <w:kern w:val="0"/>
                <w:sz w:val="18"/>
                <w:szCs w:val="18"/>
                <w:highlight w:val="none"/>
              </w:rPr>
            </w:pPr>
          </w:p>
        </w:tc>
      </w:tr>
      <w:tr w14:paraId="09294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64" w:type="dxa"/>
            <w:tcBorders>
              <w:top w:val="single" w:color="auto" w:sz="4" w:space="0"/>
              <w:left w:val="single" w:color="auto" w:sz="4" w:space="0"/>
              <w:bottom w:val="single" w:color="auto" w:sz="4" w:space="0"/>
              <w:right w:val="single" w:color="auto" w:sz="4" w:space="0"/>
            </w:tcBorders>
            <w:noWrap w:val="0"/>
            <w:vAlign w:val="top"/>
          </w:tcPr>
          <w:p w14:paraId="0482F9F2">
            <w:pPr>
              <w:spacing w:after="120"/>
              <w:rPr>
                <w:rFonts w:hint="eastAsia" w:ascii="宋体" w:hAnsi="宋体" w:cs="宋体"/>
                <w:color w:val="auto"/>
                <w:kern w:val="0"/>
                <w:sz w:val="18"/>
                <w:szCs w:val="18"/>
                <w:highlight w:val="none"/>
              </w:rPr>
            </w:pPr>
          </w:p>
        </w:tc>
        <w:tc>
          <w:tcPr>
            <w:tcW w:w="829" w:type="dxa"/>
            <w:tcBorders>
              <w:top w:val="single" w:color="auto" w:sz="4" w:space="0"/>
              <w:left w:val="nil"/>
              <w:bottom w:val="single" w:color="auto" w:sz="4" w:space="0"/>
              <w:right w:val="single" w:color="auto" w:sz="4" w:space="0"/>
            </w:tcBorders>
            <w:noWrap w:val="0"/>
            <w:vAlign w:val="top"/>
          </w:tcPr>
          <w:p w14:paraId="0561BB28">
            <w:pPr>
              <w:spacing w:after="120"/>
              <w:rPr>
                <w:rFonts w:hint="eastAsia" w:ascii="宋体" w:hAnsi="宋体" w:cs="宋体"/>
                <w:color w:val="auto"/>
                <w:kern w:val="0"/>
                <w:sz w:val="18"/>
                <w:szCs w:val="18"/>
                <w:highlight w:val="none"/>
              </w:rPr>
            </w:pPr>
          </w:p>
        </w:tc>
        <w:tc>
          <w:tcPr>
            <w:tcW w:w="1380" w:type="dxa"/>
            <w:tcBorders>
              <w:top w:val="single" w:color="auto" w:sz="4" w:space="0"/>
              <w:left w:val="nil"/>
              <w:bottom w:val="single" w:color="auto" w:sz="4" w:space="0"/>
              <w:right w:val="single" w:color="auto" w:sz="4" w:space="0"/>
            </w:tcBorders>
            <w:noWrap w:val="0"/>
            <w:vAlign w:val="top"/>
          </w:tcPr>
          <w:p w14:paraId="30680640">
            <w:pPr>
              <w:spacing w:after="120"/>
              <w:rPr>
                <w:rFonts w:hint="eastAsia" w:ascii="宋体" w:hAnsi="宋体" w:cs="宋体"/>
                <w:color w:val="auto"/>
                <w:kern w:val="0"/>
                <w:sz w:val="18"/>
                <w:szCs w:val="18"/>
                <w:highlight w:val="none"/>
              </w:rPr>
            </w:pPr>
          </w:p>
        </w:tc>
        <w:tc>
          <w:tcPr>
            <w:tcW w:w="785" w:type="dxa"/>
            <w:tcBorders>
              <w:top w:val="single" w:color="auto" w:sz="4" w:space="0"/>
              <w:left w:val="nil"/>
              <w:bottom w:val="single" w:color="auto" w:sz="4" w:space="0"/>
              <w:right w:val="single" w:color="auto" w:sz="4" w:space="0"/>
            </w:tcBorders>
            <w:noWrap w:val="0"/>
            <w:vAlign w:val="top"/>
          </w:tcPr>
          <w:p w14:paraId="4DEFC85C">
            <w:pPr>
              <w:spacing w:after="120"/>
              <w:rPr>
                <w:rFonts w:hint="eastAsia" w:ascii="宋体" w:hAnsi="宋体" w:cs="宋体"/>
                <w:color w:val="auto"/>
                <w:kern w:val="0"/>
                <w:sz w:val="18"/>
                <w:szCs w:val="18"/>
                <w:highlight w:val="none"/>
              </w:rPr>
            </w:pPr>
          </w:p>
        </w:tc>
        <w:tc>
          <w:tcPr>
            <w:tcW w:w="998" w:type="dxa"/>
            <w:tcBorders>
              <w:top w:val="single" w:color="auto" w:sz="4" w:space="0"/>
              <w:left w:val="nil"/>
              <w:bottom w:val="single" w:color="auto" w:sz="4" w:space="0"/>
              <w:right w:val="single" w:color="auto" w:sz="4" w:space="0"/>
            </w:tcBorders>
            <w:noWrap w:val="0"/>
            <w:vAlign w:val="top"/>
          </w:tcPr>
          <w:p w14:paraId="698FC3FF">
            <w:pPr>
              <w:spacing w:after="120"/>
              <w:rPr>
                <w:rFonts w:hint="eastAsia" w:ascii="宋体" w:hAnsi="宋体" w:cs="宋体"/>
                <w:color w:val="auto"/>
                <w:kern w:val="0"/>
                <w:sz w:val="18"/>
                <w:szCs w:val="18"/>
                <w:highlight w:val="none"/>
              </w:rPr>
            </w:pPr>
          </w:p>
        </w:tc>
        <w:tc>
          <w:tcPr>
            <w:tcW w:w="1208" w:type="dxa"/>
            <w:tcBorders>
              <w:top w:val="single" w:color="auto" w:sz="4" w:space="0"/>
              <w:left w:val="nil"/>
              <w:bottom w:val="single" w:color="auto" w:sz="4" w:space="0"/>
              <w:right w:val="single" w:color="auto" w:sz="4" w:space="0"/>
            </w:tcBorders>
            <w:noWrap w:val="0"/>
            <w:vAlign w:val="top"/>
          </w:tcPr>
          <w:p w14:paraId="659CC392">
            <w:pPr>
              <w:spacing w:after="120"/>
              <w:rPr>
                <w:rFonts w:hint="eastAsia" w:ascii="宋体" w:hAnsi="宋体" w:cs="宋体"/>
                <w:color w:val="auto"/>
                <w:kern w:val="0"/>
                <w:sz w:val="18"/>
                <w:szCs w:val="18"/>
                <w:highlight w:val="none"/>
              </w:rPr>
            </w:pPr>
          </w:p>
        </w:tc>
        <w:tc>
          <w:tcPr>
            <w:tcW w:w="732" w:type="dxa"/>
            <w:tcBorders>
              <w:top w:val="single" w:color="auto" w:sz="4" w:space="0"/>
              <w:left w:val="nil"/>
              <w:bottom w:val="single" w:color="auto" w:sz="4" w:space="0"/>
              <w:right w:val="single" w:color="auto" w:sz="4" w:space="0"/>
            </w:tcBorders>
            <w:noWrap w:val="0"/>
            <w:vAlign w:val="top"/>
          </w:tcPr>
          <w:p w14:paraId="358489D7">
            <w:pPr>
              <w:spacing w:after="120"/>
              <w:rPr>
                <w:rFonts w:hint="eastAsia" w:ascii="宋体" w:hAnsi="宋体" w:cs="宋体"/>
                <w:color w:val="auto"/>
                <w:kern w:val="0"/>
                <w:sz w:val="18"/>
                <w:szCs w:val="18"/>
                <w:highlight w:val="none"/>
              </w:rPr>
            </w:pPr>
          </w:p>
        </w:tc>
        <w:tc>
          <w:tcPr>
            <w:tcW w:w="909" w:type="dxa"/>
            <w:tcBorders>
              <w:top w:val="single" w:color="auto" w:sz="4" w:space="0"/>
              <w:left w:val="nil"/>
              <w:bottom w:val="single" w:color="auto" w:sz="4" w:space="0"/>
              <w:right w:val="single" w:color="auto" w:sz="4" w:space="0"/>
            </w:tcBorders>
            <w:noWrap w:val="0"/>
            <w:vAlign w:val="top"/>
          </w:tcPr>
          <w:p w14:paraId="156E8F11">
            <w:pPr>
              <w:spacing w:after="120"/>
              <w:rPr>
                <w:rFonts w:hint="eastAsia" w:ascii="宋体" w:hAnsi="宋体" w:cs="宋体"/>
                <w:color w:val="auto"/>
                <w:kern w:val="0"/>
                <w:sz w:val="18"/>
                <w:szCs w:val="18"/>
                <w:highlight w:val="none"/>
              </w:rPr>
            </w:pPr>
          </w:p>
        </w:tc>
        <w:tc>
          <w:tcPr>
            <w:tcW w:w="1035" w:type="dxa"/>
            <w:tcBorders>
              <w:top w:val="single" w:color="auto" w:sz="4" w:space="0"/>
              <w:left w:val="nil"/>
              <w:bottom w:val="single" w:color="auto" w:sz="4" w:space="0"/>
              <w:right w:val="single" w:color="auto" w:sz="4" w:space="0"/>
            </w:tcBorders>
            <w:noWrap w:val="0"/>
            <w:vAlign w:val="top"/>
          </w:tcPr>
          <w:p w14:paraId="05BAED05">
            <w:pPr>
              <w:spacing w:after="120"/>
              <w:rPr>
                <w:rFonts w:hint="eastAsia" w:ascii="宋体" w:hAnsi="宋体" w:cs="宋体"/>
                <w:color w:val="auto"/>
                <w:kern w:val="0"/>
                <w:sz w:val="18"/>
                <w:szCs w:val="18"/>
                <w:highlight w:val="none"/>
              </w:rPr>
            </w:pPr>
          </w:p>
        </w:tc>
        <w:tc>
          <w:tcPr>
            <w:tcW w:w="1265" w:type="dxa"/>
            <w:tcBorders>
              <w:top w:val="single" w:color="auto" w:sz="4" w:space="0"/>
              <w:left w:val="nil"/>
              <w:bottom w:val="single" w:color="auto" w:sz="4" w:space="0"/>
              <w:right w:val="single" w:color="auto" w:sz="4" w:space="0"/>
            </w:tcBorders>
            <w:noWrap w:val="0"/>
            <w:vAlign w:val="top"/>
          </w:tcPr>
          <w:p w14:paraId="05CC6826">
            <w:pPr>
              <w:spacing w:after="120"/>
              <w:rPr>
                <w:rFonts w:hint="eastAsia" w:ascii="宋体" w:hAnsi="宋体" w:cs="宋体"/>
                <w:color w:val="auto"/>
                <w:kern w:val="0"/>
                <w:sz w:val="18"/>
                <w:szCs w:val="18"/>
                <w:highlight w:val="none"/>
              </w:rPr>
            </w:pPr>
          </w:p>
        </w:tc>
      </w:tr>
      <w:tr w14:paraId="4B45C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64" w:type="dxa"/>
            <w:tcBorders>
              <w:top w:val="single" w:color="auto" w:sz="4" w:space="0"/>
              <w:left w:val="single" w:color="auto" w:sz="4" w:space="0"/>
              <w:bottom w:val="single" w:color="auto" w:sz="4" w:space="0"/>
              <w:right w:val="single" w:color="auto" w:sz="4" w:space="0"/>
            </w:tcBorders>
            <w:noWrap w:val="0"/>
            <w:vAlign w:val="top"/>
          </w:tcPr>
          <w:p w14:paraId="10CC836A">
            <w:pPr>
              <w:spacing w:after="120"/>
              <w:rPr>
                <w:rFonts w:hint="eastAsia" w:ascii="宋体" w:hAnsi="宋体" w:cs="宋体"/>
                <w:color w:val="auto"/>
                <w:kern w:val="0"/>
                <w:sz w:val="18"/>
                <w:szCs w:val="18"/>
                <w:highlight w:val="none"/>
              </w:rPr>
            </w:pPr>
          </w:p>
        </w:tc>
        <w:tc>
          <w:tcPr>
            <w:tcW w:w="829" w:type="dxa"/>
            <w:tcBorders>
              <w:top w:val="single" w:color="auto" w:sz="4" w:space="0"/>
              <w:left w:val="nil"/>
              <w:bottom w:val="single" w:color="auto" w:sz="4" w:space="0"/>
              <w:right w:val="single" w:color="auto" w:sz="4" w:space="0"/>
            </w:tcBorders>
            <w:noWrap w:val="0"/>
            <w:vAlign w:val="top"/>
          </w:tcPr>
          <w:p w14:paraId="03C6B3CB">
            <w:pPr>
              <w:spacing w:after="120"/>
              <w:rPr>
                <w:rFonts w:hint="eastAsia" w:ascii="宋体" w:hAnsi="宋体" w:cs="宋体"/>
                <w:color w:val="auto"/>
                <w:kern w:val="0"/>
                <w:sz w:val="18"/>
                <w:szCs w:val="18"/>
                <w:highlight w:val="none"/>
              </w:rPr>
            </w:pPr>
          </w:p>
        </w:tc>
        <w:tc>
          <w:tcPr>
            <w:tcW w:w="1380" w:type="dxa"/>
            <w:tcBorders>
              <w:top w:val="single" w:color="auto" w:sz="4" w:space="0"/>
              <w:left w:val="nil"/>
              <w:bottom w:val="single" w:color="auto" w:sz="4" w:space="0"/>
              <w:right w:val="single" w:color="auto" w:sz="4" w:space="0"/>
            </w:tcBorders>
            <w:noWrap w:val="0"/>
            <w:vAlign w:val="top"/>
          </w:tcPr>
          <w:p w14:paraId="73157AF6">
            <w:pPr>
              <w:spacing w:after="120"/>
              <w:rPr>
                <w:rFonts w:hint="eastAsia" w:ascii="宋体" w:hAnsi="宋体" w:cs="宋体"/>
                <w:color w:val="auto"/>
                <w:kern w:val="0"/>
                <w:sz w:val="18"/>
                <w:szCs w:val="18"/>
                <w:highlight w:val="none"/>
              </w:rPr>
            </w:pPr>
          </w:p>
        </w:tc>
        <w:tc>
          <w:tcPr>
            <w:tcW w:w="785" w:type="dxa"/>
            <w:tcBorders>
              <w:top w:val="single" w:color="auto" w:sz="4" w:space="0"/>
              <w:left w:val="nil"/>
              <w:bottom w:val="single" w:color="auto" w:sz="4" w:space="0"/>
              <w:right w:val="single" w:color="auto" w:sz="4" w:space="0"/>
            </w:tcBorders>
            <w:noWrap w:val="0"/>
            <w:vAlign w:val="top"/>
          </w:tcPr>
          <w:p w14:paraId="33DD3FA8">
            <w:pPr>
              <w:spacing w:after="120"/>
              <w:rPr>
                <w:rFonts w:hint="eastAsia" w:ascii="宋体" w:hAnsi="宋体" w:cs="宋体"/>
                <w:color w:val="auto"/>
                <w:kern w:val="0"/>
                <w:sz w:val="18"/>
                <w:szCs w:val="18"/>
                <w:highlight w:val="none"/>
              </w:rPr>
            </w:pPr>
          </w:p>
        </w:tc>
        <w:tc>
          <w:tcPr>
            <w:tcW w:w="998" w:type="dxa"/>
            <w:tcBorders>
              <w:top w:val="single" w:color="auto" w:sz="4" w:space="0"/>
              <w:left w:val="nil"/>
              <w:bottom w:val="single" w:color="auto" w:sz="4" w:space="0"/>
              <w:right w:val="single" w:color="auto" w:sz="4" w:space="0"/>
            </w:tcBorders>
            <w:noWrap w:val="0"/>
            <w:vAlign w:val="top"/>
          </w:tcPr>
          <w:p w14:paraId="377A2EA8">
            <w:pPr>
              <w:spacing w:after="120"/>
              <w:rPr>
                <w:rFonts w:hint="eastAsia" w:ascii="宋体" w:hAnsi="宋体" w:cs="宋体"/>
                <w:color w:val="auto"/>
                <w:kern w:val="0"/>
                <w:sz w:val="18"/>
                <w:szCs w:val="18"/>
                <w:highlight w:val="none"/>
              </w:rPr>
            </w:pPr>
          </w:p>
        </w:tc>
        <w:tc>
          <w:tcPr>
            <w:tcW w:w="1208" w:type="dxa"/>
            <w:tcBorders>
              <w:top w:val="single" w:color="auto" w:sz="4" w:space="0"/>
              <w:left w:val="nil"/>
              <w:bottom w:val="single" w:color="auto" w:sz="4" w:space="0"/>
              <w:right w:val="single" w:color="auto" w:sz="4" w:space="0"/>
            </w:tcBorders>
            <w:noWrap w:val="0"/>
            <w:vAlign w:val="top"/>
          </w:tcPr>
          <w:p w14:paraId="27744EDA">
            <w:pPr>
              <w:spacing w:after="120"/>
              <w:rPr>
                <w:rFonts w:hint="eastAsia" w:ascii="宋体" w:hAnsi="宋体" w:cs="宋体"/>
                <w:color w:val="auto"/>
                <w:kern w:val="0"/>
                <w:sz w:val="18"/>
                <w:szCs w:val="18"/>
                <w:highlight w:val="none"/>
              </w:rPr>
            </w:pPr>
          </w:p>
        </w:tc>
        <w:tc>
          <w:tcPr>
            <w:tcW w:w="732" w:type="dxa"/>
            <w:tcBorders>
              <w:top w:val="single" w:color="auto" w:sz="4" w:space="0"/>
              <w:left w:val="nil"/>
              <w:bottom w:val="single" w:color="auto" w:sz="4" w:space="0"/>
              <w:right w:val="single" w:color="auto" w:sz="4" w:space="0"/>
            </w:tcBorders>
            <w:noWrap w:val="0"/>
            <w:vAlign w:val="top"/>
          </w:tcPr>
          <w:p w14:paraId="19222634">
            <w:pPr>
              <w:spacing w:after="120"/>
              <w:rPr>
                <w:rFonts w:hint="eastAsia" w:ascii="宋体" w:hAnsi="宋体" w:cs="宋体"/>
                <w:color w:val="auto"/>
                <w:kern w:val="0"/>
                <w:sz w:val="18"/>
                <w:szCs w:val="18"/>
                <w:highlight w:val="none"/>
              </w:rPr>
            </w:pPr>
          </w:p>
        </w:tc>
        <w:tc>
          <w:tcPr>
            <w:tcW w:w="909" w:type="dxa"/>
            <w:tcBorders>
              <w:top w:val="single" w:color="auto" w:sz="4" w:space="0"/>
              <w:left w:val="nil"/>
              <w:bottom w:val="single" w:color="auto" w:sz="4" w:space="0"/>
              <w:right w:val="single" w:color="auto" w:sz="4" w:space="0"/>
            </w:tcBorders>
            <w:noWrap w:val="0"/>
            <w:vAlign w:val="top"/>
          </w:tcPr>
          <w:p w14:paraId="18ABDDF4">
            <w:pPr>
              <w:spacing w:after="120"/>
              <w:rPr>
                <w:rFonts w:hint="eastAsia" w:ascii="宋体" w:hAnsi="宋体" w:cs="宋体"/>
                <w:color w:val="auto"/>
                <w:kern w:val="0"/>
                <w:sz w:val="18"/>
                <w:szCs w:val="18"/>
                <w:highlight w:val="none"/>
              </w:rPr>
            </w:pPr>
          </w:p>
        </w:tc>
        <w:tc>
          <w:tcPr>
            <w:tcW w:w="1035" w:type="dxa"/>
            <w:tcBorders>
              <w:top w:val="single" w:color="auto" w:sz="4" w:space="0"/>
              <w:left w:val="nil"/>
              <w:bottom w:val="single" w:color="auto" w:sz="4" w:space="0"/>
              <w:right w:val="single" w:color="auto" w:sz="4" w:space="0"/>
            </w:tcBorders>
            <w:noWrap w:val="0"/>
            <w:vAlign w:val="top"/>
          </w:tcPr>
          <w:p w14:paraId="368051F3">
            <w:pPr>
              <w:spacing w:after="120"/>
              <w:rPr>
                <w:rFonts w:hint="eastAsia" w:ascii="宋体" w:hAnsi="宋体" w:cs="宋体"/>
                <w:color w:val="auto"/>
                <w:kern w:val="0"/>
                <w:sz w:val="18"/>
                <w:szCs w:val="18"/>
                <w:highlight w:val="none"/>
              </w:rPr>
            </w:pPr>
          </w:p>
        </w:tc>
        <w:tc>
          <w:tcPr>
            <w:tcW w:w="1265" w:type="dxa"/>
            <w:tcBorders>
              <w:top w:val="single" w:color="auto" w:sz="4" w:space="0"/>
              <w:left w:val="nil"/>
              <w:bottom w:val="single" w:color="auto" w:sz="4" w:space="0"/>
              <w:right w:val="single" w:color="auto" w:sz="4" w:space="0"/>
            </w:tcBorders>
            <w:noWrap w:val="0"/>
            <w:vAlign w:val="top"/>
          </w:tcPr>
          <w:p w14:paraId="7153976C">
            <w:pPr>
              <w:spacing w:after="120"/>
              <w:rPr>
                <w:rFonts w:hint="eastAsia" w:ascii="宋体" w:hAnsi="宋体" w:cs="宋体"/>
                <w:color w:val="auto"/>
                <w:kern w:val="0"/>
                <w:sz w:val="18"/>
                <w:szCs w:val="18"/>
                <w:highlight w:val="none"/>
              </w:rPr>
            </w:pPr>
          </w:p>
        </w:tc>
      </w:tr>
      <w:tr w14:paraId="28179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64" w:type="dxa"/>
            <w:tcBorders>
              <w:top w:val="single" w:color="auto" w:sz="4" w:space="0"/>
              <w:left w:val="single" w:color="auto" w:sz="4" w:space="0"/>
              <w:bottom w:val="single" w:color="auto" w:sz="4" w:space="0"/>
              <w:right w:val="single" w:color="auto" w:sz="4" w:space="0"/>
            </w:tcBorders>
            <w:noWrap w:val="0"/>
            <w:vAlign w:val="top"/>
          </w:tcPr>
          <w:p w14:paraId="56CCCDE1">
            <w:pPr>
              <w:spacing w:after="120"/>
              <w:rPr>
                <w:rFonts w:hint="eastAsia" w:ascii="宋体" w:hAnsi="宋体" w:cs="宋体"/>
                <w:color w:val="auto"/>
                <w:kern w:val="0"/>
                <w:sz w:val="18"/>
                <w:szCs w:val="18"/>
                <w:highlight w:val="none"/>
              </w:rPr>
            </w:pPr>
          </w:p>
        </w:tc>
        <w:tc>
          <w:tcPr>
            <w:tcW w:w="829" w:type="dxa"/>
            <w:tcBorders>
              <w:top w:val="single" w:color="auto" w:sz="4" w:space="0"/>
              <w:left w:val="nil"/>
              <w:bottom w:val="single" w:color="auto" w:sz="4" w:space="0"/>
              <w:right w:val="single" w:color="auto" w:sz="4" w:space="0"/>
            </w:tcBorders>
            <w:noWrap w:val="0"/>
            <w:vAlign w:val="top"/>
          </w:tcPr>
          <w:p w14:paraId="22A9343B">
            <w:pPr>
              <w:spacing w:after="120"/>
              <w:rPr>
                <w:rFonts w:hint="eastAsia" w:ascii="宋体" w:hAnsi="宋体" w:cs="宋体"/>
                <w:color w:val="auto"/>
                <w:kern w:val="0"/>
                <w:sz w:val="18"/>
                <w:szCs w:val="18"/>
                <w:highlight w:val="none"/>
              </w:rPr>
            </w:pPr>
          </w:p>
        </w:tc>
        <w:tc>
          <w:tcPr>
            <w:tcW w:w="1380" w:type="dxa"/>
            <w:tcBorders>
              <w:top w:val="single" w:color="auto" w:sz="4" w:space="0"/>
              <w:left w:val="nil"/>
              <w:bottom w:val="single" w:color="auto" w:sz="4" w:space="0"/>
              <w:right w:val="single" w:color="auto" w:sz="4" w:space="0"/>
            </w:tcBorders>
            <w:noWrap w:val="0"/>
            <w:vAlign w:val="top"/>
          </w:tcPr>
          <w:p w14:paraId="7243E0F9">
            <w:pPr>
              <w:spacing w:after="120"/>
              <w:rPr>
                <w:rFonts w:hint="eastAsia" w:ascii="宋体" w:hAnsi="宋体" w:cs="宋体"/>
                <w:color w:val="auto"/>
                <w:kern w:val="0"/>
                <w:sz w:val="18"/>
                <w:szCs w:val="18"/>
                <w:highlight w:val="none"/>
              </w:rPr>
            </w:pPr>
          </w:p>
        </w:tc>
        <w:tc>
          <w:tcPr>
            <w:tcW w:w="785" w:type="dxa"/>
            <w:tcBorders>
              <w:top w:val="single" w:color="auto" w:sz="4" w:space="0"/>
              <w:left w:val="nil"/>
              <w:bottom w:val="single" w:color="auto" w:sz="4" w:space="0"/>
              <w:right w:val="single" w:color="auto" w:sz="4" w:space="0"/>
            </w:tcBorders>
            <w:noWrap w:val="0"/>
            <w:vAlign w:val="top"/>
          </w:tcPr>
          <w:p w14:paraId="339C2857">
            <w:pPr>
              <w:spacing w:after="120"/>
              <w:rPr>
                <w:rFonts w:hint="eastAsia" w:ascii="宋体" w:hAnsi="宋体" w:cs="宋体"/>
                <w:color w:val="auto"/>
                <w:kern w:val="0"/>
                <w:sz w:val="18"/>
                <w:szCs w:val="18"/>
                <w:highlight w:val="none"/>
              </w:rPr>
            </w:pPr>
          </w:p>
        </w:tc>
        <w:tc>
          <w:tcPr>
            <w:tcW w:w="998" w:type="dxa"/>
            <w:tcBorders>
              <w:top w:val="single" w:color="auto" w:sz="4" w:space="0"/>
              <w:left w:val="nil"/>
              <w:bottom w:val="single" w:color="auto" w:sz="4" w:space="0"/>
              <w:right w:val="single" w:color="auto" w:sz="4" w:space="0"/>
            </w:tcBorders>
            <w:noWrap w:val="0"/>
            <w:vAlign w:val="top"/>
          </w:tcPr>
          <w:p w14:paraId="52E7554F">
            <w:pPr>
              <w:spacing w:after="120"/>
              <w:rPr>
                <w:rFonts w:hint="eastAsia" w:ascii="宋体" w:hAnsi="宋体" w:cs="宋体"/>
                <w:color w:val="auto"/>
                <w:kern w:val="0"/>
                <w:sz w:val="18"/>
                <w:szCs w:val="18"/>
                <w:highlight w:val="none"/>
              </w:rPr>
            </w:pPr>
          </w:p>
        </w:tc>
        <w:tc>
          <w:tcPr>
            <w:tcW w:w="1208" w:type="dxa"/>
            <w:tcBorders>
              <w:top w:val="single" w:color="auto" w:sz="4" w:space="0"/>
              <w:left w:val="nil"/>
              <w:bottom w:val="single" w:color="auto" w:sz="4" w:space="0"/>
              <w:right w:val="single" w:color="auto" w:sz="4" w:space="0"/>
            </w:tcBorders>
            <w:noWrap w:val="0"/>
            <w:vAlign w:val="top"/>
          </w:tcPr>
          <w:p w14:paraId="0902959A">
            <w:pPr>
              <w:spacing w:after="120"/>
              <w:rPr>
                <w:rFonts w:hint="eastAsia" w:ascii="宋体" w:hAnsi="宋体" w:cs="宋体"/>
                <w:color w:val="auto"/>
                <w:kern w:val="0"/>
                <w:sz w:val="18"/>
                <w:szCs w:val="18"/>
                <w:highlight w:val="none"/>
              </w:rPr>
            </w:pPr>
          </w:p>
        </w:tc>
        <w:tc>
          <w:tcPr>
            <w:tcW w:w="732" w:type="dxa"/>
            <w:tcBorders>
              <w:top w:val="single" w:color="auto" w:sz="4" w:space="0"/>
              <w:left w:val="nil"/>
              <w:bottom w:val="single" w:color="auto" w:sz="4" w:space="0"/>
              <w:right w:val="single" w:color="auto" w:sz="4" w:space="0"/>
            </w:tcBorders>
            <w:noWrap w:val="0"/>
            <w:vAlign w:val="top"/>
          </w:tcPr>
          <w:p w14:paraId="0AAE0597">
            <w:pPr>
              <w:spacing w:after="120"/>
              <w:rPr>
                <w:rFonts w:hint="eastAsia" w:ascii="宋体" w:hAnsi="宋体" w:cs="宋体"/>
                <w:color w:val="auto"/>
                <w:kern w:val="0"/>
                <w:sz w:val="18"/>
                <w:szCs w:val="18"/>
                <w:highlight w:val="none"/>
              </w:rPr>
            </w:pPr>
          </w:p>
        </w:tc>
        <w:tc>
          <w:tcPr>
            <w:tcW w:w="909" w:type="dxa"/>
            <w:tcBorders>
              <w:top w:val="single" w:color="auto" w:sz="4" w:space="0"/>
              <w:left w:val="nil"/>
              <w:bottom w:val="single" w:color="auto" w:sz="4" w:space="0"/>
              <w:right w:val="single" w:color="auto" w:sz="4" w:space="0"/>
            </w:tcBorders>
            <w:noWrap w:val="0"/>
            <w:vAlign w:val="top"/>
          </w:tcPr>
          <w:p w14:paraId="440FE394">
            <w:pPr>
              <w:spacing w:after="120"/>
              <w:rPr>
                <w:rFonts w:hint="eastAsia" w:ascii="宋体" w:hAnsi="宋体" w:cs="宋体"/>
                <w:color w:val="auto"/>
                <w:kern w:val="0"/>
                <w:sz w:val="18"/>
                <w:szCs w:val="18"/>
                <w:highlight w:val="none"/>
              </w:rPr>
            </w:pPr>
          </w:p>
        </w:tc>
        <w:tc>
          <w:tcPr>
            <w:tcW w:w="1035" w:type="dxa"/>
            <w:tcBorders>
              <w:top w:val="single" w:color="auto" w:sz="4" w:space="0"/>
              <w:left w:val="nil"/>
              <w:bottom w:val="single" w:color="auto" w:sz="4" w:space="0"/>
              <w:right w:val="single" w:color="auto" w:sz="4" w:space="0"/>
            </w:tcBorders>
            <w:noWrap w:val="0"/>
            <w:vAlign w:val="top"/>
          </w:tcPr>
          <w:p w14:paraId="5834BFE3">
            <w:pPr>
              <w:spacing w:after="120"/>
              <w:rPr>
                <w:rFonts w:hint="eastAsia" w:ascii="宋体" w:hAnsi="宋体" w:cs="宋体"/>
                <w:color w:val="auto"/>
                <w:kern w:val="0"/>
                <w:sz w:val="18"/>
                <w:szCs w:val="18"/>
                <w:highlight w:val="none"/>
              </w:rPr>
            </w:pPr>
          </w:p>
        </w:tc>
        <w:tc>
          <w:tcPr>
            <w:tcW w:w="1265" w:type="dxa"/>
            <w:tcBorders>
              <w:top w:val="single" w:color="auto" w:sz="4" w:space="0"/>
              <w:left w:val="nil"/>
              <w:bottom w:val="single" w:color="auto" w:sz="4" w:space="0"/>
              <w:right w:val="single" w:color="auto" w:sz="4" w:space="0"/>
            </w:tcBorders>
            <w:noWrap w:val="0"/>
            <w:vAlign w:val="top"/>
          </w:tcPr>
          <w:p w14:paraId="7209BA8A">
            <w:pPr>
              <w:spacing w:after="120"/>
              <w:rPr>
                <w:rFonts w:hint="eastAsia" w:ascii="宋体" w:hAnsi="宋体" w:cs="宋体"/>
                <w:color w:val="auto"/>
                <w:kern w:val="0"/>
                <w:sz w:val="18"/>
                <w:szCs w:val="18"/>
                <w:highlight w:val="none"/>
              </w:rPr>
            </w:pPr>
          </w:p>
        </w:tc>
      </w:tr>
      <w:tr w14:paraId="1E855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64" w:type="dxa"/>
            <w:tcBorders>
              <w:top w:val="single" w:color="auto" w:sz="4" w:space="0"/>
              <w:left w:val="single" w:color="auto" w:sz="4" w:space="0"/>
              <w:bottom w:val="single" w:color="auto" w:sz="4" w:space="0"/>
              <w:right w:val="single" w:color="auto" w:sz="4" w:space="0"/>
            </w:tcBorders>
            <w:noWrap w:val="0"/>
            <w:vAlign w:val="top"/>
          </w:tcPr>
          <w:p w14:paraId="2418B9C6">
            <w:pPr>
              <w:spacing w:after="120"/>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w:t>
            </w:r>
          </w:p>
        </w:tc>
        <w:tc>
          <w:tcPr>
            <w:tcW w:w="829" w:type="dxa"/>
            <w:tcBorders>
              <w:top w:val="single" w:color="auto" w:sz="4" w:space="0"/>
              <w:left w:val="nil"/>
              <w:bottom w:val="single" w:color="auto" w:sz="4" w:space="0"/>
              <w:right w:val="single" w:color="auto" w:sz="4" w:space="0"/>
            </w:tcBorders>
            <w:noWrap w:val="0"/>
            <w:vAlign w:val="top"/>
          </w:tcPr>
          <w:p w14:paraId="05C17096">
            <w:pPr>
              <w:spacing w:after="120"/>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w:t>
            </w:r>
          </w:p>
        </w:tc>
        <w:tc>
          <w:tcPr>
            <w:tcW w:w="1380" w:type="dxa"/>
            <w:tcBorders>
              <w:top w:val="single" w:color="auto" w:sz="4" w:space="0"/>
              <w:left w:val="nil"/>
              <w:bottom w:val="single" w:color="auto" w:sz="4" w:space="0"/>
              <w:right w:val="single" w:color="auto" w:sz="4" w:space="0"/>
            </w:tcBorders>
            <w:noWrap w:val="0"/>
            <w:vAlign w:val="center"/>
          </w:tcPr>
          <w:p w14:paraId="1E29AA53">
            <w:pPr>
              <w:spacing w:after="120"/>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合计</w:t>
            </w:r>
          </w:p>
        </w:tc>
        <w:tc>
          <w:tcPr>
            <w:tcW w:w="785" w:type="dxa"/>
            <w:tcBorders>
              <w:top w:val="single" w:color="auto" w:sz="4" w:space="0"/>
              <w:left w:val="nil"/>
              <w:bottom w:val="single" w:color="auto" w:sz="4" w:space="0"/>
              <w:right w:val="single" w:color="auto" w:sz="4" w:space="0"/>
            </w:tcBorders>
            <w:noWrap w:val="0"/>
            <w:vAlign w:val="top"/>
          </w:tcPr>
          <w:p w14:paraId="6355AAD5">
            <w:pPr>
              <w:spacing w:after="120"/>
              <w:rPr>
                <w:rFonts w:hint="eastAsia" w:ascii="宋体" w:hAnsi="宋体" w:cs="宋体"/>
                <w:color w:val="auto"/>
                <w:kern w:val="0"/>
                <w:sz w:val="18"/>
                <w:szCs w:val="18"/>
                <w:highlight w:val="none"/>
              </w:rPr>
            </w:pPr>
          </w:p>
        </w:tc>
        <w:tc>
          <w:tcPr>
            <w:tcW w:w="998" w:type="dxa"/>
            <w:tcBorders>
              <w:top w:val="single" w:color="auto" w:sz="4" w:space="0"/>
              <w:left w:val="nil"/>
              <w:bottom w:val="single" w:color="auto" w:sz="4" w:space="0"/>
              <w:right w:val="single" w:color="auto" w:sz="4" w:space="0"/>
            </w:tcBorders>
            <w:noWrap w:val="0"/>
            <w:vAlign w:val="center"/>
          </w:tcPr>
          <w:p w14:paraId="4EFAFFB8">
            <w:pPr>
              <w:spacing w:after="120"/>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w:t>
            </w:r>
          </w:p>
        </w:tc>
        <w:tc>
          <w:tcPr>
            <w:tcW w:w="1208" w:type="dxa"/>
            <w:tcBorders>
              <w:top w:val="single" w:color="auto" w:sz="4" w:space="0"/>
              <w:left w:val="nil"/>
              <w:bottom w:val="single" w:color="auto" w:sz="4" w:space="0"/>
              <w:right w:val="single" w:color="auto" w:sz="4" w:space="0"/>
            </w:tcBorders>
            <w:noWrap w:val="0"/>
            <w:vAlign w:val="center"/>
          </w:tcPr>
          <w:p w14:paraId="372DC392">
            <w:pPr>
              <w:spacing w:after="120"/>
              <w:jc w:val="center"/>
              <w:rPr>
                <w:rFonts w:hint="eastAsia" w:ascii="宋体" w:hAnsi="宋体" w:cs="宋体"/>
                <w:color w:val="auto"/>
                <w:kern w:val="0"/>
                <w:sz w:val="18"/>
                <w:szCs w:val="18"/>
                <w:highlight w:val="none"/>
              </w:rPr>
            </w:pPr>
          </w:p>
        </w:tc>
        <w:tc>
          <w:tcPr>
            <w:tcW w:w="732" w:type="dxa"/>
            <w:tcBorders>
              <w:top w:val="single" w:color="auto" w:sz="4" w:space="0"/>
              <w:left w:val="nil"/>
              <w:bottom w:val="single" w:color="auto" w:sz="4" w:space="0"/>
              <w:right w:val="single" w:color="auto" w:sz="4" w:space="0"/>
            </w:tcBorders>
            <w:noWrap w:val="0"/>
            <w:vAlign w:val="center"/>
          </w:tcPr>
          <w:p w14:paraId="03A85246">
            <w:pPr>
              <w:spacing w:after="120"/>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w:t>
            </w:r>
          </w:p>
        </w:tc>
        <w:tc>
          <w:tcPr>
            <w:tcW w:w="909" w:type="dxa"/>
            <w:tcBorders>
              <w:top w:val="single" w:color="auto" w:sz="4" w:space="0"/>
              <w:left w:val="nil"/>
              <w:bottom w:val="single" w:color="auto" w:sz="4" w:space="0"/>
              <w:right w:val="single" w:color="auto" w:sz="4" w:space="0"/>
            </w:tcBorders>
            <w:noWrap w:val="0"/>
            <w:vAlign w:val="center"/>
          </w:tcPr>
          <w:p w14:paraId="3F519535">
            <w:pPr>
              <w:spacing w:after="120"/>
              <w:jc w:val="center"/>
              <w:rPr>
                <w:rFonts w:hint="eastAsia" w:ascii="宋体" w:hAnsi="宋体" w:cs="宋体"/>
                <w:color w:val="auto"/>
                <w:kern w:val="0"/>
                <w:sz w:val="18"/>
                <w:szCs w:val="18"/>
                <w:highlight w:val="none"/>
              </w:rPr>
            </w:pPr>
          </w:p>
        </w:tc>
        <w:tc>
          <w:tcPr>
            <w:tcW w:w="1035" w:type="dxa"/>
            <w:tcBorders>
              <w:top w:val="single" w:color="auto" w:sz="4" w:space="0"/>
              <w:left w:val="nil"/>
              <w:bottom w:val="single" w:color="auto" w:sz="4" w:space="0"/>
              <w:right w:val="single" w:color="auto" w:sz="4" w:space="0"/>
            </w:tcBorders>
            <w:noWrap w:val="0"/>
            <w:vAlign w:val="center"/>
          </w:tcPr>
          <w:p w14:paraId="5B3BFE20">
            <w:pPr>
              <w:spacing w:after="120"/>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w:t>
            </w:r>
          </w:p>
        </w:tc>
        <w:tc>
          <w:tcPr>
            <w:tcW w:w="1265" w:type="dxa"/>
            <w:tcBorders>
              <w:top w:val="single" w:color="auto" w:sz="4" w:space="0"/>
              <w:left w:val="nil"/>
              <w:bottom w:val="single" w:color="auto" w:sz="4" w:space="0"/>
              <w:right w:val="single" w:color="auto" w:sz="4" w:space="0"/>
            </w:tcBorders>
            <w:noWrap w:val="0"/>
            <w:vAlign w:val="top"/>
          </w:tcPr>
          <w:p w14:paraId="1E70AACD">
            <w:pPr>
              <w:spacing w:after="120"/>
              <w:rPr>
                <w:rFonts w:hint="eastAsia" w:ascii="宋体" w:hAnsi="宋体" w:cs="宋体"/>
                <w:color w:val="auto"/>
                <w:kern w:val="0"/>
                <w:sz w:val="18"/>
                <w:szCs w:val="18"/>
                <w:highlight w:val="none"/>
              </w:rPr>
            </w:pPr>
          </w:p>
        </w:tc>
      </w:tr>
    </w:tbl>
    <w:p w14:paraId="7A342B6D">
      <w:pPr>
        <w:pStyle w:val="18"/>
        <w:ind w:firstLine="210"/>
        <w:rPr>
          <w:rFonts w:hint="eastAsia" w:ascii="宋体" w:hAnsi="宋体" w:cs="宋体"/>
          <w:color w:val="auto"/>
          <w:highlight w:val="none"/>
        </w:rPr>
        <w:sectPr>
          <w:pgSz w:w="11907" w:h="16840"/>
          <w:pgMar w:top="1440" w:right="1440" w:bottom="1440" w:left="1797" w:header="851" w:footer="851" w:gutter="0"/>
          <w:cols w:space="720" w:num="1"/>
          <w:docGrid w:linePitch="312" w:charSpace="0"/>
        </w:sectPr>
      </w:pPr>
    </w:p>
    <w:p w14:paraId="5712F8DC">
      <w:pPr>
        <w:spacing w:before="120" w:beforeLines="50" w:after="120" w:afterLines="50" w:line="440" w:lineRule="exact"/>
        <w:jc w:val="left"/>
        <w:rPr>
          <w:rFonts w:hint="eastAsia" w:ascii="宋体" w:hAnsi="宋体" w:cs="宋体"/>
          <w:color w:val="auto"/>
          <w:sz w:val="30"/>
          <w:szCs w:val="30"/>
          <w:highlight w:val="none"/>
        </w:rPr>
      </w:pPr>
      <w:r>
        <w:rPr>
          <w:rFonts w:hint="eastAsia" w:ascii="宋体" w:hAnsi="宋体" w:cs="宋体"/>
          <w:color w:val="auto"/>
          <w:sz w:val="30"/>
          <w:szCs w:val="30"/>
          <w:highlight w:val="none"/>
        </w:rPr>
        <w:t>附件16：零星签证费用确认单</w:t>
      </w:r>
    </w:p>
    <w:p w14:paraId="1E9A6014">
      <w:pPr>
        <w:jc w:val="center"/>
        <w:outlineLvl w:val="1"/>
        <w:rPr>
          <w:rFonts w:hint="eastAsia" w:ascii="宋体" w:hAnsi="宋体" w:cs="宋体"/>
          <w:b/>
          <w:color w:val="auto"/>
          <w:sz w:val="36"/>
          <w:szCs w:val="36"/>
          <w:highlight w:val="none"/>
        </w:rPr>
      </w:pPr>
      <w:r>
        <w:rPr>
          <w:rFonts w:hint="eastAsia" w:ascii="宋体" w:hAnsi="宋体" w:cs="宋体"/>
          <w:b/>
          <w:color w:val="auto"/>
          <w:sz w:val="36"/>
          <w:szCs w:val="36"/>
          <w:highlight w:val="none"/>
        </w:rPr>
        <w:t>零星签证费用确认单</w:t>
      </w:r>
    </w:p>
    <w:p w14:paraId="5CE4508F">
      <w:pPr>
        <w:spacing w:line="360" w:lineRule="auto"/>
        <w:ind w:firstLine="420" w:firstLineChars="200"/>
        <w:rPr>
          <w:rFonts w:hint="eastAsia" w:ascii="宋体" w:hAnsi="宋体" w:cs="宋体"/>
          <w:color w:val="auto"/>
          <w:szCs w:val="21"/>
          <w:highlight w:val="none"/>
        </w:rPr>
      </w:pPr>
    </w:p>
    <w:p w14:paraId="7BEF297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工程名称：                                               编号：</w:t>
      </w:r>
    </w:p>
    <w:tbl>
      <w:tblPr>
        <w:tblStyle w:val="20"/>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20"/>
        <w:gridCol w:w="4552"/>
      </w:tblGrid>
      <w:tr w14:paraId="15F4D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99" w:hRule="atLeast"/>
          <w:jc w:val="center"/>
        </w:trPr>
        <w:tc>
          <w:tcPr>
            <w:tcW w:w="9072" w:type="dxa"/>
            <w:gridSpan w:val="2"/>
            <w:tcBorders>
              <w:top w:val="single" w:color="auto" w:sz="4" w:space="0"/>
              <w:left w:val="single" w:color="auto" w:sz="4" w:space="0"/>
              <w:bottom w:val="single" w:color="auto" w:sz="4" w:space="0"/>
              <w:right w:val="single" w:color="auto" w:sz="4" w:space="0"/>
            </w:tcBorders>
            <w:noWrap w:val="0"/>
            <w:vAlign w:val="top"/>
          </w:tcPr>
          <w:p w14:paraId="0A5FB519">
            <w:pPr>
              <w:spacing w:line="400" w:lineRule="exact"/>
              <w:rPr>
                <w:rFonts w:hint="eastAsia" w:ascii="宋体" w:hAnsi="宋体" w:cs="宋体"/>
                <w:color w:val="auto"/>
                <w:highlight w:val="none"/>
                <w:u w:val="single"/>
              </w:rPr>
            </w:pPr>
            <w:r>
              <w:rPr>
                <w:rFonts w:hint="eastAsia" w:ascii="宋体" w:hAnsi="宋体" w:cs="宋体"/>
                <w:color w:val="auto"/>
                <w:highlight w:val="none"/>
              </w:rPr>
              <w:t xml:space="preserve">     致：</w:t>
            </w:r>
            <w:r>
              <w:rPr>
                <w:rFonts w:hint="eastAsia" w:ascii="宋体" w:hAnsi="宋体" w:cs="宋体"/>
                <w:color w:val="auto"/>
                <w:highlight w:val="none"/>
                <w:u w:val="single"/>
              </w:rPr>
              <w:t xml:space="preserve">                                      （发包人全称） </w:t>
            </w:r>
          </w:p>
          <w:p w14:paraId="0C0B5704">
            <w:pPr>
              <w:spacing w:line="340" w:lineRule="exact"/>
              <w:ind w:left="1333" w:leftChars="285" w:hanging="735" w:hangingChars="350"/>
              <w:rPr>
                <w:rFonts w:hint="eastAsia" w:ascii="宋体" w:hAnsi="宋体" w:cs="宋体"/>
                <w:color w:val="auto"/>
                <w:highlight w:val="none"/>
              </w:rPr>
            </w:pPr>
            <w:r>
              <w:rPr>
                <w:rFonts w:hint="eastAsia" w:ascii="宋体" w:hAnsi="宋体" w:cs="宋体"/>
                <w:color w:val="auto"/>
                <w:highlight w:val="none"/>
              </w:rPr>
              <w:t xml:space="preserve">   年   月   日，由于</w:t>
            </w:r>
            <w:r>
              <w:rPr>
                <w:rFonts w:hint="eastAsia" w:ascii="宋体" w:hAnsi="宋体" w:cs="宋体"/>
                <w:color w:val="auto"/>
                <w:highlight w:val="none"/>
                <w:u w:val="single"/>
              </w:rPr>
              <w:t xml:space="preserve">                   </w:t>
            </w:r>
            <w:r>
              <w:rPr>
                <w:rFonts w:hint="eastAsia" w:ascii="宋体" w:hAnsi="宋体" w:cs="宋体"/>
                <w:color w:val="auto"/>
                <w:highlight w:val="none"/>
              </w:rPr>
              <w:t>原因，我方发生零星签证不含税金额（大写）</w:t>
            </w:r>
            <w:r>
              <w:rPr>
                <w:rFonts w:hint="eastAsia" w:ascii="宋体" w:hAnsi="宋体" w:cs="宋体"/>
                <w:color w:val="auto"/>
                <w:highlight w:val="none"/>
                <w:u w:val="single"/>
              </w:rPr>
              <w:t xml:space="preserve">                </w:t>
            </w:r>
            <w:r>
              <w:rPr>
                <w:rFonts w:hint="eastAsia" w:ascii="宋体" w:hAnsi="宋体" w:cs="宋体"/>
                <w:color w:val="auto"/>
                <w:highlight w:val="none"/>
              </w:rPr>
              <w:t>元，（小写）</w:t>
            </w:r>
            <w:r>
              <w:rPr>
                <w:rFonts w:hint="eastAsia" w:ascii="宋体" w:hAnsi="宋体" w:cs="宋体"/>
                <w:color w:val="auto"/>
                <w:highlight w:val="none"/>
                <w:u w:val="single"/>
              </w:rPr>
              <w:t xml:space="preserve">            </w:t>
            </w:r>
            <w:r>
              <w:rPr>
                <w:rFonts w:hint="eastAsia" w:ascii="宋体" w:hAnsi="宋体" w:cs="宋体"/>
                <w:color w:val="auto"/>
                <w:highlight w:val="none"/>
              </w:rPr>
              <w:t>元，请予核准。</w:t>
            </w:r>
          </w:p>
          <w:p w14:paraId="61355419">
            <w:pPr>
              <w:spacing w:line="340" w:lineRule="exact"/>
              <w:rPr>
                <w:rFonts w:hint="eastAsia" w:ascii="宋体" w:hAnsi="宋体" w:cs="宋体"/>
                <w:color w:val="auto"/>
                <w:highlight w:val="none"/>
              </w:rPr>
            </w:pPr>
            <w:r>
              <w:rPr>
                <w:rFonts w:hint="eastAsia" w:ascii="宋体" w:hAnsi="宋体" w:cs="宋体"/>
                <w:color w:val="auto"/>
                <w:highlight w:val="none"/>
              </w:rPr>
              <w:t>附：1.零星签证的详细计算清单：</w:t>
            </w:r>
          </w:p>
          <w:p w14:paraId="2EFF7FDD">
            <w:pPr>
              <w:spacing w:line="340" w:lineRule="exact"/>
              <w:ind w:firstLine="435"/>
              <w:rPr>
                <w:rFonts w:hint="eastAsia" w:ascii="宋体" w:hAnsi="宋体" w:cs="宋体"/>
                <w:color w:val="auto"/>
                <w:highlight w:val="none"/>
              </w:rPr>
            </w:pPr>
            <w:r>
              <w:rPr>
                <w:rFonts w:hint="eastAsia" w:ascii="宋体" w:hAnsi="宋体" w:cs="宋体"/>
                <w:color w:val="auto"/>
                <w:highlight w:val="none"/>
              </w:rPr>
              <w:t>2.证明材料：</w:t>
            </w:r>
          </w:p>
          <w:p w14:paraId="7F12D498">
            <w:pPr>
              <w:spacing w:line="340" w:lineRule="exact"/>
              <w:ind w:firstLine="435"/>
              <w:rPr>
                <w:rFonts w:hint="eastAsia" w:ascii="宋体" w:hAnsi="宋体" w:cs="宋体"/>
                <w:color w:val="auto"/>
                <w:highlight w:val="none"/>
              </w:rPr>
            </w:pPr>
          </w:p>
          <w:p w14:paraId="43A05B80">
            <w:pPr>
              <w:spacing w:line="340" w:lineRule="exact"/>
              <w:jc w:val="center"/>
              <w:rPr>
                <w:rFonts w:hint="eastAsia" w:ascii="宋体" w:hAnsi="宋体" w:cs="宋体"/>
                <w:color w:val="auto"/>
                <w:highlight w:val="none"/>
              </w:rPr>
            </w:pPr>
            <w:r>
              <w:rPr>
                <w:rFonts w:hint="eastAsia" w:ascii="宋体" w:hAnsi="宋体" w:cs="宋体"/>
                <w:color w:val="auto"/>
                <w:highlight w:val="none"/>
              </w:rPr>
              <w:t xml:space="preserve">                                                                                               承包人（章）            </w:t>
            </w:r>
          </w:p>
          <w:p w14:paraId="6CD05AF1">
            <w:pPr>
              <w:spacing w:line="340" w:lineRule="exact"/>
              <w:rPr>
                <w:rFonts w:hint="eastAsia" w:ascii="宋体" w:hAnsi="宋体" w:cs="宋体"/>
                <w:color w:val="auto"/>
                <w:highlight w:val="none"/>
                <w:u w:val="single"/>
              </w:rPr>
            </w:pPr>
            <w:r>
              <w:rPr>
                <w:rFonts w:hint="eastAsia" w:ascii="宋体" w:hAnsi="宋体" w:cs="宋体"/>
                <w:color w:val="auto"/>
                <w:highlight w:val="none"/>
              </w:rPr>
              <w:t xml:space="preserve">                                                                                                                                                                               造价人员____________   承包人代表</w:t>
            </w:r>
            <w:r>
              <w:rPr>
                <w:rFonts w:hint="eastAsia" w:ascii="宋体" w:hAnsi="宋体" w:cs="宋体"/>
                <w:color w:val="auto"/>
                <w:highlight w:val="none"/>
                <w:u w:val="single"/>
              </w:rPr>
              <w:t xml:space="preserve">              </w:t>
            </w:r>
            <w:r>
              <w:rPr>
                <w:rFonts w:hint="eastAsia" w:ascii="宋体" w:hAnsi="宋体" w:cs="宋体"/>
                <w:color w:val="auto"/>
                <w:highlight w:val="none"/>
              </w:rPr>
              <w:t xml:space="preserve">   日      期</w:t>
            </w:r>
            <w:r>
              <w:rPr>
                <w:rFonts w:hint="eastAsia" w:ascii="宋体" w:hAnsi="宋体" w:cs="宋体"/>
                <w:color w:val="auto"/>
                <w:highlight w:val="none"/>
                <w:u w:val="single"/>
              </w:rPr>
              <w:t xml:space="preserve">              </w:t>
            </w:r>
          </w:p>
          <w:p w14:paraId="76732240">
            <w:pPr>
              <w:spacing w:line="340" w:lineRule="exact"/>
              <w:rPr>
                <w:rFonts w:hint="eastAsia" w:ascii="宋体" w:hAnsi="宋体" w:cs="宋体"/>
                <w:color w:val="auto"/>
                <w:highlight w:val="none"/>
                <w:u w:val="single"/>
              </w:rPr>
            </w:pPr>
          </w:p>
        </w:tc>
      </w:tr>
      <w:tr w14:paraId="4E030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6" w:hRule="atLeast"/>
          <w:jc w:val="center"/>
        </w:trPr>
        <w:tc>
          <w:tcPr>
            <w:tcW w:w="4520" w:type="dxa"/>
            <w:tcBorders>
              <w:top w:val="single" w:color="auto" w:sz="4" w:space="0"/>
              <w:left w:val="single" w:color="auto" w:sz="4" w:space="0"/>
              <w:bottom w:val="single" w:color="auto" w:sz="4" w:space="0"/>
              <w:right w:val="single" w:color="auto" w:sz="4" w:space="0"/>
            </w:tcBorders>
            <w:noWrap w:val="0"/>
            <w:vAlign w:val="top"/>
          </w:tcPr>
          <w:p w14:paraId="76A3E02A">
            <w:pPr>
              <w:spacing w:line="360" w:lineRule="exact"/>
              <w:rPr>
                <w:rFonts w:hint="eastAsia" w:ascii="宋体" w:hAnsi="宋体" w:cs="宋体"/>
                <w:color w:val="auto"/>
                <w:highlight w:val="none"/>
              </w:rPr>
            </w:pPr>
            <w:r>
              <w:rPr>
                <w:rFonts w:hint="eastAsia" w:ascii="宋体" w:hAnsi="宋体" w:cs="宋体"/>
                <w:color w:val="auto"/>
                <w:highlight w:val="none"/>
              </w:rPr>
              <w:t>复核意见：</w:t>
            </w:r>
          </w:p>
          <w:p w14:paraId="3F77A8F7">
            <w:pPr>
              <w:spacing w:line="360" w:lineRule="exact"/>
              <w:ind w:firstLine="435"/>
              <w:rPr>
                <w:rFonts w:hint="eastAsia" w:ascii="宋体" w:hAnsi="宋体" w:cs="宋体"/>
                <w:color w:val="auto"/>
                <w:highlight w:val="none"/>
              </w:rPr>
            </w:pPr>
            <w:r>
              <w:rPr>
                <w:rFonts w:hint="eastAsia" w:ascii="宋体" w:hAnsi="宋体" w:cs="宋体"/>
                <w:color w:val="auto"/>
                <w:highlight w:val="none"/>
              </w:rPr>
              <w:t>根据施工合同条款第</w:t>
            </w:r>
            <w:r>
              <w:rPr>
                <w:rFonts w:hint="eastAsia" w:ascii="宋体" w:hAnsi="宋体" w:cs="宋体"/>
                <w:color w:val="auto"/>
                <w:highlight w:val="none"/>
                <w:u w:val="single"/>
              </w:rPr>
              <w:t xml:space="preserve">     </w:t>
            </w:r>
            <w:r>
              <w:rPr>
                <w:rFonts w:hint="eastAsia" w:ascii="宋体" w:hAnsi="宋体" w:cs="宋体"/>
                <w:color w:val="auto"/>
                <w:highlight w:val="none"/>
              </w:rPr>
              <w:t>条的约定，你方提出的零星签证申请经复核：</w:t>
            </w:r>
          </w:p>
          <w:p w14:paraId="5F783F8A">
            <w:pPr>
              <w:spacing w:line="360" w:lineRule="exact"/>
              <w:ind w:firstLine="435"/>
              <w:rPr>
                <w:rFonts w:hint="eastAsia" w:ascii="宋体" w:hAnsi="宋体" w:cs="宋体"/>
                <w:color w:val="auto"/>
                <w:highlight w:val="none"/>
              </w:rPr>
            </w:pPr>
            <w:r>
              <w:rPr>
                <w:rFonts w:hint="eastAsia" w:ascii="宋体" w:hAnsi="宋体" w:cs="宋体"/>
                <w:color w:val="auto"/>
                <w:highlight w:val="none"/>
              </w:rPr>
              <w:t>□不同意此项签证，具体意见见附件。</w:t>
            </w:r>
          </w:p>
          <w:p w14:paraId="018F2492">
            <w:pPr>
              <w:spacing w:line="360" w:lineRule="exact"/>
              <w:ind w:firstLine="435"/>
              <w:rPr>
                <w:rFonts w:hint="eastAsia" w:ascii="宋体" w:hAnsi="宋体" w:cs="宋体"/>
                <w:color w:val="auto"/>
                <w:highlight w:val="none"/>
              </w:rPr>
            </w:pPr>
            <w:r>
              <w:rPr>
                <w:rFonts w:hint="eastAsia" w:ascii="宋体" w:hAnsi="宋体" w:cs="宋体"/>
                <w:color w:val="auto"/>
                <w:highlight w:val="none"/>
              </w:rPr>
              <w:t>□同意此项签证，签证金额的计算，由造价工程师复核。</w:t>
            </w:r>
          </w:p>
          <w:p w14:paraId="6BB4516A">
            <w:pPr>
              <w:spacing w:line="360" w:lineRule="exact"/>
              <w:ind w:firstLine="435"/>
              <w:rPr>
                <w:rFonts w:hint="eastAsia" w:ascii="宋体" w:hAnsi="宋体" w:cs="宋体"/>
                <w:color w:val="auto"/>
                <w:highlight w:val="none"/>
              </w:rPr>
            </w:pPr>
          </w:p>
          <w:p w14:paraId="345B8E0E">
            <w:pPr>
              <w:spacing w:line="360" w:lineRule="exact"/>
              <w:ind w:firstLine="435"/>
              <w:rPr>
                <w:rFonts w:hint="eastAsia" w:ascii="宋体" w:hAnsi="宋体" w:cs="宋体"/>
                <w:color w:val="auto"/>
                <w:highlight w:val="none"/>
              </w:rPr>
            </w:pPr>
          </w:p>
          <w:p w14:paraId="1784FAB2">
            <w:pPr>
              <w:wordWrap w:val="0"/>
              <w:spacing w:line="360" w:lineRule="exact"/>
              <w:jc w:val="right"/>
              <w:rPr>
                <w:rFonts w:hint="eastAsia" w:ascii="宋体" w:hAnsi="宋体" w:cs="宋体"/>
                <w:color w:val="auto"/>
                <w:highlight w:val="none"/>
                <w:u w:val="single"/>
              </w:rPr>
            </w:pPr>
            <w:r>
              <w:rPr>
                <w:rFonts w:hint="eastAsia" w:ascii="宋体" w:hAnsi="宋体" w:cs="宋体"/>
                <w:color w:val="auto"/>
                <w:highlight w:val="none"/>
              </w:rPr>
              <w:t xml:space="preserve">监理工程师 </w:t>
            </w:r>
            <w:r>
              <w:rPr>
                <w:rFonts w:hint="eastAsia" w:ascii="宋体" w:hAnsi="宋体" w:cs="宋体"/>
                <w:color w:val="auto"/>
                <w:highlight w:val="none"/>
                <w:u w:val="single"/>
              </w:rPr>
              <w:t xml:space="preserve">           </w:t>
            </w:r>
          </w:p>
          <w:p w14:paraId="27306E5A">
            <w:pPr>
              <w:wordWrap w:val="0"/>
              <w:spacing w:line="360" w:lineRule="exact"/>
              <w:jc w:val="right"/>
              <w:rPr>
                <w:rFonts w:hint="eastAsia" w:ascii="宋体" w:hAnsi="宋体" w:cs="宋体"/>
                <w:color w:val="auto"/>
                <w:highlight w:val="none"/>
                <w:u w:val="single"/>
              </w:rPr>
            </w:pPr>
            <w:r>
              <w:rPr>
                <w:rFonts w:hint="eastAsia" w:ascii="宋体" w:hAnsi="宋体" w:cs="宋体"/>
                <w:color w:val="auto"/>
                <w:highlight w:val="none"/>
              </w:rPr>
              <w:t xml:space="preserve">日      期 </w:t>
            </w:r>
            <w:r>
              <w:rPr>
                <w:rFonts w:hint="eastAsia" w:ascii="宋体" w:hAnsi="宋体" w:cs="宋体"/>
                <w:color w:val="auto"/>
                <w:highlight w:val="none"/>
                <w:u w:val="single"/>
              </w:rPr>
              <w:t xml:space="preserve">           </w:t>
            </w:r>
          </w:p>
        </w:tc>
        <w:tc>
          <w:tcPr>
            <w:tcW w:w="4552" w:type="dxa"/>
            <w:tcBorders>
              <w:top w:val="single" w:color="auto" w:sz="4" w:space="0"/>
              <w:left w:val="single" w:color="auto" w:sz="4" w:space="0"/>
              <w:bottom w:val="single" w:color="auto" w:sz="4" w:space="0"/>
              <w:right w:val="single" w:color="auto" w:sz="4" w:space="0"/>
            </w:tcBorders>
            <w:noWrap w:val="0"/>
            <w:vAlign w:val="top"/>
          </w:tcPr>
          <w:p w14:paraId="20583CEA">
            <w:pPr>
              <w:spacing w:line="360" w:lineRule="exact"/>
              <w:rPr>
                <w:rFonts w:hint="eastAsia" w:ascii="宋体" w:hAnsi="宋体" w:cs="宋体"/>
                <w:color w:val="auto"/>
                <w:highlight w:val="none"/>
              </w:rPr>
            </w:pPr>
            <w:r>
              <w:rPr>
                <w:rFonts w:hint="eastAsia" w:ascii="宋体" w:hAnsi="宋体" w:cs="宋体"/>
                <w:color w:val="auto"/>
                <w:highlight w:val="none"/>
              </w:rPr>
              <w:t>复核意见：</w:t>
            </w:r>
          </w:p>
          <w:p w14:paraId="7E5991DA">
            <w:pPr>
              <w:spacing w:line="360" w:lineRule="exact"/>
              <w:ind w:firstLine="435"/>
              <w:rPr>
                <w:rFonts w:hint="eastAsia" w:ascii="宋体" w:hAnsi="宋体" w:cs="宋体"/>
                <w:color w:val="auto"/>
                <w:highlight w:val="none"/>
              </w:rPr>
            </w:pPr>
            <w:r>
              <w:rPr>
                <w:rFonts w:hint="eastAsia" w:ascii="宋体" w:hAnsi="宋体" w:cs="宋体"/>
                <w:color w:val="auto"/>
                <w:highlight w:val="none"/>
              </w:rPr>
              <w:t>根据施工合同条款第</w:t>
            </w:r>
            <w:r>
              <w:rPr>
                <w:rFonts w:hint="eastAsia" w:ascii="宋体" w:hAnsi="宋体" w:cs="宋体"/>
                <w:color w:val="auto"/>
                <w:highlight w:val="none"/>
                <w:u w:val="single"/>
              </w:rPr>
              <w:t xml:space="preserve">     </w:t>
            </w:r>
            <w:r>
              <w:rPr>
                <w:rFonts w:hint="eastAsia" w:ascii="宋体" w:hAnsi="宋体" w:cs="宋体"/>
                <w:color w:val="auto"/>
                <w:highlight w:val="none"/>
              </w:rPr>
              <w:t>条的约定，你方提出的零星签证申请经复核，签证不含税金额为</w:t>
            </w:r>
          </w:p>
          <w:p w14:paraId="09B88859">
            <w:pPr>
              <w:spacing w:line="360" w:lineRule="exact"/>
              <w:rPr>
                <w:rFonts w:hint="eastAsia" w:ascii="宋体" w:hAnsi="宋体" w:cs="宋体"/>
                <w:color w:val="auto"/>
                <w:highlight w:val="none"/>
                <w:u w:val="single"/>
              </w:rPr>
            </w:pPr>
            <w:r>
              <w:rPr>
                <w:rFonts w:hint="eastAsia" w:ascii="宋体" w:hAnsi="宋体" w:cs="宋体"/>
                <w:color w:val="auto"/>
                <w:highlight w:val="none"/>
              </w:rPr>
              <w:t>（大写）</w:t>
            </w:r>
            <w:r>
              <w:rPr>
                <w:rFonts w:hint="eastAsia" w:ascii="宋体" w:hAnsi="宋体" w:cs="宋体"/>
                <w:color w:val="auto"/>
                <w:highlight w:val="none"/>
                <w:u w:val="single"/>
              </w:rPr>
              <w:t xml:space="preserve">         </w:t>
            </w:r>
            <w:r>
              <w:rPr>
                <w:rFonts w:hint="eastAsia" w:ascii="宋体" w:hAnsi="宋体" w:cs="宋体"/>
                <w:color w:val="auto"/>
                <w:highlight w:val="none"/>
              </w:rPr>
              <w:t>元，（小写）</w:t>
            </w:r>
            <w:r>
              <w:rPr>
                <w:rFonts w:hint="eastAsia" w:ascii="宋体" w:hAnsi="宋体" w:cs="宋体"/>
                <w:color w:val="auto"/>
                <w:highlight w:val="none"/>
                <w:u w:val="single"/>
              </w:rPr>
              <w:t xml:space="preserve">            </w:t>
            </w:r>
            <w:r>
              <w:rPr>
                <w:rFonts w:hint="eastAsia" w:ascii="宋体" w:hAnsi="宋体" w:cs="宋体"/>
                <w:color w:val="auto"/>
                <w:highlight w:val="none"/>
              </w:rPr>
              <w:t>元。</w:t>
            </w:r>
          </w:p>
          <w:p w14:paraId="5D8CC9C2">
            <w:pPr>
              <w:spacing w:line="360" w:lineRule="exact"/>
              <w:ind w:firstLine="435"/>
              <w:jc w:val="right"/>
              <w:rPr>
                <w:rFonts w:hint="eastAsia" w:ascii="宋体" w:hAnsi="宋体" w:cs="宋体"/>
                <w:color w:val="auto"/>
                <w:highlight w:val="none"/>
              </w:rPr>
            </w:pPr>
          </w:p>
          <w:p w14:paraId="022240DC">
            <w:pPr>
              <w:spacing w:line="360" w:lineRule="exact"/>
              <w:ind w:firstLine="435"/>
              <w:jc w:val="center"/>
              <w:rPr>
                <w:rFonts w:hint="eastAsia" w:ascii="宋体" w:hAnsi="宋体" w:cs="宋体"/>
                <w:color w:val="auto"/>
                <w:highlight w:val="none"/>
              </w:rPr>
            </w:pPr>
            <w:r>
              <w:rPr>
                <w:rFonts w:hint="eastAsia" w:ascii="宋体" w:hAnsi="宋体" w:cs="宋体"/>
                <w:color w:val="auto"/>
                <w:highlight w:val="none"/>
              </w:rPr>
              <w:t xml:space="preserve">                                 </w:t>
            </w:r>
          </w:p>
          <w:p w14:paraId="1616649A">
            <w:pPr>
              <w:spacing w:line="360" w:lineRule="exact"/>
              <w:ind w:firstLine="435"/>
              <w:jc w:val="center"/>
              <w:rPr>
                <w:rFonts w:hint="eastAsia" w:ascii="宋体" w:hAnsi="宋体" w:cs="宋体"/>
                <w:color w:val="auto"/>
                <w:highlight w:val="none"/>
              </w:rPr>
            </w:pPr>
          </w:p>
          <w:p w14:paraId="560A06FB">
            <w:pPr>
              <w:spacing w:line="360" w:lineRule="exact"/>
              <w:ind w:firstLine="435"/>
              <w:jc w:val="center"/>
              <w:rPr>
                <w:rFonts w:hint="eastAsia" w:ascii="宋体" w:hAnsi="宋体" w:cs="宋体"/>
                <w:color w:val="auto"/>
                <w:highlight w:val="none"/>
              </w:rPr>
            </w:pPr>
          </w:p>
          <w:p w14:paraId="4E6D6B72">
            <w:pPr>
              <w:spacing w:line="360" w:lineRule="exact"/>
              <w:ind w:firstLine="435"/>
              <w:jc w:val="center"/>
              <w:rPr>
                <w:rFonts w:hint="eastAsia" w:ascii="宋体" w:hAnsi="宋体" w:cs="宋体"/>
                <w:color w:val="auto"/>
                <w:highlight w:val="none"/>
              </w:rPr>
            </w:pPr>
            <w:r>
              <w:rPr>
                <w:rFonts w:hint="eastAsia" w:ascii="宋体" w:hAnsi="宋体" w:cs="宋体"/>
                <w:color w:val="auto"/>
                <w:highlight w:val="none"/>
              </w:rPr>
              <w:t>造价工程师</w:t>
            </w:r>
            <w:r>
              <w:rPr>
                <w:rFonts w:hint="eastAsia" w:ascii="宋体" w:hAnsi="宋体" w:cs="宋体"/>
                <w:color w:val="auto"/>
                <w:highlight w:val="none"/>
                <w:u w:val="single"/>
              </w:rPr>
              <w:t xml:space="preserve">           </w:t>
            </w:r>
            <w:r>
              <w:rPr>
                <w:rFonts w:hint="eastAsia" w:ascii="宋体" w:hAnsi="宋体" w:cs="宋体"/>
                <w:color w:val="auto"/>
                <w:highlight w:val="none"/>
              </w:rPr>
              <w:t xml:space="preserve">                               </w:t>
            </w:r>
          </w:p>
          <w:p w14:paraId="067BE5FE">
            <w:pPr>
              <w:spacing w:line="360" w:lineRule="exact"/>
              <w:ind w:firstLine="435"/>
              <w:jc w:val="center"/>
              <w:rPr>
                <w:rFonts w:hint="eastAsia" w:ascii="宋体" w:hAnsi="宋体" w:cs="宋体"/>
                <w:color w:val="auto"/>
                <w:highlight w:val="none"/>
                <w:u w:val="single"/>
              </w:rPr>
            </w:pPr>
            <w:r>
              <w:rPr>
                <w:rFonts w:hint="eastAsia" w:ascii="宋体" w:hAnsi="宋体" w:cs="宋体"/>
                <w:color w:val="auto"/>
                <w:highlight w:val="none"/>
              </w:rPr>
              <w:t>日      期</w:t>
            </w:r>
            <w:r>
              <w:rPr>
                <w:rFonts w:hint="eastAsia" w:ascii="宋体" w:hAnsi="宋体" w:cs="宋体"/>
                <w:color w:val="auto"/>
                <w:highlight w:val="none"/>
                <w:u w:val="single"/>
              </w:rPr>
              <w:t xml:space="preserve">            </w:t>
            </w:r>
          </w:p>
        </w:tc>
      </w:tr>
      <w:tr w14:paraId="2C25D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1" w:hRule="atLeast"/>
          <w:jc w:val="center"/>
        </w:trPr>
        <w:tc>
          <w:tcPr>
            <w:tcW w:w="9072" w:type="dxa"/>
            <w:gridSpan w:val="2"/>
            <w:tcBorders>
              <w:top w:val="single" w:color="auto" w:sz="4" w:space="0"/>
              <w:left w:val="single" w:color="auto" w:sz="4" w:space="0"/>
              <w:bottom w:val="single" w:color="auto" w:sz="4" w:space="0"/>
              <w:right w:val="single" w:color="auto" w:sz="4" w:space="0"/>
            </w:tcBorders>
            <w:noWrap w:val="0"/>
            <w:vAlign w:val="top"/>
          </w:tcPr>
          <w:p w14:paraId="4889606F">
            <w:pPr>
              <w:spacing w:line="360" w:lineRule="exact"/>
              <w:rPr>
                <w:rFonts w:hint="eastAsia" w:ascii="宋体" w:hAnsi="宋体" w:cs="宋体"/>
                <w:color w:val="auto"/>
                <w:highlight w:val="none"/>
              </w:rPr>
            </w:pPr>
            <w:r>
              <w:rPr>
                <w:rFonts w:hint="eastAsia" w:ascii="宋体" w:hAnsi="宋体" w:cs="宋体"/>
                <w:color w:val="auto"/>
                <w:highlight w:val="none"/>
              </w:rPr>
              <w:t>审核意见：</w:t>
            </w:r>
          </w:p>
          <w:p w14:paraId="1A78D958">
            <w:pPr>
              <w:spacing w:line="340" w:lineRule="exact"/>
              <w:ind w:firstLine="435"/>
              <w:rPr>
                <w:rFonts w:hint="eastAsia" w:ascii="宋体" w:hAnsi="宋体" w:cs="宋体"/>
                <w:color w:val="auto"/>
                <w:highlight w:val="none"/>
              </w:rPr>
            </w:pPr>
            <w:r>
              <w:rPr>
                <w:rFonts w:hint="eastAsia" w:ascii="宋体" w:hAnsi="宋体" w:cs="宋体"/>
                <w:color w:val="auto"/>
                <w:highlight w:val="none"/>
              </w:rPr>
              <w:t>□不同意此项签证。</w:t>
            </w:r>
          </w:p>
          <w:p w14:paraId="6A40F71E">
            <w:pPr>
              <w:spacing w:line="340" w:lineRule="exact"/>
              <w:ind w:firstLine="420" w:firstLineChars="200"/>
              <w:rPr>
                <w:rFonts w:hint="eastAsia" w:ascii="宋体" w:hAnsi="宋体" w:cs="宋体"/>
                <w:color w:val="auto"/>
                <w:highlight w:val="none"/>
              </w:rPr>
            </w:pPr>
            <w:r>
              <w:rPr>
                <w:rFonts w:hint="eastAsia" w:ascii="宋体" w:hAnsi="宋体" w:cs="宋体"/>
                <w:color w:val="auto"/>
                <w:highlight w:val="none"/>
              </w:rPr>
              <w:t>□同意此项签证，与本期进度款同期支付。</w:t>
            </w:r>
          </w:p>
          <w:p w14:paraId="14585BE4">
            <w:pPr>
              <w:rPr>
                <w:rFonts w:hint="eastAsia" w:ascii="宋体" w:hAnsi="宋体" w:cs="宋体"/>
                <w:color w:val="auto"/>
                <w:highlight w:val="none"/>
              </w:rPr>
            </w:pPr>
          </w:p>
          <w:p w14:paraId="2D2BABF9">
            <w:pPr>
              <w:spacing w:line="340" w:lineRule="exact"/>
              <w:rPr>
                <w:rFonts w:hint="eastAsia" w:ascii="宋体" w:hAnsi="宋体" w:cs="宋体"/>
                <w:color w:val="auto"/>
                <w:highlight w:val="none"/>
              </w:rPr>
            </w:pPr>
          </w:p>
          <w:p w14:paraId="2473CFC8">
            <w:pPr>
              <w:spacing w:line="340" w:lineRule="exact"/>
              <w:ind w:firstLine="420" w:firstLineChars="200"/>
              <w:jc w:val="center"/>
              <w:rPr>
                <w:rFonts w:hint="eastAsia" w:ascii="宋体" w:hAnsi="宋体" w:cs="宋体"/>
                <w:color w:val="auto"/>
                <w:highlight w:val="none"/>
              </w:rPr>
            </w:pPr>
          </w:p>
          <w:p w14:paraId="32DD568B">
            <w:pPr>
              <w:spacing w:after="120" w:afterLines="50" w:line="340" w:lineRule="exact"/>
              <w:ind w:firstLine="420" w:firstLineChars="200"/>
              <w:jc w:val="center"/>
              <w:rPr>
                <w:rFonts w:hint="eastAsia" w:ascii="宋体" w:hAnsi="宋体" w:cs="宋体"/>
                <w:color w:val="auto"/>
                <w:highlight w:val="none"/>
                <w:u w:val="single"/>
              </w:rPr>
            </w:pPr>
            <w:r>
              <w:rPr>
                <w:rFonts w:hint="eastAsia" w:ascii="宋体" w:hAnsi="宋体" w:cs="宋体"/>
                <w:color w:val="auto"/>
                <w:highlight w:val="none"/>
              </w:rPr>
              <w:t>发包人（章）                                                                                                      发包人代表</w:t>
            </w:r>
            <w:r>
              <w:rPr>
                <w:rFonts w:hint="eastAsia" w:ascii="宋体" w:hAnsi="宋体" w:cs="宋体"/>
                <w:color w:val="auto"/>
                <w:highlight w:val="none"/>
                <w:u w:val="single"/>
              </w:rPr>
              <w:t xml:space="preserve">             </w:t>
            </w:r>
            <w:r>
              <w:rPr>
                <w:rFonts w:hint="eastAsia" w:ascii="宋体" w:hAnsi="宋体" w:cs="宋体"/>
                <w:color w:val="auto"/>
                <w:highlight w:val="none"/>
              </w:rPr>
              <w:t xml:space="preserve">                                                                                            日      期</w:t>
            </w:r>
            <w:r>
              <w:rPr>
                <w:rFonts w:hint="eastAsia" w:ascii="宋体" w:hAnsi="宋体" w:cs="宋体"/>
                <w:color w:val="auto"/>
                <w:highlight w:val="none"/>
                <w:u w:val="single"/>
              </w:rPr>
              <w:t xml:space="preserve">             </w:t>
            </w:r>
          </w:p>
        </w:tc>
      </w:tr>
    </w:tbl>
    <w:p w14:paraId="37798436">
      <w:pPr>
        <w:ind w:firstLine="360" w:firstLineChars="200"/>
        <w:rPr>
          <w:rFonts w:hint="eastAsia" w:ascii="宋体" w:hAnsi="宋体" w:cs="宋体"/>
          <w:color w:val="auto"/>
          <w:sz w:val="18"/>
          <w:szCs w:val="18"/>
          <w:highlight w:val="none"/>
        </w:rPr>
      </w:pPr>
      <w:r>
        <w:rPr>
          <w:rFonts w:hint="eastAsia" w:ascii="宋体" w:hAnsi="宋体" w:cs="宋体"/>
          <w:color w:val="auto"/>
          <w:sz w:val="18"/>
          <w:szCs w:val="18"/>
          <w:highlight w:val="none"/>
        </w:rPr>
        <w:t xml:space="preserve">注：1. 在选择栏中的“□”内作标识“√”。 </w:t>
      </w:r>
    </w:p>
    <w:p w14:paraId="036F811F">
      <w:pPr>
        <w:numPr>
          <w:ilvl w:val="0"/>
          <w:numId w:val="11"/>
        </w:numPr>
        <w:rPr>
          <w:rFonts w:hint="eastAsia" w:ascii="宋体" w:hAnsi="宋体" w:cs="宋体"/>
          <w:color w:val="auto"/>
          <w:sz w:val="18"/>
          <w:szCs w:val="18"/>
          <w:highlight w:val="none"/>
        </w:rPr>
      </w:pPr>
      <w:r>
        <w:rPr>
          <w:rFonts w:hint="eastAsia" w:ascii="宋体" w:hAnsi="宋体" w:cs="宋体"/>
          <w:color w:val="auto"/>
          <w:sz w:val="18"/>
          <w:szCs w:val="18"/>
          <w:highlight w:val="none"/>
        </w:rPr>
        <w:t>本表一式四份，由承包人填报，发包人、监理人、造价咨询人、承包人各存一份。</w:t>
      </w:r>
    </w:p>
    <w:p w14:paraId="41334D39">
      <w:pPr>
        <w:pStyle w:val="18"/>
        <w:ind w:firstLine="0" w:firstLineChars="0"/>
        <w:rPr>
          <w:rFonts w:hint="eastAsia" w:ascii="宋体" w:hAnsi="宋体" w:cs="宋体"/>
          <w:color w:val="auto"/>
          <w:highlight w:val="none"/>
        </w:rPr>
      </w:pPr>
    </w:p>
    <w:p w14:paraId="639F3873">
      <w:pPr>
        <w:wordWrap w:val="0"/>
        <w:jc w:val="left"/>
        <w:outlineLvl w:val="1"/>
        <w:rPr>
          <w:rFonts w:hint="eastAsia" w:ascii="宋体" w:hAnsi="宋体" w:cs="宋体"/>
          <w:b/>
          <w:color w:val="auto"/>
          <w:sz w:val="30"/>
          <w:szCs w:val="30"/>
          <w:highlight w:val="none"/>
          <w:lang w:val="en"/>
        </w:rPr>
      </w:pPr>
    </w:p>
    <w:p w14:paraId="1CC5065A">
      <w:pPr>
        <w:spacing w:before="120" w:beforeLines="50" w:after="120" w:afterLines="50" w:line="440" w:lineRule="exact"/>
        <w:jc w:val="left"/>
        <w:rPr>
          <w:rFonts w:hint="eastAsia" w:ascii="宋体" w:hAnsi="宋体" w:cs="宋体"/>
          <w:color w:val="auto"/>
          <w:sz w:val="30"/>
          <w:szCs w:val="30"/>
          <w:highlight w:val="none"/>
        </w:rPr>
      </w:pPr>
      <w:r>
        <w:rPr>
          <w:rFonts w:hint="eastAsia" w:ascii="宋体" w:hAnsi="宋体" w:cs="宋体"/>
          <w:color w:val="auto"/>
          <w:sz w:val="30"/>
          <w:szCs w:val="30"/>
          <w:highlight w:val="none"/>
        </w:rPr>
        <w:t>附件17：索赔费用申请（核准）表</w:t>
      </w:r>
    </w:p>
    <w:p w14:paraId="6960082B">
      <w:pPr>
        <w:jc w:val="center"/>
        <w:rPr>
          <w:rFonts w:hint="eastAsia" w:ascii="宋体" w:hAnsi="宋体" w:cs="宋体"/>
          <w:b/>
          <w:color w:val="auto"/>
          <w:sz w:val="36"/>
          <w:szCs w:val="36"/>
          <w:highlight w:val="none"/>
        </w:rPr>
      </w:pPr>
      <w:r>
        <w:rPr>
          <w:rFonts w:hint="eastAsia" w:ascii="宋体" w:hAnsi="宋体" w:cs="宋体"/>
          <w:b/>
          <w:color w:val="auto"/>
          <w:sz w:val="36"/>
          <w:szCs w:val="36"/>
          <w:highlight w:val="none"/>
        </w:rPr>
        <w:t>索赔费用申请（核准）表</w:t>
      </w:r>
    </w:p>
    <w:p w14:paraId="1AD4F69C">
      <w:pPr>
        <w:spacing w:line="360" w:lineRule="auto"/>
        <w:ind w:firstLine="420" w:firstLineChars="200"/>
        <w:rPr>
          <w:rFonts w:hint="eastAsia" w:ascii="宋体" w:hAnsi="宋体" w:cs="宋体"/>
          <w:color w:val="auto"/>
          <w:szCs w:val="21"/>
          <w:highlight w:val="none"/>
        </w:rPr>
      </w:pPr>
    </w:p>
    <w:p w14:paraId="0B0DFEA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工程名称：                                                   编号：</w:t>
      </w:r>
    </w:p>
    <w:tbl>
      <w:tblPr>
        <w:tblStyle w:val="20"/>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20"/>
        <w:gridCol w:w="4552"/>
      </w:tblGrid>
      <w:tr w14:paraId="7CF39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9" w:hRule="atLeast"/>
          <w:jc w:val="center"/>
        </w:trPr>
        <w:tc>
          <w:tcPr>
            <w:tcW w:w="9072" w:type="dxa"/>
            <w:gridSpan w:val="2"/>
            <w:tcBorders>
              <w:top w:val="single" w:color="auto" w:sz="4" w:space="0"/>
              <w:left w:val="single" w:color="auto" w:sz="4" w:space="0"/>
              <w:bottom w:val="single" w:color="auto" w:sz="4" w:space="0"/>
              <w:right w:val="single" w:color="auto" w:sz="4" w:space="0"/>
            </w:tcBorders>
            <w:noWrap w:val="0"/>
            <w:vAlign w:val="top"/>
          </w:tcPr>
          <w:p w14:paraId="0EA79DBF">
            <w:pPr>
              <w:spacing w:line="400" w:lineRule="exact"/>
              <w:rPr>
                <w:rFonts w:hint="eastAsia" w:ascii="宋体" w:hAnsi="宋体" w:cs="宋体"/>
                <w:color w:val="auto"/>
                <w:highlight w:val="none"/>
                <w:u w:val="single"/>
              </w:rPr>
            </w:pPr>
            <w:r>
              <w:rPr>
                <w:rFonts w:hint="eastAsia" w:ascii="宋体" w:hAnsi="宋体" w:cs="宋体"/>
                <w:color w:val="auto"/>
                <w:highlight w:val="none"/>
              </w:rPr>
              <w:t xml:space="preserve">     致：</w:t>
            </w:r>
            <w:r>
              <w:rPr>
                <w:rFonts w:hint="eastAsia" w:ascii="宋体" w:hAnsi="宋体" w:cs="宋体"/>
                <w:color w:val="auto"/>
                <w:highlight w:val="none"/>
                <w:u w:val="single"/>
              </w:rPr>
              <w:t xml:space="preserve">                                      （发包人全称） </w:t>
            </w:r>
          </w:p>
          <w:p w14:paraId="099834C7">
            <w:pPr>
              <w:spacing w:line="340" w:lineRule="exact"/>
              <w:ind w:firstLine="525" w:firstLineChars="250"/>
              <w:rPr>
                <w:rFonts w:hint="eastAsia" w:ascii="宋体" w:hAnsi="宋体" w:cs="宋体"/>
                <w:color w:val="auto"/>
                <w:highlight w:val="none"/>
              </w:rPr>
            </w:pPr>
            <w:r>
              <w:rPr>
                <w:rFonts w:hint="eastAsia" w:ascii="宋体" w:hAnsi="宋体" w:cs="宋体"/>
                <w:color w:val="auto"/>
                <w:highlight w:val="none"/>
              </w:rPr>
              <w:t>根据施工合同条款第</w:t>
            </w:r>
            <w:r>
              <w:rPr>
                <w:rFonts w:hint="eastAsia" w:ascii="宋体" w:hAnsi="宋体" w:cs="宋体"/>
                <w:color w:val="auto"/>
                <w:highlight w:val="none"/>
                <w:u w:val="single"/>
              </w:rPr>
              <w:t xml:space="preserve">         </w:t>
            </w:r>
            <w:r>
              <w:rPr>
                <w:rFonts w:hint="eastAsia" w:ascii="宋体" w:hAnsi="宋体" w:cs="宋体"/>
                <w:color w:val="auto"/>
                <w:highlight w:val="none"/>
              </w:rPr>
              <w:t>条的约定，由于</w:t>
            </w:r>
            <w:r>
              <w:rPr>
                <w:rFonts w:hint="eastAsia" w:ascii="宋体" w:hAnsi="宋体" w:cs="宋体"/>
                <w:color w:val="auto"/>
                <w:highlight w:val="none"/>
                <w:u w:val="single"/>
              </w:rPr>
              <w:t xml:space="preserve">                   </w:t>
            </w:r>
            <w:r>
              <w:rPr>
                <w:rFonts w:hint="eastAsia" w:ascii="宋体" w:hAnsi="宋体" w:cs="宋体"/>
                <w:color w:val="auto"/>
                <w:highlight w:val="none"/>
              </w:rPr>
              <w:t>原因，我方要求索赔不含税金额（大写）</w:t>
            </w:r>
            <w:r>
              <w:rPr>
                <w:rFonts w:hint="eastAsia" w:ascii="宋体" w:hAnsi="宋体" w:cs="宋体"/>
                <w:color w:val="auto"/>
                <w:highlight w:val="none"/>
                <w:u w:val="single"/>
              </w:rPr>
              <w:t xml:space="preserve">                </w:t>
            </w:r>
            <w:r>
              <w:rPr>
                <w:rFonts w:hint="eastAsia" w:ascii="宋体" w:hAnsi="宋体" w:cs="宋体"/>
                <w:color w:val="auto"/>
                <w:highlight w:val="none"/>
              </w:rPr>
              <w:t>元，（小写）</w:t>
            </w:r>
            <w:r>
              <w:rPr>
                <w:rFonts w:hint="eastAsia" w:ascii="宋体" w:hAnsi="宋体" w:cs="宋体"/>
                <w:color w:val="auto"/>
                <w:highlight w:val="none"/>
                <w:u w:val="single"/>
              </w:rPr>
              <w:t xml:space="preserve">            </w:t>
            </w:r>
            <w:r>
              <w:rPr>
                <w:rFonts w:hint="eastAsia" w:ascii="宋体" w:hAnsi="宋体" w:cs="宋体"/>
                <w:color w:val="auto"/>
                <w:highlight w:val="none"/>
              </w:rPr>
              <w:t>元，请予核准。</w:t>
            </w:r>
          </w:p>
          <w:p w14:paraId="188D8064">
            <w:pPr>
              <w:spacing w:line="340" w:lineRule="exact"/>
              <w:rPr>
                <w:rFonts w:hint="eastAsia" w:ascii="宋体" w:hAnsi="宋体" w:cs="宋体"/>
                <w:color w:val="auto"/>
                <w:highlight w:val="none"/>
              </w:rPr>
            </w:pPr>
            <w:r>
              <w:rPr>
                <w:rFonts w:hint="eastAsia" w:ascii="宋体" w:hAnsi="宋体" w:cs="宋体"/>
                <w:color w:val="auto"/>
                <w:highlight w:val="none"/>
              </w:rPr>
              <w:t>附：1.索赔费用的详细理由和依据：</w:t>
            </w:r>
          </w:p>
          <w:p w14:paraId="49883D49">
            <w:pPr>
              <w:spacing w:line="340" w:lineRule="exact"/>
              <w:ind w:firstLine="435"/>
              <w:rPr>
                <w:rFonts w:hint="eastAsia" w:ascii="宋体" w:hAnsi="宋体" w:cs="宋体"/>
                <w:color w:val="auto"/>
                <w:highlight w:val="none"/>
              </w:rPr>
            </w:pPr>
            <w:r>
              <w:rPr>
                <w:rFonts w:hint="eastAsia" w:ascii="宋体" w:hAnsi="宋体" w:cs="宋体"/>
                <w:color w:val="auto"/>
                <w:highlight w:val="none"/>
              </w:rPr>
              <w:t>2.索赔金额的计算：</w:t>
            </w:r>
          </w:p>
          <w:p w14:paraId="2E248FE6">
            <w:pPr>
              <w:spacing w:line="340" w:lineRule="exact"/>
              <w:ind w:firstLine="435"/>
              <w:rPr>
                <w:rFonts w:hint="eastAsia" w:ascii="宋体" w:hAnsi="宋体" w:cs="宋体"/>
                <w:color w:val="auto"/>
                <w:highlight w:val="none"/>
              </w:rPr>
            </w:pPr>
            <w:r>
              <w:rPr>
                <w:rFonts w:hint="eastAsia" w:ascii="宋体" w:hAnsi="宋体" w:cs="宋体"/>
                <w:color w:val="auto"/>
                <w:highlight w:val="none"/>
              </w:rPr>
              <w:t>3.证明材料：</w:t>
            </w:r>
          </w:p>
          <w:p w14:paraId="301DD2DB">
            <w:pPr>
              <w:spacing w:line="340" w:lineRule="exact"/>
              <w:ind w:firstLine="435"/>
              <w:rPr>
                <w:rFonts w:hint="eastAsia" w:ascii="宋体" w:hAnsi="宋体" w:cs="宋体"/>
                <w:color w:val="auto"/>
                <w:highlight w:val="none"/>
              </w:rPr>
            </w:pPr>
          </w:p>
          <w:p w14:paraId="03A0BE7D">
            <w:pPr>
              <w:spacing w:line="340" w:lineRule="exact"/>
              <w:jc w:val="center"/>
              <w:rPr>
                <w:rFonts w:hint="eastAsia" w:ascii="宋体" w:hAnsi="宋体" w:cs="宋体"/>
                <w:color w:val="auto"/>
                <w:highlight w:val="none"/>
              </w:rPr>
            </w:pPr>
            <w:r>
              <w:rPr>
                <w:rFonts w:hint="eastAsia" w:ascii="宋体" w:hAnsi="宋体" w:cs="宋体"/>
                <w:color w:val="auto"/>
                <w:highlight w:val="none"/>
              </w:rPr>
              <w:t xml:space="preserve">                                                                                               承包人（章）            </w:t>
            </w:r>
          </w:p>
          <w:p w14:paraId="1F4A6E6A">
            <w:pPr>
              <w:spacing w:line="340" w:lineRule="exact"/>
              <w:rPr>
                <w:rFonts w:hint="eastAsia" w:ascii="宋体" w:hAnsi="宋体" w:cs="宋体"/>
                <w:color w:val="auto"/>
                <w:highlight w:val="none"/>
                <w:u w:val="single"/>
              </w:rPr>
            </w:pPr>
            <w:r>
              <w:rPr>
                <w:rFonts w:hint="eastAsia" w:ascii="宋体" w:hAnsi="宋体" w:cs="宋体"/>
                <w:color w:val="auto"/>
                <w:highlight w:val="none"/>
              </w:rPr>
              <w:t xml:space="preserve">                                                                                                                                                                               造价人员____________   承包人代表</w:t>
            </w:r>
            <w:r>
              <w:rPr>
                <w:rFonts w:hint="eastAsia" w:ascii="宋体" w:hAnsi="宋体" w:cs="宋体"/>
                <w:color w:val="auto"/>
                <w:highlight w:val="none"/>
                <w:u w:val="single"/>
              </w:rPr>
              <w:t xml:space="preserve">              </w:t>
            </w:r>
            <w:r>
              <w:rPr>
                <w:rFonts w:hint="eastAsia" w:ascii="宋体" w:hAnsi="宋体" w:cs="宋体"/>
                <w:color w:val="auto"/>
                <w:highlight w:val="none"/>
              </w:rPr>
              <w:t xml:space="preserve">   日      期</w:t>
            </w:r>
            <w:r>
              <w:rPr>
                <w:rFonts w:hint="eastAsia" w:ascii="宋体" w:hAnsi="宋体" w:cs="宋体"/>
                <w:color w:val="auto"/>
                <w:highlight w:val="none"/>
                <w:u w:val="single"/>
              </w:rPr>
              <w:t xml:space="preserve">              </w:t>
            </w:r>
          </w:p>
          <w:p w14:paraId="14B828A4">
            <w:pPr>
              <w:spacing w:line="340" w:lineRule="exact"/>
              <w:rPr>
                <w:rFonts w:hint="eastAsia" w:ascii="宋体" w:hAnsi="宋体" w:cs="宋体"/>
                <w:color w:val="auto"/>
                <w:highlight w:val="none"/>
                <w:u w:val="single"/>
              </w:rPr>
            </w:pPr>
          </w:p>
        </w:tc>
      </w:tr>
      <w:tr w14:paraId="5ABDC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6" w:hRule="atLeast"/>
          <w:jc w:val="center"/>
        </w:trPr>
        <w:tc>
          <w:tcPr>
            <w:tcW w:w="4520" w:type="dxa"/>
            <w:tcBorders>
              <w:top w:val="single" w:color="auto" w:sz="4" w:space="0"/>
              <w:left w:val="single" w:color="auto" w:sz="4" w:space="0"/>
              <w:bottom w:val="single" w:color="auto" w:sz="4" w:space="0"/>
              <w:right w:val="single" w:color="auto" w:sz="4" w:space="0"/>
            </w:tcBorders>
            <w:noWrap w:val="0"/>
            <w:vAlign w:val="top"/>
          </w:tcPr>
          <w:p w14:paraId="5F378FF4">
            <w:pPr>
              <w:spacing w:line="360" w:lineRule="exact"/>
              <w:rPr>
                <w:rFonts w:hint="eastAsia" w:ascii="宋体" w:hAnsi="宋体" w:cs="宋体"/>
                <w:color w:val="auto"/>
                <w:highlight w:val="none"/>
              </w:rPr>
            </w:pPr>
            <w:r>
              <w:rPr>
                <w:rFonts w:hint="eastAsia" w:ascii="宋体" w:hAnsi="宋体" w:cs="宋体"/>
                <w:color w:val="auto"/>
                <w:highlight w:val="none"/>
              </w:rPr>
              <w:t>复核意见：</w:t>
            </w:r>
          </w:p>
          <w:p w14:paraId="2A66814A">
            <w:pPr>
              <w:spacing w:line="360" w:lineRule="exact"/>
              <w:ind w:firstLine="435"/>
              <w:rPr>
                <w:rFonts w:hint="eastAsia" w:ascii="宋体" w:hAnsi="宋体" w:cs="宋体"/>
                <w:color w:val="auto"/>
                <w:highlight w:val="none"/>
              </w:rPr>
            </w:pPr>
            <w:r>
              <w:rPr>
                <w:rFonts w:hint="eastAsia" w:ascii="宋体" w:hAnsi="宋体" w:cs="宋体"/>
                <w:color w:val="auto"/>
                <w:highlight w:val="none"/>
              </w:rPr>
              <w:t>根据施工合同条款第</w:t>
            </w:r>
            <w:r>
              <w:rPr>
                <w:rFonts w:hint="eastAsia" w:ascii="宋体" w:hAnsi="宋体" w:cs="宋体"/>
                <w:color w:val="auto"/>
                <w:highlight w:val="none"/>
                <w:u w:val="single"/>
              </w:rPr>
              <w:t xml:space="preserve">     </w:t>
            </w:r>
            <w:r>
              <w:rPr>
                <w:rFonts w:hint="eastAsia" w:ascii="宋体" w:hAnsi="宋体" w:cs="宋体"/>
                <w:color w:val="auto"/>
                <w:highlight w:val="none"/>
              </w:rPr>
              <w:t>条的约定，你方提出的索赔费用申请经复核：</w:t>
            </w:r>
          </w:p>
          <w:p w14:paraId="20931E71">
            <w:pPr>
              <w:spacing w:line="360" w:lineRule="exact"/>
              <w:ind w:firstLine="435"/>
              <w:rPr>
                <w:rFonts w:hint="eastAsia" w:ascii="宋体" w:hAnsi="宋体" w:cs="宋体"/>
                <w:color w:val="auto"/>
                <w:highlight w:val="none"/>
              </w:rPr>
            </w:pPr>
            <w:r>
              <w:rPr>
                <w:rFonts w:hint="eastAsia" w:ascii="宋体" w:hAnsi="宋体" w:cs="宋体"/>
                <w:color w:val="auto"/>
                <w:highlight w:val="none"/>
              </w:rPr>
              <w:t>□不同意此项索赔，具体意见见附件。</w:t>
            </w:r>
          </w:p>
          <w:p w14:paraId="47078F57">
            <w:pPr>
              <w:spacing w:line="360" w:lineRule="exact"/>
              <w:ind w:firstLine="435"/>
              <w:rPr>
                <w:rFonts w:hint="eastAsia" w:ascii="宋体" w:hAnsi="宋体" w:cs="宋体"/>
                <w:color w:val="auto"/>
                <w:highlight w:val="none"/>
              </w:rPr>
            </w:pPr>
            <w:r>
              <w:rPr>
                <w:rFonts w:hint="eastAsia" w:ascii="宋体" w:hAnsi="宋体" w:cs="宋体"/>
                <w:color w:val="auto"/>
                <w:highlight w:val="none"/>
              </w:rPr>
              <w:t>□同意此项索赔，索赔金额的计算，由造价工程师复核。</w:t>
            </w:r>
          </w:p>
          <w:p w14:paraId="538F8B92">
            <w:pPr>
              <w:spacing w:line="360" w:lineRule="exact"/>
              <w:ind w:firstLine="435"/>
              <w:rPr>
                <w:rFonts w:hint="eastAsia" w:ascii="宋体" w:hAnsi="宋体" w:cs="宋体"/>
                <w:color w:val="auto"/>
                <w:highlight w:val="none"/>
              </w:rPr>
            </w:pPr>
          </w:p>
          <w:p w14:paraId="647AC527">
            <w:pPr>
              <w:spacing w:line="360" w:lineRule="exact"/>
              <w:ind w:firstLine="435"/>
              <w:rPr>
                <w:rFonts w:hint="eastAsia" w:ascii="宋体" w:hAnsi="宋体" w:cs="宋体"/>
                <w:color w:val="auto"/>
                <w:highlight w:val="none"/>
              </w:rPr>
            </w:pPr>
          </w:p>
          <w:p w14:paraId="33F057C5">
            <w:pPr>
              <w:wordWrap w:val="0"/>
              <w:spacing w:line="360" w:lineRule="exact"/>
              <w:jc w:val="right"/>
              <w:rPr>
                <w:rFonts w:hint="eastAsia" w:ascii="宋体" w:hAnsi="宋体" w:cs="宋体"/>
                <w:color w:val="auto"/>
                <w:highlight w:val="none"/>
                <w:u w:val="single"/>
              </w:rPr>
            </w:pPr>
            <w:r>
              <w:rPr>
                <w:rFonts w:hint="eastAsia" w:ascii="宋体" w:hAnsi="宋体" w:cs="宋体"/>
                <w:color w:val="auto"/>
                <w:highlight w:val="none"/>
              </w:rPr>
              <w:t xml:space="preserve">监理工程师 </w:t>
            </w:r>
            <w:r>
              <w:rPr>
                <w:rFonts w:hint="eastAsia" w:ascii="宋体" w:hAnsi="宋体" w:cs="宋体"/>
                <w:color w:val="auto"/>
                <w:highlight w:val="none"/>
                <w:u w:val="single"/>
              </w:rPr>
              <w:t xml:space="preserve">           </w:t>
            </w:r>
          </w:p>
          <w:p w14:paraId="2584B313">
            <w:pPr>
              <w:wordWrap w:val="0"/>
              <w:spacing w:line="360" w:lineRule="exact"/>
              <w:jc w:val="right"/>
              <w:rPr>
                <w:rFonts w:hint="eastAsia" w:ascii="宋体" w:hAnsi="宋体" w:cs="宋体"/>
                <w:color w:val="auto"/>
                <w:highlight w:val="none"/>
                <w:u w:val="single"/>
              </w:rPr>
            </w:pPr>
            <w:r>
              <w:rPr>
                <w:rFonts w:hint="eastAsia" w:ascii="宋体" w:hAnsi="宋体" w:cs="宋体"/>
                <w:color w:val="auto"/>
                <w:highlight w:val="none"/>
              </w:rPr>
              <w:t xml:space="preserve">日      期 </w:t>
            </w:r>
            <w:r>
              <w:rPr>
                <w:rFonts w:hint="eastAsia" w:ascii="宋体" w:hAnsi="宋体" w:cs="宋体"/>
                <w:color w:val="auto"/>
                <w:highlight w:val="none"/>
                <w:u w:val="single"/>
              </w:rPr>
              <w:t xml:space="preserve">           </w:t>
            </w:r>
          </w:p>
        </w:tc>
        <w:tc>
          <w:tcPr>
            <w:tcW w:w="4552" w:type="dxa"/>
            <w:tcBorders>
              <w:top w:val="single" w:color="auto" w:sz="4" w:space="0"/>
              <w:left w:val="single" w:color="auto" w:sz="4" w:space="0"/>
              <w:bottom w:val="single" w:color="auto" w:sz="4" w:space="0"/>
              <w:right w:val="single" w:color="auto" w:sz="4" w:space="0"/>
            </w:tcBorders>
            <w:noWrap w:val="0"/>
            <w:vAlign w:val="top"/>
          </w:tcPr>
          <w:p w14:paraId="7F8F46B8">
            <w:pPr>
              <w:spacing w:line="360" w:lineRule="exact"/>
              <w:rPr>
                <w:rFonts w:hint="eastAsia" w:ascii="宋体" w:hAnsi="宋体" w:cs="宋体"/>
                <w:color w:val="auto"/>
                <w:highlight w:val="none"/>
              </w:rPr>
            </w:pPr>
            <w:r>
              <w:rPr>
                <w:rFonts w:hint="eastAsia" w:ascii="宋体" w:hAnsi="宋体" w:cs="宋体"/>
                <w:color w:val="auto"/>
                <w:highlight w:val="none"/>
              </w:rPr>
              <w:t>复核意见：</w:t>
            </w:r>
          </w:p>
          <w:p w14:paraId="66DB5B02">
            <w:pPr>
              <w:spacing w:line="360" w:lineRule="exact"/>
              <w:ind w:firstLine="435"/>
              <w:rPr>
                <w:rFonts w:hint="eastAsia" w:ascii="宋体" w:hAnsi="宋体" w:cs="宋体"/>
                <w:color w:val="auto"/>
                <w:highlight w:val="none"/>
              </w:rPr>
            </w:pPr>
            <w:r>
              <w:rPr>
                <w:rFonts w:hint="eastAsia" w:ascii="宋体" w:hAnsi="宋体" w:cs="宋体"/>
                <w:color w:val="auto"/>
                <w:highlight w:val="none"/>
              </w:rPr>
              <w:t>根据施工合同条款第</w:t>
            </w:r>
            <w:r>
              <w:rPr>
                <w:rFonts w:hint="eastAsia" w:ascii="宋体" w:hAnsi="宋体" w:cs="宋体"/>
                <w:color w:val="auto"/>
                <w:highlight w:val="none"/>
                <w:u w:val="single"/>
              </w:rPr>
              <w:t xml:space="preserve">     </w:t>
            </w:r>
            <w:r>
              <w:rPr>
                <w:rFonts w:hint="eastAsia" w:ascii="宋体" w:hAnsi="宋体" w:cs="宋体"/>
                <w:color w:val="auto"/>
                <w:highlight w:val="none"/>
              </w:rPr>
              <w:t>条的约定，你方提出的索赔费用申请经复核，索赔不含税金额为</w:t>
            </w:r>
          </w:p>
          <w:p w14:paraId="0C3F1B82">
            <w:pPr>
              <w:spacing w:line="360" w:lineRule="exact"/>
              <w:rPr>
                <w:rFonts w:hint="eastAsia" w:ascii="宋体" w:hAnsi="宋体" w:cs="宋体"/>
                <w:color w:val="auto"/>
                <w:highlight w:val="none"/>
                <w:u w:val="single"/>
              </w:rPr>
            </w:pPr>
            <w:r>
              <w:rPr>
                <w:rFonts w:hint="eastAsia" w:ascii="宋体" w:hAnsi="宋体" w:cs="宋体"/>
                <w:color w:val="auto"/>
                <w:highlight w:val="none"/>
              </w:rPr>
              <w:t>（大写）</w:t>
            </w:r>
            <w:r>
              <w:rPr>
                <w:rFonts w:hint="eastAsia" w:ascii="宋体" w:hAnsi="宋体" w:cs="宋体"/>
                <w:color w:val="auto"/>
                <w:highlight w:val="none"/>
                <w:u w:val="single"/>
              </w:rPr>
              <w:t xml:space="preserve">         </w:t>
            </w:r>
            <w:r>
              <w:rPr>
                <w:rFonts w:hint="eastAsia" w:ascii="宋体" w:hAnsi="宋体" w:cs="宋体"/>
                <w:color w:val="auto"/>
                <w:highlight w:val="none"/>
              </w:rPr>
              <w:t>元，（小写）</w:t>
            </w:r>
            <w:r>
              <w:rPr>
                <w:rFonts w:hint="eastAsia" w:ascii="宋体" w:hAnsi="宋体" w:cs="宋体"/>
                <w:color w:val="auto"/>
                <w:highlight w:val="none"/>
                <w:u w:val="single"/>
              </w:rPr>
              <w:t xml:space="preserve">            </w:t>
            </w:r>
            <w:r>
              <w:rPr>
                <w:rFonts w:hint="eastAsia" w:ascii="宋体" w:hAnsi="宋体" w:cs="宋体"/>
                <w:color w:val="auto"/>
                <w:highlight w:val="none"/>
              </w:rPr>
              <w:t>元。</w:t>
            </w:r>
          </w:p>
          <w:p w14:paraId="652BEEFB">
            <w:pPr>
              <w:spacing w:line="360" w:lineRule="exact"/>
              <w:ind w:firstLine="435"/>
              <w:jc w:val="right"/>
              <w:rPr>
                <w:rFonts w:hint="eastAsia" w:ascii="宋体" w:hAnsi="宋体" w:cs="宋体"/>
                <w:color w:val="auto"/>
                <w:highlight w:val="none"/>
              </w:rPr>
            </w:pPr>
          </w:p>
          <w:p w14:paraId="2C30BAE2">
            <w:pPr>
              <w:spacing w:line="360" w:lineRule="exact"/>
              <w:ind w:firstLine="435"/>
              <w:jc w:val="center"/>
              <w:rPr>
                <w:rFonts w:hint="eastAsia" w:ascii="宋体" w:hAnsi="宋体" w:cs="宋体"/>
                <w:color w:val="auto"/>
                <w:highlight w:val="none"/>
              </w:rPr>
            </w:pPr>
            <w:r>
              <w:rPr>
                <w:rFonts w:hint="eastAsia" w:ascii="宋体" w:hAnsi="宋体" w:cs="宋体"/>
                <w:color w:val="auto"/>
                <w:highlight w:val="none"/>
              </w:rPr>
              <w:t xml:space="preserve">                                 </w:t>
            </w:r>
          </w:p>
          <w:p w14:paraId="3C561682">
            <w:pPr>
              <w:spacing w:line="360" w:lineRule="exact"/>
              <w:ind w:firstLine="435"/>
              <w:jc w:val="center"/>
              <w:rPr>
                <w:rFonts w:hint="eastAsia" w:ascii="宋体" w:hAnsi="宋体" w:cs="宋体"/>
                <w:color w:val="auto"/>
                <w:highlight w:val="none"/>
              </w:rPr>
            </w:pPr>
          </w:p>
          <w:p w14:paraId="603D0CCA">
            <w:pPr>
              <w:spacing w:line="360" w:lineRule="exact"/>
              <w:ind w:firstLine="435"/>
              <w:jc w:val="center"/>
              <w:rPr>
                <w:rFonts w:hint="eastAsia" w:ascii="宋体" w:hAnsi="宋体" w:cs="宋体"/>
                <w:color w:val="auto"/>
                <w:highlight w:val="none"/>
              </w:rPr>
            </w:pPr>
          </w:p>
          <w:p w14:paraId="0E2D0154">
            <w:pPr>
              <w:spacing w:line="360" w:lineRule="exact"/>
              <w:ind w:firstLine="435"/>
              <w:jc w:val="center"/>
              <w:rPr>
                <w:rFonts w:hint="eastAsia" w:ascii="宋体" w:hAnsi="宋体" w:cs="宋体"/>
                <w:color w:val="auto"/>
                <w:highlight w:val="none"/>
              </w:rPr>
            </w:pPr>
            <w:r>
              <w:rPr>
                <w:rFonts w:hint="eastAsia" w:ascii="宋体" w:hAnsi="宋体" w:cs="宋体"/>
                <w:color w:val="auto"/>
                <w:highlight w:val="none"/>
              </w:rPr>
              <w:t>造价工程师</w:t>
            </w:r>
            <w:r>
              <w:rPr>
                <w:rFonts w:hint="eastAsia" w:ascii="宋体" w:hAnsi="宋体" w:cs="宋体"/>
                <w:color w:val="auto"/>
                <w:highlight w:val="none"/>
                <w:u w:val="single"/>
              </w:rPr>
              <w:t xml:space="preserve">           </w:t>
            </w:r>
            <w:r>
              <w:rPr>
                <w:rFonts w:hint="eastAsia" w:ascii="宋体" w:hAnsi="宋体" w:cs="宋体"/>
                <w:color w:val="auto"/>
                <w:highlight w:val="none"/>
              </w:rPr>
              <w:t xml:space="preserve">                               </w:t>
            </w:r>
          </w:p>
          <w:p w14:paraId="5A86A692">
            <w:pPr>
              <w:spacing w:line="360" w:lineRule="exact"/>
              <w:ind w:firstLine="435"/>
              <w:jc w:val="center"/>
              <w:rPr>
                <w:rFonts w:hint="eastAsia" w:ascii="宋体" w:hAnsi="宋体" w:cs="宋体"/>
                <w:color w:val="auto"/>
                <w:highlight w:val="none"/>
                <w:u w:val="single"/>
              </w:rPr>
            </w:pPr>
            <w:r>
              <w:rPr>
                <w:rFonts w:hint="eastAsia" w:ascii="宋体" w:hAnsi="宋体" w:cs="宋体"/>
                <w:color w:val="auto"/>
                <w:highlight w:val="none"/>
              </w:rPr>
              <w:t>日      期</w:t>
            </w:r>
            <w:r>
              <w:rPr>
                <w:rFonts w:hint="eastAsia" w:ascii="宋体" w:hAnsi="宋体" w:cs="宋体"/>
                <w:color w:val="auto"/>
                <w:highlight w:val="none"/>
                <w:u w:val="single"/>
              </w:rPr>
              <w:t xml:space="preserve">            </w:t>
            </w:r>
          </w:p>
        </w:tc>
      </w:tr>
      <w:tr w14:paraId="02174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1" w:hRule="atLeast"/>
          <w:jc w:val="center"/>
        </w:trPr>
        <w:tc>
          <w:tcPr>
            <w:tcW w:w="9072" w:type="dxa"/>
            <w:gridSpan w:val="2"/>
            <w:tcBorders>
              <w:top w:val="single" w:color="auto" w:sz="4" w:space="0"/>
              <w:left w:val="single" w:color="auto" w:sz="4" w:space="0"/>
              <w:bottom w:val="single" w:color="auto" w:sz="4" w:space="0"/>
              <w:right w:val="single" w:color="auto" w:sz="4" w:space="0"/>
            </w:tcBorders>
            <w:noWrap w:val="0"/>
            <w:vAlign w:val="top"/>
          </w:tcPr>
          <w:p w14:paraId="5B0DE7E8">
            <w:pPr>
              <w:spacing w:line="360" w:lineRule="exact"/>
              <w:rPr>
                <w:rFonts w:hint="eastAsia" w:ascii="宋体" w:hAnsi="宋体" w:cs="宋体"/>
                <w:color w:val="auto"/>
                <w:highlight w:val="none"/>
              </w:rPr>
            </w:pPr>
            <w:r>
              <w:rPr>
                <w:rFonts w:hint="eastAsia" w:ascii="宋体" w:hAnsi="宋体" w:cs="宋体"/>
                <w:color w:val="auto"/>
                <w:highlight w:val="none"/>
              </w:rPr>
              <w:t>审核意见：</w:t>
            </w:r>
          </w:p>
          <w:p w14:paraId="7E695F61">
            <w:pPr>
              <w:spacing w:line="340" w:lineRule="exact"/>
              <w:ind w:firstLine="435"/>
              <w:rPr>
                <w:rFonts w:hint="eastAsia" w:ascii="宋体" w:hAnsi="宋体" w:cs="宋体"/>
                <w:color w:val="auto"/>
                <w:highlight w:val="none"/>
              </w:rPr>
            </w:pPr>
            <w:r>
              <w:rPr>
                <w:rFonts w:hint="eastAsia" w:ascii="宋体" w:hAnsi="宋体" w:cs="宋体"/>
                <w:color w:val="auto"/>
                <w:highlight w:val="none"/>
              </w:rPr>
              <w:t>□不同意此项索赔。</w:t>
            </w:r>
          </w:p>
          <w:p w14:paraId="110DE9C5">
            <w:pPr>
              <w:spacing w:line="340" w:lineRule="exact"/>
              <w:ind w:firstLine="420" w:firstLineChars="200"/>
              <w:rPr>
                <w:rFonts w:hint="eastAsia" w:ascii="宋体" w:hAnsi="宋体" w:cs="宋体"/>
                <w:color w:val="auto"/>
                <w:highlight w:val="none"/>
              </w:rPr>
            </w:pPr>
            <w:r>
              <w:rPr>
                <w:rFonts w:hint="eastAsia" w:ascii="宋体" w:hAnsi="宋体" w:cs="宋体"/>
                <w:color w:val="auto"/>
                <w:highlight w:val="none"/>
              </w:rPr>
              <w:t>□同意此项索赔，与本期进度款同期支付。</w:t>
            </w:r>
          </w:p>
          <w:p w14:paraId="09F9A51B">
            <w:pPr>
              <w:spacing w:line="340" w:lineRule="exact"/>
              <w:rPr>
                <w:rFonts w:hint="eastAsia" w:ascii="宋体" w:hAnsi="宋体" w:cs="宋体"/>
                <w:color w:val="auto"/>
                <w:highlight w:val="none"/>
              </w:rPr>
            </w:pPr>
          </w:p>
          <w:p w14:paraId="1929C119">
            <w:pPr>
              <w:spacing w:line="340" w:lineRule="exact"/>
              <w:ind w:firstLine="420" w:firstLineChars="200"/>
              <w:jc w:val="center"/>
              <w:rPr>
                <w:rFonts w:hint="eastAsia" w:ascii="宋体" w:hAnsi="宋体" w:cs="宋体"/>
                <w:color w:val="auto"/>
                <w:highlight w:val="none"/>
              </w:rPr>
            </w:pPr>
          </w:p>
          <w:p w14:paraId="191870FC">
            <w:pPr>
              <w:spacing w:after="120" w:afterLines="50" w:line="340" w:lineRule="exact"/>
              <w:ind w:firstLine="420" w:firstLineChars="200"/>
              <w:jc w:val="center"/>
              <w:rPr>
                <w:rFonts w:hint="eastAsia" w:ascii="宋体" w:hAnsi="宋体" w:cs="宋体"/>
                <w:color w:val="auto"/>
                <w:highlight w:val="none"/>
                <w:u w:val="single"/>
              </w:rPr>
            </w:pPr>
            <w:r>
              <w:rPr>
                <w:rFonts w:hint="eastAsia" w:ascii="宋体" w:hAnsi="宋体" w:cs="宋体"/>
                <w:color w:val="auto"/>
                <w:highlight w:val="none"/>
              </w:rPr>
              <w:t>发包人（章）                                                                                                       发包人代表</w:t>
            </w:r>
            <w:r>
              <w:rPr>
                <w:rFonts w:hint="eastAsia" w:ascii="宋体" w:hAnsi="宋体" w:cs="宋体"/>
                <w:color w:val="auto"/>
                <w:highlight w:val="none"/>
                <w:u w:val="single"/>
              </w:rPr>
              <w:t xml:space="preserve">             </w:t>
            </w:r>
            <w:r>
              <w:rPr>
                <w:rFonts w:hint="eastAsia" w:ascii="宋体" w:hAnsi="宋体" w:cs="宋体"/>
                <w:color w:val="auto"/>
                <w:highlight w:val="none"/>
              </w:rPr>
              <w:t xml:space="preserve">                                                                                            日      期</w:t>
            </w:r>
            <w:r>
              <w:rPr>
                <w:rFonts w:hint="eastAsia" w:ascii="宋体" w:hAnsi="宋体" w:cs="宋体"/>
                <w:color w:val="auto"/>
                <w:highlight w:val="none"/>
                <w:u w:val="single"/>
              </w:rPr>
              <w:t xml:space="preserve">             </w:t>
            </w:r>
          </w:p>
        </w:tc>
      </w:tr>
    </w:tbl>
    <w:p w14:paraId="0655F876">
      <w:pPr>
        <w:ind w:firstLine="360" w:firstLineChars="200"/>
        <w:rPr>
          <w:rFonts w:hint="eastAsia" w:ascii="宋体" w:hAnsi="宋体" w:cs="宋体"/>
          <w:color w:val="auto"/>
          <w:sz w:val="18"/>
          <w:szCs w:val="18"/>
          <w:highlight w:val="none"/>
        </w:rPr>
      </w:pPr>
      <w:r>
        <w:rPr>
          <w:rFonts w:hint="eastAsia" w:ascii="宋体" w:hAnsi="宋体" w:cs="宋体"/>
          <w:color w:val="auto"/>
          <w:sz w:val="18"/>
          <w:szCs w:val="18"/>
          <w:highlight w:val="none"/>
        </w:rPr>
        <w:t xml:space="preserve">注：1.在选择栏中的“□”内作标识“√”。 </w:t>
      </w:r>
    </w:p>
    <w:p w14:paraId="0CD89FE6">
      <w:pPr>
        <w:ind w:left="720"/>
        <w:rPr>
          <w:rFonts w:hint="eastAsia" w:ascii="宋体" w:hAnsi="宋体" w:cs="宋体"/>
          <w:color w:val="auto"/>
          <w:sz w:val="18"/>
          <w:szCs w:val="18"/>
          <w:highlight w:val="none"/>
        </w:rPr>
      </w:pPr>
      <w:r>
        <w:rPr>
          <w:rFonts w:hint="eastAsia" w:ascii="宋体" w:hAnsi="宋体" w:cs="宋体"/>
          <w:color w:val="auto"/>
          <w:sz w:val="18"/>
          <w:szCs w:val="18"/>
          <w:highlight w:val="none"/>
        </w:rPr>
        <w:t>2.本表一式四份，由承包人填报，发包人、监理人、造价咨询人、承包人各存一份。</w:t>
      </w:r>
    </w:p>
    <w:p w14:paraId="7E51B93E">
      <w:pPr>
        <w:pStyle w:val="18"/>
        <w:ind w:firstLine="0" w:firstLineChars="0"/>
        <w:rPr>
          <w:rFonts w:hint="eastAsia" w:ascii="宋体" w:hAnsi="宋体" w:cs="宋体"/>
          <w:color w:val="auto"/>
          <w:highlight w:val="none"/>
        </w:rPr>
        <w:sectPr>
          <w:pgSz w:w="11907" w:h="16840"/>
          <w:pgMar w:top="1440" w:right="1440" w:bottom="1440" w:left="1797" w:header="851" w:footer="851" w:gutter="0"/>
          <w:cols w:space="720" w:num="1"/>
          <w:docGrid w:linePitch="312" w:charSpace="0"/>
        </w:sectPr>
      </w:pPr>
    </w:p>
    <w:p w14:paraId="0EFE5C8D">
      <w:pPr>
        <w:spacing w:before="160" w:beforeLines="50" w:after="160" w:afterLines="50" w:line="440" w:lineRule="exact"/>
        <w:jc w:val="left"/>
        <w:rPr>
          <w:rFonts w:hint="eastAsia" w:ascii="宋体" w:hAnsi="宋体" w:cs="宋体"/>
          <w:color w:val="auto"/>
          <w:sz w:val="30"/>
          <w:szCs w:val="30"/>
          <w:highlight w:val="none"/>
        </w:rPr>
      </w:pPr>
      <w:r>
        <w:rPr>
          <w:rFonts w:hint="eastAsia" w:ascii="宋体" w:hAnsi="宋体" w:cs="宋体"/>
          <w:color w:val="auto"/>
          <w:sz w:val="30"/>
          <w:szCs w:val="30"/>
          <w:highlight w:val="none"/>
        </w:rPr>
        <w:t>附件18：安全生产费支付申请（核准）表</w:t>
      </w:r>
    </w:p>
    <w:p w14:paraId="1E384C35">
      <w:pPr>
        <w:jc w:val="center"/>
        <w:rPr>
          <w:rFonts w:hint="eastAsia" w:ascii="宋体" w:hAnsi="宋体" w:cs="宋体"/>
          <w:b/>
          <w:color w:val="auto"/>
          <w:sz w:val="36"/>
          <w:szCs w:val="36"/>
          <w:highlight w:val="none"/>
        </w:rPr>
      </w:pPr>
      <w:r>
        <w:rPr>
          <w:rFonts w:hint="eastAsia" w:ascii="宋体" w:hAnsi="宋体" w:cs="宋体"/>
          <w:b/>
          <w:color w:val="auto"/>
          <w:sz w:val="30"/>
          <w:szCs w:val="30"/>
          <w:highlight w:val="none"/>
          <w:lang w:val="en"/>
        </w:rPr>
        <w:t>安全生产费</w:t>
      </w:r>
      <w:r>
        <w:rPr>
          <w:rFonts w:hint="eastAsia" w:ascii="宋体" w:hAnsi="宋体" w:cs="宋体"/>
          <w:b/>
          <w:color w:val="auto"/>
          <w:sz w:val="30"/>
          <w:szCs w:val="30"/>
          <w:highlight w:val="none"/>
        </w:rPr>
        <w:t>支付申请（核准）表</w:t>
      </w:r>
    </w:p>
    <w:p w14:paraId="7C7C7A9F">
      <w:pPr>
        <w:spacing w:line="360" w:lineRule="auto"/>
        <w:ind w:firstLine="214" w:firstLineChars="100"/>
        <w:rPr>
          <w:rFonts w:hint="eastAsia" w:ascii="宋体" w:hAnsi="宋体" w:cs="宋体"/>
          <w:color w:val="auto"/>
          <w:szCs w:val="21"/>
          <w:highlight w:val="none"/>
        </w:rPr>
      </w:pPr>
      <w:r>
        <w:rPr>
          <w:rFonts w:hint="eastAsia" w:ascii="宋体" w:hAnsi="宋体" w:cs="宋体"/>
          <w:color w:val="auto"/>
          <w:szCs w:val="21"/>
          <w:highlight w:val="none"/>
        </w:rPr>
        <w:t>工程名称：                                                   编号：</w:t>
      </w:r>
    </w:p>
    <w:tbl>
      <w:tblPr>
        <w:tblStyle w:val="20"/>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20"/>
        <w:gridCol w:w="4552"/>
      </w:tblGrid>
      <w:tr w14:paraId="3B116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48" w:hRule="atLeast"/>
          <w:jc w:val="center"/>
        </w:trPr>
        <w:tc>
          <w:tcPr>
            <w:tcW w:w="9072" w:type="dxa"/>
            <w:gridSpan w:val="2"/>
            <w:tcBorders>
              <w:top w:val="single" w:color="auto" w:sz="4" w:space="0"/>
              <w:left w:val="single" w:color="auto" w:sz="4" w:space="0"/>
              <w:bottom w:val="single" w:color="auto" w:sz="4" w:space="0"/>
              <w:right w:val="single" w:color="auto" w:sz="4" w:space="0"/>
            </w:tcBorders>
            <w:noWrap w:val="0"/>
            <w:vAlign w:val="top"/>
          </w:tcPr>
          <w:p w14:paraId="4A24E358">
            <w:pPr>
              <w:spacing w:line="480" w:lineRule="exact"/>
              <w:ind w:left="534" w:leftChars="149" w:hanging="216" w:hangingChars="101"/>
              <w:rPr>
                <w:rFonts w:hint="eastAsia" w:ascii="宋体" w:hAnsi="宋体" w:cs="宋体"/>
                <w:color w:val="auto"/>
                <w:highlight w:val="none"/>
                <w:u w:val="single"/>
              </w:rPr>
            </w:pPr>
            <w:r>
              <w:rPr>
                <w:rFonts w:hint="eastAsia" w:ascii="宋体" w:hAnsi="宋体" w:cs="宋体"/>
                <w:color w:val="auto"/>
                <w:highlight w:val="none"/>
              </w:rPr>
              <w:t>致：</w:t>
            </w:r>
            <w:r>
              <w:rPr>
                <w:rFonts w:hint="eastAsia" w:ascii="宋体" w:hAnsi="宋体" w:cs="宋体"/>
                <w:color w:val="auto"/>
                <w:highlight w:val="none"/>
                <w:u w:val="single"/>
              </w:rPr>
              <w:t xml:space="preserve">                                   （发包人全称）</w:t>
            </w:r>
          </w:p>
          <w:p w14:paraId="2E83347E">
            <w:pPr>
              <w:spacing w:line="400" w:lineRule="exact"/>
              <w:ind w:left="-4" w:leftChars="-2" w:firstLine="321" w:firstLineChars="150"/>
              <w:rPr>
                <w:rFonts w:hint="eastAsia" w:ascii="宋体" w:hAnsi="宋体" w:cs="宋体"/>
                <w:color w:val="auto"/>
                <w:highlight w:val="none"/>
              </w:rPr>
            </w:pPr>
            <w:r>
              <w:rPr>
                <w:rFonts w:hint="eastAsia" w:ascii="宋体" w:hAnsi="宋体" w:cs="宋体"/>
                <w:color w:val="auto"/>
                <w:highlight w:val="none"/>
              </w:rPr>
              <w:t>我方根据施工合同的约定，现申请支付</w:t>
            </w:r>
            <w:r>
              <w:rPr>
                <w:rFonts w:hint="eastAsia" w:ascii="宋体" w:hAnsi="宋体" w:cs="宋体"/>
                <w:color w:val="auto"/>
                <w:highlight w:val="none"/>
                <w:lang w:val="en"/>
              </w:rPr>
              <w:t>安全生产费</w:t>
            </w:r>
            <w:r>
              <w:rPr>
                <w:rFonts w:hint="eastAsia" w:ascii="宋体" w:hAnsi="宋体" w:cs="宋体"/>
                <w:color w:val="auto"/>
                <w:highlight w:val="none"/>
              </w:rPr>
              <w:t>为（大写）</w:t>
            </w:r>
            <w:r>
              <w:rPr>
                <w:rFonts w:hint="eastAsia" w:ascii="宋体" w:hAnsi="宋体" w:cs="宋体"/>
                <w:color w:val="auto"/>
                <w:highlight w:val="none"/>
                <w:u w:val="single"/>
              </w:rPr>
              <w:t xml:space="preserve">            </w:t>
            </w:r>
            <w:r>
              <w:rPr>
                <w:rFonts w:hint="eastAsia" w:ascii="宋体" w:hAnsi="宋体" w:cs="宋体"/>
                <w:color w:val="auto"/>
                <w:highlight w:val="none"/>
              </w:rPr>
              <w:t>元，（小写）</w:t>
            </w:r>
          </w:p>
          <w:p w14:paraId="2E47D807">
            <w:pPr>
              <w:spacing w:line="400" w:lineRule="exact"/>
              <w:rPr>
                <w:rFonts w:hint="eastAsia" w:ascii="宋体" w:hAnsi="宋体" w:cs="宋体"/>
                <w:color w:val="auto"/>
                <w:highlight w:val="none"/>
              </w:rPr>
            </w:pPr>
            <w:r>
              <w:rPr>
                <w:rFonts w:hint="eastAsia" w:ascii="宋体" w:hAnsi="宋体" w:cs="宋体"/>
                <w:color w:val="auto"/>
                <w:highlight w:val="none"/>
                <w:u w:val="single"/>
              </w:rPr>
              <w:t xml:space="preserve">         </w:t>
            </w:r>
            <w:r>
              <w:rPr>
                <w:rFonts w:hint="eastAsia" w:ascii="宋体" w:hAnsi="宋体" w:cs="宋体"/>
                <w:color w:val="auto"/>
                <w:highlight w:val="none"/>
              </w:rPr>
              <w:t>元，请予核准。</w:t>
            </w:r>
          </w:p>
          <w:tbl>
            <w:tblPr>
              <w:tblStyle w:val="20"/>
              <w:tblW w:w="8859" w:type="dxa"/>
              <w:tblInd w:w="1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1"/>
              <w:gridCol w:w="3286"/>
              <w:gridCol w:w="1571"/>
              <w:gridCol w:w="1671"/>
              <w:gridCol w:w="1500"/>
            </w:tblGrid>
            <w:tr w14:paraId="237DC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831" w:type="dxa"/>
                  <w:tcBorders>
                    <w:top w:val="single" w:color="auto" w:sz="4" w:space="0"/>
                    <w:left w:val="single" w:color="auto" w:sz="4" w:space="0"/>
                    <w:bottom w:val="single" w:color="auto" w:sz="4" w:space="0"/>
                    <w:right w:val="single" w:color="auto" w:sz="4" w:space="0"/>
                  </w:tcBorders>
                  <w:noWrap w:val="0"/>
                  <w:vAlign w:val="center"/>
                </w:tcPr>
                <w:p w14:paraId="58683A25">
                  <w:pPr>
                    <w:spacing w:line="280" w:lineRule="exact"/>
                    <w:jc w:val="center"/>
                    <w:rPr>
                      <w:rFonts w:hint="eastAsia" w:ascii="宋体" w:hAnsi="宋体" w:cs="宋体"/>
                      <w:color w:val="auto"/>
                      <w:highlight w:val="none"/>
                    </w:rPr>
                  </w:pPr>
                  <w:r>
                    <w:rPr>
                      <w:rFonts w:hint="eastAsia" w:ascii="宋体" w:hAnsi="宋体" w:cs="宋体"/>
                      <w:color w:val="auto"/>
                      <w:highlight w:val="none"/>
                    </w:rPr>
                    <w:t>序号</w:t>
                  </w:r>
                </w:p>
              </w:tc>
              <w:tc>
                <w:tcPr>
                  <w:tcW w:w="3286" w:type="dxa"/>
                  <w:tcBorders>
                    <w:top w:val="single" w:color="auto" w:sz="4" w:space="0"/>
                    <w:left w:val="single" w:color="auto" w:sz="4" w:space="0"/>
                    <w:bottom w:val="single" w:color="auto" w:sz="4" w:space="0"/>
                    <w:right w:val="single" w:color="auto" w:sz="4" w:space="0"/>
                  </w:tcBorders>
                  <w:noWrap w:val="0"/>
                  <w:vAlign w:val="center"/>
                </w:tcPr>
                <w:p w14:paraId="4A9CF74D">
                  <w:pPr>
                    <w:spacing w:line="280" w:lineRule="exact"/>
                    <w:jc w:val="center"/>
                    <w:rPr>
                      <w:rFonts w:hint="eastAsia" w:ascii="宋体" w:hAnsi="宋体" w:cs="宋体"/>
                      <w:color w:val="auto"/>
                      <w:highlight w:val="none"/>
                    </w:rPr>
                  </w:pPr>
                  <w:r>
                    <w:rPr>
                      <w:rFonts w:hint="eastAsia" w:ascii="宋体" w:hAnsi="宋体" w:cs="宋体"/>
                      <w:color w:val="auto"/>
                      <w:highlight w:val="none"/>
                    </w:rPr>
                    <w:t>名      称</w:t>
                  </w:r>
                </w:p>
              </w:tc>
              <w:tc>
                <w:tcPr>
                  <w:tcW w:w="1571" w:type="dxa"/>
                  <w:tcBorders>
                    <w:top w:val="single" w:color="auto" w:sz="4" w:space="0"/>
                    <w:left w:val="single" w:color="auto" w:sz="4" w:space="0"/>
                    <w:bottom w:val="single" w:color="auto" w:sz="4" w:space="0"/>
                    <w:right w:val="single" w:color="auto" w:sz="4" w:space="0"/>
                  </w:tcBorders>
                  <w:noWrap w:val="0"/>
                  <w:vAlign w:val="center"/>
                </w:tcPr>
                <w:p w14:paraId="1A453DFA">
                  <w:pPr>
                    <w:spacing w:line="280" w:lineRule="exact"/>
                    <w:jc w:val="center"/>
                    <w:rPr>
                      <w:rFonts w:hint="eastAsia" w:ascii="宋体" w:hAnsi="宋体" w:cs="宋体"/>
                      <w:color w:val="auto"/>
                      <w:highlight w:val="none"/>
                    </w:rPr>
                  </w:pPr>
                  <w:r>
                    <w:rPr>
                      <w:rFonts w:hint="eastAsia" w:ascii="宋体" w:hAnsi="宋体" w:cs="宋体"/>
                      <w:color w:val="auto"/>
                      <w:highlight w:val="none"/>
                    </w:rPr>
                    <w:t>申请金额（元）</w:t>
                  </w:r>
                </w:p>
              </w:tc>
              <w:tc>
                <w:tcPr>
                  <w:tcW w:w="1671" w:type="dxa"/>
                  <w:tcBorders>
                    <w:top w:val="single" w:color="auto" w:sz="4" w:space="0"/>
                    <w:left w:val="single" w:color="auto" w:sz="4" w:space="0"/>
                    <w:bottom w:val="single" w:color="auto" w:sz="4" w:space="0"/>
                    <w:right w:val="single" w:color="auto" w:sz="4" w:space="0"/>
                  </w:tcBorders>
                  <w:noWrap w:val="0"/>
                  <w:vAlign w:val="center"/>
                </w:tcPr>
                <w:p w14:paraId="73ECE0FA">
                  <w:pPr>
                    <w:spacing w:line="280" w:lineRule="exact"/>
                    <w:jc w:val="center"/>
                    <w:rPr>
                      <w:rFonts w:hint="eastAsia" w:ascii="宋体" w:hAnsi="宋体" w:cs="宋体"/>
                      <w:color w:val="auto"/>
                      <w:highlight w:val="none"/>
                    </w:rPr>
                  </w:pPr>
                  <w:r>
                    <w:rPr>
                      <w:rFonts w:hint="eastAsia" w:ascii="宋体" w:hAnsi="宋体" w:cs="宋体"/>
                      <w:color w:val="auto"/>
                      <w:highlight w:val="none"/>
                    </w:rPr>
                    <w:t>复核金额（元）</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0E448BC8">
                  <w:pPr>
                    <w:spacing w:line="280" w:lineRule="exact"/>
                    <w:jc w:val="center"/>
                    <w:rPr>
                      <w:rFonts w:hint="eastAsia" w:ascii="宋体" w:hAnsi="宋体" w:cs="宋体"/>
                      <w:color w:val="auto"/>
                      <w:highlight w:val="none"/>
                    </w:rPr>
                  </w:pPr>
                  <w:r>
                    <w:rPr>
                      <w:rFonts w:hint="eastAsia" w:ascii="宋体" w:hAnsi="宋体" w:cs="宋体"/>
                      <w:color w:val="auto"/>
                      <w:highlight w:val="none"/>
                    </w:rPr>
                    <w:t>备注</w:t>
                  </w:r>
                </w:p>
              </w:tc>
            </w:tr>
            <w:tr w14:paraId="41D39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831" w:type="dxa"/>
                  <w:tcBorders>
                    <w:top w:val="single" w:color="auto" w:sz="4" w:space="0"/>
                    <w:left w:val="single" w:color="auto" w:sz="4" w:space="0"/>
                    <w:bottom w:val="single" w:color="auto" w:sz="4" w:space="0"/>
                    <w:right w:val="single" w:color="auto" w:sz="4" w:space="0"/>
                  </w:tcBorders>
                  <w:noWrap w:val="0"/>
                  <w:vAlign w:val="top"/>
                </w:tcPr>
                <w:p w14:paraId="46257CD6">
                  <w:pPr>
                    <w:spacing w:line="280" w:lineRule="exact"/>
                    <w:jc w:val="center"/>
                    <w:rPr>
                      <w:rFonts w:hint="eastAsia" w:ascii="宋体" w:hAnsi="宋体" w:cs="宋体"/>
                      <w:color w:val="auto"/>
                      <w:highlight w:val="none"/>
                    </w:rPr>
                  </w:pPr>
                  <w:r>
                    <w:rPr>
                      <w:rFonts w:hint="eastAsia" w:ascii="宋体" w:hAnsi="宋体" w:cs="宋体"/>
                      <w:color w:val="auto"/>
                      <w:highlight w:val="none"/>
                    </w:rPr>
                    <w:t>1</w:t>
                  </w:r>
                </w:p>
              </w:tc>
              <w:tc>
                <w:tcPr>
                  <w:tcW w:w="3286" w:type="dxa"/>
                  <w:tcBorders>
                    <w:top w:val="single" w:color="auto" w:sz="4" w:space="0"/>
                    <w:left w:val="single" w:color="auto" w:sz="4" w:space="0"/>
                    <w:bottom w:val="single" w:color="auto" w:sz="4" w:space="0"/>
                    <w:right w:val="single" w:color="auto" w:sz="4" w:space="0"/>
                  </w:tcBorders>
                  <w:noWrap w:val="0"/>
                  <w:vAlign w:val="top"/>
                </w:tcPr>
                <w:p w14:paraId="23564A95">
                  <w:pPr>
                    <w:spacing w:line="280" w:lineRule="exact"/>
                    <w:rPr>
                      <w:rFonts w:hint="eastAsia" w:ascii="宋体" w:hAnsi="宋体" w:cs="宋体"/>
                      <w:color w:val="auto"/>
                      <w:highlight w:val="none"/>
                      <w:lang w:val="en"/>
                    </w:rPr>
                  </w:pPr>
                  <w:r>
                    <w:rPr>
                      <w:rFonts w:hint="eastAsia" w:ascii="宋体" w:hAnsi="宋体" w:cs="宋体"/>
                      <w:color w:val="auto"/>
                      <w:highlight w:val="none"/>
                    </w:rPr>
                    <w:t>签约合同价中的</w:t>
                  </w:r>
                  <w:r>
                    <w:rPr>
                      <w:rFonts w:hint="eastAsia" w:ascii="宋体" w:hAnsi="宋体" w:cs="宋体"/>
                      <w:color w:val="auto"/>
                      <w:highlight w:val="none"/>
                      <w:lang w:val="en"/>
                    </w:rPr>
                    <w:t>安全生产费</w:t>
                  </w:r>
                </w:p>
              </w:tc>
              <w:tc>
                <w:tcPr>
                  <w:tcW w:w="1571" w:type="dxa"/>
                  <w:tcBorders>
                    <w:top w:val="single" w:color="auto" w:sz="4" w:space="0"/>
                    <w:left w:val="single" w:color="auto" w:sz="4" w:space="0"/>
                    <w:bottom w:val="single" w:color="auto" w:sz="4" w:space="0"/>
                    <w:right w:val="single" w:color="auto" w:sz="4" w:space="0"/>
                  </w:tcBorders>
                  <w:noWrap w:val="0"/>
                  <w:vAlign w:val="top"/>
                </w:tcPr>
                <w:p w14:paraId="4D411DC2">
                  <w:pPr>
                    <w:spacing w:line="280" w:lineRule="exact"/>
                    <w:jc w:val="center"/>
                    <w:rPr>
                      <w:rFonts w:hint="eastAsia" w:ascii="宋体" w:hAnsi="宋体" w:cs="宋体"/>
                      <w:color w:val="auto"/>
                      <w:highlight w:val="none"/>
                    </w:rPr>
                  </w:pPr>
                </w:p>
              </w:tc>
              <w:tc>
                <w:tcPr>
                  <w:tcW w:w="1671" w:type="dxa"/>
                  <w:tcBorders>
                    <w:top w:val="single" w:color="auto" w:sz="4" w:space="0"/>
                    <w:left w:val="single" w:color="auto" w:sz="4" w:space="0"/>
                    <w:bottom w:val="single" w:color="auto" w:sz="4" w:space="0"/>
                    <w:right w:val="single" w:color="auto" w:sz="4" w:space="0"/>
                  </w:tcBorders>
                  <w:noWrap w:val="0"/>
                  <w:vAlign w:val="top"/>
                </w:tcPr>
                <w:p w14:paraId="7B4740F3">
                  <w:pPr>
                    <w:spacing w:line="280" w:lineRule="exact"/>
                    <w:jc w:val="center"/>
                    <w:rPr>
                      <w:rFonts w:hint="eastAsia" w:ascii="宋体" w:hAnsi="宋体" w:cs="宋体"/>
                      <w:color w:val="auto"/>
                      <w:highlight w:val="none"/>
                    </w:rPr>
                  </w:pPr>
                </w:p>
              </w:tc>
              <w:tc>
                <w:tcPr>
                  <w:tcW w:w="1500" w:type="dxa"/>
                  <w:tcBorders>
                    <w:top w:val="single" w:color="auto" w:sz="4" w:space="0"/>
                    <w:left w:val="single" w:color="auto" w:sz="4" w:space="0"/>
                    <w:bottom w:val="single" w:color="auto" w:sz="4" w:space="0"/>
                    <w:right w:val="single" w:color="auto" w:sz="4" w:space="0"/>
                  </w:tcBorders>
                  <w:noWrap w:val="0"/>
                  <w:vAlign w:val="top"/>
                </w:tcPr>
                <w:p w14:paraId="57803E1F">
                  <w:pPr>
                    <w:spacing w:line="280" w:lineRule="exact"/>
                    <w:rPr>
                      <w:rFonts w:hint="eastAsia" w:ascii="宋体" w:hAnsi="宋体" w:cs="宋体"/>
                      <w:color w:val="auto"/>
                      <w:highlight w:val="none"/>
                    </w:rPr>
                  </w:pPr>
                </w:p>
              </w:tc>
            </w:tr>
            <w:tr w14:paraId="0C331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831" w:type="dxa"/>
                  <w:tcBorders>
                    <w:top w:val="single" w:color="auto" w:sz="4" w:space="0"/>
                    <w:left w:val="single" w:color="auto" w:sz="4" w:space="0"/>
                    <w:bottom w:val="single" w:color="auto" w:sz="4" w:space="0"/>
                    <w:right w:val="single" w:color="auto" w:sz="4" w:space="0"/>
                  </w:tcBorders>
                  <w:noWrap w:val="0"/>
                  <w:vAlign w:val="top"/>
                </w:tcPr>
                <w:p w14:paraId="5B1BC624">
                  <w:pPr>
                    <w:spacing w:line="280" w:lineRule="exact"/>
                    <w:jc w:val="center"/>
                    <w:rPr>
                      <w:rFonts w:hint="eastAsia" w:ascii="宋体" w:hAnsi="宋体" w:cs="宋体"/>
                      <w:color w:val="auto"/>
                      <w:highlight w:val="none"/>
                    </w:rPr>
                  </w:pPr>
                  <w:r>
                    <w:rPr>
                      <w:rFonts w:hint="eastAsia" w:ascii="宋体" w:hAnsi="宋体" w:cs="宋体"/>
                      <w:color w:val="auto"/>
                      <w:highlight w:val="none"/>
                    </w:rPr>
                    <w:t>2</w:t>
                  </w:r>
                </w:p>
              </w:tc>
              <w:tc>
                <w:tcPr>
                  <w:tcW w:w="3286" w:type="dxa"/>
                  <w:tcBorders>
                    <w:top w:val="single" w:color="auto" w:sz="4" w:space="0"/>
                    <w:left w:val="single" w:color="auto" w:sz="4" w:space="0"/>
                    <w:bottom w:val="single" w:color="auto" w:sz="4" w:space="0"/>
                    <w:right w:val="single" w:color="auto" w:sz="4" w:space="0"/>
                  </w:tcBorders>
                  <w:noWrap w:val="0"/>
                  <w:vAlign w:val="top"/>
                </w:tcPr>
                <w:p w14:paraId="7D29D4E9">
                  <w:pPr>
                    <w:spacing w:line="280" w:lineRule="exact"/>
                    <w:rPr>
                      <w:rFonts w:hint="eastAsia" w:ascii="宋体" w:hAnsi="宋体" w:cs="宋体"/>
                      <w:color w:val="auto"/>
                      <w:highlight w:val="none"/>
                      <w:lang w:val="en"/>
                    </w:rPr>
                  </w:pPr>
                  <w:r>
                    <w:rPr>
                      <w:rFonts w:hint="eastAsia" w:ascii="宋体" w:hAnsi="宋体" w:cs="宋体"/>
                      <w:color w:val="auto"/>
                      <w:highlight w:val="none"/>
                    </w:rPr>
                    <w:t>累计已支付的</w:t>
                  </w:r>
                  <w:r>
                    <w:rPr>
                      <w:rFonts w:hint="eastAsia" w:ascii="宋体" w:hAnsi="宋体" w:cs="宋体"/>
                      <w:color w:val="auto"/>
                      <w:highlight w:val="none"/>
                      <w:lang w:val="en"/>
                    </w:rPr>
                    <w:t>安全生产费</w:t>
                  </w:r>
                </w:p>
              </w:tc>
              <w:tc>
                <w:tcPr>
                  <w:tcW w:w="1571" w:type="dxa"/>
                  <w:tcBorders>
                    <w:top w:val="single" w:color="auto" w:sz="4" w:space="0"/>
                    <w:left w:val="single" w:color="auto" w:sz="4" w:space="0"/>
                    <w:bottom w:val="single" w:color="auto" w:sz="4" w:space="0"/>
                    <w:right w:val="single" w:color="auto" w:sz="4" w:space="0"/>
                  </w:tcBorders>
                  <w:noWrap w:val="0"/>
                  <w:vAlign w:val="top"/>
                </w:tcPr>
                <w:p w14:paraId="64670F59">
                  <w:pPr>
                    <w:spacing w:line="280" w:lineRule="exact"/>
                    <w:jc w:val="center"/>
                    <w:rPr>
                      <w:rFonts w:hint="eastAsia" w:ascii="宋体" w:hAnsi="宋体" w:cs="宋体"/>
                      <w:color w:val="auto"/>
                      <w:highlight w:val="none"/>
                    </w:rPr>
                  </w:pPr>
                </w:p>
              </w:tc>
              <w:tc>
                <w:tcPr>
                  <w:tcW w:w="1671" w:type="dxa"/>
                  <w:tcBorders>
                    <w:top w:val="single" w:color="auto" w:sz="4" w:space="0"/>
                    <w:left w:val="single" w:color="auto" w:sz="4" w:space="0"/>
                    <w:bottom w:val="single" w:color="auto" w:sz="4" w:space="0"/>
                    <w:right w:val="single" w:color="auto" w:sz="4" w:space="0"/>
                  </w:tcBorders>
                  <w:noWrap w:val="0"/>
                  <w:vAlign w:val="top"/>
                </w:tcPr>
                <w:p w14:paraId="1DA25093">
                  <w:pPr>
                    <w:spacing w:line="280" w:lineRule="exact"/>
                    <w:jc w:val="center"/>
                    <w:rPr>
                      <w:rFonts w:hint="eastAsia" w:ascii="宋体" w:hAnsi="宋体" w:cs="宋体"/>
                      <w:color w:val="auto"/>
                      <w:highlight w:val="none"/>
                    </w:rPr>
                  </w:pPr>
                </w:p>
              </w:tc>
              <w:tc>
                <w:tcPr>
                  <w:tcW w:w="1500" w:type="dxa"/>
                  <w:tcBorders>
                    <w:top w:val="single" w:color="auto" w:sz="4" w:space="0"/>
                    <w:left w:val="single" w:color="auto" w:sz="4" w:space="0"/>
                    <w:bottom w:val="single" w:color="auto" w:sz="4" w:space="0"/>
                    <w:right w:val="single" w:color="auto" w:sz="4" w:space="0"/>
                  </w:tcBorders>
                  <w:noWrap w:val="0"/>
                  <w:vAlign w:val="top"/>
                </w:tcPr>
                <w:p w14:paraId="149C5BE9">
                  <w:pPr>
                    <w:spacing w:line="280" w:lineRule="exact"/>
                    <w:rPr>
                      <w:rFonts w:hint="eastAsia" w:ascii="宋体" w:hAnsi="宋体" w:cs="宋体"/>
                      <w:color w:val="auto"/>
                      <w:highlight w:val="none"/>
                    </w:rPr>
                  </w:pPr>
                </w:p>
              </w:tc>
            </w:tr>
            <w:tr w14:paraId="233C1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831" w:type="dxa"/>
                  <w:tcBorders>
                    <w:top w:val="single" w:color="auto" w:sz="4" w:space="0"/>
                    <w:left w:val="single" w:color="auto" w:sz="4" w:space="0"/>
                    <w:bottom w:val="single" w:color="auto" w:sz="4" w:space="0"/>
                    <w:right w:val="single" w:color="auto" w:sz="4" w:space="0"/>
                  </w:tcBorders>
                  <w:noWrap w:val="0"/>
                  <w:vAlign w:val="top"/>
                </w:tcPr>
                <w:p w14:paraId="0535FE8C">
                  <w:pPr>
                    <w:spacing w:line="280" w:lineRule="exact"/>
                    <w:jc w:val="center"/>
                    <w:rPr>
                      <w:rFonts w:hint="eastAsia" w:ascii="宋体" w:hAnsi="宋体" w:cs="宋体"/>
                      <w:color w:val="auto"/>
                      <w:highlight w:val="none"/>
                    </w:rPr>
                  </w:pPr>
                  <w:r>
                    <w:rPr>
                      <w:rFonts w:hint="eastAsia" w:ascii="宋体" w:hAnsi="宋体" w:cs="宋体"/>
                      <w:color w:val="auto"/>
                      <w:highlight w:val="none"/>
                    </w:rPr>
                    <w:t>3</w:t>
                  </w:r>
                </w:p>
              </w:tc>
              <w:tc>
                <w:tcPr>
                  <w:tcW w:w="3286" w:type="dxa"/>
                  <w:tcBorders>
                    <w:top w:val="single" w:color="auto" w:sz="4" w:space="0"/>
                    <w:left w:val="single" w:color="auto" w:sz="4" w:space="0"/>
                    <w:bottom w:val="single" w:color="auto" w:sz="4" w:space="0"/>
                    <w:right w:val="single" w:color="auto" w:sz="4" w:space="0"/>
                  </w:tcBorders>
                  <w:noWrap w:val="0"/>
                  <w:vAlign w:val="top"/>
                </w:tcPr>
                <w:p w14:paraId="72B38122">
                  <w:pPr>
                    <w:spacing w:line="280" w:lineRule="exact"/>
                    <w:rPr>
                      <w:rFonts w:hint="eastAsia" w:ascii="宋体" w:hAnsi="宋体" w:cs="宋体"/>
                      <w:color w:val="auto"/>
                      <w:highlight w:val="none"/>
                      <w:lang w:val="en"/>
                    </w:rPr>
                  </w:pPr>
                  <w:r>
                    <w:rPr>
                      <w:rFonts w:hint="eastAsia" w:ascii="宋体" w:hAnsi="宋体" w:cs="宋体"/>
                      <w:color w:val="auto"/>
                      <w:highlight w:val="none"/>
                    </w:rPr>
                    <w:t>本期应支付的</w:t>
                  </w:r>
                  <w:r>
                    <w:rPr>
                      <w:rFonts w:hint="eastAsia" w:ascii="宋体" w:hAnsi="宋体" w:cs="宋体"/>
                      <w:color w:val="auto"/>
                      <w:highlight w:val="none"/>
                      <w:lang w:val="en"/>
                    </w:rPr>
                    <w:t>安全生产费</w:t>
                  </w:r>
                </w:p>
              </w:tc>
              <w:tc>
                <w:tcPr>
                  <w:tcW w:w="1571" w:type="dxa"/>
                  <w:tcBorders>
                    <w:top w:val="single" w:color="auto" w:sz="4" w:space="0"/>
                    <w:left w:val="single" w:color="auto" w:sz="4" w:space="0"/>
                    <w:bottom w:val="single" w:color="auto" w:sz="4" w:space="0"/>
                    <w:right w:val="single" w:color="auto" w:sz="4" w:space="0"/>
                  </w:tcBorders>
                  <w:noWrap w:val="0"/>
                  <w:vAlign w:val="top"/>
                </w:tcPr>
                <w:p w14:paraId="6A9316DA">
                  <w:pPr>
                    <w:spacing w:line="280" w:lineRule="exact"/>
                    <w:jc w:val="center"/>
                    <w:rPr>
                      <w:rFonts w:hint="eastAsia" w:ascii="宋体" w:hAnsi="宋体" w:cs="宋体"/>
                      <w:color w:val="auto"/>
                      <w:highlight w:val="none"/>
                    </w:rPr>
                  </w:pPr>
                </w:p>
              </w:tc>
              <w:tc>
                <w:tcPr>
                  <w:tcW w:w="1671" w:type="dxa"/>
                  <w:tcBorders>
                    <w:top w:val="single" w:color="auto" w:sz="4" w:space="0"/>
                    <w:left w:val="single" w:color="auto" w:sz="4" w:space="0"/>
                    <w:bottom w:val="single" w:color="auto" w:sz="4" w:space="0"/>
                    <w:right w:val="single" w:color="auto" w:sz="4" w:space="0"/>
                  </w:tcBorders>
                  <w:noWrap w:val="0"/>
                  <w:vAlign w:val="top"/>
                </w:tcPr>
                <w:p w14:paraId="4FA67F5D">
                  <w:pPr>
                    <w:spacing w:line="280" w:lineRule="exact"/>
                    <w:jc w:val="center"/>
                    <w:rPr>
                      <w:rFonts w:hint="eastAsia" w:ascii="宋体" w:hAnsi="宋体" w:cs="宋体"/>
                      <w:color w:val="auto"/>
                      <w:highlight w:val="none"/>
                    </w:rPr>
                  </w:pPr>
                </w:p>
              </w:tc>
              <w:tc>
                <w:tcPr>
                  <w:tcW w:w="1500" w:type="dxa"/>
                  <w:tcBorders>
                    <w:top w:val="single" w:color="auto" w:sz="4" w:space="0"/>
                    <w:left w:val="single" w:color="auto" w:sz="4" w:space="0"/>
                    <w:bottom w:val="single" w:color="auto" w:sz="4" w:space="0"/>
                    <w:right w:val="single" w:color="auto" w:sz="4" w:space="0"/>
                  </w:tcBorders>
                  <w:noWrap w:val="0"/>
                  <w:vAlign w:val="top"/>
                </w:tcPr>
                <w:p w14:paraId="5F43C36D">
                  <w:pPr>
                    <w:spacing w:line="280" w:lineRule="exact"/>
                    <w:rPr>
                      <w:rFonts w:hint="eastAsia" w:ascii="宋体" w:hAnsi="宋体" w:cs="宋体"/>
                      <w:color w:val="auto"/>
                      <w:highlight w:val="none"/>
                    </w:rPr>
                  </w:pPr>
                </w:p>
              </w:tc>
            </w:tr>
            <w:tr w14:paraId="1BF8C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831" w:type="dxa"/>
                  <w:tcBorders>
                    <w:top w:val="single" w:color="auto" w:sz="4" w:space="0"/>
                    <w:left w:val="single" w:color="auto" w:sz="4" w:space="0"/>
                    <w:bottom w:val="single" w:color="auto" w:sz="4" w:space="0"/>
                    <w:right w:val="single" w:color="auto" w:sz="4" w:space="0"/>
                  </w:tcBorders>
                  <w:noWrap w:val="0"/>
                  <w:vAlign w:val="top"/>
                </w:tcPr>
                <w:p w14:paraId="62EC842B">
                  <w:pPr>
                    <w:spacing w:line="280" w:lineRule="exact"/>
                    <w:jc w:val="center"/>
                    <w:rPr>
                      <w:rFonts w:hint="eastAsia" w:ascii="宋体" w:hAnsi="宋体" w:cs="宋体"/>
                      <w:color w:val="auto"/>
                      <w:highlight w:val="none"/>
                    </w:rPr>
                  </w:pPr>
                </w:p>
              </w:tc>
              <w:tc>
                <w:tcPr>
                  <w:tcW w:w="3286" w:type="dxa"/>
                  <w:tcBorders>
                    <w:top w:val="single" w:color="auto" w:sz="4" w:space="0"/>
                    <w:left w:val="single" w:color="auto" w:sz="4" w:space="0"/>
                    <w:bottom w:val="single" w:color="auto" w:sz="4" w:space="0"/>
                    <w:right w:val="single" w:color="auto" w:sz="4" w:space="0"/>
                  </w:tcBorders>
                  <w:noWrap w:val="0"/>
                  <w:vAlign w:val="top"/>
                </w:tcPr>
                <w:p w14:paraId="2DD19B12">
                  <w:pPr>
                    <w:spacing w:line="280" w:lineRule="exact"/>
                    <w:rPr>
                      <w:rFonts w:hint="eastAsia" w:ascii="宋体" w:hAnsi="宋体" w:cs="宋体"/>
                      <w:color w:val="auto"/>
                      <w:highlight w:val="none"/>
                    </w:rPr>
                  </w:pPr>
                </w:p>
              </w:tc>
              <w:tc>
                <w:tcPr>
                  <w:tcW w:w="1571" w:type="dxa"/>
                  <w:tcBorders>
                    <w:top w:val="single" w:color="auto" w:sz="4" w:space="0"/>
                    <w:left w:val="single" w:color="auto" w:sz="4" w:space="0"/>
                    <w:bottom w:val="single" w:color="auto" w:sz="4" w:space="0"/>
                    <w:right w:val="single" w:color="auto" w:sz="4" w:space="0"/>
                  </w:tcBorders>
                  <w:noWrap w:val="0"/>
                  <w:vAlign w:val="top"/>
                </w:tcPr>
                <w:p w14:paraId="043FC1F0">
                  <w:pPr>
                    <w:spacing w:line="280" w:lineRule="exact"/>
                    <w:jc w:val="center"/>
                    <w:rPr>
                      <w:rFonts w:hint="eastAsia" w:ascii="宋体" w:hAnsi="宋体" w:cs="宋体"/>
                      <w:color w:val="auto"/>
                      <w:highlight w:val="none"/>
                    </w:rPr>
                  </w:pPr>
                </w:p>
              </w:tc>
              <w:tc>
                <w:tcPr>
                  <w:tcW w:w="1671" w:type="dxa"/>
                  <w:tcBorders>
                    <w:top w:val="single" w:color="auto" w:sz="4" w:space="0"/>
                    <w:left w:val="single" w:color="auto" w:sz="4" w:space="0"/>
                    <w:bottom w:val="single" w:color="auto" w:sz="4" w:space="0"/>
                    <w:right w:val="single" w:color="auto" w:sz="4" w:space="0"/>
                  </w:tcBorders>
                  <w:noWrap w:val="0"/>
                  <w:vAlign w:val="top"/>
                </w:tcPr>
                <w:p w14:paraId="349C5C37">
                  <w:pPr>
                    <w:spacing w:line="280" w:lineRule="exact"/>
                    <w:jc w:val="center"/>
                    <w:rPr>
                      <w:rFonts w:hint="eastAsia" w:ascii="宋体" w:hAnsi="宋体" w:cs="宋体"/>
                      <w:color w:val="auto"/>
                      <w:highlight w:val="none"/>
                    </w:rPr>
                  </w:pPr>
                </w:p>
              </w:tc>
              <w:tc>
                <w:tcPr>
                  <w:tcW w:w="1500" w:type="dxa"/>
                  <w:tcBorders>
                    <w:top w:val="single" w:color="auto" w:sz="4" w:space="0"/>
                    <w:left w:val="single" w:color="auto" w:sz="4" w:space="0"/>
                    <w:bottom w:val="single" w:color="auto" w:sz="4" w:space="0"/>
                    <w:right w:val="single" w:color="auto" w:sz="4" w:space="0"/>
                  </w:tcBorders>
                  <w:noWrap w:val="0"/>
                  <w:vAlign w:val="top"/>
                </w:tcPr>
                <w:p w14:paraId="1CD704A9">
                  <w:pPr>
                    <w:spacing w:line="280" w:lineRule="exact"/>
                    <w:rPr>
                      <w:rFonts w:hint="eastAsia" w:ascii="宋体" w:hAnsi="宋体" w:cs="宋体"/>
                      <w:color w:val="auto"/>
                      <w:highlight w:val="none"/>
                    </w:rPr>
                  </w:pPr>
                </w:p>
              </w:tc>
            </w:tr>
            <w:tr w14:paraId="3A82A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831" w:type="dxa"/>
                  <w:tcBorders>
                    <w:top w:val="single" w:color="auto" w:sz="4" w:space="0"/>
                    <w:left w:val="single" w:color="auto" w:sz="4" w:space="0"/>
                    <w:bottom w:val="single" w:color="auto" w:sz="4" w:space="0"/>
                    <w:right w:val="single" w:color="auto" w:sz="4" w:space="0"/>
                  </w:tcBorders>
                  <w:noWrap w:val="0"/>
                  <w:vAlign w:val="top"/>
                </w:tcPr>
                <w:p w14:paraId="759AE894">
                  <w:pPr>
                    <w:spacing w:line="280" w:lineRule="exact"/>
                    <w:jc w:val="center"/>
                    <w:rPr>
                      <w:rFonts w:hint="eastAsia" w:ascii="宋体" w:hAnsi="宋体" w:cs="宋体"/>
                      <w:color w:val="auto"/>
                      <w:highlight w:val="none"/>
                    </w:rPr>
                  </w:pPr>
                </w:p>
              </w:tc>
              <w:tc>
                <w:tcPr>
                  <w:tcW w:w="3286" w:type="dxa"/>
                  <w:tcBorders>
                    <w:top w:val="single" w:color="auto" w:sz="4" w:space="0"/>
                    <w:left w:val="single" w:color="auto" w:sz="4" w:space="0"/>
                    <w:bottom w:val="single" w:color="auto" w:sz="4" w:space="0"/>
                    <w:right w:val="single" w:color="auto" w:sz="4" w:space="0"/>
                  </w:tcBorders>
                  <w:noWrap w:val="0"/>
                  <w:vAlign w:val="top"/>
                </w:tcPr>
                <w:p w14:paraId="08BC78A7">
                  <w:pPr>
                    <w:spacing w:line="280" w:lineRule="exact"/>
                    <w:rPr>
                      <w:rFonts w:hint="eastAsia" w:ascii="宋体" w:hAnsi="宋体" w:cs="宋体"/>
                      <w:color w:val="auto"/>
                      <w:highlight w:val="none"/>
                    </w:rPr>
                  </w:pPr>
                </w:p>
              </w:tc>
              <w:tc>
                <w:tcPr>
                  <w:tcW w:w="1571" w:type="dxa"/>
                  <w:tcBorders>
                    <w:top w:val="single" w:color="auto" w:sz="4" w:space="0"/>
                    <w:left w:val="single" w:color="auto" w:sz="4" w:space="0"/>
                    <w:bottom w:val="single" w:color="auto" w:sz="4" w:space="0"/>
                    <w:right w:val="single" w:color="auto" w:sz="4" w:space="0"/>
                  </w:tcBorders>
                  <w:noWrap w:val="0"/>
                  <w:vAlign w:val="top"/>
                </w:tcPr>
                <w:p w14:paraId="2300D8FB">
                  <w:pPr>
                    <w:spacing w:line="280" w:lineRule="exact"/>
                    <w:jc w:val="center"/>
                    <w:rPr>
                      <w:rFonts w:hint="eastAsia" w:ascii="宋体" w:hAnsi="宋体" w:cs="宋体"/>
                      <w:color w:val="auto"/>
                      <w:highlight w:val="none"/>
                    </w:rPr>
                  </w:pPr>
                </w:p>
              </w:tc>
              <w:tc>
                <w:tcPr>
                  <w:tcW w:w="1671" w:type="dxa"/>
                  <w:tcBorders>
                    <w:top w:val="single" w:color="auto" w:sz="4" w:space="0"/>
                    <w:left w:val="single" w:color="auto" w:sz="4" w:space="0"/>
                    <w:bottom w:val="single" w:color="auto" w:sz="4" w:space="0"/>
                    <w:right w:val="single" w:color="auto" w:sz="4" w:space="0"/>
                  </w:tcBorders>
                  <w:noWrap w:val="0"/>
                  <w:vAlign w:val="top"/>
                </w:tcPr>
                <w:p w14:paraId="5D822773">
                  <w:pPr>
                    <w:spacing w:line="280" w:lineRule="exact"/>
                    <w:jc w:val="center"/>
                    <w:rPr>
                      <w:rFonts w:hint="eastAsia" w:ascii="宋体" w:hAnsi="宋体" w:cs="宋体"/>
                      <w:color w:val="auto"/>
                      <w:highlight w:val="none"/>
                    </w:rPr>
                  </w:pPr>
                </w:p>
              </w:tc>
              <w:tc>
                <w:tcPr>
                  <w:tcW w:w="1500" w:type="dxa"/>
                  <w:tcBorders>
                    <w:top w:val="single" w:color="auto" w:sz="4" w:space="0"/>
                    <w:left w:val="single" w:color="auto" w:sz="4" w:space="0"/>
                    <w:bottom w:val="single" w:color="auto" w:sz="4" w:space="0"/>
                    <w:right w:val="single" w:color="auto" w:sz="4" w:space="0"/>
                  </w:tcBorders>
                  <w:noWrap w:val="0"/>
                  <w:vAlign w:val="top"/>
                </w:tcPr>
                <w:p w14:paraId="4947A878">
                  <w:pPr>
                    <w:spacing w:line="280" w:lineRule="exact"/>
                    <w:rPr>
                      <w:rFonts w:hint="eastAsia" w:ascii="宋体" w:hAnsi="宋体" w:cs="宋体"/>
                      <w:color w:val="auto"/>
                      <w:highlight w:val="none"/>
                    </w:rPr>
                  </w:pPr>
                </w:p>
              </w:tc>
            </w:tr>
            <w:tr w14:paraId="36713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831" w:type="dxa"/>
                  <w:tcBorders>
                    <w:top w:val="single" w:color="auto" w:sz="4" w:space="0"/>
                    <w:left w:val="single" w:color="auto" w:sz="4" w:space="0"/>
                    <w:bottom w:val="single" w:color="auto" w:sz="4" w:space="0"/>
                    <w:right w:val="single" w:color="auto" w:sz="4" w:space="0"/>
                  </w:tcBorders>
                  <w:noWrap w:val="0"/>
                  <w:vAlign w:val="top"/>
                </w:tcPr>
                <w:p w14:paraId="77AA6502">
                  <w:pPr>
                    <w:spacing w:line="280" w:lineRule="exact"/>
                    <w:jc w:val="center"/>
                    <w:rPr>
                      <w:rFonts w:hint="eastAsia" w:ascii="宋体" w:hAnsi="宋体" w:cs="宋体"/>
                      <w:color w:val="auto"/>
                      <w:highlight w:val="none"/>
                    </w:rPr>
                  </w:pPr>
                </w:p>
              </w:tc>
              <w:tc>
                <w:tcPr>
                  <w:tcW w:w="3286" w:type="dxa"/>
                  <w:tcBorders>
                    <w:top w:val="single" w:color="auto" w:sz="4" w:space="0"/>
                    <w:left w:val="single" w:color="auto" w:sz="4" w:space="0"/>
                    <w:bottom w:val="single" w:color="auto" w:sz="4" w:space="0"/>
                    <w:right w:val="single" w:color="auto" w:sz="4" w:space="0"/>
                  </w:tcBorders>
                  <w:noWrap w:val="0"/>
                  <w:vAlign w:val="top"/>
                </w:tcPr>
                <w:p w14:paraId="7847B796">
                  <w:pPr>
                    <w:spacing w:line="280" w:lineRule="exact"/>
                    <w:rPr>
                      <w:rFonts w:hint="eastAsia" w:ascii="宋体" w:hAnsi="宋体" w:cs="宋体"/>
                      <w:color w:val="auto"/>
                      <w:highlight w:val="none"/>
                    </w:rPr>
                  </w:pPr>
                </w:p>
              </w:tc>
              <w:tc>
                <w:tcPr>
                  <w:tcW w:w="1571" w:type="dxa"/>
                  <w:tcBorders>
                    <w:top w:val="single" w:color="auto" w:sz="4" w:space="0"/>
                    <w:left w:val="single" w:color="auto" w:sz="4" w:space="0"/>
                    <w:bottom w:val="single" w:color="auto" w:sz="4" w:space="0"/>
                    <w:right w:val="single" w:color="auto" w:sz="4" w:space="0"/>
                  </w:tcBorders>
                  <w:noWrap w:val="0"/>
                  <w:vAlign w:val="top"/>
                </w:tcPr>
                <w:p w14:paraId="70356D7F">
                  <w:pPr>
                    <w:spacing w:line="280" w:lineRule="exact"/>
                    <w:rPr>
                      <w:rFonts w:hint="eastAsia" w:ascii="宋体" w:hAnsi="宋体" w:cs="宋体"/>
                      <w:color w:val="auto"/>
                      <w:highlight w:val="none"/>
                    </w:rPr>
                  </w:pPr>
                </w:p>
              </w:tc>
              <w:tc>
                <w:tcPr>
                  <w:tcW w:w="1671" w:type="dxa"/>
                  <w:tcBorders>
                    <w:top w:val="single" w:color="auto" w:sz="4" w:space="0"/>
                    <w:left w:val="single" w:color="auto" w:sz="4" w:space="0"/>
                    <w:bottom w:val="single" w:color="auto" w:sz="4" w:space="0"/>
                    <w:right w:val="single" w:color="auto" w:sz="4" w:space="0"/>
                  </w:tcBorders>
                  <w:noWrap w:val="0"/>
                  <w:vAlign w:val="top"/>
                </w:tcPr>
                <w:p w14:paraId="7E74BA50">
                  <w:pPr>
                    <w:spacing w:line="280" w:lineRule="exact"/>
                    <w:rPr>
                      <w:rFonts w:hint="eastAsia" w:ascii="宋体" w:hAnsi="宋体" w:cs="宋体"/>
                      <w:color w:val="auto"/>
                      <w:highlight w:val="none"/>
                    </w:rPr>
                  </w:pPr>
                </w:p>
              </w:tc>
              <w:tc>
                <w:tcPr>
                  <w:tcW w:w="1500" w:type="dxa"/>
                  <w:tcBorders>
                    <w:top w:val="single" w:color="auto" w:sz="4" w:space="0"/>
                    <w:left w:val="single" w:color="auto" w:sz="4" w:space="0"/>
                    <w:bottom w:val="single" w:color="auto" w:sz="4" w:space="0"/>
                    <w:right w:val="single" w:color="auto" w:sz="4" w:space="0"/>
                  </w:tcBorders>
                  <w:noWrap w:val="0"/>
                  <w:vAlign w:val="top"/>
                </w:tcPr>
                <w:p w14:paraId="4C0DF3ED">
                  <w:pPr>
                    <w:spacing w:line="280" w:lineRule="exact"/>
                    <w:rPr>
                      <w:rFonts w:hint="eastAsia" w:ascii="宋体" w:hAnsi="宋体" w:cs="宋体"/>
                      <w:color w:val="auto"/>
                      <w:highlight w:val="none"/>
                    </w:rPr>
                  </w:pPr>
                </w:p>
              </w:tc>
            </w:tr>
            <w:tr w14:paraId="23F97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831" w:type="dxa"/>
                  <w:tcBorders>
                    <w:top w:val="single" w:color="auto" w:sz="4" w:space="0"/>
                    <w:left w:val="single" w:color="auto" w:sz="4" w:space="0"/>
                    <w:bottom w:val="single" w:color="auto" w:sz="4" w:space="0"/>
                    <w:right w:val="single" w:color="auto" w:sz="4" w:space="0"/>
                  </w:tcBorders>
                  <w:noWrap w:val="0"/>
                  <w:vAlign w:val="top"/>
                </w:tcPr>
                <w:p w14:paraId="3E5B2B0D">
                  <w:pPr>
                    <w:spacing w:line="280" w:lineRule="exact"/>
                    <w:jc w:val="center"/>
                    <w:rPr>
                      <w:rFonts w:hint="eastAsia" w:ascii="宋体" w:hAnsi="宋体" w:cs="宋体"/>
                      <w:color w:val="auto"/>
                      <w:highlight w:val="none"/>
                    </w:rPr>
                  </w:pPr>
                </w:p>
              </w:tc>
              <w:tc>
                <w:tcPr>
                  <w:tcW w:w="3286" w:type="dxa"/>
                  <w:tcBorders>
                    <w:top w:val="single" w:color="auto" w:sz="4" w:space="0"/>
                    <w:left w:val="single" w:color="auto" w:sz="4" w:space="0"/>
                    <w:bottom w:val="single" w:color="auto" w:sz="4" w:space="0"/>
                    <w:right w:val="single" w:color="auto" w:sz="4" w:space="0"/>
                  </w:tcBorders>
                  <w:noWrap w:val="0"/>
                  <w:vAlign w:val="top"/>
                </w:tcPr>
                <w:p w14:paraId="3F1EB668">
                  <w:pPr>
                    <w:spacing w:line="280" w:lineRule="exact"/>
                    <w:rPr>
                      <w:rFonts w:hint="eastAsia" w:ascii="宋体" w:hAnsi="宋体" w:cs="宋体"/>
                      <w:color w:val="auto"/>
                      <w:highlight w:val="none"/>
                    </w:rPr>
                  </w:pPr>
                </w:p>
              </w:tc>
              <w:tc>
                <w:tcPr>
                  <w:tcW w:w="1571" w:type="dxa"/>
                  <w:tcBorders>
                    <w:top w:val="single" w:color="auto" w:sz="4" w:space="0"/>
                    <w:left w:val="single" w:color="auto" w:sz="4" w:space="0"/>
                    <w:bottom w:val="single" w:color="auto" w:sz="4" w:space="0"/>
                    <w:right w:val="single" w:color="auto" w:sz="4" w:space="0"/>
                  </w:tcBorders>
                  <w:noWrap w:val="0"/>
                  <w:vAlign w:val="top"/>
                </w:tcPr>
                <w:p w14:paraId="29BB6ADC">
                  <w:pPr>
                    <w:spacing w:line="280" w:lineRule="exact"/>
                    <w:rPr>
                      <w:rFonts w:hint="eastAsia" w:ascii="宋体" w:hAnsi="宋体" w:cs="宋体"/>
                      <w:color w:val="auto"/>
                      <w:highlight w:val="none"/>
                    </w:rPr>
                  </w:pPr>
                </w:p>
              </w:tc>
              <w:tc>
                <w:tcPr>
                  <w:tcW w:w="1671" w:type="dxa"/>
                  <w:tcBorders>
                    <w:top w:val="single" w:color="auto" w:sz="4" w:space="0"/>
                    <w:left w:val="single" w:color="auto" w:sz="4" w:space="0"/>
                    <w:bottom w:val="single" w:color="auto" w:sz="4" w:space="0"/>
                    <w:right w:val="single" w:color="auto" w:sz="4" w:space="0"/>
                  </w:tcBorders>
                  <w:noWrap w:val="0"/>
                  <w:vAlign w:val="top"/>
                </w:tcPr>
                <w:p w14:paraId="3C9BA0ED">
                  <w:pPr>
                    <w:spacing w:line="280" w:lineRule="exact"/>
                    <w:rPr>
                      <w:rFonts w:hint="eastAsia" w:ascii="宋体" w:hAnsi="宋体" w:cs="宋体"/>
                      <w:color w:val="auto"/>
                      <w:highlight w:val="none"/>
                    </w:rPr>
                  </w:pPr>
                </w:p>
              </w:tc>
              <w:tc>
                <w:tcPr>
                  <w:tcW w:w="1500" w:type="dxa"/>
                  <w:tcBorders>
                    <w:top w:val="single" w:color="auto" w:sz="4" w:space="0"/>
                    <w:left w:val="single" w:color="auto" w:sz="4" w:space="0"/>
                    <w:bottom w:val="single" w:color="auto" w:sz="4" w:space="0"/>
                    <w:right w:val="single" w:color="auto" w:sz="4" w:space="0"/>
                  </w:tcBorders>
                  <w:noWrap w:val="0"/>
                  <w:vAlign w:val="top"/>
                </w:tcPr>
                <w:p w14:paraId="67438BBB">
                  <w:pPr>
                    <w:spacing w:line="280" w:lineRule="exact"/>
                    <w:rPr>
                      <w:rFonts w:hint="eastAsia" w:ascii="宋体" w:hAnsi="宋体" w:cs="宋体"/>
                      <w:color w:val="auto"/>
                      <w:highlight w:val="none"/>
                    </w:rPr>
                  </w:pPr>
                </w:p>
              </w:tc>
            </w:tr>
            <w:tr w14:paraId="61B1B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831" w:type="dxa"/>
                  <w:tcBorders>
                    <w:top w:val="single" w:color="auto" w:sz="4" w:space="0"/>
                    <w:left w:val="single" w:color="auto" w:sz="4" w:space="0"/>
                    <w:bottom w:val="single" w:color="auto" w:sz="4" w:space="0"/>
                    <w:right w:val="single" w:color="auto" w:sz="4" w:space="0"/>
                  </w:tcBorders>
                  <w:noWrap w:val="0"/>
                  <w:vAlign w:val="top"/>
                </w:tcPr>
                <w:p w14:paraId="71D547D6">
                  <w:pPr>
                    <w:spacing w:line="280" w:lineRule="exact"/>
                    <w:jc w:val="center"/>
                    <w:rPr>
                      <w:rFonts w:hint="eastAsia" w:ascii="宋体" w:hAnsi="宋体" w:cs="宋体"/>
                      <w:color w:val="auto"/>
                      <w:highlight w:val="none"/>
                    </w:rPr>
                  </w:pPr>
                </w:p>
              </w:tc>
              <w:tc>
                <w:tcPr>
                  <w:tcW w:w="3286" w:type="dxa"/>
                  <w:tcBorders>
                    <w:top w:val="single" w:color="auto" w:sz="4" w:space="0"/>
                    <w:left w:val="single" w:color="auto" w:sz="4" w:space="0"/>
                    <w:bottom w:val="single" w:color="auto" w:sz="4" w:space="0"/>
                    <w:right w:val="single" w:color="auto" w:sz="4" w:space="0"/>
                  </w:tcBorders>
                  <w:noWrap w:val="0"/>
                  <w:vAlign w:val="top"/>
                </w:tcPr>
                <w:p w14:paraId="52082D50">
                  <w:pPr>
                    <w:spacing w:line="280" w:lineRule="exact"/>
                    <w:rPr>
                      <w:rFonts w:hint="eastAsia" w:ascii="宋体" w:hAnsi="宋体" w:cs="宋体"/>
                      <w:color w:val="auto"/>
                      <w:highlight w:val="none"/>
                    </w:rPr>
                  </w:pPr>
                </w:p>
              </w:tc>
              <w:tc>
                <w:tcPr>
                  <w:tcW w:w="1571" w:type="dxa"/>
                  <w:tcBorders>
                    <w:top w:val="single" w:color="auto" w:sz="4" w:space="0"/>
                    <w:left w:val="single" w:color="auto" w:sz="4" w:space="0"/>
                    <w:bottom w:val="single" w:color="auto" w:sz="4" w:space="0"/>
                    <w:right w:val="single" w:color="auto" w:sz="4" w:space="0"/>
                  </w:tcBorders>
                  <w:noWrap w:val="0"/>
                  <w:vAlign w:val="top"/>
                </w:tcPr>
                <w:p w14:paraId="3ED007C4">
                  <w:pPr>
                    <w:spacing w:line="280" w:lineRule="exact"/>
                    <w:rPr>
                      <w:rFonts w:hint="eastAsia" w:ascii="宋体" w:hAnsi="宋体" w:cs="宋体"/>
                      <w:color w:val="auto"/>
                      <w:highlight w:val="none"/>
                    </w:rPr>
                  </w:pPr>
                </w:p>
              </w:tc>
              <w:tc>
                <w:tcPr>
                  <w:tcW w:w="1671" w:type="dxa"/>
                  <w:tcBorders>
                    <w:top w:val="single" w:color="auto" w:sz="4" w:space="0"/>
                    <w:left w:val="single" w:color="auto" w:sz="4" w:space="0"/>
                    <w:bottom w:val="single" w:color="auto" w:sz="4" w:space="0"/>
                    <w:right w:val="single" w:color="auto" w:sz="4" w:space="0"/>
                  </w:tcBorders>
                  <w:noWrap w:val="0"/>
                  <w:vAlign w:val="top"/>
                </w:tcPr>
                <w:p w14:paraId="4E1E6FCD">
                  <w:pPr>
                    <w:spacing w:line="280" w:lineRule="exact"/>
                    <w:rPr>
                      <w:rFonts w:hint="eastAsia" w:ascii="宋体" w:hAnsi="宋体" w:cs="宋体"/>
                      <w:color w:val="auto"/>
                      <w:highlight w:val="none"/>
                    </w:rPr>
                  </w:pPr>
                </w:p>
              </w:tc>
              <w:tc>
                <w:tcPr>
                  <w:tcW w:w="1500" w:type="dxa"/>
                  <w:tcBorders>
                    <w:top w:val="single" w:color="auto" w:sz="4" w:space="0"/>
                    <w:left w:val="single" w:color="auto" w:sz="4" w:space="0"/>
                    <w:bottom w:val="single" w:color="auto" w:sz="4" w:space="0"/>
                    <w:right w:val="single" w:color="auto" w:sz="4" w:space="0"/>
                  </w:tcBorders>
                  <w:noWrap w:val="0"/>
                  <w:vAlign w:val="top"/>
                </w:tcPr>
                <w:p w14:paraId="5CFB752E">
                  <w:pPr>
                    <w:spacing w:line="280" w:lineRule="exact"/>
                    <w:rPr>
                      <w:rFonts w:hint="eastAsia" w:ascii="宋体" w:hAnsi="宋体" w:cs="宋体"/>
                      <w:color w:val="auto"/>
                      <w:highlight w:val="none"/>
                    </w:rPr>
                  </w:pPr>
                </w:p>
              </w:tc>
            </w:tr>
            <w:tr w14:paraId="48940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831" w:type="dxa"/>
                  <w:tcBorders>
                    <w:top w:val="single" w:color="auto" w:sz="4" w:space="0"/>
                    <w:left w:val="single" w:color="auto" w:sz="4" w:space="0"/>
                    <w:bottom w:val="single" w:color="auto" w:sz="4" w:space="0"/>
                    <w:right w:val="single" w:color="auto" w:sz="4" w:space="0"/>
                  </w:tcBorders>
                  <w:noWrap w:val="0"/>
                  <w:vAlign w:val="top"/>
                </w:tcPr>
                <w:p w14:paraId="1E9575C8">
                  <w:pPr>
                    <w:spacing w:line="280" w:lineRule="exact"/>
                    <w:jc w:val="center"/>
                    <w:rPr>
                      <w:rFonts w:hint="eastAsia" w:ascii="宋体" w:hAnsi="宋体" w:cs="宋体"/>
                      <w:color w:val="auto"/>
                      <w:highlight w:val="none"/>
                    </w:rPr>
                  </w:pPr>
                </w:p>
              </w:tc>
              <w:tc>
                <w:tcPr>
                  <w:tcW w:w="3286" w:type="dxa"/>
                  <w:tcBorders>
                    <w:top w:val="single" w:color="auto" w:sz="4" w:space="0"/>
                    <w:left w:val="single" w:color="auto" w:sz="4" w:space="0"/>
                    <w:bottom w:val="single" w:color="auto" w:sz="4" w:space="0"/>
                    <w:right w:val="single" w:color="auto" w:sz="4" w:space="0"/>
                  </w:tcBorders>
                  <w:noWrap w:val="0"/>
                  <w:vAlign w:val="top"/>
                </w:tcPr>
                <w:p w14:paraId="7DD5A35F">
                  <w:pPr>
                    <w:spacing w:line="280" w:lineRule="exact"/>
                    <w:rPr>
                      <w:rFonts w:hint="eastAsia" w:ascii="宋体" w:hAnsi="宋体" w:cs="宋体"/>
                      <w:color w:val="auto"/>
                      <w:highlight w:val="none"/>
                    </w:rPr>
                  </w:pPr>
                </w:p>
              </w:tc>
              <w:tc>
                <w:tcPr>
                  <w:tcW w:w="1571" w:type="dxa"/>
                  <w:tcBorders>
                    <w:top w:val="single" w:color="auto" w:sz="4" w:space="0"/>
                    <w:left w:val="single" w:color="auto" w:sz="4" w:space="0"/>
                    <w:bottom w:val="single" w:color="auto" w:sz="4" w:space="0"/>
                    <w:right w:val="single" w:color="auto" w:sz="4" w:space="0"/>
                  </w:tcBorders>
                  <w:noWrap w:val="0"/>
                  <w:vAlign w:val="top"/>
                </w:tcPr>
                <w:p w14:paraId="713837E5">
                  <w:pPr>
                    <w:spacing w:line="280" w:lineRule="exact"/>
                    <w:rPr>
                      <w:rFonts w:hint="eastAsia" w:ascii="宋体" w:hAnsi="宋体" w:cs="宋体"/>
                      <w:color w:val="auto"/>
                      <w:highlight w:val="none"/>
                    </w:rPr>
                  </w:pPr>
                </w:p>
              </w:tc>
              <w:tc>
                <w:tcPr>
                  <w:tcW w:w="1671" w:type="dxa"/>
                  <w:tcBorders>
                    <w:top w:val="single" w:color="auto" w:sz="4" w:space="0"/>
                    <w:left w:val="single" w:color="auto" w:sz="4" w:space="0"/>
                    <w:bottom w:val="single" w:color="auto" w:sz="4" w:space="0"/>
                    <w:right w:val="single" w:color="auto" w:sz="4" w:space="0"/>
                  </w:tcBorders>
                  <w:noWrap w:val="0"/>
                  <w:vAlign w:val="top"/>
                </w:tcPr>
                <w:p w14:paraId="3D1E1CB7">
                  <w:pPr>
                    <w:spacing w:line="280" w:lineRule="exact"/>
                    <w:rPr>
                      <w:rFonts w:hint="eastAsia" w:ascii="宋体" w:hAnsi="宋体" w:cs="宋体"/>
                      <w:color w:val="auto"/>
                      <w:highlight w:val="none"/>
                    </w:rPr>
                  </w:pPr>
                </w:p>
              </w:tc>
              <w:tc>
                <w:tcPr>
                  <w:tcW w:w="1500" w:type="dxa"/>
                  <w:tcBorders>
                    <w:top w:val="single" w:color="auto" w:sz="4" w:space="0"/>
                    <w:left w:val="single" w:color="auto" w:sz="4" w:space="0"/>
                    <w:bottom w:val="single" w:color="auto" w:sz="4" w:space="0"/>
                    <w:right w:val="single" w:color="auto" w:sz="4" w:space="0"/>
                  </w:tcBorders>
                  <w:noWrap w:val="0"/>
                  <w:vAlign w:val="top"/>
                </w:tcPr>
                <w:p w14:paraId="791CCC54">
                  <w:pPr>
                    <w:spacing w:line="280" w:lineRule="exact"/>
                    <w:rPr>
                      <w:rFonts w:hint="eastAsia" w:ascii="宋体" w:hAnsi="宋体" w:cs="宋体"/>
                      <w:color w:val="auto"/>
                      <w:highlight w:val="none"/>
                    </w:rPr>
                  </w:pPr>
                </w:p>
              </w:tc>
            </w:tr>
            <w:tr w14:paraId="473B3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831" w:type="dxa"/>
                  <w:tcBorders>
                    <w:top w:val="single" w:color="auto" w:sz="4" w:space="0"/>
                    <w:left w:val="single" w:color="auto" w:sz="4" w:space="0"/>
                    <w:bottom w:val="single" w:color="auto" w:sz="4" w:space="0"/>
                    <w:right w:val="single" w:color="auto" w:sz="4" w:space="0"/>
                  </w:tcBorders>
                  <w:noWrap w:val="0"/>
                  <w:vAlign w:val="top"/>
                </w:tcPr>
                <w:p w14:paraId="7CC428E0">
                  <w:pPr>
                    <w:spacing w:line="280" w:lineRule="exact"/>
                    <w:jc w:val="center"/>
                    <w:rPr>
                      <w:rFonts w:hint="eastAsia" w:ascii="宋体" w:hAnsi="宋体" w:cs="宋体"/>
                      <w:color w:val="auto"/>
                      <w:highlight w:val="none"/>
                    </w:rPr>
                  </w:pPr>
                </w:p>
              </w:tc>
              <w:tc>
                <w:tcPr>
                  <w:tcW w:w="3286" w:type="dxa"/>
                  <w:tcBorders>
                    <w:top w:val="single" w:color="auto" w:sz="4" w:space="0"/>
                    <w:left w:val="single" w:color="auto" w:sz="4" w:space="0"/>
                    <w:bottom w:val="single" w:color="auto" w:sz="4" w:space="0"/>
                    <w:right w:val="single" w:color="auto" w:sz="4" w:space="0"/>
                  </w:tcBorders>
                  <w:noWrap w:val="0"/>
                  <w:vAlign w:val="top"/>
                </w:tcPr>
                <w:p w14:paraId="29DFCF6B">
                  <w:pPr>
                    <w:spacing w:line="280" w:lineRule="exact"/>
                    <w:rPr>
                      <w:rFonts w:hint="eastAsia" w:ascii="宋体" w:hAnsi="宋体" w:cs="宋体"/>
                      <w:color w:val="auto"/>
                      <w:highlight w:val="none"/>
                    </w:rPr>
                  </w:pPr>
                </w:p>
              </w:tc>
              <w:tc>
                <w:tcPr>
                  <w:tcW w:w="1571" w:type="dxa"/>
                  <w:tcBorders>
                    <w:top w:val="single" w:color="auto" w:sz="4" w:space="0"/>
                    <w:left w:val="single" w:color="auto" w:sz="4" w:space="0"/>
                    <w:bottom w:val="single" w:color="auto" w:sz="4" w:space="0"/>
                    <w:right w:val="single" w:color="auto" w:sz="4" w:space="0"/>
                  </w:tcBorders>
                  <w:noWrap w:val="0"/>
                  <w:vAlign w:val="top"/>
                </w:tcPr>
                <w:p w14:paraId="5BA8FF3E">
                  <w:pPr>
                    <w:spacing w:line="280" w:lineRule="exact"/>
                    <w:rPr>
                      <w:rFonts w:hint="eastAsia" w:ascii="宋体" w:hAnsi="宋体" w:cs="宋体"/>
                      <w:color w:val="auto"/>
                      <w:highlight w:val="none"/>
                    </w:rPr>
                  </w:pPr>
                </w:p>
              </w:tc>
              <w:tc>
                <w:tcPr>
                  <w:tcW w:w="1671" w:type="dxa"/>
                  <w:tcBorders>
                    <w:top w:val="single" w:color="auto" w:sz="4" w:space="0"/>
                    <w:left w:val="single" w:color="auto" w:sz="4" w:space="0"/>
                    <w:bottom w:val="single" w:color="auto" w:sz="4" w:space="0"/>
                    <w:right w:val="single" w:color="auto" w:sz="4" w:space="0"/>
                  </w:tcBorders>
                  <w:noWrap w:val="0"/>
                  <w:vAlign w:val="top"/>
                </w:tcPr>
                <w:p w14:paraId="24D65971">
                  <w:pPr>
                    <w:spacing w:line="280" w:lineRule="exact"/>
                    <w:rPr>
                      <w:rFonts w:hint="eastAsia" w:ascii="宋体" w:hAnsi="宋体" w:cs="宋体"/>
                      <w:color w:val="auto"/>
                      <w:highlight w:val="none"/>
                    </w:rPr>
                  </w:pPr>
                </w:p>
              </w:tc>
              <w:tc>
                <w:tcPr>
                  <w:tcW w:w="1500" w:type="dxa"/>
                  <w:tcBorders>
                    <w:top w:val="single" w:color="auto" w:sz="4" w:space="0"/>
                    <w:left w:val="single" w:color="auto" w:sz="4" w:space="0"/>
                    <w:bottom w:val="single" w:color="auto" w:sz="4" w:space="0"/>
                    <w:right w:val="single" w:color="auto" w:sz="4" w:space="0"/>
                  </w:tcBorders>
                  <w:noWrap w:val="0"/>
                  <w:vAlign w:val="top"/>
                </w:tcPr>
                <w:p w14:paraId="17BDBE19">
                  <w:pPr>
                    <w:spacing w:line="280" w:lineRule="exact"/>
                    <w:rPr>
                      <w:rFonts w:hint="eastAsia" w:ascii="宋体" w:hAnsi="宋体" w:cs="宋体"/>
                      <w:color w:val="auto"/>
                      <w:highlight w:val="none"/>
                    </w:rPr>
                  </w:pPr>
                </w:p>
              </w:tc>
            </w:tr>
          </w:tbl>
          <w:p w14:paraId="45C4C1FC">
            <w:pPr>
              <w:wordWrap w:val="0"/>
              <w:spacing w:line="400" w:lineRule="exact"/>
              <w:ind w:right="420"/>
              <w:rPr>
                <w:rFonts w:hint="eastAsia" w:ascii="宋体" w:hAnsi="宋体" w:cs="宋体"/>
                <w:color w:val="auto"/>
                <w:highlight w:val="none"/>
              </w:rPr>
            </w:pPr>
          </w:p>
          <w:p w14:paraId="1CF7D42F">
            <w:pPr>
              <w:wordWrap w:val="0"/>
              <w:spacing w:line="400" w:lineRule="exact"/>
              <w:ind w:right="420"/>
              <w:rPr>
                <w:rFonts w:hint="eastAsia" w:ascii="宋体" w:hAnsi="宋体" w:cs="宋体"/>
                <w:color w:val="auto"/>
                <w:highlight w:val="none"/>
              </w:rPr>
            </w:pPr>
            <w:r>
              <w:rPr>
                <w:rFonts w:hint="eastAsia" w:ascii="宋体" w:hAnsi="宋体" w:cs="宋体"/>
                <w:color w:val="auto"/>
                <w:highlight w:val="none"/>
              </w:rPr>
              <w:t xml:space="preserve">                                            承包人（章）             </w:t>
            </w:r>
          </w:p>
          <w:p w14:paraId="2B7541DA">
            <w:pPr>
              <w:spacing w:line="400" w:lineRule="exact"/>
              <w:ind w:right="420" w:firstLine="435"/>
              <w:rPr>
                <w:rFonts w:hint="eastAsia" w:ascii="宋体" w:hAnsi="宋体" w:cs="宋体"/>
                <w:color w:val="auto"/>
                <w:highlight w:val="none"/>
              </w:rPr>
            </w:pPr>
            <w:r>
              <w:rPr>
                <w:rFonts w:hint="eastAsia" w:ascii="宋体" w:hAnsi="宋体" w:cs="宋体"/>
                <w:color w:val="auto"/>
                <w:highlight w:val="none"/>
              </w:rPr>
              <w:t>造价人员</w:t>
            </w:r>
            <w:r>
              <w:rPr>
                <w:rFonts w:hint="eastAsia" w:ascii="宋体" w:hAnsi="宋体" w:cs="宋体"/>
                <w:color w:val="auto"/>
                <w:highlight w:val="none"/>
                <w:u w:val="single"/>
              </w:rPr>
              <w:t xml:space="preserve">               </w:t>
            </w:r>
            <w:r>
              <w:rPr>
                <w:rFonts w:hint="eastAsia" w:ascii="宋体" w:hAnsi="宋体" w:cs="宋体"/>
                <w:color w:val="auto"/>
                <w:highlight w:val="none"/>
              </w:rPr>
              <w:t>承包人代表</w:t>
            </w:r>
            <w:r>
              <w:rPr>
                <w:rFonts w:hint="eastAsia" w:ascii="宋体" w:hAnsi="宋体" w:cs="宋体"/>
                <w:color w:val="auto"/>
                <w:highlight w:val="none"/>
                <w:u w:val="single"/>
              </w:rPr>
              <w:t xml:space="preserve">               </w:t>
            </w:r>
            <w:r>
              <w:rPr>
                <w:rFonts w:hint="eastAsia" w:ascii="宋体" w:hAnsi="宋体" w:cs="宋体"/>
                <w:color w:val="auto"/>
                <w:highlight w:val="none"/>
              </w:rPr>
              <w:t>日      期</w:t>
            </w:r>
            <w:r>
              <w:rPr>
                <w:rFonts w:hint="eastAsia" w:ascii="宋体" w:hAnsi="宋体" w:cs="宋体"/>
                <w:color w:val="auto"/>
                <w:highlight w:val="none"/>
                <w:u w:val="single"/>
              </w:rPr>
              <w:t xml:space="preserve">               </w:t>
            </w:r>
          </w:p>
        </w:tc>
      </w:tr>
      <w:tr w14:paraId="7143B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2" w:hRule="atLeast"/>
          <w:jc w:val="center"/>
        </w:trPr>
        <w:tc>
          <w:tcPr>
            <w:tcW w:w="4520" w:type="dxa"/>
            <w:tcBorders>
              <w:top w:val="single" w:color="auto" w:sz="4" w:space="0"/>
              <w:left w:val="single" w:color="auto" w:sz="4" w:space="0"/>
              <w:bottom w:val="single" w:color="auto" w:sz="4" w:space="0"/>
              <w:right w:val="single" w:color="auto" w:sz="4" w:space="0"/>
            </w:tcBorders>
            <w:noWrap w:val="0"/>
            <w:vAlign w:val="top"/>
          </w:tcPr>
          <w:p w14:paraId="152699C4">
            <w:pPr>
              <w:spacing w:line="360" w:lineRule="exact"/>
              <w:rPr>
                <w:rFonts w:hint="eastAsia" w:ascii="宋体" w:hAnsi="宋体" w:cs="宋体"/>
                <w:color w:val="auto"/>
                <w:highlight w:val="none"/>
              </w:rPr>
            </w:pPr>
            <w:r>
              <w:rPr>
                <w:rFonts w:hint="eastAsia" w:ascii="宋体" w:hAnsi="宋体" w:cs="宋体"/>
                <w:color w:val="auto"/>
                <w:highlight w:val="none"/>
              </w:rPr>
              <w:t>复核意见：</w:t>
            </w:r>
          </w:p>
          <w:p w14:paraId="5B19B979">
            <w:pPr>
              <w:spacing w:line="360" w:lineRule="exact"/>
              <w:ind w:firstLine="312"/>
              <w:rPr>
                <w:rFonts w:hint="eastAsia" w:ascii="宋体" w:hAnsi="宋体" w:cs="宋体"/>
                <w:color w:val="auto"/>
                <w:highlight w:val="none"/>
              </w:rPr>
            </w:pPr>
            <w:r>
              <w:rPr>
                <w:rFonts w:hint="eastAsia" w:ascii="宋体" w:hAnsi="宋体" w:cs="宋体"/>
                <w:color w:val="auto"/>
                <w:highlight w:val="none"/>
              </w:rPr>
              <w:t>□与合同约定不相符，修改意见见附件。</w:t>
            </w:r>
          </w:p>
          <w:p w14:paraId="16684876">
            <w:pPr>
              <w:spacing w:line="360" w:lineRule="exact"/>
              <w:ind w:firstLine="312"/>
              <w:rPr>
                <w:rFonts w:hint="eastAsia" w:ascii="宋体" w:hAnsi="宋体" w:cs="宋体"/>
                <w:color w:val="auto"/>
                <w:highlight w:val="none"/>
              </w:rPr>
            </w:pPr>
            <w:r>
              <w:rPr>
                <w:rFonts w:hint="eastAsia" w:ascii="宋体" w:hAnsi="宋体" w:cs="宋体"/>
                <w:color w:val="auto"/>
                <w:highlight w:val="none"/>
              </w:rPr>
              <w:t>□与合同约定相符，具体金额由造价工程师复核。</w:t>
            </w:r>
          </w:p>
          <w:p w14:paraId="190AB564">
            <w:pPr>
              <w:spacing w:line="360" w:lineRule="exact"/>
              <w:ind w:firstLine="435"/>
              <w:jc w:val="right"/>
              <w:rPr>
                <w:rFonts w:hint="eastAsia" w:ascii="宋体" w:hAnsi="宋体" w:cs="宋体"/>
                <w:color w:val="auto"/>
                <w:highlight w:val="none"/>
              </w:rPr>
            </w:pPr>
          </w:p>
          <w:p w14:paraId="0F5BF13A">
            <w:pPr>
              <w:spacing w:line="360" w:lineRule="exact"/>
              <w:ind w:firstLine="435"/>
              <w:jc w:val="center"/>
              <w:rPr>
                <w:rFonts w:hint="eastAsia" w:ascii="宋体" w:hAnsi="宋体" w:cs="宋体"/>
                <w:color w:val="auto"/>
                <w:highlight w:val="none"/>
                <w:u w:val="single"/>
              </w:rPr>
            </w:pPr>
            <w:r>
              <w:rPr>
                <w:rFonts w:hint="eastAsia" w:ascii="宋体" w:hAnsi="宋体" w:cs="宋体"/>
                <w:color w:val="auto"/>
                <w:highlight w:val="none"/>
              </w:rPr>
              <w:t xml:space="preserve">         监理工程师</w:t>
            </w:r>
            <w:r>
              <w:rPr>
                <w:rFonts w:hint="eastAsia" w:ascii="宋体" w:hAnsi="宋体" w:cs="宋体"/>
                <w:color w:val="auto"/>
                <w:highlight w:val="none"/>
                <w:u w:val="single"/>
              </w:rPr>
              <w:t xml:space="preserve">           </w:t>
            </w:r>
          </w:p>
          <w:p w14:paraId="685D97F8">
            <w:pPr>
              <w:spacing w:line="360" w:lineRule="exact"/>
              <w:ind w:firstLine="435"/>
              <w:jc w:val="center"/>
              <w:rPr>
                <w:rFonts w:hint="eastAsia" w:ascii="宋体" w:hAnsi="宋体" w:cs="宋体"/>
                <w:color w:val="auto"/>
                <w:highlight w:val="none"/>
                <w:u w:val="single"/>
              </w:rPr>
            </w:pPr>
            <w:r>
              <w:rPr>
                <w:rFonts w:hint="eastAsia" w:ascii="宋体" w:hAnsi="宋体" w:cs="宋体"/>
                <w:color w:val="auto"/>
                <w:highlight w:val="none"/>
              </w:rPr>
              <w:t xml:space="preserve">        日      期</w:t>
            </w:r>
            <w:r>
              <w:rPr>
                <w:rFonts w:hint="eastAsia" w:ascii="宋体" w:hAnsi="宋体" w:cs="宋体"/>
                <w:color w:val="auto"/>
                <w:highlight w:val="none"/>
                <w:u w:val="single"/>
              </w:rPr>
              <w:t xml:space="preserve">           </w:t>
            </w:r>
          </w:p>
        </w:tc>
        <w:tc>
          <w:tcPr>
            <w:tcW w:w="4552" w:type="dxa"/>
            <w:tcBorders>
              <w:top w:val="single" w:color="auto" w:sz="4" w:space="0"/>
              <w:left w:val="single" w:color="auto" w:sz="4" w:space="0"/>
              <w:bottom w:val="single" w:color="auto" w:sz="4" w:space="0"/>
              <w:right w:val="single" w:color="auto" w:sz="4" w:space="0"/>
            </w:tcBorders>
            <w:noWrap w:val="0"/>
            <w:vAlign w:val="top"/>
          </w:tcPr>
          <w:p w14:paraId="55D10912">
            <w:pPr>
              <w:spacing w:line="360" w:lineRule="exact"/>
              <w:rPr>
                <w:rFonts w:hint="eastAsia" w:ascii="宋体" w:hAnsi="宋体" w:cs="宋体"/>
                <w:color w:val="auto"/>
                <w:highlight w:val="none"/>
              </w:rPr>
            </w:pPr>
            <w:r>
              <w:rPr>
                <w:rFonts w:hint="eastAsia" w:ascii="宋体" w:hAnsi="宋体" w:cs="宋体"/>
                <w:color w:val="auto"/>
                <w:highlight w:val="none"/>
              </w:rPr>
              <w:t>复核意见：</w:t>
            </w:r>
          </w:p>
          <w:p w14:paraId="6F6B1B34">
            <w:pPr>
              <w:spacing w:line="360" w:lineRule="exact"/>
              <w:ind w:firstLine="435"/>
              <w:rPr>
                <w:rFonts w:hint="eastAsia" w:ascii="宋体" w:hAnsi="宋体" w:cs="宋体"/>
                <w:color w:val="auto"/>
                <w:highlight w:val="none"/>
              </w:rPr>
            </w:pPr>
            <w:r>
              <w:rPr>
                <w:rFonts w:hint="eastAsia" w:ascii="宋体" w:hAnsi="宋体" w:cs="宋体"/>
                <w:color w:val="auto"/>
                <w:highlight w:val="none"/>
              </w:rPr>
              <w:t>你方提出的支付申请经复核，应支付预付款金额为（大写）</w:t>
            </w:r>
            <w:r>
              <w:rPr>
                <w:rFonts w:hint="eastAsia" w:ascii="宋体" w:hAnsi="宋体" w:cs="宋体"/>
                <w:color w:val="auto"/>
                <w:highlight w:val="none"/>
                <w:u w:val="single"/>
              </w:rPr>
              <w:t xml:space="preserve">                </w:t>
            </w:r>
            <w:r>
              <w:rPr>
                <w:rFonts w:hint="eastAsia" w:ascii="宋体" w:hAnsi="宋体" w:cs="宋体"/>
                <w:color w:val="auto"/>
                <w:highlight w:val="none"/>
              </w:rPr>
              <w:t>元，（小写）</w:t>
            </w:r>
          </w:p>
          <w:p w14:paraId="7AB001C7">
            <w:pPr>
              <w:spacing w:line="360" w:lineRule="exact"/>
              <w:rPr>
                <w:rFonts w:hint="eastAsia" w:ascii="宋体" w:hAnsi="宋体" w:cs="宋体"/>
                <w:color w:val="auto"/>
                <w:highlight w:val="none"/>
              </w:rPr>
            </w:pPr>
            <w:r>
              <w:rPr>
                <w:rFonts w:hint="eastAsia" w:ascii="宋体" w:hAnsi="宋体" w:cs="宋体"/>
                <w:color w:val="auto"/>
                <w:highlight w:val="none"/>
                <w:u w:val="single"/>
              </w:rPr>
              <w:t xml:space="preserve">          </w:t>
            </w:r>
            <w:r>
              <w:rPr>
                <w:rFonts w:hint="eastAsia" w:ascii="宋体" w:hAnsi="宋体" w:cs="宋体"/>
                <w:color w:val="auto"/>
                <w:highlight w:val="none"/>
              </w:rPr>
              <w:t xml:space="preserve"> 元。</w:t>
            </w:r>
          </w:p>
          <w:p w14:paraId="00439B89">
            <w:pPr>
              <w:spacing w:line="360" w:lineRule="exact"/>
              <w:rPr>
                <w:rFonts w:hint="eastAsia" w:ascii="宋体" w:hAnsi="宋体" w:cs="宋体"/>
                <w:color w:val="auto"/>
                <w:highlight w:val="none"/>
                <w:u w:val="single"/>
              </w:rPr>
            </w:pPr>
          </w:p>
          <w:p w14:paraId="27656B2D">
            <w:pPr>
              <w:spacing w:line="360" w:lineRule="exact"/>
              <w:ind w:firstLine="435"/>
              <w:jc w:val="center"/>
              <w:rPr>
                <w:rFonts w:hint="eastAsia" w:ascii="宋体" w:hAnsi="宋体" w:cs="宋体"/>
                <w:color w:val="auto"/>
                <w:highlight w:val="none"/>
                <w:u w:val="single"/>
              </w:rPr>
            </w:pPr>
            <w:r>
              <w:rPr>
                <w:rFonts w:hint="eastAsia" w:ascii="宋体" w:hAnsi="宋体" w:cs="宋体"/>
                <w:color w:val="auto"/>
                <w:highlight w:val="none"/>
              </w:rPr>
              <w:t xml:space="preserve">        造价工程师</w:t>
            </w:r>
            <w:r>
              <w:rPr>
                <w:rFonts w:hint="eastAsia" w:ascii="宋体" w:hAnsi="宋体" w:cs="宋体"/>
                <w:color w:val="auto"/>
                <w:highlight w:val="none"/>
                <w:u w:val="single"/>
              </w:rPr>
              <w:t xml:space="preserve">           </w:t>
            </w:r>
          </w:p>
          <w:p w14:paraId="71E90377">
            <w:pPr>
              <w:spacing w:line="360" w:lineRule="exact"/>
              <w:ind w:firstLine="435"/>
              <w:jc w:val="center"/>
              <w:rPr>
                <w:rFonts w:hint="eastAsia" w:ascii="宋体" w:hAnsi="宋体" w:cs="宋体"/>
                <w:color w:val="auto"/>
                <w:highlight w:val="none"/>
                <w:u w:val="single"/>
              </w:rPr>
            </w:pPr>
            <w:r>
              <w:rPr>
                <w:rFonts w:hint="eastAsia" w:ascii="宋体" w:hAnsi="宋体" w:cs="宋体"/>
                <w:color w:val="auto"/>
                <w:highlight w:val="none"/>
              </w:rPr>
              <w:t xml:space="preserve">        日      期</w:t>
            </w:r>
            <w:r>
              <w:rPr>
                <w:rFonts w:hint="eastAsia" w:ascii="宋体" w:hAnsi="宋体" w:cs="宋体"/>
                <w:color w:val="auto"/>
                <w:highlight w:val="none"/>
                <w:u w:val="single"/>
              </w:rPr>
              <w:t xml:space="preserve">           </w:t>
            </w:r>
          </w:p>
        </w:tc>
      </w:tr>
      <w:tr w14:paraId="62CB4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072" w:type="dxa"/>
            <w:gridSpan w:val="2"/>
            <w:tcBorders>
              <w:top w:val="single" w:color="auto" w:sz="4" w:space="0"/>
              <w:left w:val="single" w:color="auto" w:sz="4" w:space="0"/>
              <w:bottom w:val="single" w:color="auto" w:sz="4" w:space="0"/>
              <w:right w:val="single" w:color="auto" w:sz="4" w:space="0"/>
            </w:tcBorders>
            <w:noWrap w:val="0"/>
            <w:vAlign w:val="top"/>
          </w:tcPr>
          <w:p w14:paraId="5D5DED48">
            <w:pPr>
              <w:spacing w:line="400" w:lineRule="exact"/>
              <w:rPr>
                <w:rFonts w:hint="eastAsia" w:ascii="宋体" w:hAnsi="宋体" w:cs="宋体"/>
                <w:color w:val="auto"/>
                <w:highlight w:val="none"/>
              </w:rPr>
            </w:pPr>
            <w:r>
              <w:rPr>
                <w:rFonts w:hint="eastAsia" w:ascii="宋体" w:hAnsi="宋体" w:cs="宋体"/>
                <w:color w:val="auto"/>
                <w:highlight w:val="none"/>
              </w:rPr>
              <w:t>审核意见：</w:t>
            </w:r>
          </w:p>
          <w:p w14:paraId="29FD803C">
            <w:pPr>
              <w:spacing w:line="400" w:lineRule="exact"/>
              <w:ind w:firstLine="435"/>
              <w:rPr>
                <w:rFonts w:hint="eastAsia" w:ascii="宋体" w:hAnsi="宋体" w:cs="宋体"/>
                <w:color w:val="auto"/>
                <w:highlight w:val="none"/>
              </w:rPr>
            </w:pPr>
            <w:r>
              <w:rPr>
                <w:rFonts w:hint="eastAsia" w:ascii="宋体" w:hAnsi="宋体" w:cs="宋体"/>
                <w:color w:val="auto"/>
                <w:highlight w:val="none"/>
              </w:rPr>
              <w:t>□不同意。</w:t>
            </w:r>
          </w:p>
          <w:p w14:paraId="292AA820">
            <w:pPr>
              <w:spacing w:line="400" w:lineRule="exact"/>
              <w:ind w:firstLine="428" w:firstLineChars="200"/>
              <w:rPr>
                <w:rFonts w:hint="eastAsia" w:ascii="宋体" w:hAnsi="宋体" w:cs="宋体"/>
                <w:color w:val="auto"/>
                <w:highlight w:val="none"/>
              </w:rPr>
            </w:pPr>
            <w:r>
              <w:rPr>
                <w:rFonts w:hint="eastAsia" w:ascii="宋体" w:hAnsi="宋体" w:cs="宋体"/>
                <w:color w:val="auto"/>
                <w:highlight w:val="none"/>
              </w:rPr>
              <w:t>□同意，支付时间为本表签发后的15天内。</w:t>
            </w:r>
          </w:p>
          <w:p w14:paraId="652EDF16">
            <w:pPr>
              <w:wordWrap w:val="0"/>
              <w:spacing w:line="400" w:lineRule="exact"/>
              <w:ind w:firstLine="428" w:firstLineChars="200"/>
              <w:jc w:val="right"/>
              <w:rPr>
                <w:rFonts w:hint="eastAsia" w:ascii="宋体" w:hAnsi="宋体" w:cs="宋体"/>
                <w:color w:val="auto"/>
                <w:highlight w:val="none"/>
              </w:rPr>
            </w:pPr>
            <w:r>
              <w:rPr>
                <w:rFonts w:hint="eastAsia" w:ascii="宋体" w:hAnsi="宋体" w:cs="宋体"/>
                <w:color w:val="auto"/>
                <w:highlight w:val="none"/>
              </w:rPr>
              <w:t xml:space="preserve">发包人（章）           </w:t>
            </w:r>
          </w:p>
          <w:p w14:paraId="3CF2C5DC">
            <w:pPr>
              <w:wordWrap w:val="0"/>
              <w:spacing w:line="400" w:lineRule="exact"/>
              <w:ind w:firstLine="428" w:firstLineChars="200"/>
              <w:jc w:val="right"/>
              <w:rPr>
                <w:rFonts w:hint="eastAsia" w:ascii="宋体" w:hAnsi="宋体" w:cs="宋体"/>
                <w:color w:val="auto"/>
                <w:highlight w:val="none"/>
                <w:u w:val="single"/>
              </w:rPr>
            </w:pPr>
            <w:r>
              <w:rPr>
                <w:rFonts w:hint="eastAsia" w:ascii="宋体" w:hAnsi="宋体" w:cs="宋体"/>
                <w:color w:val="auto"/>
                <w:highlight w:val="none"/>
              </w:rPr>
              <w:t>发包人代表</w:t>
            </w:r>
            <w:r>
              <w:rPr>
                <w:rFonts w:hint="eastAsia" w:ascii="宋体" w:hAnsi="宋体" w:cs="宋体"/>
                <w:color w:val="auto"/>
                <w:highlight w:val="none"/>
                <w:u w:val="single"/>
              </w:rPr>
              <w:t xml:space="preserve">             </w:t>
            </w:r>
          </w:p>
          <w:p w14:paraId="68EA2745">
            <w:pPr>
              <w:wordWrap w:val="0"/>
              <w:spacing w:line="400" w:lineRule="exact"/>
              <w:ind w:firstLine="428" w:firstLineChars="200"/>
              <w:jc w:val="right"/>
              <w:rPr>
                <w:rFonts w:hint="eastAsia" w:ascii="宋体" w:hAnsi="宋体" w:cs="宋体"/>
                <w:color w:val="auto"/>
                <w:highlight w:val="none"/>
                <w:u w:val="single"/>
              </w:rPr>
            </w:pPr>
            <w:r>
              <w:rPr>
                <w:rFonts w:hint="eastAsia" w:ascii="宋体" w:hAnsi="宋体" w:cs="宋体"/>
                <w:color w:val="auto"/>
                <w:highlight w:val="none"/>
              </w:rPr>
              <w:t>日      期</w:t>
            </w:r>
            <w:r>
              <w:rPr>
                <w:rFonts w:hint="eastAsia" w:ascii="宋体" w:hAnsi="宋体" w:cs="宋体"/>
                <w:color w:val="auto"/>
                <w:highlight w:val="none"/>
                <w:u w:val="single"/>
              </w:rPr>
              <w:t xml:space="preserve">             </w:t>
            </w:r>
          </w:p>
        </w:tc>
      </w:tr>
    </w:tbl>
    <w:p w14:paraId="35749761">
      <w:pPr>
        <w:ind w:firstLine="368" w:firstLineChars="200"/>
        <w:rPr>
          <w:rFonts w:hint="eastAsia" w:ascii="宋体" w:hAnsi="宋体" w:cs="宋体"/>
          <w:color w:val="auto"/>
          <w:sz w:val="18"/>
          <w:szCs w:val="18"/>
          <w:highlight w:val="none"/>
        </w:rPr>
      </w:pPr>
      <w:r>
        <w:rPr>
          <w:rFonts w:hint="eastAsia" w:ascii="宋体" w:hAnsi="宋体" w:cs="宋体"/>
          <w:color w:val="auto"/>
          <w:sz w:val="18"/>
          <w:szCs w:val="18"/>
          <w:highlight w:val="none"/>
        </w:rPr>
        <w:t xml:space="preserve">注：1.在选择栏中的“□”内作标识“√”。 </w:t>
      </w:r>
    </w:p>
    <w:p w14:paraId="20C8BDB0">
      <w:pPr>
        <w:pStyle w:val="18"/>
        <w:ind w:firstLine="0" w:firstLineChars="0"/>
        <w:rPr>
          <w:rFonts w:hint="eastAsia" w:ascii="宋体" w:hAnsi="宋体" w:cs="宋体"/>
          <w:color w:val="auto"/>
          <w:sz w:val="18"/>
          <w:szCs w:val="18"/>
          <w:highlight w:val="none"/>
        </w:rPr>
      </w:pPr>
      <w:r>
        <w:rPr>
          <w:rFonts w:hint="eastAsia" w:ascii="宋体" w:hAnsi="宋体" w:cs="宋体"/>
          <w:color w:val="auto"/>
          <w:sz w:val="18"/>
          <w:szCs w:val="18"/>
          <w:highlight w:val="none"/>
        </w:rPr>
        <w:t xml:space="preserve">        2.本表一式四份，由承包人填报，发包人、监理人、造价咨询人、承包人各存一份。     </w:t>
      </w:r>
    </w:p>
    <w:p w14:paraId="79445EF0">
      <w:pPr>
        <w:pStyle w:val="18"/>
        <w:ind w:firstLine="0" w:firstLineChars="0"/>
        <w:rPr>
          <w:rFonts w:hint="eastAsia" w:ascii="宋体" w:hAnsi="宋体" w:cs="宋体"/>
          <w:color w:val="auto"/>
          <w:sz w:val="18"/>
          <w:szCs w:val="18"/>
          <w:highlight w:val="none"/>
        </w:rPr>
      </w:pPr>
    </w:p>
    <w:p w14:paraId="271115D0">
      <w:pPr>
        <w:widowControl/>
        <w:spacing w:before="160" w:beforeLines="50" w:after="160" w:afterLines="50" w:line="440" w:lineRule="exact"/>
        <w:jc w:val="left"/>
        <w:rPr>
          <w:rFonts w:hint="eastAsia" w:ascii="宋体" w:hAnsi="宋体" w:cs="宋体"/>
          <w:color w:val="auto"/>
          <w:sz w:val="30"/>
          <w:szCs w:val="30"/>
          <w:highlight w:val="none"/>
        </w:rPr>
      </w:pPr>
      <w:r>
        <w:rPr>
          <w:rFonts w:hint="eastAsia" w:ascii="宋体" w:hAnsi="宋体" w:cs="宋体"/>
          <w:color w:val="auto"/>
          <w:sz w:val="30"/>
          <w:szCs w:val="30"/>
          <w:highlight w:val="none"/>
        </w:rPr>
        <w:t>附件19 发包人提供材料一览表</w:t>
      </w:r>
    </w:p>
    <w:p w14:paraId="749924D1">
      <w:pPr>
        <w:widowControl/>
        <w:jc w:val="center"/>
        <w:rPr>
          <w:rFonts w:hint="eastAsia" w:ascii="宋体" w:hAnsi="宋体" w:cs="宋体"/>
          <w:b/>
          <w:color w:val="auto"/>
          <w:sz w:val="36"/>
          <w:szCs w:val="36"/>
          <w:highlight w:val="none"/>
        </w:rPr>
      </w:pPr>
      <w:r>
        <w:rPr>
          <w:rFonts w:hint="eastAsia" w:ascii="宋体" w:hAnsi="宋体" w:cs="宋体"/>
          <w:b/>
          <w:color w:val="auto"/>
          <w:sz w:val="36"/>
          <w:szCs w:val="36"/>
          <w:highlight w:val="none"/>
        </w:rPr>
        <w:t>发包人提供材料一览表</w:t>
      </w:r>
    </w:p>
    <w:p w14:paraId="388009CD">
      <w:pPr>
        <w:rPr>
          <w:rFonts w:hint="eastAsia" w:ascii="宋体" w:hAnsi="宋体" w:cs="宋体"/>
          <w:color w:val="auto"/>
          <w:highlight w:val="none"/>
        </w:rPr>
      </w:pPr>
      <w:r>
        <w:rPr>
          <w:rFonts w:hint="eastAsia" w:ascii="宋体" w:hAnsi="宋体" w:cs="宋体"/>
          <w:color w:val="auto"/>
          <w:highlight w:val="none"/>
        </w:rPr>
        <w:t xml:space="preserve"> </w:t>
      </w:r>
    </w:p>
    <w:p w14:paraId="7833656A">
      <w:pPr>
        <w:ind w:firstLine="428" w:firstLineChars="200"/>
        <w:rPr>
          <w:rFonts w:hint="eastAsia" w:ascii="宋体" w:hAnsi="宋体" w:cs="宋体"/>
          <w:color w:val="auto"/>
          <w:highlight w:val="none"/>
        </w:rPr>
      </w:pPr>
      <w:r>
        <w:rPr>
          <w:rFonts w:hint="eastAsia" w:ascii="宋体" w:hAnsi="宋体" w:cs="宋体"/>
          <w:color w:val="auto"/>
          <w:highlight w:val="none"/>
        </w:rPr>
        <w:t>工程名称：                                                          第  页  共  页</w:t>
      </w:r>
    </w:p>
    <w:tbl>
      <w:tblPr>
        <w:tblStyle w:val="20"/>
        <w:tblW w:w="90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0"/>
        <w:gridCol w:w="1976"/>
        <w:gridCol w:w="744"/>
        <w:gridCol w:w="743"/>
        <w:gridCol w:w="979"/>
        <w:gridCol w:w="979"/>
        <w:gridCol w:w="1118"/>
        <w:gridCol w:w="805"/>
        <w:gridCol w:w="853"/>
      </w:tblGrid>
      <w:tr w14:paraId="6A40A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0" w:type="dxa"/>
            <w:tcBorders>
              <w:top w:val="single" w:color="auto" w:sz="4" w:space="0"/>
              <w:left w:val="single" w:color="auto" w:sz="4" w:space="0"/>
              <w:bottom w:val="single" w:color="auto" w:sz="4" w:space="0"/>
              <w:right w:val="single" w:color="auto" w:sz="4" w:space="0"/>
            </w:tcBorders>
            <w:noWrap w:val="0"/>
            <w:vAlign w:val="center"/>
          </w:tcPr>
          <w:p w14:paraId="321468E1">
            <w:pPr>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1976" w:type="dxa"/>
            <w:tcBorders>
              <w:top w:val="single" w:color="auto" w:sz="4" w:space="0"/>
              <w:left w:val="single" w:color="auto" w:sz="4" w:space="0"/>
              <w:bottom w:val="single" w:color="auto" w:sz="4" w:space="0"/>
              <w:right w:val="single" w:color="auto" w:sz="4" w:space="0"/>
            </w:tcBorders>
            <w:noWrap w:val="0"/>
            <w:vAlign w:val="center"/>
          </w:tcPr>
          <w:p w14:paraId="34A85BF7">
            <w:pPr>
              <w:jc w:val="center"/>
              <w:rPr>
                <w:rFonts w:hint="eastAsia" w:ascii="宋体" w:hAnsi="宋体" w:cs="宋体"/>
                <w:color w:val="auto"/>
                <w:szCs w:val="21"/>
                <w:highlight w:val="none"/>
              </w:rPr>
            </w:pPr>
            <w:r>
              <w:rPr>
                <w:rFonts w:hint="eastAsia" w:ascii="宋体" w:hAnsi="宋体" w:cs="宋体"/>
                <w:color w:val="auto"/>
                <w:szCs w:val="21"/>
                <w:highlight w:val="none"/>
              </w:rPr>
              <w:t>名称、规格、型号</w:t>
            </w:r>
          </w:p>
        </w:tc>
        <w:tc>
          <w:tcPr>
            <w:tcW w:w="744" w:type="dxa"/>
            <w:tcBorders>
              <w:top w:val="single" w:color="auto" w:sz="4" w:space="0"/>
              <w:left w:val="single" w:color="auto" w:sz="4" w:space="0"/>
              <w:bottom w:val="single" w:color="auto" w:sz="4" w:space="0"/>
              <w:right w:val="single" w:color="auto" w:sz="4" w:space="0"/>
            </w:tcBorders>
            <w:noWrap w:val="0"/>
            <w:vAlign w:val="center"/>
          </w:tcPr>
          <w:p w14:paraId="7B901EB7">
            <w:pPr>
              <w:jc w:val="center"/>
              <w:rPr>
                <w:rFonts w:hint="eastAsia" w:ascii="宋体" w:hAnsi="宋体" w:cs="宋体"/>
                <w:color w:val="auto"/>
                <w:szCs w:val="21"/>
                <w:highlight w:val="none"/>
              </w:rPr>
            </w:pPr>
            <w:r>
              <w:rPr>
                <w:rFonts w:hint="eastAsia" w:ascii="宋体" w:hAnsi="宋体" w:cs="宋体"/>
                <w:color w:val="auto"/>
                <w:szCs w:val="21"/>
                <w:highlight w:val="none"/>
              </w:rPr>
              <w:t>单位</w:t>
            </w:r>
          </w:p>
        </w:tc>
        <w:tc>
          <w:tcPr>
            <w:tcW w:w="743" w:type="dxa"/>
            <w:tcBorders>
              <w:top w:val="single" w:color="auto" w:sz="4" w:space="0"/>
              <w:left w:val="single" w:color="auto" w:sz="4" w:space="0"/>
              <w:bottom w:val="single" w:color="auto" w:sz="4" w:space="0"/>
              <w:right w:val="single" w:color="auto" w:sz="4" w:space="0"/>
            </w:tcBorders>
            <w:noWrap w:val="0"/>
            <w:vAlign w:val="center"/>
          </w:tcPr>
          <w:p w14:paraId="03E99398">
            <w:pPr>
              <w:jc w:val="center"/>
              <w:rPr>
                <w:rFonts w:hint="eastAsia" w:ascii="宋体" w:hAnsi="宋体" w:cs="宋体"/>
                <w:color w:val="auto"/>
                <w:szCs w:val="21"/>
                <w:highlight w:val="none"/>
              </w:rPr>
            </w:pPr>
            <w:r>
              <w:rPr>
                <w:rFonts w:hint="eastAsia" w:ascii="宋体" w:hAnsi="宋体" w:cs="宋体"/>
                <w:color w:val="auto"/>
                <w:szCs w:val="21"/>
                <w:highlight w:val="none"/>
              </w:rPr>
              <w:t>数量</w:t>
            </w:r>
          </w:p>
        </w:tc>
        <w:tc>
          <w:tcPr>
            <w:tcW w:w="979" w:type="dxa"/>
            <w:tcBorders>
              <w:top w:val="single" w:color="auto" w:sz="4" w:space="0"/>
              <w:left w:val="single" w:color="auto" w:sz="4" w:space="0"/>
              <w:bottom w:val="single" w:color="auto" w:sz="4" w:space="0"/>
              <w:right w:val="single" w:color="auto" w:sz="4" w:space="0"/>
            </w:tcBorders>
            <w:noWrap w:val="0"/>
            <w:vAlign w:val="center"/>
          </w:tcPr>
          <w:p w14:paraId="48A0AD6B">
            <w:pPr>
              <w:jc w:val="center"/>
              <w:rPr>
                <w:rFonts w:hint="eastAsia" w:ascii="宋体" w:hAnsi="宋体" w:cs="宋体"/>
                <w:color w:val="auto"/>
                <w:szCs w:val="21"/>
                <w:highlight w:val="none"/>
              </w:rPr>
            </w:pPr>
            <w:r>
              <w:rPr>
                <w:rFonts w:hint="eastAsia" w:ascii="宋体" w:hAnsi="宋体" w:cs="宋体"/>
                <w:color w:val="auto"/>
                <w:szCs w:val="21"/>
                <w:highlight w:val="none"/>
              </w:rPr>
              <w:t>单价（元）</w:t>
            </w:r>
          </w:p>
        </w:tc>
        <w:tc>
          <w:tcPr>
            <w:tcW w:w="979" w:type="dxa"/>
            <w:tcBorders>
              <w:top w:val="single" w:color="auto" w:sz="4" w:space="0"/>
              <w:left w:val="single" w:color="auto" w:sz="4" w:space="0"/>
              <w:bottom w:val="single" w:color="auto" w:sz="4" w:space="0"/>
              <w:right w:val="single" w:color="auto" w:sz="4" w:space="0"/>
            </w:tcBorders>
            <w:noWrap w:val="0"/>
            <w:vAlign w:val="center"/>
          </w:tcPr>
          <w:p w14:paraId="32906534">
            <w:pPr>
              <w:jc w:val="center"/>
              <w:rPr>
                <w:rFonts w:hint="eastAsia" w:ascii="宋体" w:hAnsi="宋体" w:cs="宋体"/>
                <w:color w:val="auto"/>
                <w:szCs w:val="21"/>
                <w:highlight w:val="none"/>
              </w:rPr>
            </w:pPr>
            <w:r>
              <w:rPr>
                <w:rFonts w:hint="eastAsia" w:ascii="宋体" w:hAnsi="宋体" w:cs="宋体"/>
                <w:color w:val="auto"/>
                <w:szCs w:val="21"/>
                <w:highlight w:val="none"/>
              </w:rPr>
              <w:t>合价（元）</w:t>
            </w:r>
          </w:p>
        </w:tc>
        <w:tc>
          <w:tcPr>
            <w:tcW w:w="1118" w:type="dxa"/>
            <w:tcBorders>
              <w:top w:val="single" w:color="auto" w:sz="4" w:space="0"/>
              <w:left w:val="single" w:color="auto" w:sz="4" w:space="0"/>
              <w:bottom w:val="single" w:color="auto" w:sz="4" w:space="0"/>
              <w:right w:val="single" w:color="auto" w:sz="4" w:space="0"/>
            </w:tcBorders>
            <w:noWrap w:val="0"/>
            <w:vAlign w:val="center"/>
          </w:tcPr>
          <w:p w14:paraId="3EAD9E65">
            <w:pPr>
              <w:jc w:val="center"/>
              <w:rPr>
                <w:rFonts w:hint="eastAsia" w:ascii="宋体" w:hAnsi="宋体" w:cs="宋体"/>
                <w:color w:val="auto"/>
                <w:szCs w:val="21"/>
                <w:highlight w:val="none"/>
              </w:rPr>
            </w:pPr>
            <w:r>
              <w:rPr>
                <w:rFonts w:hint="eastAsia" w:ascii="宋体" w:hAnsi="宋体" w:cs="宋体"/>
                <w:color w:val="auto"/>
                <w:szCs w:val="21"/>
                <w:highlight w:val="none"/>
              </w:rPr>
              <w:t>有效损耗率（%）</w:t>
            </w:r>
          </w:p>
        </w:tc>
        <w:tc>
          <w:tcPr>
            <w:tcW w:w="805" w:type="dxa"/>
            <w:tcBorders>
              <w:top w:val="single" w:color="auto" w:sz="4" w:space="0"/>
              <w:left w:val="single" w:color="auto" w:sz="4" w:space="0"/>
              <w:bottom w:val="single" w:color="auto" w:sz="4" w:space="0"/>
              <w:right w:val="single" w:color="auto" w:sz="4" w:space="0"/>
            </w:tcBorders>
            <w:noWrap w:val="0"/>
            <w:vAlign w:val="center"/>
          </w:tcPr>
          <w:p w14:paraId="56466F34">
            <w:pPr>
              <w:jc w:val="center"/>
              <w:rPr>
                <w:rFonts w:hint="eastAsia" w:ascii="宋体" w:hAnsi="宋体" w:cs="宋体"/>
                <w:color w:val="auto"/>
                <w:szCs w:val="21"/>
                <w:highlight w:val="none"/>
              </w:rPr>
            </w:pPr>
            <w:r>
              <w:rPr>
                <w:rFonts w:hint="eastAsia" w:ascii="宋体" w:hAnsi="宋体" w:cs="宋体"/>
                <w:color w:val="auto"/>
                <w:szCs w:val="21"/>
                <w:highlight w:val="none"/>
              </w:rPr>
              <w:t>交货地点</w:t>
            </w:r>
          </w:p>
        </w:tc>
        <w:tc>
          <w:tcPr>
            <w:tcW w:w="853" w:type="dxa"/>
            <w:tcBorders>
              <w:top w:val="single" w:color="auto" w:sz="4" w:space="0"/>
              <w:left w:val="single" w:color="auto" w:sz="4" w:space="0"/>
              <w:bottom w:val="single" w:color="auto" w:sz="4" w:space="0"/>
              <w:right w:val="single" w:color="auto" w:sz="4" w:space="0"/>
            </w:tcBorders>
            <w:noWrap w:val="0"/>
            <w:vAlign w:val="center"/>
          </w:tcPr>
          <w:p w14:paraId="678F06F6">
            <w:pPr>
              <w:jc w:val="center"/>
              <w:rPr>
                <w:rFonts w:hint="eastAsia" w:ascii="宋体" w:hAnsi="宋体" w:cs="宋体"/>
                <w:color w:val="auto"/>
                <w:szCs w:val="21"/>
                <w:highlight w:val="none"/>
              </w:rPr>
            </w:pPr>
            <w:r>
              <w:rPr>
                <w:rFonts w:hint="eastAsia" w:ascii="宋体" w:hAnsi="宋体" w:cs="宋体"/>
                <w:color w:val="auto"/>
                <w:szCs w:val="21"/>
                <w:highlight w:val="none"/>
              </w:rPr>
              <w:t>备注</w:t>
            </w:r>
          </w:p>
        </w:tc>
      </w:tr>
      <w:tr w14:paraId="17E19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860" w:type="dxa"/>
            <w:tcBorders>
              <w:top w:val="single" w:color="auto" w:sz="4" w:space="0"/>
              <w:left w:val="single" w:color="auto" w:sz="4" w:space="0"/>
              <w:bottom w:val="single" w:color="auto" w:sz="4" w:space="0"/>
              <w:right w:val="single" w:color="auto" w:sz="4" w:space="0"/>
            </w:tcBorders>
            <w:noWrap w:val="0"/>
            <w:vAlign w:val="center"/>
          </w:tcPr>
          <w:p w14:paraId="1924B0BE">
            <w:pPr>
              <w:jc w:val="center"/>
              <w:rPr>
                <w:rFonts w:hint="eastAsia" w:ascii="宋体" w:hAnsi="宋体" w:cs="宋体"/>
                <w:b/>
                <w:bCs/>
                <w:color w:val="auto"/>
                <w:szCs w:val="21"/>
                <w:highlight w:val="none"/>
              </w:rPr>
            </w:pPr>
            <w:r>
              <w:rPr>
                <w:rFonts w:hint="eastAsia" w:ascii="宋体" w:hAnsi="宋体" w:cs="宋体"/>
                <w:b/>
                <w:bCs/>
                <w:color w:val="auto"/>
                <w:szCs w:val="21"/>
                <w:highlight w:val="none"/>
              </w:rPr>
              <w:t>一</w:t>
            </w:r>
          </w:p>
        </w:tc>
        <w:tc>
          <w:tcPr>
            <w:tcW w:w="1976" w:type="dxa"/>
            <w:tcBorders>
              <w:top w:val="single" w:color="auto" w:sz="4" w:space="0"/>
              <w:left w:val="single" w:color="auto" w:sz="4" w:space="0"/>
              <w:bottom w:val="single" w:color="auto" w:sz="4" w:space="0"/>
              <w:right w:val="single" w:color="auto" w:sz="4" w:space="0"/>
            </w:tcBorders>
            <w:noWrap w:val="0"/>
            <w:vAlign w:val="center"/>
          </w:tcPr>
          <w:p w14:paraId="330EE13F">
            <w:pPr>
              <w:jc w:val="left"/>
              <w:rPr>
                <w:rFonts w:hint="eastAsia" w:ascii="宋体" w:hAnsi="宋体" w:cs="宋体"/>
                <w:b/>
                <w:bCs/>
                <w:color w:val="auto"/>
                <w:szCs w:val="21"/>
                <w:highlight w:val="none"/>
              </w:rPr>
            </w:pPr>
            <w:r>
              <w:rPr>
                <w:rFonts w:hint="eastAsia" w:ascii="宋体" w:hAnsi="宋体" w:cs="宋体"/>
                <w:b/>
                <w:bCs/>
                <w:color w:val="auto"/>
                <w:szCs w:val="21"/>
                <w:highlight w:val="none"/>
              </w:rPr>
              <w:t>单项工程</w:t>
            </w:r>
          </w:p>
        </w:tc>
        <w:tc>
          <w:tcPr>
            <w:tcW w:w="744" w:type="dxa"/>
            <w:tcBorders>
              <w:top w:val="single" w:color="auto" w:sz="4" w:space="0"/>
              <w:left w:val="single" w:color="auto" w:sz="4" w:space="0"/>
              <w:bottom w:val="single" w:color="auto" w:sz="4" w:space="0"/>
              <w:right w:val="single" w:color="auto" w:sz="4" w:space="0"/>
            </w:tcBorders>
            <w:noWrap w:val="0"/>
            <w:vAlign w:val="center"/>
          </w:tcPr>
          <w:p w14:paraId="61F8B0C8">
            <w:pPr>
              <w:jc w:val="center"/>
              <w:rPr>
                <w:rFonts w:hint="eastAsia" w:ascii="宋体" w:hAnsi="宋体" w:cs="宋体"/>
                <w:color w:val="auto"/>
                <w:szCs w:val="21"/>
                <w:highlight w:val="none"/>
              </w:rPr>
            </w:pPr>
          </w:p>
        </w:tc>
        <w:tc>
          <w:tcPr>
            <w:tcW w:w="743" w:type="dxa"/>
            <w:tcBorders>
              <w:top w:val="single" w:color="auto" w:sz="4" w:space="0"/>
              <w:left w:val="single" w:color="auto" w:sz="4" w:space="0"/>
              <w:bottom w:val="single" w:color="auto" w:sz="4" w:space="0"/>
              <w:right w:val="single" w:color="auto" w:sz="4" w:space="0"/>
            </w:tcBorders>
            <w:noWrap w:val="0"/>
            <w:vAlign w:val="center"/>
          </w:tcPr>
          <w:p w14:paraId="1E851AD2">
            <w:pPr>
              <w:jc w:val="center"/>
              <w:rPr>
                <w:rFonts w:hint="eastAsia" w:ascii="宋体" w:hAnsi="宋体" w:cs="宋体"/>
                <w:color w:val="auto"/>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3542E168">
            <w:pPr>
              <w:jc w:val="center"/>
              <w:rPr>
                <w:rFonts w:hint="eastAsia" w:ascii="宋体" w:hAnsi="宋体" w:cs="宋体"/>
                <w:color w:val="auto"/>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6C01BB28">
            <w:pPr>
              <w:jc w:val="center"/>
              <w:rPr>
                <w:rFonts w:hint="eastAsia" w:ascii="宋体" w:hAnsi="宋体" w:cs="宋体"/>
                <w:color w:val="auto"/>
                <w:szCs w:val="21"/>
                <w:highlight w:val="none"/>
              </w:rPr>
            </w:pPr>
          </w:p>
        </w:tc>
        <w:tc>
          <w:tcPr>
            <w:tcW w:w="1118" w:type="dxa"/>
            <w:tcBorders>
              <w:top w:val="single" w:color="auto" w:sz="4" w:space="0"/>
              <w:left w:val="single" w:color="auto" w:sz="4" w:space="0"/>
              <w:bottom w:val="single" w:color="auto" w:sz="4" w:space="0"/>
              <w:right w:val="single" w:color="auto" w:sz="4" w:space="0"/>
            </w:tcBorders>
            <w:noWrap w:val="0"/>
            <w:vAlign w:val="center"/>
          </w:tcPr>
          <w:p w14:paraId="09E870AB">
            <w:pPr>
              <w:jc w:val="center"/>
              <w:rPr>
                <w:rFonts w:hint="eastAsia" w:ascii="宋体" w:hAnsi="宋体" w:cs="宋体"/>
                <w:color w:val="auto"/>
                <w:szCs w:val="21"/>
                <w:highlight w:val="none"/>
              </w:rPr>
            </w:pPr>
          </w:p>
        </w:tc>
        <w:tc>
          <w:tcPr>
            <w:tcW w:w="805" w:type="dxa"/>
            <w:tcBorders>
              <w:top w:val="single" w:color="auto" w:sz="4" w:space="0"/>
              <w:left w:val="single" w:color="auto" w:sz="4" w:space="0"/>
              <w:bottom w:val="single" w:color="auto" w:sz="4" w:space="0"/>
              <w:right w:val="single" w:color="auto" w:sz="4" w:space="0"/>
            </w:tcBorders>
            <w:noWrap w:val="0"/>
            <w:vAlign w:val="center"/>
          </w:tcPr>
          <w:p w14:paraId="520D92C8">
            <w:pPr>
              <w:jc w:val="center"/>
              <w:rPr>
                <w:rFonts w:hint="eastAsia" w:ascii="宋体" w:hAnsi="宋体" w:cs="宋体"/>
                <w:color w:val="auto"/>
                <w:szCs w:val="21"/>
                <w:highlight w:val="none"/>
              </w:rPr>
            </w:pPr>
          </w:p>
        </w:tc>
        <w:tc>
          <w:tcPr>
            <w:tcW w:w="853" w:type="dxa"/>
            <w:tcBorders>
              <w:top w:val="single" w:color="auto" w:sz="4" w:space="0"/>
              <w:left w:val="single" w:color="auto" w:sz="4" w:space="0"/>
              <w:bottom w:val="single" w:color="auto" w:sz="4" w:space="0"/>
              <w:right w:val="single" w:color="auto" w:sz="4" w:space="0"/>
            </w:tcBorders>
            <w:noWrap w:val="0"/>
            <w:vAlign w:val="center"/>
          </w:tcPr>
          <w:p w14:paraId="2C6883A2">
            <w:pPr>
              <w:jc w:val="center"/>
              <w:rPr>
                <w:rFonts w:hint="eastAsia" w:ascii="宋体" w:hAnsi="宋体" w:cs="宋体"/>
                <w:color w:val="auto"/>
                <w:szCs w:val="21"/>
                <w:highlight w:val="none"/>
              </w:rPr>
            </w:pPr>
          </w:p>
        </w:tc>
      </w:tr>
      <w:tr w14:paraId="51466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860" w:type="dxa"/>
            <w:tcBorders>
              <w:top w:val="single" w:color="auto" w:sz="4" w:space="0"/>
              <w:left w:val="single" w:color="auto" w:sz="4" w:space="0"/>
              <w:bottom w:val="single" w:color="auto" w:sz="4" w:space="0"/>
              <w:right w:val="single" w:color="auto" w:sz="4" w:space="0"/>
            </w:tcBorders>
            <w:noWrap w:val="0"/>
            <w:vAlign w:val="center"/>
          </w:tcPr>
          <w:p w14:paraId="2887BF93">
            <w:pPr>
              <w:jc w:val="center"/>
              <w:rPr>
                <w:rFonts w:hint="eastAsia" w:ascii="宋体" w:hAnsi="宋体" w:cs="宋体"/>
                <w:color w:val="auto"/>
                <w:szCs w:val="21"/>
                <w:highlight w:val="none"/>
              </w:rPr>
            </w:pPr>
            <w:r>
              <w:rPr>
                <w:rFonts w:hint="eastAsia" w:ascii="宋体" w:hAnsi="宋体" w:cs="宋体"/>
                <w:color w:val="auto"/>
                <w:szCs w:val="21"/>
                <w:highlight w:val="none"/>
              </w:rPr>
              <w:t>（一）</w:t>
            </w:r>
          </w:p>
        </w:tc>
        <w:tc>
          <w:tcPr>
            <w:tcW w:w="1976" w:type="dxa"/>
            <w:tcBorders>
              <w:top w:val="single" w:color="auto" w:sz="4" w:space="0"/>
              <w:left w:val="single" w:color="auto" w:sz="4" w:space="0"/>
              <w:bottom w:val="single" w:color="auto" w:sz="4" w:space="0"/>
              <w:right w:val="single" w:color="auto" w:sz="4" w:space="0"/>
            </w:tcBorders>
            <w:noWrap w:val="0"/>
            <w:vAlign w:val="center"/>
          </w:tcPr>
          <w:p w14:paraId="3BE3ED12">
            <w:pPr>
              <w:jc w:val="left"/>
              <w:rPr>
                <w:rFonts w:hint="eastAsia" w:ascii="宋体" w:hAnsi="宋体" w:cs="宋体"/>
                <w:color w:val="auto"/>
                <w:szCs w:val="21"/>
                <w:highlight w:val="none"/>
              </w:rPr>
            </w:pPr>
            <w:r>
              <w:rPr>
                <w:rFonts w:hint="eastAsia" w:ascii="宋体" w:hAnsi="宋体" w:cs="宋体"/>
                <w:color w:val="auto"/>
                <w:szCs w:val="21"/>
                <w:highlight w:val="none"/>
              </w:rPr>
              <w:t>单位工程1</w:t>
            </w:r>
          </w:p>
        </w:tc>
        <w:tc>
          <w:tcPr>
            <w:tcW w:w="744" w:type="dxa"/>
            <w:tcBorders>
              <w:top w:val="single" w:color="auto" w:sz="4" w:space="0"/>
              <w:left w:val="single" w:color="auto" w:sz="4" w:space="0"/>
              <w:bottom w:val="single" w:color="auto" w:sz="4" w:space="0"/>
              <w:right w:val="single" w:color="auto" w:sz="4" w:space="0"/>
            </w:tcBorders>
            <w:noWrap w:val="0"/>
            <w:vAlign w:val="center"/>
          </w:tcPr>
          <w:p w14:paraId="413E4AB5">
            <w:pPr>
              <w:jc w:val="center"/>
              <w:rPr>
                <w:rFonts w:hint="eastAsia" w:ascii="宋体" w:hAnsi="宋体" w:cs="宋体"/>
                <w:color w:val="auto"/>
                <w:szCs w:val="21"/>
                <w:highlight w:val="none"/>
              </w:rPr>
            </w:pPr>
          </w:p>
        </w:tc>
        <w:tc>
          <w:tcPr>
            <w:tcW w:w="743" w:type="dxa"/>
            <w:tcBorders>
              <w:top w:val="single" w:color="auto" w:sz="4" w:space="0"/>
              <w:left w:val="single" w:color="auto" w:sz="4" w:space="0"/>
              <w:bottom w:val="single" w:color="auto" w:sz="4" w:space="0"/>
              <w:right w:val="single" w:color="auto" w:sz="4" w:space="0"/>
            </w:tcBorders>
            <w:noWrap w:val="0"/>
            <w:vAlign w:val="center"/>
          </w:tcPr>
          <w:p w14:paraId="1E872858">
            <w:pPr>
              <w:jc w:val="center"/>
              <w:rPr>
                <w:rFonts w:hint="eastAsia" w:ascii="宋体" w:hAnsi="宋体" w:cs="宋体"/>
                <w:color w:val="auto"/>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2B72835C">
            <w:pPr>
              <w:jc w:val="center"/>
              <w:rPr>
                <w:rFonts w:hint="eastAsia" w:ascii="宋体" w:hAnsi="宋体" w:cs="宋体"/>
                <w:color w:val="auto"/>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35398116">
            <w:pPr>
              <w:jc w:val="center"/>
              <w:rPr>
                <w:rFonts w:hint="eastAsia" w:ascii="宋体" w:hAnsi="宋体" w:cs="宋体"/>
                <w:color w:val="auto"/>
                <w:szCs w:val="21"/>
                <w:highlight w:val="none"/>
              </w:rPr>
            </w:pPr>
          </w:p>
        </w:tc>
        <w:tc>
          <w:tcPr>
            <w:tcW w:w="1118" w:type="dxa"/>
            <w:tcBorders>
              <w:top w:val="single" w:color="auto" w:sz="4" w:space="0"/>
              <w:left w:val="single" w:color="auto" w:sz="4" w:space="0"/>
              <w:bottom w:val="single" w:color="auto" w:sz="4" w:space="0"/>
              <w:right w:val="single" w:color="auto" w:sz="4" w:space="0"/>
            </w:tcBorders>
            <w:noWrap w:val="0"/>
            <w:vAlign w:val="center"/>
          </w:tcPr>
          <w:p w14:paraId="1E6495A4">
            <w:pPr>
              <w:jc w:val="center"/>
              <w:rPr>
                <w:rFonts w:hint="eastAsia" w:ascii="宋体" w:hAnsi="宋体" w:cs="宋体"/>
                <w:color w:val="auto"/>
                <w:szCs w:val="21"/>
                <w:highlight w:val="none"/>
              </w:rPr>
            </w:pPr>
          </w:p>
        </w:tc>
        <w:tc>
          <w:tcPr>
            <w:tcW w:w="805" w:type="dxa"/>
            <w:tcBorders>
              <w:top w:val="single" w:color="auto" w:sz="4" w:space="0"/>
              <w:left w:val="single" w:color="auto" w:sz="4" w:space="0"/>
              <w:bottom w:val="single" w:color="auto" w:sz="4" w:space="0"/>
              <w:right w:val="single" w:color="auto" w:sz="4" w:space="0"/>
            </w:tcBorders>
            <w:noWrap w:val="0"/>
            <w:vAlign w:val="center"/>
          </w:tcPr>
          <w:p w14:paraId="1B058A3D">
            <w:pPr>
              <w:jc w:val="center"/>
              <w:rPr>
                <w:rFonts w:hint="eastAsia" w:ascii="宋体" w:hAnsi="宋体" w:cs="宋体"/>
                <w:color w:val="auto"/>
                <w:szCs w:val="21"/>
                <w:highlight w:val="none"/>
              </w:rPr>
            </w:pPr>
          </w:p>
        </w:tc>
        <w:tc>
          <w:tcPr>
            <w:tcW w:w="853" w:type="dxa"/>
            <w:tcBorders>
              <w:top w:val="single" w:color="auto" w:sz="4" w:space="0"/>
              <w:left w:val="single" w:color="auto" w:sz="4" w:space="0"/>
              <w:bottom w:val="single" w:color="auto" w:sz="4" w:space="0"/>
              <w:right w:val="single" w:color="auto" w:sz="4" w:space="0"/>
            </w:tcBorders>
            <w:noWrap w:val="0"/>
            <w:vAlign w:val="center"/>
          </w:tcPr>
          <w:p w14:paraId="2EB47C61">
            <w:pPr>
              <w:jc w:val="center"/>
              <w:rPr>
                <w:rFonts w:hint="eastAsia" w:ascii="宋体" w:hAnsi="宋体" w:cs="宋体"/>
                <w:color w:val="auto"/>
                <w:szCs w:val="21"/>
                <w:highlight w:val="none"/>
              </w:rPr>
            </w:pPr>
          </w:p>
        </w:tc>
      </w:tr>
      <w:tr w14:paraId="7B52B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860" w:type="dxa"/>
            <w:tcBorders>
              <w:top w:val="single" w:color="auto" w:sz="4" w:space="0"/>
              <w:left w:val="single" w:color="auto" w:sz="4" w:space="0"/>
              <w:bottom w:val="single" w:color="auto" w:sz="4" w:space="0"/>
              <w:right w:val="single" w:color="auto" w:sz="4" w:space="0"/>
            </w:tcBorders>
            <w:noWrap w:val="0"/>
            <w:vAlign w:val="center"/>
          </w:tcPr>
          <w:p w14:paraId="7E9458F4">
            <w:pPr>
              <w:jc w:val="center"/>
              <w:rPr>
                <w:rFonts w:hint="eastAsia" w:ascii="宋体" w:hAnsi="宋体" w:cs="宋体"/>
                <w:color w:val="auto"/>
                <w:szCs w:val="21"/>
                <w:highlight w:val="none"/>
              </w:rPr>
            </w:pPr>
          </w:p>
        </w:tc>
        <w:tc>
          <w:tcPr>
            <w:tcW w:w="1976" w:type="dxa"/>
            <w:tcBorders>
              <w:top w:val="single" w:color="auto" w:sz="4" w:space="0"/>
              <w:left w:val="single" w:color="auto" w:sz="4" w:space="0"/>
              <w:bottom w:val="single" w:color="auto" w:sz="4" w:space="0"/>
              <w:right w:val="single" w:color="auto" w:sz="4" w:space="0"/>
            </w:tcBorders>
            <w:noWrap w:val="0"/>
            <w:vAlign w:val="center"/>
          </w:tcPr>
          <w:p w14:paraId="36E8CA58">
            <w:pPr>
              <w:rPr>
                <w:rFonts w:hint="eastAsia" w:ascii="宋体" w:hAnsi="宋体" w:cs="宋体"/>
                <w:color w:val="auto"/>
                <w:szCs w:val="21"/>
                <w:highlight w:val="none"/>
              </w:rPr>
            </w:pPr>
            <w:r>
              <w:rPr>
                <w:rFonts w:hint="eastAsia" w:ascii="宋体" w:hAnsi="宋体" w:cs="宋体"/>
                <w:color w:val="auto"/>
                <w:szCs w:val="21"/>
                <w:highlight w:val="none"/>
              </w:rPr>
              <w:t>……</w:t>
            </w:r>
          </w:p>
        </w:tc>
        <w:tc>
          <w:tcPr>
            <w:tcW w:w="744" w:type="dxa"/>
            <w:tcBorders>
              <w:top w:val="single" w:color="auto" w:sz="4" w:space="0"/>
              <w:left w:val="single" w:color="auto" w:sz="4" w:space="0"/>
              <w:bottom w:val="single" w:color="auto" w:sz="4" w:space="0"/>
              <w:right w:val="single" w:color="auto" w:sz="4" w:space="0"/>
            </w:tcBorders>
            <w:noWrap w:val="0"/>
            <w:vAlign w:val="center"/>
          </w:tcPr>
          <w:p w14:paraId="730A168D">
            <w:pPr>
              <w:jc w:val="center"/>
              <w:rPr>
                <w:rFonts w:hint="eastAsia" w:ascii="宋体" w:hAnsi="宋体" w:cs="宋体"/>
                <w:color w:val="auto"/>
                <w:szCs w:val="21"/>
                <w:highlight w:val="none"/>
              </w:rPr>
            </w:pPr>
          </w:p>
        </w:tc>
        <w:tc>
          <w:tcPr>
            <w:tcW w:w="743" w:type="dxa"/>
            <w:tcBorders>
              <w:top w:val="single" w:color="auto" w:sz="4" w:space="0"/>
              <w:left w:val="single" w:color="auto" w:sz="4" w:space="0"/>
              <w:bottom w:val="single" w:color="auto" w:sz="4" w:space="0"/>
              <w:right w:val="single" w:color="auto" w:sz="4" w:space="0"/>
            </w:tcBorders>
            <w:noWrap w:val="0"/>
            <w:vAlign w:val="center"/>
          </w:tcPr>
          <w:p w14:paraId="1DBF93ED">
            <w:pPr>
              <w:jc w:val="center"/>
              <w:rPr>
                <w:rFonts w:hint="eastAsia" w:ascii="宋体" w:hAnsi="宋体" w:cs="宋体"/>
                <w:color w:val="auto"/>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0A3CADBF">
            <w:pPr>
              <w:jc w:val="center"/>
              <w:rPr>
                <w:rFonts w:hint="eastAsia" w:ascii="宋体" w:hAnsi="宋体" w:cs="宋体"/>
                <w:color w:val="auto"/>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66EB1CA8">
            <w:pPr>
              <w:jc w:val="center"/>
              <w:rPr>
                <w:rFonts w:hint="eastAsia" w:ascii="宋体" w:hAnsi="宋体" w:cs="宋体"/>
                <w:color w:val="auto"/>
                <w:szCs w:val="21"/>
                <w:highlight w:val="none"/>
              </w:rPr>
            </w:pPr>
          </w:p>
        </w:tc>
        <w:tc>
          <w:tcPr>
            <w:tcW w:w="1118" w:type="dxa"/>
            <w:tcBorders>
              <w:top w:val="single" w:color="auto" w:sz="4" w:space="0"/>
              <w:left w:val="single" w:color="auto" w:sz="4" w:space="0"/>
              <w:bottom w:val="single" w:color="auto" w:sz="4" w:space="0"/>
              <w:right w:val="single" w:color="auto" w:sz="4" w:space="0"/>
            </w:tcBorders>
            <w:noWrap w:val="0"/>
            <w:vAlign w:val="center"/>
          </w:tcPr>
          <w:p w14:paraId="33F8F60B">
            <w:pPr>
              <w:jc w:val="center"/>
              <w:rPr>
                <w:rFonts w:hint="eastAsia" w:ascii="宋体" w:hAnsi="宋体" w:cs="宋体"/>
                <w:color w:val="auto"/>
                <w:szCs w:val="21"/>
                <w:highlight w:val="none"/>
              </w:rPr>
            </w:pPr>
          </w:p>
        </w:tc>
        <w:tc>
          <w:tcPr>
            <w:tcW w:w="805" w:type="dxa"/>
            <w:tcBorders>
              <w:top w:val="single" w:color="auto" w:sz="4" w:space="0"/>
              <w:left w:val="single" w:color="auto" w:sz="4" w:space="0"/>
              <w:bottom w:val="single" w:color="auto" w:sz="4" w:space="0"/>
              <w:right w:val="single" w:color="auto" w:sz="4" w:space="0"/>
            </w:tcBorders>
            <w:noWrap w:val="0"/>
            <w:vAlign w:val="center"/>
          </w:tcPr>
          <w:p w14:paraId="4328FE05">
            <w:pPr>
              <w:jc w:val="center"/>
              <w:rPr>
                <w:rFonts w:hint="eastAsia" w:ascii="宋体" w:hAnsi="宋体" w:cs="宋体"/>
                <w:color w:val="auto"/>
                <w:szCs w:val="21"/>
                <w:highlight w:val="none"/>
              </w:rPr>
            </w:pPr>
          </w:p>
        </w:tc>
        <w:tc>
          <w:tcPr>
            <w:tcW w:w="853" w:type="dxa"/>
            <w:tcBorders>
              <w:top w:val="single" w:color="auto" w:sz="4" w:space="0"/>
              <w:left w:val="single" w:color="auto" w:sz="4" w:space="0"/>
              <w:bottom w:val="single" w:color="auto" w:sz="4" w:space="0"/>
              <w:right w:val="single" w:color="auto" w:sz="4" w:space="0"/>
            </w:tcBorders>
            <w:noWrap w:val="0"/>
            <w:vAlign w:val="center"/>
          </w:tcPr>
          <w:p w14:paraId="69D133AE">
            <w:pPr>
              <w:jc w:val="center"/>
              <w:rPr>
                <w:rFonts w:hint="eastAsia" w:ascii="宋体" w:hAnsi="宋体" w:cs="宋体"/>
                <w:color w:val="auto"/>
                <w:szCs w:val="21"/>
                <w:highlight w:val="none"/>
              </w:rPr>
            </w:pPr>
          </w:p>
        </w:tc>
      </w:tr>
      <w:tr w14:paraId="72FB4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860" w:type="dxa"/>
            <w:tcBorders>
              <w:top w:val="single" w:color="auto" w:sz="4" w:space="0"/>
              <w:left w:val="single" w:color="auto" w:sz="4" w:space="0"/>
              <w:bottom w:val="single" w:color="auto" w:sz="4" w:space="0"/>
              <w:right w:val="single" w:color="auto" w:sz="4" w:space="0"/>
            </w:tcBorders>
            <w:noWrap w:val="0"/>
            <w:vAlign w:val="center"/>
          </w:tcPr>
          <w:p w14:paraId="195A3F80">
            <w:pPr>
              <w:jc w:val="center"/>
              <w:rPr>
                <w:rFonts w:hint="eastAsia" w:ascii="宋体" w:hAnsi="宋体" w:cs="宋体"/>
                <w:color w:val="auto"/>
                <w:szCs w:val="21"/>
                <w:highlight w:val="none"/>
              </w:rPr>
            </w:pPr>
          </w:p>
        </w:tc>
        <w:tc>
          <w:tcPr>
            <w:tcW w:w="1976" w:type="dxa"/>
            <w:tcBorders>
              <w:top w:val="single" w:color="auto" w:sz="4" w:space="0"/>
              <w:left w:val="single" w:color="auto" w:sz="4" w:space="0"/>
              <w:bottom w:val="single" w:color="auto" w:sz="4" w:space="0"/>
              <w:right w:val="single" w:color="auto" w:sz="4" w:space="0"/>
            </w:tcBorders>
            <w:noWrap w:val="0"/>
            <w:vAlign w:val="center"/>
          </w:tcPr>
          <w:p w14:paraId="228550B8">
            <w:pPr>
              <w:jc w:val="center"/>
              <w:rPr>
                <w:rFonts w:hint="eastAsia" w:ascii="宋体" w:hAnsi="宋体" w:cs="宋体"/>
                <w:color w:val="auto"/>
                <w:szCs w:val="21"/>
                <w:highlight w:val="none"/>
              </w:rPr>
            </w:pPr>
          </w:p>
        </w:tc>
        <w:tc>
          <w:tcPr>
            <w:tcW w:w="744" w:type="dxa"/>
            <w:tcBorders>
              <w:top w:val="single" w:color="auto" w:sz="4" w:space="0"/>
              <w:left w:val="single" w:color="auto" w:sz="4" w:space="0"/>
              <w:bottom w:val="single" w:color="auto" w:sz="4" w:space="0"/>
              <w:right w:val="single" w:color="auto" w:sz="4" w:space="0"/>
            </w:tcBorders>
            <w:noWrap w:val="0"/>
            <w:vAlign w:val="center"/>
          </w:tcPr>
          <w:p w14:paraId="75169EA2">
            <w:pPr>
              <w:jc w:val="center"/>
              <w:rPr>
                <w:rFonts w:hint="eastAsia" w:ascii="宋体" w:hAnsi="宋体" w:cs="宋体"/>
                <w:color w:val="auto"/>
                <w:szCs w:val="21"/>
                <w:highlight w:val="none"/>
              </w:rPr>
            </w:pPr>
          </w:p>
        </w:tc>
        <w:tc>
          <w:tcPr>
            <w:tcW w:w="743" w:type="dxa"/>
            <w:tcBorders>
              <w:top w:val="single" w:color="auto" w:sz="4" w:space="0"/>
              <w:left w:val="single" w:color="auto" w:sz="4" w:space="0"/>
              <w:bottom w:val="single" w:color="auto" w:sz="4" w:space="0"/>
              <w:right w:val="single" w:color="auto" w:sz="4" w:space="0"/>
            </w:tcBorders>
            <w:noWrap w:val="0"/>
            <w:vAlign w:val="center"/>
          </w:tcPr>
          <w:p w14:paraId="3CFEB42C">
            <w:pPr>
              <w:jc w:val="center"/>
              <w:rPr>
                <w:rFonts w:hint="eastAsia" w:ascii="宋体" w:hAnsi="宋体" w:cs="宋体"/>
                <w:color w:val="auto"/>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38D29BEB">
            <w:pPr>
              <w:jc w:val="center"/>
              <w:rPr>
                <w:rFonts w:hint="eastAsia" w:ascii="宋体" w:hAnsi="宋体" w:cs="宋体"/>
                <w:color w:val="auto"/>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5E87E95E">
            <w:pPr>
              <w:jc w:val="center"/>
              <w:rPr>
                <w:rFonts w:hint="eastAsia" w:ascii="宋体" w:hAnsi="宋体" w:cs="宋体"/>
                <w:color w:val="auto"/>
                <w:szCs w:val="21"/>
                <w:highlight w:val="none"/>
              </w:rPr>
            </w:pPr>
          </w:p>
        </w:tc>
        <w:tc>
          <w:tcPr>
            <w:tcW w:w="1118" w:type="dxa"/>
            <w:tcBorders>
              <w:top w:val="single" w:color="auto" w:sz="4" w:space="0"/>
              <w:left w:val="single" w:color="auto" w:sz="4" w:space="0"/>
              <w:bottom w:val="single" w:color="auto" w:sz="4" w:space="0"/>
              <w:right w:val="single" w:color="auto" w:sz="4" w:space="0"/>
            </w:tcBorders>
            <w:noWrap w:val="0"/>
            <w:vAlign w:val="center"/>
          </w:tcPr>
          <w:p w14:paraId="205FC676">
            <w:pPr>
              <w:jc w:val="center"/>
              <w:rPr>
                <w:rFonts w:hint="eastAsia" w:ascii="宋体" w:hAnsi="宋体" w:cs="宋体"/>
                <w:color w:val="auto"/>
                <w:szCs w:val="21"/>
                <w:highlight w:val="none"/>
              </w:rPr>
            </w:pPr>
          </w:p>
        </w:tc>
        <w:tc>
          <w:tcPr>
            <w:tcW w:w="805" w:type="dxa"/>
            <w:tcBorders>
              <w:top w:val="single" w:color="auto" w:sz="4" w:space="0"/>
              <w:left w:val="single" w:color="auto" w:sz="4" w:space="0"/>
              <w:bottom w:val="single" w:color="auto" w:sz="4" w:space="0"/>
              <w:right w:val="single" w:color="auto" w:sz="4" w:space="0"/>
            </w:tcBorders>
            <w:noWrap w:val="0"/>
            <w:vAlign w:val="center"/>
          </w:tcPr>
          <w:p w14:paraId="13D1F45E">
            <w:pPr>
              <w:jc w:val="center"/>
              <w:rPr>
                <w:rFonts w:hint="eastAsia" w:ascii="宋体" w:hAnsi="宋体" w:cs="宋体"/>
                <w:color w:val="auto"/>
                <w:szCs w:val="21"/>
                <w:highlight w:val="none"/>
              </w:rPr>
            </w:pPr>
          </w:p>
        </w:tc>
        <w:tc>
          <w:tcPr>
            <w:tcW w:w="853" w:type="dxa"/>
            <w:tcBorders>
              <w:top w:val="single" w:color="auto" w:sz="4" w:space="0"/>
              <w:left w:val="single" w:color="auto" w:sz="4" w:space="0"/>
              <w:bottom w:val="single" w:color="auto" w:sz="4" w:space="0"/>
              <w:right w:val="single" w:color="auto" w:sz="4" w:space="0"/>
            </w:tcBorders>
            <w:noWrap w:val="0"/>
            <w:vAlign w:val="center"/>
          </w:tcPr>
          <w:p w14:paraId="007BFFE7">
            <w:pPr>
              <w:jc w:val="center"/>
              <w:rPr>
                <w:rFonts w:hint="eastAsia" w:ascii="宋体" w:hAnsi="宋体" w:cs="宋体"/>
                <w:color w:val="auto"/>
                <w:szCs w:val="21"/>
                <w:highlight w:val="none"/>
              </w:rPr>
            </w:pPr>
          </w:p>
        </w:tc>
      </w:tr>
      <w:tr w14:paraId="211B8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860" w:type="dxa"/>
            <w:tcBorders>
              <w:top w:val="single" w:color="auto" w:sz="4" w:space="0"/>
              <w:left w:val="single" w:color="auto" w:sz="4" w:space="0"/>
              <w:bottom w:val="single" w:color="auto" w:sz="4" w:space="0"/>
              <w:right w:val="single" w:color="auto" w:sz="4" w:space="0"/>
            </w:tcBorders>
            <w:noWrap w:val="0"/>
            <w:vAlign w:val="center"/>
          </w:tcPr>
          <w:p w14:paraId="2AB8BB72">
            <w:pPr>
              <w:jc w:val="center"/>
              <w:rPr>
                <w:rFonts w:hint="eastAsia" w:ascii="宋体" w:hAnsi="宋体" w:cs="宋体"/>
                <w:color w:val="auto"/>
                <w:szCs w:val="21"/>
                <w:highlight w:val="none"/>
              </w:rPr>
            </w:pPr>
            <w:r>
              <w:rPr>
                <w:rFonts w:hint="eastAsia" w:ascii="宋体" w:hAnsi="宋体" w:cs="宋体"/>
                <w:color w:val="auto"/>
                <w:szCs w:val="21"/>
                <w:highlight w:val="none"/>
              </w:rPr>
              <w:t>（二）</w:t>
            </w:r>
          </w:p>
        </w:tc>
        <w:tc>
          <w:tcPr>
            <w:tcW w:w="1976" w:type="dxa"/>
            <w:tcBorders>
              <w:top w:val="single" w:color="auto" w:sz="4" w:space="0"/>
              <w:left w:val="single" w:color="auto" w:sz="4" w:space="0"/>
              <w:bottom w:val="single" w:color="auto" w:sz="4" w:space="0"/>
              <w:right w:val="single" w:color="auto" w:sz="4" w:space="0"/>
            </w:tcBorders>
            <w:noWrap w:val="0"/>
            <w:vAlign w:val="center"/>
          </w:tcPr>
          <w:p w14:paraId="7DBD6D6D">
            <w:pPr>
              <w:jc w:val="left"/>
              <w:rPr>
                <w:rFonts w:hint="eastAsia" w:ascii="宋体" w:hAnsi="宋体" w:cs="宋体"/>
                <w:color w:val="auto"/>
                <w:szCs w:val="21"/>
                <w:highlight w:val="none"/>
              </w:rPr>
            </w:pPr>
            <w:r>
              <w:rPr>
                <w:rFonts w:hint="eastAsia" w:ascii="宋体" w:hAnsi="宋体" w:cs="宋体"/>
                <w:color w:val="auto"/>
                <w:kern w:val="0"/>
                <w:szCs w:val="21"/>
                <w:highlight w:val="none"/>
              </w:rPr>
              <w:t>单位工程2</w:t>
            </w:r>
          </w:p>
        </w:tc>
        <w:tc>
          <w:tcPr>
            <w:tcW w:w="744" w:type="dxa"/>
            <w:tcBorders>
              <w:top w:val="single" w:color="auto" w:sz="4" w:space="0"/>
              <w:left w:val="single" w:color="auto" w:sz="4" w:space="0"/>
              <w:bottom w:val="single" w:color="auto" w:sz="4" w:space="0"/>
              <w:right w:val="single" w:color="auto" w:sz="4" w:space="0"/>
            </w:tcBorders>
            <w:noWrap w:val="0"/>
            <w:vAlign w:val="center"/>
          </w:tcPr>
          <w:p w14:paraId="62B396CB">
            <w:pPr>
              <w:jc w:val="center"/>
              <w:rPr>
                <w:rFonts w:hint="eastAsia" w:ascii="宋体" w:hAnsi="宋体" w:cs="宋体"/>
                <w:color w:val="auto"/>
                <w:szCs w:val="21"/>
                <w:highlight w:val="none"/>
              </w:rPr>
            </w:pPr>
          </w:p>
        </w:tc>
        <w:tc>
          <w:tcPr>
            <w:tcW w:w="743" w:type="dxa"/>
            <w:tcBorders>
              <w:top w:val="single" w:color="auto" w:sz="4" w:space="0"/>
              <w:left w:val="single" w:color="auto" w:sz="4" w:space="0"/>
              <w:bottom w:val="single" w:color="auto" w:sz="4" w:space="0"/>
              <w:right w:val="single" w:color="auto" w:sz="4" w:space="0"/>
            </w:tcBorders>
            <w:noWrap w:val="0"/>
            <w:vAlign w:val="center"/>
          </w:tcPr>
          <w:p w14:paraId="041EC902">
            <w:pPr>
              <w:jc w:val="center"/>
              <w:rPr>
                <w:rFonts w:hint="eastAsia" w:ascii="宋体" w:hAnsi="宋体" w:cs="宋体"/>
                <w:color w:val="auto"/>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1DCE511F">
            <w:pPr>
              <w:jc w:val="center"/>
              <w:rPr>
                <w:rFonts w:hint="eastAsia" w:ascii="宋体" w:hAnsi="宋体" w:cs="宋体"/>
                <w:color w:val="auto"/>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447F3C47">
            <w:pPr>
              <w:jc w:val="center"/>
              <w:rPr>
                <w:rFonts w:hint="eastAsia" w:ascii="宋体" w:hAnsi="宋体" w:cs="宋体"/>
                <w:color w:val="auto"/>
                <w:szCs w:val="21"/>
                <w:highlight w:val="none"/>
              </w:rPr>
            </w:pPr>
          </w:p>
        </w:tc>
        <w:tc>
          <w:tcPr>
            <w:tcW w:w="1118" w:type="dxa"/>
            <w:tcBorders>
              <w:top w:val="single" w:color="auto" w:sz="4" w:space="0"/>
              <w:left w:val="single" w:color="auto" w:sz="4" w:space="0"/>
              <w:bottom w:val="single" w:color="auto" w:sz="4" w:space="0"/>
              <w:right w:val="single" w:color="auto" w:sz="4" w:space="0"/>
            </w:tcBorders>
            <w:noWrap w:val="0"/>
            <w:vAlign w:val="center"/>
          </w:tcPr>
          <w:p w14:paraId="4F23E633">
            <w:pPr>
              <w:jc w:val="center"/>
              <w:rPr>
                <w:rFonts w:hint="eastAsia" w:ascii="宋体" w:hAnsi="宋体" w:cs="宋体"/>
                <w:color w:val="auto"/>
                <w:szCs w:val="21"/>
                <w:highlight w:val="none"/>
              </w:rPr>
            </w:pPr>
          </w:p>
        </w:tc>
        <w:tc>
          <w:tcPr>
            <w:tcW w:w="805" w:type="dxa"/>
            <w:tcBorders>
              <w:top w:val="single" w:color="auto" w:sz="4" w:space="0"/>
              <w:left w:val="single" w:color="auto" w:sz="4" w:space="0"/>
              <w:bottom w:val="single" w:color="auto" w:sz="4" w:space="0"/>
              <w:right w:val="single" w:color="auto" w:sz="4" w:space="0"/>
            </w:tcBorders>
            <w:noWrap w:val="0"/>
            <w:vAlign w:val="center"/>
          </w:tcPr>
          <w:p w14:paraId="031C2862">
            <w:pPr>
              <w:jc w:val="center"/>
              <w:rPr>
                <w:rFonts w:hint="eastAsia" w:ascii="宋体" w:hAnsi="宋体" w:cs="宋体"/>
                <w:color w:val="auto"/>
                <w:szCs w:val="21"/>
                <w:highlight w:val="none"/>
              </w:rPr>
            </w:pPr>
          </w:p>
        </w:tc>
        <w:tc>
          <w:tcPr>
            <w:tcW w:w="853" w:type="dxa"/>
            <w:tcBorders>
              <w:top w:val="single" w:color="auto" w:sz="4" w:space="0"/>
              <w:left w:val="single" w:color="auto" w:sz="4" w:space="0"/>
              <w:bottom w:val="single" w:color="auto" w:sz="4" w:space="0"/>
              <w:right w:val="single" w:color="auto" w:sz="4" w:space="0"/>
            </w:tcBorders>
            <w:noWrap w:val="0"/>
            <w:vAlign w:val="center"/>
          </w:tcPr>
          <w:p w14:paraId="7E6DFB85">
            <w:pPr>
              <w:jc w:val="center"/>
              <w:rPr>
                <w:rFonts w:hint="eastAsia" w:ascii="宋体" w:hAnsi="宋体" w:cs="宋体"/>
                <w:color w:val="auto"/>
                <w:szCs w:val="21"/>
                <w:highlight w:val="none"/>
              </w:rPr>
            </w:pPr>
          </w:p>
        </w:tc>
      </w:tr>
      <w:tr w14:paraId="5905D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860" w:type="dxa"/>
            <w:tcBorders>
              <w:top w:val="single" w:color="auto" w:sz="4" w:space="0"/>
              <w:left w:val="single" w:color="auto" w:sz="4" w:space="0"/>
              <w:bottom w:val="single" w:color="auto" w:sz="4" w:space="0"/>
              <w:right w:val="single" w:color="auto" w:sz="4" w:space="0"/>
            </w:tcBorders>
            <w:noWrap w:val="0"/>
            <w:vAlign w:val="center"/>
          </w:tcPr>
          <w:p w14:paraId="24AA307A">
            <w:pPr>
              <w:jc w:val="center"/>
              <w:rPr>
                <w:rFonts w:hint="eastAsia" w:ascii="宋体" w:hAnsi="宋体" w:cs="宋体"/>
                <w:color w:val="auto"/>
                <w:szCs w:val="21"/>
                <w:highlight w:val="none"/>
              </w:rPr>
            </w:pPr>
          </w:p>
        </w:tc>
        <w:tc>
          <w:tcPr>
            <w:tcW w:w="1976" w:type="dxa"/>
            <w:tcBorders>
              <w:top w:val="single" w:color="auto" w:sz="4" w:space="0"/>
              <w:left w:val="single" w:color="auto" w:sz="4" w:space="0"/>
              <w:bottom w:val="single" w:color="auto" w:sz="4" w:space="0"/>
              <w:right w:val="single" w:color="auto" w:sz="4" w:space="0"/>
            </w:tcBorders>
            <w:noWrap w:val="0"/>
            <w:vAlign w:val="center"/>
          </w:tcPr>
          <w:p w14:paraId="1F1D1249">
            <w:pPr>
              <w:jc w:val="left"/>
              <w:rPr>
                <w:rFonts w:hint="eastAsia" w:ascii="宋体" w:hAnsi="宋体" w:cs="宋体"/>
                <w:color w:val="auto"/>
                <w:szCs w:val="21"/>
                <w:highlight w:val="none"/>
              </w:rPr>
            </w:pPr>
            <w:r>
              <w:rPr>
                <w:rFonts w:hint="eastAsia" w:ascii="宋体" w:hAnsi="宋体" w:cs="宋体"/>
                <w:color w:val="auto"/>
                <w:szCs w:val="21"/>
                <w:highlight w:val="none"/>
              </w:rPr>
              <w:t>……</w:t>
            </w:r>
          </w:p>
        </w:tc>
        <w:tc>
          <w:tcPr>
            <w:tcW w:w="744" w:type="dxa"/>
            <w:tcBorders>
              <w:top w:val="single" w:color="auto" w:sz="4" w:space="0"/>
              <w:left w:val="single" w:color="auto" w:sz="4" w:space="0"/>
              <w:bottom w:val="single" w:color="auto" w:sz="4" w:space="0"/>
              <w:right w:val="single" w:color="auto" w:sz="4" w:space="0"/>
            </w:tcBorders>
            <w:noWrap w:val="0"/>
            <w:vAlign w:val="center"/>
          </w:tcPr>
          <w:p w14:paraId="4550EA81">
            <w:pPr>
              <w:jc w:val="center"/>
              <w:rPr>
                <w:rFonts w:hint="eastAsia" w:ascii="宋体" w:hAnsi="宋体" w:cs="宋体"/>
                <w:color w:val="auto"/>
                <w:szCs w:val="21"/>
                <w:highlight w:val="none"/>
              </w:rPr>
            </w:pPr>
          </w:p>
        </w:tc>
        <w:tc>
          <w:tcPr>
            <w:tcW w:w="743" w:type="dxa"/>
            <w:tcBorders>
              <w:top w:val="single" w:color="auto" w:sz="4" w:space="0"/>
              <w:left w:val="single" w:color="auto" w:sz="4" w:space="0"/>
              <w:bottom w:val="single" w:color="auto" w:sz="4" w:space="0"/>
              <w:right w:val="single" w:color="auto" w:sz="4" w:space="0"/>
            </w:tcBorders>
            <w:noWrap w:val="0"/>
            <w:vAlign w:val="center"/>
          </w:tcPr>
          <w:p w14:paraId="0BB13126">
            <w:pPr>
              <w:jc w:val="center"/>
              <w:rPr>
                <w:rFonts w:hint="eastAsia" w:ascii="宋体" w:hAnsi="宋体" w:cs="宋体"/>
                <w:color w:val="auto"/>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2F922ED0">
            <w:pPr>
              <w:jc w:val="center"/>
              <w:rPr>
                <w:rFonts w:hint="eastAsia" w:ascii="宋体" w:hAnsi="宋体" w:cs="宋体"/>
                <w:color w:val="auto"/>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7AFD4A14">
            <w:pPr>
              <w:jc w:val="center"/>
              <w:rPr>
                <w:rFonts w:hint="eastAsia" w:ascii="宋体" w:hAnsi="宋体" w:cs="宋体"/>
                <w:color w:val="auto"/>
                <w:szCs w:val="21"/>
                <w:highlight w:val="none"/>
              </w:rPr>
            </w:pPr>
          </w:p>
        </w:tc>
        <w:tc>
          <w:tcPr>
            <w:tcW w:w="1118" w:type="dxa"/>
            <w:tcBorders>
              <w:top w:val="single" w:color="auto" w:sz="4" w:space="0"/>
              <w:left w:val="single" w:color="auto" w:sz="4" w:space="0"/>
              <w:bottom w:val="single" w:color="auto" w:sz="4" w:space="0"/>
              <w:right w:val="single" w:color="auto" w:sz="4" w:space="0"/>
            </w:tcBorders>
            <w:noWrap w:val="0"/>
            <w:vAlign w:val="center"/>
          </w:tcPr>
          <w:p w14:paraId="268BC616">
            <w:pPr>
              <w:jc w:val="center"/>
              <w:rPr>
                <w:rFonts w:hint="eastAsia" w:ascii="宋体" w:hAnsi="宋体" w:cs="宋体"/>
                <w:color w:val="auto"/>
                <w:szCs w:val="21"/>
                <w:highlight w:val="none"/>
              </w:rPr>
            </w:pPr>
          </w:p>
        </w:tc>
        <w:tc>
          <w:tcPr>
            <w:tcW w:w="805" w:type="dxa"/>
            <w:tcBorders>
              <w:top w:val="single" w:color="auto" w:sz="4" w:space="0"/>
              <w:left w:val="single" w:color="auto" w:sz="4" w:space="0"/>
              <w:bottom w:val="single" w:color="auto" w:sz="4" w:space="0"/>
              <w:right w:val="single" w:color="auto" w:sz="4" w:space="0"/>
            </w:tcBorders>
            <w:noWrap w:val="0"/>
            <w:vAlign w:val="center"/>
          </w:tcPr>
          <w:p w14:paraId="2CDC7BD8">
            <w:pPr>
              <w:jc w:val="center"/>
              <w:rPr>
                <w:rFonts w:hint="eastAsia" w:ascii="宋体" w:hAnsi="宋体" w:cs="宋体"/>
                <w:color w:val="auto"/>
                <w:szCs w:val="21"/>
                <w:highlight w:val="none"/>
              </w:rPr>
            </w:pPr>
          </w:p>
        </w:tc>
        <w:tc>
          <w:tcPr>
            <w:tcW w:w="853" w:type="dxa"/>
            <w:tcBorders>
              <w:top w:val="single" w:color="auto" w:sz="4" w:space="0"/>
              <w:left w:val="single" w:color="auto" w:sz="4" w:space="0"/>
              <w:bottom w:val="single" w:color="auto" w:sz="4" w:space="0"/>
              <w:right w:val="single" w:color="auto" w:sz="4" w:space="0"/>
            </w:tcBorders>
            <w:noWrap w:val="0"/>
            <w:vAlign w:val="center"/>
          </w:tcPr>
          <w:p w14:paraId="0CC81A45">
            <w:pPr>
              <w:jc w:val="center"/>
              <w:rPr>
                <w:rFonts w:hint="eastAsia" w:ascii="宋体" w:hAnsi="宋体" w:cs="宋体"/>
                <w:color w:val="auto"/>
                <w:szCs w:val="21"/>
                <w:highlight w:val="none"/>
              </w:rPr>
            </w:pPr>
          </w:p>
        </w:tc>
      </w:tr>
      <w:tr w14:paraId="51DD2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860" w:type="dxa"/>
            <w:tcBorders>
              <w:top w:val="single" w:color="auto" w:sz="4" w:space="0"/>
              <w:left w:val="single" w:color="auto" w:sz="4" w:space="0"/>
              <w:bottom w:val="single" w:color="auto" w:sz="4" w:space="0"/>
              <w:right w:val="single" w:color="auto" w:sz="4" w:space="0"/>
            </w:tcBorders>
            <w:noWrap w:val="0"/>
            <w:vAlign w:val="center"/>
          </w:tcPr>
          <w:p w14:paraId="05D4A8F0">
            <w:pPr>
              <w:jc w:val="center"/>
              <w:rPr>
                <w:rFonts w:hint="eastAsia" w:ascii="宋体" w:hAnsi="宋体" w:cs="宋体"/>
                <w:color w:val="auto"/>
                <w:szCs w:val="21"/>
                <w:highlight w:val="none"/>
              </w:rPr>
            </w:pPr>
          </w:p>
        </w:tc>
        <w:tc>
          <w:tcPr>
            <w:tcW w:w="1976" w:type="dxa"/>
            <w:tcBorders>
              <w:top w:val="single" w:color="auto" w:sz="4" w:space="0"/>
              <w:left w:val="single" w:color="auto" w:sz="4" w:space="0"/>
              <w:bottom w:val="single" w:color="auto" w:sz="4" w:space="0"/>
              <w:right w:val="single" w:color="auto" w:sz="4" w:space="0"/>
            </w:tcBorders>
            <w:noWrap w:val="0"/>
            <w:vAlign w:val="center"/>
          </w:tcPr>
          <w:p w14:paraId="0A89EA79">
            <w:pPr>
              <w:jc w:val="center"/>
              <w:rPr>
                <w:rFonts w:hint="eastAsia" w:ascii="宋体" w:hAnsi="宋体" w:cs="宋体"/>
                <w:color w:val="auto"/>
                <w:szCs w:val="21"/>
                <w:highlight w:val="none"/>
              </w:rPr>
            </w:pPr>
          </w:p>
        </w:tc>
        <w:tc>
          <w:tcPr>
            <w:tcW w:w="744" w:type="dxa"/>
            <w:tcBorders>
              <w:top w:val="single" w:color="auto" w:sz="4" w:space="0"/>
              <w:left w:val="single" w:color="auto" w:sz="4" w:space="0"/>
              <w:bottom w:val="single" w:color="auto" w:sz="4" w:space="0"/>
              <w:right w:val="single" w:color="auto" w:sz="4" w:space="0"/>
            </w:tcBorders>
            <w:noWrap w:val="0"/>
            <w:vAlign w:val="center"/>
          </w:tcPr>
          <w:p w14:paraId="24ECCEC4">
            <w:pPr>
              <w:jc w:val="center"/>
              <w:rPr>
                <w:rFonts w:hint="eastAsia" w:ascii="宋体" w:hAnsi="宋体" w:cs="宋体"/>
                <w:color w:val="auto"/>
                <w:szCs w:val="21"/>
                <w:highlight w:val="none"/>
              </w:rPr>
            </w:pPr>
          </w:p>
        </w:tc>
        <w:tc>
          <w:tcPr>
            <w:tcW w:w="743" w:type="dxa"/>
            <w:tcBorders>
              <w:top w:val="single" w:color="auto" w:sz="4" w:space="0"/>
              <w:left w:val="single" w:color="auto" w:sz="4" w:space="0"/>
              <w:bottom w:val="single" w:color="auto" w:sz="4" w:space="0"/>
              <w:right w:val="single" w:color="auto" w:sz="4" w:space="0"/>
            </w:tcBorders>
            <w:noWrap w:val="0"/>
            <w:vAlign w:val="center"/>
          </w:tcPr>
          <w:p w14:paraId="5353CBAE">
            <w:pPr>
              <w:jc w:val="center"/>
              <w:rPr>
                <w:rFonts w:hint="eastAsia" w:ascii="宋体" w:hAnsi="宋体" w:cs="宋体"/>
                <w:color w:val="auto"/>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6295227E">
            <w:pPr>
              <w:jc w:val="center"/>
              <w:rPr>
                <w:rFonts w:hint="eastAsia" w:ascii="宋体" w:hAnsi="宋体" w:cs="宋体"/>
                <w:color w:val="auto"/>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214FE20B">
            <w:pPr>
              <w:jc w:val="center"/>
              <w:rPr>
                <w:rFonts w:hint="eastAsia" w:ascii="宋体" w:hAnsi="宋体" w:cs="宋体"/>
                <w:color w:val="auto"/>
                <w:szCs w:val="21"/>
                <w:highlight w:val="none"/>
              </w:rPr>
            </w:pPr>
          </w:p>
        </w:tc>
        <w:tc>
          <w:tcPr>
            <w:tcW w:w="1118" w:type="dxa"/>
            <w:tcBorders>
              <w:top w:val="single" w:color="auto" w:sz="4" w:space="0"/>
              <w:left w:val="single" w:color="auto" w:sz="4" w:space="0"/>
              <w:bottom w:val="single" w:color="auto" w:sz="4" w:space="0"/>
              <w:right w:val="single" w:color="auto" w:sz="4" w:space="0"/>
            </w:tcBorders>
            <w:noWrap w:val="0"/>
            <w:vAlign w:val="center"/>
          </w:tcPr>
          <w:p w14:paraId="36809082">
            <w:pPr>
              <w:jc w:val="center"/>
              <w:rPr>
                <w:rFonts w:hint="eastAsia" w:ascii="宋体" w:hAnsi="宋体" w:cs="宋体"/>
                <w:color w:val="auto"/>
                <w:szCs w:val="21"/>
                <w:highlight w:val="none"/>
              </w:rPr>
            </w:pPr>
          </w:p>
        </w:tc>
        <w:tc>
          <w:tcPr>
            <w:tcW w:w="805" w:type="dxa"/>
            <w:tcBorders>
              <w:top w:val="single" w:color="auto" w:sz="4" w:space="0"/>
              <w:left w:val="single" w:color="auto" w:sz="4" w:space="0"/>
              <w:bottom w:val="single" w:color="auto" w:sz="4" w:space="0"/>
              <w:right w:val="single" w:color="auto" w:sz="4" w:space="0"/>
            </w:tcBorders>
            <w:noWrap w:val="0"/>
            <w:vAlign w:val="center"/>
          </w:tcPr>
          <w:p w14:paraId="07E91FC3">
            <w:pPr>
              <w:jc w:val="center"/>
              <w:rPr>
                <w:rFonts w:hint="eastAsia" w:ascii="宋体" w:hAnsi="宋体" w:cs="宋体"/>
                <w:color w:val="auto"/>
                <w:szCs w:val="21"/>
                <w:highlight w:val="none"/>
              </w:rPr>
            </w:pPr>
          </w:p>
        </w:tc>
        <w:tc>
          <w:tcPr>
            <w:tcW w:w="853" w:type="dxa"/>
            <w:tcBorders>
              <w:top w:val="single" w:color="auto" w:sz="4" w:space="0"/>
              <w:left w:val="single" w:color="auto" w:sz="4" w:space="0"/>
              <w:bottom w:val="single" w:color="auto" w:sz="4" w:space="0"/>
              <w:right w:val="single" w:color="auto" w:sz="4" w:space="0"/>
            </w:tcBorders>
            <w:noWrap w:val="0"/>
            <w:vAlign w:val="center"/>
          </w:tcPr>
          <w:p w14:paraId="5A99EEA3">
            <w:pPr>
              <w:jc w:val="center"/>
              <w:rPr>
                <w:rFonts w:hint="eastAsia" w:ascii="宋体" w:hAnsi="宋体" w:cs="宋体"/>
                <w:color w:val="auto"/>
                <w:szCs w:val="21"/>
                <w:highlight w:val="none"/>
              </w:rPr>
            </w:pPr>
          </w:p>
        </w:tc>
      </w:tr>
      <w:tr w14:paraId="3DCE5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860" w:type="dxa"/>
            <w:tcBorders>
              <w:top w:val="single" w:color="auto" w:sz="4" w:space="0"/>
              <w:left w:val="single" w:color="auto" w:sz="4" w:space="0"/>
              <w:bottom w:val="single" w:color="auto" w:sz="4" w:space="0"/>
              <w:right w:val="single" w:color="auto" w:sz="4" w:space="0"/>
            </w:tcBorders>
            <w:noWrap w:val="0"/>
            <w:vAlign w:val="center"/>
          </w:tcPr>
          <w:p w14:paraId="15883234">
            <w:pPr>
              <w:jc w:val="center"/>
              <w:rPr>
                <w:rFonts w:hint="eastAsia" w:ascii="宋体" w:hAnsi="宋体" w:cs="宋体"/>
                <w:b/>
                <w:color w:val="auto"/>
                <w:szCs w:val="21"/>
                <w:highlight w:val="none"/>
              </w:rPr>
            </w:pPr>
            <w:r>
              <w:rPr>
                <w:rFonts w:hint="eastAsia" w:ascii="宋体" w:hAnsi="宋体" w:cs="宋体"/>
                <w:b/>
                <w:color w:val="auto"/>
                <w:szCs w:val="21"/>
                <w:highlight w:val="none"/>
              </w:rPr>
              <w:t>二</w:t>
            </w:r>
          </w:p>
        </w:tc>
        <w:tc>
          <w:tcPr>
            <w:tcW w:w="1976" w:type="dxa"/>
            <w:tcBorders>
              <w:top w:val="single" w:color="auto" w:sz="4" w:space="0"/>
              <w:left w:val="single" w:color="auto" w:sz="4" w:space="0"/>
              <w:bottom w:val="single" w:color="auto" w:sz="4" w:space="0"/>
              <w:right w:val="single" w:color="auto" w:sz="4" w:space="0"/>
            </w:tcBorders>
            <w:noWrap w:val="0"/>
            <w:vAlign w:val="center"/>
          </w:tcPr>
          <w:p w14:paraId="734F39CA">
            <w:pPr>
              <w:jc w:val="left"/>
              <w:rPr>
                <w:rFonts w:hint="eastAsia" w:ascii="宋体" w:hAnsi="宋体" w:cs="宋体"/>
                <w:color w:val="auto"/>
                <w:szCs w:val="21"/>
                <w:highlight w:val="none"/>
              </w:rPr>
            </w:pPr>
            <w:r>
              <w:rPr>
                <w:rFonts w:hint="eastAsia" w:ascii="宋体" w:hAnsi="宋体" w:cs="宋体"/>
                <w:b/>
                <w:bCs/>
                <w:color w:val="auto"/>
                <w:kern w:val="0"/>
                <w:szCs w:val="21"/>
                <w:highlight w:val="none"/>
              </w:rPr>
              <w:t>单项工程2</w:t>
            </w:r>
          </w:p>
        </w:tc>
        <w:tc>
          <w:tcPr>
            <w:tcW w:w="744" w:type="dxa"/>
            <w:tcBorders>
              <w:top w:val="single" w:color="auto" w:sz="4" w:space="0"/>
              <w:left w:val="single" w:color="auto" w:sz="4" w:space="0"/>
              <w:bottom w:val="single" w:color="auto" w:sz="4" w:space="0"/>
              <w:right w:val="single" w:color="auto" w:sz="4" w:space="0"/>
            </w:tcBorders>
            <w:noWrap w:val="0"/>
            <w:vAlign w:val="center"/>
          </w:tcPr>
          <w:p w14:paraId="4C4E6551">
            <w:pPr>
              <w:jc w:val="center"/>
              <w:rPr>
                <w:rFonts w:hint="eastAsia" w:ascii="宋体" w:hAnsi="宋体" w:cs="宋体"/>
                <w:color w:val="auto"/>
                <w:szCs w:val="21"/>
                <w:highlight w:val="none"/>
              </w:rPr>
            </w:pPr>
          </w:p>
        </w:tc>
        <w:tc>
          <w:tcPr>
            <w:tcW w:w="743" w:type="dxa"/>
            <w:tcBorders>
              <w:top w:val="single" w:color="auto" w:sz="4" w:space="0"/>
              <w:left w:val="single" w:color="auto" w:sz="4" w:space="0"/>
              <w:bottom w:val="single" w:color="auto" w:sz="4" w:space="0"/>
              <w:right w:val="single" w:color="auto" w:sz="4" w:space="0"/>
            </w:tcBorders>
            <w:noWrap w:val="0"/>
            <w:vAlign w:val="center"/>
          </w:tcPr>
          <w:p w14:paraId="646C51DB">
            <w:pPr>
              <w:jc w:val="center"/>
              <w:rPr>
                <w:rFonts w:hint="eastAsia" w:ascii="宋体" w:hAnsi="宋体" w:cs="宋体"/>
                <w:color w:val="auto"/>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36A308C9">
            <w:pPr>
              <w:jc w:val="center"/>
              <w:rPr>
                <w:rFonts w:hint="eastAsia" w:ascii="宋体" w:hAnsi="宋体" w:cs="宋体"/>
                <w:color w:val="auto"/>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1D199106">
            <w:pPr>
              <w:jc w:val="center"/>
              <w:rPr>
                <w:rFonts w:hint="eastAsia" w:ascii="宋体" w:hAnsi="宋体" w:cs="宋体"/>
                <w:color w:val="auto"/>
                <w:szCs w:val="21"/>
                <w:highlight w:val="none"/>
              </w:rPr>
            </w:pPr>
          </w:p>
        </w:tc>
        <w:tc>
          <w:tcPr>
            <w:tcW w:w="1118" w:type="dxa"/>
            <w:tcBorders>
              <w:top w:val="single" w:color="auto" w:sz="4" w:space="0"/>
              <w:left w:val="single" w:color="auto" w:sz="4" w:space="0"/>
              <w:bottom w:val="single" w:color="auto" w:sz="4" w:space="0"/>
              <w:right w:val="single" w:color="auto" w:sz="4" w:space="0"/>
            </w:tcBorders>
            <w:noWrap w:val="0"/>
            <w:vAlign w:val="center"/>
          </w:tcPr>
          <w:p w14:paraId="2B02DD52">
            <w:pPr>
              <w:jc w:val="center"/>
              <w:rPr>
                <w:rFonts w:hint="eastAsia" w:ascii="宋体" w:hAnsi="宋体" w:cs="宋体"/>
                <w:color w:val="auto"/>
                <w:szCs w:val="21"/>
                <w:highlight w:val="none"/>
              </w:rPr>
            </w:pPr>
          </w:p>
        </w:tc>
        <w:tc>
          <w:tcPr>
            <w:tcW w:w="805" w:type="dxa"/>
            <w:tcBorders>
              <w:top w:val="single" w:color="auto" w:sz="4" w:space="0"/>
              <w:left w:val="single" w:color="auto" w:sz="4" w:space="0"/>
              <w:bottom w:val="single" w:color="auto" w:sz="4" w:space="0"/>
              <w:right w:val="single" w:color="auto" w:sz="4" w:space="0"/>
            </w:tcBorders>
            <w:noWrap w:val="0"/>
            <w:vAlign w:val="center"/>
          </w:tcPr>
          <w:p w14:paraId="6425BA33">
            <w:pPr>
              <w:jc w:val="center"/>
              <w:rPr>
                <w:rFonts w:hint="eastAsia" w:ascii="宋体" w:hAnsi="宋体" w:cs="宋体"/>
                <w:color w:val="auto"/>
                <w:szCs w:val="21"/>
                <w:highlight w:val="none"/>
              </w:rPr>
            </w:pPr>
          </w:p>
        </w:tc>
        <w:tc>
          <w:tcPr>
            <w:tcW w:w="853" w:type="dxa"/>
            <w:tcBorders>
              <w:top w:val="single" w:color="auto" w:sz="4" w:space="0"/>
              <w:left w:val="single" w:color="auto" w:sz="4" w:space="0"/>
              <w:bottom w:val="single" w:color="auto" w:sz="4" w:space="0"/>
              <w:right w:val="single" w:color="auto" w:sz="4" w:space="0"/>
            </w:tcBorders>
            <w:noWrap w:val="0"/>
            <w:vAlign w:val="center"/>
          </w:tcPr>
          <w:p w14:paraId="6D3A33C0">
            <w:pPr>
              <w:jc w:val="center"/>
              <w:rPr>
                <w:rFonts w:hint="eastAsia" w:ascii="宋体" w:hAnsi="宋体" w:cs="宋体"/>
                <w:color w:val="auto"/>
                <w:szCs w:val="21"/>
                <w:highlight w:val="none"/>
              </w:rPr>
            </w:pPr>
          </w:p>
        </w:tc>
      </w:tr>
      <w:tr w14:paraId="671E4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860" w:type="dxa"/>
            <w:tcBorders>
              <w:top w:val="single" w:color="auto" w:sz="4" w:space="0"/>
              <w:left w:val="single" w:color="auto" w:sz="4" w:space="0"/>
              <w:bottom w:val="single" w:color="auto" w:sz="4" w:space="0"/>
              <w:right w:val="single" w:color="auto" w:sz="4" w:space="0"/>
            </w:tcBorders>
            <w:noWrap w:val="0"/>
            <w:vAlign w:val="center"/>
          </w:tcPr>
          <w:p w14:paraId="0095BD91">
            <w:pPr>
              <w:jc w:val="center"/>
              <w:rPr>
                <w:rFonts w:hint="eastAsia" w:ascii="宋体" w:hAnsi="宋体" w:cs="宋体"/>
                <w:color w:val="auto"/>
                <w:szCs w:val="21"/>
                <w:highlight w:val="none"/>
              </w:rPr>
            </w:pPr>
          </w:p>
        </w:tc>
        <w:tc>
          <w:tcPr>
            <w:tcW w:w="1976" w:type="dxa"/>
            <w:tcBorders>
              <w:top w:val="single" w:color="auto" w:sz="4" w:space="0"/>
              <w:left w:val="single" w:color="auto" w:sz="4" w:space="0"/>
              <w:bottom w:val="single" w:color="auto" w:sz="4" w:space="0"/>
              <w:right w:val="single" w:color="auto" w:sz="4" w:space="0"/>
            </w:tcBorders>
            <w:noWrap w:val="0"/>
            <w:vAlign w:val="center"/>
          </w:tcPr>
          <w:p w14:paraId="1265FFEB">
            <w:pPr>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w:t>
            </w:r>
          </w:p>
        </w:tc>
        <w:tc>
          <w:tcPr>
            <w:tcW w:w="744" w:type="dxa"/>
            <w:tcBorders>
              <w:top w:val="single" w:color="auto" w:sz="4" w:space="0"/>
              <w:left w:val="single" w:color="auto" w:sz="4" w:space="0"/>
              <w:bottom w:val="single" w:color="auto" w:sz="4" w:space="0"/>
              <w:right w:val="single" w:color="auto" w:sz="4" w:space="0"/>
            </w:tcBorders>
            <w:noWrap w:val="0"/>
            <w:vAlign w:val="center"/>
          </w:tcPr>
          <w:p w14:paraId="49F7A66C">
            <w:pPr>
              <w:jc w:val="center"/>
              <w:rPr>
                <w:rFonts w:hint="eastAsia" w:ascii="宋体" w:hAnsi="宋体" w:cs="宋体"/>
                <w:color w:val="auto"/>
                <w:szCs w:val="21"/>
                <w:highlight w:val="none"/>
              </w:rPr>
            </w:pPr>
          </w:p>
        </w:tc>
        <w:tc>
          <w:tcPr>
            <w:tcW w:w="743" w:type="dxa"/>
            <w:tcBorders>
              <w:top w:val="single" w:color="auto" w:sz="4" w:space="0"/>
              <w:left w:val="single" w:color="auto" w:sz="4" w:space="0"/>
              <w:bottom w:val="single" w:color="auto" w:sz="4" w:space="0"/>
              <w:right w:val="single" w:color="auto" w:sz="4" w:space="0"/>
            </w:tcBorders>
            <w:noWrap w:val="0"/>
            <w:vAlign w:val="center"/>
          </w:tcPr>
          <w:p w14:paraId="77CFBF34">
            <w:pPr>
              <w:jc w:val="center"/>
              <w:rPr>
                <w:rFonts w:hint="eastAsia" w:ascii="宋体" w:hAnsi="宋体" w:cs="宋体"/>
                <w:color w:val="auto"/>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0B714EF6">
            <w:pPr>
              <w:jc w:val="center"/>
              <w:rPr>
                <w:rFonts w:hint="eastAsia" w:ascii="宋体" w:hAnsi="宋体" w:cs="宋体"/>
                <w:color w:val="auto"/>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1A8EF732">
            <w:pPr>
              <w:jc w:val="center"/>
              <w:rPr>
                <w:rFonts w:hint="eastAsia" w:ascii="宋体" w:hAnsi="宋体" w:cs="宋体"/>
                <w:color w:val="auto"/>
                <w:szCs w:val="21"/>
                <w:highlight w:val="none"/>
              </w:rPr>
            </w:pPr>
          </w:p>
        </w:tc>
        <w:tc>
          <w:tcPr>
            <w:tcW w:w="1118" w:type="dxa"/>
            <w:tcBorders>
              <w:top w:val="single" w:color="auto" w:sz="4" w:space="0"/>
              <w:left w:val="single" w:color="auto" w:sz="4" w:space="0"/>
              <w:bottom w:val="single" w:color="auto" w:sz="4" w:space="0"/>
              <w:right w:val="single" w:color="auto" w:sz="4" w:space="0"/>
            </w:tcBorders>
            <w:noWrap w:val="0"/>
            <w:vAlign w:val="center"/>
          </w:tcPr>
          <w:p w14:paraId="15886E6D">
            <w:pPr>
              <w:jc w:val="center"/>
              <w:rPr>
                <w:rFonts w:hint="eastAsia" w:ascii="宋体" w:hAnsi="宋体" w:cs="宋体"/>
                <w:color w:val="auto"/>
                <w:szCs w:val="21"/>
                <w:highlight w:val="none"/>
              </w:rPr>
            </w:pPr>
          </w:p>
        </w:tc>
        <w:tc>
          <w:tcPr>
            <w:tcW w:w="805" w:type="dxa"/>
            <w:tcBorders>
              <w:top w:val="single" w:color="auto" w:sz="4" w:space="0"/>
              <w:left w:val="single" w:color="auto" w:sz="4" w:space="0"/>
              <w:bottom w:val="single" w:color="auto" w:sz="4" w:space="0"/>
              <w:right w:val="single" w:color="auto" w:sz="4" w:space="0"/>
            </w:tcBorders>
            <w:noWrap w:val="0"/>
            <w:vAlign w:val="center"/>
          </w:tcPr>
          <w:p w14:paraId="2FDC5DBE">
            <w:pPr>
              <w:jc w:val="center"/>
              <w:rPr>
                <w:rFonts w:hint="eastAsia" w:ascii="宋体" w:hAnsi="宋体" w:cs="宋体"/>
                <w:color w:val="auto"/>
                <w:szCs w:val="21"/>
                <w:highlight w:val="none"/>
              </w:rPr>
            </w:pPr>
          </w:p>
        </w:tc>
        <w:tc>
          <w:tcPr>
            <w:tcW w:w="853" w:type="dxa"/>
            <w:tcBorders>
              <w:top w:val="single" w:color="auto" w:sz="4" w:space="0"/>
              <w:left w:val="single" w:color="auto" w:sz="4" w:space="0"/>
              <w:bottom w:val="single" w:color="auto" w:sz="4" w:space="0"/>
              <w:right w:val="single" w:color="auto" w:sz="4" w:space="0"/>
            </w:tcBorders>
            <w:noWrap w:val="0"/>
            <w:vAlign w:val="center"/>
          </w:tcPr>
          <w:p w14:paraId="2A694273">
            <w:pPr>
              <w:jc w:val="center"/>
              <w:rPr>
                <w:rFonts w:hint="eastAsia" w:ascii="宋体" w:hAnsi="宋体" w:cs="宋体"/>
                <w:color w:val="auto"/>
                <w:szCs w:val="21"/>
                <w:highlight w:val="none"/>
              </w:rPr>
            </w:pPr>
          </w:p>
        </w:tc>
      </w:tr>
      <w:tr w14:paraId="6E30B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860" w:type="dxa"/>
            <w:tcBorders>
              <w:top w:val="single" w:color="auto" w:sz="4" w:space="0"/>
              <w:left w:val="single" w:color="auto" w:sz="4" w:space="0"/>
              <w:bottom w:val="single" w:color="auto" w:sz="4" w:space="0"/>
              <w:right w:val="single" w:color="auto" w:sz="4" w:space="0"/>
            </w:tcBorders>
            <w:noWrap w:val="0"/>
            <w:vAlign w:val="center"/>
          </w:tcPr>
          <w:p w14:paraId="546C4E0F">
            <w:pPr>
              <w:jc w:val="center"/>
              <w:rPr>
                <w:rFonts w:hint="eastAsia" w:ascii="宋体" w:hAnsi="宋体" w:cs="宋体"/>
                <w:b/>
                <w:color w:val="auto"/>
                <w:szCs w:val="21"/>
                <w:highlight w:val="none"/>
              </w:rPr>
            </w:pPr>
          </w:p>
        </w:tc>
        <w:tc>
          <w:tcPr>
            <w:tcW w:w="1976" w:type="dxa"/>
            <w:tcBorders>
              <w:top w:val="single" w:color="auto" w:sz="4" w:space="0"/>
              <w:left w:val="single" w:color="auto" w:sz="4" w:space="0"/>
              <w:bottom w:val="single" w:color="auto" w:sz="4" w:space="0"/>
              <w:right w:val="single" w:color="auto" w:sz="4" w:space="0"/>
            </w:tcBorders>
            <w:noWrap w:val="0"/>
            <w:vAlign w:val="center"/>
          </w:tcPr>
          <w:p w14:paraId="55151BFA">
            <w:pPr>
              <w:jc w:val="left"/>
              <w:textAlignment w:val="center"/>
              <w:rPr>
                <w:rFonts w:hint="eastAsia" w:ascii="宋体" w:hAnsi="宋体" w:cs="宋体"/>
                <w:color w:val="auto"/>
                <w:szCs w:val="21"/>
                <w:highlight w:val="none"/>
              </w:rPr>
            </w:pPr>
          </w:p>
        </w:tc>
        <w:tc>
          <w:tcPr>
            <w:tcW w:w="744" w:type="dxa"/>
            <w:tcBorders>
              <w:top w:val="single" w:color="auto" w:sz="4" w:space="0"/>
              <w:left w:val="single" w:color="auto" w:sz="4" w:space="0"/>
              <w:bottom w:val="single" w:color="auto" w:sz="4" w:space="0"/>
              <w:right w:val="single" w:color="auto" w:sz="4" w:space="0"/>
            </w:tcBorders>
            <w:noWrap w:val="0"/>
            <w:vAlign w:val="center"/>
          </w:tcPr>
          <w:p w14:paraId="1E5D41D4">
            <w:pPr>
              <w:jc w:val="center"/>
              <w:rPr>
                <w:rFonts w:hint="eastAsia" w:ascii="宋体" w:hAnsi="宋体" w:cs="宋体"/>
                <w:color w:val="auto"/>
                <w:szCs w:val="21"/>
                <w:highlight w:val="none"/>
              </w:rPr>
            </w:pPr>
          </w:p>
        </w:tc>
        <w:tc>
          <w:tcPr>
            <w:tcW w:w="743" w:type="dxa"/>
            <w:tcBorders>
              <w:top w:val="single" w:color="auto" w:sz="4" w:space="0"/>
              <w:left w:val="single" w:color="auto" w:sz="4" w:space="0"/>
              <w:bottom w:val="single" w:color="auto" w:sz="4" w:space="0"/>
              <w:right w:val="single" w:color="auto" w:sz="4" w:space="0"/>
            </w:tcBorders>
            <w:noWrap w:val="0"/>
            <w:vAlign w:val="center"/>
          </w:tcPr>
          <w:p w14:paraId="35DA84AC">
            <w:pPr>
              <w:jc w:val="center"/>
              <w:rPr>
                <w:rFonts w:hint="eastAsia" w:ascii="宋体" w:hAnsi="宋体" w:cs="宋体"/>
                <w:color w:val="auto"/>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5991F158">
            <w:pPr>
              <w:jc w:val="center"/>
              <w:rPr>
                <w:rFonts w:hint="eastAsia" w:ascii="宋体" w:hAnsi="宋体" w:cs="宋体"/>
                <w:color w:val="auto"/>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78A9A297">
            <w:pPr>
              <w:jc w:val="center"/>
              <w:rPr>
                <w:rFonts w:hint="eastAsia" w:ascii="宋体" w:hAnsi="宋体" w:cs="宋体"/>
                <w:color w:val="auto"/>
                <w:szCs w:val="21"/>
                <w:highlight w:val="none"/>
              </w:rPr>
            </w:pPr>
          </w:p>
        </w:tc>
        <w:tc>
          <w:tcPr>
            <w:tcW w:w="1118" w:type="dxa"/>
            <w:tcBorders>
              <w:top w:val="single" w:color="auto" w:sz="4" w:space="0"/>
              <w:left w:val="single" w:color="auto" w:sz="4" w:space="0"/>
              <w:bottom w:val="single" w:color="auto" w:sz="4" w:space="0"/>
              <w:right w:val="single" w:color="auto" w:sz="4" w:space="0"/>
            </w:tcBorders>
            <w:noWrap w:val="0"/>
            <w:vAlign w:val="center"/>
          </w:tcPr>
          <w:p w14:paraId="5AAB8E05">
            <w:pPr>
              <w:jc w:val="center"/>
              <w:rPr>
                <w:rFonts w:hint="eastAsia" w:ascii="宋体" w:hAnsi="宋体" w:cs="宋体"/>
                <w:color w:val="auto"/>
                <w:szCs w:val="21"/>
                <w:highlight w:val="none"/>
              </w:rPr>
            </w:pPr>
          </w:p>
        </w:tc>
        <w:tc>
          <w:tcPr>
            <w:tcW w:w="805" w:type="dxa"/>
            <w:tcBorders>
              <w:top w:val="single" w:color="auto" w:sz="4" w:space="0"/>
              <w:left w:val="single" w:color="auto" w:sz="4" w:space="0"/>
              <w:bottom w:val="single" w:color="auto" w:sz="4" w:space="0"/>
              <w:right w:val="single" w:color="auto" w:sz="4" w:space="0"/>
            </w:tcBorders>
            <w:noWrap w:val="0"/>
            <w:vAlign w:val="center"/>
          </w:tcPr>
          <w:p w14:paraId="1B1E78D5">
            <w:pPr>
              <w:jc w:val="center"/>
              <w:rPr>
                <w:rFonts w:hint="eastAsia" w:ascii="宋体" w:hAnsi="宋体" w:cs="宋体"/>
                <w:color w:val="auto"/>
                <w:szCs w:val="21"/>
                <w:highlight w:val="none"/>
              </w:rPr>
            </w:pPr>
          </w:p>
        </w:tc>
        <w:tc>
          <w:tcPr>
            <w:tcW w:w="853" w:type="dxa"/>
            <w:tcBorders>
              <w:top w:val="single" w:color="auto" w:sz="4" w:space="0"/>
              <w:left w:val="single" w:color="auto" w:sz="4" w:space="0"/>
              <w:bottom w:val="single" w:color="auto" w:sz="4" w:space="0"/>
              <w:right w:val="single" w:color="auto" w:sz="4" w:space="0"/>
            </w:tcBorders>
            <w:noWrap w:val="0"/>
            <w:vAlign w:val="center"/>
          </w:tcPr>
          <w:p w14:paraId="1BF64A3B">
            <w:pPr>
              <w:jc w:val="center"/>
              <w:rPr>
                <w:rFonts w:hint="eastAsia" w:ascii="宋体" w:hAnsi="宋体" w:cs="宋体"/>
                <w:color w:val="auto"/>
                <w:szCs w:val="21"/>
                <w:highlight w:val="none"/>
              </w:rPr>
            </w:pPr>
          </w:p>
        </w:tc>
      </w:tr>
      <w:tr w14:paraId="40BF9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860" w:type="dxa"/>
            <w:tcBorders>
              <w:top w:val="single" w:color="auto" w:sz="4" w:space="0"/>
              <w:left w:val="single" w:color="auto" w:sz="4" w:space="0"/>
              <w:bottom w:val="single" w:color="auto" w:sz="4" w:space="0"/>
              <w:right w:val="single" w:color="auto" w:sz="4" w:space="0"/>
            </w:tcBorders>
            <w:noWrap w:val="0"/>
            <w:vAlign w:val="center"/>
          </w:tcPr>
          <w:p w14:paraId="37BBAB48">
            <w:pPr>
              <w:jc w:val="center"/>
              <w:rPr>
                <w:rFonts w:hint="eastAsia" w:ascii="宋体" w:hAnsi="宋体" w:cs="宋体"/>
                <w:color w:val="auto"/>
                <w:szCs w:val="21"/>
                <w:highlight w:val="none"/>
              </w:rPr>
            </w:pPr>
          </w:p>
        </w:tc>
        <w:tc>
          <w:tcPr>
            <w:tcW w:w="1976" w:type="dxa"/>
            <w:tcBorders>
              <w:top w:val="single" w:color="auto" w:sz="4" w:space="0"/>
              <w:left w:val="single" w:color="auto" w:sz="4" w:space="0"/>
              <w:bottom w:val="single" w:color="auto" w:sz="4" w:space="0"/>
              <w:right w:val="single" w:color="auto" w:sz="4" w:space="0"/>
            </w:tcBorders>
            <w:noWrap w:val="0"/>
            <w:vAlign w:val="center"/>
          </w:tcPr>
          <w:p w14:paraId="018DF943">
            <w:pPr>
              <w:jc w:val="left"/>
              <w:textAlignment w:val="center"/>
              <w:rPr>
                <w:rFonts w:hint="eastAsia" w:ascii="宋体" w:hAnsi="宋体" w:cs="宋体"/>
                <w:color w:val="auto"/>
                <w:szCs w:val="21"/>
                <w:highlight w:val="none"/>
              </w:rPr>
            </w:pPr>
          </w:p>
        </w:tc>
        <w:tc>
          <w:tcPr>
            <w:tcW w:w="744" w:type="dxa"/>
            <w:tcBorders>
              <w:top w:val="single" w:color="auto" w:sz="4" w:space="0"/>
              <w:left w:val="single" w:color="auto" w:sz="4" w:space="0"/>
              <w:bottom w:val="single" w:color="auto" w:sz="4" w:space="0"/>
              <w:right w:val="single" w:color="auto" w:sz="4" w:space="0"/>
            </w:tcBorders>
            <w:noWrap w:val="0"/>
            <w:vAlign w:val="center"/>
          </w:tcPr>
          <w:p w14:paraId="3BD36DB5">
            <w:pPr>
              <w:jc w:val="center"/>
              <w:rPr>
                <w:rFonts w:hint="eastAsia" w:ascii="宋体" w:hAnsi="宋体" w:cs="宋体"/>
                <w:color w:val="auto"/>
                <w:szCs w:val="21"/>
                <w:highlight w:val="none"/>
              </w:rPr>
            </w:pPr>
          </w:p>
        </w:tc>
        <w:tc>
          <w:tcPr>
            <w:tcW w:w="743" w:type="dxa"/>
            <w:tcBorders>
              <w:top w:val="single" w:color="auto" w:sz="4" w:space="0"/>
              <w:left w:val="single" w:color="auto" w:sz="4" w:space="0"/>
              <w:bottom w:val="single" w:color="auto" w:sz="4" w:space="0"/>
              <w:right w:val="single" w:color="auto" w:sz="4" w:space="0"/>
            </w:tcBorders>
            <w:noWrap w:val="0"/>
            <w:vAlign w:val="center"/>
          </w:tcPr>
          <w:p w14:paraId="6FC9ED8B">
            <w:pPr>
              <w:jc w:val="center"/>
              <w:rPr>
                <w:rFonts w:hint="eastAsia" w:ascii="宋体" w:hAnsi="宋体" w:cs="宋体"/>
                <w:color w:val="auto"/>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1F072A85">
            <w:pPr>
              <w:jc w:val="center"/>
              <w:rPr>
                <w:rFonts w:hint="eastAsia" w:ascii="宋体" w:hAnsi="宋体" w:cs="宋体"/>
                <w:color w:val="auto"/>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34F1813C">
            <w:pPr>
              <w:jc w:val="center"/>
              <w:rPr>
                <w:rFonts w:hint="eastAsia" w:ascii="宋体" w:hAnsi="宋体" w:cs="宋体"/>
                <w:color w:val="auto"/>
                <w:szCs w:val="21"/>
                <w:highlight w:val="none"/>
              </w:rPr>
            </w:pPr>
          </w:p>
        </w:tc>
        <w:tc>
          <w:tcPr>
            <w:tcW w:w="1118" w:type="dxa"/>
            <w:tcBorders>
              <w:top w:val="single" w:color="auto" w:sz="4" w:space="0"/>
              <w:left w:val="single" w:color="auto" w:sz="4" w:space="0"/>
              <w:bottom w:val="single" w:color="auto" w:sz="4" w:space="0"/>
              <w:right w:val="single" w:color="auto" w:sz="4" w:space="0"/>
            </w:tcBorders>
            <w:noWrap w:val="0"/>
            <w:vAlign w:val="center"/>
          </w:tcPr>
          <w:p w14:paraId="54BAA61E">
            <w:pPr>
              <w:jc w:val="center"/>
              <w:rPr>
                <w:rFonts w:hint="eastAsia" w:ascii="宋体" w:hAnsi="宋体" w:cs="宋体"/>
                <w:color w:val="auto"/>
                <w:szCs w:val="21"/>
                <w:highlight w:val="none"/>
              </w:rPr>
            </w:pPr>
          </w:p>
        </w:tc>
        <w:tc>
          <w:tcPr>
            <w:tcW w:w="805" w:type="dxa"/>
            <w:tcBorders>
              <w:top w:val="single" w:color="auto" w:sz="4" w:space="0"/>
              <w:left w:val="single" w:color="auto" w:sz="4" w:space="0"/>
              <w:bottom w:val="single" w:color="auto" w:sz="4" w:space="0"/>
              <w:right w:val="single" w:color="auto" w:sz="4" w:space="0"/>
            </w:tcBorders>
            <w:noWrap w:val="0"/>
            <w:vAlign w:val="center"/>
          </w:tcPr>
          <w:p w14:paraId="6FEE89BC">
            <w:pPr>
              <w:jc w:val="center"/>
              <w:rPr>
                <w:rFonts w:hint="eastAsia" w:ascii="宋体" w:hAnsi="宋体" w:cs="宋体"/>
                <w:color w:val="auto"/>
                <w:szCs w:val="21"/>
                <w:highlight w:val="none"/>
              </w:rPr>
            </w:pPr>
          </w:p>
        </w:tc>
        <w:tc>
          <w:tcPr>
            <w:tcW w:w="853" w:type="dxa"/>
            <w:tcBorders>
              <w:top w:val="single" w:color="auto" w:sz="4" w:space="0"/>
              <w:left w:val="single" w:color="auto" w:sz="4" w:space="0"/>
              <w:bottom w:val="single" w:color="auto" w:sz="4" w:space="0"/>
              <w:right w:val="single" w:color="auto" w:sz="4" w:space="0"/>
            </w:tcBorders>
            <w:noWrap w:val="0"/>
            <w:vAlign w:val="center"/>
          </w:tcPr>
          <w:p w14:paraId="0D2BF8F1">
            <w:pPr>
              <w:jc w:val="center"/>
              <w:rPr>
                <w:rFonts w:hint="eastAsia" w:ascii="宋体" w:hAnsi="宋体" w:cs="宋体"/>
                <w:color w:val="auto"/>
                <w:szCs w:val="21"/>
                <w:highlight w:val="none"/>
              </w:rPr>
            </w:pPr>
          </w:p>
        </w:tc>
      </w:tr>
      <w:tr w14:paraId="55597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860" w:type="dxa"/>
            <w:tcBorders>
              <w:top w:val="single" w:color="auto" w:sz="4" w:space="0"/>
              <w:left w:val="single" w:color="auto" w:sz="4" w:space="0"/>
              <w:bottom w:val="single" w:color="auto" w:sz="4" w:space="0"/>
              <w:right w:val="single" w:color="auto" w:sz="4" w:space="0"/>
            </w:tcBorders>
            <w:noWrap w:val="0"/>
            <w:vAlign w:val="center"/>
          </w:tcPr>
          <w:p w14:paraId="16B12CAE">
            <w:pPr>
              <w:jc w:val="center"/>
              <w:rPr>
                <w:rFonts w:hint="eastAsia" w:ascii="宋体" w:hAnsi="宋体" w:cs="宋体"/>
                <w:color w:val="auto"/>
                <w:szCs w:val="21"/>
                <w:highlight w:val="none"/>
              </w:rPr>
            </w:pPr>
          </w:p>
        </w:tc>
        <w:tc>
          <w:tcPr>
            <w:tcW w:w="1976" w:type="dxa"/>
            <w:tcBorders>
              <w:top w:val="single" w:color="auto" w:sz="4" w:space="0"/>
              <w:left w:val="single" w:color="auto" w:sz="4" w:space="0"/>
              <w:bottom w:val="single" w:color="auto" w:sz="4" w:space="0"/>
              <w:right w:val="single" w:color="auto" w:sz="4" w:space="0"/>
            </w:tcBorders>
            <w:noWrap w:val="0"/>
            <w:vAlign w:val="center"/>
          </w:tcPr>
          <w:p w14:paraId="586078D1">
            <w:pPr>
              <w:jc w:val="left"/>
              <w:textAlignment w:val="center"/>
              <w:rPr>
                <w:rFonts w:hint="eastAsia" w:ascii="宋体" w:hAnsi="宋体" w:cs="宋体"/>
                <w:color w:val="auto"/>
                <w:szCs w:val="21"/>
                <w:highlight w:val="none"/>
              </w:rPr>
            </w:pPr>
          </w:p>
        </w:tc>
        <w:tc>
          <w:tcPr>
            <w:tcW w:w="744" w:type="dxa"/>
            <w:tcBorders>
              <w:top w:val="single" w:color="auto" w:sz="4" w:space="0"/>
              <w:left w:val="single" w:color="auto" w:sz="4" w:space="0"/>
              <w:bottom w:val="single" w:color="auto" w:sz="4" w:space="0"/>
              <w:right w:val="single" w:color="auto" w:sz="4" w:space="0"/>
            </w:tcBorders>
            <w:noWrap w:val="0"/>
            <w:vAlign w:val="center"/>
          </w:tcPr>
          <w:p w14:paraId="0342B344">
            <w:pPr>
              <w:jc w:val="center"/>
              <w:rPr>
                <w:rFonts w:hint="eastAsia" w:ascii="宋体" w:hAnsi="宋体" w:cs="宋体"/>
                <w:color w:val="auto"/>
                <w:szCs w:val="21"/>
                <w:highlight w:val="none"/>
              </w:rPr>
            </w:pPr>
          </w:p>
        </w:tc>
        <w:tc>
          <w:tcPr>
            <w:tcW w:w="743" w:type="dxa"/>
            <w:tcBorders>
              <w:top w:val="single" w:color="auto" w:sz="4" w:space="0"/>
              <w:left w:val="single" w:color="auto" w:sz="4" w:space="0"/>
              <w:bottom w:val="single" w:color="auto" w:sz="4" w:space="0"/>
              <w:right w:val="single" w:color="auto" w:sz="4" w:space="0"/>
            </w:tcBorders>
            <w:noWrap w:val="0"/>
            <w:vAlign w:val="center"/>
          </w:tcPr>
          <w:p w14:paraId="36904A60">
            <w:pPr>
              <w:jc w:val="center"/>
              <w:rPr>
                <w:rFonts w:hint="eastAsia" w:ascii="宋体" w:hAnsi="宋体" w:cs="宋体"/>
                <w:color w:val="auto"/>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06ADBB2B">
            <w:pPr>
              <w:jc w:val="center"/>
              <w:rPr>
                <w:rFonts w:hint="eastAsia" w:ascii="宋体" w:hAnsi="宋体" w:cs="宋体"/>
                <w:color w:val="auto"/>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5B0FEE5C">
            <w:pPr>
              <w:jc w:val="center"/>
              <w:rPr>
                <w:rFonts w:hint="eastAsia" w:ascii="宋体" w:hAnsi="宋体" w:cs="宋体"/>
                <w:color w:val="auto"/>
                <w:szCs w:val="21"/>
                <w:highlight w:val="none"/>
              </w:rPr>
            </w:pPr>
          </w:p>
        </w:tc>
        <w:tc>
          <w:tcPr>
            <w:tcW w:w="1118" w:type="dxa"/>
            <w:tcBorders>
              <w:top w:val="single" w:color="auto" w:sz="4" w:space="0"/>
              <w:left w:val="single" w:color="auto" w:sz="4" w:space="0"/>
              <w:bottom w:val="single" w:color="auto" w:sz="4" w:space="0"/>
              <w:right w:val="single" w:color="auto" w:sz="4" w:space="0"/>
            </w:tcBorders>
            <w:noWrap w:val="0"/>
            <w:vAlign w:val="center"/>
          </w:tcPr>
          <w:p w14:paraId="0C6F8D8E">
            <w:pPr>
              <w:jc w:val="center"/>
              <w:rPr>
                <w:rFonts w:hint="eastAsia" w:ascii="宋体" w:hAnsi="宋体" w:cs="宋体"/>
                <w:color w:val="auto"/>
                <w:szCs w:val="21"/>
                <w:highlight w:val="none"/>
              </w:rPr>
            </w:pPr>
          </w:p>
        </w:tc>
        <w:tc>
          <w:tcPr>
            <w:tcW w:w="805" w:type="dxa"/>
            <w:tcBorders>
              <w:top w:val="single" w:color="auto" w:sz="4" w:space="0"/>
              <w:left w:val="single" w:color="auto" w:sz="4" w:space="0"/>
              <w:bottom w:val="single" w:color="auto" w:sz="4" w:space="0"/>
              <w:right w:val="single" w:color="auto" w:sz="4" w:space="0"/>
            </w:tcBorders>
            <w:noWrap w:val="0"/>
            <w:vAlign w:val="center"/>
          </w:tcPr>
          <w:p w14:paraId="149AE282">
            <w:pPr>
              <w:jc w:val="center"/>
              <w:rPr>
                <w:rFonts w:hint="eastAsia" w:ascii="宋体" w:hAnsi="宋体" w:cs="宋体"/>
                <w:color w:val="auto"/>
                <w:szCs w:val="21"/>
                <w:highlight w:val="none"/>
              </w:rPr>
            </w:pPr>
          </w:p>
        </w:tc>
        <w:tc>
          <w:tcPr>
            <w:tcW w:w="853" w:type="dxa"/>
            <w:tcBorders>
              <w:top w:val="single" w:color="auto" w:sz="4" w:space="0"/>
              <w:left w:val="single" w:color="auto" w:sz="4" w:space="0"/>
              <w:bottom w:val="single" w:color="auto" w:sz="4" w:space="0"/>
              <w:right w:val="single" w:color="auto" w:sz="4" w:space="0"/>
            </w:tcBorders>
            <w:noWrap w:val="0"/>
            <w:vAlign w:val="center"/>
          </w:tcPr>
          <w:p w14:paraId="46C811FD">
            <w:pPr>
              <w:jc w:val="center"/>
              <w:rPr>
                <w:rFonts w:hint="eastAsia" w:ascii="宋体" w:hAnsi="宋体" w:cs="宋体"/>
                <w:color w:val="auto"/>
                <w:szCs w:val="21"/>
                <w:highlight w:val="none"/>
              </w:rPr>
            </w:pPr>
          </w:p>
        </w:tc>
      </w:tr>
      <w:tr w14:paraId="6B3BC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860" w:type="dxa"/>
            <w:tcBorders>
              <w:top w:val="single" w:color="auto" w:sz="4" w:space="0"/>
              <w:left w:val="single" w:color="auto" w:sz="4" w:space="0"/>
              <w:bottom w:val="single" w:color="auto" w:sz="4" w:space="0"/>
              <w:right w:val="single" w:color="auto" w:sz="4" w:space="0"/>
            </w:tcBorders>
            <w:noWrap w:val="0"/>
            <w:vAlign w:val="center"/>
          </w:tcPr>
          <w:p w14:paraId="46E38430">
            <w:pPr>
              <w:jc w:val="center"/>
              <w:rPr>
                <w:rFonts w:hint="eastAsia" w:ascii="宋体" w:hAnsi="宋体" w:cs="宋体"/>
                <w:color w:val="auto"/>
                <w:szCs w:val="21"/>
                <w:highlight w:val="none"/>
              </w:rPr>
            </w:pPr>
          </w:p>
        </w:tc>
        <w:tc>
          <w:tcPr>
            <w:tcW w:w="1976" w:type="dxa"/>
            <w:tcBorders>
              <w:top w:val="single" w:color="auto" w:sz="4" w:space="0"/>
              <w:left w:val="single" w:color="auto" w:sz="4" w:space="0"/>
              <w:bottom w:val="single" w:color="auto" w:sz="4" w:space="0"/>
              <w:right w:val="single" w:color="auto" w:sz="4" w:space="0"/>
            </w:tcBorders>
            <w:noWrap w:val="0"/>
            <w:vAlign w:val="center"/>
          </w:tcPr>
          <w:p w14:paraId="35BCC71F">
            <w:pPr>
              <w:jc w:val="center"/>
              <w:rPr>
                <w:rFonts w:hint="eastAsia" w:ascii="宋体" w:hAnsi="宋体" w:cs="宋体"/>
                <w:color w:val="auto"/>
                <w:szCs w:val="21"/>
                <w:highlight w:val="none"/>
              </w:rPr>
            </w:pPr>
          </w:p>
        </w:tc>
        <w:tc>
          <w:tcPr>
            <w:tcW w:w="744" w:type="dxa"/>
            <w:tcBorders>
              <w:top w:val="single" w:color="auto" w:sz="4" w:space="0"/>
              <w:left w:val="single" w:color="auto" w:sz="4" w:space="0"/>
              <w:bottom w:val="single" w:color="auto" w:sz="4" w:space="0"/>
              <w:right w:val="single" w:color="auto" w:sz="4" w:space="0"/>
            </w:tcBorders>
            <w:noWrap w:val="0"/>
            <w:vAlign w:val="center"/>
          </w:tcPr>
          <w:p w14:paraId="7E705C3C">
            <w:pPr>
              <w:jc w:val="center"/>
              <w:rPr>
                <w:rFonts w:hint="eastAsia" w:ascii="宋体" w:hAnsi="宋体" w:cs="宋体"/>
                <w:color w:val="auto"/>
                <w:szCs w:val="21"/>
                <w:highlight w:val="none"/>
              </w:rPr>
            </w:pPr>
          </w:p>
        </w:tc>
        <w:tc>
          <w:tcPr>
            <w:tcW w:w="743" w:type="dxa"/>
            <w:tcBorders>
              <w:top w:val="single" w:color="auto" w:sz="4" w:space="0"/>
              <w:left w:val="single" w:color="auto" w:sz="4" w:space="0"/>
              <w:bottom w:val="single" w:color="auto" w:sz="4" w:space="0"/>
              <w:right w:val="single" w:color="auto" w:sz="4" w:space="0"/>
            </w:tcBorders>
            <w:noWrap w:val="0"/>
            <w:vAlign w:val="center"/>
          </w:tcPr>
          <w:p w14:paraId="375722A1">
            <w:pPr>
              <w:jc w:val="center"/>
              <w:rPr>
                <w:rFonts w:hint="eastAsia" w:ascii="宋体" w:hAnsi="宋体" w:cs="宋体"/>
                <w:color w:val="auto"/>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30AA0213">
            <w:pPr>
              <w:jc w:val="center"/>
              <w:rPr>
                <w:rFonts w:hint="eastAsia" w:ascii="宋体" w:hAnsi="宋体" w:cs="宋体"/>
                <w:color w:val="auto"/>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74672A12">
            <w:pPr>
              <w:jc w:val="center"/>
              <w:rPr>
                <w:rFonts w:hint="eastAsia" w:ascii="宋体" w:hAnsi="宋体" w:cs="宋体"/>
                <w:color w:val="auto"/>
                <w:szCs w:val="21"/>
                <w:highlight w:val="none"/>
              </w:rPr>
            </w:pPr>
          </w:p>
        </w:tc>
        <w:tc>
          <w:tcPr>
            <w:tcW w:w="1118" w:type="dxa"/>
            <w:tcBorders>
              <w:top w:val="single" w:color="auto" w:sz="4" w:space="0"/>
              <w:left w:val="single" w:color="auto" w:sz="4" w:space="0"/>
              <w:bottom w:val="single" w:color="auto" w:sz="4" w:space="0"/>
              <w:right w:val="single" w:color="auto" w:sz="4" w:space="0"/>
            </w:tcBorders>
            <w:noWrap w:val="0"/>
            <w:vAlign w:val="center"/>
          </w:tcPr>
          <w:p w14:paraId="3D794982">
            <w:pPr>
              <w:jc w:val="center"/>
              <w:rPr>
                <w:rFonts w:hint="eastAsia" w:ascii="宋体" w:hAnsi="宋体" w:cs="宋体"/>
                <w:color w:val="auto"/>
                <w:szCs w:val="21"/>
                <w:highlight w:val="none"/>
              </w:rPr>
            </w:pPr>
          </w:p>
        </w:tc>
        <w:tc>
          <w:tcPr>
            <w:tcW w:w="805" w:type="dxa"/>
            <w:tcBorders>
              <w:top w:val="single" w:color="auto" w:sz="4" w:space="0"/>
              <w:left w:val="single" w:color="auto" w:sz="4" w:space="0"/>
              <w:bottom w:val="single" w:color="auto" w:sz="4" w:space="0"/>
              <w:right w:val="single" w:color="auto" w:sz="4" w:space="0"/>
            </w:tcBorders>
            <w:noWrap w:val="0"/>
            <w:vAlign w:val="center"/>
          </w:tcPr>
          <w:p w14:paraId="58CF534B">
            <w:pPr>
              <w:jc w:val="center"/>
              <w:rPr>
                <w:rFonts w:hint="eastAsia" w:ascii="宋体" w:hAnsi="宋体" w:cs="宋体"/>
                <w:color w:val="auto"/>
                <w:szCs w:val="21"/>
                <w:highlight w:val="none"/>
              </w:rPr>
            </w:pPr>
          </w:p>
        </w:tc>
        <w:tc>
          <w:tcPr>
            <w:tcW w:w="853" w:type="dxa"/>
            <w:tcBorders>
              <w:top w:val="single" w:color="auto" w:sz="4" w:space="0"/>
              <w:left w:val="single" w:color="auto" w:sz="4" w:space="0"/>
              <w:bottom w:val="single" w:color="auto" w:sz="4" w:space="0"/>
              <w:right w:val="single" w:color="auto" w:sz="4" w:space="0"/>
            </w:tcBorders>
            <w:noWrap w:val="0"/>
            <w:vAlign w:val="center"/>
          </w:tcPr>
          <w:p w14:paraId="7672A028">
            <w:pPr>
              <w:jc w:val="center"/>
              <w:rPr>
                <w:rFonts w:hint="eastAsia" w:ascii="宋体" w:hAnsi="宋体" w:cs="宋体"/>
                <w:color w:val="auto"/>
                <w:szCs w:val="21"/>
                <w:highlight w:val="none"/>
              </w:rPr>
            </w:pPr>
          </w:p>
        </w:tc>
      </w:tr>
      <w:tr w14:paraId="6BC02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860" w:type="dxa"/>
            <w:tcBorders>
              <w:top w:val="single" w:color="auto" w:sz="4" w:space="0"/>
              <w:left w:val="single" w:color="auto" w:sz="4" w:space="0"/>
              <w:bottom w:val="single" w:color="auto" w:sz="4" w:space="0"/>
              <w:right w:val="single" w:color="auto" w:sz="4" w:space="0"/>
            </w:tcBorders>
            <w:noWrap w:val="0"/>
            <w:vAlign w:val="center"/>
          </w:tcPr>
          <w:p w14:paraId="4345F333">
            <w:pPr>
              <w:jc w:val="center"/>
              <w:rPr>
                <w:rFonts w:hint="eastAsia" w:ascii="宋体" w:hAnsi="宋体" w:cs="宋体"/>
                <w:color w:val="auto"/>
                <w:szCs w:val="21"/>
                <w:highlight w:val="none"/>
              </w:rPr>
            </w:pPr>
          </w:p>
        </w:tc>
        <w:tc>
          <w:tcPr>
            <w:tcW w:w="1976" w:type="dxa"/>
            <w:tcBorders>
              <w:top w:val="single" w:color="auto" w:sz="4" w:space="0"/>
              <w:left w:val="single" w:color="auto" w:sz="4" w:space="0"/>
              <w:bottom w:val="single" w:color="auto" w:sz="4" w:space="0"/>
              <w:right w:val="single" w:color="auto" w:sz="4" w:space="0"/>
            </w:tcBorders>
            <w:noWrap w:val="0"/>
            <w:vAlign w:val="center"/>
          </w:tcPr>
          <w:p w14:paraId="21A1DF95">
            <w:pPr>
              <w:jc w:val="center"/>
              <w:rPr>
                <w:rFonts w:hint="eastAsia" w:ascii="宋体" w:hAnsi="宋体" w:cs="宋体"/>
                <w:color w:val="auto"/>
                <w:szCs w:val="21"/>
                <w:highlight w:val="none"/>
              </w:rPr>
            </w:pPr>
          </w:p>
        </w:tc>
        <w:tc>
          <w:tcPr>
            <w:tcW w:w="744" w:type="dxa"/>
            <w:tcBorders>
              <w:top w:val="single" w:color="auto" w:sz="4" w:space="0"/>
              <w:left w:val="single" w:color="auto" w:sz="4" w:space="0"/>
              <w:bottom w:val="single" w:color="auto" w:sz="4" w:space="0"/>
              <w:right w:val="single" w:color="auto" w:sz="4" w:space="0"/>
            </w:tcBorders>
            <w:noWrap w:val="0"/>
            <w:vAlign w:val="center"/>
          </w:tcPr>
          <w:p w14:paraId="0B1D59B2">
            <w:pPr>
              <w:jc w:val="center"/>
              <w:rPr>
                <w:rFonts w:hint="eastAsia" w:ascii="宋体" w:hAnsi="宋体" w:cs="宋体"/>
                <w:color w:val="auto"/>
                <w:szCs w:val="21"/>
                <w:highlight w:val="none"/>
              </w:rPr>
            </w:pPr>
          </w:p>
        </w:tc>
        <w:tc>
          <w:tcPr>
            <w:tcW w:w="743" w:type="dxa"/>
            <w:tcBorders>
              <w:top w:val="single" w:color="auto" w:sz="4" w:space="0"/>
              <w:left w:val="single" w:color="auto" w:sz="4" w:space="0"/>
              <w:bottom w:val="single" w:color="auto" w:sz="4" w:space="0"/>
              <w:right w:val="single" w:color="auto" w:sz="4" w:space="0"/>
            </w:tcBorders>
            <w:noWrap w:val="0"/>
            <w:vAlign w:val="center"/>
          </w:tcPr>
          <w:p w14:paraId="3548D033">
            <w:pPr>
              <w:jc w:val="center"/>
              <w:rPr>
                <w:rFonts w:hint="eastAsia" w:ascii="宋体" w:hAnsi="宋体" w:cs="宋体"/>
                <w:color w:val="auto"/>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65701BFA">
            <w:pPr>
              <w:jc w:val="center"/>
              <w:rPr>
                <w:rFonts w:hint="eastAsia" w:ascii="宋体" w:hAnsi="宋体" w:cs="宋体"/>
                <w:color w:val="auto"/>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2283849E">
            <w:pPr>
              <w:jc w:val="center"/>
              <w:rPr>
                <w:rFonts w:hint="eastAsia" w:ascii="宋体" w:hAnsi="宋体" w:cs="宋体"/>
                <w:color w:val="auto"/>
                <w:szCs w:val="21"/>
                <w:highlight w:val="none"/>
              </w:rPr>
            </w:pPr>
          </w:p>
        </w:tc>
        <w:tc>
          <w:tcPr>
            <w:tcW w:w="1118" w:type="dxa"/>
            <w:tcBorders>
              <w:top w:val="single" w:color="auto" w:sz="4" w:space="0"/>
              <w:left w:val="single" w:color="auto" w:sz="4" w:space="0"/>
              <w:bottom w:val="single" w:color="auto" w:sz="4" w:space="0"/>
              <w:right w:val="single" w:color="auto" w:sz="4" w:space="0"/>
            </w:tcBorders>
            <w:noWrap w:val="0"/>
            <w:vAlign w:val="center"/>
          </w:tcPr>
          <w:p w14:paraId="565B87B5">
            <w:pPr>
              <w:jc w:val="center"/>
              <w:rPr>
                <w:rFonts w:hint="eastAsia" w:ascii="宋体" w:hAnsi="宋体" w:cs="宋体"/>
                <w:color w:val="auto"/>
                <w:szCs w:val="21"/>
                <w:highlight w:val="none"/>
              </w:rPr>
            </w:pPr>
          </w:p>
        </w:tc>
        <w:tc>
          <w:tcPr>
            <w:tcW w:w="805" w:type="dxa"/>
            <w:tcBorders>
              <w:top w:val="single" w:color="auto" w:sz="4" w:space="0"/>
              <w:left w:val="single" w:color="auto" w:sz="4" w:space="0"/>
              <w:bottom w:val="single" w:color="auto" w:sz="4" w:space="0"/>
              <w:right w:val="single" w:color="auto" w:sz="4" w:space="0"/>
            </w:tcBorders>
            <w:noWrap w:val="0"/>
            <w:vAlign w:val="center"/>
          </w:tcPr>
          <w:p w14:paraId="692F390A">
            <w:pPr>
              <w:jc w:val="center"/>
              <w:rPr>
                <w:rFonts w:hint="eastAsia" w:ascii="宋体" w:hAnsi="宋体" w:cs="宋体"/>
                <w:color w:val="auto"/>
                <w:szCs w:val="21"/>
                <w:highlight w:val="none"/>
              </w:rPr>
            </w:pPr>
          </w:p>
        </w:tc>
        <w:tc>
          <w:tcPr>
            <w:tcW w:w="853" w:type="dxa"/>
            <w:tcBorders>
              <w:top w:val="single" w:color="auto" w:sz="4" w:space="0"/>
              <w:left w:val="single" w:color="auto" w:sz="4" w:space="0"/>
              <w:bottom w:val="single" w:color="auto" w:sz="4" w:space="0"/>
              <w:right w:val="single" w:color="auto" w:sz="4" w:space="0"/>
            </w:tcBorders>
            <w:noWrap w:val="0"/>
            <w:vAlign w:val="center"/>
          </w:tcPr>
          <w:p w14:paraId="449FC8DE">
            <w:pPr>
              <w:jc w:val="center"/>
              <w:rPr>
                <w:rFonts w:hint="eastAsia" w:ascii="宋体" w:hAnsi="宋体" w:cs="宋体"/>
                <w:color w:val="auto"/>
                <w:szCs w:val="21"/>
                <w:highlight w:val="none"/>
              </w:rPr>
            </w:pPr>
          </w:p>
        </w:tc>
      </w:tr>
      <w:tr w14:paraId="77F8B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860" w:type="dxa"/>
            <w:tcBorders>
              <w:top w:val="single" w:color="auto" w:sz="4" w:space="0"/>
              <w:left w:val="single" w:color="auto" w:sz="4" w:space="0"/>
              <w:bottom w:val="single" w:color="auto" w:sz="4" w:space="0"/>
              <w:right w:val="single" w:color="auto" w:sz="4" w:space="0"/>
            </w:tcBorders>
            <w:noWrap w:val="0"/>
            <w:vAlign w:val="center"/>
          </w:tcPr>
          <w:p w14:paraId="039B01BB">
            <w:pPr>
              <w:jc w:val="center"/>
              <w:rPr>
                <w:rFonts w:hint="eastAsia" w:ascii="宋体" w:hAnsi="宋体" w:cs="宋体"/>
                <w:color w:val="auto"/>
                <w:szCs w:val="21"/>
                <w:highlight w:val="none"/>
              </w:rPr>
            </w:pPr>
          </w:p>
        </w:tc>
        <w:tc>
          <w:tcPr>
            <w:tcW w:w="1976" w:type="dxa"/>
            <w:tcBorders>
              <w:top w:val="single" w:color="auto" w:sz="4" w:space="0"/>
              <w:left w:val="single" w:color="auto" w:sz="4" w:space="0"/>
              <w:bottom w:val="single" w:color="auto" w:sz="4" w:space="0"/>
              <w:right w:val="single" w:color="auto" w:sz="4" w:space="0"/>
            </w:tcBorders>
            <w:noWrap w:val="0"/>
            <w:vAlign w:val="center"/>
          </w:tcPr>
          <w:p w14:paraId="080B56F5">
            <w:pPr>
              <w:jc w:val="center"/>
              <w:rPr>
                <w:rFonts w:hint="eastAsia" w:ascii="宋体" w:hAnsi="宋体" w:cs="宋体"/>
                <w:color w:val="auto"/>
                <w:szCs w:val="21"/>
                <w:highlight w:val="none"/>
              </w:rPr>
            </w:pPr>
          </w:p>
        </w:tc>
        <w:tc>
          <w:tcPr>
            <w:tcW w:w="744" w:type="dxa"/>
            <w:tcBorders>
              <w:top w:val="single" w:color="auto" w:sz="4" w:space="0"/>
              <w:left w:val="single" w:color="auto" w:sz="4" w:space="0"/>
              <w:bottom w:val="single" w:color="auto" w:sz="4" w:space="0"/>
              <w:right w:val="single" w:color="auto" w:sz="4" w:space="0"/>
            </w:tcBorders>
            <w:noWrap w:val="0"/>
            <w:vAlign w:val="center"/>
          </w:tcPr>
          <w:p w14:paraId="674F8D99">
            <w:pPr>
              <w:jc w:val="center"/>
              <w:rPr>
                <w:rFonts w:hint="eastAsia" w:ascii="宋体" w:hAnsi="宋体" w:cs="宋体"/>
                <w:color w:val="auto"/>
                <w:szCs w:val="21"/>
                <w:highlight w:val="none"/>
              </w:rPr>
            </w:pPr>
          </w:p>
        </w:tc>
        <w:tc>
          <w:tcPr>
            <w:tcW w:w="743" w:type="dxa"/>
            <w:tcBorders>
              <w:top w:val="single" w:color="auto" w:sz="4" w:space="0"/>
              <w:left w:val="single" w:color="auto" w:sz="4" w:space="0"/>
              <w:bottom w:val="single" w:color="auto" w:sz="4" w:space="0"/>
              <w:right w:val="single" w:color="auto" w:sz="4" w:space="0"/>
            </w:tcBorders>
            <w:noWrap w:val="0"/>
            <w:vAlign w:val="center"/>
          </w:tcPr>
          <w:p w14:paraId="5E7748B5">
            <w:pPr>
              <w:jc w:val="center"/>
              <w:rPr>
                <w:rFonts w:hint="eastAsia" w:ascii="宋体" w:hAnsi="宋体" w:cs="宋体"/>
                <w:color w:val="auto"/>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46C93A4A">
            <w:pPr>
              <w:jc w:val="center"/>
              <w:rPr>
                <w:rFonts w:hint="eastAsia" w:ascii="宋体" w:hAnsi="宋体" w:cs="宋体"/>
                <w:color w:val="auto"/>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10C525F0">
            <w:pPr>
              <w:jc w:val="center"/>
              <w:rPr>
                <w:rFonts w:hint="eastAsia" w:ascii="宋体" w:hAnsi="宋体" w:cs="宋体"/>
                <w:color w:val="auto"/>
                <w:szCs w:val="21"/>
                <w:highlight w:val="none"/>
              </w:rPr>
            </w:pPr>
          </w:p>
        </w:tc>
        <w:tc>
          <w:tcPr>
            <w:tcW w:w="1118" w:type="dxa"/>
            <w:tcBorders>
              <w:top w:val="single" w:color="auto" w:sz="4" w:space="0"/>
              <w:left w:val="single" w:color="auto" w:sz="4" w:space="0"/>
              <w:bottom w:val="single" w:color="auto" w:sz="4" w:space="0"/>
              <w:right w:val="single" w:color="auto" w:sz="4" w:space="0"/>
            </w:tcBorders>
            <w:noWrap w:val="0"/>
            <w:vAlign w:val="center"/>
          </w:tcPr>
          <w:p w14:paraId="3E3847F1">
            <w:pPr>
              <w:jc w:val="center"/>
              <w:rPr>
                <w:rFonts w:hint="eastAsia" w:ascii="宋体" w:hAnsi="宋体" w:cs="宋体"/>
                <w:color w:val="auto"/>
                <w:szCs w:val="21"/>
                <w:highlight w:val="none"/>
              </w:rPr>
            </w:pPr>
          </w:p>
        </w:tc>
        <w:tc>
          <w:tcPr>
            <w:tcW w:w="805" w:type="dxa"/>
            <w:tcBorders>
              <w:top w:val="single" w:color="auto" w:sz="4" w:space="0"/>
              <w:left w:val="single" w:color="auto" w:sz="4" w:space="0"/>
              <w:bottom w:val="single" w:color="auto" w:sz="4" w:space="0"/>
              <w:right w:val="single" w:color="auto" w:sz="4" w:space="0"/>
            </w:tcBorders>
            <w:noWrap w:val="0"/>
            <w:vAlign w:val="center"/>
          </w:tcPr>
          <w:p w14:paraId="4C0BF07E">
            <w:pPr>
              <w:jc w:val="center"/>
              <w:rPr>
                <w:rFonts w:hint="eastAsia" w:ascii="宋体" w:hAnsi="宋体" w:cs="宋体"/>
                <w:color w:val="auto"/>
                <w:szCs w:val="21"/>
                <w:highlight w:val="none"/>
              </w:rPr>
            </w:pPr>
          </w:p>
        </w:tc>
        <w:tc>
          <w:tcPr>
            <w:tcW w:w="853" w:type="dxa"/>
            <w:tcBorders>
              <w:top w:val="single" w:color="auto" w:sz="4" w:space="0"/>
              <w:left w:val="single" w:color="auto" w:sz="4" w:space="0"/>
              <w:bottom w:val="single" w:color="auto" w:sz="4" w:space="0"/>
              <w:right w:val="single" w:color="auto" w:sz="4" w:space="0"/>
            </w:tcBorders>
            <w:noWrap w:val="0"/>
            <w:vAlign w:val="center"/>
          </w:tcPr>
          <w:p w14:paraId="71E9295E">
            <w:pPr>
              <w:jc w:val="center"/>
              <w:rPr>
                <w:rFonts w:hint="eastAsia" w:ascii="宋体" w:hAnsi="宋体" w:cs="宋体"/>
                <w:color w:val="auto"/>
                <w:szCs w:val="21"/>
                <w:highlight w:val="none"/>
              </w:rPr>
            </w:pPr>
          </w:p>
        </w:tc>
      </w:tr>
      <w:tr w14:paraId="431A0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860" w:type="dxa"/>
            <w:tcBorders>
              <w:top w:val="single" w:color="auto" w:sz="4" w:space="0"/>
              <w:left w:val="single" w:color="auto" w:sz="4" w:space="0"/>
              <w:bottom w:val="single" w:color="auto" w:sz="4" w:space="0"/>
              <w:right w:val="single" w:color="auto" w:sz="4" w:space="0"/>
            </w:tcBorders>
            <w:noWrap w:val="0"/>
            <w:vAlign w:val="center"/>
          </w:tcPr>
          <w:p w14:paraId="082DD384">
            <w:pPr>
              <w:jc w:val="center"/>
              <w:rPr>
                <w:rFonts w:hint="eastAsia" w:ascii="宋体" w:hAnsi="宋体" w:cs="宋体"/>
                <w:color w:val="auto"/>
                <w:szCs w:val="21"/>
                <w:highlight w:val="none"/>
              </w:rPr>
            </w:pPr>
          </w:p>
        </w:tc>
        <w:tc>
          <w:tcPr>
            <w:tcW w:w="1976" w:type="dxa"/>
            <w:tcBorders>
              <w:top w:val="single" w:color="auto" w:sz="4" w:space="0"/>
              <w:left w:val="single" w:color="auto" w:sz="4" w:space="0"/>
              <w:bottom w:val="single" w:color="auto" w:sz="4" w:space="0"/>
              <w:right w:val="single" w:color="auto" w:sz="4" w:space="0"/>
            </w:tcBorders>
            <w:noWrap w:val="0"/>
            <w:vAlign w:val="center"/>
          </w:tcPr>
          <w:p w14:paraId="45CDB4CF">
            <w:pPr>
              <w:jc w:val="center"/>
              <w:rPr>
                <w:rFonts w:hint="eastAsia" w:ascii="宋体" w:hAnsi="宋体" w:cs="宋体"/>
                <w:color w:val="auto"/>
                <w:szCs w:val="21"/>
                <w:highlight w:val="none"/>
              </w:rPr>
            </w:pPr>
          </w:p>
        </w:tc>
        <w:tc>
          <w:tcPr>
            <w:tcW w:w="744" w:type="dxa"/>
            <w:tcBorders>
              <w:top w:val="single" w:color="auto" w:sz="4" w:space="0"/>
              <w:left w:val="single" w:color="auto" w:sz="4" w:space="0"/>
              <w:bottom w:val="single" w:color="auto" w:sz="4" w:space="0"/>
              <w:right w:val="single" w:color="auto" w:sz="4" w:space="0"/>
            </w:tcBorders>
            <w:noWrap w:val="0"/>
            <w:vAlign w:val="center"/>
          </w:tcPr>
          <w:p w14:paraId="00CA327B">
            <w:pPr>
              <w:jc w:val="center"/>
              <w:rPr>
                <w:rFonts w:hint="eastAsia" w:ascii="宋体" w:hAnsi="宋体" w:cs="宋体"/>
                <w:color w:val="auto"/>
                <w:szCs w:val="21"/>
                <w:highlight w:val="none"/>
              </w:rPr>
            </w:pPr>
          </w:p>
        </w:tc>
        <w:tc>
          <w:tcPr>
            <w:tcW w:w="743" w:type="dxa"/>
            <w:tcBorders>
              <w:top w:val="single" w:color="auto" w:sz="4" w:space="0"/>
              <w:left w:val="single" w:color="auto" w:sz="4" w:space="0"/>
              <w:bottom w:val="single" w:color="auto" w:sz="4" w:space="0"/>
              <w:right w:val="single" w:color="auto" w:sz="4" w:space="0"/>
            </w:tcBorders>
            <w:noWrap w:val="0"/>
            <w:vAlign w:val="center"/>
          </w:tcPr>
          <w:p w14:paraId="6EC86651">
            <w:pPr>
              <w:jc w:val="center"/>
              <w:rPr>
                <w:rFonts w:hint="eastAsia" w:ascii="宋体" w:hAnsi="宋体" w:cs="宋体"/>
                <w:color w:val="auto"/>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55C2C7AD">
            <w:pPr>
              <w:jc w:val="center"/>
              <w:rPr>
                <w:rFonts w:hint="eastAsia" w:ascii="宋体" w:hAnsi="宋体" w:cs="宋体"/>
                <w:color w:val="auto"/>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35A4D91D">
            <w:pPr>
              <w:jc w:val="center"/>
              <w:rPr>
                <w:rFonts w:hint="eastAsia" w:ascii="宋体" w:hAnsi="宋体" w:cs="宋体"/>
                <w:color w:val="auto"/>
                <w:szCs w:val="21"/>
                <w:highlight w:val="none"/>
              </w:rPr>
            </w:pPr>
          </w:p>
        </w:tc>
        <w:tc>
          <w:tcPr>
            <w:tcW w:w="1118" w:type="dxa"/>
            <w:tcBorders>
              <w:top w:val="single" w:color="auto" w:sz="4" w:space="0"/>
              <w:left w:val="single" w:color="auto" w:sz="4" w:space="0"/>
              <w:bottom w:val="single" w:color="auto" w:sz="4" w:space="0"/>
              <w:right w:val="single" w:color="auto" w:sz="4" w:space="0"/>
            </w:tcBorders>
            <w:noWrap w:val="0"/>
            <w:vAlign w:val="center"/>
          </w:tcPr>
          <w:p w14:paraId="65843B66">
            <w:pPr>
              <w:jc w:val="center"/>
              <w:rPr>
                <w:rFonts w:hint="eastAsia" w:ascii="宋体" w:hAnsi="宋体" w:cs="宋体"/>
                <w:color w:val="auto"/>
                <w:szCs w:val="21"/>
                <w:highlight w:val="none"/>
              </w:rPr>
            </w:pPr>
          </w:p>
        </w:tc>
        <w:tc>
          <w:tcPr>
            <w:tcW w:w="805" w:type="dxa"/>
            <w:tcBorders>
              <w:top w:val="single" w:color="auto" w:sz="4" w:space="0"/>
              <w:left w:val="single" w:color="auto" w:sz="4" w:space="0"/>
              <w:bottom w:val="single" w:color="auto" w:sz="4" w:space="0"/>
              <w:right w:val="single" w:color="auto" w:sz="4" w:space="0"/>
            </w:tcBorders>
            <w:noWrap w:val="0"/>
            <w:vAlign w:val="center"/>
          </w:tcPr>
          <w:p w14:paraId="368CD9C9">
            <w:pPr>
              <w:jc w:val="center"/>
              <w:rPr>
                <w:rFonts w:hint="eastAsia" w:ascii="宋体" w:hAnsi="宋体" w:cs="宋体"/>
                <w:color w:val="auto"/>
                <w:szCs w:val="21"/>
                <w:highlight w:val="none"/>
              </w:rPr>
            </w:pPr>
          </w:p>
        </w:tc>
        <w:tc>
          <w:tcPr>
            <w:tcW w:w="853" w:type="dxa"/>
            <w:tcBorders>
              <w:top w:val="single" w:color="auto" w:sz="4" w:space="0"/>
              <w:left w:val="single" w:color="auto" w:sz="4" w:space="0"/>
              <w:bottom w:val="single" w:color="auto" w:sz="4" w:space="0"/>
              <w:right w:val="single" w:color="auto" w:sz="4" w:space="0"/>
            </w:tcBorders>
            <w:noWrap w:val="0"/>
            <w:vAlign w:val="center"/>
          </w:tcPr>
          <w:p w14:paraId="2E21573A">
            <w:pPr>
              <w:jc w:val="center"/>
              <w:rPr>
                <w:rFonts w:hint="eastAsia" w:ascii="宋体" w:hAnsi="宋体" w:cs="宋体"/>
                <w:color w:val="auto"/>
                <w:szCs w:val="21"/>
                <w:highlight w:val="none"/>
              </w:rPr>
            </w:pPr>
          </w:p>
        </w:tc>
      </w:tr>
      <w:tr w14:paraId="2D94A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860" w:type="dxa"/>
            <w:tcBorders>
              <w:top w:val="single" w:color="auto" w:sz="4" w:space="0"/>
              <w:left w:val="single" w:color="auto" w:sz="4" w:space="0"/>
              <w:bottom w:val="single" w:color="auto" w:sz="4" w:space="0"/>
              <w:right w:val="single" w:color="auto" w:sz="4" w:space="0"/>
            </w:tcBorders>
            <w:noWrap w:val="0"/>
            <w:vAlign w:val="center"/>
          </w:tcPr>
          <w:p w14:paraId="33C9456F">
            <w:pPr>
              <w:jc w:val="center"/>
              <w:rPr>
                <w:rFonts w:hint="eastAsia" w:ascii="宋体" w:hAnsi="宋体" w:cs="宋体"/>
                <w:color w:val="auto"/>
                <w:szCs w:val="21"/>
                <w:highlight w:val="none"/>
              </w:rPr>
            </w:pPr>
          </w:p>
        </w:tc>
        <w:tc>
          <w:tcPr>
            <w:tcW w:w="1976" w:type="dxa"/>
            <w:tcBorders>
              <w:top w:val="single" w:color="auto" w:sz="4" w:space="0"/>
              <w:left w:val="single" w:color="auto" w:sz="4" w:space="0"/>
              <w:bottom w:val="single" w:color="auto" w:sz="4" w:space="0"/>
              <w:right w:val="single" w:color="auto" w:sz="4" w:space="0"/>
            </w:tcBorders>
            <w:noWrap w:val="0"/>
            <w:vAlign w:val="center"/>
          </w:tcPr>
          <w:p w14:paraId="5F3AC490">
            <w:pPr>
              <w:jc w:val="center"/>
              <w:rPr>
                <w:rFonts w:hint="eastAsia" w:ascii="宋体" w:hAnsi="宋体" w:cs="宋体"/>
                <w:color w:val="auto"/>
                <w:szCs w:val="21"/>
                <w:highlight w:val="none"/>
              </w:rPr>
            </w:pPr>
            <w:r>
              <w:rPr>
                <w:rFonts w:hint="eastAsia" w:ascii="宋体" w:hAnsi="宋体" w:cs="宋体"/>
                <w:color w:val="auto"/>
                <w:szCs w:val="21"/>
                <w:highlight w:val="none"/>
              </w:rPr>
              <w:t>合计</w:t>
            </w:r>
          </w:p>
        </w:tc>
        <w:tc>
          <w:tcPr>
            <w:tcW w:w="744" w:type="dxa"/>
            <w:tcBorders>
              <w:top w:val="single" w:color="auto" w:sz="4" w:space="0"/>
              <w:left w:val="single" w:color="auto" w:sz="4" w:space="0"/>
              <w:bottom w:val="single" w:color="auto" w:sz="4" w:space="0"/>
              <w:right w:val="single" w:color="auto" w:sz="4" w:space="0"/>
            </w:tcBorders>
            <w:noWrap w:val="0"/>
            <w:vAlign w:val="center"/>
          </w:tcPr>
          <w:p w14:paraId="04CE3520">
            <w:pPr>
              <w:jc w:val="center"/>
              <w:rPr>
                <w:rFonts w:hint="eastAsia" w:ascii="宋体" w:hAnsi="宋体" w:cs="宋体"/>
                <w:color w:val="auto"/>
                <w:szCs w:val="21"/>
                <w:highlight w:val="none"/>
              </w:rPr>
            </w:pPr>
          </w:p>
        </w:tc>
        <w:tc>
          <w:tcPr>
            <w:tcW w:w="743" w:type="dxa"/>
            <w:tcBorders>
              <w:top w:val="single" w:color="auto" w:sz="4" w:space="0"/>
              <w:left w:val="single" w:color="auto" w:sz="4" w:space="0"/>
              <w:bottom w:val="single" w:color="auto" w:sz="4" w:space="0"/>
              <w:right w:val="single" w:color="auto" w:sz="4" w:space="0"/>
            </w:tcBorders>
            <w:noWrap w:val="0"/>
            <w:vAlign w:val="center"/>
          </w:tcPr>
          <w:p w14:paraId="5D3AE53C">
            <w:pPr>
              <w:jc w:val="center"/>
              <w:rPr>
                <w:rFonts w:hint="eastAsia" w:ascii="宋体" w:hAnsi="宋体" w:cs="宋体"/>
                <w:color w:val="auto"/>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1F0F00F6">
            <w:pPr>
              <w:jc w:val="center"/>
              <w:rPr>
                <w:rFonts w:hint="eastAsia" w:ascii="宋体" w:hAnsi="宋体" w:cs="宋体"/>
                <w:color w:val="auto"/>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7D0CD120">
            <w:pPr>
              <w:jc w:val="center"/>
              <w:rPr>
                <w:rFonts w:hint="eastAsia" w:ascii="宋体" w:hAnsi="宋体" w:cs="宋体"/>
                <w:color w:val="auto"/>
                <w:szCs w:val="21"/>
                <w:highlight w:val="none"/>
              </w:rPr>
            </w:pPr>
          </w:p>
        </w:tc>
        <w:tc>
          <w:tcPr>
            <w:tcW w:w="1118" w:type="dxa"/>
            <w:tcBorders>
              <w:top w:val="single" w:color="auto" w:sz="4" w:space="0"/>
              <w:left w:val="single" w:color="auto" w:sz="4" w:space="0"/>
              <w:bottom w:val="single" w:color="auto" w:sz="4" w:space="0"/>
              <w:right w:val="single" w:color="auto" w:sz="4" w:space="0"/>
            </w:tcBorders>
            <w:noWrap w:val="0"/>
            <w:vAlign w:val="center"/>
          </w:tcPr>
          <w:p w14:paraId="0DDE57D1">
            <w:pPr>
              <w:jc w:val="center"/>
              <w:rPr>
                <w:rFonts w:hint="eastAsia" w:ascii="宋体" w:hAnsi="宋体" w:cs="宋体"/>
                <w:color w:val="auto"/>
                <w:szCs w:val="21"/>
                <w:highlight w:val="none"/>
              </w:rPr>
            </w:pPr>
          </w:p>
        </w:tc>
        <w:tc>
          <w:tcPr>
            <w:tcW w:w="805" w:type="dxa"/>
            <w:tcBorders>
              <w:top w:val="single" w:color="auto" w:sz="4" w:space="0"/>
              <w:left w:val="single" w:color="auto" w:sz="4" w:space="0"/>
              <w:bottom w:val="single" w:color="auto" w:sz="4" w:space="0"/>
              <w:right w:val="single" w:color="auto" w:sz="4" w:space="0"/>
            </w:tcBorders>
            <w:noWrap w:val="0"/>
            <w:vAlign w:val="center"/>
          </w:tcPr>
          <w:p w14:paraId="30ED7E50">
            <w:pPr>
              <w:jc w:val="center"/>
              <w:rPr>
                <w:rFonts w:hint="eastAsia" w:ascii="宋体" w:hAnsi="宋体" w:cs="宋体"/>
                <w:color w:val="auto"/>
                <w:szCs w:val="21"/>
                <w:highlight w:val="none"/>
              </w:rPr>
            </w:pPr>
          </w:p>
        </w:tc>
        <w:tc>
          <w:tcPr>
            <w:tcW w:w="853" w:type="dxa"/>
            <w:tcBorders>
              <w:top w:val="single" w:color="auto" w:sz="4" w:space="0"/>
              <w:left w:val="single" w:color="auto" w:sz="4" w:space="0"/>
              <w:bottom w:val="single" w:color="auto" w:sz="4" w:space="0"/>
              <w:right w:val="single" w:color="auto" w:sz="4" w:space="0"/>
            </w:tcBorders>
            <w:noWrap w:val="0"/>
            <w:vAlign w:val="center"/>
          </w:tcPr>
          <w:p w14:paraId="3EDD88BD">
            <w:pPr>
              <w:jc w:val="center"/>
              <w:rPr>
                <w:rFonts w:hint="eastAsia" w:ascii="宋体" w:hAnsi="宋体" w:cs="宋体"/>
                <w:color w:val="auto"/>
                <w:szCs w:val="21"/>
                <w:highlight w:val="none"/>
              </w:rPr>
            </w:pPr>
          </w:p>
        </w:tc>
      </w:tr>
    </w:tbl>
    <w:p w14:paraId="6D71EECA">
      <w:pPr>
        <w:rPr>
          <w:rFonts w:hint="eastAsia" w:ascii="宋体" w:hAnsi="宋体" w:cs="宋体"/>
          <w:color w:val="auto"/>
          <w:sz w:val="20"/>
          <w:szCs w:val="20"/>
          <w:highlight w:val="none"/>
        </w:rPr>
      </w:pPr>
      <w:r>
        <w:rPr>
          <w:rFonts w:hint="eastAsia" w:ascii="宋体" w:hAnsi="宋体" w:cs="宋体"/>
          <w:color w:val="auto"/>
          <w:sz w:val="20"/>
          <w:szCs w:val="20"/>
          <w:highlight w:val="none"/>
        </w:rPr>
        <w:t>注：1.此表由采购人填写，供应商在响应报价、确定总承包服务费时参考。</w:t>
      </w:r>
    </w:p>
    <w:p w14:paraId="75F70505">
      <w:pPr>
        <w:rPr>
          <w:rFonts w:hint="eastAsia" w:ascii="宋体" w:hAnsi="宋体" w:cs="宋体"/>
          <w:color w:val="auto"/>
          <w:sz w:val="20"/>
          <w:szCs w:val="20"/>
          <w:highlight w:val="none"/>
        </w:rPr>
      </w:pPr>
      <w:r>
        <w:rPr>
          <w:rFonts w:hint="eastAsia" w:ascii="宋体" w:hAnsi="宋体" w:cs="宋体"/>
          <w:color w:val="auto"/>
          <w:sz w:val="20"/>
          <w:szCs w:val="20"/>
          <w:highlight w:val="none"/>
        </w:rPr>
        <w:t xml:space="preserve">    2.应用于一般计税法为除税价，应用于简易计税法为含税价。</w:t>
      </w:r>
    </w:p>
    <w:p w14:paraId="4CF1A907">
      <w:pPr>
        <w:rPr>
          <w:rFonts w:hint="eastAsia" w:ascii="宋体" w:hAnsi="宋体" w:cs="宋体"/>
          <w:color w:val="auto"/>
          <w:sz w:val="32"/>
          <w:szCs w:val="32"/>
          <w:highlight w:val="none"/>
        </w:rPr>
      </w:pPr>
      <w:r>
        <w:rPr>
          <w:rFonts w:hint="eastAsia" w:ascii="宋体" w:hAnsi="宋体" w:cs="宋体"/>
          <w:color w:val="auto"/>
          <w:sz w:val="32"/>
          <w:szCs w:val="32"/>
          <w:highlight w:val="none"/>
        </w:rPr>
        <w:t xml:space="preserve"> </w:t>
      </w:r>
    </w:p>
    <w:p w14:paraId="60C4ED20">
      <w:pPr>
        <w:rPr>
          <w:rFonts w:hint="eastAsia" w:ascii="宋体" w:hAnsi="宋体" w:cs="宋体"/>
          <w:color w:val="auto"/>
          <w:sz w:val="18"/>
          <w:szCs w:val="18"/>
          <w:highlight w:val="none"/>
        </w:rPr>
      </w:pPr>
      <w:r>
        <w:rPr>
          <w:rFonts w:hint="eastAsia" w:ascii="宋体" w:hAnsi="宋体" w:cs="宋体"/>
          <w:color w:val="auto"/>
          <w:sz w:val="18"/>
          <w:szCs w:val="18"/>
          <w:highlight w:val="none"/>
        </w:rPr>
        <w:t xml:space="preserve"> </w:t>
      </w:r>
    </w:p>
    <w:p w14:paraId="369C36B9">
      <w:pPr>
        <w:jc w:val="right"/>
        <w:rPr>
          <w:rFonts w:hint="eastAsia" w:ascii="宋体" w:hAnsi="宋体" w:cs="宋体"/>
          <w:color w:val="auto"/>
          <w:sz w:val="32"/>
          <w:szCs w:val="32"/>
          <w:highlight w:val="none"/>
        </w:rPr>
        <w:sectPr>
          <w:pgSz w:w="11905" w:h="16838"/>
          <w:pgMar w:top="850" w:right="1134" w:bottom="850" w:left="1134" w:header="850" w:footer="992" w:gutter="0"/>
          <w:cols w:space="720" w:num="1"/>
          <w:docGrid w:type="linesAndChars" w:linePitch="321" w:charSpace="851"/>
        </w:sectPr>
      </w:pPr>
      <w:r>
        <w:rPr>
          <w:rFonts w:hint="eastAsia" w:ascii="宋体" w:hAnsi="宋体" w:cs="宋体"/>
          <w:color w:val="auto"/>
          <w:sz w:val="24"/>
          <w:highlight w:val="none"/>
        </w:rPr>
        <w:t xml:space="preserve"> </w:t>
      </w:r>
    </w:p>
    <w:p w14:paraId="6B81B45C">
      <w:pPr>
        <w:jc w:val="center"/>
        <w:rPr>
          <w:rFonts w:hint="eastAsia" w:ascii="宋体" w:hAnsi="宋体" w:cs="宋体"/>
          <w:b/>
          <w:color w:val="auto"/>
          <w:sz w:val="36"/>
          <w:szCs w:val="36"/>
          <w:highlight w:val="none"/>
        </w:rPr>
      </w:pPr>
    </w:p>
    <w:p w14:paraId="4DA9D4D4">
      <w:pPr>
        <w:jc w:val="center"/>
        <w:rPr>
          <w:rFonts w:hint="eastAsia" w:ascii="宋体" w:hAnsi="宋体" w:cs="宋体"/>
          <w:b/>
          <w:color w:val="auto"/>
          <w:sz w:val="36"/>
          <w:szCs w:val="36"/>
          <w:highlight w:val="none"/>
        </w:rPr>
      </w:pPr>
    </w:p>
    <w:p w14:paraId="4DA3F7E8">
      <w:pPr>
        <w:jc w:val="center"/>
        <w:rPr>
          <w:rFonts w:hint="eastAsia" w:ascii="宋体" w:hAnsi="宋体" w:cs="宋体"/>
          <w:b/>
          <w:color w:val="auto"/>
          <w:sz w:val="36"/>
          <w:szCs w:val="36"/>
          <w:highlight w:val="none"/>
        </w:rPr>
      </w:pPr>
    </w:p>
    <w:p w14:paraId="2D4084D5">
      <w:pPr>
        <w:jc w:val="center"/>
        <w:rPr>
          <w:rFonts w:hint="eastAsia" w:ascii="宋体" w:hAnsi="宋体" w:cs="宋体"/>
          <w:b/>
          <w:color w:val="auto"/>
          <w:sz w:val="36"/>
          <w:szCs w:val="36"/>
          <w:highlight w:val="none"/>
        </w:rPr>
      </w:pPr>
    </w:p>
    <w:p w14:paraId="0701CE59">
      <w:pPr>
        <w:widowControl/>
        <w:spacing w:before="160" w:beforeLines="50" w:after="160" w:afterLines="50" w:line="440" w:lineRule="exact"/>
        <w:jc w:val="left"/>
        <w:rPr>
          <w:rFonts w:hint="eastAsia" w:ascii="宋体" w:hAnsi="宋体" w:cs="宋体"/>
          <w:color w:val="auto"/>
          <w:sz w:val="30"/>
          <w:szCs w:val="30"/>
          <w:highlight w:val="none"/>
        </w:rPr>
      </w:pPr>
      <w:r>
        <w:rPr>
          <w:rFonts w:hint="eastAsia" w:ascii="宋体" w:hAnsi="宋体" w:cs="宋体"/>
          <w:color w:val="auto"/>
          <w:sz w:val="30"/>
          <w:szCs w:val="30"/>
          <w:highlight w:val="none"/>
        </w:rPr>
        <w:t>附件20 允许调整价格的主要材料一览表</w:t>
      </w:r>
    </w:p>
    <w:p w14:paraId="2FDA7E65">
      <w:pPr>
        <w:jc w:val="center"/>
        <w:rPr>
          <w:rFonts w:hint="eastAsia" w:ascii="宋体" w:hAnsi="宋体" w:cs="宋体"/>
          <w:b/>
          <w:color w:val="auto"/>
          <w:sz w:val="36"/>
          <w:szCs w:val="36"/>
          <w:highlight w:val="none"/>
        </w:rPr>
      </w:pPr>
      <w:r>
        <w:rPr>
          <w:rFonts w:hint="eastAsia" w:ascii="宋体" w:hAnsi="宋体" w:cs="宋体"/>
          <w:b/>
          <w:color w:val="auto"/>
          <w:sz w:val="36"/>
          <w:szCs w:val="36"/>
          <w:highlight w:val="none"/>
        </w:rPr>
        <w:t>允许调整价格的主要材料一览表</w:t>
      </w:r>
    </w:p>
    <w:p w14:paraId="7AF876C6">
      <w:pPr>
        <w:jc w:val="center"/>
        <w:rPr>
          <w:rFonts w:hint="eastAsia" w:ascii="宋体" w:hAnsi="宋体" w:cs="宋体"/>
          <w:b/>
          <w:bCs/>
          <w:color w:val="auto"/>
          <w:sz w:val="28"/>
          <w:szCs w:val="28"/>
          <w:highlight w:val="none"/>
        </w:rPr>
      </w:pPr>
      <w:r>
        <w:rPr>
          <w:rFonts w:hint="eastAsia" w:ascii="宋体" w:hAnsi="宋体" w:cs="宋体"/>
          <w:b/>
          <w:bCs/>
          <w:color w:val="auto"/>
          <w:sz w:val="28"/>
          <w:szCs w:val="28"/>
          <w:highlight w:val="none"/>
        </w:rPr>
        <w:t>（适用于单价合同）</w:t>
      </w:r>
    </w:p>
    <w:p w14:paraId="46C758BC">
      <w:pPr>
        <w:jc w:val="left"/>
        <w:rPr>
          <w:rFonts w:hint="eastAsia" w:ascii="宋体" w:hAnsi="宋体" w:cs="宋体"/>
          <w:color w:val="auto"/>
          <w:highlight w:val="none"/>
        </w:rPr>
      </w:pPr>
      <w:r>
        <w:rPr>
          <w:rFonts w:hint="eastAsia" w:ascii="宋体" w:hAnsi="宋体" w:cs="宋体"/>
          <w:color w:val="auto"/>
          <w:highlight w:val="none"/>
        </w:rPr>
        <w:t xml:space="preserve"> 工程名称：                                                                  第  页  共  页</w:t>
      </w:r>
    </w:p>
    <w:tbl>
      <w:tblPr>
        <w:tblStyle w:val="20"/>
        <w:tblW w:w="99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4"/>
        <w:gridCol w:w="4602"/>
        <w:gridCol w:w="851"/>
        <w:gridCol w:w="1075"/>
        <w:gridCol w:w="1225"/>
        <w:gridCol w:w="1257"/>
      </w:tblGrid>
      <w:tr w14:paraId="4BFD2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44" w:type="dxa"/>
            <w:noWrap w:val="0"/>
            <w:vAlign w:val="center"/>
          </w:tcPr>
          <w:p w14:paraId="7915B33B">
            <w:pPr>
              <w:jc w:val="center"/>
              <w:rPr>
                <w:rFonts w:hint="eastAsia" w:ascii="宋体" w:hAnsi="宋体" w:cs="宋体"/>
                <w:color w:val="auto"/>
                <w:highlight w:val="none"/>
              </w:rPr>
            </w:pPr>
            <w:r>
              <w:rPr>
                <w:rFonts w:hint="eastAsia" w:ascii="宋体" w:hAnsi="宋体" w:cs="宋体"/>
                <w:color w:val="auto"/>
                <w:highlight w:val="none"/>
              </w:rPr>
              <w:t>序号</w:t>
            </w:r>
          </w:p>
        </w:tc>
        <w:tc>
          <w:tcPr>
            <w:tcW w:w="4602" w:type="dxa"/>
            <w:noWrap w:val="0"/>
            <w:vAlign w:val="center"/>
          </w:tcPr>
          <w:p w14:paraId="47D5FF92">
            <w:pPr>
              <w:jc w:val="center"/>
              <w:rPr>
                <w:rFonts w:hint="eastAsia" w:ascii="宋体" w:hAnsi="宋体" w:cs="宋体"/>
                <w:color w:val="auto"/>
                <w:highlight w:val="none"/>
              </w:rPr>
            </w:pPr>
            <w:r>
              <w:rPr>
                <w:rFonts w:hint="eastAsia" w:ascii="宋体" w:hAnsi="宋体" w:cs="宋体"/>
                <w:color w:val="auto"/>
                <w:highlight w:val="none"/>
              </w:rPr>
              <w:t>名称、规格、型号</w:t>
            </w:r>
          </w:p>
        </w:tc>
        <w:tc>
          <w:tcPr>
            <w:tcW w:w="851" w:type="dxa"/>
            <w:noWrap w:val="0"/>
            <w:vAlign w:val="center"/>
          </w:tcPr>
          <w:p w14:paraId="27E2FB99">
            <w:pPr>
              <w:jc w:val="center"/>
              <w:rPr>
                <w:rFonts w:hint="eastAsia" w:ascii="宋体" w:hAnsi="宋体" w:cs="宋体"/>
                <w:color w:val="auto"/>
                <w:highlight w:val="none"/>
              </w:rPr>
            </w:pPr>
            <w:r>
              <w:rPr>
                <w:rFonts w:hint="eastAsia" w:ascii="宋体" w:hAnsi="宋体" w:cs="宋体"/>
                <w:color w:val="auto"/>
                <w:highlight w:val="none"/>
              </w:rPr>
              <w:t>单位</w:t>
            </w:r>
          </w:p>
        </w:tc>
        <w:tc>
          <w:tcPr>
            <w:tcW w:w="1075" w:type="dxa"/>
            <w:noWrap w:val="0"/>
            <w:vAlign w:val="center"/>
          </w:tcPr>
          <w:p w14:paraId="3AB6AA2F">
            <w:pPr>
              <w:widowControl/>
              <w:jc w:val="center"/>
              <w:rPr>
                <w:rFonts w:hint="eastAsia" w:ascii="宋体" w:hAnsi="宋体" w:cs="宋体"/>
                <w:color w:val="auto"/>
                <w:highlight w:val="none"/>
              </w:rPr>
            </w:pPr>
            <w:r>
              <w:rPr>
                <w:rFonts w:hint="eastAsia" w:ascii="宋体" w:hAnsi="宋体" w:cs="宋体"/>
                <w:color w:val="auto"/>
                <w:highlight w:val="none"/>
              </w:rPr>
              <w:t>基准单价（元）</w:t>
            </w:r>
          </w:p>
        </w:tc>
        <w:tc>
          <w:tcPr>
            <w:tcW w:w="1225" w:type="dxa"/>
            <w:noWrap w:val="0"/>
            <w:vAlign w:val="center"/>
          </w:tcPr>
          <w:p w14:paraId="0F5DF95D">
            <w:pPr>
              <w:widowControl/>
              <w:jc w:val="center"/>
              <w:rPr>
                <w:rFonts w:hint="eastAsia" w:ascii="宋体" w:hAnsi="宋体" w:cs="宋体"/>
                <w:color w:val="auto"/>
                <w:highlight w:val="none"/>
              </w:rPr>
            </w:pPr>
            <w:r>
              <w:rPr>
                <w:rFonts w:hint="eastAsia" w:ascii="宋体" w:hAnsi="宋体" w:cs="宋体"/>
                <w:color w:val="auto"/>
                <w:highlight w:val="none"/>
              </w:rPr>
              <w:t>响应单价（元）</w:t>
            </w:r>
          </w:p>
        </w:tc>
        <w:tc>
          <w:tcPr>
            <w:tcW w:w="1257" w:type="dxa"/>
            <w:noWrap w:val="0"/>
            <w:vAlign w:val="center"/>
          </w:tcPr>
          <w:p w14:paraId="2F2BB22E">
            <w:pPr>
              <w:jc w:val="center"/>
              <w:rPr>
                <w:rFonts w:hint="eastAsia" w:ascii="宋体" w:hAnsi="宋体" w:cs="宋体"/>
                <w:color w:val="auto"/>
                <w:highlight w:val="none"/>
              </w:rPr>
            </w:pPr>
            <w:r>
              <w:rPr>
                <w:rFonts w:hint="eastAsia" w:ascii="宋体" w:hAnsi="宋体" w:cs="宋体"/>
                <w:color w:val="auto"/>
                <w:highlight w:val="none"/>
              </w:rPr>
              <w:t>风险幅度（%）</w:t>
            </w:r>
          </w:p>
        </w:tc>
      </w:tr>
      <w:tr w14:paraId="21776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44" w:type="dxa"/>
            <w:noWrap w:val="0"/>
            <w:vAlign w:val="center"/>
          </w:tcPr>
          <w:p w14:paraId="46D1D8E7">
            <w:pPr>
              <w:jc w:val="center"/>
              <w:rPr>
                <w:rFonts w:hint="eastAsia" w:ascii="宋体" w:hAnsi="宋体" w:cs="宋体"/>
                <w:color w:val="auto"/>
                <w:szCs w:val="21"/>
                <w:highlight w:val="none"/>
              </w:rPr>
            </w:pPr>
            <w:r>
              <w:rPr>
                <w:rFonts w:hint="eastAsia" w:ascii="宋体" w:hAnsi="宋体" w:cs="宋体"/>
                <w:b/>
                <w:bCs/>
                <w:color w:val="auto"/>
                <w:szCs w:val="21"/>
                <w:highlight w:val="none"/>
              </w:rPr>
              <w:t>一</w:t>
            </w:r>
          </w:p>
        </w:tc>
        <w:tc>
          <w:tcPr>
            <w:tcW w:w="4602" w:type="dxa"/>
            <w:noWrap w:val="0"/>
            <w:vAlign w:val="center"/>
          </w:tcPr>
          <w:p w14:paraId="139DE540">
            <w:pPr>
              <w:widowControl/>
              <w:jc w:val="left"/>
              <w:rPr>
                <w:rFonts w:hint="eastAsia" w:ascii="宋体" w:hAnsi="宋体" w:cs="宋体"/>
                <w:color w:val="auto"/>
                <w:szCs w:val="21"/>
                <w:highlight w:val="none"/>
              </w:rPr>
            </w:pPr>
            <w:r>
              <w:rPr>
                <w:rFonts w:hint="eastAsia" w:ascii="宋体" w:hAnsi="宋体" w:cs="宋体"/>
                <w:b/>
                <w:color w:val="auto"/>
                <w:szCs w:val="21"/>
                <w:highlight w:val="none"/>
              </w:rPr>
              <w:t>单项工程1</w:t>
            </w:r>
          </w:p>
        </w:tc>
        <w:tc>
          <w:tcPr>
            <w:tcW w:w="851" w:type="dxa"/>
            <w:noWrap w:val="0"/>
            <w:vAlign w:val="center"/>
          </w:tcPr>
          <w:p w14:paraId="1804074D">
            <w:pPr>
              <w:jc w:val="center"/>
              <w:rPr>
                <w:rFonts w:hint="eastAsia" w:ascii="宋体" w:hAnsi="宋体" w:cs="宋体"/>
                <w:color w:val="auto"/>
                <w:szCs w:val="21"/>
                <w:highlight w:val="none"/>
              </w:rPr>
            </w:pPr>
          </w:p>
        </w:tc>
        <w:tc>
          <w:tcPr>
            <w:tcW w:w="1075" w:type="dxa"/>
            <w:noWrap w:val="0"/>
            <w:vAlign w:val="center"/>
          </w:tcPr>
          <w:p w14:paraId="14F7445F">
            <w:pPr>
              <w:widowControl/>
              <w:jc w:val="center"/>
              <w:rPr>
                <w:rFonts w:hint="eastAsia" w:ascii="宋体" w:hAnsi="宋体" w:cs="宋体"/>
                <w:color w:val="auto"/>
                <w:szCs w:val="21"/>
                <w:highlight w:val="none"/>
              </w:rPr>
            </w:pPr>
          </w:p>
        </w:tc>
        <w:tc>
          <w:tcPr>
            <w:tcW w:w="1225" w:type="dxa"/>
            <w:noWrap w:val="0"/>
            <w:vAlign w:val="center"/>
          </w:tcPr>
          <w:p w14:paraId="12655477">
            <w:pPr>
              <w:widowControl/>
              <w:jc w:val="center"/>
              <w:rPr>
                <w:rFonts w:hint="eastAsia" w:ascii="宋体" w:hAnsi="宋体" w:cs="宋体"/>
                <w:color w:val="auto"/>
                <w:szCs w:val="21"/>
                <w:highlight w:val="none"/>
              </w:rPr>
            </w:pPr>
          </w:p>
        </w:tc>
        <w:tc>
          <w:tcPr>
            <w:tcW w:w="1257" w:type="dxa"/>
            <w:noWrap w:val="0"/>
            <w:vAlign w:val="center"/>
          </w:tcPr>
          <w:p w14:paraId="64C2A63F">
            <w:pPr>
              <w:widowControl/>
              <w:jc w:val="center"/>
              <w:rPr>
                <w:rFonts w:hint="eastAsia" w:ascii="宋体" w:hAnsi="宋体" w:cs="宋体"/>
                <w:color w:val="auto"/>
                <w:szCs w:val="21"/>
                <w:highlight w:val="none"/>
              </w:rPr>
            </w:pPr>
          </w:p>
        </w:tc>
      </w:tr>
      <w:tr w14:paraId="755C7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44" w:type="dxa"/>
            <w:noWrap w:val="0"/>
            <w:vAlign w:val="center"/>
          </w:tcPr>
          <w:p w14:paraId="55D2B2E2">
            <w:pPr>
              <w:jc w:val="center"/>
              <w:rPr>
                <w:rFonts w:hint="eastAsia" w:ascii="宋体" w:hAnsi="宋体" w:cs="宋体"/>
                <w:color w:val="auto"/>
                <w:szCs w:val="21"/>
                <w:highlight w:val="none"/>
              </w:rPr>
            </w:pPr>
            <w:r>
              <w:rPr>
                <w:rFonts w:hint="eastAsia" w:ascii="宋体" w:hAnsi="宋体" w:cs="宋体"/>
                <w:color w:val="auto"/>
                <w:szCs w:val="21"/>
                <w:highlight w:val="none"/>
              </w:rPr>
              <w:t>（一）</w:t>
            </w:r>
          </w:p>
        </w:tc>
        <w:tc>
          <w:tcPr>
            <w:tcW w:w="4602" w:type="dxa"/>
            <w:noWrap w:val="0"/>
            <w:vAlign w:val="center"/>
          </w:tcPr>
          <w:p w14:paraId="563CF070">
            <w:pPr>
              <w:jc w:val="left"/>
              <w:rPr>
                <w:rFonts w:hint="eastAsia" w:ascii="宋体" w:hAnsi="宋体" w:cs="宋体"/>
                <w:color w:val="auto"/>
                <w:szCs w:val="21"/>
                <w:highlight w:val="none"/>
              </w:rPr>
            </w:pPr>
            <w:r>
              <w:rPr>
                <w:rFonts w:hint="eastAsia" w:ascii="宋体" w:hAnsi="宋体" w:cs="宋体"/>
                <w:bCs/>
                <w:color w:val="auto"/>
                <w:szCs w:val="21"/>
                <w:highlight w:val="none"/>
              </w:rPr>
              <w:t>单位工程1</w:t>
            </w:r>
          </w:p>
        </w:tc>
        <w:tc>
          <w:tcPr>
            <w:tcW w:w="851" w:type="dxa"/>
            <w:noWrap w:val="0"/>
            <w:vAlign w:val="center"/>
          </w:tcPr>
          <w:p w14:paraId="6EE133C1">
            <w:pPr>
              <w:jc w:val="center"/>
              <w:rPr>
                <w:rFonts w:hint="eastAsia" w:ascii="宋体" w:hAnsi="宋体" w:cs="宋体"/>
                <w:color w:val="auto"/>
                <w:szCs w:val="21"/>
                <w:highlight w:val="none"/>
              </w:rPr>
            </w:pPr>
          </w:p>
        </w:tc>
        <w:tc>
          <w:tcPr>
            <w:tcW w:w="1075" w:type="dxa"/>
            <w:noWrap w:val="0"/>
            <w:vAlign w:val="center"/>
          </w:tcPr>
          <w:p w14:paraId="0444598E">
            <w:pPr>
              <w:widowControl/>
              <w:jc w:val="center"/>
              <w:rPr>
                <w:rFonts w:hint="eastAsia" w:ascii="宋体" w:hAnsi="宋体" w:cs="宋体"/>
                <w:color w:val="auto"/>
                <w:szCs w:val="21"/>
                <w:highlight w:val="none"/>
              </w:rPr>
            </w:pPr>
          </w:p>
        </w:tc>
        <w:tc>
          <w:tcPr>
            <w:tcW w:w="1225" w:type="dxa"/>
            <w:noWrap w:val="0"/>
            <w:vAlign w:val="center"/>
          </w:tcPr>
          <w:p w14:paraId="27439BE6">
            <w:pPr>
              <w:widowControl/>
              <w:jc w:val="center"/>
              <w:rPr>
                <w:rFonts w:hint="eastAsia" w:ascii="宋体" w:hAnsi="宋体" w:cs="宋体"/>
                <w:color w:val="auto"/>
                <w:szCs w:val="21"/>
                <w:highlight w:val="none"/>
              </w:rPr>
            </w:pPr>
          </w:p>
        </w:tc>
        <w:tc>
          <w:tcPr>
            <w:tcW w:w="1257" w:type="dxa"/>
            <w:noWrap w:val="0"/>
            <w:vAlign w:val="center"/>
          </w:tcPr>
          <w:p w14:paraId="2B03666D">
            <w:pPr>
              <w:widowControl/>
              <w:jc w:val="center"/>
              <w:rPr>
                <w:rFonts w:hint="eastAsia" w:ascii="宋体" w:hAnsi="宋体" w:cs="宋体"/>
                <w:color w:val="auto"/>
                <w:szCs w:val="21"/>
                <w:highlight w:val="none"/>
              </w:rPr>
            </w:pPr>
          </w:p>
        </w:tc>
      </w:tr>
      <w:tr w14:paraId="4B8F9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44" w:type="dxa"/>
            <w:noWrap w:val="0"/>
            <w:vAlign w:val="center"/>
          </w:tcPr>
          <w:p w14:paraId="45AA7A52">
            <w:pPr>
              <w:jc w:val="center"/>
              <w:rPr>
                <w:rFonts w:hint="eastAsia" w:ascii="宋体" w:hAnsi="宋体" w:cs="宋体"/>
                <w:color w:val="auto"/>
                <w:szCs w:val="21"/>
                <w:highlight w:val="none"/>
              </w:rPr>
            </w:pPr>
          </w:p>
        </w:tc>
        <w:tc>
          <w:tcPr>
            <w:tcW w:w="4602" w:type="dxa"/>
            <w:noWrap w:val="0"/>
            <w:vAlign w:val="center"/>
          </w:tcPr>
          <w:p w14:paraId="345ED363">
            <w:pPr>
              <w:jc w:val="left"/>
              <w:rPr>
                <w:rFonts w:hint="eastAsia" w:ascii="宋体" w:hAnsi="宋体" w:cs="宋体"/>
                <w:color w:val="auto"/>
                <w:szCs w:val="21"/>
                <w:highlight w:val="none"/>
              </w:rPr>
            </w:pPr>
            <w:r>
              <w:rPr>
                <w:rFonts w:hint="eastAsia" w:ascii="宋体" w:hAnsi="宋体" w:cs="宋体"/>
                <w:color w:val="auto"/>
                <w:kern w:val="0"/>
                <w:szCs w:val="21"/>
                <w:highlight w:val="none"/>
              </w:rPr>
              <w:t>……</w:t>
            </w:r>
          </w:p>
        </w:tc>
        <w:tc>
          <w:tcPr>
            <w:tcW w:w="851" w:type="dxa"/>
            <w:noWrap w:val="0"/>
            <w:vAlign w:val="center"/>
          </w:tcPr>
          <w:p w14:paraId="76C3791E">
            <w:pPr>
              <w:jc w:val="center"/>
              <w:rPr>
                <w:rFonts w:hint="eastAsia" w:ascii="宋体" w:hAnsi="宋体" w:cs="宋体"/>
                <w:color w:val="auto"/>
                <w:szCs w:val="21"/>
                <w:highlight w:val="none"/>
              </w:rPr>
            </w:pPr>
          </w:p>
        </w:tc>
        <w:tc>
          <w:tcPr>
            <w:tcW w:w="1075" w:type="dxa"/>
            <w:noWrap w:val="0"/>
            <w:vAlign w:val="center"/>
          </w:tcPr>
          <w:p w14:paraId="3E367EB2">
            <w:pPr>
              <w:widowControl/>
              <w:jc w:val="center"/>
              <w:rPr>
                <w:rFonts w:hint="eastAsia" w:ascii="宋体" w:hAnsi="宋体" w:cs="宋体"/>
                <w:color w:val="auto"/>
                <w:szCs w:val="21"/>
                <w:highlight w:val="none"/>
              </w:rPr>
            </w:pPr>
          </w:p>
        </w:tc>
        <w:tc>
          <w:tcPr>
            <w:tcW w:w="1225" w:type="dxa"/>
            <w:noWrap w:val="0"/>
            <w:vAlign w:val="center"/>
          </w:tcPr>
          <w:p w14:paraId="271BDC72">
            <w:pPr>
              <w:widowControl/>
              <w:jc w:val="center"/>
              <w:rPr>
                <w:rFonts w:hint="eastAsia" w:ascii="宋体" w:hAnsi="宋体" w:cs="宋体"/>
                <w:color w:val="auto"/>
                <w:szCs w:val="21"/>
                <w:highlight w:val="none"/>
              </w:rPr>
            </w:pPr>
          </w:p>
        </w:tc>
        <w:tc>
          <w:tcPr>
            <w:tcW w:w="1257" w:type="dxa"/>
            <w:noWrap w:val="0"/>
            <w:vAlign w:val="center"/>
          </w:tcPr>
          <w:p w14:paraId="523D51A4">
            <w:pPr>
              <w:widowControl/>
              <w:jc w:val="center"/>
              <w:rPr>
                <w:rFonts w:hint="eastAsia" w:ascii="宋体" w:hAnsi="宋体" w:cs="宋体"/>
                <w:color w:val="auto"/>
                <w:szCs w:val="21"/>
                <w:highlight w:val="none"/>
              </w:rPr>
            </w:pPr>
          </w:p>
        </w:tc>
      </w:tr>
      <w:tr w14:paraId="01D58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44" w:type="dxa"/>
            <w:noWrap w:val="0"/>
            <w:vAlign w:val="center"/>
          </w:tcPr>
          <w:p w14:paraId="7932F0FE">
            <w:pPr>
              <w:jc w:val="center"/>
              <w:rPr>
                <w:rFonts w:hint="eastAsia" w:ascii="宋体" w:hAnsi="宋体" w:cs="宋体"/>
                <w:color w:val="auto"/>
                <w:szCs w:val="21"/>
                <w:highlight w:val="none"/>
              </w:rPr>
            </w:pPr>
          </w:p>
        </w:tc>
        <w:tc>
          <w:tcPr>
            <w:tcW w:w="4602" w:type="dxa"/>
            <w:noWrap w:val="0"/>
            <w:vAlign w:val="center"/>
          </w:tcPr>
          <w:p w14:paraId="4BD989E4">
            <w:pPr>
              <w:jc w:val="left"/>
              <w:rPr>
                <w:rFonts w:hint="eastAsia" w:ascii="宋体" w:hAnsi="宋体" w:cs="宋体"/>
                <w:color w:val="auto"/>
                <w:szCs w:val="21"/>
                <w:highlight w:val="none"/>
              </w:rPr>
            </w:pPr>
          </w:p>
        </w:tc>
        <w:tc>
          <w:tcPr>
            <w:tcW w:w="851" w:type="dxa"/>
            <w:noWrap w:val="0"/>
            <w:vAlign w:val="center"/>
          </w:tcPr>
          <w:p w14:paraId="451BDB4B">
            <w:pPr>
              <w:jc w:val="center"/>
              <w:rPr>
                <w:rFonts w:hint="eastAsia" w:ascii="宋体" w:hAnsi="宋体" w:cs="宋体"/>
                <w:color w:val="auto"/>
                <w:szCs w:val="21"/>
                <w:highlight w:val="none"/>
              </w:rPr>
            </w:pPr>
          </w:p>
        </w:tc>
        <w:tc>
          <w:tcPr>
            <w:tcW w:w="1075" w:type="dxa"/>
            <w:noWrap w:val="0"/>
            <w:vAlign w:val="center"/>
          </w:tcPr>
          <w:p w14:paraId="0DE79C89">
            <w:pPr>
              <w:widowControl/>
              <w:jc w:val="center"/>
              <w:rPr>
                <w:rFonts w:hint="eastAsia" w:ascii="宋体" w:hAnsi="宋体" w:cs="宋体"/>
                <w:color w:val="auto"/>
                <w:szCs w:val="21"/>
                <w:highlight w:val="none"/>
              </w:rPr>
            </w:pPr>
          </w:p>
        </w:tc>
        <w:tc>
          <w:tcPr>
            <w:tcW w:w="1225" w:type="dxa"/>
            <w:noWrap w:val="0"/>
            <w:vAlign w:val="center"/>
          </w:tcPr>
          <w:p w14:paraId="19E59506">
            <w:pPr>
              <w:widowControl/>
              <w:jc w:val="center"/>
              <w:rPr>
                <w:rFonts w:hint="eastAsia" w:ascii="宋体" w:hAnsi="宋体" w:cs="宋体"/>
                <w:color w:val="auto"/>
                <w:szCs w:val="21"/>
                <w:highlight w:val="none"/>
              </w:rPr>
            </w:pPr>
          </w:p>
        </w:tc>
        <w:tc>
          <w:tcPr>
            <w:tcW w:w="1257" w:type="dxa"/>
            <w:noWrap w:val="0"/>
            <w:vAlign w:val="center"/>
          </w:tcPr>
          <w:p w14:paraId="17084603">
            <w:pPr>
              <w:widowControl/>
              <w:jc w:val="center"/>
              <w:rPr>
                <w:rFonts w:hint="eastAsia" w:ascii="宋体" w:hAnsi="宋体" w:cs="宋体"/>
                <w:color w:val="auto"/>
                <w:szCs w:val="21"/>
                <w:highlight w:val="none"/>
              </w:rPr>
            </w:pPr>
          </w:p>
        </w:tc>
      </w:tr>
      <w:tr w14:paraId="128FC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44" w:type="dxa"/>
            <w:noWrap w:val="0"/>
            <w:vAlign w:val="center"/>
          </w:tcPr>
          <w:p w14:paraId="48D64736">
            <w:pPr>
              <w:jc w:val="center"/>
              <w:rPr>
                <w:rFonts w:hint="eastAsia" w:ascii="宋体" w:hAnsi="宋体" w:cs="宋体"/>
                <w:color w:val="auto"/>
                <w:szCs w:val="21"/>
                <w:highlight w:val="none"/>
              </w:rPr>
            </w:pPr>
            <w:r>
              <w:rPr>
                <w:rFonts w:hint="eastAsia" w:ascii="宋体" w:hAnsi="宋体" w:cs="宋体"/>
                <w:b/>
                <w:color w:val="auto"/>
                <w:szCs w:val="21"/>
                <w:highlight w:val="none"/>
              </w:rPr>
              <w:t>二</w:t>
            </w:r>
          </w:p>
        </w:tc>
        <w:tc>
          <w:tcPr>
            <w:tcW w:w="4602" w:type="dxa"/>
            <w:noWrap w:val="0"/>
            <w:vAlign w:val="center"/>
          </w:tcPr>
          <w:p w14:paraId="0B880E85">
            <w:pPr>
              <w:widowControl/>
              <w:jc w:val="left"/>
              <w:rPr>
                <w:rFonts w:hint="eastAsia" w:ascii="宋体" w:hAnsi="宋体" w:cs="宋体"/>
                <w:color w:val="auto"/>
                <w:szCs w:val="21"/>
                <w:highlight w:val="none"/>
              </w:rPr>
            </w:pPr>
            <w:r>
              <w:rPr>
                <w:rFonts w:hint="eastAsia" w:ascii="宋体" w:hAnsi="宋体" w:cs="宋体"/>
                <w:b/>
                <w:bCs/>
                <w:color w:val="auto"/>
                <w:kern w:val="0"/>
                <w:szCs w:val="21"/>
                <w:highlight w:val="none"/>
              </w:rPr>
              <w:t>单项工程2</w:t>
            </w:r>
          </w:p>
        </w:tc>
        <w:tc>
          <w:tcPr>
            <w:tcW w:w="851" w:type="dxa"/>
            <w:noWrap w:val="0"/>
            <w:vAlign w:val="center"/>
          </w:tcPr>
          <w:p w14:paraId="79B5ADBC">
            <w:pPr>
              <w:jc w:val="center"/>
              <w:rPr>
                <w:rFonts w:hint="eastAsia" w:ascii="宋体" w:hAnsi="宋体" w:cs="宋体"/>
                <w:color w:val="auto"/>
                <w:szCs w:val="21"/>
                <w:highlight w:val="none"/>
              </w:rPr>
            </w:pPr>
          </w:p>
        </w:tc>
        <w:tc>
          <w:tcPr>
            <w:tcW w:w="1075" w:type="dxa"/>
            <w:noWrap w:val="0"/>
            <w:vAlign w:val="center"/>
          </w:tcPr>
          <w:p w14:paraId="4D0BC24E">
            <w:pPr>
              <w:widowControl/>
              <w:jc w:val="center"/>
              <w:rPr>
                <w:rFonts w:hint="eastAsia" w:ascii="宋体" w:hAnsi="宋体" w:cs="宋体"/>
                <w:color w:val="auto"/>
                <w:szCs w:val="21"/>
                <w:highlight w:val="none"/>
              </w:rPr>
            </w:pPr>
          </w:p>
        </w:tc>
        <w:tc>
          <w:tcPr>
            <w:tcW w:w="1225" w:type="dxa"/>
            <w:noWrap w:val="0"/>
            <w:vAlign w:val="center"/>
          </w:tcPr>
          <w:p w14:paraId="42B4388E">
            <w:pPr>
              <w:widowControl/>
              <w:jc w:val="center"/>
              <w:rPr>
                <w:rFonts w:hint="eastAsia" w:ascii="宋体" w:hAnsi="宋体" w:cs="宋体"/>
                <w:color w:val="auto"/>
                <w:szCs w:val="21"/>
                <w:highlight w:val="none"/>
              </w:rPr>
            </w:pPr>
          </w:p>
        </w:tc>
        <w:tc>
          <w:tcPr>
            <w:tcW w:w="1257" w:type="dxa"/>
            <w:noWrap w:val="0"/>
            <w:vAlign w:val="center"/>
          </w:tcPr>
          <w:p w14:paraId="3D2C1811">
            <w:pPr>
              <w:widowControl/>
              <w:jc w:val="center"/>
              <w:rPr>
                <w:rFonts w:hint="eastAsia" w:ascii="宋体" w:hAnsi="宋体" w:cs="宋体"/>
                <w:color w:val="auto"/>
                <w:szCs w:val="21"/>
                <w:highlight w:val="none"/>
              </w:rPr>
            </w:pPr>
          </w:p>
        </w:tc>
      </w:tr>
      <w:tr w14:paraId="7C7D2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44" w:type="dxa"/>
            <w:noWrap w:val="0"/>
            <w:vAlign w:val="center"/>
          </w:tcPr>
          <w:p w14:paraId="789934B7">
            <w:pPr>
              <w:jc w:val="center"/>
              <w:rPr>
                <w:rFonts w:hint="eastAsia" w:ascii="宋体" w:hAnsi="宋体" w:cs="宋体"/>
                <w:b/>
                <w:color w:val="auto"/>
                <w:szCs w:val="21"/>
                <w:highlight w:val="none"/>
              </w:rPr>
            </w:pPr>
          </w:p>
        </w:tc>
        <w:tc>
          <w:tcPr>
            <w:tcW w:w="4602" w:type="dxa"/>
            <w:noWrap w:val="0"/>
            <w:vAlign w:val="center"/>
          </w:tcPr>
          <w:p w14:paraId="3A4780D1">
            <w:pPr>
              <w:jc w:val="left"/>
              <w:rPr>
                <w:rFonts w:hint="eastAsia" w:ascii="宋体" w:hAnsi="宋体" w:cs="宋体"/>
                <w:b/>
                <w:bCs/>
                <w:color w:val="auto"/>
                <w:kern w:val="0"/>
                <w:szCs w:val="21"/>
                <w:highlight w:val="none"/>
              </w:rPr>
            </w:pPr>
            <w:r>
              <w:rPr>
                <w:rFonts w:hint="eastAsia" w:ascii="宋体" w:hAnsi="宋体" w:cs="宋体"/>
                <w:color w:val="auto"/>
                <w:kern w:val="0"/>
                <w:szCs w:val="21"/>
                <w:highlight w:val="none"/>
              </w:rPr>
              <w:t>……</w:t>
            </w:r>
          </w:p>
        </w:tc>
        <w:tc>
          <w:tcPr>
            <w:tcW w:w="851" w:type="dxa"/>
            <w:noWrap w:val="0"/>
            <w:vAlign w:val="center"/>
          </w:tcPr>
          <w:p w14:paraId="407927D0">
            <w:pPr>
              <w:jc w:val="center"/>
              <w:rPr>
                <w:rFonts w:hint="eastAsia" w:ascii="宋体" w:hAnsi="宋体" w:cs="宋体"/>
                <w:color w:val="auto"/>
                <w:szCs w:val="21"/>
                <w:highlight w:val="none"/>
              </w:rPr>
            </w:pPr>
          </w:p>
        </w:tc>
        <w:tc>
          <w:tcPr>
            <w:tcW w:w="1075" w:type="dxa"/>
            <w:noWrap w:val="0"/>
            <w:vAlign w:val="center"/>
          </w:tcPr>
          <w:p w14:paraId="27801F85">
            <w:pPr>
              <w:widowControl/>
              <w:jc w:val="center"/>
              <w:rPr>
                <w:rFonts w:hint="eastAsia" w:ascii="宋体" w:hAnsi="宋体" w:cs="宋体"/>
                <w:color w:val="auto"/>
                <w:szCs w:val="21"/>
                <w:highlight w:val="none"/>
              </w:rPr>
            </w:pPr>
          </w:p>
        </w:tc>
        <w:tc>
          <w:tcPr>
            <w:tcW w:w="1225" w:type="dxa"/>
            <w:noWrap w:val="0"/>
            <w:vAlign w:val="center"/>
          </w:tcPr>
          <w:p w14:paraId="1175A199">
            <w:pPr>
              <w:widowControl/>
              <w:jc w:val="center"/>
              <w:rPr>
                <w:rFonts w:hint="eastAsia" w:ascii="宋体" w:hAnsi="宋体" w:cs="宋体"/>
                <w:color w:val="auto"/>
                <w:szCs w:val="21"/>
                <w:highlight w:val="none"/>
              </w:rPr>
            </w:pPr>
          </w:p>
        </w:tc>
        <w:tc>
          <w:tcPr>
            <w:tcW w:w="1257" w:type="dxa"/>
            <w:noWrap w:val="0"/>
            <w:vAlign w:val="center"/>
          </w:tcPr>
          <w:p w14:paraId="666087AD">
            <w:pPr>
              <w:widowControl/>
              <w:jc w:val="center"/>
              <w:rPr>
                <w:rFonts w:hint="eastAsia" w:ascii="宋体" w:hAnsi="宋体" w:cs="宋体"/>
                <w:color w:val="auto"/>
                <w:szCs w:val="21"/>
                <w:highlight w:val="none"/>
              </w:rPr>
            </w:pPr>
          </w:p>
        </w:tc>
      </w:tr>
      <w:tr w14:paraId="09632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44" w:type="dxa"/>
            <w:noWrap w:val="0"/>
            <w:vAlign w:val="center"/>
          </w:tcPr>
          <w:p w14:paraId="26D8F6A7">
            <w:pPr>
              <w:jc w:val="center"/>
              <w:rPr>
                <w:rFonts w:hint="eastAsia" w:ascii="宋体" w:hAnsi="宋体" w:cs="宋体"/>
                <w:b/>
                <w:color w:val="auto"/>
                <w:szCs w:val="21"/>
                <w:highlight w:val="none"/>
              </w:rPr>
            </w:pPr>
            <w:r>
              <w:rPr>
                <w:rFonts w:hint="eastAsia" w:ascii="宋体" w:hAnsi="宋体" w:cs="宋体"/>
                <w:b/>
                <w:color w:val="auto"/>
                <w:szCs w:val="21"/>
                <w:highlight w:val="none"/>
              </w:rPr>
              <w:t>三</w:t>
            </w:r>
          </w:p>
        </w:tc>
        <w:tc>
          <w:tcPr>
            <w:tcW w:w="4602" w:type="dxa"/>
            <w:noWrap w:val="0"/>
            <w:vAlign w:val="center"/>
          </w:tcPr>
          <w:p w14:paraId="4F2EDE19">
            <w:pPr>
              <w:jc w:val="left"/>
              <w:rPr>
                <w:rFonts w:hint="eastAsia" w:ascii="宋体" w:hAnsi="宋体" w:cs="宋体"/>
                <w:color w:val="auto"/>
                <w:szCs w:val="21"/>
                <w:highlight w:val="none"/>
              </w:rPr>
            </w:pPr>
            <w:r>
              <w:rPr>
                <w:rFonts w:hint="eastAsia" w:ascii="宋体" w:hAnsi="宋体" w:cs="宋体"/>
                <w:b/>
                <w:bCs/>
                <w:color w:val="auto"/>
                <w:kern w:val="0"/>
                <w:szCs w:val="21"/>
                <w:highlight w:val="none"/>
              </w:rPr>
              <w:t>单项工程3</w:t>
            </w:r>
          </w:p>
        </w:tc>
        <w:tc>
          <w:tcPr>
            <w:tcW w:w="851" w:type="dxa"/>
            <w:noWrap w:val="0"/>
            <w:vAlign w:val="center"/>
          </w:tcPr>
          <w:p w14:paraId="10B3779F">
            <w:pPr>
              <w:jc w:val="center"/>
              <w:rPr>
                <w:rFonts w:hint="eastAsia" w:ascii="宋体" w:hAnsi="宋体" w:cs="宋体"/>
                <w:color w:val="auto"/>
                <w:szCs w:val="21"/>
                <w:highlight w:val="none"/>
              </w:rPr>
            </w:pPr>
          </w:p>
        </w:tc>
        <w:tc>
          <w:tcPr>
            <w:tcW w:w="1075" w:type="dxa"/>
            <w:noWrap w:val="0"/>
            <w:vAlign w:val="center"/>
          </w:tcPr>
          <w:p w14:paraId="0F55223F">
            <w:pPr>
              <w:widowControl/>
              <w:jc w:val="center"/>
              <w:rPr>
                <w:rFonts w:hint="eastAsia" w:ascii="宋体" w:hAnsi="宋体" w:cs="宋体"/>
                <w:color w:val="auto"/>
                <w:szCs w:val="21"/>
                <w:highlight w:val="none"/>
              </w:rPr>
            </w:pPr>
          </w:p>
        </w:tc>
        <w:tc>
          <w:tcPr>
            <w:tcW w:w="1225" w:type="dxa"/>
            <w:noWrap w:val="0"/>
            <w:vAlign w:val="center"/>
          </w:tcPr>
          <w:p w14:paraId="31D6BC65">
            <w:pPr>
              <w:widowControl/>
              <w:jc w:val="center"/>
              <w:rPr>
                <w:rFonts w:hint="eastAsia" w:ascii="宋体" w:hAnsi="宋体" w:cs="宋体"/>
                <w:color w:val="auto"/>
                <w:szCs w:val="21"/>
                <w:highlight w:val="none"/>
              </w:rPr>
            </w:pPr>
          </w:p>
        </w:tc>
        <w:tc>
          <w:tcPr>
            <w:tcW w:w="1257" w:type="dxa"/>
            <w:noWrap w:val="0"/>
            <w:vAlign w:val="center"/>
          </w:tcPr>
          <w:p w14:paraId="08657608">
            <w:pPr>
              <w:widowControl/>
              <w:jc w:val="center"/>
              <w:rPr>
                <w:rFonts w:hint="eastAsia" w:ascii="宋体" w:hAnsi="宋体" w:cs="宋体"/>
                <w:color w:val="auto"/>
                <w:szCs w:val="21"/>
                <w:highlight w:val="none"/>
              </w:rPr>
            </w:pPr>
          </w:p>
        </w:tc>
      </w:tr>
      <w:tr w14:paraId="5E668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44" w:type="dxa"/>
            <w:noWrap w:val="0"/>
            <w:vAlign w:val="center"/>
          </w:tcPr>
          <w:p w14:paraId="66C0B356">
            <w:pPr>
              <w:jc w:val="center"/>
              <w:rPr>
                <w:rFonts w:hint="eastAsia" w:ascii="宋体" w:hAnsi="宋体" w:cs="宋体"/>
                <w:b/>
                <w:color w:val="auto"/>
                <w:szCs w:val="21"/>
                <w:highlight w:val="none"/>
              </w:rPr>
            </w:pPr>
          </w:p>
        </w:tc>
        <w:tc>
          <w:tcPr>
            <w:tcW w:w="4602" w:type="dxa"/>
            <w:noWrap w:val="0"/>
            <w:vAlign w:val="center"/>
          </w:tcPr>
          <w:p w14:paraId="5D8F8E31">
            <w:pPr>
              <w:jc w:val="left"/>
              <w:rPr>
                <w:rFonts w:hint="eastAsia" w:ascii="宋体" w:hAnsi="宋体" w:cs="宋体"/>
                <w:b/>
                <w:bCs/>
                <w:color w:val="auto"/>
                <w:kern w:val="0"/>
                <w:szCs w:val="21"/>
                <w:highlight w:val="none"/>
              </w:rPr>
            </w:pPr>
            <w:r>
              <w:rPr>
                <w:rFonts w:hint="eastAsia" w:ascii="宋体" w:hAnsi="宋体" w:cs="宋体"/>
                <w:color w:val="auto"/>
                <w:kern w:val="0"/>
                <w:szCs w:val="21"/>
                <w:highlight w:val="none"/>
              </w:rPr>
              <w:t>……</w:t>
            </w:r>
          </w:p>
        </w:tc>
        <w:tc>
          <w:tcPr>
            <w:tcW w:w="851" w:type="dxa"/>
            <w:noWrap w:val="0"/>
            <w:vAlign w:val="center"/>
          </w:tcPr>
          <w:p w14:paraId="63296207">
            <w:pPr>
              <w:jc w:val="center"/>
              <w:rPr>
                <w:rFonts w:hint="eastAsia" w:ascii="宋体" w:hAnsi="宋体" w:cs="宋体"/>
                <w:color w:val="auto"/>
                <w:szCs w:val="21"/>
                <w:highlight w:val="none"/>
              </w:rPr>
            </w:pPr>
          </w:p>
        </w:tc>
        <w:tc>
          <w:tcPr>
            <w:tcW w:w="1075" w:type="dxa"/>
            <w:noWrap w:val="0"/>
            <w:vAlign w:val="center"/>
          </w:tcPr>
          <w:p w14:paraId="350E4296">
            <w:pPr>
              <w:widowControl/>
              <w:jc w:val="center"/>
              <w:rPr>
                <w:rFonts w:hint="eastAsia" w:ascii="宋体" w:hAnsi="宋体" w:cs="宋体"/>
                <w:color w:val="auto"/>
                <w:szCs w:val="21"/>
                <w:highlight w:val="none"/>
              </w:rPr>
            </w:pPr>
          </w:p>
        </w:tc>
        <w:tc>
          <w:tcPr>
            <w:tcW w:w="1225" w:type="dxa"/>
            <w:noWrap w:val="0"/>
            <w:vAlign w:val="center"/>
          </w:tcPr>
          <w:p w14:paraId="67682E37">
            <w:pPr>
              <w:widowControl/>
              <w:jc w:val="center"/>
              <w:rPr>
                <w:rFonts w:hint="eastAsia" w:ascii="宋体" w:hAnsi="宋体" w:cs="宋体"/>
                <w:color w:val="auto"/>
                <w:szCs w:val="21"/>
                <w:highlight w:val="none"/>
              </w:rPr>
            </w:pPr>
          </w:p>
        </w:tc>
        <w:tc>
          <w:tcPr>
            <w:tcW w:w="1257" w:type="dxa"/>
            <w:noWrap w:val="0"/>
            <w:vAlign w:val="center"/>
          </w:tcPr>
          <w:p w14:paraId="7131065F">
            <w:pPr>
              <w:widowControl/>
              <w:jc w:val="center"/>
              <w:rPr>
                <w:rFonts w:hint="eastAsia" w:ascii="宋体" w:hAnsi="宋体" w:cs="宋体"/>
                <w:color w:val="auto"/>
                <w:szCs w:val="21"/>
                <w:highlight w:val="none"/>
              </w:rPr>
            </w:pPr>
          </w:p>
        </w:tc>
      </w:tr>
      <w:tr w14:paraId="31D6A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44" w:type="dxa"/>
            <w:noWrap w:val="0"/>
            <w:vAlign w:val="center"/>
          </w:tcPr>
          <w:p w14:paraId="1F6DB89F">
            <w:pPr>
              <w:jc w:val="center"/>
              <w:rPr>
                <w:rFonts w:hint="eastAsia" w:ascii="宋体" w:hAnsi="宋体" w:cs="宋体"/>
                <w:color w:val="auto"/>
                <w:szCs w:val="21"/>
                <w:highlight w:val="none"/>
              </w:rPr>
            </w:pPr>
          </w:p>
        </w:tc>
        <w:tc>
          <w:tcPr>
            <w:tcW w:w="4602" w:type="dxa"/>
            <w:noWrap w:val="0"/>
            <w:vAlign w:val="center"/>
          </w:tcPr>
          <w:p w14:paraId="0DE31C82">
            <w:pPr>
              <w:jc w:val="left"/>
              <w:textAlignment w:val="center"/>
              <w:rPr>
                <w:rFonts w:hint="eastAsia" w:ascii="宋体" w:hAnsi="宋体" w:cs="宋体"/>
                <w:color w:val="auto"/>
                <w:szCs w:val="21"/>
                <w:highlight w:val="none"/>
              </w:rPr>
            </w:pPr>
          </w:p>
        </w:tc>
        <w:tc>
          <w:tcPr>
            <w:tcW w:w="851" w:type="dxa"/>
            <w:noWrap w:val="0"/>
            <w:vAlign w:val="center"/>
          </w:tcPr>
          <w:p w14:paraId="5E40FE28">
            <w:pPr>
              <w:jc w:val="center"/>
              <w:rPr>
                <w:rFonts w:hint="eastAsia" w:ascii="宋体" w:hAnsi="宋体" w:cs="宋体"/>
                <w:color w:val="auto"/>
                <w:szCs w:val="21"/>
                <w:highlight w:val="none"/>
              </w:rPr>
            </w:pPr>
          </w:p>
        </w:tc>
        <w:tc>
          <w:tcPr>
            <w:tcW w:w="1075" w:type="dxa"/>
            <w:noWrap w:val="0"/>
            <w:vAlign w:val="center"/>
          </w:tcPr>
          <w:p w14:paraId="6076D300">
            <w:pPr>
              <w:widowControl/>
              <w:jc w:val="center"/>
              <w:rPr>
                <w:rFonts w:hint="eastAsia" w:ascii="宋体" w:hAnsi="宋体" w:cs="宋体"/>
                <w:color w:val="auto"/>
                <w:szCs w:val="21"/>
                <w:highlight w:val="none"/>
              </w:rPr>
            </w:pPr>
          </w:p>
        </w:tc>
        <w:tc>
          <w:tcPr>
            <w:tcW w:w="1225" w:type="dxa"/>
            <w:noWrap w:val="0"/>
            <w:vAlign w:val="center"/>
          </w:tcPr>
          <w:p w14:paraId="099EA2A1">
            <w:pPr>
              <w:widowControl/>
              <w:jc w:val="center"/>
              <w:rPr>
                <w:rFonts w:hint="eastAsia" w:ascii="宋体" w:hAnsi="宋体" w:cs="宋体"/>
                <w:color w:val="auto"/>
                <w:szCs w:val="21"/>
                <w:highlight w:val="none"/>
              </w:rPr>
            </w:pPr>
          </w:p>
        </w:tc>
        <w:tc>
          <w:tcPr>
            <w:tcW w:w="1257" w:type="dxa"/>
            <w:noWrap w:val="0"/>
            <w:vAlign w:val="center"/>
          </w:tcPr>
          <w:p w14:paraId="4C3B57DE">
            <w:pPr>
              <w:widowControl/>
              <w:jc w:val="center"/>
              <w:rPr>
                <w:rFonts w:hint="eastAsia" w:ascii="宋体" w:hAnsi="宋体" w:cs="宋体"/>
                <w:color w:val="auto"/>
                <w:szCs w:val="21"/>
                <w:highlight w:val="none"/>
              </w:rPr>
            </w:pPr>
          </w:p>
        </w:tc>
      </w:tr>
      <w:tr w14:paraId="2E41C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44" w:type="dxa"/>
            <w:noWrap w:val="0"/>
            <w:vAlign w:val="center"/>
          </w:tcPr>
          <w:p w14:paraId="08E5DA83">
            <w:pPr>
              <w:jc w:val="center"/>
              <w:rPr>
                <w:rFonts w:hint="eastAsia" w:ascii="宋体" w:hAnsi="宋体" w:cs="宋体"/>
                <w:color w:val="auto"/>
                <w:szCs w:val="21"/>
                <w:highlight w:val="none"/>
              </w:rPr>
            </w:pPr>
          </w:p>
        </w:tc>
        <w:tc>
          <w:tcPr>
            <w:tcW w:w="4602" w:type="dxa"/>
            <w:noWrap w:val="0"/>
            <w:vAlign w:val="center"/>
          </w:tcPr>
          <w:p w14:paraId="09BE1DA2">
            <w:pPr>
              <w:jc w:val="left"/>
              <w:textAlignment w:val="center"/>
              <w:rPr>
                <w:rFonts w:hint="eastAsia" w:ascii="宋体" w:hAnsi="宋体" w:cs="宋体"/>
                <w:color w:val="auto"/>
                <w:szCs w:val="21"/>
                <w:highlight w:val="none"/>
              </w:rPr>
            </w:pPr>
          </w:p>
        </w:tc>
        <w:tc>
          <w:tcPr>
            <w:tcW w:w="851" w:type="dxa"/>
            <w:noWrap w:val="0"/>
            <w:vAlign w:val="center"/>
          </w:tcPr>
          <w:p w14:paraId="31DCC2B9">
            <w:pPr>
              <w:jc w:val="center"/>
              <w:rPr>
                <w:rFonts w:hint="eastAsia" w:ascii="宋体" w:hAnsi="宋体" w:cs="宋体"/>
                <w:color w:val="auto"/>
                <w:szCs w:val="21"/>
                <w:highlight w:val="none"/>
              </w:rPr>
            </w:pPr>
          </w:p>
        </w:tc>
        <w:tc>
          <w:tcPr>
            <w:tcW w:w="1075" w:type="dxa"/>
            <w:noWrap w:val="0"/>
            <w:vAlign w:val="center"/>
          </w:tcPr>
          <w:p w14:paraId="22C0707E">
            <w:pPr>
              <w:widowControl/>
              <w:jc w:val="center"/>
              <w:rPr>
                <w:rFonts w:hint="eastAsia" w:ascii="宋体" w:hAnsi="宋体" w:cs="宋体"/>
                <w:color w:val="auto"/>
                <w:szCs w:val="21"/>
                <w:highlight w:val="none"/>
              </w:rPr>
            </w:pPr>
          </w:p>
        </w:tc>
        <w:tc>
          <w:tcPr>
            <w:tcW w:w="1225" w:type="dxa"/>
            <w:noWrap w:val="0"/>
            <w:vAlign w:val="center"/>
          </w:tcPr>
          <w:p w14:paraId="73B09761">
            <w:pPr>
              <w:widowControl/>
              <w:jc w:val="center"/>
              <w:rPr>
                <w:rFonts w:hint="eastAsia" w:ascii="宋体" w:hAnsi="宋体" w:cs="宋体"/>
                <w:color w:val="auto"/>
                <w:szCs w:val="21"/>
                <w:highlight w:val="none"/>
              </w:rPr>
            </w:pPr>
          </w:p>
        </w:tc>
        <w:tc>
          <w:tcPr>
            <w:tcW w:w="1257" w:type="dxa"/>
            <w:noWrap w:val="0"/>
            <w:vAlign w:val="center"/>
          </w:tcPr>
          <w:p w14:paraId="0F333F68">
            <w:pPr>
              <w:widowControl/>
              <w:jc w:val="center"/>
              <w:rPr>
                <w:rFonts w:hint="eastAsia" w:ascii="宋体" w:hAnsi="宋体" w:cs="宋体"/>
                <w:color w:val="auto"/>
                <w:szCs w:val="21"/>
                <w:highlight w:val="none"/>
              </w:rPr>
            </w:pPr>
          </w:p>
        </w:tc>
      </w:tr>
      <w:tr w14:paraId="6A31B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44" w:type="dxa"/>
            <w:noWrap w:val="0"/>
            <w:vAlign w:val="center"/>
          </w:tcPr>
          <w:p w14:paraId="18D0385C">
            <w:pPr>
              <w:jc w:val="center"/>
              <w:rPr>
                <w:rFonts w:hint="eastAsia" w:ascii="宋体" w:hAnsi="宋体" w:cs="宋体"/>
                <w:color w:val="auto"/>
                <w:szCs w:val="21"/>
                <w:highlight w:val="none"/>
              </w:rPr>
            </w:pPr>
          </w:p>
        </w:tc>
        <w:tc>
          <w:tcPr>
            <w:tcW w:w="4602" w:type="dxa"/>
            <w:noWrap w:val="0"/>
            <w:vAlign w:val="center"/>
          </w:tcPr>
          <w:p w14:paraId="5F8400D4">
            <w:pPr>
              <w:jc w:val="left"/>
              <w:textAlignment w:val="center"/>
              <w:rPr>
                <w:rFonts w:hint="eastAsia" w:ascii="宋体" w:hAnsi="宋体" w:cs="宋体"/>
                <w:color w:val="auto"/>
                <w:szCs w:val="21"/>
                <w:highlight w:val="none"/>
              </w:rPr>
            </w:pPr>
          </w:p>
        </w:tc>
        <w:tc>
          <w:tcPr>
            <w:tcW w:w="851" w:type="dxa"/>
            <w:noWrap w:val="0"/>
            <w:vAlign w:val="center"/>
          </w:tcPr>
          <w:p w14:paraId="7ED83B65">
            <w:pPr>
              <w:jc w:val="center"/>
              <w:rPr>
                <w:rFonts w:hint="eastAsia" w:ascii="宋体" w:hAnsi="宋体" w:cs="宋体"/>
                <w:color w:val="auto"/>
                <w:szCs w:val="21"/>
                <w:highlight w:val="none"/>
              </w:rPr>
            </w:pPr>
          </w:p>
        </w:tc>
        <w:tc>
          <w:tcPr>
            <w:tcW w:w="1075" w:type="dxa"/>
            <w:noWrap w:val="0"/>
            <w:vAlign w:val="center"/>
          </w:tcPr>
          <w:p w14:paraId="7B10B7AD">
            <w:pPr>
              <w:widowControl/>
              <w:jc w:val="center"/>
              <w:rPr>
                <w:rFonts w:hint="eastAsia" w:ascii="宋体" w:hAnsi="宋体" w:cs="宋体"/>
                <w:color w:val="auto"/>
                <w:szCs w:val="21"/>
                <w:highlight w:val="none"/>
              </w:rPr>
            </w:pPr>
          </w:p>
        </w:tc>
        <w:tc>
          <w:tcPr>
            <w:tcW w:w="1225" w:type="dxa"/>
            <w:noWrap w:val="0"/>
            <w:vAlign w:val="center"/>
          </w:tcPr>
          <w:p w14:paraId="1326C769">
            <w:pPr>
              <w:widowControl/>
              <w:jc w:val="center"/>
              <w:rPr>
                <w:rFonts w:hint="eastAsia" w:ascii="宋体" w:hAnsi="宋体" w:cs="宋体"/>
                <w:color w:val="auto"/>
                <w:szCs w:val="21"/>
                <w:highlight w:val="none"/>
              </w:rPr>
            </w:pPr>
          </w:p>
        </w:tc>
        <w:tc>
          <w:tcPr>
            <w:tcW w:w="1257" w:type="dxa"/>
            <w:noWrap w:val="0"/>
            <w:vAlign w:val="center"/>
          </w:tcPr>
          <w:p w14:paraId="53F42C06">
            <w:pPr>
              <w:widowControl/>
              <w:jc w:val="center"/>
              <w:rPr>
                <w:rFonts w:hint="eastAsia" w:ascii="宋体" w:hAnsi="宋体" w:cs="宋体"/>
                <w:color w:val="auto"/>
                <w:szCs w:val="21"/>
                <w:highlight w:val="none"/>
              </w:rPr>
            </w:pPr>
          </w:p>
        </w:tc>
      </w:tr>
      <w:tr w14:paraId="09C6B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44" w:type="dxa"/>
            <w:noWrap w:val="0"/>
            <w:vAlign w:val="center"/>
          </w:tcPr>
          <w:p w14:paraId="3A2D3FBA">
            <w:pPr>
              <w:jc w:val="center"/>
              <w:rPr>
                <w:rFonts w:hint="eastAsia" w:ascii="宋体" w:hAnsi="宋体" w:cs="宋体"/>
                <w:color w:val="auto"/>
                <w:szCs w:val="21"/>
                <w:highlight w:val="none"/>
              </w:rPr>
            </w:pPr>
          </w:p>
        </w:tc>
        <w:tc>
          <w:tcPr>
            <w:tcW w:w="4602" w:type="dxa"/>
            <w:noWrap w:val="0"/>
            <w:vAlign w:val="center"/>
          </w:tcPr>
          <w:p w14:paraId="6092481F">
            <w:pPr>
              <w:jc w:val="left"/>
              <w:textAlignment w:val="center"/>
              <w:rPr>
                <w:rFonts w:hint="eastAsia" w:ascii="宋体" w:hAnsi="宋体" w:cs="宋体"/>
                <w:color w:val="auto"/>
                <w:szCs w:val="21"/>
                <w:highlight w:val="none"/>
              </w:rPr>
            </w:pPr>
          </w:p>
        </w:tc>
        <w:tc>
          <w:tcPr>
            <w:tcW w:w="851" w:type="dxa"/>
            <w:noWrap w:val="0"/>
            <w:vAlign w:val="center"/>
          </w:tcPr>
          <w:p w14:paraId="2B25EB0C">
            <w:pPr>
              <w:jc w:val="center"/>
              <w:rPr>
                <w:rFonts w:hint="eastAsia" w:ascii="宋体" w:hAnsi="宋体" w:cs="宋体"/>
                <w:color w:val="auto"/>
                <w:szCs w:val="21"/>
                <w:highlight w:val="none"/>
              </w:rPr>
            </w:pPr>
          </w:p>
        </w:tc>
        <w:tc>
          <w:tcPr>
            <w:tcW w:w="1075" w:type="dxa"/>
            <w:noWrap w:val="0"/>
            <w:vAlign w:val="center"/>
          </w:tcPr>
          <w:p w14:paraId="7C025567">
            <w:pPr>
              <w:widowControl/>
              <w:jc w:val="center"/>
              <w:rPr>
                <w:rFonts w:hint="eastAsia" w:ascii="宋体" w:hAnsi="宋体" w:cs="宋体"/>
                <w:color w:val="auto"/>
                <w:szCs w:val="21"/>
                <w:highlight w:val="none"/>
              </w:rPr>
            </w:pPr>
          </w:p>
        </w:tc>
        <w:tc>
          <w:tcPr>
            <w:tcW w:w="1225" w:type="dxa"/>
            <w:noWrap w:val="0"/>
            <w:vAlign w:val="center"/>
          </w:tcPr>
          <w:p w14:paraId="5B44AFB3">
            <w:pPr>
              <w:widowControl/>
              <w:jc w:val="center"/>
              <w:rPr>
                <w:rFonts w:hint="eastAsia" w:ascii="宋体" w:hAnsi="宋体" w:cs="宋体"/>
                <w:color w:val="auto"/>
                <w:szCs w:val="21"/>
                <w:highlight w:val="none"/>
              </w:rPr>
            </w:pPr>
          </w:p>
        </w:tc>
        <w:tc>
          <w:tcPr>
            <w:tcW w:w="1257" w:type="dxa"/>
            <w:noWrap w:val="0"/>
            <w:vAlign w:val="center"/>
          </w:tcPr>
          <w:p w14:paraId="5504540A">
            <w:pPr>
              <w:widowControl/>
              <w:jc w:val="center"/>
              <w:rPr>
                <w:rFonts w:hint="eastAsia" w:ascii="宋体" w:hAnsi="宋体" w:cs="宋体"/>
                <w:color w:val="auto"/>
                <w:szCs w:val="21"/>
                <w:highlight w:val="none"/>
              </w:rPr>
            </w:pPr>
          </w:p>
        </w:tc>
      </w:tr>
      <w:tr w14:paraId="775B2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44" w:type="dxa"/>
            <w:noWrap w:val="0"/>
            <w:vAlign w:val="center"/>
          </w:tcPr>
          <w:p w14:paraId="71D01345">
            <w:pPr>
              <w:jc w:val="center"/>
              <w:rPr>
                <w:rFonts w:hint="eastAsia" w:ascii="宋体" w:hAnsi="宋体" w:cs="宋体"/>
                <w:color w:val="auto"/>
                <w:szCs w:val="21"/>
                <w:highlight w:val="none"/>
              </w:rPr>
            </w:pPr>
          </w:p>
        </w:tc>
        <w:tc>
          <w:tcPr>
            <w:tcW w:w="4602" w:type="dxa"/>
            <w:noWrap w:val="0"/>
            <w:vAlign w:val="center"/>
          </w:tcPr>
          <w:p w14:paraId="078F97A0">
            <w:pPr>
              <w:jc w:val="left"/>
              <w:textAlignment w:val="center"/>
              <w:rPr>
                <w:rFonts w:hint="eastAsia" w:ascii="宋体" w:hAnsi="宋体" w:cs="宋体"/>
                <w:color w:val="auto"/>
                <w:szCs w:val="21"/>
                <w:highlight w:val="none"/>
              </w:rPr>
            </w:pPr>
          </w:p>
        </w:tc>
        <w:tc>
          <w:tcPr>
            <w:tcW w:w="851" w:type="dxa"/>
            <w:noWrap w:val="0"/>
            <w:vAlign w:val="center"/>
          </w:tcPr>
          <w:p w14:paraId="52839B71">
            <w:pPr>
              <w:jc w:val="center"/>
              <w:rPr>
                <w:rFonts w:hint="eastAsia" w:ascii="宋体" w:hAnsi="宋体" w:cs="宋体"/>
                <w:color w:val="auto"/>
                <w:szCs w:val="21"/>
                <w:highlight w:val="none"/>
              </w:rPr>
            </w:pPr>
          </w:p>
        </w:tc>
        <w:tc>
          <w:tcPr>
            <w:tcW w:w="1075" w:type="dxa"/>
            <w:noWrap w:val="0"/>
            <w:vAlign w:val="center"/>
          </w:tcPr>
          <w:p w14:paraId="4D487136">
            <w:pPr>
              <w:widowControl/>
              <w:jc w:val="center"/>
              <w:rPr>
                <w:rFonts w:hint="eastAsia" w:ascii="宋体" w:hAnsi="宋体" w:cs="宋体"/>
                <w:color w:val="auto"/>
                <w:szCs w:val="21"/>
                <w:highlight w:val="none"/>
              </w:rPr>
            </w:pPr>
          </w:p>
        </w:tc>
        <w:tc>
          <w:tcPr>
            <w:tcW w:w="1225" w:type="dxa"/>
            <w:noWrap w:val="0"/>
            <w:vAlign w:val="center"/>
          </w:tcPr>
          <w:p w14:paraId="0E603359">
            <w:pPr>
              <w:widowControl/>
              <w:jc w:val="center"/>
              <w:rPr>
                <w:rFonts w:hint="eastAsia" w:ascii="宋体" w:hAnsi="宋体" w:cs="宋体"/>
                <w:color w:val="auto"/>
                <w:szCs w:val="21"/>
                <w:highlight w:val="none"/>
              </w:rPr>
            </w:pPr>
          </w:p>
        </w:tc>
        <w:tc>
          <w:tcPr>
            <w:tcW w:w="1257" w:type="dxa"/>
            <w:noWrap w:val="0"/>
            <w:vAlign w:val="center"/>
          </w:tcPr>
          <w:p w14:paraId="1D0938E7">
            <w:pPr>
              <w:widowControl/>
              <w:jc w:val="center"/>
              <w:rPr>
                <w:rFonts w:hint="eastAsia" w:ascii="宋体" w:hAnsi="宋体" w:cs="宋体"/>
                <w:color w:val="auto"/>
                <w:szCs w:val="21"/>
                <w:highlight w:val="none"/>
              </w:rPr>
            </w:pPr>
          </w:p>
        </w:tc>
      </w:tr>
      <w:tr w14:paraId="3D15E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44" w:type="dxa"/>
            <w:noWrap w:val="0"/>
            <w:vAlign w:val="center"/>
          </w:tcPr>
          <w:p w14:paraId="6DF72D7A">
            <w:pPr>
              <w:jc w:val="center"/>
              <w:rPr>
                <w:rFonts w:hint="eastAsia" w:ascii="宋体" w:hAnsi="宋体" w:cs="宋体"/>
                <w:color w:val="auto"/>
                <w:szCs w:val="21"/>
                <w:highlight w:val="none"/>
              </w:rPr>
            </w:pPr>
          </w:p>
        </w:tc>
        <w:tc>
          <w:tcPr>
            <w:tcW w:w="4602" w:type="dxa"/>
            <w:noWrap w:val="0"/>
            <w:vAlign w:val="center"/>
          </w:tcPr>
          <w:p w14:paraId="43851D29">
            <w:pPr>
              <w:jc w:val="left"/>
              <w:textAlignment w:val="center"/>
              <w:rPr>
                <w:rFonts w:hint="eastAsia" w:ascii="宋体" w:hAnsi="宋体" w:cs="宋体"/>
                <w:color w:val="auto"/>
                <w:szCs w:val="21"/>
                <w:highlight w:val="none"/>
              </w:rPr>
            </w:pPr>
          </w:p>
        </w:tc>
        <w:tc>
          <w:tcPr>
            <w:tcW w:w="851" w:type="dxa"/>
            <w:noWrap w:val="0"/>
            <w:vAlign w:val="center"/>
          </w:tcPr>
          <w:p w14:paraId="2CF11316">
            <w:pPr>
              <w:jc w:val="center"/>
              <w:rPr>
                <w:rFonts w:hint="eastAsia" w:ascii="宋体" w:hAnsi="宋体" w:cs="宋体"/>
                <w:color w:val="auto"/>
                <w:szCs w:val="21"/>
                <w:highlight w:val="none"/>
              </w:rPr>
            </w:pPr>
          </w:p>
        </w:tc>
        <w:tc>
          <w:tcPr>
            <w:tcW w:w="1075" w:type="dxa"/>
            <w:noWrap w:val="0"/>
            <w:vAlign w:val="center"/>
          </w:tcPr>
          <w:p w14:paraId="2FB1D5FC">
            <w:pPr>
              <w:widowControl/>
              <w:jc w:val="center"/>
              <w:rPr>
                <w:rFonts w:hint="eastAsia" w:ascii="宋体" w:hAnsi="宋体" w:cs="宋体"/>
                <w:color w:val="auto"/>
                <w:szCs w:val="21"/>
                <w:highlight w:val="none"/>
              </w:rPr>
            </w:pPr>
          </w:p>
        </w:tc>
        <w:tc>
          <w:tcPr>
            <w:tcW w:w="1225" w:type="dxa"/>
            <w:noWrap w:val="0"/>
            <w:vAlign w:val="center"/>
          </w:tcPr>
          <w:p w14:paraId="77BAD79D">
            <w:pPr>
              <w:widowControl/>
              <w:jc w:val="center"/>
              <w:rPr>
                <w:rFonts w:hint="eastAsia" w:ascii="宋体" w:hAnsi="宋体" w:cs="宋体"/>
                <w:color w:val="auto"/>
                <w:szCs w:val="21"/>
                <w:highlight w:val="none"/>
              </w:rPr>
            </w:pPr>
          </w:p>
        </w:tc>
        <w:tc>
          <w:tcPr>
            <w:tcW w:w="1257" w:type="dxa"/>
            <w:noWrap w:val="0"/>
            <w:vAlign w:val="center"/>
          </w:tcPr>
          <w:p w14:paraId="3010A48A">
            <w:pPr>
              <w:widowControl/>
              <w:jc w:val="center"/>
              <w:rPr>
                <w:rFonts w:hint="eastAsia" w:ascii="宋体" w:hAnsi="宋体" w:cs="宋体"/>
                <w:color w:val="auto"/>
                <w:szCs w:val="21"/>
                <w:highlight w:val="none"/>
              </w:rPr>
            </w:pPr>
          </w:p>
        </w:tc>
      </w:tr>
      <w:tr w14:paraId="5B434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44" w:type="dxa"/>
            <w:noWrap w:val="0"/>
            <w:vAlign w:val="center"/>
          </w:tcPr>
          <w:p w14:paraId="4D9B090C">
            <w:pPr>
              <w:jc w:val="center"/>
              <w:rPr>
                <w:rFonts w:hint="eastAsia" w:ascii="宋体" w:hAnsi="宋体" w:cs="宋体"/>
                <w:color w:val="auto"/>
                <w:szCs w:val="21"/>
                <w:highlight w:val="none"/>
              </w:rPr>
            </w:pPr>
          </w:p>
        </w:tc>
        <w:tc>
          <w:tcPr>
            <w:tcW w:w="4602" w:type="dxa"/>
            <w:noWrap w:val="0"/>
            <w:vAlign w:val="center"/>
          </w:tcPr>
          <w:p w14:paraId="28FF9183">
            <w:pPr>
              <w:jc w:val="left"/>
              <w:textAlignment w:val="center"/>
              <w:rPr>
                <w:rFonts w:hint="eastAsia" w:ascii="宋体" w:hAnsi="宋体" w:cs="宋体"/>
                <w:color w:val="auto"/>
                <w:szCs w:val="21"/>
                <w:highlight w:val="none"/>
              </w:rPr>
            </w:pPr>
          </w:p>
        </w:tc>
        <w:tc>
          <w:tcPr>
            <w:tcW w:w="851" w:type="dxa"/>
            <w:noWrap w:val="0"/>
            <w:vAlign w:val="center"/>
          </w:tcPr>
          <w:p w14:paraId="0CC2778E">
            <w:pPr>
              <w:jc w:val="center"/>
              <w:rPr>
                <w:rFonts w:hint="eastAsia" w:ascii="宋体" w:hAnsi="宋体" w:cs="宋体"/>
                <w:color w:val="auto"/>
                <w:szCs w:val="21"/>
                <w:highlight w:val="none"/>
              </w:rPr>
            </w:pPr>
          </w:p>
        </w:tc>
        <w:tc>
          <w:tcPr>
            <w:tcW w:w="1075" w:type="dxa"/>
            <w:noWrap w:val="0"/>
            <w:vAlign w:val="center"/>
          </w:tcPr>
          <w:p w14:paraId="0D72C52C">
            <w:pPr>
              <w:widowControl/>
              <w:jc w:val="center"/>
              <w:rPr>
                <w:rFonts w:hint="eastAsia" w:ascii="宋体" w:hAnsi="宋体" w:cs="宋体"/>
                <w:color w:val="auto"/>
                <w:szCs w:val="21"/>
                <w:highlight w:val="none"/>
              </w:rPr>
            </w:pPr>
          </w:p>
        </w:tc>
        <w:tc>
          <w:tcPr>
            <w:tcW w:w="1225" w:type="dxa"/>
            <w:noWrap w:val="0"/>
            <w:vAlign w:val="center"/>
          </w:tcPr>
          <w:p w14:paraId="51B74C71">
            <w:pPr>
              <w:widowControl/>
              <w:jc w:val="center"/>
              <w:rPr>
                <w:rFonts w:hint="eastAsia" w:ascii="宋体" w:hAnsi="宋体" w:cs="宋体"/>
                <w:color w:val="auto"/>
                <w:szCs w:val="21"/>
                <w:highlight w:val="none"/>
              </w:rPr>
            </w:pPr>
          </w:p>
        </w:tc>
        <w:tc>
          <w:tcPr>
            <w:tcW w:w="1257" w:type="dxa"/>
            <w:noWrap w:val="0"/>
            <w:vAlign w:val="center"/>
          </w:tcPr>
          <w:p w14:paraId="40F16D47">
            <w:pPr>
              <w:widowControl/>
              <w:jc w:val="center"/>
              <w:rPr>
                <w:rFonts w:hint="eastAsia" w:ascii="宋体" w:hAnsi="宋体" w:cs="宋体"/>
                <w:color w:val="auto"/>
                <w:szCs w:val="21"/>
                <w:highlight w:val="none"/>
              </w:rPr>
            </w:pPr>
          </w:p>
        </w:tc>
      </w:tr>
    </w:tbl>
    <w:p w14:paraId="2AAFEA3C">
      <w:pPr>
        <w:ind w:left="408" w:hanging="408" w:hangingChars="200"/>
        <w:rPr>
          <w:rFonts w:hint="eastAsia" w:ascii="宋体" w:hAnsi="宋体" w:cs="宋体"/>
          <w:color w:val="auto"/>
          <w:sz w:val="20"/>
          <w:szCs w:val="20"/>
          <w:highlight w:val="none"/>
        </w:rPr>
      </w:pPr>
      <w:r>
        <w:rPr>
          <w:rFonts w:hint="eastAsia" w:ascii="宋体" w:hAnsi="宋体" w:cs="宋体"/>
          <w:color w:val="auto"/>
          <w:sz w:val="20"/>
          <w:szCs w:val="20"/>
          <w:highlight w:val="none"/>
        </w:rPr>
        <w:t>注：1.此表由采购人填写除“响应单价”栏的内容，供应商在响应时自主确定响应单价。</w:t>
      </w:r>
    </w:p>
    <w:p w14:paraId="239D665F">
      <w:pPr>
        <w:ind w:left="363" w:leftChars="170"/>
        <w:rPr>
          <w:rFonts w:hint="eastAsia" w:ascii="宋体" w:hAnsi="宋体" w:cs="宋体"/>
          <w:color w:val="auto"/>
          <w:sz w:val="20"/>
          <w:szCs w:val="20"/>
          <w:highlight w:val="none"/>
        </w:rPr>
      </w:pPr>
      <w:r>
        <w:rPr>
          <w:rFonts w:hint="eastAsia" w:ascii="宋体" w:hAnsi="宋体" w:cs="宋体"/>
          <w:color w:val="auto"/>
          <w:sz w:val="20"/>
          <w:szCs w:val="20"/>
          <w:highlight w:val="none"/>
        </w:rPr>
        <w:t>2.应用于一般计税法为除税价，应用于简易计税法为含税价。</w:t>
      </w:r>
    </w:p>
    <w:p w14:paraId="5E131951">
      <w:pPr>
        <w:jc w:val="left"/>
        <w:rPr>
          <w:rFonts w:hint="eastAsia" w:ascii="宋体" w:hAnsi="宋体" w:cs="宋体"/>
          <w:color w:val="auto"/>
          <w:highlight w:val="none"/>
        </w:rPr>
      </w:pPr>
      <w:r>
        <w:rPr>
          <w:rFonts w:hint="eastAsia" w:ascii="宋体" w:hAnsi="宋体" w:cs="宋体"/>
          <w:color w:val="auto"/>
          <w:highlight w:val="none"/>
        </w:rPr>
        <w:t xml:space="preserve"> </w:t>
      </w:r>
    </w:p>
    <w:p w14:paraId="28F6B62E">
      <w:pPr>
        <w:pStyle w:val="18"/>
        <w:spacing w:after="0"/>
        <w:ind w:firstLine="214"/>
        <w:rPr>
          <w:rFonts w:hint="eastAsia" w:ascii="宋体" w:hAnsi="宋体" w:cs="宋体"/>
          <w:color w:val="auto"/>
          <w:highlight w:val="none"/>
        </w:rPr>
      </w:pPr>
    </w:p>
    <w:p w14:paraId="044142FB">
      <w:pPr>
        <w:pStyle w:val="18"/>
        <w:spacing w:after="0"/>
        <w:ind w:firstLine="0" w:firstLineChars="0"/>
        <w:rPr>
          <w:rFonts w:hint="eastAsia" w:ascii="宋体" w:hAnsi="宋体" w:cs="宋体"/>
          <w:color w:val="auto"/>
          <w:highlight w:val="none"/>
        </w:rPr>
      </w:pPr>
    </w:p>
    <w:p w14:paraId="6D49DCD5">
      <w:pPr>
        <w:pStyle w:val="18"/>
        <w:spacing w:after="0"/>
        <w:ind w:firstLine="214"/>
        <w:rPr>
          <w:rFonts w:hint="eastAsia" w:ascii="宋体" w:hAnsi="宋体" w:cs="宋体"/>
          <w:color w:val="auto"/>
          <w:highlight w:val="none"/>
        </w:rPr>
      </w:pPr>
    </w:p>
    <w:p w14:paraId="204002D6">
      <w:pPr>
        <w:pStyle w:val="18"/>
        <w:spacing w:after="0"/>
        <w:ind w:firstLine="214"/>
        <w:rPr>
          <w:rFonts w:hint="eastAsia" w:ascii="宋体" w:hAnsi="宋体" w:cs="宋体"/>
          <w:color w:val="auto"/>
          <w:highlight w:val="none"/>
        </w:rPr>
        <w:sectPr>
          <w:type w:val="continuous"/>
          <w:pgSz w:w="11905" w:h="16838"/>
          <w:pgMar w:top="850" w:right="1134" w:bottom="850" w:left="1134" w:header="850" w:footer="992" w:gutter="0"/>
          <w:cols w:space="720" w:num="1"/>
          <w:docGrid w:type="linesAndChars" w:linePitch="321" w:charSpace="851"/>
        </w:sectPr>
      </w:pPr>
    </w:p>
    <w:p w14:paraId="0A43A23D">
      <w:pPr>
        <w:jc w:val="center"/>
        <w:rPr>
          <w:rFonts w:hint="eastAsia" w:ascii="宋体" w:hAnsi="宋体" w:cs="宋体"/>
          <w:b/>
          <w:color w:val="auto"/>
          <w:sz w:val="36"/>
          <w:szCs w:val="36"/>
          <w:highlight w:val="none"/>
        </w:rPr>
      </w:pPr>
      <w:r>
        <w:rPr>
          <w:rFonts w:hint="eastAsia" w:ascii="宋体" w:hAnsi="宋体" w:cs="宋体"/>
          <w:b/>
          <w:color w:val="auto"/>
          <w:sz w:val="36"/>
          <w:szCs w:val="36"/>
          <w:highlight w:val="none"/>
        </w:rPr>
        <w:t>人工及主要材料费可调因子价格指数及权重表</w:t>
      </w:r>
    </w:p>
    <w:p w14:paraId="4524D9A1">
      <w:pPr>
        <w:jc w:val="center"/>
        <w:rPr>
          <w:rFonts w:hint="eastAsia" w:ascii="宋体" w:hAnsi="宋体" w:cs="宋体"/>
          <w:b/>
          <w:bCs/>
          <w:color w:val="auto"/>
          <w:sz w:val="28"/>
          <w:szCs w:val="28"/>
          <w:highlight w:val="none"/>
        </w:rPr>
      </w:pPr>
      <w:r>
        <w:rPr>
          <w:rFonts w:hint="eastAsia" w:ascii="宋体" w:hAnsi="宋体" w:cs="宋体"/>
          <w:b/>
          <w:bCs/>
          <w:color w:val="auto"/>
          <w:sz w:val="28"/>
          <w:szCs w:val="28"/>
          <w:highlight w:val="none"/>
        </w:rPr>
        <w:t>（适用于总价合同）</w:t>
      </w:r>
    </w:p>
    <w:p w14:paraId="4F64FA20">
      <w:pPr>
        <w:pStyle w:val="9"/>
        <w:rPr>
          <w:rFonts w:hint="eastAsia" w:ascii="宋体" w:hAnsi="宋体" w:cs="宋体"/>
          <w:color w:val="auto"/>
          <w:highlight w:val="none"/>
        </w:rPr>
      </w:pPr>
      <w:r>
        <w:rPr>
          <w:rFonts w:hint="eastAsia" w:ascii="宋体" w:hAnsi="宋体" w:cs="宋体"/>
          <w:color w:val="auto"/>
          <w:highlight w:val="none"/>
        </w:rPr>
        <w:t xml:space="preserve"> 工程名称：                                                       第  页  共  页</w:t>
      </w:r>
    </w:p>
    <w:tbl>
      <w:tblPr>
        <w:tblStyle w:val="20"/>
        <w:tblW w:w="9048" w:type="dxa"/>
        <w:tblInd w:w="15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27"/>
        <w:gridCol w:w="1405"/>
        <w:gridCol w:w="1091"/>
        <w:gridCol w:w="1445"/>
        <w:gridCol w:w="1309"/>
        <w:gridCol w:w="1268"/>
        <w:gridCol w:w="1303"/>
      </w:tblGrid>
      <w:tr w14:paraId="40475B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8" w:hRule="atLeast"/>
        </w:trPr>
        <w:tc>
          <w:tcPr>
            <w:tcW w:w="1227" w:type="dxa"/>
            <w:noWrap w:val="0"/>
            <w:vAlign w:val="center"/>
          </w:tcPr>
          <w:p w14:paraId="5163A1CF">
            <w:pPr>
              <w:pStyle w:val="32"/>
              <w:spacing w:before="1"/>
              <w:ind w:left="105"/>
              <w:jc w:val="center"/>
              <w:rPr>
                <w:rFonts w:hint="eastAsia" w:ascii="宋体" w:hAnsi="宋体" w:cs="宋体"/>
                <w:color w:val="auto"/>
                <w:sz w:val="21"/>
                <w:highlight w:val="none"/>
              </w:rPr>
            </w:pPr>
            <w:r>
              <w:rPr>
                <w:rFonts w:hint="eastAsia" w:ascii="宋体" w:hAnsi="宋体" w:cs="宋体"/>
                <w:color w:val="auto"/>
                <w:sz w:val="21"/>
                <w:highlight w:val="none"/>
                <w:lang w:eastAsia="zh-CN"/>
              </w:rPr>
              <w:t>可调因子</w:t>
            </w:r>
          </w:p>
        </w:tc>
        <w:tc>
          <w:tcPr>
            <w:tcW w:w="1405" w:type="dxa"/>
            <w:noWrap w:val="0"/>
            <w:vAlign w:val="center"/>
          </w:tcPr>
          <w:p w14:paraId="3C201A69">
            <w:pPr>
              <w:pStyle w:val="32"/>
              <w:spacing w:before="1"/>
              <w:jc w:val="center"/>
              <w:rPr>
                <w:rFonts w:hint="eastAsia" w:ascii="宋体" w:hAnsi="宋体" w:cs="宋体"/>
                <w:color w:val="auto"/>
                <w:sz w:val="20"/>
                <w:highlight w:val="none"/>
                <w:lang w:eastAsia="zh-CN"/>
              </w:rPr>
            </w:pPr>
            <w:r>
              <w:rPr>
                <w:rFonts w:hint="eastAsia" w:ascii="宋体" w:hAnsi="宋体" w:cs="宋体"/>
                <w:color w:val="auto"/>
                <w:sz w:val="20"/>
                <w:highlight w:val="none"/>
                <w:lang w:eastAsia="zh-CN"/>
              </w:rPr>
              <w:t>基准日价格</w:t>
            </w:r>
          </w:p>
          <w:p w14:paraId="5D47F3C2">
            <w:pPr>
              <w:pStyle w:val="32"/>
              <w:spacing w:before="1"/>
              <w:jc w:val="center"/>
              <w:rPr>
                <w:rFonts w:hint="eastAsia" w:ascii="宋体" w:hAnsi="宋体" w:cs="宋体"/>
                <w:color w:val="auto"/>
                <w:sz w:val="21"/>
                <w:highlight w:val="none"/>
                <w:lang w:eastAsia="zh-CN"/>
              </w:rPr>
            </w:pPr>
            <w:r>
              <w:rPr>
                <w:rFonts w:hint="eastAsia" w:ascii="宋体" w:hAnsi="宋体" w:cs="宋体"/>
                <w:color w:val="auto"/>
                <w:sz w:val="21"/>
                <w:highlight w:val="none"/>
                <w:lang w:eastAsia="zh-CN"/>
              </w:rPr>
              <w:t>指数或单价</w:t>
            </w:r>
          </w:p>
          <w:p w14:paraId="63C2298C">
            <w:pPr>
              <w:pStyle w:val="32"/>
              <w:spacing w:before="1"/>
              <w:jc w:val="center"/>
              <w:rPr>
                <w:rFonts w:hint="eastAsia" w:ascii="宋体" w:hAnsi="宋体" w:cs="宋体"/>
                <w:color w:val="auto"/>
                <w:sz w:val="21"/>
                <w:highlight w:val="none"/>
                <w:lang w:eastAsia="zh-CN"/>
              </w:rPr>
            </w:pPr>
            <w:r>
              <w:rPr>
                <w:rFonts w:hint="eastAsia" w:ascii="宋体" w:hAnsi="宋体" w:cs="宋体"/>
                <w:color w:val="auto"/>
                <w:sz w:val="21"/>
                <w:highlight w:val="none"/>
                <w:lang w:eastAsia="zh-CN"/>
              </w:rPr>
              <w:t>（元）</w:t>
            </w:r>
          </w:p>
        </w:tc>
        <w:tc>
          <w:tcPr>
            <w:tcW w:w="1091" w:type="dxa"/>
            <w:noWrap w:val="0"/>
            <w:vAlign w:val="center"/>
          </w:tcPr>
          <w:p w14:paraId="5C35382D">
            <w:pPr>
              <w:pStyle w:val="32"/>
              <w:spacing w:before="1"/>
              <w:ind w:left="108"/>
              <w:jc w:val="both"/>
              <w:rPr>
                <w:rFonts w:hint="eastAsia" w:ascii="宋体" w:hAnsi="宋体" w:cs="宋体"/>
                <w:color w:val="auto"/>
                <w:sz w:val="21"/>
                <w:highlight w:val="none"/>
                <w:lang w:eastAsia="zh-CN"/>
              </w:rPr>
            </w:pPr>
            <w:r>
              <w:rPr>
                <w:rFonts w:hint="eastAsia" w:ascii="宋体" w:hAnsi="宋体" w:cs="宋体"/>
                <w:color w:val="auto"/>
                <w:sz w:val="21"/>
                <w:highlight w:val="none"/>
                <w:lang w:eastAsia="zh-CN"/>
              </w:rPr>
              <w:t>风险幅度（%）</w:t>
            </w:r>
          </w:p>
        </w:tc>
        <w:tc>
          <w:tcPr>
            <w:tcW w:w="1445" w:type="dxa"/>
            <w:noWrap w:val="0"/>
            <w:vAlign w:val="center"/>
          </w:tcPr>
          <w:p w14:paraId="3370DC0A">
            <w:pPr>
              <w:pStyle w:val="32"/>
              <w:spacing w:before="1"/>
              <w:jc w:val="center"/>
              <w:rPr>
                <w:rFonts w:hint="eastAsia" w:ascii="宋体" w:hAnsi="宋体" w:cs="宋体"/>
                <w:color w:val="auto"/>
                <w:sz w:val="21"/>
                <w:highlight w:val="none"/>
                <w:lang w:eastAsia="zh-CN"/>
              </w:rPr>
            </w:pPr>
            <w:r>
              <w:rPr>
                <w:rFonts w:hint="eastAsia" w:ascii="宋体" w:hAnsi="宋体" w:cs="宋体"/>
                <w:color w:val="auto"/>
                <w:sz w:val="21"/>
                <w:highlight w:val="none"/>
                <w:lang w:eastAsia="zh-CN"/>
              </w:rPr>
              <w:t>基本价格</w:t>
            </w:r>
          </w:p>
          <w:p w14:paraId="4C36881B">
            <w:pPr>
              <w:pStyle w:val="32"/>
              <w:spacing w:before="1"/>
              <w:jc w:val="center"/>
              <w:rPr>
                <w:rFonts w:hint="eastAsia" w:ascii="宋体" w:hAnsi="宋体" w:cs="宋体"/>
                <w:color w:val="auto"/>
                <w:sz w:val="21"/>
                <w:highlight w:val="none"/>
                <w:lang w:eastAsia="zh-CN"/>
              </w:rPr>
            </w:pPr>
            <w:r>
              <w:rPr>
                <w:rFonts w:hint="eastAsia" w:ascii="宋体" w:hAnsi="宋体" w:cs="宋体"/>
                <w:color w:val="auto"/>
                <w:sz w:val="21"/>
                <w:highlight w:val="none"/>
                <w:lang w:eastAsia="zh-CN"/>
              </w:rPr>
              <w:t>指数或单价</w:t>
            </w:r>
          </w:p>
          <w:p w14:paraId="17E413D0">
            <w:pPr>
              <w:pStyle w:val="32"/>
              <w:spacing w:before="1"/>
              <w:jc w:val="center"/>
              <w:rPr>
                <w:rFonts w:hint="eastAsia" w:ascii="宋体" w:hAnsi="宋体" w:cs="宋体"/>
                <w:color w:val="auto"/>
                <w:sz w:val="21"/>
                <w:highlight w:val="none"/>
                <w:lang w:eastAsia="zh-CN"/>
              </w:rPr>
            </w:pPr>
            <w:r>
              <w:rPr>
                <w:rFonts w:hint="eastAsia" w:ascii="宋体" w:hAnsi="宋体" w:cs="宋体"/>
                <w:color w:val="auto"/>
                <w:sz w:val="21"/>
                <w:highlight w:val="none"/>
                <w:lang w:eastAsia="zh-CN"/>
              </w:rPr>
              <w:t>（元）</w:t>
            </w:r>
          </w:p>
        </w:tc>
        <w:tc>
          <w:tcPr>
            <w:tcW w:w="1309" w:type="dxa"/>
            <w:noWrap w:val="0"/>
            <w:vAlign w:val="center"/>
          </w:tcPr>
          <w:p w14:paraId="620EEC93">
            <w:pPr>
              <w:pStyle w:val="32"/>
              <w:spacing w:before="1"/>
              <w:ind w:left="105"/>
              <w:jc w:val="center"/>
              <w:rPr>
                <w:rFonts w:hint="eastAsia" w:ascii="宋体" w:hAnsi="宋体" w:cs="宋体"/>
                <w:color w:val="auto"/>
                <w:sz w:val="21"/>
                <w:highlight w:val="none"/>
                <w:u w:val="single"/>
              </w:rPr>
            </w:pPr>
            <w:r>
              <w:rPr>
                <w:rFonts w:hint="eastAsia" w:ascii="宋体" w:hAnsi="宋体" w:cs="宋体"/>
                <w:color w:val="auto"/>
                <w:sz w:val="21"/>
                <w:highlight w:val="none"/>
                <w:lang w:eastAsia="zh-CN"/>
              </w:rPr>
              <w:t>采购人</w:t>
            </w:r>
            <w:r>
              <w:rPr>
                <w:rFonts w:hint="eastAsia" w:ascii="宋体" w:hAnsi="宋体" w:cs="宋体"/>
                <w:color w:val="auto"/>
                <w:sz w:val="21"/>
                <w:highlight w:val="none"/>
              </w:rPr>
              <w:t>允许</w:t>
            </w:r>
            <w:r>
              <w:rPr>
                <w:rFonts w:hint="eastAsia" w:ascii="宋体" w:hAnsi="宋体" w:cs="宋体"/>
                <w:color w:val="auto"/>
                <w:sz w:val="21"/>
                <w:highlight w:val="none"/>
                <w:lang w:eastAsia="zh-CN"/>
              </w:rPr>
              <w:t>权重</w:t>
            </w:r>
            <w:r>
              <w:rPr>
                <w:rFonts w:hint="eastAsia" w:ascii="宋体" w:hAnsi="宋体" w:cs="宋体"/>
                <w:color w:val="auto"/>
                <w:sz w:val="21"/>
                <w:highlight w:val="none"/>
              </w:rPr>
              <w:t>范围</w:t>
            </w:r>
          </w:p>
        </w:tc>
        <w:tc>
          <w:tcPr>
            <w:tcW w:w="1268" w:type="dxa"/>
            <w:noWrap w:val="0"/>
            <w:vAlign w:val="center"/>
          </w:tcPr>
          <w:p w14:paraId="5D07F0D2">
            <w:pPr>
              <w:pStyle w:val="32"/>
              <w:spacing w:before="1"/>
              <w:jc w:val="center"/>
              <w:rPr>
                <w:rFonts w:hint="eastAsia" w:ascii="宋体" w:hAnsi="宋体" w:cs="宋体"/>
                <w:color w:val="auto"/>
                <w:sz w:val="21"/>
                <w:highlight w:val="none"/>
                <w:lang w:eastAsia="zh-CN"/>
              </w:rPr>
            </w:pPr>
            <w:r>
              <w:rPr>
                <w:rFonts w:hint="eastAsia" w:ascii="宋体" w:hAnsi="宋体" w:cs="宋体"/>
                <w:color w:val="auto"/>
                <w:sz w:val="21"/>
                <w:highlight w:val="none"/>
                <w:lang w:eastAsia="zh-CN"/>
              </w:rPr>
              <w:t>供应商填报权重</w:t>
            </w:r>
          </w:p>
        </w:tc>
        <w:tc>
          <w:tcPr>
            <w:tcW w:w="1303" w:type="dxa"/>
            <w:noWrap w:val="0"/>
            <w:vAlign w:val="center"/>
          </w:tcPr>
          <w:p w14:paraId="1118A724">
            <w:pPr>
              <w:pStyle w:val="32"/>
              <w:spacing w:before="1"/>
              <w:jc w:val="center"/>
              <w:rPr>
                <w:rFonts w:hint="eastAsia" w:ascii="宋体" w:hAnsi="宋体" w:cs="宋体"/>
                <w:color w:val="auto"/>
                <w:sz w:val="21"/>
                <w:highlight w:val="none"/>
                <w:lang w:eastAsia="zh-CN"/>
              </w:rPr>
            </w:pPr>
            <w:r>
              <w:rPr>
                <w:rFonts w:hint="eastAsia" w:ascii="宋体" w:hAnsi="宋体" w:cs="宋体"/>
                <w:color w:val="auto"/>
                <w:sz w:val="21"/>
                <w:highlight w:val="none"/>
                <w:lang w:eastAsia="zh-CN"/>
              </w:rPr>
              <w:t>价格指数</w:t>
            </w:r>
          </w:p>
          <w:p w14:paraId="52537198">
            <w:pPr>
              <w:pStyle w:val="32"/>
              <w:spacing w:before="1"/>
              <w:jc w:val="center"/>
              <w:rPr>
                <w:rFonts w:hint="eastAsia" w:ascii="宋体" w:hAnsi="宋体" w:cs="宋体"/>
                <w:color w:val="auto"/>
                <w:sz w:val="21"/>
                <w:highlight w:val="none"/>
                <w:lang w:eastAsia="zh-CN"/>
              </w:rPr>
            </w:pPr>
            <w:r>
              <w:rPr>
                <w:rFonts w:hint="eastAsia" w:ascii="宋体" w:hAnsi="宋体" w:cs="宋体"/>
                <w:color w:val="auto"/>
                <w:sz w:val="21"/>
                <w:highlight w:val="none"/>
                <w:lang w:eastAsia="zh-CN"/>
              </w:rPr>
              <w:t>来源</w:t>
            </w:r>
          </w:p>
        </w:tc>
      </w:tr>
      <w:tr w14:paraId="6CEBA0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1227" w:type="dxa"/>
            <w:noWrap w:val="0"/>
            <w:vAlign w:val="top"/>
          </w:tcPr>
          <w:p w14:paraId="3B09072B">
            <w:pPr>
              <w:pStyle w:val="32"/>
              <w:spacing w:before="1"/>
              <w:ind w:left="105"/>
              <w:rPr>
                <w:rFonts w:hint="eastAsia" w:ascii="宋体" w:hAnsi="宋体" w:cs="宋体"/>
                <w:color w:val="auto"/>
                <w:sz w:val="21"/>
                <w:highlight w:val="none"/>
              </w:rPr>
            </w:pPr>
          </w:p>
        </w:tc>
        <w:tc>
          <w:tcPr>
            <w:tcW w:w="1405" w:type="dxa"/>
            <w:noWrap w:val="0"/>
            <w:vAlign w:val="center"/>
          </w:tcPr>
          <w:p w14:paraId="51DAA05E">
            <w:pPr>
              <w:pStyle w:val="32"/>
              <w:spacing w:before="1"/>
              <w:jc w:val="both"/>
              <w:rPr>
                <w:rFonts w:hint="eastAsia" w:ascii="宋体" w:hAnsi="宋体" w:cs="宋体"/>
                <w:color w:val="auto"/>
                <w:sz w:val="21"/>
                <w:highlight w:val="none"/>
                <w:lang w:eastAsia="zh-CN"/>
              </w:rPr>
            </w:pPr>
          </w:p>
        </w:tc>
        <w:tc>
          <w:tcPr>
            <w:tcW w:w="1091" w:type="dxa"/>
            <w:noWrap w:val="0"/>
            <w:vAlign w:val="center"/>
          </w:tcPr>
          <w:p w14:paraId="5E972FCD">
            <w:pPr>
              <w:pStyle w:val="32"/>
              <w:spacing w:before="1"/>
              <w:ind w:left="108"/>
              <w:jc w:val="both"/>
              <w:rPr>
                <w:rFonts w:hint="eastAsia" w:ascii="宋体" w:hAnsi="宋体" w:cs="宋体"/>
                <w:color w:val="auto"/>
                <w:kern w:val="2"/>
                <w:sz w:val="21"/>
                <w:szCs w:val="24"/>
                <w:highlight w:val="none"/>
                <w:lang w:eastAsia="zh-CN"/>
              </w:rPr>
            </w:pPr>
          </w:p>
        </w:tc>
        <w:tc>
          <w:tcPr>
            <w:tcW w:w="1445" w:type="dxa"/>
            <w:noWrap w:val="0"/>
            <w:vAlign w:val="center"/>
          </w:tcPr>
          <w:p w14:paraId="64D893F2">
            <w:pPr>
              <w:pStyle w:val="32"/>
              <w:spacing w:before="1"/>
              <w:jc w:val="both"/>
              <w:rPr>
                <w:rFonts w:hint="eastAsia" w:ascii="宋体" w:hAnsi="宋体" w:cs="宋体"/>
                <w:color w:val="auto"/>
                <w:sz w:val="21"/>
                <w:highlight w:val="none"/>
                <w:lang w:eastAsia="zh-CN"/>
              </w:rPr>
            </w:pPr>
          </w:p>
        </w:tc>
        <w:tc>
          <w:tcPr>
            <w:tcW w:w="1309" w:type="dxa"/>
            <w:noWrap w:val="0"/>
            <w:vAlign w:val="top"/>
          </w:tcPr>
          <w:p w14:paraId="7D7E6186">
            <w:pPr>
              <w:pStyle w:val="32"/>
              <w:spacing w:before="1"/>
              <w:ind w:left="105"/>
              <w:rPr>
                <w:rFonts w:hint="eastAsia" w:ascii="宋体" w:hAnsi="宋体" w:cs="宋体"/>
                <w:color w:val="auto"/>
                <w:sz w:val="21"/>
                <w:highlight w:val="none"/>
              </w:rPr>
            </w:pPr>
          </w:p>
        </w:tc>
        <w:tc>
          <w:tcPr>
            <w:tcW w:w="1268" w:type="dxa"/>
            <w:noWrap w:val="0"/>
            <w:vAlign w:val="top"/>
          </w:tcPr>
          <w:p w14:paraId="6CD78C91">
            <w:pPr>
              <w:pStyle w:val="32"/>
              <w:spacing w:before="1"/>
              <w:ind w:left="107"/>
              <w:rPr>
                <w:rFonts w:hint="eastAsia" w:ascii="宋体" w:hAnsi="宋体" w:cs="宋体"/>
                <w:color w:val="auto"/>
                <w:sz w:val="21"/>
                <w:highlight w:val="none"/>
                <w:lang w:eastAsia="zh-CN"/>
              </w:rPr>
            </w:pPr>
          </w:p>
        </w:tc>
        <w:tc>
          <w:tcPr>
            <w:tcW w:w="1303" w:type="dxa"/>
            <w:noWrap w:val="0"/>
            <w:vAlign w:val="top"/>
          </w:tcPr>
          <w:p w14:paraId="701FD303">
            <w:pPr>
              <w:pStyle w:val="32"/>
              <w:spacing w:before="1"/>
              <w:ind w:left="108"/>
              <w:rPr>
                <w:rFonts w:hint="eastAsia" w:ascii="宋体" w:hAnsi="宋体" w:cs="宋体"/>
                <w:color w:val="auto"/>
                <w:sz w:val="21"/>
                <w:highlight w:val="none"/>
                <w:lang w:eastAsia="zh-CN"/>
              </w:rPr>
            </w:pPr>
          </w:p>
        </w:tc>
      </w:tr>
      <w:tr w14:paraId="1D579E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1227" w:type="dxa"/>
            <w:noWrap w:val="0"/>
            <w:vAlign w:val="top"/>
          </w:tcPr>
          <w:p w14:paraId="71D3EA05">
            <w:pPr>
              <w:pStyle w:val="32"/>
              <w:ind w:left="105"/>
              <w:rPr>
                <w:rFonts w:hint="eastAsia" w:ascii="宋体" w:hAnsi="宋体" w:cs="宋体"/>
                <w:color w:val="auto"/>
                <w:sz w:val="21"/>
                <w:highlight w:val="none"/>
                <w:lang w:eastAsia="zh-CN"/>
              </w:rPr>
            </w:pPr>
          </w:p>
        </w:tc>
        <w:tc>
          <w:tcPr>
            <w:tcW w:w="1405" w:type="dxa"/>
            <w:noWrap w:val="0"/>
            <w:vAlign w:val="center"/>
          </w:tcPr>
          <w:p w14:paraId="27A9115C">
            <w:pPr>
              <w:pStyle w:val="32"/>
              <w:ind w:left="105"/>
              <w:jc w:val="both"/>
              <w:rPr>
                <w:rFonts w:hint="eastAsia" w:ascii="宋体" w:hAnsi="宋体" w:cs="宋体"/>
                <w:color w:val="auto"/>
                <w:sz w:val="21"/>
                <w:highlight w:val="none"/>
                <w:lang w:eastAsia="zh-CN"/>
              </w:rPr>
            </w:pPr>
          </w:p>
        </w:tc>
        <w:tc>
          <w:tcPr>
            <w:tcW w:w="1091" w:type="dxa"/>
            <w:noWrap w:val="0"/>
            <w:vAlign w:val="center"/>
          </w:tcPr>
          <w:p w14:paraId="719FEBBB">
            <w:pPr>
              <w:pStyle w:val="32"/>
              <w:ind w:left="108"/>
              <w:jc w:val="both"/>
              <w:rPr>
                <w:rFonts w:hint="eastAsia" w:ascii="宋体" w:hAnsi="宋体" w:cs="宋体"/>
                <w:color w:val="auto"/>
                <w:kern w:val="2"/>
                <w:sz w:val="21"/>
                <w:szCs w:val="24"/>
                <w:highlight w:val="none"/>
                <w:lang w:eastAsia="zh-CN"/>
              </w:rPr>
            </w:pPr>
          </w:p>
        </w:tc>
        <w:tc>
          <w:tcPr>
            <w:tcW w:w="1445" w:type="dxa"/>
            <w:noWrap w:val="0"/>
            <w:vAlign w:val="center"/>
          </w:tcPr>
          <w:p w14:paraId="4B39E831">
            <w:pPr>
              <w:pStyle w:val="32"/>
              <w:ind w:left="105"/>
              <w:jc w:val="both"/>
              <w:rPr>
                <w:rFonts w:hint="eastAsia" w:ascii="宋体" w:hAnsi="宋体" w:cs="宋体"/>
                <w:color w:val="auto"/>
                <w:sz w:val="21"/>
                <w:highlight w:val="none"/>
                <w:lang w:eastAsia="zh-CN"/>
              </w:rPr>
            </w:pPr>
          </w:p>
        </w:tc>
        <w:tc>
          <w:tcPr>
            <w:tcW w:w="1309" w:type="dxa"/>
            <w:noWrap w:val="0"/>
            <w:vAlign w:val="top"/>
          </w:tcPr>
          <w:p w14:paraId="51AD554D">
            <w:pPr>
              <w:pStyle w:val="32"/>
              <w:ind w:left="105"/>
              <w:rPr>
                <w:rFonts w:hint="eastAsia" w:ascii="宋体" w:hAnsi="宋体" w:cs="宋体"/>
                <w:color w:val="auto"/>
                <w:sz w:val="21"/>
                <w:highlight w:val="none"/>
              </w:rPr>
            </w:pPr>
          </w:p>
        </w:tc>
        <w:tc>
          <w:tcPr>
            <w:tcW w:w="1268" w:type="dxa"/>
            <w:noWrap w:val="0"/>
            <w:vAlign w:val="top"/>
          </w:tcPr>
          <w:p w14:paraId="1F376CF2">
            <w:pPr>
              <w:pStyle w:val="32"/>
              <w:ind w:left="107"/>
              <w:rPr>
                <w:rFonts w:hint="eastAsia" w:ascii="宋体" w:hAnsi="宋体" w:cs="宋体"/>
                <w:color w:val="auto"/>
                <w:sz w:val="21"/>
                <w:highlight w:val="none"/>
                <w:lang w:eastAsia="zh-CN"/>
              </w:rPr>
            </w:pPr>
          </w:p>
        </w:tc>
        <w:tc>
          <w:tcPr>
            <w:tcW w:w="1303" w:type="dxa"/>
            <w:noWrap w:val="0"/>
            <w:vAlign w:val="top"/>
          </w:tcPr>
          <w:p w14:paraId="7CF8B0A8">
            <w:pPr>
              <w:pStyle w:val="32"/>
              <w:ind w:left="108"/>
              <w:rPr>
                <w:rFonts w:hint="eastAsia" w:ascii="宋体" w:hAnsi="宋体" w:cs="宋体"/>
                <w:color w:val="auto"/>
                <w:sz w:val="21"/>
                <w:highlight w:val="none"/>
                <w:lang w:eastAsia="zh-CN"/>
              </w:rPr>
            </w:pPr>
          </w:p>
        </w:tc>
      </w:tr>
      <w:tr w14:paraId="6CDAD5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1227" w:type="dxa"/>
            <w:noWrap w:val="0"/>
            <w:vAlign w:val="top"/>
          </w:tcPr>
          <w:p w14:paraId="7DE1D7FD">
            <w:pPr>
              <w:pStyle w:val="32"/>
              <w:ind w:left="105"/>
              <w:rPr>
                <w:rFonts w:hint="eastAsia" w:ascii="宋体" w:hAnsi="宋体" w:cs="宋体"/>
                <w:color w:val="auto"/>
                <w:sz w:val="21"/>
                <w:highlight w:val="none"/>
                <w:lang w:eastAsia="zh-CN"/>
              </w:rPr>
            </w:pPr>
          </w:p>
        </w:tc>
        <w:tc>
          <w:tcPr>
            <w:tcW w:w="1405" w:type="dxa"/>
            <w:noWrap w:val="0"/>
            <w:vAlign w:val="center"/>
          </w:tcPr>
          <w:p w14:paraId="6FCF19AD">
            <w:pPr>
              <w:pStyle w:val="32"/>
              <w:ind w:left="105"/>
              <w:jc w:val="both"/>
              <w:rPr>
                <w:rFonts w:hint="eastAsia" w:ascii="宋体" w:hAnsi="宋体" w:cs="宋体"/>
                <w:color w:val="auto"/>
                <w:sz w:val="21"/>
                <w:highlight w:val="none"/>
                <w:lang w:eastAsia="zh-CN"/>
              </w:rPr>
            </w:pPr>
          </w:p>
        </w:tc>
        <w:tc>
          <w:tcPr>
            <w:tcW w:w="1091" w:type="dxa"/>
            <w:noWrap w:val="0"/>
            <w:vAlign w:val="center"/>
          </w:tcPr>
          <w:p w14:paraId="736342CE">
            <w:pPr>
              <w:pStyle w:val="32"/>
              <w:ind w:left="108"/>
              <w:jc w:val="both"/>
              <w:rPr>
                <w:rFonts w:hint="eastAsia" w:ascii="宋体" w:hAnsi="宋体" w:cs="宋体"/>
                <w:color w:val="auto"/>
                <w:kern w:val="2"/>
                <w:sz w:val="21"/>
                <w:szCs w:val="24"/>
                <w:highlight w:val="none"/>
                <w:lang w:eastAsia="zh-CN"/>
              </w:rPr>
            </w:pPr>
          </w:p>
        </w:tc>
        <w:tc>
          <w:tcPr>
            <w:tcW w:w="1445" w:type="dxa"/>
            <w:noWrap w:val="0"/>
            <w:vAlign w:val="center"/>
          </w:tcPr>
          <w:p w14:paraId="64891A26">
            <w:pPr>
              <w:pStyle w:val="32"/>
              <w:ind w:left="105"/>
              <w:jc w:val="both"/>
              <w:rPr>
                <w:rFonts w:hint="eastAsia" w:ascii="宋体" w:hAnsi="宋体" w:cs="宋体"/>
                <w:color w:val="auto"/>
                <w:sz w:val="21"/>
                <w:highlight w:val="none"/>
                <w:lang w:eastAsia="zh-CN"/>
              </w:rPr>
            </w:pPr>
          </w:p>
        </w:tc>
        <w:tc>
          <w:tcPr>
            <w:tcW w:w="1309" w:type="dxa"/>
            <w:noWrap w:val="0"/>
            <w:vAlign w:val="top"/>
          </w:tcPr>
          <w:p w14:paraId="7EE63AD7">
            <w:pPr>
              <w:pStyle w:val="32"/>
              <w:ind w:left="105"/>
              <w:rPr>
                <w:rFonts w:hint="eastAsia" w:ascii="宋体" w:hAnsi="宋体" w:cs="宋体"/>
                <w:color w:val="auto"/>
                <w:sz w:val="21"/>
                <w:highlight w:val="none"/>
              </w:rPr>
            </w:pPr>
          </w:p>
        </w:tc>
        <w:tc>
          <w:tcPr>
            <w:tcW w:w="1268" w:type="dxa"/>
            <w:noWrap w:val="0"/>
            <w:vAlign w:val="top"/>
          </w:tcPr>
          <w:p w14:paraId="6D83165A">
            <w:pPr>
              <w:pStyle w:val="32"/>
              <w:ind w:left="107"/>
              <w:rPr>
                <w:rFonts w:hint="eastAsia" w:ascii="宋体" w:hAnsi="宋体" w:cs="宋体"/>
                <w:color w:val="auto"/>
                <w:sz w:val="21"/>
                <w:highlight w:val="none"/>
                <w:lang w:eastAsia="zh-CN"/>
              </w:rPr>
            </w:pPr>
          </w:p>
        </w:tc>
        <w:tc>
          <w:tcPr>
            <w:tcW w:w="1303" w:type="dxa"/>
            <w:noWrap w:val="0"/>
            <w:vAlign w:val="top"/>
          </w:tcPr>
          <w:p w14:paraId="785DFFE1">
            <w:pPr>
              <w:pStyle w:val="32"/>
              <w:ind w:left="108"/>
              <w:rPr>
                <w:rFonts w:hint="eastAsia" w:ascii="宋体" w:hAnsi="宋体" w:cs="宋体"/>
                <w:color w:val="auto"/>
                <w:sz w:val="21"/>
                <w:highlight w:val="none"/>
                <w:lang w:eastAsia="zh-CN"/>
              </w:rPr>
            </w:pPr>
          </w:p>
        </w:tc>
      </w:tr>
      <w:tr w14:paraId="0046DF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1227" w:type="dxa"/>
            <w:noWrap w:val="0"/>
            <w:vAlign w:val="top"/>
          </w:tcPr>
          <w:p w14:paraId="5C92D560">
            <w:pPr>
              <w:pStyle w:val="32"/>
              <w:ind w:left="105"/>
              <w:rPr>
                <w:rFonts w:hint="eastAsia" w:ascii="宋体" w:hAnsi="宋体" w:cs="宋体"/>
                <w:color w:val="auto"/>
                <w:sz w:val="21"/>
                <w:highlight w:val="none"/>
                <w:lang w:eastAsia="zh-CN"/>
              </w:rPr>
            </w:pPr>
          </w:p>
        </w:tc>
        <w:tc>
          <w:tcPr>
            <w:tcW w:w="1405" w:type="dxa"/>
            <w:noWrap w:val="0"/>
            <w:vAlign w:val="center"/>
          </w:tcPr>
          <w:p w14:paraId="58FAA586">
            <w:pPr>
              <w:pStyle w:val="32"/>
              <w:ind w:left="105"/>
              <w:jc w:val="both"/>
              <w:rPr>
                <w:rFonts w:hint="eastAsia" w:ascii="宋体" w:hAnsi="宋体" w:cs="宋体"/>
                <w:color w:val="auto"/>
                <w:sz w:val="21"/>
                <w:highlight w:val="none"/>
                <w:lang w:eastAsia="zh-CN"/>
              </w:rPr>
            </w:pPr>
          </w:p>
        </w:tc>
        <w:tc>
          <w:tcPr>
            <w:tcW w:w="1091" w:type="dxa"/>
            <w:noWrap w:val="0"/>
            <w:vAlign w:val="center"/>
          </w:tcPr>
          <w:p w14:paraId="01A770EC">
            <w:pPr>
              <w:pStyle w:val="32"/>
              <w:ind w:left="108"/>
              <w:jc w:val="both"/>
              <w:rPr>
                <w:rFonts w:hint="eastAsia" w:ascii="宋体" w:hAnsi="宋体" w:cs="宋体"/>
                <w:color w:val="auto"/>
                <w:kern w:val="2"/>
                <w:sz w:val="21"/>
                <w:szCs w:val="24"/>
                <w:highlight w:val="none"/>
                <w:lang w:eastAsia="zh-CN"/>
              </w:rPr>
            </w:pPr>
          </w:p>
        </w:tc>
        <w:tc>
          <w:tcPr>
            <w:tcW w:w="1445" w:type="dxa"/>
            <w:noWrap w:val="0"/>
            <w:vAlign w:val="center"/>
          </w:tcPr>
          <w:p w14:paraId="66583709">
            <w:pPr>
              <w:pStyle w:val="32"/>
              <w:ind w:left="105"/>
              <w:jc w:val="both"/>
              <w:rPr>
                <w:rFonts w:hint="eastAsia" w:ascii="宋体" w:hAnsi="宋体" w:cs="宋体"/>
                <w:color w:val="auto"/>
                <w:sz w:val="21"/>
                <w:highlight w:val="none"/>
                <w:lang w:eastAsia="zh-CN"/>
              </w:rPr>
            </w:pPr>
          </w:p>
        </w:tc>
        <w:tc>
          <w:tcPr>
            <w:tcW w:w="1309" w:type="dxa"/>
            <w:noWrap w:val="0"/>
            <w:vAlign w:val="top"/>
          </w:tcPr>
          <w:p w14:paraId="49FCD22E">
            <w:pPr>
              <w:pStyle w:val="32"/>
              <w:ind w:left="105"/>
              <w:rPr>
                <w:rFonts w:hint="eastAsia" w:ascii="宋体" w:hAnsi="宋体" w:cs="宋体"/>
                <w:color w:val="auto"/>
                <w:sz w:val="21"/>
                <w:highlight w:val="none"/>
              </w:rPr>
            </w:pPr>
          </w:p>
        </w:tc>
        <w:tc>
          <w:tcPr>
            <w:tcW w:w="1268" w:type="dxa"/>
            <w:noWrap w:val="0"/>
            <w:vAlign w:val="top"/>
          </w:tcPr>
          <w:p w14:paraId="777A8DB9">
            <w:pPr>
              <w:pStyle w:val="32"/>
              <w:ind w:left="107"/>
              <w:rPr>
                <w:rFonts w:hint="eastAsia" w:ascii="宋体" w:hAnsi="宋体" w:cs="宋体"/>
                <w:color w:val="auto"/>
                <w:sz w:val="21"/>
                <w:highlight w:val="none"/>
                <w:lang w:eastAsia="zh-CN"/>
              </w:rPr>
            </w:pPr>
          </w:p>
        </w:tc>
        <w:tc>
          <w:tcPr>
            <w:tcW w:w="1303" w:type="dxa"/>
            <w:noWrap w:val="0"/>
            <w:vAlign w:val="top"/>
          </w:tcPr>
          <w:p w14:paraId="20558C47">
            <w:pPr>
              <w:pStyle w:val="32"/>
              <w:ind w:left="108"/>
              <w:rPr>
                <w:rFonts w:hint="eastAsia" w:ascii="宋体" w:hAnsi="宋体" w:cs="宋体"/>
                <w:color w:val="auto"/>
                <w:sz w:val="21"/>
                <w:highlight w:val="none"/>
                <w:lang w:eastAsia="zh-CN"/>
              </w:rPr>
            </w:pPr>
          </w:p>
        </w:tc>
      </w:tr>
      <w:tr w14:paraId="2DC115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1227" w:type="dxa"/>
            <w:noWrap w:val="0"/>
            <w:vAlign w:val="top"/>
          </w:tcPr>
          <w:p w14:paraId="025D1E71">
            <w:pPr>
              <w:pStyle w:val="32"/>
              <w:ind w:left="105"/>
              <w:rPr>
                <w:rFonts w:hint="eastAsia" w:ascii="宋体" w:hAnsi="宋体" w:cs="宋体"/>
                <w:color w:val="auto"/>
                <w:sz w:val="21"/>
                <w:highlight w:val="none"/>
                <w:lang w:eastAsia="zh-CN"/>
              </w:rPr>
            </w:pPr>
          </w:p>
        </w:tc>
        <w:tc>
          <w:tcPr>
            <w:tcW w:w="1405" w:type="dxa"/>
            <w:noWrap w:val="0"/>
            <w:vAlign w:val="center"/>
          </w:tcPr>
          <w:p w14:paraId="2CB90933">
            <w:pPr>
              <w:pStyle w:val="32"/>
              <w:ind w:left="105"/>
              <w:jc w:val="both"/>
              <w:rPr>
                <w:rFonts w:hint="eastAsia" w:ascii="宋体" w:hAnsi="宋体" w:cs="宋体"/>
                <w:color w:val="auto"/>
                <w:sz w:val="21"/>
                <w:highlight w:val="none"/>
                <w:lang w:eastAsia="zh-CN"/>
              </w:rPr>
            </w:pPr>
          </w:p>
        </w:tc>
        <w:tc>
          <w:tcPr>
            <w:tcW w:w="1091" w:type="dxa"/>
            <w:noWrap w:val="0"/>
            <w:vAlign w:val="center"/>
          </w:tcPr>
          <w:p w14:paraId="4840C401">
            <w:pPr>
              <w:pStyle w:val="32"/>
              <w:ind w:left="108"/>
              <w:jc w:val="both"/>
              <w:rPr>
                <w:rFonts w:hint="eastAsia" w:ascii="宋体" w:hAnsi="宋体" w:cs="宋体"/>
                <w:color w:val="auto"/>
                <w:kern w:val="2"/>
                <w:sz w:val="21"/>
                <w:szCs w:val="24"/>
                <w:highlight w:val="none"/>
                <w:lang w:eastAsia="zh-CN"/>
              </w:rPr>
            </w:pPr>
          </w:p>
        </w:tc>
        <w:tc>
          <w:tcPr>
            <w:tcW w:w="1445" w:type="dxa"/>
            <w:noWrap w:val="0"/>
            <w:vAlign w:val="center"/>
          </w:tcPr>
          <w:p w14:paraId="5520C189">
            <w:pPr>
              <w:pStyle w:val="32"/>
              <w:ind w:left="105"/>
              <w:jc w:val="both"/>
              <w:rPr>
                <w:rFonts w:hint="eastAsia" w:ascii="宋体" w:hAnsi="宋体" w:cs="宋体"/>
                <w:color w:val="auto"/>
                <w:sz w:val="21"/>
                <w:highlight w:val="none"/>
                <w:lang w:eastAsia="zh-CN"/>
              </w:rPr>
            </w:pPr>
          </w:p>
        </w:tc>
        <w:tc>
          <w:tcPr>
            <w:tcW w:w="1309" w:type="dxa"/>
            <w:noWrap w:val="0"/>
            <w:vAlign w:val="top"/>
          </w:tcPr>
          <w:p w14:paraId="54EFCCB0">
            <w:pPr>
              <w:pStyle w:val="32"/>
              <w:ind w:left="105"/>
              <w:rPr>
                <w:rFonts w:hint="eastAsia" w:ascii="宋体" w:hAnsi="宋体" w:cs="宋体"/>
                <w:color w:val="auto"/>
                <w:sz w:val="21"/>
                <w:highlight w:val="none"/>
              </w:rPr>
            </w:pPr>
          </w:p>
        </w:tc>
        <w:tc>
          <w:tcPr>
            <w:tcW w:w="1268" w:type="dxa"/>
            <w:noWrap w:val="0"/>
            <w:vAlign w:val="top"/>
          </w:tcPr>
          <w:p w14:paraId="6E3FCE7E">
            <w:pPr>
              <w:pStyle w:val="32"/>
              <w:ind w:left="107"/>
              <w:rPr>
                <w:rFonts w:hint="eastAsia" w:ascii="宋体" w:hAnsi="宋体" w:cs="宋体"/>
                <w:color w:val="auto"/>
                <w:sz w:val="21"/>
                <w:highlight w:val="none"/>
                <w:lang w:eastAsia="zh-CN"/>
              </w:rPr>
            </w:pPr>
          </w:p>
        </w:tc>
        <w:tc>
          <w:tcPr>
            <w:tcW w:w="1303" w:type="dxa"/>
            <w:noWrap w:val="0"/>
            <w:vAlign w:val="top"/>
          </w:tcPr>
          <w:p w14:paraId="5BF2534E">
            <w:pPr>
              <w:pStyle w:val="32"/>
              <w:ind w:left="108"/>
              <w:rPr>
                <w:rFonts w:hint="eastAsia" w:ascii="宋体" w:hAnsi="宋体" w:cs="宋体"/>
                <w:color w:val="auto"/>
                <w:sz w:val="21"/>
                <w:highlight w:val="none"/>
                <w:lang w:eastAsia="zh-CN"/>
              </w:rPr>
            </w:pPr>
          </w:p>
        </w:tc>
      </w:tr>
      <w:tr w14:paraId="7C1DAA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1227" w:type="dxa"/>
            <w:noWrap w:val="0"/>
            <w:vAlign w:val="top"/>
          </w:tcPr>
          <w:p w14:paraId="23DB03A7">
            <w:pPr>
              <w:pStyle w:val="32"/>
              <w:ind w:left="105"/>
              <w:rPr>
                <w:rFonts w:hint="eastAsia" w:ascii="宋体" w:hAnsi="宋体" w:cs="宋体"/>
                <w:color w:val="auto"/>
                <w:sz w:val="21"/>
                <w:highlight w:val="none"/>
                <w:lang w:eastAsia="zh-CN"/>
              </w:rPr>
            </w:pPr>
          </w:p>
        </w:tc>
        <w:tc>
          <w:tcPr>
            <w:tcW w:w="1405" w:type="dxa"/>
            <w:noWrap w:val="0"/>
            <w:vAlign w:val="center"/>
          </w:tcPr>
          <w:p w14:paraId="79DA5862">
            <w:pPr>
              <w:pStyle w:val="32"/>
              <w:ind w:left="105"/>
              <w:jc w:val="both"/>
              <w:rPr>
                <w:rFonts w:hint="eastAsia" w:ascii="宋体" w:hAnsi="宋体" w:cs="宋体"/>
                <w:color w:val="auto"/>
                <w:sz w:val="21"/>
                <w:highlight w:val="none"/>
                <w:lang w:eastAsia="zh-CN"/>
              </w:rPr>
            </w:pPr>
          </w:p>
        </w:tc>
        <w:tc>
          <w:tcPr>
            <w:tcW w:w="1091" w:type="dxa"/>
            <w:noWrap w:val="0"/>
            <w:vAlign w:val="center"/>
          </w:tcPr>
          <w:p w14:paraId="7BAC2344">
            <w:pPr>
              <w:pStyle w:val="32"/>
              <w:ind w:left="108"/>
              <w:jc w:val="both"/>
              <w:rPr>
                <w:rFonts w:hint="eastAsia" w:ascii="宋体" w:hAnsi="宋体" w:cs="宋体"/>
                <w:color w:val="auto"/>
                <w:kern w:val="2"/>
                <w:sz w:val="21"/>
                <w:szCs w:val="24"/>
                <w:highlight w:val="none"/>
                <w:lang w:eastAsia="zh-CN"/>
              </w:rPr>
            </w:pPr>
          </w:p>
        </w:tc>
        <w:tc>
          <w:tcPr>
            <w:tcW w:w="1445" w:type="dxa"/>
            <w:noWrap w:val="0"/>
            <w:vAlign w:val="center"/>
          </w:tcPr>
          <w:p w14:paraId="0435C4E2">
            <w:pPr>
              <w:pStyle w:val="32"/>
              <w:ind w:left="105"/>
              <w:jc w:val="both"/>
              <w:rPr>
                <w:rFonts w:hint="eastAsia" w:ascii="宋体" w:hAnsi="宋体" w:cs="宋体"/>
                <w:color w:val="auto"/>
                <w:sz w:val="21"/>
                <w:highlight w:val="none"/>
                <w:lang w:eastAsia="zh-CN"/>
              </w:rPr>
            </w:pPr>
          </w:p>
        </w:tc>
        <w:tc>
          <w:tcPr>
            <w:tcW w:w="1309" w:type="dxa"/>
            <w:noWrap w:val="0"/>
            <w:vAlign w:val="top"/>
          </w:tcPr>
          <w:p w14:paraId="6AA81ACA">
            <w:pPr>
              <w:pStyle w:val="32"/>
              <w:ind w:left="105"/>
              <w:rPr>
                <w:rFonts w:hint="eastAsia" w:ascii="宋体" w:hAnsi="宋体" w:cs="宋体"/>
                <w:color w:val="auto"/>
                <w:sz w:val="21"/>
                <w:highlight w:val="none"/>
              </w:rPr>
            </w:pPr>
          </w:p>
        </w:tc>
        <w:tc>
          <w:tcPr>
            <w:tcW w:w="1268" w:type="dxa"/>
            <w:noWrap w:val="0"/>
            <w:vAlign w:val="top"/>
          </w:tcPr>
          <w:p w14:paraId="28DF8598">
            <w:pPr>
              <w:pStyle w:val="32"/>
              <w:ind w:left="107"/>
              <w:rPr>
                <w:rFonts w:hint="eastAsia" w:ascii="宋体" w:hAnsi="宋体" w:cs="宋体"/>
                <w:color w:val="auto"/>
                <w:sz w:val="21"/>
                <w:highlight w:val="none"/>
                <w:lang w:eastAsia="zh-CN"/>
              </w:rPr>
            </w:pPr>
          </w:p>
        </w:tc>
        <w:tc>
          <w:tcPr>
            <w:tcW w:w="1303" w:type="dxa"/>
            <w:noWrap w:val="0"/>
            <w:vAlign w:val="top"/>
          </w:tcPr>
          <w:p w14:paraId="3AEFE82F">
            <w:pPr>
              <w:pStyle w:val="32"/>
              <w:ind w:left="108"/>
              <w:rPr>
                <w:rFonts w:hint="eastAsia" w:ascii="宋体" w:hAnsi="宋体" w:cs="宋体"/>
                <w:color w:val="auto"/>
                <w:sz w:val="21"/>
                <w:highlight w:val="none"/>
                <w:lang w:eastAsia="zh-CN"/>
              </w:rPr>
            </w:pPr>
          </w:p>
        </w:tc>
      </w:tr>
      <w:tr w14:paraId="3EF1BB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1227" w:type="dxa"/>
            <w:noWrap w:val="0"/>
            <w:vAlign w:val="top"/>
          </w:tcPr>
          <w:p w14:paraId="773D374F">
            <w:pPr>
              <w:pStyle w:val="32"/>
              <w:ind w:left="105"/>
              <w:rPr>
                <w:rFonts w:hint="eastAsia" w:ascii="宋体" w:hAnsi="宋体" w:cs="宋体"/>
                <w:color w:val="auto"/>
                <w:sz w:val="21"/>
                <w:highlight w:val="none"/>
                <w:lang w:eastAsia="zh-CN"/>
              </w:rPr>
            </w:pPr>
          </w:p>
        </w:tc>
        <w:tc>
          <w:tcPr>
            <w:tcW w:w="1405" w:type="dxa"/>
            <w:noWrap w:val="0"/>
            <w:vAlign w:val="center"/>
          </w:tcPr>
          <w:p w14:paraId="2570E745">
            <w:pPr>
              <w:pStyle w:val="32"/>
              <w:ind w:left="105"/>
              <w:jc w:val="both"/>
              <w:rPr>
                <w:rFonts w:hint="eastAsia" w:ascii="宋体" w:hAnsi="宋体" w:cs="宋体"/>
                <w:color w:val="auto"/>
                <w:sz w:val="21"/>
                <w:highlight w:val="none"/>
                <w:lang w:eastAsia="zh-CN"/>
              </w:rPr>
            </w:pPr>
          </w:p>
        </w:tc>
        <w:tc>
          <w:tcPr>
            <w:tcW w:w="1091" w:type="dxa"/>
            <w:noWrap w:val="0"/>
            <w:vAlign w:val="center"/>
          </w:tcPr>
          <w:p w14:paraId="03076175">
            <w:pPr>
              <w:pStyle w:val="32"/>
              <w:ind w:left="108"/>
              <w:jc w:val="both"/>
              <w:rPr>
                <w:rFonts w:hint="eastAsia" w:ascii="宋体" w:hAnsi="宋体" w:cs="宋体"/>
                <w:color w:val="auto"/>
                <w:kern w:val="2"/>
                <w:sz w:val="21"/>
                <w:szCs w:val="24"/>
                <w:highlight w:val="none"/>
                <w:lang w:eastAsia="zh-CN"/>
              </w:rPr>
            </w:pPr>
          </w:p>
        </w:tc>
        <w:tc>
          <w:tcPr>
            <w:tcW w:w="1445" w:type="dxa"/>
            <w:noWrap w:val="0"/>
            <w:vAlign w:val="center"/>
          </w:tcPr>
          <w:p w14:paraId="13482D54">
            <w:pPr>
              <w:pStyle w:val="32"/>
              <w:ind w:left="105"/>
              <w:jc w:val="both"/>
              <w:rPr>
                <w:rFonts w:hint="eastAsia" w:ascii="宋体" w:hAnsi="宋体" w:cs="宋体"/>
                <w:color w:val="auto"/>
                <w:sz w:val="21"/>
                <w:highlight w:val="none"/>
                <w:lang w:eastAsia="zh-CN"/>
              </w:rPr>
            </w:pPr>
          </w:p>
        </w:tc>
        <w:tc>
          <w:tcPr>
            <w:tcW w:w="1309" w:type="dxa"/>
            <w:noWrap w:val="0"/>
            <w:vAlign w:val="top"/>
          </w:tcPr>
          <w:p w14:paraId="05124442">
            <w:pPr>
              <w:pStyle w:val="32"/>
              <w:ind w:left="105"/>
              <w:rPr>
                <w:rFonts w:hint="eastAsia" w:ascii="宋体" w:hAnsi="宋体" w:cs="宋体"/>
                <w:color w:val="auto"/>
                <w:sz w:val="21"/>
                <w:highlight w:val="none"/>
              </w:rPr>
            </w:pPr>
          </w:p>
        </w:tc>
        <w:tc>
          <w:tcPr>
            <w:tcW w:w="1268" w:type="dxa"/>
            <w:noWrap w:val="0"/>
            <w:vAlign w:val="top"/>
          </w:tcPr>
          <w:p w14:paraId="3249C2D0">
            <w:pPr>
              <w:pStyle w:val="32"/>
              <w:ind w:left="107"/>
              <w:rPr>
                <w:rFonts w:hint="eastAsia" w:ascii="宋体" w:hAnsi="宋体" w:cs="宋体"/>
                <w:color w:val="auto"/>
                <w:sz w:val="21"/>
                <w:highlight w:val="none"/>
                <w:lang w:eastAsia="zh-CN"/>
              </w:rPr>
            </w:pPr>
          </w:p>
        </w:tc>
        <w:tc>
          <w:tcPr>
            <w:tcW w:w="1303" w:type="dxa"/>
            <w:noWrap w:val="0"/>
            <w:vAlign w:val="top"/>
          </w:tcPr>
          <w:p w14:paraId="70E720C8">
            <w:pPr>
              <w:pStyle w:val="32"/>
              <w:ind w:left="108"/>
              <w:rPr>
                <w:rFonts w:hint="eastAsia" w:ascii="宋体" w:hAnsi="宋体" w:cs="宋体"/>
                <w:color w:val="auto"/>
                <w:sz w:val="21"/>
                <w:highlight w:val="none"/>
                <w:lang w:eastAsia="zh-CN"/>
              </w:rPr>
            </w:pPr>
          </w:p>
        </w:tc>
      </w:tr>
      <w:tr w14:paraId="49832E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1227" w:type="dxa"/>
            <w:noWrap w:val="0"/>
            <w:vAlign w:val="top"/>
          </w:tcPr>
          <w:p w14:paraId="1E71B864">
            <w:pPr>
              <w:pStyle w:val="32"/>
              <w:ind w:left="105"/>
              <w:rPr>
                <w:rFonts w:hint="eastAsia" w:ascii="宋体" w:hAnsi="宋体" w:cs="宋体"/>
                <w:color w:val="auto"/>
                <w:sz w:val="21"/>
                <w:highlight w:val="none"/>
                <w:lang w:eastAsia="zh-CN"/>
              </w:rPr>
            </w:pPr>
          </w:p>
        </w:tc>
        <w:tc>
          <w:tcPr>
            <w:tcW w:w="1405" w:type="dxa"/>
            <w:noWrap w:val="0"/>
            <w:vAlign w:val="center"/>
          </w:tcPr>
          <w:p w14:paraId="4883A4DE">
            <w:pPr>
              <w:pStyle w:val="32"/>
              <w:ind w:left="105"/>
              <w:jc w:val="both"/>
              <w:rPr>
                <w:rFonts w:hint="eastAsia" w:ascii="宋体" w:hAnsi="宋体" w:cs="宋体"/>
                <w:color w:val="auto"/>
                <w:sz w:val="21"/>
                <w:highlight w:val="none"/>
                <w:lang w:eastAsia="zh-CN"/>
              </w:rPr>
            </w:pPr>
          </w:p>
        </w:tc>
        <w:tc>
          <w:tcPr>
            <w:tcW w:w="1091" w:type="dxa"/>
            <w:noWrap w:val="0"/>
            <w:vAlign w:val="center"/>
          </w:tcPr>
          <w:p w14:paraId="3500AD4E">
            <w:pPr>
              <w:pStyle w:val="32"/>
              <w:ind w:left="108"/>
              <w:jc w:val="both"/>
              <w:rPr>
                <w:rFonts w:hint="eastAsia" w:ascii="宋体" w:hAnsi="宋体" w:cs="宋体"/>
                <w:color w:val="auto"/>
                <w:kern w:val="2"/>
                <w:sz w:val="21"/>
                <w:szCs w:val="24"/>
                <w:highlight w:val="none"/>
                <w:lang w:eastAsia="zh-CN"/>
              </w:rPr>
            </w:pPr>
          </w:p>
        </w:tc>
        <w:tc>
          <w:tcPr>
            <w:tcW w:w="1445" w:type="dxa"/>
            <w:noWrap w:val="0"/>
            <w:vAlign w:val="center"/>
          </w:tcPr>
          <w:p w14:paraId="2C6F5682">
            <w:pPr>
              <w:pStyle w:val="32"/>
              <w:ind w:left="105"/>
              <w:jc w:val="both"/>
              <w:rPr>
                <w:rFonts w:hint="eastAsia" w:ascii="宋体" w:hAnsi="宋体" w:cs="宋体"/>
                <w:color w:val="auto"/>
                <w:sz w:val="21"/>
                <w:highlight w:val="none"/>
                <w:lang w:eastAsia="zh-CN"/>
              </w:rPr>
            </w:pPr>
          </w:p>
        </w:tc>
        <w:tc>
          <w:tcPr>
            <w:tcW w:w="1309" w:type="dxa"/>
            <w:noWrap w:val="0"/>
            <w:vAlign w:val="top"/>
          </w:tcPr>
          <w:p w14:paraId="39EC9ECD">
            <w:pPr>
              <w:pStyle w:val="32"/>
              <w:ind w:left="105"/>
              <w:rPr>
                <w:rFonts w:hint="eastAsia" w:ascii="宋体" w:hAnsi="宋体" w:cs="宋体"/>
                <w:color w:val="auto"/>
                <w:sz w:val="21"/>
                <w:highlight w:val="none"/>
              </w:rPr>
            </w:pPr>
          </w:p>
        </w:tc>
        <w:tc>
          <w:tcPr>
            <w:tcW w:w="1268" w:type="dxa"/>
            <w:noWrap w:val="0"/>
            <w:vAlign w:val="top"/>
          </w:tcPr>
          <w:p w14:paraId="0BED7312">
            <w:pPr>
              <w:pStyle w:val="32"/>
              <w:ind w:left="107"/>
              <w:rPr>
                <w:rFonts w:hint="eastAsia" w:ascii="宋体" w:hAnsi="宋体" w:cs="宋体"/>
                <w:color w:val="auto"/>
                <w:sz w:val="21"/>
                <w:highlight w:val="none"/>
                <w:lang w:eastAsia="zh-CN"/>
              </w:rPr>
            </w:pPr>
          </w:p>
        </w:tc>
        <w:tc>
          <w:tcPr>
            <w:tcW w:w="1303" w:type="dxa"/>
            <w:noWrap w:val="0"/>
            <w:vAlign w:val="top"/>
          </w:tcPr>
          <w:p w14:paraId="5E1F2DAE">
            <w:pPr>
              <w:pStyle w:val="32"/>
              <w:ind w:left="108"/>
              <w:rPr>
                <w:rFonts w:hint="eastAsia" w:ascii="宋体" w:hAnsi="宋体" w:cs="宋体"/>
                <w:color w:val="auto"/>
                <w:sz w:val="21"/>
                <w:highlight w:val="none"/>
                <w:lang w:eastAsia="zh-CN"/>
              </w:rPr>
            </w:pPr>
          </w:p>
        </w:tc>
      </w:tr>
      <w:tr w14:paraId="1CB65D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1227" w:type="dxa"/>
            <w:noWrap w:val="0"/>
            <w:vAlign w:val="top"/>
          </w:tcPr>
          <w:p w14:paraId="550D080F">
            <w:pPr>
              <w:pStyle w:val="32"/>
              <w:ind w:left="105"/>
              <w:rPr>
                <w:rFonts w:hint="eastAsia" w:ascii="宋体" w:hAnsi="宋体" w:cs="宋体"/>
                <w:color w:val="auto"/>
                <w:sz w:val="21"/>
                <w:highlight w:val="none"/>
                <w:lang w:eastAsia="zh-CN"/>
              </w:rPr>
            </w:pPr>
          </w:p>
        </w:tc>
        <w:tc>
          <w:tcPr>
            <w:tcW w:w="1405" w:type="dxa"/>
            <w:noWrap w:val="0"/>
            <w:vAlign w:val="center"/>
          </w:tcPr>
          <w:p w14:paraId="1595BE6D">
            <w:pPr>
              <w:pStyle w:val="32"/>
              <w:ind w:left="105"/>
              <w:jc w:val="both"/>
              <w:rPr>
                <w:rFonts w:hint="eastAsia" w:ascii="宋体" w:hAnsi="宋体" w:cs="宋体"/>
                <w:color w:val="auto"/>
                <w:sz w:val="21"/>
                <w:highlight w:val="none"/>
                <w:lang w:eastAsia="zh-CN"/>
              </w:rPr>
            </w:pPr>
          </w:p>
        </w:tc>
        <w:tc>
          <w:tcPr>
            <w:tcW w:w="1091" w:type="dxa"/>
            <w:noWrap w:val="0"/>
            <w:vAlign w:val="center"/>
          </w:tcPr>
          <w:p w14:paraId="32FD9593">
            <w:pPr>
              <w:pStyle w:val="32"/>
              <w:ind w:left="108"/>
              <w:jc w:val="both"/>
              <w:rPr>
                <w:rFonts w:hint="eastAsia" w:ascii="宋体" w:hAnsi="宋体" w:cs="宋体"/>
                <w:color w:val="auto"/>
                <w:kern w:val="2"/>
                <w:sz w:val="21"/>
                <w:szCs w:val="24"/>
                <w:highlight w:val="none"/>
                <w:lang w:eastAsia="zh-CN"/>
              </w:rPr>
            </w:pPr>
          </w:p>
        </w:tc>
        <w:tc>
          <w:tcPr>
            <w:tcW w:w="1445" w:type="dxa"/>
            <w:noWrap w:val="0"/>
            <w:vAlign w:val="center"/>
          </w:tcPr>
          <w:p w14:paraId="42C91C5E">
            <w:pPr>
              <w:pStyle w:val="32"/>
              <w:ind w:left="105"/>
              <w:jc w:val="both"/>
              <w:rPr>
                <w:rFonts w:hint="eastAsia" w:ascii="宋体" w:hAnsi="宋体" w:cs="宋体"/>
                <w:color w:val="auto"/>
                <w:sz w:val="21"/>
                <w:highlight w:val="none"/>
                <w:lang w:eastAsia="zh-CN"/>
              </w:rPr>
            </w:pPr>
          </w:p>
        </w:tc>
        <w:tc>
          <w:tcPr>
            <w:tcW w:w="1309" w:type="dxa"/>
            <w:noWrap w:val="0"/>
            <w:vAlign w:val="top"/>
          </w:tcPr>
          <w:p w14:paraId="4BAEC78A">
            <w:pPr>
              <w:pStyle w:val="32"/>
              <w:ind w:left="105"/>
              <w:rPr>
                <w:rFonts w:hint="eastAsia" w:ascii="宋体" w:hAnsi="宋体" w:cs="宋体"/>
                <w:color w:val="auto"/>
                <w:sz w:val="21"/>
                <w:highlight w:val="none"/>
              </w:rPr>
            </w:pPr>
          </w:p>
        </w:tc>
        <w:tc>
          <w:tcPr>
            <w:tcW w:w="1268" w:type="dxa"/>
            <w:noWrap w:val="0"/>
            <w:vAlign w:val="top"/>
          </w:tcPr>
          <w:p w14:paraId="7C6519F0">
            <w:pPr>
              <w:pStyle w:val="32"/>
              <w:ind w:left="107"/>
              <w:rPr>
                <w:rFonts w:hint="eastAsia" w:ascii="宋体" w:hAnsi="宋体" w:cs="宋体"/>
                <w:color w:val="auto"/>
                <w:sz w:val="21"/>
                <w:highlight w:val="none"/>
                <w:lang w:eastAsia="zh-CN"/>
              </w:rPr>
            </w:pPr>
          </w:p>
        </w:tc>
        <w:tc>
          <w:tcPr>
            <w:tcW w:w="1303" w:type="dxa"/>
            <w:noWrap w:val="0"/>
            <w:vAlign w:val="top"/>
          </w:tcPr>
          <w:p w14:paraId="1364F288">
            <w:pPr>
              <w:pStyle w:val="32"/>
              <w:ind w:left="108"/>
              <w:rPr>
                <w:rFonts w:hint="eastAsia" w:ascii="宋体" w:hAnsi="宋体" w:cs="宋体"/>
                <w:color w:val="auto"/>
                <w:sz w:val="21"/>
                <w:highlight w:val="none"/>
                <w:lang w:eastAsia="zh-CN"/>
              </w:rPr>
            </w:pPr>
          </w:p>
        </w:tc>
      </w:tr>
      <w:tr w14:paraId="717BB5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1227" w:type="dxa"/>
            <w:noWrap w:val="0"/>
            <w:vAlign w:val="top"/>
          </w:tcPr>
          <w:p w14:paraId="71058A0F">
            <w:pPr>
              <w:pStyle w:val="32"/>
              <w:ind w:left="105"/>
              <w:rPr>
                <w:rFonts w:hint="eastAsia" w:ascii="宋体" w:hAnsi="宋体" w:cs="宋体"/>
                <w:color w:val="auto"/>
                <w:sz w:val="21"/>
                <w:highlight w:val="none"/>
                <w:lang w:eastAsia="zh-CN"/>
              </w:rPr>
            </w:pPr>
          </w:p>
        </w:tc>
        <w:tc>
          <w:tcPr>
            <w:tcW w:w="1405" w:type="dxa"/>
            <w:noWrap w:val="0"/>
            <w:vAlign w:val="center"/>
          </w:tcPr>
          <w:p w14:paraId="030AF147">
            <w:pPr>
              <w:pStyle w:val="32"/>
              <w:ind w:left="105"/>
              <w:jc w:val="both"/>
              <w:rPr>
                <w:rFonts w:hint="eastAsia" w:ascii="宋体" w:hAnsi="宋体" w:cs="宋体"/>
                <w:color w:val="auto"/>
                <w:sz w:val="21"/>
                <w:highlight w:val="none"/>
                <w:lang w:eastAsia="zh-CN"/>
              </w:rPr>
            </w:pPr>
          </w:p>
        </w:tc>
        <w:tc>
          <w:tcPr>
            <w:tcW w:w="1091" w:type="dxa"/>
            <w:noWrap w:val="0"/>
            <w:vAlign w:val="center"/>
          </w:tcPr>
          <w:p w14:paraId="25628478">
            <w:pPr>
              <w:pStyle w:val="32"/>
              <w:ind w:left="108"/>
              <w:jc w:val="both"/>
              <w:rPr>
                <w:rFonts w:hint="eastAsia" w:ascii="宋体" w:hAnsi="宋体" w:cs="宋体"/>
                <w:color w:val="auto"/>
                <w:kern w:val="2"/>
                <w:sz w:val="21"/>
                <w:szCs w:val="24"/>
                <w:highlight w:val="none"/>
                <w:lang w:eastAsia="zh-CN"/>
              </w:rPr>
            </w:pPr>
          </w:p>
        </w:tc>
        <w:tc>
          <w:tcPr>
            <w:tcW w:w="1445" w:type="dxa"/>
            <w:noWrap w:val="0"/>
            <w:vAlign w:val="center"/>
          </w:tcPr>
          <w:p w14:paraId="0D59D502">
            <w:pPr>
              <w:pStyle w:val="32"/>
              <w:ind w:left="105"/>
              <w:jc w:val="both"/>
              <w:rPr>
                <w:rFonts w:hint="eastAsia" w:ascii="宋体" w:hAnsi="宋体" w:cs="宋体"/>
                <w:color w:val="auto"/>
                <w:sz w:val="21"/>
                <w:highlight w:val="none"/>
                <w:lang w:eastAsia="zh-CN"/>
              </w:rPr>
            </w:pPr>
          </w:p>
        </w:tc>
        <w:tc>
          <w:tcPr>
            <w:tcW w:w="1309" w:type="dxa"/>
            <w:noWrap w:val="0"/>
            <w:vAlign w:val="top"/>
          </w:tcPr>
          <w:p w14:paraId="7AAD340C">
            <w:pPr>
              <w:pStyle w:val="32"/>
              <w:ind w:left="105"/>
              <w:rPr>
                <w:rFonts w:hint="eastAsia" w:ascii="宋体" w:hAnsi="宋体" w:cs="宋体"/>
                <w:color w:val="auto"/>
                <w:sz w:val="21"/>
                <w:highlight w:val="none"/>
              </w:rPr>
            </w:pPr>
          </w:p>
        </w:tc>
        <w:tc>
          <w:tcPr>
            <w:tcW w:w="1268" w:type="dxa"/>
            <w:noWrap w:val="0"/>
            <w:vAlign w:val="top"/>
          </w:tcPr>
          <w:p w14:paraId="34608802">
            <w:pPr>
              <w:pStyle w:val="32"/>
              <w:ind w:left="107"/>
              <w:rPr>
                <w:rFonts w:hint="eastAsia" w:ascii="宋体" w:hAnsi="宋体" w:cs="宋体"/>
                <w:color w:val="auto"/>
                <w:sz w:val="21"/>
                <w:highlight w:val="none"/>
                <w:lang w:eastAsia="zh-CN"/>
              </w:rPr>
            </w:pPr>
          </w:p>
        </w:tc>
        <w:tc>
          <w:tcPr>
            <w:tcW w:w="1303" w:type="dxa"/>
            <w:noWrap w:val="0"/>
            <w:vAlign w:val="top"/>
          </w:tcPr>
          <w:p w14:paraId="711E3D96">
            <w:pPr>
              <w:pStyle w:val="32"/>
              <w:ind w:left="108"/>
              <w:rPr>
                <w:rFonts w:hint="eastAsia" w:ascii="宋体" w:hAnsi="宋体" w:cs="宋体"/>
                <w:color w:val="auto"/>
                <w:sz w:val="21"/>
                <w:highlight w:val="none"/>
                <w:lang w:eastAsia="zh-CN"/>
              </w:rPr>
            </w:pPr>
          </w:p>
        </w:tc>
      </w:tr>
      <w:tr w14:paraId="2BD512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1227" w:type="dxa"/>
            <w:noWrap w:val="0"/>
            <w:vAlign w:val="top"/>
          </w:tcPr>
          <w:p w14:paraId="1F4E805A">
            <w:pPr>
              <w:pStyle w:val="32"/>
              <w:ind w:left="105"/>
              <w:rPr>
                <w:rFonts w:hint="eastAsia" w:ascii="宋体" w:hAnsi="宋体" w:cs="宋体"/>
                <w:color w:val="auto"/>
                <w:sz w:val="21"/>
                <w:highlight w:val="none"/>
                <w:lang w:eastAsia="zh-CN"/>
              </w:rPr>
            </w:pPr>
          </w:p>
        </w:tc>
        <w:tc>
          <w:tcPr>
            <w:tcW w:w="1405" w:type="dxa"/>
            <w:noWrap w:val="0"/>
            <w:vAlign w:val="center"/>
          </w:tcPr>
          <w:p w14:paraId="3CDCE5AB">
            <w:pPr>
              <w:pStyle w:val="32"/>
              <w:ind w:left="105"/>
              <w:jc w:val="both"/>
              <w:rPr>
                <w:rFonts w:hint="eastAsia" w:ascii="宋体" w:hAnsi="宋体" w:cs="宋体"/>
                <w:color w:val="auto"/>
                <w:sz w:val="21"/>
                <w:highlight w:val="none"/>
                <w:lang w:eastAsia="zh-CN"/>
              </w:rPr>
            </w:pPr>
          </w:p>
        </w:tc>
        <w:tc>
          <w:tcPr>
            <w:tcW w:w="1091" w:type="dxa"/>
            <w:noWrap w:val="0"/>
            <w:vAlign w:val="center"/>
          </w:tcPr>
          <w:p w14:paraId="646C834D">
            <w:pPr>
              <w:pStyle w:val="32"/>
              <w:ind w:left="108"/>
              <w:jc w:val="both"/>
              <w:rPr>
                <w:rFonts w:hint="eastAsia" w:ascii="宋体" w:hAnsi="宋体" w:cs="宋体"/>
                <w:color w:val="auto"/>
                <w:kern w:val="2"/>
                <w:sz w:val="21"/>
                <w:szCs w:val="24"/>
                <w:highlight w:val="none"/>
                <w:lang w:eastAsia="zh-CN"/>
              </w:rPr>
            </w:pPr>
          </w:p>
        </w:tc>
        <w:tc>
          <w:tcPr>
            <w:tcW w:w="1445" w:type="dxa"/>
            <w:noWrap w:val="0"/>
            <w:vAlign w:val="center"/>
          </w:tcPr>
          <w:p w14:paraId="30274478">
            <w:pPr>
              <w:pStyle w:val="32"/>
              <w:ind w:left="105"/>
              <w:jc w:val="both"/>
              <w:rPr>
                <w:rFonts w:hint="eastAsia" w:ascii="宋体" w:hAnsi="宋体" w:cs="宋体"/>
                <w:color w:val="auto"/>
                <w:sz w:val="21"/>
                <w:highlight w:val="none"/>
                <w:lang w:eastAsia="zh-CN"/>
              </w:rPr>
            </w:pPr>
          </w:p>
        </w:tc>
        <w:tc>
          <w:tcPr>
            <w:tcW w:w="1309" w:type="dxa"/>
            <w:noWrap w:val="0"/>
            <w:vAlign w:val="top"/>
          </w:tcPr>
          <w:p w14:paraId="4CC7E8CA">
            <w:pPr>
              <w:pStyle w:val="32"/>
              <w:ind w:left="105"/>
              <w:rPr>
                <w:rFonts w:hint="eastAsia" w:ascii="宋体" w:hAnsi="宋体" w:cs="宋体"/>
                <w:color w:val="auto"/>
                <w:sz w:val="21"/>
                <w:highlight w:val="none"/>
              </w:rPr>
            </w:pPr>
          </w:p>
        </w:tc>
        <w:tc>
          <w:tcPr>
            <w:tcW w:w="1268" w:type="dxa"/>
            <w:noWrap w:val="0"/>
            <w:vAlign w:val="top"/>
          </w:tcPr>
          <w:p w14:paraId="61B1A5E0">
            <w:pPr>
              <w:pStyle w:val="32"/>
              <w:ind w:left="107"/>
              <w:rPr>
                <w:rFonts w:hint="eastAsia" w:ascii="宋体" w:hAnsi="宋体" w:cs="宋体"/>
                <w:color w:val="auto"/>
                <w:sz w:val="21"/>
                <w:highlight w:val="none"/>
                <w:lang w:eastAsia="zh-CN"/>
              </w:rPr>
            </w:pPr>
          </w:p>
        </w:tc>
        <w:tc>
          <w:tcPr>
            <w:tcW w:w="1303" w:type="dxa"/>
            <w:noWrap w:val="0"/>
            <w:vAlign w:val="top"/>
          </w:tcPr>
          <w:p w14:paraId="04D46A9B">
            <w:pPr>
              <w:pStyle w:val="32"/>
              <w:ind w:left="108"/>
              <w:rPr>
                <w:rFonts w:hint="eastAsia" w:ascii="宋体" w:hAnsi="宋体" w:cs="宋体"/>
                <w:color w:val="auto"/>
                <w:sz w:val="21"/>
                <w:highlight w:val="none"/>
                <w:lang w:eastAsia="zh-CN"/>
              </w:rPr>
            </w:pPr>
          </w:p>
        </w:tc>
      </w:tr>
      <w:tr w14:paraId="62C1D1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1227" w:type="dxa"/>
            <w:noWrap w:val="0"/>
            <w:vAlign w:val="top"/>
          </w:tcPr>
          <w:p w14:paraId="53CE7469">
            <w:pPr>
              <w:pStyle w:val="32"/>
              <w:ind w:left="105"/>
              <w:rPr>
                <w:rFonts w:hint="eastAsia" w:ascii="宋体" w:hAnsi="宋体" w:cs="宋体"/>
                <w:color w:val="auto"/>
                <w:sz w:val="21"/>
                <w:highlight w:val="none"/>
                <w:lang w:eastAsia="zh-CN"/>
              </w:rPr>
            </w:pPr>
          </w:p>
        </w:tc>
        <w:tc>
          <w:tcPr>
            <w:tcW w:w="1405" w:type="dxa"/>
            <w:noWrap w:val="0"/>
            <w:vAlign w:val="center"/>
          </w:tcPr>
          <w:p w14:paraId="5865F8FE">
            <w:pPr>
              <w:pStyle w:val="32"/>
              <w:ind w:left="105"/>
              <w:jc w:val="both"/>
              <w:rPr>
                <w:rFonts w:hint="eastAsia" w:ascii="宋体" w:hAnsi="宋体" w:cs="宋体"/>
                <w:color w:val="auto"/>
                <w:sz w:val="21"/>
                <w:highlight w:val="none"/>
                <w:lang w:eastAsia="zh-CN"/>
              </w:rPr>
            </w:pPr>
          </w:p>
        </w:tc>
        <w:tc>
          <w:tcPr>
            <w:tcW w:w="1091" w:type="dxa"/>
            <w:noWrap w:val="0"/>
            <w:vAlign w:val="center"/>
          </w:tcPr>
          <w:p w14:paraId="19BB54CA">
            <w:pPr>
              <w:pStyle w:val="32"/>
              <w:ind w:left="108"/>
              <w:jc w:val="both"/>
              <w:rPr>
                <w:rFonts w:hint="eastAsia" w:ascii="宋体" w:hAnsi="宋体" w:cs="宋体"/>
                <w:color w:val="auto"/>
                <w:kern w:val="2"/>
                <w:sz w:val="21"/>
                <w:szCs w:val="24"/>
                <w:highlight w:val="none"/>
                <w:lang w:eastAsia="zh-CN"/>
              </w:rPr>
            </w:pPr>
          </w:p>
        </w:tc>
        <w:tc>
          <w:tcPr>
            <w:tcW w:w="1445" w:type="dxa"/>
            <w:noWrap w:val="0"/>
            <w:vAlign w:val="center"/>
          </w:tcPr>
          <w:p w14:paraId="38706E40">
            <w:pPr>
              <w:pStyle w:val="32"/>
              <w:ind w:left="105"/>
              <w:jc w:val="both"/>
              <w:rPr>
                <w:rFonts w:hint="eastAsia" w:ascii="宋体" w:hAnsi="宋体" w:cs="宋体"/>
                <w:color w:val="auto"/>
                <w:sz w:val="21"/>
                <w:highlight w:val="none"/>
                <w:lang w:eastAsia="zh-CN"/>
              </w:rPr>
            </w:pPr>
          </w:p>
        </w:tc>
        <w:tc>
          <w:tcPr>
            <w:tcW w:w="1309" w:type="dxa"/>
            <w:noWrap w:val="0"/>
            <w:vAlign w:val="top"/>
          </w:tcPr>
          <w:p w14:paraId="18F20AF3">
            <w:pPr>
              <w:pStyle w:val="32"/>
              <w:ind w:left="105"/>
              <w:rPr>
                <w:rFonts w:hint="eastAsia" w:ascii="宋体" w:hAnsi="宋体" w:cs="宋体"/>
                <w:color w:val="auto"/>
                <w:sz w:val="21"/>
                <w:highlight w:val="none"/>
              </w:rPr>
            </w:pPr>
          </w:p>
        </w:tc>
        <w:tc>
          <w:tcPr>
            <w:tcW w:w="1268" w:type="dxa"/>
            <w:noWrap w:val="0"/>
            <w:vAlign w:val="top"/>
          </w:tcPr>
          <w:p w14:paraId="61314F09">
            <w:pPr>
              <w:pStyle w:val="32"/>
              <w:ind w:left="107"/>
              <w:rPr>
                <w:rFonts w:hint="eastAsia" w:ascii="宋体" w:hAnsi="宋体" w:cs="宋体"/>
                <w:color w:val="auto"/>
                <w:sz w:val="21"/>
                <w:highlight w:val="none"/>
                <w:lang w:eastAsia="zh-CN"/>
              </w:rPr>
            </w:pPr>
          </w:p>
        </w:tc>
        <w:tc>
          <w:tcPr>
            <w:tcW w:w="1303" w:type="dxa"/>
            <w:noWrap w:val="0"/>
            <w:vAlign w:val="top"/>
          </w:tcPr>
          <w:p w14:paraId="001E717C">
            <w:pPr>
              <w:pStyle w:val="32"/>
              <w:ind w:left="108"/>
              <w:rPr>
                <w:rFonts w:hint="eastAsia" w:ascii="宋体" w:hAnsi="宋体" w:cs="宋体"/>
                <w:color w:val="auto"/>
                <w:sz w:val="21"/>
                <w:highlight w:val="none"/>
                <w:lang w:eastAsia="zh-CN"/>
              </w:rPr>
            </w:pPr>
          </w:p>
        </w:tc>
      </w:tr>
      <w:tr w14:paraId="469979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1227" w:type="dxa"/>
            <w:noWrap w:val="0"/>
            <w:vAlign w:val="top"/>
          </w:tcPr>
          <w:p w14:paraId="4E37F7F9">
            <w:pPr>
              <w:pStyle w:val="32"/>
              <w:ind w:left="105"/>
              <w:rPr>
                <w:rFonts w:hint="eastAsia" w:ascii="宋体" w:hAnsi="宋体" w:cs="宋体"/>
                <w:color w:val="auto"/>
                <w:sz w:val="21"/>
                <w:highlight w:val="none"/>
                <w:lang w:eastAsia="zh-CN"/>
              </w:rPr>
            </w:pPr>
          </w:p>
        </w:tc>
        <w:tc>
          <w:tcPr>
            <w:tcW w:w="1405" w:type="dxa"/>
            <w:noWrap w:val="0"/>
            <w:vAlign w:val="center"/>
          </w:tcPr>
          <w:p w14:paraId="2276FBFC">
            <w:pPr>
              <w:pStyle w:val="32"/>
              <w:ind w:left="105"/>
              <w:jc w:val="both"/>
              <w:rPr>
                <w:rFonts w:hint="eastAsia" w:ascii="宋体" w:hAnsi="宋体" w:cs="宋体"/>
                <w:color w:val="auto"/>
                <w:sz w:val="21"/>
                <w:highlight w:val="none"/>
                <w:lang w:eastAsia="zh-CN"/>
              </w:rPr>
            </w:pPr>
          </w:p>
        </w:tc>
        <w:tc>
          <w:tcPr>
            <w:tcW w:w="1091" w:type="dxa"/>
            <w:noWrap w:val="0"/>
            <w:vAlign w:val="center"/>
          </w:tcPr>
          <w:p w14:paraId="058D79C8">
            <w:pPr>
              <w:pStyle w:val="32"/>
              <w:ind w:left="108"/>
              <w:jc w:val="both"/>
              <w:rPr>
                <w:rFonts w:hint="eastAsia" w:ascii="宋体" w:hAnsi="宋体" w:cs="宋体"/>
                <w:color w:val="auto"/>
                <w:kern w:val="2"/>
                <w:sz w:val="21"/>
                <w:szCs w:val="24"/>
                <w:highlight w:val="none"/>
                <w:lang w:eastAsia="zh-CN"/>
              </w:rPr>
            </w:pPr>
          </w:p>
        </w:tc>
        <w:tc>
          <w:tcPr>
            <w:tcW w:w="1445" w:type="dxa"/>
            <w:noWrap w:val="0"/>
            <w:vAlign w:val="center"/>
          </w:tcPr>
          <w:p w14:paraId="4AA81895">
            <w:pPr>
              <w:pStyle w:val="32"/>
              <w:ind w:left="105"/>
              <w:jc w:val="both"/>
              <w:rPr>
                <w:rFonts w:hint="eastAsia" w:ascii="宋体" w:hAnsi="宋体" w:cs="宋体"/>
                <w:color w:val="auto"/>
                <w:sz w:val="21"/>
                <w:highlight w:val="none"/>
                <w:lang w:eastAsia="zh-CN"/>
              </w:rPr>
            </w:pPr>
          </w:p>
        </w:tc>
        <w:tc>
          <w:tcPr>
            <w:tcW w:w="1309" w:type="dxa"/>
            <w:noWrap w:val="0"/>
            <w:vAlign w:val="top"/>
          </w:tcPr>
          <w:p w14:paraId="51D03620">
            <w:pPr>
              <w:pStyle w:val="32"/>
              <w:ind w:left="105"/>
              <w:rPr>
                <w:rFonts w:hint="eastAsia" w:ascii="宋体" w:hAnsi="宋体" w:cs="宋体"/>
                <w:color w:val="auto"/>
                <w:sz w:val="21"/>
                <w:highlight w:val="none"/>
              </w:rPr>
            </w:pPr>
          </w:p>
        </w:tc>
        <w:tc>
          <w:tcPr>
            <w:tcW w:w="1268" w:type="dxa"/>
            <w:noWrap w:val="0"/>
            <w:vAlign w:val="top"/>
          </w:tcPr>
          <w:p w14:paraId="650F8827">
            <w:pPr>
              <w:pStyle w:val="32"/>
              <w:ind w:left="107"/>
              <w:rPr>
                <w:rFonts w:hint="eastAsia" w:ascii="宋体" w:hAnsi="宋体" w:cs="宋体"/>
                <w:color w:val="auto"/>
                <w:sz w:val="21"/>
                <w:highlight w:val="none"/>
                <w:lang w:eastAsia="zh-CN"/>
              </w:rPr>
            </w:pPr>
          </w:p>
        </w:tc>
        <w:tc>
          <w:tcPr>
            <w:tcW w:w="1303" w:type="dxa"/>
            <w:noWrap w:val="0"/>
            <w:vAlign w:val="top"/>
          </w:tcPr>
          <w:p w14:paraId="5F617E78">
            <w:pPr>
              <w:pStyle w:val="32"/>
              <w:ind w:left="108"/>
              <w:rPr>
                <w:rFonts w:hint="eastAsia" w:ascii="宋体" w:hAnsi="宋体" w:cs="宋体"/>
                <w:color w:val="auto"/>
                <w:sz w:val="21"/>
                <w:highlight w:val="none"/>
                <w:lang w:eastAsia="zh-CN"/>
              </w:rPr>
            </w:pPr>
          </w:p>
        </w:tc>
      </w:tr>
      <w:tr w14:paraId="156BEE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1227" w:type="dxa"/>
            <w:noWrap w:val="0"/>
            <w:vAlign w:val="top"/>
          </w:tcPr>
          <w:p w14:paraId="6A70D0E1">
            <w:pPr>
              <w:pStyle w:val="32"/>
              <w:ind w:left="105"/>
              <w:rPr>
                <w:rFonts w:hint="eastAsia" w:ascii="宋体" w:hAnsi="宋体" w:cs="宋体"/>
                <w:color w:val="auto"/>
                <w:sz w:val="21"/>
                <w:highlight w:val="none"/>
                <w:lang w:eastAsia="zh-CN"/>
              </w:rPr>
            </w:pPr>
          </w:p>
        </w:tc>
        <w:tc>
          <w:tcPr>
            <w:tcW w:w="1405" w:type="dxa"/>
            <w:noWrap w:val="0"/>
            <w:vAlign w:val="center"/>
          </w:tcPr>
          <w:p w14:paraId="6BC0D7EC">
            <w:pPr>
              <w:pStyle w:val="32"/>
              <w:ind w:left="105"/>
              <w:jc w:val="both"/>
              <w:rPr>
                <w:rFonts w:hint="eastAsia" w:ascii="宋体" w:hAnsi="宋体" w:cs="宋体"/>
                <w:color w:val="auto"/>
                <w:sz w:val="21"/>
                <w:highlight w:val="none"/>
                <w:lang w:eastAsia="zh-CN"/>
              </w:rPr>
            </w:pPr>
          </w:p>
        </w:tc>
        <w:tc>
          <w:tcPr>
            <w:tcW w:w="1091" w:type="dxa"/>
            <w:noWrap w:val="0"/>
            <w:vAlign w:val="center"/>
          </w:tcPr>
          <w:p w14:paraId="3A47D7D1">
            <w:pPr>
              <w:pStyle w:val="32"/>
              <w:ind w:left="108"/>
              <w:jc w:val="both"/>
              <w:rPr>
                <w:rFonts w:hint="eastAsia" w:ascii="宋体" w:hAnsi="宋体" w:cs="宋体"/>
                <w:color w:val="auto"/>
                <w:kern w:val="2"/>
                <w:sz w:val="21"/>
                <w:szCs w:val="24"/>
                <w:highlight w:val="none"/>
                <w:lang w:eastAsia="zh-CN"/>
              </w:rPr>
            </w:pPr>
          </w:p>
        </w:tc>
        <w:tc>
          <w:tcPr>
            <w:tcW w:w="1445" w:type="dxa"/>
            <w:noWrap w:val="0"/>
            <w:vAlign w:val="center"/>
          </w:tcPr>
          <w:p w14:paraId="1F8C36D4">
            <w:pPr>
              <w:pStyle w:val="32"/>
              <w:ind w:left="105"/>
              <w:jc w:val="both"/>
              <w:rPr>
                <w:rFonts w:hint="eastAsia" w:ascii="宋体" w:hAnsi="宋体" w:cs="宋体"/>
                <w:color w:val="auto"/>
                <w:sz w:val="21"/>
                <w:highlight w:val="none"/>
                <w:lang w:eastAsia="zh-CN"/>
              </w:rPr>
            </w:pPr>
          </w:p>
        </w:tc>
        <w:tc>
          <w:tcPr>
            <w:tcW w:w="1309" w:type="dxa"/>
            <w:noWrap w:val="0"/>
            <w:vAlign w:val="top"/>
          </w:tcPr>
          <w:p w14:paraId="4E4A687A">
            <w:pPr>
              <w:pStyle w:val="32"/>
              <w:ind w:left="105"/>
              <w:rPr>
                <w:rFonts w:hint="eastAsia" w:ascii="宋体" w:hAnsi="宋体" w:cs="宋体"/>
                <w:color w:val="auto"/>
                <w:sz w:val="21"/>
                <w:highlight w:val="none"/>
              </w:rPr>
            </w:pPr>
          </w:p>
        </w:tc>
        <w:tc>
          <w:tcPr>
            <w:tcW w:w="1268" w:type="dxa"/>
            <w:noWrap w:val="0"/>
            <w:vAlign w:val="top"/>
          </w:tcPr>
          <w:p w14:paraId="3B68D5CF">
            <w:pPr>
              <w:pStyle w:val="32"/>
              <w:ind w:left="107"/>
              <w:rPr>
                <w:rFonts w:hint="eastAsia" w:ascii="宋体" w:hAnsi="宋体" w:cs="宋体"/>
                <w:color w:val="auto"/>
                <w:sz w:val="21"/>
                <w:highlight w:val="none"/>
                <w:lang w:eastAsia="zh-CN"/>
              </w:rPr>
            </w:pPr>
          </w:p>
        </w:tc>
        <w:tc>
          <w:tcPr>
            <w:tcW w:w="1303" w:type="dxa"/>
            <w:noWrap w:val="0"/>
            <w:vAlign w:val="top"/>
          </w:tcPr>
          <w:p w14:paraId="03D00B08">
            <w:pPr>
              <w:pStyle w:val="32"/>
              <w:ind w:left="108"/>
              <w:rPr>
                <w:rFonts w:hint="eastAsia" w:ascii="宋体" w:hAnsi="宋体" w:cs="宋体"/>
                <w:color w:val="auto"/>
                <w:sz w:val="21"/>
                <w:highlight w:val="none"/>
                <w:lang w:eastAsia="zh-CN"/>
              </w:rPr>
            </w:pPr>
          </w:p>
        </w:tc>
      </w:tr>
      <w:tr w14:paraId="127C65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1227" w:type="dxa"/>
            <w:noWrap w:val="0"/>
            <w:vAlign w:val="top"/>
          </w:tcPr>
          <w:p w14:paraId="56DCBC00">
            <w:pPr>
              <w:pStyle w:val="32"/>
              <w:spacing w:before="1"/>
              <w:ind w:left="105"/>
              <w:rPr>
                <w:rFonts w:hint="eastAsia" w:ascii="宋体" w:hAnsi="宋体" w:cs="宋体"/>
                <w:color w:val="auto"/>
                <w:sz w:val="21"/>
                <w:highlight w:val="none"/>
              </w:rPr>
            </w:pPr>
          </w:p>
        </w:tc>
        <w:tc>
          <w:tcPr>
            <w:tcW w:w="1405" w:type="dxa"/>
            <w:noWrap w:val="0"/>
            <w:vAlign w:val="center"/>
          </w:tcPr>
          <w:p w14:paraId="323FE830">
            <w:pPr>
              <w:pStyle w:val="32"/>
              <w:spacing w:before="1"/>
              <w:ind w:left="105"/>
              <w:jc w:val="both"/>
              <w:rPr>
                <w:rFonts w:hint="eastAsia" w:ascii="宋体" w:hAnsi="宋体" w:cs="宋体"/>
                <w:color w:val="auto"/>
                <w:sz w:val="21"/>
                <w:highlight w:val="none"/>
                <w:lang w:eastAsia="zh-CN"/>
              </w:rPr>
            </w:pPr>
          </w:p>
        </w:tc>
        <w:tc>
          <w:tcPr>
            <w:tcW w:w="1091" w:type="dxa"/>
            <w:noWrap w:val="0"/>
            <w:vAlign w:val="center"/>
          </w:tcPr>
          <w:p w14:paraId="7822B9B8">
            <w:pPr>
              <w:pStyle w:val="32"/>
              <w:spacing w:before="1"/>
              <w:ind w:left="108"/>
              <w:jc w:val="both"/>
              <w:rPr>
                <w:rFonts w:hint="eastAsia" w:ascii="宋体" w:hAnsi="宋体" w:cs="宋体"/>
                <w:color w:val="auto"/>
                <w:kern w:val="2"/>
                <w:sz w:val="21"/>
                <w:szCs w:val="24"/>
                <w:highlight w:val="none"/>
                <w:lang w:eastAsia="zh-CN"/>
              </w:rPr>
            </w:pPr>
          </w:p>
        </w:tc>
        <w:tc>
          <w:tcPr>
            <w:tcW w:w="1445" w:type="dxa"/>
            <w:noWrap w:val="0"/>
            <w:vAlign w:val="center"/>
          </w:tcPr>
          <w:p w14:paraId="5AFC4CD3">
            <w:pPr>
              <w:pStyle w:val="32"/>
              <w:spacing w:before="1"/>
              <w:ind w:left="105"/>
              <w:jc w:val="both"/>
              <w:rPr>
                <w:rFonts w:hint="eastAsia" w:ascii="宋体" w:hAnsi="宋体" w:cs="宋体"/>
                <w:color w:val="auto"/>
                <w:sz w:val="21"/>
                <w:highlight w:val="none"/>
                <w:lang w:eastAsia="zh-CN"/>
              </w:rPr>
            </w:pPr>
          </w:p>
        </w:tc>
        <w:tc>
          <w:tcPr>
            <w:tcW w:w="1309" w:type="dxa"/>
            <w:noWrap w:val="0"/>
            <w:vAlign w:val="top"/>
          </w:tcPr>
          <w:p w14:paraId="49E8AF61">
            <w:pPr>
              <w:pStyle w:val="32"/>
              <w:spacing w:before="1"/>
              <w:ind w:left="105"/>
              <w:rPr>
                <w:rFonts w:hint="eastAsia" w:ascii="宋体" w:hAnsi="宋体" w:cs="宋体"/>
                <w:color w:val="auto"/>
                <w:sz w:val="21"/>
                <w:highlight w:val="none"/>
              </w:rPr>
            </w:pPr>
          </w:p>
        </w:tc>
        <w:tc>
          <w:tcPr>
            <w:tcW w:w="1268" w:type="dxa"/>
            <w:noWrap w:val="0"/>
            <w:vAlign w:val="top"/>
          </w:tcPr>
          <w:p w14:paraId="269287F0">
            <w:pPr>
              <w:pStyle w:val="32"/>
              <w:spacing w:before="1"/>
              <w:ind w:left="107"/>
              <w:rPr>
                <w:rFonts w:hint="eastAsia" w:ascii="宋体" w:hAnsi="宋体" w:cs="宋体"/>
                <w:color w:val="auto"/>
                <w:sz w:val="21"/>
                <w:highlight w:val="none"/>
                <w:lang w:eastAsia="zh-CN"/>
              </w:rPr>
            </w:pPr>
          </w:p>
        </w:tc>
        <w:tc>
          <w:tcPr>
            <w:tcW w:w="1303" w:type="dxa"/>
            <w:noWrap w:val="0"/>
            <w:vAlign w:val="top"/>
          </w:tcPr>
          <w:p w14:paraId="70AC67DB">
            <w:pPr>
              <w:pStyle w:val="32"/>
              <w:spacing w:before="1"/>
              <w:ind w:left="108"/>
              <w:rPr>
                <w:rFonts w:hint="eastAsia" w:ascii="宋体" w:hAnsi="宋体" w:cs="宋体"/>
                <w:color w:val="auto"/>
                <w:sz w:val="21"/>
                <w:highlight w:val="none"/>
                <w:lang w:eastAsia="zh-CN"/>
              </w:rPr>
            </w:pPr>
          </w:p>
        </w:tc>
      </w:tr>
      <w:tr w14:paraId="404F22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1227" w:type="dxa"/>
            <w:noWrap w:val="0"/>
            <w:vAlign w:val="top"/>
          </w:tcPr>
          <w:p w14:paraId="073F0900">
            <w:pPr>
              <w:pStyle w:val="32"/>
              <w:spacing w:before="1"/>
              <w:ind w:left="105"/>
              <w:rPr>
                <w:rFonts w:hint="eastAsia" w:ascii="宋体" w:hAnsi="宋体" w:cs="宋体"/>
                <w:color w:val="auto"/>
                <w:sz w:val="21"/>
                <w:highlight w:val="none"/>
              </w:rPr>
            </w:pPr>
          </w:p>
        </w:tc>
        <w:tc>
          <w:tcPr>
            <w:tcW w:w="1405" w:type="dxa"/>
            <w:noWrap w:val="0"/>
            <w:vAlign w:val="top"/>
          </w:tcPr>
          <w:p w14:paraId="134C6B09">
            <w:pPr>
              <w:pStyle w:val="32"/>
              <w:spacing w:before="1"/>
              <w:ind w:left="105"/>
              <w:rPr>
                <w:rFonts w:hint="eastAsia" w:ascii="宋体" w:hAnsi="宋体" w:cs="宋体"/>
                <w:color w:val="auto"/>
                <w:sz w:val="21"/>
                <w:highlight w:val="none"/>
              </w:rPr>
            </w:pPr>
          </w:p>
        </w:tc>
        <w:tc>
          <w:tcPr>
            <w:tcW w:w="1091" w:type="dxa"/>
            <w:noWrap w:val="0"/>
            <w:vAlign w:val="top"/>
          </w:tcPr>
          <w:p w14:paraId="4C0DAB67">
            <w:pPr>
              <w:pStyle w:val="32"/>
              <w:spacing w:before="1"/>
              <w:ind w:left="105"/>
              <w:rPr>
                <w:rFonts w:hint="eastAsia" w:ascii="宋体" w:hAnsi="宋体" w:cs="宋体"/>
                <w:color w:val="auto"/>
                <w:sz w:val="21"/>
                <w:highlight w:val="none"/>
              </w:rPr>
            </w:pPr>
          </w:p>
        </w:tc>
        <w:tc>
          <w:tcPr>
            <w:tcW w:w="1445" w:type="dxa"/>
            <w:noWrap w:val="0"/>
            <w:vAlign w:val="top"/>
          </w:tcPr>
          <w:p w14:paraId="18371D2A">
            <w:pPr>
              <w:pStyle w:val="32"/>
              <w:spacing w:before="1"/>
              <w:ind w:left="105"/>
              <w:rPr>
                <w:rFonts w:hint="eastAsia" w:ascii="宋体" w:hAnsi="宋体" w:cs="宋体"/>
                <w:color w:val="auto"/>
                <w:sz w:val="21"/>
                <w:highlight w:val="none"/>
              </w:rPr>
            </w:pPr>
          </w:p>
        </w:tc>
        <w:tc>
          <w:tcPr>
            <w:tcW w:w="1309" w:type="dxa"/>
            <w:noWrap w:val="0"/>
            <w:vAlign w:val="top"/>
          </w:tcPr>
          <w:p w14:paraId="71FABAAD">
            <w:pPr>
              <w:pStyle w:val="32"/>
              <w:spacing w:before="1"/>
              <w:ind w:left="105"/>
              <w:rPr>
                <w:rFonts w:hint="eastAsia" w:ascii="宋体" w:hAnsi="宋体" w:cs="宋体"/>
                <w:color w:val="auto"/>
                <w:sz w:val="21"/>
                <w:highlight w:val="none"/>
              </w:rPr>
            </w:pPr>
          </w:p>
        </w:tc>
        <w:tc>
          <w:tcPr>
            <w:tcW w:w="1268" w:type="dxa"/>
            <w:noWrap w:val="0"/>
            <w:vAlign w:val="top"/>
          </w:tcPr>
          <w:p w14:paraId="24D5BCA6">
            <w:pPr>
              <w:pStyle w:val="32"/>
              <w:spacing w:before="1"/>
              <w:ind w:left="107"/>
              <w:rPr>
                <w:rFonts w:hint="eastAsia" w:ascii="宋体" w:hAnsi="宋体" w:cs="宋体"/>
                <w:color w:val="auto"/>
                <w:sz w:val="21"/>
                <w:highlight w:val="none"/>
              </w:rPr>
            </w:pPr>
          </w:p>
        </w:tc>
        <w:tc>
          <w:tcPr>
            <w:tcW w:w="1303" w:type="dxa"/>
            <w:noWrap w:val="0"/>
            <w:vAlign w:val="top"/>
          </w:tcPr>
          <w:p w14:paraId="5578AA35">
            <w:pPr>
              <w:pStyle w:val="32"/>
              <w:spacing w:before="1"/>
              <w:ind w:left="108"/>
              <w:rPr>
                <w:rFonts w:hint="eastAsia" w:ascii="宋体" w:hAnsi="宋体" w:cs="宋体"/>
                <w:color w:val="auto"/>
                <w:sz w:val="21"/>
                <w:highlight w:val="none"/>
              </w:rPr>
            </w:pPr>
          </w:p>
        </w:tc>
      </w:tr>
      <w:tr w14:paraId="1E2910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1227" w:type="dxa"/>
            <w:noWrap w:val="0"/>
            <w:vAlign w:val="top"/>
          </w:tcPr>
          <w:p w14:paraId="3690D049">
            <w:pPr>
              <w:pStyle w:val="32"/>
              <w:rPr>
                <w:rFonts w:hint="eastAsia" w:ascii="宋体" w:hAnsi="宋体" w:cs="宋体"/>
                <w:color w:val="auto"/>
                <w:sz w:val="20"/>
                <w:highlight w:val="none"/>
              </w:rPr>
            </w:pPr>
          </w:p>
          <w:p w14:paraId="72186392">
            <w:pPr>
              <w:pStyle w:val="32"/>
              <w:spacing w:before="6"/>
              <w:rPr>
                <w:rFonts w:hint="eastAsia" w:ascii="宋体" w:hAnsi="宋体" w:cs="宋体"/>
                <w:color w:val="auto"/>
                <w:sz w:val="17"/>
                <w:highlight w:val="none"/>
              </w:rPr>
            </w:pPr>
          </w:p>
          <w:p w14:paraId="1C35B4A4">
            <w:pPr>
              <w:pStyle w:val="32"/>
              <w:spacing w:before="1"/>
              <w:ind w:left="105"/>
              <w:rPr>
                <w:rFonts w:hint="eastAsia" w:ascii="宋体" w:hAnsi="宋体" w:cs="宋体"/>
                <w:color w:val="auto"/>
                <w:sz w:val="21"/>
                <w:highlight w:val="none"/>
              </w:rPr>
            </w:pPr>
            <w:r>
              <w:rPr>
                <w:rFonts w:hint="eastAsia" w:ascii="宋体" w:hAnsi="宋体" w:cs="宋体"/>
                <w:color w:val="auto"/>
                <w:sz w:val="21"/>
                <w:highlight w:val="none"/>
              </w:rPr>
              <w:t xml:space="preserve"> </w:t>
            </w:r>
          </w:p>
        </w:tc>
        <w:tc>
          <w:tcPr>
            <w:tcW w:w="1405" w:type="dxa"/>
            <w:noWrap w:val="0"/>
            <w:vAlign w:val="top"/>
          </w:tcPr>
          <w:p w14:paraId="17AA3FFB">
            <w:pPr>
              <w:pStyle w:val="32"/>
              <w:rPr>
                <w:rFonts w:hint="eastAsia" w:ascii="宋体" w:hAnsi="宋体" w:cs="宋体"/>
                <w:color w:val="auto"/>
                <w:sz w:val="20"/>
                <w:highlight w:val="none"/>
              </w:rPr>
            </w:pPr>
          </w:p>
          <w:p w14:paraId="24CA8871">
            <w:pPr>
              <w:pStyle w:val="32"/>
              <w:spacing w:before="6"/>
              <w:rPr>
                <w:rFonts w:hint="eastAsia" w:ascii="宋体" w:hAnsi="宋体" w:cs="宋体"/>
                <w:color w:val="auto"/>
                <w:sz w:val="17"/>
                <w:highlight w:val="none"/>
              </w:rPr>
            </w:pPr>
          </w:p>
          <w:p w14:paraId="3D590700">
            <w:pPr>
              <w:pStyle w:val="32"/>
              <w:spacing w:before="1"/>
              <w:ind w:left="105"/>
              <w:rPr>
                <w:rFonts w:hint="eastAsia" w:ascii="宋体" w:hAnsi="宋体" w:cs="宋体"/>
                <w:color w:val="auto"/>
                <w:sz w:val="21"/>
                <w:highlight w:val="none"/>
              </w:rPr>
            </w:pPr>
            <w:r>
              <w:rPr>
                <w:rFonts w:hint="eastAsia" w:ascii="宋体" w:hAnsi="宋体" w:cs="宋体"/>
                <w:color w:val="auto"/>
                <w:sz w:val="21"/>
                <w:highlight w:val="none"/>
              </w:rPr>
              <w:t xml:space="preserve"> </w:t>
            </w:r>
          </w:p>
        </w:tc>
        <w:tc>
          <w:tcPr>
            <w:tcW w:w="1091" w:type="dxa"/>
            <w:noWrap w:val="0"/>
            <w:vAlign w:val="top"/>
          </w:tcPr>
          <w:p w14:paraId="4213635F">
            <w:pPr>
              <w:pStyle w:val="32"/>
              <w:spacing w:before="1"/>
              <w:ind w:left="105"/>
              <w:rPr>
                <w:rFonts w:hint="eastAsia" w:ascii="宋体" w:hAnsi="宋体" w:cs="宋体"/>
                <w:color w:val="auto"/>
                <w:sz w:val="21"/>
                <w:highlight w:val="none"/>
              </w:rPr>
            </w:pPr>
          </w:p>
        </w:tc>
        <w:tc>
          <w:tcPr>
            <w:tcW w:w="1445" w:type="dxa"/>
            <w:noWrap w:val="0"/>
            <w:vAlign w:val="top"/>
          </w:tcPr>
          <w:p w14:paraId="0083BEA8">
            <w:pPr>
              <w:pStyle w:val="32"/>
              <w:spacing w:before="1"/>
              <w:ind w:left="105"/>
              <w:rPr>
                <w:rFonts w:hint="eastAsia" w:ascii="宋体" w:hAnsi="宋体" w:cs="宋体"/>
                <w:color w:val="auto"/>
                <w:sz w:val="21"/>
                <w:highlight w:val="none"/>
              </w:rPr>
            </w:pPr>
          </w:p>
        </w:tc>
        <w:tc>
          <w:tcPr>
            <w:tcW w:w="1309" w:type="dxa"/>
            <w:noWrap w:val="0"/>
            <w:vAlign w:val="top"/>
          </w:tcPr>
          <w:p w14:paraId="62FC659B">
            <w:pPr>
              <w:pStyle w:val="32"/>
              <w:rPr>
                <w:rFonts w:hint="eastAsia" w:ascii="宋体" w:hAnsi="宋体" w:cs="宋体"/>
                <w:color w:val="auto"/>
                <w:sz w:val="20"/>
                <w:highlight w:val="none"/>
              </w:rPr>
            </w:pPr>
          </w:p>
          <w:p w14:paraId="22E60CAD">
            <w:pPr>
              <w:pStyle w:val="32"/>
              <w:spacing w:before="6"/>
              <w:rPr>
                <w:rFonts w:hint="eastAsia" w:ascii="宋体" w:hAnsi="宋体" w:cs="宋体"/>
                <w:color w:val="auto"/>
                <w:sz w:val="17"/>
                <w:highlight w:val="none"/>
              </w:rPr>
            </w:pPr>
          </w:p>
          <w:p w14:paraId="35AB7DB6">
            <w:pPr>
              <w:pStyle w:val="32"/>
              <w:spacing w:before="1"/>
              <w:ind w:left="105"/>
              <w:rPr>
                <w:rFonts w:hint="eastAsia" w:ascii="宋体" w:hAnsi="宋体" w:cs="宋体"/>
                <w:color w:val="auto"/>
                <w:sz w:val="21"/>
                <w:highlight w:val="none"/>
              </w:rPr>
            </w:pPr>
            <w:r>
              <w:rPr>
                <w:rFonts w:hint="eastAsia" w:ascii="宋体" w:hAnsi="宋体" w:cs="宋体"/>
                <w:color w:val="auto"/>
                <w:sz w:val="21"/>
                <w:highlight w:val="none"/>
              </w:rPr>
              <w:t xml:space="preserve"> </w:t>
            </w:r>
          </w:p>
        </w:tc>
        <w:tc>
          <w:tcPr>
            <w:tcW w:w="1268" w:type="dxa"/>
            <w:noWrap w:val="0"/>
            <w:vAlign w:val="top"/>
          </w:tcPr>
          <w:p w14:paraId="5299B617">
            <w:pPr>
              <w:pStyle w:val="32"/>
              <w:rPr>
                <w:rFonts w:hint="eastAsia" w:ascii="宋体" w:hAnsi="宋体" w:cs="宋体"/>
                <w:color w:val="auto"/>
                <w:sz w:val="20"/>
                <w:highlight w:val="none"/>
              </w:rPr>
            </w:pPr>
          </w:p>
          <w:p w14:paraId="46E86DA2">
            <w:pPr>
              <w:pStyle w:val="32"/>
              <w:spacing w:before="6"/>
              <w:rPr>
                <w:rFonts w:hint="eastAsia" w:ascii="宋体" w:hAnsi="宋体" w:cs="宋体"/>
                <w:color w:val="auto"/>
                <w:sz w:val="17"/>
                <w:highlight w:val="none"/>
              </w:rPr>
            </w:pPr>
          </w:p>
          <w:p w14:paraId="29D7D6BD">
            <w:pPr>
              <w:pStyle w:val="32"/>
              <w:spacing w:before="1"/>
              <w:ind w:left="107"/>
              <w:rPr>
                <w:rFonts w:hint="eastAsia" w:ascii="宋体" w:hAnsi="宋体" w:cs="宋体"/>
                <w:color w:val="auto"/>
                <w:sz w:val="21"/>
                <w:highlight w:val="none"/>
              </w:rPr>
            </w:pPr>
            <w:r>
              <w:rPr>
                <w:rFonts w:hint="eastAsia" w:ascii="宋体" w:hAnsi="宋体" w:cs="宋体"/>
                <w:color w:val="auto"/>
                <w:sz w:val="21"/>
                <w:highlight w:val="none"/>
              </w:rPr>
              <w:t xml:space="preserve"> </w:t>
            </w:r>
          </w:p>
        </w:tc>
        <w:tc>
          <w:tcPr>
            <w:tcW w:w="1303" w:type="dxa"/>
            <w:noWrap w:val="0"/>
            <w:vAlign w:val="top"/>
          </w:tcPr>
          <w:p w14:paraId="28B3E005">
            <w:pPr>
              <w:pStyle w:val="32"/>
              <w:rPr>
                <w:rFonts w:hint="eastAsia" w:ascii="宋体" w:hAnsi="宋体" w:cs="宋体"/>
                <w:color w:val="auto"/>
                <w:sz w:val="20"/>
                <w:highlight w:val="none"/>
              </w:rPr>
            </w:pPr>
          </w:p>
          <w:p w14:paraId="754F2FBE">
            <w:pPr>
              <w:pStyle w:val="32"/>
              <w:spacing w:before="6"/>
              <w:rPr>
                <w:rFonts w:hint="eastAsia" w:ascii="宋体" w:hAnsi="宋体" w:cs="宋体"/>
                <w:color w:val="auto"/>
                <w:sz w:val="17"/>
                <w:highlight w:val="none"/>
              </w:rPr>
            </w:pPr>
          </w:p>
          <w:p w14:paraId="356D7A8D">
            <w:pPr>
              <w:pStyle w:val="32"/>
              <w:spacing w:before="1"/>
              <w:ind w:left="108"/>
              <w:rPr>
                <w:rFonts w:hint="eastAsia" w:ascii="宋体" w:hAnsi="宋体" w:cs="宋体"/>
                <w:color w:val="auto"/>
                <w:sz w:val="21"/>
                <w:highlight w:val="none"/>
              </w:rPr>
            </w:pPr>
            <w:r>
              <w:rPr>
                <w:rFonts w:hint="eastAsia" w:ascii="宋体" w:hAnsi="宋体" w:cs="宋体"/>
                <w:color w:val="auto"/>
                <w:sz w:val="21"/>
                <w:highlight w:val="none"/>
              </w:rPr>
              <w:t xml:space="preserve"> </w:t>
            </w:r>
          </w:p>
        </w:tc>
      </w:tr>
    </w:tbl>
    <w:p w14:paraId="79D5699F">
      <w:pPr>
        <w:ind w:firstLine="200" w:firstLineChars="100"/>
        <w:rPr>
          <w:rFonts w:hint="eastAsia" w:ascii="宋体" w:hAnsi="宋体" w:cs="宋体"/>
          <w:color w:val="auto"/>
          <w:sz w:val="20"/>
          <w:szCs w:val="20"/>
          <w:highlight w:val="none"/>
        </w:rPr>
      </w:pPr>
      <w:r>
        <w:rPr>
          <w:rFonts w:hint="eastAsia" w:ascii="宋体" w:hAnsi="宋体" w:cs="宋体"/>
          <w:color w:val="auto"/>
          <w:sz w:val="20"/>
          <w:szCs w:val="20"/>
          <w:highlight w:val="none"/>
        </w:rPr>
        <w:t>注：1.此表由采购人填写除“响应单价”栏的内容，供应商在响应时自主确定响应单价。</w:t>
      </w:r>
    </w:p>
    <w:p w14:paraId="0ADFBF2F">
      <w:pPr>
        <w:ind w:firstLine="600" w:firstLineChars="300"/>
        <w:rPr>
          <w:rFonts w:hint="eastAsia" w:ascii="宋体" w:hAnsi="宋体" w:cs="宋体"/>
          <w:color w:val="auto"/>
          <w:sz w:val="20"/>
          <w:szCs w:val="20"/>
          <w:highlight w:val="none"/>
        </w:rPr>
      </w:pPr>
      <w:r>
        <w:rPr>
          <w:rFonts w:hint="eastAsia" w:ascii="宋体" w:hAnsi="宋体" w:cs="宋体"/>
          <w:color w:val="auto"/>
          <w:sz w:val="20"/>
          <w:szCs w:val="20"/>
          <w:highlight w:val="none"/>
        </w:rPr>
        <w:t>2.应用于一般计税法为除税价，应用于简易计税法为含税价。</w:t>
      </w:r>
    </w:p>
    <w:p w14:paraId="774333D2">
      <w:pPr>
        <w:pStyle w:val="18"/>
        <w:ind w:firstLine="0" w:firstLineChars="0"/>
        <w:rPr>
          <w:rFonts w:hint="eastAsia" w:ascii="宋体" w:hAnsi="宋体" w:cs="宋体"/>
          <w:color w:val="auto"/>
          <w:sz w:val="18"/>
          <w:szCs w:val="18"/>
          <w:highlight w:val="none"/>
        </w:rPr>
        <w:sectPr>
          <w:pgSz w:w="11907" w:h="16840"/>
          <w:pgMar w:top="1440" w:right="1440" w:bottom="1440" w:left="1797" w:header="851" w:footer="851" w:gutter="0"/>
          <w:cols w:space="720" w:num="1"/>
          <w:docGrid w:linePitch="312" w:charSpace="0"/>
        </w:sectPr>
      </w:pPr>
    </w:p>
    <w:bookmarkEnd w:id="145"/>
    <w:bookmarkEnd w:id="146"/>
    <w:bookmarkEnd w:id="147"/>
    <w:bookmarkEnd w:id="148"/>
    <w:bookmarkEnd w:id="149"/>
    <w:bookmarkEnd w:id="150"/>
    <w:bookmarkEnd w:id="151"/>
    <w:bookmarkEnd w:id="152"/>
    <w:bookmarkEnd w:id="153"/>
    <w:bookmarkEnd w:id="154"/>
    <w:p w14:paraId="56CF1634">
      <w:pPr>
        <w:tabs>
          <w:tab w:val="left" w:pos="3261"/>
        </w:tabs>
        <w:spacing w:line="360" w:lineRule="auto"/>
        <w:contextualSpacing/>
        <w:jc w:val="center"/>
        <w:rPr>
          <w:rFonts w:hint="eastAsia" w:ascii="宋体" w:hAnsi="宋体" w:cs="宋体"/>
          <w:b/>
          <w:color w:val="auto"/>
          <w:sz w:val="44"/>
          <w:szCs w:val="44"/>
          <w:highlight w:val="none"/>
        </w:rPr>
      </w:pPr>
    </w:p>
    <w:p w14:paraId="09284833">
      <w:pPr>
        <w:tabs>
          <w:tab w:val="left" w:pos="3261"/>
        </w:tabs>
        <w:spacing w:line="360" w:lineRule="auto"/>
        <w:contextualSpacing/>
        <w:jc w:val="center"/>
        <w:rPr>
          <w:rFonts w:hint="eastAsia" w:ascii="宋体" w:hAnsi="宋体" w:cs="宋体"/>
          <w:b/>
          <w:color w:val="auto"/>
          <w:sz w:val="44"/>
          <w:szCs w:val="44"/>
          <w:highlight w:val="none"/>
        </w:rPr>
      </w:pPr>
    </w:p>
    <w:p w14:paraId="3FF0A198">
      <w:pPr>
        <w:tabs>
          <w:tab w:val="left" w:pos="3261"/>
        </w:tabs>
        <w:spacing w:line="360" w:lineRule="auto"/>
        <w:contextualSpacing/>
        <w:jc w:val="center"/>
        <w:rPr>
          <w:rFonts w:hint="eastAsia" w:ascii="宋体" w:hAnsi="宋体" w:cs="宋体"/>
          <w:b/>
          <w:color w:val="auto"/>
          <w:sz w:val="44"/>
          <w:szCs w:val="44"/>
          <w:highlight w:val="none"/>
        </w:rPr>
      </w:pPr>
    </w:p>
    <w:p w14:paraId="3C7E49CF">
      <w:pPr>
        <w:tabs>
          <w:tab w:val="left" w:pos="3261"/>
        </w:tabs>
        <w:spacing w:line="360" w:lineRule="auto"/>
        <w:contextualSpacing/>
        <w:jc w:val="center"/>
        <w:rPr>
          <w:rFonts w:hint="eastAsia" w:ascii="宋体" w:hAnsi="宋体" w:cs="宋体"/>
          <w:b/>
          <w:color w:val="auto"/>
          <w:sz w:val="44"/>
          <w:szCs w:val="44"/>
          <w:highlight w:val="none"/>
        </w:rPr>
      </w:pPr>
    </w:p>
    <w:p w14:paraId="5CD448E6">
      <w:pPr>
        <w:tabs>
          <w:tab w:val="left" w:pos="3261"/>
        </w:tabs>
        <w:spacing w:line="360" w:lineRule="auto"/>
        <w:contextualSpacing/>
        <w:jc w:val="center"/>
        <w:rPr>
          <w:rFonts w:hint="eastAsia" w:ascii="宋体" w:hAnsi="宋体" w:cs="宋体"/>
          <w:b/>
          <w:color w:val="auto"/>
          <w:sz w:val="44"/>
          <w:szCs w:val="44"/>
          <w:highlight w:val="none"/>
        </w:rPr>
      </w:pPr>
    </w:p>
    <w:p w14:paraId="30F5933A">
      <w:pPr>
        <w:tabs>
          <w:tab w:val="left" w:pos="3261"/>
        </w:tabs>
        <w:spacing w:line="360" w:lineRule="auto"/>
        <w:contextualSpacing/>
        <w:jc w:val="center"/>
        <w:rPr>
          <w:rFonts w:hint="eastAsia" w:ascii="宋体" w:hAnsi="宋体" w:cs="宋体"/>
          <w:b/>
          <w:color w:val="auto"/>
          <w:sz w:val="44"/>
          <w:szCs w:val="44"/>
          <w:highlight w:val="none"/>
        </w:rPr>
      </w:pPr>
    </w:p>
    <w:p w14:paraId="7E15BBA5">
      <w:pPr>
        <w:tabs>
          <w:tab w:val="left" w:pos="3261"/>
        </w:tabs>
        <w:spacing w:line="360" w:lineRule="auto"/>
        <w:contextualSpacing/>
        <w:jc w:val="center"/>
        <w:rPr>
          <w:rFonts w:hint="eastAsia" w:ascii="宋体" w:hAnsi="宋体" w:cs="宋体"/>
          <w:b/>
          <w:color w:val="auto"/>
          <w:sz w:val="44"/>
          <w:szCs w:val="44"/>
          <w:highlight w:val="none"/>
        </w:rPr>
      </w:pPr>
    </w:p>
    <w:p w14:paraId="7E9F33A4">
      <w:pPr>
        <w:tabs>
          <w:tab w:val="left" w:pos="3261"/>
        </w:tabs>
        <w:spacing w:line="360" w:lineRule="auto"/>
        <w:contextualSpacing/>
        <w:jc w:val="center"/>
        <w:rPr>
          <w:rFonts w:hint="eastAsia" w:ascii="宋体" w:hAnsi="宋体" w:cs="宋体"/>
          <w:b/>
          <w:color w:val="auto"/>
          <w:sz w:val="44"/>
          <w:szCs w:val="44"/>
          <w:highlight w:val="none"/>
        </w:rPr>
      </w:pPr>
    </w:p>
    <w:p w14:paraId="02775604">
      <w:pPr>
        <w:pStyle w:val="2"/>
        <w:jc w:val="center"/>
        <w:rPr>
          <w:rFonts w:hint="eastAsia" w:ascii="宋体" w:hAnsi="宋体" w:cs="宋体"/>
          <w:color w:val="auto"/>
          <w:highlight w:val="none"/>
        </w:rPr>
        <w:sectPr>
          <w:pgSz w:w="11911" w:h="16838"/>
          <w:pgMar w:top="1134" w:right="1134" w:bottom="1134" w:left="1134" w:header="720" w:footer="720" w:gutter="0"/>
          <w:cols w:space="720" w:num="1"/>
        </w:sectPr>
      </w:pPr>
      <w:bookmarkStart w:id="331" w:name="_Toc610"/>
      <w:bookmarkStart w:id="332" w:name="_Toc28283"/>
      <w:bookmarkStart w:id="333" w:name="_Toc8963"/>
      <w:bookmarkStart w:id="334" w:name="_Toc178"/>
      <w:bookmarkStart w:id="335" w:name="_Toc80886951"/>
      <w:bookmarkStart w:id="336" w:name="_Toc20915"/>
      <w:bookmarkStart w:id="337" w:name="_Toc29624"/>
      <w:r>
        <w:rPr>
          <w:rFonts w:hint="eastAsia" w:ascii="宋体" w:hAnsi="宋体" w:cs="宋体"/>
          <w:bCs w:val="0"/>
          <w:color w:val="auto"/>
          <w:sz w:val="36"/>
          <w:szCs w:val="36"/>
          <w:highlight w:val="none"/>
        </w:rPr>
        <w:t>第七章 质疑、投诉材料格式</w:t>
      </w:r>
      <w:bookmarkEnd w:id="331"/>
      <w:bookmarkEnd w:id="332"/>
      <w:bookmarkEnd w:id="333"/>
      <w:bookmarkEnd w:id="334"/>
      <w:bookmarkEnd w:id="335"/>
      <w:bookmarkEnd w:id="336"/>
      <w:bookmarkEnd w:id="337"/>
    </w:p>
    <w:p w14:paraId="6253DEB1">
      <w:pPr>
        <w:spacing w:line="360" w:lineRule="auto"/>
        <w:jc w:val="cente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质疑函（格式）</w:t>
      </w:r>
    </w:p>
    <w:p w14:paraId="6147108C">
      <w:pPr>
        <w:spacing w:line="360" w:lineRule="auto"/>
        <w:ind w:firstLine="482" w:firstLineChars="200"/>
        <w:contextualSpacing/>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一、质疑供应商基本信息：</w:t>
      </w:r>
    </w:p>
    <w:p w14:paraId="48BDEEFF">
      <w:pPr>
        <w:spacing w:line="360" w:lineRule="auto"/>
        <w:ind w:firstLine="480" w:firstLineChars="200"/>
        <w:contextualSpacing/>
        <w:rPr>
          <w:rFonts w:hint="eastAsia" w:ascii="宋体" w:hAnsi="宋体" w:cs="宋体"/>
          <w:bCs/>
          <w:color w:val="auto"/>
          <w:kern w:val="0"/>
          <w:sz w:val="24"/>
          <w:highlight w:val="none"/>
          <w:u w:val="single"/>
        </w:rPr>
      </w:pPr>
      <w:r>
        <w:rPr>
          <w:rFonts w:hint="eastAsia" w:ascii="宋体" w:hAnsi="宋体" w:cs="宋体"/>
          <w:bCs/>
          <w:color w:val="auto"/>
          <w:kern w:val="0"/>
          <w:sz w:val="24"/>
          <w:highlight w:val="none"/>
        </w:rPr>
        <w:t>质疑供应商：</w:t>
      </w:r>
      <w:r>
        <w:rPr>
          <w:rFonts w:hint="eastAsia" w:ascii="宋体" w:hAnsi="宋体" w:cs="宋体"/>
          <w:bCs/>
          <w:color w:val="auto"/>
          <w:kern w:val="0"/>
          <w:sz w:val="24"/>
          <w:highlight w:val="none"/>
          <w:u w:val="single"/>
        </w:rPr>
        <w:t xml:space="preserve">                                       </w:t>
      </w:r>
      <w:r>
        <w:rPr>
          <w:rFonts w:hint="eastAsia" w:ascii="宋体" w:hAnsi="宋体" w:cs="宋体"/>
          <w:bCs/>
          <w:color w:val="auto"/>
          <w:kern w:val="0"/>
          <w:sz w:val="24"/>
          <w:highlight w:val="none"/>
        </w:rPr>
        <w:t xml:space="preserve">                 </w:t>
      </w:r>
    </w:p>
    <w:p w14:paraId="36AEEDAF">
      <w:pPr>
        <w:spacing w:line="360" w:lineRule="auto"/>
        <w:ind w:firstLine="480" w:firstLineChars="200"/>
        <w:contextualSpacing/>
        <w:rPr>
          <w:rFonts w:hint="eastAsia" w:ascii="宋体" w:hAnsi="宋体" w:cs="宋体"/>
          <w:bCs/>
          <w:color w:val="auto"/>
          <w:kern w:val="0"/>
          <w:sz w:val="24"/>
          <w:highlight w:val="none"/>
        </w:rPr>
      </w:pPr>
      <w:r>
        <w:rPr>
          <w:rFonts w:hint="eastAsia" w:ascii="宋体" w:hAnsi="宋体" w:cs="宋体"/>
          <w:bCs/>
          <w:color w:val="auto"/>
          <w:kern w:val="0"/>
          <w:sz w:val="24"/>
          <w:highlight w:val="none"/>
        </w:rPr>
        <w:t>地址：</w:t>
      </w:r>
      <w:r>
        <w:rPr>
          <w:rFonts w:hint="eastAsia" w:ascii="宋体" w:hAnsi="宋体" w:cs="宋体"/>
          <w:bCs/>
          <w:color w:val="auto"/>
          <w:kern w:val="0"/>
          <w:sz w:val="24"/>
          <w:highlight w:val="none"/>
          <w:u w:val="single"/>
        </w:rPr>
        <w:t xml:space="preserve">                                          </w:t>
      </w:r>
      <w:r>
        <w:rPr>
          <w:rFonts w:hint="eastAsia" w:ascii="宋体" w:hAnsi="宋体" w:cs="宋体"/>
          <w:bCs/>
          <w:color w:val="auto"/>
          <w:kern w:val="0"/>
          <w:sz w:val="24"/>
          <w:highlight w:val="none"/>
        </w:rPr>
        <w:t>邮编：</w:t>
      </w:r>
      <w:r>
        <w:rPr>
          <w:rFonts w:hint="eastAsia" w:ascii="宋体" w:hAnsi="宋体" w:cs="宋体"/>
          <w:bCs/>
          <w:color w:val="auto"/>
          <w:kern w:val="0"/>
          <w:sz w:val="24"/>
          <w:highlight w:val="none"/>
          <w:u w:val="single"/>
        </w:rPr>
        <w:t xml:space="preserve">                  </w:t>
      </w:r>
      <w:r>
        <w:rPr>
          <w:rFonts w:hint="eastAsia" w:ascii="宋体" w:hAnsi="宋体" w:cs="宋体"/>
          <w:bCs/>
          <w:color w:val="auto"/>
          <w:kern w:val="0"/>
          <w:sz w:val="24"/>
          <w:highlight w:val="none"/>
        </w:rPr>
        <w:t xml:space="preserve">                 </w:t>
      </w:r>
    </w:p>
    <w:p w14:paraId="072762B9">
      <w:pPr>
        <w:spacing w:line="360" w:lineRule="auto"/>
        <w:ind w:firstLine="480" w:firstLineChars="200"/>
        <w:contextualSpacing/>
        <w:rPr>
          <w:rFonts w:hint="eastAsia" w:ascii="宋体" w:hAnsi="宋体" w:cs="宋体"/>
          <w:bCs/>
          <w:color w:val="auto"/>
          <w:kern w:val="0"/>
          <w:sz w:val="24"/>
          <w:highlight w:val="none"/>
        </w:rPr>
      </w:pPr>
      <w:r>
        <w:rPr>
          <w:rFonts w:hint="eastAsia" w:ascii="宋体" w:hAnsi="宋体" w:cs="宋体"/>
          <w:bCs/>
          <w:color w:val="auto"/>
          <w:kern w:val="0"/>
          <w:sz w:val="24"/>
          <w:highlight w:val="none"/>
        </w:rPr>
        <w:t>联系人：</w:t>
      </w:r>
      <w:r>
        <w:rPr>
          <w:rFonts w:hint="eastAsia" w:ascii="宋体" w:hAnsi="宋体" w:cs="宋体"/>
          <w:bCs/>
          <w:color w:val="auto"/>
          <w:kern w:val="0"/>
          <w:sz w:val="24"/>
          <w:highlight w:val="none"/>
          <w:u w:val="single"/>
        </w:rPr>
        <w:t xml:space="preserve">                     </w:t>
      </w:r>
      <w:r>
        <w:rPr>
          <w:rFonts w:hint="eastAsia" w:ascii="宋体" w:hAnsi="宋体" w:cs="宋体"/>
          <w:bCs/>
          <w:color w:val="auto"/>
          <w:kern w:val="0"/>
          <w:sz w:val="24"/>
          <w:highlight w:val="none"/>
        </w:rPr>
        <w:t>联系电话：</w:t>
      </w:r>
      <w:r>
        <w:rPr>
          <w:rFonts w:hint="eastAsia" w:ascii="宋体" w:hAnsi="宋体" w:cs="宋体"/>
          <w:bCs/>
          <w:color w:val="auto"/>
          <w:kern w:val="0"/>
          <w:sz w:val="24"/>
          <w:highlight w:val="none"/>
          <w:u w:val="single"/>
        </w:rPr>
        <w:t xml:space="preserve">                 </w:t>
      </w:r>
    </w:p>
    <w:p w14:paraId="5D20DB68">
      <w:pPr>
        <w:spacing w:line="360" w:lineRule="auto"/>
        <w:ind w:firstLine="480" w:firstLineChars="200"/>
        <w:contextualSpacing/>
        <w:rPr>
          <w:rFonts w:hint="eastAsia" w:ascii="宋体" w:hAnsi="宋体" w:cs="宋体"/>
          <w:bCs/>
          <w:color w:val="auto"/>
          <w:kern w:val="0"/>
          <w:sz w:val="24"/>
          <w:highlight w:val="none"/>
        </w:rPr>
      </w:pPr>
      <w:r>
        <w:rPr>
          <w:rFonts w:hint="eastAsia" w:ascii="宋体" w:hAnsi="宋体" w:cs="宋体"/>
          <w:bCs/>
          <w:color w:val="auto"/>
          <w:kern w:val="0"/>
          <w:sz w:val="24"/>
          <w:highlight w:val="none"/>
        </w:rPr>
        <w:t>授权代表：</w:t>
      </w:r>
      <w:r>
        <w:rPr>
          <w:rFonts w:hint="eastAsia" w:ascii="宋体" w:hAnsi="宋体" w:cs="宋体"/>
          <w:bCs/>
          <w:color w:val="auto"/>
          <w:kern w:val="0"/>
          <w:sz w:val="24"/>
          <w:highlight w:val="none"/>
          <w:u w:val="single"/>
        </w:rPr>
        <w:t xml:space="preserve">                      </w:t>
      </w:r>
    </w:p>
    <w:p w14:paraId="23ABBB13">
      <w:pPr>
        <w:spacing w:line="360" w:lineRule="auto"/>
        <w:ind w:firstLine="480" w:firstLineChars="200"/>
        <w:contextualSpacing/>
        <w:rPr>
          <w:rFonts w:hint="eastAsia" w:ascii="宋体" w:hAnsi="宋体" w:cs="宋体"/>
          <w:bCs/>
          <w:color w:val="auto"/>
          <w:kern w:val="0"/>
          <w:sz w:val="24"/>
          <w:highlight w:val="none"/>
          <w:u w:val="single"/>
        </w:rPr>
      </w:pPr>
      <w:r>
        <w:rPr>
          <w:rFonts w:hint="eastAsia" w:ascii="宋体" w:hAnsi="宋体" w:cs="宋体"/>
          <w:bCs/>
          <w:color w:val="auto"/>
          <w:kern w:val="0"/>
          <w:sz w:val="24"/>
          <w:highlight w:val="none"/>
        </w:rPr>
        <w:t>联系电话：</w:t>
      </w:r>
      <w:r>
        <w:rPr>
          <w:rFonts w:hint="eastAsia" w:ascii="宋体" w:hAnsi="宋体" w:cs="宋体"/>
          <w:bCs/>
          <w:color w:val="auto"/>
          <w:kern w:val="0"/>
          <w:sz w:val="24"/>
          <w:highlight w:val="none"/>
          <w:u w:val="single"/>
        </w:rPr>
        <w:t xml:space="preserve">                      </w:t>
      </w:r>
    </w:p>
    <w:p w14:paraId="7213E38F">
      <w:pPr>
        <w:spacing w:line="360" w:lineRule="auto"/>
        <w:ind w:firstLine="480" w:firstLineChars="200"/>
        <w:contextualSpacing/>
        <w:rPr>
          <w:rFonts w:hint="eastAsia" w:ascii="宋体" w:hAnsi="宋体" w:cs="宋体"/>
          <w:bCs/>
          <w:color w:val="auto"/>
          <w:kern w:val="0"/>
          <w:sz w:val="24"/>
          <w:highlight w:val="none"/>
        </w:rPr>
      </w:pPr>
      <w:r>
        <w:rPr>
          <w:rFonts w:hint="eastAsia" w:ascii="宋体" w:hAnsi="宋体" w:cs="宋体"/>
          <w:bCs/>
          <w:color w:val="auto"/>
          <w:kern w:val="0"/>
          <w:sz w:val="24"/>
          <w:highlight w:val="none"/>
        </w:rPr>
        <w:t>地址：</w:t>
      </w:r>
      <w:r>
        <w:rPr>
          <w:rFonts w:hint="eastAsia" w:ascii="宋体" w:hAnsi="宋体" w:cs="宋体"/>
          <w:bCs/>
          <w:color w:val="auto"/>
          <w:kern w:val="0"/>
          <w:sz w:val="24"/>
          <w:highlight w:val="none"/>
          <w:u w:val="single"/>
        </w:rPr>
        <w:t xml:space="preserve">                 </w:t>
      </w:r>
      <w:r>
        <w:rPr>
          <w:rFonts w:hint="eastAsia" w:ascii="宋体" w:hAnsi="宋体" w:cs="宋体"/>
          <w:bCs/>
          <w:color w:val="auto"/>
          <w:kern w:val="0"/>
          <w:sz w:val="24"/>
          <w:highlight w:val="none"/>
        </w:rPr>
        <w:t>邮编：</w:t>
      </w:r>
      <w:r>
        <w:rPr>
          <w:rFonts w:hint="eastAsia" w:ascii="宋体" w:hAnsi="宋体" w:cs="宋体"/>
          <w:bCs/>
          <w:color w:val="auto"/>
          <w:kern w:val="0"/>
          <w:sz w:val="24"/>
          <w:highlight w:val="none"/>
          <w:u w:val="single"/>
        </w:rPr>
        <w:t xml:space="preserve">                  </w:t>
      </w:r>
      <w:r>
        <w:rPr>
          <w:rFonts w:hint="eastAsia" w:ascii="宋体" w:hAnsi="宋体" w:cs="宋体"/>
          <w:bCs/>
          <w:color w:val="auto"/>
          <w:kern w:val="0"/>
          <w:sz w:val="24"/>
          <w:highlight w:val="none"/>
        </w:rPr>
        <w:t xml:space="preserve">     </w:t>
      </w:r>
    </w:p>
    <w:p w14:paraId="3520D50E">
      <w:pPr>
        <w:spacing w:line="360" w:lineRule="auto"/>
        <w:ind w:firstLine="482" w:firstLineChars="200"/>
        <w:contextualSpacing/>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二、质疑项目基本情况：</w:t>
      </w:r>
    </w:p>
    <w:p w14:paraId="637A70AB">
      <w:pPr>
        <w:spacing w:line="360" w:lineRule="auto"/>
        <w:ind w:left="25" w:leftChars="12" w:firstLine="472" w:firstLineChars="197"/>
        <w:contextualSpacing/>
        <w:rPr>
          <w:rFonts w:hint="eastAsia" w:ascii="宋体" w:hAnsi="宋体" w:cs="宋体"/>
          <w:color w:val="auto"/>
          <w:kern w:val="0"/>
          <w:sz w:val="24"/>
          <w:highlight w:val="none"/>
        </w:rPr>
      </w:pPr>
      <w:r>
        <w:rPr>
          <w:rFonts w:hint="eastAsia" w:ascii="宋体" w:hAnsi="宋体" w:cs="宋体"/>
          <w:bCs/>
          <w:color w:val="auto"/>
          <w:kern w:val="0"/>
          <w:sz w:val="24"/>
          <w:highlight w:val="none"/>
        </w:rPr>
        <w:t>质疑</w:t>
      </w:r>
      <w:r>
        <w:rPr>
          <w:rFonts w:hint="eastAsia" w:ascii="宋体" w:hAnsi="宋体" w:cs="宋体"/>
          <w:color w:val="auto"/>
          <w:kern w:val="0"/>
          <w:sz w:val="24"/>
          <w:highlight w:val="none"/>
        </w:rPr>
        <w:t>项目的名称：</w:t>
      </w:r>
      <w:r>
        <w:rPr>
          <w:rFonts w:hint="eastAsia" w:ascii="宋体" w:hAnsi="宋体" w:cs="宋体"/>
          <w:bCs/>
          <w:color w:val="auto"/>
          <w:kern w:val="0"/>
          <w:sz w:val="24"/>
          <w:highlight w:val="none"/>
          <w:u w:val="single"/>
        </w:rPr>
        <w:t xml:space="preserve">                                     </w:t>
      </w:r>
    </w:p>
    <w:p w14:paraId="292D20CC">
      <w:pPr>
        <w:spacing w:line="360" w:lineRule="auto"/>
        <w:ind w:left="25" w:leftChars="12" w:firstLine="472" w:firstLineChars="197"/>
        <w:contextualSpacing/>
        <w:rPr>
          <w:rFonts w:hint="eastAsia" w:ascii="宋体" w:hAnsi="宋体" w:cs="宋体"/>
          <w:color w:val="auto"/>
          <w:kern w:val="0"/>
          <w:sz w:val="24"/>
          <w:highlight w:val="none"/>
        </w:rPr>
      </w:pPr>
      <w:r>
        <w:rPr>
          <w:rFonts w:hint="eastAsia" w:ascii="宋体" w:hAnsi="宋体" w:cs="宋体"/>
          <w:bCs/>
          <w:color w:val="auto"/>
          <w:kern w:val="0"/>
          <w:sz w:val="24"/>
          <w:highlight w:val="none"/>
        </w:rPr>
        <w:t>质疑</w:t>
      </w:r>
      <w:r>
        <w:rPr>
          <w:rFonts w:hint="eastAsia" w:ascii="宋体" w:hAnsi="宋体" w:cs="宋体"/>
          <w:color w:val="auto"/>
          <w:kern w:val="0"/>
          <w:sz w:val="24"/>
          <w:highlight w:val="none"/>
        </w:rPr>
        <w:t>项目的编号：</w:t>
      </w:r>
      <w:r>
        <w:rPr>
          <w:rFonts w:hint="eastAsia" w:ascii="宋体" w:hAnsi="宋体" w:cs="宋体"/>
          <w:bCs/>
          <w:color w:val="auto"/>
          <w:kern w:val="0"/>
          <w:sz w:val="24"/>
          <w:highlight w:val="none"/>
          <w:u w:val="single"/>
        </w:rPr>
        <w:t xml:space="preserve">                                     </w:t>
      </w:r>
    </w:p>
    <w:p w14:paraId="19C0C721">
      <w:pPr>
        <w:spacing w:line="360" w:lineRule="auto"/>
        <w:ind w:left="25" w:leftChars="12" w:firstLine="472" w:firstLineChars="197"/>
        <w:contextualSpacing/>
        <w:rPr>
          <w:rFonts w:hint="eastAsia" w:ascii="宋体" w:hAnsi="宋体" w:cs="宋体"/>
          <w:color w:val="auto"/>
          <w:kern w:val="0"/>
          <w:sz w:val="24"/>
          <w:highlight w:val="none"/>
        </w:rPr>
      </w:pPr>
      <w:r>
        <w:rPr>
          <w:rFonts w:hint="eastAsia" w:ascii="宋体" w:hAnsi="宋体" w:cs="宋体"/>
          <w:color w:val="auto"/>
          <w:kern w:val="0"/>
          <w:sz w:val="24"/>
          <w:highlight w:val="none"/>
        </w:rPr>
        <w:t>采购人名称：</w:t>
      </w:r>
      <w:r>
        <w:rPr>
          <w:rFonts w:hint="eastAsia" w:ascii="宋体" w:hAnsi="宋体" w:cs="宋体"/>
          <w:bCs/>
          <w:color w:val="auto"/>
          <w:kern w:val="0"/>
          <w:sz w:val="24"/>
          <w:highlight w:val="none"/>
          <w:u w:val="single"/>
        </w:rPr>
        <w:t xml:space="preserve">                                         </w:t>
      </w:r>
    </w:p>
    <w:p w14:paraId="57D1F58E">
      <w:pPr>
        <w:spacing w:line="360" w:lineRule="auto"/>
        <w:ind w:left="25" w:leftChars="12" w:firstLine="472" w:firstLineChars="197"/>
        <w:contextualSpacing/>
        <w:rPr>
          <w:rFonts w:hint="eastAsia" w:ascii="宋体" w:hAnsi="宋体" w:cs="宋体"/>
          <w:color w:val="auto"/>
          <w:kern w:val="0"/>
          <w:sz w:val="24"/>
          <w:highlight w:val="none"/>
        </w:rPr>
      </w:pPr>
      <w:r>
        <w:rPr>
          <w:rFonts w:hint="eastAsia" w:ascii="宋体" w:hAnsi="宋体" w:cs="宋体"/>
          <w:color w:val="auto"/>
          <w:kern w:val="0"/>
          <w:sz w:val="24"/>
          <w:highlight w:val="none"/>
        </w:rPr>
        <w:t>质疑事项：</w:t>
      </w:r>
    </w:p>
    <w:p w14:paraId="68B00A4A">
      <w:pPr>
        <w:spacing w:line="360" w:lineRule="auto"/>
        <w:ind w:left="25" w:leftChars="12" w:firstLine="352" w:firstLineChars="147"/>
        <w:contextualSpacing/>
        <w:rPr>
          <w:rFonts w:hint="eastAsia" w:ascii="宋体" w:hAnsi="宋体" w:cs="宋体"/>
          <w:color w:val="auto"/>
          <w:kern w:val="0"/>
          <w:sz w:val="24"/>
          <w:highlight w:val="none"/>
        </w:rPr>
      </w:pPr>
      <w:r>
        <w:rPr>
          <w:rFonts w:hint="eastAsia" w:ascii="宋体" w:hAnsi="宋体" w:cs="宋体"/>
          <w:color w:val="auto"/>
          <w:kern w:val="0"/>
          <w:sz w:val="24"/>
          <w:highlight w:val="none"/>
        </w:rPr>
        <w:t>□采购文件   采购文件获取日期：</w:t>
      </w:r>
      <w:r>
        <w:rPr>
          <w:rFonts w:hint="eastAsia" w:ascii="宋体" w:hAnsi="宋体" w:cs="宋体"/>
          <w:bCs/>
          <w:color w:val="auto"/>
          <w:kern w:val="0"/>
          <w:sz w:val="24"/>
          <w:highlight w:val="none"/>
          <w:u w:val="single"/>
        </w:rPr>
        <w:t xml:space="preserve">                                   </w:t>
      </w:r>
    </w:p>
    <w:p w14:paraId="1A110316">
      <w:pPr>
        <w:spacing w:line="360" w:lineRule="auto"/>
        <w:ind w:left="25" w:leftChars="12" w:firstLine="352" w:firstLineChars="147"/>
        <w:contextualSpacing/>
        <w:rPr>
          <w:rFonts w:hint="eastAsia" w:ascii="宋体" w:hAnsi="宋体" w:cs="宋体"/>
          <w:color w:val="auto"/>
          <w:kern w:val="0"/>
          <w:sz w:val="24"/>
          <w:highlight w:val="none"/>
        </w:rPr>
      </w:pPr>
      <w:r>
        <w:rPr>
          <w:rFonts w:hint="eastAsia" w:ascii="宋体" w:hAnsi="宋体" w:cs="宋体"/>
          <w:color w:val="auto"/>
          <w:kern w:val="0"/>
          <w:sz w:val="24"/>
          <w:highlight w:val="none"/>
        </w:rPr>
        <w:t xml:space="preserve">□采购过程   </w:t>
      </w:r>
    </w:p>
    <w:p w14:paraId="7BCB1B9C">
      <w:pPr>
        <w:spacing w:line="360" w:lineRule="auto"/>
        <w:ind w:left="25" w:leftChars="12" w:firstLine="352" w:firstLineChars="147"/>
        <w:contextualSpacing/>
        <w:rPr>
          <w:rFonts w:hint="eastAsia" w:ascii="宋体" w:hAnsi="宋体" w:cs="宋体"/>
          <w:bCs/>
          <w:color w:val="auto"/>
          <w:kern w:val="0"/>
          <w:sz w:val="24"/>
          <w:highlight w:val="none"/>
          <w:u w:val="single"/>
        </w:rPr>
      </w:pPr>
      <w:r>
        <w:rPr>
          <w:rFonts w:hint="eastAsia" w:ascii="宋体" w:hAnsi="宋体" w:cs="宋体"/>
          <w:color w:val="auto"/>
          <w:kern w:val="0"/>
          <w:sz w:val="24"/>
          <w:highlight w:val="none"/>
        </w:rPr>
        <w:t xml:space="preserve">□成交结果   </w:t>
      </w:r>
    </w:p>
    <w:p w14:paraId="72CB2468">
      <w:pPr>
        <w:spacing w:line="360" w:lineRule="auto"/>
        <w:ind w:left="25" w:leftChars="12" w:firstLine="472" w:firstLineChars="196"/>
        <w:contextualSpacing/>
        <w:rPr>
          <w:rFonts w:hint="eastAsia" w:ascii="宋体" w:hAnsi="宋体" w:cs="宋体"/>
          <w:b/>
          <w:color w:val="auto"/>
          <w:kern w:val="0"/>
          <w:sz w:val="24"/>
          <w:highlight w:val="none"/>
        </w:rPr>
      </w:pPr>
      <w:r>
        <w:rPr>
          <w:rFonts w:hint="eastAsia" w:ascii="宋体" w:hAnsi="宋体" w:cs="宋体"/>
          <w:b/>
          <w:color w:val="auto"/>
          <w:kern w:val="0"/>
          <w:sz w:val="24"/>
          <w:highlight w:val="none"/>
        </w:rPr>
        <w:t>三、质疑事项具体内容</w:t>
      </w:r>
    </w:p>
    <w:p w14:paraId="2BDF1CD6">
      <w:pPr>
        <w:spacing w:line="360" w:lineRule="auto"/>
        <w:ind w:left="25" w:leftChars="12" w:firstLine="472" w:firstLineChars="197"/>
        <w:contextualSpacing/>
        <w:rPr>
          <w:rFonts w:hint="eastAsia" w:ascii="宋体" w:hAnsi="宋体" w:cs="宋体"/>
          <w:color w:val="auto"/>
          <w:kern w:val="0"/>
          <w:sz w:val="24"/>
          <w:highlight w:val="none"/>
        </w:rPr>
      </w:pPr>
      <w:r>
        <w:rPr>
          <w:rFonts w:hint="eastAsia" w:ascii="宋体" w:hAnsi="宋体" w:cs="宋体"/>
          <w:color w:val="auto"/>
          <w:kern w:val="0"/>
          <w:sz w:val="24"/>
          <w:highlight w:val="none"/>
        </w:rPr>
        <w:t>质疑事项1：</w:t>
      </w:r>
      <w:r>
        <w:rPr>
          <w:rFonts w:hint="eastAsia" w:ascii="宋体" w:hAnsi="宋体" w:cs="宋体"/>
          <w:bCs/>
          <w:color w:val="auto"/>
          <w:kern w:val="0"/>
          <w:sz w:val="24"/>
          <w:highlight w:val="none"/>
          <w:u w:val="single"/>
        </w:rPr>
        <w:t xml:space="preserve">                                                                    </w:t>
      </w:r>
    </w:p>
    <w:p w14:paraId="48306306">
      <w:pPr>
        <w:spacing w:line="360" w:lineRule="auto"/>
        <w:ind w:left="25" w:leftChars="12" w:firstLine="472" w:firstLineChars="197"/>
        <w:contextualSpacing/>
        <w:rPr>
          <w:rFonts w:hint="eastAsia" w:ascii="宋体" w:hAnsi="宋体" w:cs="宋体"/>
          <w:color w:val="auto"/>
          <w:kern w:val="0"/>
          <w:sz w:val="24"/>
          <w:highlight w:val="none"/>
        </w:rPr>
      </w:pPr>
      <w:r>
        <w:rPr>
          <w:rFonts w:hint="eastAsia" w:ascii="宋体" w:hAnsi="宋体" w:cs="宋体"/>
          <w:color w:val="auto"/>
          <w:kern w:val="0"/>
          <w:sz w:val="24"/>
          <w:highlight w:val="none"/>
        </w:rPr>
        <w:t>事实依据：</w:t>
      </w:r>
      <w:r>
        <w:rPr>
          <w:rFonts w:hint="eastAsia" w:ascii="宋体" w:hAnsi="宋体" w:cs="宋体"/>
          <w:bCs/>
          <w:color w:val="auto"/>
          <w:kern w:val="0"/>
          <w:sz w:val="24"/>
          <w:highlight w:val="none"/>
          <w:u w:val="single"/>
        </w:rPr>
        <w:t xml:space="preserve">                                                                      </w:t>
      </w:r>
    </w:p>
    <w:p w14:paraId="4B0A8D3E">
      <w:pPr>
        <w:spacing w:line="360" w:lineRule="auto"/>
        <w:ind w:left="25" w:leftChars="12" w:firstLine="472" w:firstLineChars="197"/>
        <w:contextualSpacing/>
        <w:rPr>
          <w:rFonts w:hint="eastAsia" w:ascii="宋体" w:hAnsi="宋体" w:cs="宋体"/>
          <w:color w:val="auto"/>
          <w:kern w:val="0"/>
          <w:sz w:val="24"/>
          <w:highlight w:val="none"/>
        </w:rPr>
      </w:pPr>
      <w:r>
        <w:rPr>
          <w:rFonts w:hint="eastAsia" w:ascii="宋体" w:hAnsi="宋体" w:cs="宋体"/>
          <w:color w:val="auto"/>
          <w:kern w:val="0"/>
          <w:sz w:val="24"/>
          <w:highlight w:val="none"/>
        </w:rPr>
        <w:t>法律依据：</w:t>
      </w:r>
      <w:r>
        <w:rPr>
          <w:rFonts w:hint="eastAsia" w:ascii="宋体" w:hAnsi="宋体" w:cs="宋体"/>
          <w:color w:val="auto"/>
          <w:kern w:val="0"/>
          <w:sz w:val="24"/>
          <w:highlight w:val="none"/>
          <w:u w:val="single"/>
        </w:rPr>
        <w:t xml:space="preserve">                                                        </w:t>
      </w:r>
      <w:r>
        <w:rPr>
          <w:rFonts w:hint="eastAsia" w:ascii="宋体" w:hAnsi="宋体" w:cs="宋体"/>
          <w:bCs/>
          <w:color w:val="auto"/>
          <w:kern w:val="0"/>
          <w:sz w:val="24"/>
          <w:highlight w:val="none"/>
          <w:u w:val="single"/>
        </w:rPr>
        <w:t xml:space="preserve">               </w:t>
      </w:r>
    </w:p>
    <w:p w14:paraId="5024E468">
      <w:pPr>
        <w:spacing w:line="360" w:lineRule="auto"/>
        <w:ind w:left="25" w:leftChars="12" w:firstLine="472" w:firstLineChars="197"/>
        <w:contextualSpacing/>
        <w:rPr>
          <w:rFonts w:hint="eastAsia" w:ascii="宋体" w:hAnsi="宋体" w:cs="宋体"/>
          <w:color w:val="auto"/>
          <w:kern w:val="0"/>
          <w:sz w:val="24"/>
          <w:highlight w:val="none"/>
        </w:rPr>
      </w:pPr>
      <w:r>
        <w:rPr>
          <w:rFonts w:hint="eastAsia" w:ascii="宋体" w:hAnsi="宋体" w:cs="宋体"/>
          <w:color w:val="auto"/>
          <w:kern w:val="0"/>
          <w:sz w:val="24"/>
          <w:highlight w:val="none"/>
        </w:rPr>
        <w:t>质疑事项2</w:t>
      </w:r>
    </w:p>
    <w:p w14:paraId="08DDD8BC">
      <w:pPr>
        <w:spacing w:line="360" w:lineRule="auto"/>
        <w:ind w:left="25" w:leftChars="12" w:firstLine="472" w:firstLineChars="197"/>
        <w:contextualSpacing/>
        <w:rPr>
          <w:rFonts w:hint="eastAsia" w:ascii="宋体" w:hAnsi="宋体" w:cs="宋体"/>
          <w:color w:val="auto"/>
          <w:kern w:val="0"/>
          <w:sz w:val="24"/>
          <w:highlight w:val="none"/>
        </w:rPr>
      </w:pPr>
      <w:r>
        <w:rPr>
          <w:rFonts w:hint="eastAsia" w:ascii="宋体" w:hAnsi="宋体" w:cs="宋体"/>
          <w:color w:val="auto"/>
          <w:kern w:val="0"/>
          <w:sz w:val="24"/>
          <w:highlight w:val="none"/>
        </w:rPr>
        <w:t>……</w:t>
      </w:r>
    </w:p>
    <w:p w14:paraId="18285BB3">
      <w:pPr>
        <w:spacing w:line="360" w:lineRule="auto"/>
        <w:ind w:left="25" w:leftChars="12" w:firstLine="472" w:firstLineChars="197"/>
        <w:contextualSpacing/>
        <w:rPr>
          <w:rFonts w:hint="eastAsia" w:ascii="宋体" w:hAnsi="宋体" w:cs="宋体"/>
          <w:color w:val="auto"/>
          <w:kern w:val="0"/>
          <w:sz w:val="24"/>
          <w:highlight w:val="none"/>
        </w:rPr>
      </w:pPr>
      <w:r>
        <w:rPr>
          <w:rFonts w:hint="eastAsia" w:ascii="宋体" w:hAnsi="宋体" w:cs="宋体"/>
          <w:color w:val="auto"/>
          <w:kern w:val="0"/>
          <w:sz w:val="24"/>
          <w:highlight w:val="none"/>
        </w:rPr>
        <w:t>四、与质疑事项相关的质疑请求：</w:t>
      </w:r>
    </w:p>
    <w:p w14:paraId="78D95705">
      <w:pPr>
        <w:spacing w:line="360" w:lineRule="auto"/>
        <w:ind w:left="25" w:leftChars="12" w:firstLine="472" w:firstLineChars="197"/>
        <w:contextualSpacing/>
        <w:rPr>
          <w:rFonts w:hint="eastAsia" w:ascii="宋体" w:hAnsi="宋体" w:cs="宋体"/>
          <w:color w:val="auto"/>
          <w:kern w:val="0"/>
          <w:sz w:val="24"/>
          <w:highlight w:val="none"/>
        </w:rPr>
      </w:pPr>
      <w:r>
        <w:rPr>
          <w:rFonts w:hint="eastAsia" w:ascii="宋体" w:hAnsi="宋体" w:cs="宋体"/>
          <w:color w:val="auto"/>
          <w:kern w:val="0"/>
          <w:sz w:val="24"/>
          <w:highlight w:val="none"/>
        </w:rPr>
        <w:t>请求：</w:t>
      </w:r>
      <w:r>
        <w:rPr>
          <w:rFonts w:hint="eastAsia" w:ascii="宋体" w:hAnsi="宋体" w:cs="宋体"/>
          <w:bCs/>
          <w:color w:val="auto"/>
          <w:kern w:val="0"/>
          <w:sz w:val="24"/>
          <w:highlight w:val="none"/>
          <w:u w:val="single"/>
        </w:rPr>
        <w:t xml:space="preserve">                                                                </w:t>
      </w:r>
    </w:p>
    <w:p w14:paraId="50EC0E87">
      <w:pPr>
        <w:spacing w:line="360" w:lineRule="auto"/>
        <w:ind w:left="25" w:leftChars="12" w:firstLine="352" w:firstLineChars="147"/>
        <w:contextualSpacing/>
        <w:rPr>
          <w:rFonts w:hint="eastAsia" w:ascii="宋体" w:hAnsi="宋体" w:cs="宋体"/>
          <w:color w:val="auto"/>
          <w:kern w:val="0"/>
          <w:sz w:val="24"/>
          <w:highlight w:val="none"/>
        </w:rPr>
      </w:pPr>
    </w:p>
    <w:p w14:paraId="4A18C2EB">
      <w:pPr>
        <w:spacing w:line="360" w:lineRule="auto"/>
        <w:ind w:left="25" w:leftChars="12" w:firstLine="472" w:firstLineChars="197"/>
        <w:contextualSpacing/>
        <w:rPr>
          <w:rFonts w:hint="eastAsia" w:ascii="宋体" w:hAnsi="宋体" w:cs="宋体"/>
          <w:color w:val="auto"/>
          <w:kern w:val="0"/>
          <w:sz w:val="24"/>
          <w:highlight w:val="none"/>
        </w:rPr>
      </w:pPr>
      <w:r>
        <w:rPr>
          <w:rFonts w:hint="eastAsia" w:ascii="宋体" w:hAnsi="宋体" w:cs="宋体"/>
          <w:color w:val="auto"/>
          <w:kern w:val="0"/>
          <w:sz w:val="24"/>
          <w:highlight w:val="none"/>
        </w:rPr>
        <w:t>签字（签章）：                                       公章：</w:t>
      </w:r>
    </w:p>
    <w:p w14:paraId="0A75814D">
      <w:pPr>
        <w:spacing w:line="360" w:lineRule="auto"/>
        <w:ind w:left="25" w:leftChars="12" w:firstLine="352" w:firstLineChars="147"/>
        <w:contextualSpacing/>
        <w:rPr>
          <w:rFonts w:hint="eastAsia" w:ascii="宋体" w:hAnsi="宋体" w:cs="宋体"/>
          <w:color w:val="auto"/>
          <w:kern w:val="0"/>
          <w:sz w:val="24"/>
          <w:highlight w:val="none"/>
        </w:rPr>
      </w:pPr>
    </w:p>
    <w:p w14:paraId="13B8CF29">
      <w:pPr>
        <w:spacing w:line="360" w:lineRule="auto"/>
        <w:ind w:left="25" w:leftChars="12" w:firstLine="472" w:firstLineChars="197"/>
        <w:contextualSpacing/>
        <w:rPr>
          <w:rFonts w:hint="eastAsia" w:ascii="宋体" w:hAnsi="宋体" w:cs="宋体"/>
          <w:color w:val="auto"/>
          <w:kern w:val="0"/>
          <w:sz w:val="24"/>
          <w:highlight w:val="none"/>
        </w:rPr>
      </w:pPr>
      <w:r>
        <w:rPr>
          <w:rFonts w:hint="eastAsia" w:ascii="宋体" w:hAnsi="宋体" w:cs="宋体"/>
          <w:color w:val="auto"/>
          <w:kern w:val="0"/>
          <w:sz w:val="24"/>
          <w:highlight w:val="none"/>
        </w:rPr>
        <w:t>日期：</w:t>
      </w:r>
    </w:p>
    <w:p w14:paraId="7388CAB7">
      <w:pPr>
        <w:spacing w:line="360" w:lineRule="auto"/>
        <w:contextualSpacing/>
        <w:rPr>
          <w:rFonts w:hint="eastAsia" w:ascii="宋体" w:hAnsi="宋体" w:cs="宋体"/>
          <w:b/>
          <w:color w:val="auto"/>
          <w:kern w:val="0"/>
          <w:sz w:val="24"/>
          <w:highlight w:val="none"/>
        </w:rPr>
      </w:pPr>
    </w:p>
    <w:p w14:paraId="40D72F16">
      <w:pPr>
        <w:spacing w:line="360" w:lineRule="auto"/>
        <w:contextualSpacing/>
        <w:rPr>
          <w:rFonts w:hint="eastAsia" w:ascii="宋体" w:hAnsi="宋体" w:cs="宋体"/>
          <w:b/>
          <w:color w:val="auto"/>
          <w:kern w:val="0"/>
          <w:sz w:val="24"/>
          <w:highlight w:val="none"/>
        </w:rPr>
      </w:pPr>
    </w:p>
    <w:p w14:paraId="66FFA3C5">
      <w:pPr>
        <w:spacing w:line="360" w:lineRule="auto"/>
        <w:contextualSpacing/>
        <w:rPr>
          <w:rFonts w:hint="eastAsia" w:ascii="宋体" w:hAnsi="宋体" w:cs="宋体"/>
          <w:b/>
          <w:color w:val="auto"/>
          <w:kern w:val="0"/>
          <w:sz w:val="24"/>
          <w:highlight w:val="none"/>
        </w:rPr>
      </w:pPr>
      <w:r>
        <w:rPr>
          <w:rFonts w:hint="eastAsia" w:ascii="宋体" w:hAnsi="宋体" w:cs="宋体"/>
          <w:b/>
          <w:color w:val="auto"/>
          <w:kern w:val="0"/>
          <w:sz w:val="24"/>
          <w:highlight w:val="none"/>
        </w:rPr>
        <w:t>说明：</w:t>
      </w:r>
    </w:p>
    <w:p w14:paraId="422309BC">
      <w:pPr>
        <w:spacing w:line="360" w:lineRule="auto"/>
        <w:ind w:left="25" w:leftChars="12" w:firstLine="354" w:firstLineChars="147"/>
        <w:contextualSpacing/>
        <w:rPr>
          <w:rFonts w:hint="eastAsia" w:ascii="宋体" w:hAnsi="宋体" w:cs="宋体"/>
          <w:b/>
          <w:bCs/>
          <w:color w:val="auto"/>
          <w:kern w:val="0"/>
          <w:sz w:val="24"/>
          <w:highlight w:val="none"/>
        </w:rPr>
      </w:pPr>
      <w:r>
        <w:rPr>
          <w:rFonts w:hint="eastAsia" w:ascii="宋体" w:hAnsi="宋体" w:cs="宋体"/>
          <w:b/>
          <w:color w:val="auto"/>
          <w:kern w:val="0"/>
          <w:sz w:val="24"/>
          <w:highlight w:val="none"/>
        </w:rPr>
        <w:t>1.供应商提出质疑时，应提交质疑函和必要的证明材料</w:t>
      </w:r>
      <w:r>
        <w:rPr>
          <w:rFonts w:hint="eastAsia" w:ascii="宋体" w:hAnsi="宋体" w:cs="宋体"/>
          <w:b/>
          <w:bCs/>
          <w:color w:val="auto"/>
          <w:kern w:val="0"/>
          <w:sz w:val="24"/>
          <w:highlight w:val="none"/>
        </w:rPr>
        <w:t>。</w:t>
      </w:r>
    </w:p>
    <w:p w14:paraId="432FA847">
      <w:pPr>
        <w:spacing w:line="360" w:lineRule="auto"/>
        <w:ind w:left="25" w:leftChars="12" w:firstLine="354" w:firstLineChars="147"/>
        <w:contextualSpacing/>
        <w:rPr>
          <w:rFonts w:hint="eastAsia" w:ascii="宋体" w:hAnsi="宋体" w:cs="宋体"/>
          <w:b/>
          <w:color w:val="auto"/>
          <w:kern w:val="0"/>
          <w:sz w:val="24"/>
          <w:highlight w:val="none"/>
        </w:rPr>
      </w:pPr>
      <w:r>
        <w:rPr>
          <w:rFonts w:hint="eastAsia" w:ascii="宋体" w:hAnsi="宋体" w:cs="宋体"/>
          <w:b/>
          <w:color w:val="auto"/>
          <w:kern w:val="0"/>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5071EA48">
      <w:pPr>
        <w:spacing w:line="360" w:lineRule="auto"/>
        <w:ind w:left="25" w:leftChars="12" w:firstLine="354" w:firstLineChars="147"/>
        <w:contextualSpacing/>
        <w:rPr>
          <w:rFonts w:hint="eastAsia" w:ascii="宋体" w:hAnsi="宋体" w:cs="宋体"/>
          <w:b/>
          <w:color w:val="auto"/>
          <w:kern w:val="0"/>
          <w:sz w:val="24"/>
          <w:highlight w:val="none"/>
        </w:rPr>
      </w:pPr>
      <w:r>
        <w:rPr>
          <w:rFonts w:hint="eastAsia" w:ascii="宋体" w:hAnsi="宋体" w:cs="宋体"/>
          <w:b/>
          <w:color w:val="auto"/>
          <w:kern w:val="0"/>
          <w:sz w:val="24"/>
          <w:highlight w:val="none"/>
        </w:rPr>
        <w:t>3.质疑函的质疑事项应具体、明确，并有必要的事实依据和法律依据。</w:t>
      </w:r>
    </w:p>
    <w:p w14:paraId="12ABBF0E">
      <w:pPr>
        <w:spacing w:line="360" w:lineRule="auto"/>
        <w:ind w:left="25" w:leftChars="12" w:firstLine="354" w:firstLineChars="147"/>
        <w:contextualSpacing/>
        <w:rPr>
          <w:rFonts w:hint="eastAsia" w:ascii="宋体" w:hAnsi="宋体" w:cs="宋体"/>
          <w:b/>
          <w:color w:val="auto"/>
          <w:kern w:val="0"/>
          <w:sz w:val="24"/>
          <w:highlight w:val="none"/>
        </w:rPr>
      </w:pPr>
      <w:r>
        <w:rPr>
          <w:rFonts w:hint="eastAsia" w:ascii="宋体" w:hAnsi="宋体" w:cs="宋体"/>
          <w:b/>
          <w:color w:val="auto"/>
          <w:kern w:val="0"/>
          <w:sz w:val="24"/>
          <w:highlight w:val="none"/>
        </w:rPr>
        <w:t>4.质疑函的质疑请求应与质疑事项相关。</w:t>
      </w:r>
    </w:p>
    <w:p w14:paraId="31951354">
      <w:pPr>
        <w:spacing w:line="360" w:lineRule="auto"/>
        <w:ind w:left="25" w:leftChars="12" w:firstLine="354" w:firstLineChars="147"/>
        <w:contextualSpacing/>
        <w:rPr>
          <w:rFonts w:hint="eastAsia" w:ascii="宋体" w:hAnsi="宋体" w:cs="宋体"/>
          <w:b/>
          <w:color w:val="auto"/>
          <w:kern w:val="0"/>
          <w:sz w:val="20"/>
          <w:szCs w:val="21"/>
          <w:highlight w:val="none"/>
        </w:rPr>
      </w:pPr>
      <w:r>
        <w:rPr>
          <w:rFonts w:hint="eastAsia" w:ascii="宋体" w:hAnsi="宋体" w:cs="宋体"/>
          <w:b/>
          <w:color w:val="auto"/>
          <w:kern w:val="0"/>
          <w:sz w:val="24"/>
          <w:highlight w:val="none"/>
        </w:rPr>
        <w:t>5.质疑供应商为法人或者其他组织的，质疑函应由法定代表人、主要负责人，或者其授权代表签字或者盖章，并加盖公章。</w:t>
      </w:r>
    </w:p>
    <w:p w14:paraId="03C369DB">
      <w:pPr>
        <w:snapToGrid w:val="0"/>
        <w:rPr>
          <w:rFonts w:hint="eastAsia" w:ascii="宋体" w:hAnsi="宋体" w:cs="宋体"/>
          <w:b/>
          <w:color w:val="auto"/>
          <w:kern w:val="0"/>
          <w:sz w:val="24"/>
          <w:highlight w:val="none"/>
        </w:rPr>
      </w:pPr>
    </w:p>
    <w:p w14:paraId="3DE59F21">
      <w:pPr>
        <w:spacing w:line="460" w:lineRule="exact"/>
        <w:jc w:val="center"/>
        <w:rPr>
          <w:rFonts w:hint="eastAsia" w:ascii="宋体" w:hAnsi="宋体" w:cs="宋体"/>
          <w:b/>
          <w:bCs/>
          <w:color w:val="auto"/>
          <w:sz w:val="32"/>
          <w:szCs w:val="32"/>
          <w:highlight w:val="none"/>
        </w:rPr>
      </w:pPr>
      <w:r>
        <w:rPr>
          <w:rFonts w:hint="eastAsia" w:ascii="宋体" w:hAnsi="宋体" w:cs="宋体"/>
          <w:color w:val="auto"/>
          <w:sz w:val="44"/>
          <w:highlight w:val="none"/>
        </w:rPr>
        <w:br w:type="page"/>
      </w:r>
      <w:r>
        <w:rPr>
          <w:rFonts w:hint="eastAsia" w:ascii="宋体" w:hAnsi="宋体" w:cs="宋体"/>
          <w:b/>
          <w:bCs/>
          <w:color w:val="auto"/>
          <w:sz w:val="32"/>
          <w:szCs w:val="32"/>
          <w:highlight w:val="none"/>
        </w:rPr>
        <w:t>投诉书（格式）</w:t>
      </w:r>
    </w:p>
    <w:p w14:paraId="22B6F332">
      <w:pPr>
        <w:snapToGrid w:val="0"/>
        <w:spacing w:line="360" w:lineRule="auto"/>
        <w:ind w:firstLine="482" w:firstLineChars="200"/>
        <w:rPr>
          <w:rFonts w:hint="eastAsia" w:ascii="宋体" w:hAnsi="宋体" w:cs="宋体"/>
          <w:b/>
          <w:bCs/>
          <w:color w:val="auto"/>
          <w:kern w:val="0"/>
          <w:sz w:val="24"/>
          <w:highlight w:val="none"/>
        </w:rPr>
      </w:pPr>
    </w:p>
    <w:p w14:paraId="3D87F428">
      <w:pPr>
        <w:snapToGrid w:val="0"/>
        <w:spacing w:line="360" w:lineRule="auto"/>
        <w:ind w:firstLine="482" w:firstLineChars="200"/>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一、投诉相关主体基本情况：</w:t>
      </w:r>
    </w:p>
    <w:p w14:paraId="33A930BF">
      <w:pPr>
        <w:snapToGrid w:val="0"/>
        <w:spacing w:line="360" w:lineRule="auto"/>
        <w:ind w:firstLine="480" w:firstLineChars="200"/>
        <w:rPr>
          <w:rFonts w:hint="eastAsia" w:ascii="宋体" w:hAnsi="宋体" w:cs="宋体"/>
          <w:bCs/>
          <w:color w:val="auto"/>
          <w:kern w:val="0"/>
          <w:sz w:val="24"/>
          <w:highlight w:val="none"/>
          <w:u w:val="single"/>
        </w:rPr>
      </w:pPr>
      <w:r>
        <w:rPr>
          <w:rFonts w:hint="eastAsia" w:ascii="宋体" w:hAnsi="宋体" w:cs="宋体"/>
          <w:bCs/>
          <w:color w:val="auto"/>
          <w:kern w:val="0"/>
          <w:sz w:val="24"/>
          <w:highlight w:val="none"/>
        </w:rPr>
        <w:t>供应商：</w:t>
      </w:r>
      <w:r>
        <w:rPr>
          <w:rFonts w:hint="eastAsia" w:ascii="宋体" w:hAnsi="宋体" w:cs="宋体"/>
          <w:bCs/>
          <w:color w:val="auto"/>
          <w:kern w:val="0"/>
          <w:sz w:val="24"/>
          <w:highlight w:val="none"/>
          <w:u w:val="single"/>
        </w:rPr>
        <w:t xml:space="preserve">                                                                        </w:t>
      </w:r>
      <w:r>
        <w:rPr>
          <w:rFonts w:hint="eastAsia" w:ascii="宋体" w:hAnsi="宋体" w:cs="宋体"/>
          <w:bCs/>
          <w:color w:val="auto"/>
          <w:kern w:val="0"/>
          <w:sz w:val="24"/>
          <w:highlight w:val="none"/>
        </w:rPr>
        <w:t xml:space="preserve">                 </w:t>
      </w:r>
    </w:p>
    <w:p w14:paraId="1B5C51D1">
      <w:pPr>
        <w:snapToGrid w:val="0"/>
        <w:spacing w:line="360" w:lineRule="auto"/>
        <w:ind w:firstLine="480" w:firstLineChars="200"/>
        <w:rPr>
          <w:rFonts w:hint="eastAsia" w:ascii="宋体" w:hAnsi="宋体" w:cs="宋体"/>
          <w:bCs/>
          <w:color w:val="auto"/>
          <w:kern w:val="0"/>
          <w:sz w:val="24"/>
          <w:highlight w:val="none"/>
        </w:rPr>
      </w:pPr>
      <w:r>
        <w:rPr>
          <w:rFonts w:hint="eastAsia" w:ascii="宋体" w:hAnsi="宋体" w:cs="宋体"/>
          <w:bCs/>
          <w:color w:val="auto"/>
          <w:kern w:val="0"/>
          <w:sz w:val="24"/>
          <w:highlight w:val="none"/>
        </w:rPr>
        <w:t>地址：</w:t>
      </w:r>
      <w:r>
        <w:rPr>
          <w:rFonts w:hint="eastAsia" w:ascii="宋体" w:hAnsi="宋体" w:cs="宋体"/>
          <w:bCs/>
          <w:color w:val="auto"/>
          <w:kern w:val="0"/>
          <w:sz w:val="24"/>
          <w:highlight w:val="none"/>
          <w:u w:val="single"/>
        </w:rPr>
        <w:t xml:space="preserve">                                         </w:t>
      </w:r>
      <w:r>
        <w:rPr>
          <w:rFonts w:hint="eastAsia" w:ascii="宋体" w:hAnsi="宋体" w:cs="宋体"/>
          <w:bCs/>
          <w:color w:val="auto"/>
          <w:kern w:val="0"/>
          <w:sz w:val="24"/>
          <w:highlight w:val="none"/>
        </w:rPr>
        <w:t>邮编：</w:t>
      </w:r>
      <w:r>
        <w:rPr>
          <w:rFonts w:hint="eastAsia" w:ascii="宋体" w:hAnsi="宋体" w:cs="宋体"/>
          <w:bCs/>
          <w:color w:val="auto"/>
          <w:kern w:val="0"/>
          <w:sz w:val="24"/>
          <w:highlight w:val="none"/>
          <w:u w:val="single"/>
        </w:rPr>
        <w:t xml:space="preserve">                          </w:t>
      </w:r>
      <w:r>
        <w:rPr>
          <w:rFonts w:hint="eastAsia" w:ascii="宋体" w:hAnsi="宋体" w:cs="宋体"/>
          <w:bCs/>
          <w:color w:val="auto"/>
          <w:kern w:val="0"/>
          <w:sz w:val="24"/>
          <w:highlight w:val="none"/>
        </w:rPr>
        <w:t xml:space="preserve">                 </w:t>
      </w:r>
    </w:p>
    <w:p w14:paraId="472F34C6">
      <w:pPr>
        <w:snapToGrid w:val="0"/>
        <w:spacing w:line="360" w:lineRule="auto"/>
        <w:ind w:firstLine="480" w:firstLineChars="200"/>
        <w:rPr>
          <w:rFonts w:hint="eastAsia" w:ascii="宋体" w:hAnsi="宋体" w:cs="宋体"/>
          <w:bCs/>
          <w:color w:val="auto"/>
          <w:kern w:val="0"/>
          <w:sz w:val="24"/>
          <w:highlight w:val="none"/>
          <w:u w:val="single"/>
        </w:rPr>
      </w:pPr>
      <w:r>
        <w:rPr>
          <w:rFonts w:hint="eastAsia" w:ascii="宋体" w:hAnsi="宋体" w:cs="宋体"/>
          <w:bCs/>
          <w:color w:val="auto"/>
          <w:kern w:val="0"/>
          <w:sz w:val="24"/>
          <w:highlight w:val="none"/>
        </w:rPr>
        <w:t>法定代表人/主要负责人：</w:t>
      </w:r>
      <w:r>
        <w:rPr>
          <w:rFonts w:hint="eastAsia" w:ascii="宋体" w:hAnsi="宋体" w:cs="宋体"/>
          <w:bCs/>
          <w:color w:val="auto"/>
          <w:kern w:val="0"/>
          <w:sz w:val="24"/>
          <w:highlight w:val="none"/>
          <w:u w:val="single"/>
        </w:rPr>
        <w:t xml:space="preserve">                                                         </w:t>
      </w:r>
    </w:p>
    <w:p w14:paraId="58F6B434">
      <w:pPr>
        <w:snapToGrid w:val="0"/>
        <w:spacing w:line="360" w:lineRule="auto"/>
        <w:ind w:firstLine="480" w:firstLineChars="200"/>
        <w:rPr>
          <w:rFonts w:hint="eastAsia" w:ascii="宋体" w:hAnsi="宋体" w:cs="宋体"/>
          <w:bCs/>
          <w:color w:val="auto"/>
          <w:kern w:val="0"/>
          <w:sz w:val="24"/>
          <w:highlight w:val="none"/>
        </w:rPr>
      </w:pPr>
      <w:r>
        <w:rPr>
          <w:rFonts w:hint="eastAsia" w:ascii="宋体" w:hAnsi="宋体" w:cs="宋体"/>
          <w:bCs/>
          <w:color w:val="auto"/>
          <w:kern w:val="0"/>
          <w:sz w:val="24"/>
          <w:highlight w:val="none"/>
        </w:rPr>
        <w:t>联系电话：</w:t>
      </w:r>
      <w:r>
        <w:rPr>
          <w:rFonts w:hint="eastAsia" w:ascii="宋体" w:hAnsi="宋体" w:cs="宋体"/>
          <w:bCs/>
          <w:color w:val="auto"/>
          <w:kern w:val="0"/>
          <w:sz w:val="24"/>
          <w:highlight w:val="none"/>
          <w:u w:val="single"/>
        </w:rPr>
        <w:t xml:space="preserve">                                         </w:t>
      </w:r>
    </w:p>
    <w:p w14:paraId="5D5FDB4F">
      <w:pPr>
        <w:snapToGrid w:val="0"/>
        <w:spacing w:line="360" w:lineRule="auto"/>
        <w:ind w:firstLine="480" w:firstLineChars="200"/>
        <w:rPr>
          <w:rFonts w:hint="eastAsia" w:ascii="宋体" w:hAnsi="宋体" w:cs="宋体"/>
          <w:bCs/>
          <w:color w:val="auto"/>
          <w:kern w:val="0"/>
          <w:sz w:val="24"/>
          <w:highlight w:val="none"/>
          <w:u w:val="single"/>
        </w:rPr>
      </w:pPr>
      <w:r>
        <w:rPr>
          <w:rFonts w:hint="eastAsia" w:ascii="宋体" w:hAnsi="宋体" w:cs="宋体"/>
          <w:bCs/>
          <w:color w:val="auto"/>
          <w:kern w:val="0"/>
          <w:sz w:val="24"/>
          <w:highlight w:val="none"/>
        </w:rPr>
        <w:t>授权代表：</w:t>
      </w:r>
      <w:r>
        <w:rPr>
          <w:rFonts w:hint="eastAsia" w:ascii="宋体" w:hAnsi="宋体" w:cs="宋体"/>
          <w:bCs/>
          <w:color w:val="auto"/>
          <w:kern w:val="0"/>
          <w:sz w:val="24"/>
          <w:highlight w:val="none"/>
          <w:u w:val="single"/>
        </w:rPr>
        <w:t xml:space="preserve">                                     </w:t>
      </w:r>
      <w:r>
        <w:rPr>
          <w:rFonts w:hint="eastAsia" w:ascii="宋体" w:hAnsi="宋体" w:cs="宋体"/>
          <w:bCs/>
          <w:color w:val="auto"/>
          <w:kern w:val="0"/>
          <w:sz w:val="24"/>
          <w:highlight w:val="none"/>
        </w:rPr>
        <w:t>联系电话：</w:t>
      </w:r>
      <w:r>
        <w:rPr>
          <w:rFonts w:hint="eastAsia" w:ascii="宋体" w:hAnsi="宋体" w:cs="宋体"/>
          <w:bCs/>
          <w:color w:val="auto"/>
          <w:kern w:val="0"/>
          <w:sz w:val="24"/>
          <w:highlight w:val="none"/>
          <w:u w:val="single"/>
        </w:rPr>
        <w:t xml:space="preserve">                   </w:t>
      </w:r>
    </w:p>
    <w:p w14:paraId="214D331B">
      <w:pPr>
        <w:snapToGrid w:val="0"/>
        <w:spacing w:line="360" w:lineRule="auto"/>
        <w:ind w:firstLine="480" w:firstLineChars="200"/>
        <w:rPr>
          <w:rFonts w:hint="eastAsia" w:ascii="宋体" w:hAnsi="宋体" w:cs="宋体"/>
          <w:bCs/>
          <w:color w:val="auto"/>
          <w:kern w:val="0"/>
          <w:sz w:val="24"/>
          <w:highlight w:val="none"/>
          <w:u w:val="single"/>
        </w:rPr>
      </w:pPr>
      <w:r>
        <w:rPr>
          <w:rFonts w:hint="eastAsia" w:ascii="宋体" w:hAnsi="宋体" w:cs="宋体"/>
          <w:bCs/>
          <w:color w:val="auto"/>
          <w:kern w:val="0"/>
          <w:sz w:val="24"/>
          <w:highlight w:val="none"/>
        </w:rPr>
        <w:t>地址：</w:t>
      </w:r>
      <w:r>
        <w:rPr>
          <w:rFonts w:hint="eastAsia" w:ascii="宋体" w:hAnsi="宋体" w:cs="宋体"/>
          <w:bCs/>
          <w:color w:val="auto"/>
          <w:kern w:val="0"/>
          <w:sz w:val="24"/>
          <w:highlight w:val="none"/>
          <w:u w:val="single"/>
        </w:rPr>
        <w:t xml:space="preserve">                                                            </w:t>
      </w:r>
    </w:p>
    <w:p w14:paraId="6C3DF075">
      <w:pPr>
        <w:snapToGrid w:val="0"/>
        <w:spacing w:line="360" w:lineRule="auto"/>
        <w:ind w:firstLine="480" w:firstLineChars="200"/>
        <w:rPr>
          <w:rFonts w:hint="eastAsia" w:ascii="宋体" w:hAnsi="宋体" w:cs="宋体"/>
          <w:bCs/>
          <w:color w:val="auto"/>
          <w:kern w:val="0"/>
          <w:sz w:val="24"/>
          <w:highlight w:val="none"/>
        </w:rPr>
      </w:pPr>
      <w:r>
        <w:rPr>
          <w:rFonts w:hint="eastAsia" w:ascii="宋体" w:hAnsi="宋体" w:cs="宋体"/>
          <w:bCs/>
          <w:color w:val="auto"/>
          <w:kern w:val="0"/>
          <w:sz w:val="24"/>
          <w:highlight w:val="none"/>
        </w:rPr>
        <w:t>邮编：</w:t>
      </w:r>
      <w:r>
        <w:rPr>
          <w:rFonts w:hint="eastAsia" w:ascii="宋体" w:hAnsi="宋体" w:cs="宋体"/>
          <w:bCs/>
          <w:color w:val="auto"/>
          <w:kern w:val="0"/>
          <w:sz w:val="24"/>
          <w:highlight w:val="none"/>
          <w:u w:val="single"/>
        </w:rPr>
        <w:t xml:space="preserve">         </w:t>
      </w:r>
      <w:r>
        <w:rPr>
          <w:rFonts w:hint="eastAsia" w:ascii="宋体" w:hAnsi="宋体" w:cs="宋体"/>
          <w:bCs/>
          <w:color w:val="auto"/>
          <w:kern w:val="0"/>
          <w:sz w:val="24"/>
          <w:highlight w:val="none"/>
        </w:rPr>
        <w:t xml:space="preserve">   </w:t>
      </w:r>
    </w:p>
    <w:p w14:paraId="65D6BF1F">
      <w:pPr>
        <w:snapToGrid w:val="0"/>
        <w:spacing w:line="360" w:lineRule="auto"/>
        <w:ind w:firstLine="480" w:firstLineChars="200"/>
        <w:rPr>
          <w:rFonts w:hint="eastAsia" w:ascii="宋体" w:hAnsi="宋体" w:cs="宋体"/>
          <w:bCs/>
          <w:color w:val="auto"/>
          <w:kern w:val="0"/>
          <w:sz w:val="24"/>
          <w:highlight w:val="none"/>
        </w:rPr>
      </w:pPr>
      <w:r>
        <w:rPr>
          <w:rFonts w:hint="eastAsia" w:ascii="宋体" w:hAnsi="宋体" w:cs="宋体"/>
          <w:bCs/>
          <w:color w:val="auto"/>
          <w:kern w:val="0"/>
          <w:sz w:val="24"/>
          <w:highlight w:val="none"/>
        </w:rPr>
        <w:t>被投诉人1：</w:t>
      </w:r>
    </w:p>
    <w:p w14:paraId="4338FA4A">
      <w:pPr>
        <w:snapToGrid w:val="0"/>
        <w:spacing w:line="360" w:lineRule="auto"/>
        <w:ind w:firstLine="480" w:firstLineChars="200"/>
        <w:rPr>
          <w:rFonts w:hint="eastAsia" w:ascii="宋体" w:hAnsi="宋体" w:cs="宋体"/>
          <w:bCs/>
          <w:color w:val="auto"/>
          <w:kern w:val="0"/>
          <w:sz w:val="24"/>
          <w:highlight w:val="none"/>
          <w:u w:val="single"/>
        </w:rPr>
      </w:pPr>
      <w:r>
        <w:rPr>
          <w:rFonts w:hint="eastAsia" w:ascii="宋体" w:hAnsi="宋体" w:cs="宋体"/>
          <w:bCs/>
          <w:color w:val="auto"/>
          <w:kern w:val="0"/>
          <w:sz w:val="24"/>
          <w:highlight w:val="none"/>
        </w:rPr>
        <w:t>地址：</w:t>
      </w:r>
      <w:r>
        <w:rPr>
          <w:rFonts w:hint="eastAsia" w:ascii="宋体" w:hAnsi="宋体" w:cs="宋体"/>
          <w:bCs/>
          <w:color w:val="auto"/>
          <w:kern w:val="0"/>
          <w:sz w:val="24"/>
          <w:highlight w:val="none"/>
          <w:u w:val="single"/>
        </w:rPr>
        <w:t xml:space="preserve">                                                            </w:t>
      </w:r>
    </w:p>
    <w:p w14:paraId="2856BE61">
      <w:pPr>
        <w:snapToGrid w:val="0"/>
        <w:spacing w:line="360" w:lineRule="auto"/>
        <w:ind w:firstLine="480" w:firstLineChars="200"/>
        <w:rPr>
          <w:rFonts w:hint="eastAsia" w:ascii="宋体" w:hAnsi="宋体" w:cs="宋体"/>
          <w:bCs/>
          <w:color w:val="auto"/>
          <w:kern w:val="0"/>
          <w:sz w:val="24"/>
          <w:highlight w:val="none"/>
        </w:rPr>
      </w:pPr>
      <w:r>
        <w:rPr>
          <w:rFonts w:hint="eastAsia" w:ascii="宋体" w:hAnsi="宋体" w:cs="宋体"/>
          <w:bCs/>
          <w:color w:val="auto"/>
          <w:kern w:val="0"/>
          <w:sz w:val="24"/>
          <w:highlight w:val="none"/>
        </w:rPr>
        <w:t>邮编：</w:t>
      </w:r>
      <w:r>
        <w:rPr>
          <w:rFonts w:hint="eastAsia" w:ascii="宋体" w:hAnsi="宋体" w:cs="宋体"/>
          <w:bCs/>
          <w:color w:val="auto"/>
          <w:kern w:val="0"/>
          <w:sz w:val="24"/>
          <w:highlight w:val="none"/>
          <w:u w:val="single"/>
        </w:rPr>
        <w:t xml:space="preserve">         </w:t>
      </w:r>
      <w:r>
        <w:rPr>
          <w:rFonts w:hint="eastAsia" w:ascii="宋体" w:hAnsi="宋体" w:cs="宋体"/>
          <w:bCs/>
          <w:color w:val="auto"/>
          <w:kern w:val="0"/>
          <w:sz w:val="24"/>
          <w:highlight w:val="none"/>
        </w:rPr>
        <w:t xml:space="preserve">  </w:t>
      </w:r>
    </w:p>
    <w:p w14:paraId="3374FA0E">
      <w:pPr>
        <w:snapToGrid w:val="0"/>
        <w:spacing w:line="360" w:lineRule="auto"/>
        <w:ind w:firstLine="480" w:firstLineChars="200"/>
        <w:rPr>
          <w:rFonts w:hint="eastAsia" w:ascii="宋体" w:hAnsi="宋体" w:cs="宋体"/>
          <w:bCs/>
          <w:color w:val="auto"/>
          <w:kern w:val="0"/>
          <w:sz w:val="24"/>
          <w:highlight w:val="none"/>
          <w:u w:val="single"/>
        </w:rPr>
      </w:pPr>
      <w:r>
        <w:rPr>
          <w:rFonts w:hint="eastAsia" w:ascii="宋体" w:hAnsi="宋体" w:cs="宋体"/>
          <w:bCs/>
          <w:color w:val="auto"/>
          <w:kern w:val="0"/>
          <w:sz w:val="24"/>
          <w:highlight w:val="none"/>
        </w:rPr>
        <w:t>联系人：</w:t>
      </w:r>
      <w:r>
        <w:rPr>
          <w:rFonts w:hint="eastAsia" w:ascii="宋体" w:hAnsi="宋体" w:cs="宋体"/>
          <w:bCs/>
          <w:color w:val="auto"/>
          <w:kern w:val="0"/>
          <w:sz w:val="24"/>
          <w:highlight w:val="none"/>
          <w:u w:val="single"/>
        </w:rPr>
        <w:t xml:space="preserve">                                        </w:t>
      </w:r>
      <w:r>
        <w:rPr>
          <w:rFonts w:hint="eastAsia" w:ascii="宋体" w:hAnsi="宋体" w:cs="宋体"/>
          <w:bCs/>
          <w:color w:val="auto"/>
          <w:kern w:val="0"/>
          <w:sz w:val="24"/>
          <w:highlight w:val="none"/>
        </w:rPr>
        <w:t>联系电话：</w:t>
      </w:r>
      <w:r>
        <w:rPr>
          <w:rFonts w:hint="eastAsia" w:ascii="宋体" w:hAnsi="宋体" w:cs="宋体"/>
          <w:bCs/>
          <w:color w:val="auto"/>
          <w:kern w:val="0"/>
          <w:sz w:val="24"/>
          <w:highlight w:val="none"/>
          <w:u w:val="single"/>
        </w:rPr>
        <w:t xml:space="preserve">                </w:t>
      </w:r>
    </w:p>
    <w:p w14:paraId="59440241">
      <w:pPr>
        <w:snapToGrid w:val="0"/>
        <w:spacing w:line="360" w:lineRule="auto"/>
        <w:ind w:firstLine="480" w:firstLineChars="200"/>
        <w:rPr>
          <w:rFonts w:hint="eastAsia" w:ascii="宋体" w:hAnsi="宋体" w:cs="宋体"/>
          <w:bCs/>
          <w:color w:val="auto"/>
          <w:kern w:val="0"/>
          <w:sz w:val="24"/>
          <w:highlight w:val="none"/>
        </w:rPr>
      </w:pPr>
      <w:r>
        <w:rPr>
          <w:rFonts w:hint="eastAsia" w:ascii="宋体" w:hAnsi="宋体" w:cs="宋体"/>
          <w:bCs/>
          <w:color w:val="auto"/>
          <w:kern w:val="0"/>
          <w:sz w:val="24"/>
          <w:highlight w:val="none"/>
        </w:rPr>
        <w:t>被投诉人2：</w:t>
      </w:r>
    </w:p>
    <w:p w14:paraId="330F1A9E">
      <w:pPr>
        <w:snapToGrid w:val="0"/>
        <w:spacing w:line="360" w:lineRule="auto"/>
        <w:ind w:firstLine="480" w:firstLineChars="200"/>
        <w:rPr>
          <w:rFonts w:hint="eastAsia" w:ascii="宋体" w:hAnsi="宋体" w:cs="宋体"/>
          <w:bCs/>
          <w:color w:val="auto"/>
          <w:kern w:val="0"/>
          <w:sz w:val="24"/>
          <w:highlight w:val="none"/>
        </w:rPr>
      </w:pPr>
      <w:r>
        <w:rPr>
          <w:rFonts w:hint="eastAsia" w:ascii="宋体" w:hAnsi="宋体" w:cs="宋体"/>
          <w:bCs/>
          <w:color w:val="auto"/>
          <w:kern w:val="0"/>
          <w:sz w:val="24"/>
          <w:highlight w:val="none"/>
        </w:rPr>
        <w:t>……</w:t>
      </w:r>
    </w:p>
    <w:p w14:paraId="1DC35EA6">
      <w:pPr>
        <w:snapToGrid w:val="0"/>
        <w:spacing w:line="360" w:lineRule="auto"/>
        <w:ind w:firstLine="480" w:firstLineChars="200"/>
        <w:rPr>
          <w:rFonts w:hint="eastAsia" w:ascii="宋体" w:hAnsi="宋体" w:cs="宋体"/>
          <w:bCs/>
          <w:color w:val="auto"/>
          <w:kern w:val="0"/>
          <w:sz w:val="24"/>
          <w:highlight w:val="none"/>
          <w:u w:val="single"/>
        </w:rPr>
      </w:pPr>
      <w:r>
        <w:rPr>
          <w:rFonts w:hint="eastAsia" w:ascii="宋体" w:hAnsi="宋体" w:cs="宋体"/>
          <w:bCs/>
          <w:color w:val="auto"/>
          <w:kern w:val="0"/>
          <w:sz w:val="24"/>
          <w:highlight w:val="none"/>
        </w:rPr>
        <w:t>相关供应商：</w:t>
      </w:r>
      <w:r>
        <w:rPr>
          <w:rFonts w:hint="eastAsia" w:ascii="宋体" w:hAnsi="宋体" w:cs="宋体"/>
          <w:bCs/>
          <w:color w:val="auto"/>
          <w:kern w:val="0"/>
          <w:sz w:val="24"/>
          <w:highlight w:val="none"/>
          <w:u w:val="single"/>
        </w:rPr>
        <w:t xml:space="preserve">                                                                       </w:t>
      </w:r>
    </w:p>
    <w:p w14:paraId="0EE5DDBC">
      <w:pPr>
        <w:snapToGrid w:val="0"/>
        <w:spacing w:line="360" w:lineRule="auto"/>
        <w:ind w:firstLine="480" w:firstLineChars="200"/>
        <w:rPr>
          <w:rFonts w:hint="eastAsia" w:ascii="宋体" w:hAnsi="宋体" w:cs="宋体"/>
          <w:bCs/>
          <w:color w:val="auto"/>
          <w:kern w:val="0"/>
          <w:sz w:val="24"/>
          <w:highlight w:val="none"/>
          <w:u w:val="single"/>
        </w:rPr>
      </w:pPr>
      <w:r>
        <w:rPr>
          <w:rFonts w:hint="eastAsia" w:ascii="宋体" w:hAnsi="宋体" w:cs="宋体"/>
          <w:bCs/>
          <w:color w:val="auto"/>
          <w:kern w:val="0"/>
          <w:sz w:val="24"/>
          <w:highlight w:val="none"/>
        </w:rPr>
        <w:t>地址：</w:t>
      </w:r>
      <w:r>
        <w:rPr>
          <w:rFonts w:hint="eastAsia" w:ascii="宋体" w:hAnsi="宋体" w:cs="宋体"/>
          <w:bCs/>
          <w:color w:val="auto"/>
          <w:kern w:val="0"/>
          <w:sz w:val="24"/>
          <w:highlight w:val="none"/>
          <w:u w:val="single"/>
        </w:rPr>
        <w:t xml:space="preserve">                                          </w:t>
      </w:r>
      <w:r>
        <w:rPr>
          <w:rFonts w:hint="eastAsia" w:ascii="宋体" w:hAnsi="宋体" w:cs="宋体"/>
          <w:bCs/>
          <w:color w:val="auto"/>
          <w:kern w:val="0"/>
          <w:sz w:val="24"/>
          <w:highlight w:val="none"/>
        </w:rPr>
        <w:t>邮编：</w:t>
      </w:r>
      <w:r>
        <w:rPr>
          <w:rFonts w:hint="eastAsia" w:ascii="宋体" w:hAnsi="宋体" w:cs="宋体"/>
          <w:bCs/>
          <w:color w:val="auto"/>
          <w:kern w:val="0"/>
          <w:sz w:val="24"/>
          <w:highlight w:val="none"/>
          <w:u w:val="single"/>
        </w:rPr>
        <w:t xml:space="preserve">                         </w:t>
      </w:r>
    </w:p>
    <w:p w14:paraId="71DCF691">
      <w:pPr>
        <w:snapToGrid w:val="0"/>
        <w:spacing w:line="360" w:lineRule="auto"/>
        <w:ind w:firstLine="480" w:firstLineChars="200"/>
        <w:rPr>
          <w:rFonts w:hint="eastAsia" w:ascii="宋体" w:hAnsi="宋体" w:cs="宋体"/>
          <w:bCs/>
          <w:color w:val="auto"/>
          <w:kern w:val="0"/>
          <w:sz w:val="24"/>
          <w:highlight w:val="none"/>
        </w:rPr>
      </w:pPr>
      <w:r>
        <w:rPr>
          <w:rFonts w:hint="eastAsia" w:ascii="宋体" w:hAnsi="宋体" w:cs="宋体"/>
          <w:bCs/>
          <w:color w:val="auto"/>
          <w:kern w:val="0"/>
          <w:sz w:val="24"/>
          <w:highlight w:val="none"/>
        </w:rPr>
        <w:t>联系人：</w:t>
      </w:r>
      <w:r>
        <w:rPr>
          <w:rFonts w:hint="eastAsia" w:ascii="宋体" w:hAnsi="宋体" w:cs="宋体"/>
          <w:bCs/>
          <w:color w:val="auto"/>
          <w:kern w:val="0"/>
          <w:sz w:val="24"/>
          <w:highlight w:val="none"/>
          <w:u w:val="single"/>
        </w:rPr>
        <w:t xml:space="preserve">                                        </w:t>
      </w:r>
      <w:r>
        <w:rPr>
          <w:rFonts w:hint="eastAsia" w:ascii="宋体" w:hAnsi="宋体" w:cs="宋体"/>
          <w:bCs/>
          <w:color w:val="auto"/>
          <w:kern w:val="0"/>
          <w:sz w:val="24"/>
          <w:highlight w:val="none"/>
        </w:rPr>
        <w:t>联系电话：</w:t>
      </w:r>
      <w:r>
        <w:rPr>
          <w:rFonts w:hint="eastAsia" w:ascii="宋体" w:hAnsi="宋体" w:cs="宋体"/>
          <w:bCs/>
          <w:color w:val="auto"/>
          <w:kern w:val="0"/>
          <w:sz w:val="24"/>
          <w:highlight w:val="none"/>
          <w:u w:val="single"/>
        </w:rPr>
        <w:t xml:space="preserve">                     </w:t>
      </w:r>
      <w:r>
        <w:rPr>
          <w:rFonts w:hint="eastAsia" w:ascii="宋体" w:hAnsi="宋体" w:cs="宋体"/>
          <w:bCs/>
          <w:color w:val="auto"/>
          <w:kern w:val="0"/>
          <w:sz w:val="24"/>
          <w:highlight w:val="none"/>
        </w:rPr>
        <w:t xml:space="preserve">                </w:t>
      </w:r>
    </w:p>
    <w:p w14:paraId="192444A7">
      <w:pPr>
        <w:snapToGrid w:val="0"/>
        <w:spacing w:line="360" w:lineRule="auto"/>
        <w:ind w:firstLine="482" w:firstLineChars="200"/>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二、投诉项目基本情况：</w:t>
      </w:r>
    </w:p>
    <w:p w14:paraId="71FE3C67">
      <w:pPr>
        <w:spacing w:line="360" w:lineRule="auto"/>
        <w:ind w:left="25" w:leftChars="12" w:firstLine="472" w:firstLineChars="197"/>
        <w:rPr>
          <w:rFonts w:hint="eastAsia" w:ascii="宋体" w:hAnsi="宋体" w:cs="宋体"/>
          <w:color w:val="auto"/>
          <w:kern w:val="0"/>
          <w:sz w:val="24"/>
          <w:highlight w:val="none"/>
        </w:rPr>
      </w:pPr>
      <w:r>
        <w:rPr>
          <w:rFonts w:hint="eastAsia" w:ascii="宋体" w:hAnsi="宋体" w:cs="宋体"/>
          <w:bCs/>
          <w:color w:val="auto"/>
          <w:kern w:val="0"/>
          <w:sz w:val="24"/>
          <w:highlight w:val="none"/>
        </w:rPr>
        <w:t>采购</w:t>
      </w:r>
      <w:r>
        <w:rPr>
          <w:rFonts w:hint="eastAsia" w:ascii="宋体" w:hAnsi="宋体" w:cs="宋体"/>
          <w:color w:val="auto"/>
          <w:kern w:val="0"/>
          <w:sz w:val="24"/>
          <w:highlight w:val="none"/>
        </w:rPr>
        <w:t>项目的名称：</w:t>
      </w:r>
      <w:r>
        <w:rPr>
          <w:rFonts w:hint="eastAsia" w:ascii="宋体" w:hAnsi="宋体" w:cs="宋体"/>
          <w:bCs/>
          <w:color w:val="auto"/>
          <w:kern w:val="0"/>
          <w:sz w:val="24"/>
          <w:highlight w:val="none"/>
          <w:u w:val="single"/>
        </w:rPr>
        <w:t xml:space="preserve">                                                                   </w:t>
      </w:r>
    </w:p>
    <w:p w14:paraId="159B42EF">
      <w:pPr>
        <w:spacing w:line="360" w:lineRule="auto"/>
        <w:ind w:left="25" w:leftChars="12" w:firstLine="472" w:firstLineChars="197"/>
        <w:rPr>
          <w:rFonts w:hint="eastAsia" w:ascii="宋体" w:hAnsi="宋体" w:cs="宋体"/>
          <w:color w:val="auto"/>
          <w:kern w:val="0"/>
          <w:sz w:val="24"/>
          <w:highlight w:val="none"/>
        </w:rPr>
      </w:pPr>
      <w:r>
        <w:rPr>
          <w:rFonts w:hint="eastAsia" w:ascii="宋体" w:hAnsi="宋体" w:cs="宋体"/>
          <w:bCs/>
          <w:color w:val="auto"/>
          <w:kern w:val="0"/>
          <w:sz w:val="24"/>
          <w:highlight w:val="none"/>
        </w:rPr>
        <w:t>采购</w:t>
      </w:r>
      <w:r>
        <w:rPr>
          <w:rFonts w:hint="eastAsia" w:ascii="宋体" w:hAnsi="宋体" w:cs="宋体"/>
          <w:color w:val="auto"/>
          <w:kern w:val="0"/>
          <w:sz w:val="24"/>
          <w:highlight w:val="none"/>
        </w:rPr>
        <w:t>项目的编号：</w:t>
      </w:r>
      <w:r>
        <w:rPr>
          <w:rFonts w:hint="eastAsia" w:ascii="宋体" w:hAnsi="宋体" w:cs="宋体"/>
          <w:bCs/>
          <w:color w:val="auto"/>
          <w:kern w:val="0"/>
          <w:sz w:val="24"/>
          <w:highlight w:val="none"/>
          <w:u w:val="single"/>
        </w:rPr>
        <w:t xml:space="preserve">                                          </w:t>
      </w:r>
    </w:p>
    <w:p w14:paraId="1A00B864">
      <w:pPr>
        <w:spacing w:line="360" w:lineRule="auto"/>
        <w:ind w:left="25" w:leftChars="12" w:firstLine="472" w:firstLineChars="197"/>
        <w:rPr>
          <w:rFonts w:hint="eastAsia" w:ascii="宋体" w:hAnsi="宋体" w:cs="宋体"/>
          <w:bCs/>
          <w:color w:val="auto"/>
          <w:kern w:val="0"/>
          <w:sz w:val="24"/>
          <w:highlight w:val="none"/>
          <w:u w:val="single"/>
        </w:rPr>
      </w:pPr>
      <w:r>
        <w:rPr>
          <w:rFonts w:hint="eastAsia" w:ascii="宋体" w:hAnsi="宋体" w:cs="宋体"/>
          <w:color w:val="auto"/>
          <w:kern w:val="0"/>
          <w:sz w:val="24"/>
          <w:highlight w:val="none"/>
        </w:rPr>
        <w:t>采购人名称：</w:t>
      </w:r>
      <w:r>
        <w:rPr>
          <w:rFonts w:hint="eastAsia" w:ascii="宋体" w:hAnsi="宋体" w:cs="宋体"/>
          <w:bCs/>
          <w:color w:val="auto"/>
          <w:kern w:val="0"/>
          <w:sz w:val="24"/>
          <w:highlight w:val="none"/>
          <w:u w:val="single"/>
        </w:rPr>
        <w:t xml:space="preserve">                                                                        </w:t>
      </w:r>
    </w:p>
    <w:p w14:paraId="3CFF0C71">
      <w:pPr>
        <w:spacing w:line="360" w:lineRule="auto"/>
        <w:ind w:left="25" w:leftChars="12" w:firstLine="472" w:firstLineChars="197"/>
        <w:rPr>
          <w:rFonts w:hint="eastAsia" w:ascii="宋体" w:hAnsi="宋体" w:cs="宋体"/>
          <w:bCs/>
          <w:color w:val="auto"/>
          <w:kern w:val="0"/>
          <w:sz w:val="24"/>
          <w:highlight w:val="none"/>
          <w:u w:val="single"/>
        </w:rPr>
      </w:pPr>
      <w:r>
        <w:rPr>
          <w:rFonts w:hint="eastAsia" w:ascii="宋体" w:hAnsi="宋体" w:cs="宋体"/>
          <w:color w:val="auto"/>
          <w:kern w:val="0"/>
          <w:sz w:val="24"/>
          <w:highlight w:val="none"/>
        </w:rPr>
        <w:t>代理机构名称：</w:t>
      </w:r>
      <w:r>
        <w:rPr>
          <w:rFonts w:hint="eastAsia" w:ascii="宋体" w:hAnsi="宋体" w:cs="宋体"/>
          <w:bCs/>
          <w:color w:val="auto"/>
          <w:kern w:val="0"/>
          <w:sz w:val="24"/>
          <w:highlight w:val="none"/>
          <w:u w:val="single"/>
        </w:rPr>
        <w:t xml:space="preserve">                                                                      </w:t>
      </w:r>
    </w:p>
    <w:p w14:paraId="70FD2EE3">
      <w:pPr>
        <w:spacing w:line="360" w:lineRule="auto"/>
        <w:ind w:left="25" w:leftChars="12" w:firstLine="472" w:firstLineChars="197"/>
        <w:rPr>
          <w:rFonts w:hint="eastAsia" w:ascii="宋体" w:hAnsi="宋体" w:cs="宋体"/>
          <w:bCs/>
          <w:color w:val="auto"/>
          <w:kern w:val="0"/>
          <w:sz w:val="24"/>
          <w:highlight w:val="none"/>
          <w:u w:val="single"/>
        </w:rPr>
      </w:pPr>
      <w:r>
        <w:rPr>
          <w:rFonts w:hint="eastAsia" w:ascii="宋体" w:hAnsi="宋体" w:cs="宋体"/>
          <w:bCs/>
          <w:color w:val="auto"/>
          <w:kern w:val="0"/>
          <w:sz w:val="24"/>
          <w:highlight w:val="none"/>
        </w:rPr>
        <w:t>采购文件公告：</w:t>
      </w:r>
      <w:r>
        <w:rPr>
          <w:rFonts w:hint="eastAsia" w:ascii="宋体" w:hAnsi="宋体" w:cs="宋体"/>
          <w:bCs/>
          <w:color w:val="auto"/>
          <w:kern w:val="0"/>
          <w:sz w:val="24"/>
          <w:highlight w:val="none"/>
          <w:u w:val="single"/>
        </w:rPr>
        <w:t>是/否</w:t>
      </w:r>
      <w:r>
        <w:rPr>
          <w:rFonts w:hint="eastAsia" w:ascii="宋体" w:hAnsi="宋体" w:cs="宋体"/>
          <w:bCs/>
          <w:color w:val="auto"/>
          <w:kern w:val="0"/>
          <w:sz w:val="24"/>
          <w:highlight w:val="none"/>
        </w:rPr>
        <w:t>公告期限：</w:t>
      </w:r>
      <w:r>
        <w:rPr>
          <w:rFonts w:hint="eastAsia" w:ascii="宋体" w:hAnsi="宋体" w:cs="宋体"/>
          <w:bCs/>
          <w:color w:val="auto"/>
          <w:kern w:val="0"/>
          <w:sz w:val="24"/>
          <w:highlight w:val="none"/>
          <w:u w:val="single"/>
        </w:rPr>
        <w:t xml:space="preserve">                                                       </w:t>
      </w:r>
    </w:p>
    <w:p w14:paraId="153F5AFE">
      <w:pPr>
        <w:spacing w:line="360" w:lineRule="auto"/>
        <w:ind w:left="25" w:leftChars="12" w:firstLine="472" w:firstLineChars="197"/>
        <w:rPr>
          <w:rFonts w:hint="eastAsia" w:ascii="宋体" w:hAnsi="宋体" w:cs="宋体"/>
          <w:b/>
          <w:color w:val="auto"/>
          <w:kern w:val="0"/>
          <w:sz w:val="24"/>
          <w:highlight w:val="none"/>
        </w:rPr>
      </w:pPr>
      <w:r>
        <w:rPr>
          <w:rFonts w:hint="eastAsia" w:ascii="宋体" w:hAnsi="宋体" w:cs="宋体"/>
          <w:bCs/>
          <w:color w:val="auto"/>
          <w:kern w:val="0"/>
          <w:sz w:val="24"/>
          <w:highlight w:val="none"/>
        </w:rPr>
        <w:t>采购结果公告：</w:t>
      </w:r>
      <w:r>
        <w:rPr>
          <w:rFonts w:hint="eastAsia" w:ascii="宋体" w:hAnsi="宋体" w:cs="宋体"/>
          <w:bCs/>
          <w:color w:val="auto"/>
          <w:kern w:val="0"/>
          <w:sz w:val="24"/>
          <w:highlight w:val="none"/>
          <w:u w:val="single"/>
        </w:rPr>
        <w:t>是/否</w:t>
      </w:r>
      <w:r>
        <w:rPr>
          <w:rFonts w:hint="eastAsia" w:ascii="宋体" w:hAnsi="宋体" w:cs="宋体"/>
          <w:bCs/>
          <w:color w:val="auto"/>
          <w:kern w:val="0"/>
          <w:sz w:val="24"/>
          <w:highlight w:val="none"/>
        </w:rPr>
        <w:t>公告期限：</w:t>
      </w:r>
      <w:r>
        <w:rPr>
          <w:rFonts w:hint="eastAsia" w:ascii="宋体" w:hAnsi="宋体" w:cs="宋体"/>
          <w:bCs/>
          <w:color w:val="auto"/>
          <w:kern w:val="0"/>
          <w:sz w:val="24"/>
          <w:highlight w:val="none"/>
          <w:u w:val="single"/>
        </w:rPr>
        <w:t xml:space="preserve">                                                       </w:t>
      </w:r>
    </w:p>
    <w:p w14:paraId="43C3E719">
      <w:pPr>
        <w:spacing w:line="360" w:lineRule="auto"/>
        <w:ind w:left="25" w:leftChars="12" w:firstLine="472" w:firstLineChars="196"/>
        <w:rPr>
          <w:rFonts w:hint="eastAsia" w:ascii="宋体" w:hAnsi="宋体" w:cs="宋体"/>
          <w:b/>
          <w:color w:val="auto"/>
          <w:kern w:val="0"/>
          <w:sz w:val="24"/>
          <w:highlight w:val="none"/>
        </w:rPr>
      </w:pPr>
      <w:r>
        <w:rPr>
          <w:rFonts w:hint="eastAsia" w:ascii="宋体" w:hAnsi="宋体" w:cs="宋体"/>
          <w:b/>
          <w:color w:val="auto"/>
          <w:kern w:val="0"/>
          <w:sz w:val="24"/>
          <w:highlight w:val="none"/>
        </w:rPr>
        <w:t>三、质疑基本情况</w:t>
      </w:r>
    </w:p>
    <w:p w14:paraId="36D97B88">
      <w:pPr>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投诉人于</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年</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月</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日，向</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提出质疑，质疑事项为：</w:t>
      </w:r>
    </w:p>
    <w:p w14:paraId="23AA9CDA">
      <w:pPr>
        <w:spacing w:line="360" w:lineRule="auto"/>
        <w:ind w:firstLine="241"/>
        <w:rPr>
          <w:rFonts w:hint="eastAsia" w:ascii="宋体" w:hAnsi="宋体" w:cs="宋体"/>
          <w:bCs/>
          <w:color w:val="auto"/>
          <w:kern w:val="0"/>
          <w:sz w:val="24"/>
          <w:highlight w:val="none"/>
          <w:u w:val="single"/>
        </w:rPr>
      </w:pPr>
      <w:r>
        <w:rPr>
          <w:rFonts w:hint="eastAsia" w:ascii="宋体" w:hAnsi="宋体" w:cs="宋体"/>
          <w:color w:val="auto"/>
          <w:kern w:val="0"/>
          <w:sz w:val="24"/>
          <w:highlight w:val="none"/>
        </w:rPr>
        <w:t xml:space="preserve">    </w:t>
      </w:r>
      <w:r>
        <w:rPr>
          <w:rFonts w:hint="eastAsia" w:ascii="宋体" w:hAnsi="宋体" w:cs="宋体"/>
          <w:bCs/>
          <w:color w:val="auto"/>
          <w:kern w:val="0"/>
          <w:sz w:val="24"/>
          <w:highlight w:val="none"/>
          <w:u w:val="single"/>
        </w:rPr>
        <w:t xml:space="preserve">                                                                                      </w:t>
      </w:r>
    </w:p>
    <w:p w14:paraId="63CE5928">
      <w:pPr>
        <w:spacing w:line="360" w:lineRule="auto"/>
        <w:ind w:firstLine="241"/>
        <w:rPr>
          <w:rFonts w:hint="eastAsia" w:ascii="宋体" w:hAnsi="宋体" w:cs="宋体"/>
          <w:bCs/>
          <w:color w:val="auto"/>
          <w:kern w:val="0"/>
          <w:sz w:val="24"/>
          <w:highlight w:val="none"/>
          <w:u w:val="single"/>
        </w:rPr>
      </w:pPr>
      <w:r>
        <w:rPr>
          <w:rFonts w:hint="eastAsia" w:ascii="宋体" w:hAnsi="宋体" w:cs="宋体"/>
          <w:bCs/>
          <w:color w:val="auto"/>
          <w:kern w:val="0"/>
          <w:sz w:val="24"/>
          <w:highlight w:val="none"/>
        </w:rPr>
        <w:t xml:space="preserve">    </w:t>
      </w:r>
      <w:r>
        <w:rPr>
          <w:rFonts w:hint="eastAsia" w:ascii="宋体" w:hAnsi="宋体" w:cs="宋体"/>
          <w:bCs/>
          <w:color w:val="auto"/>
          <w:kern w:val="0"/>
          <w:sz w:val="24"/>
          <w:highlight w:val="none"/>
          <w:u w:val="single"/>
        </w:rPr>
        <w:t xml:space="preserve">                                                                                      </w:t>
      </w:r>
    </w:p>
    <w:p w14:paraId="333AC77C">
      <w:pPr>
        <w:spacing w:line="360" w:lineRule="auto"/>
        <w:ind w:firstLine="480" w:firstLineChars="200"/>
        <w:rPr>
          <w:rFonts w:hint="eastAsia" w:ascii="宋体" w:hAnsi="宋体" w:cs="宋体"/>
          <w:color w:val="auto"/>
          <w:kern w:val="0"/>
          <w:sz w:val="24"/>
          <w:highlight w:val="none"/>
        </w:rPr>
      </w:pPr>
      <w:r>
        <w:rPr>
          <w:rFonts w:hint="eastAsia" w:ascii="宋体" w:hAnsi="宋体" w:cs="宋体"/>
          <w:bCs/>
          <w:color w:val="auto"/>
          <w:kern w:val="0"/>
          <w:sz w:val="24"/>
          <w:highlight w:val="none"/>
          <w:u w:val="single"/>
        </w:rPr>
        <w:t>采购人/采购代理机构</w:t>
      </w:r>
      <w:r>
        <w:rPr>
          <w:rFonts w:hint="eastAsia" w:ascii="宋体" w:hAnsi="宋体" w:cs="宋体"/>
          <w:bCs/>
          <w:color w:val="auto"/>
          <w:kern w:val="0"/>
          <w:sz w:val="24"/>
          <w:highlight w:val="none"/>
        </w:rPr>
        <w:t>于</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年</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月</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日，</w:t>
      </w:r>
      <w:r>
        <w:rPr>
          <w:rFonts w:hint="eastAsia" w:ascii="宋体" w:hAnsi="宋体" w:cs="宋体"/>
          <w:bCs/>
          <w:color w:val="auto"/>
          <w:kern w:val="0"/>
          <w:sz w:val="24"/>
          <w:highlight w:val="none"/>
        </w:rPr>
        <w:t xml:space="preserve">就质疑事项作出了答复/没有在法定期限内作出答复。                                                                                             </w:t>
      </w:r>
    </w:p>
    <w:p w14:paraId="4CC75F82">
      <w:pPr>
        <w:spacing w:line="360" w:lineRule="auto"/>
        <w:ind w:left="25" w:leftChars="12" w:firstLine="472" w:firstLineChars="196"/>
        <w:rPr>
          <w:rFonts w:hint="eastAsia" w:ascii="宋体" w:hAnsi="宋体" w:cs="宋体"/>
          <w:b/>
          <w:color w:val="auto"/>
          <w:kern w:val="0"/>
          <w:sz w:val="24"/>
          <w:highlight w:val="none"/>
        </w:rPr>
      </w:pPr>
      <w:r>
        <w:rPr>
          <w:rFonts w:hint="eastAsia" w:ascii="宋体" w:hAnsi="宋体" w:cs="宋体"/>
          <w:b/>
          <w:color w:val="auto"/>
          <w:kern w:val="0"/>
          <w:sz w:val="24"/>
          <w:highlight w:val="none"/>
        </w:rPr>
        <w:t>四、投诉事项具体内容</w:t>
      </w:r>
    </w:p>
    <w:p w14:paraId="5DDF64B5">
      <w:pPr>
        <w:spacing w:line="360" w:lineRule="auto"/>
        <w:ind w:left="25" w:leftChars="12" w:firstLine="472" w:firstLineChars="197"/>
        <w:rPr>
          <w:rFonts w:hint="eastAsia" w:ascii="宋体" w:hAnsi="宋体" w:cs="宋体"/>
          <w:bCs/>
          <w:color w:val="auto"/>
          <w:kern w:val="0"/>
          <w:sz w:val="24"/>
          <w:highlight w:val="none"/>
          <w:u w:val="single"/>
        </w:rPr>
      </w:pPr>
      <w:r>
        <w:rPr>
          <w:rFonts w:hint="eastAsia" w:ascii="宋体" w:hAnsi="宋体" w:cs="宋体"/>
          <w:color w:val="auto"/>
          <w:kern w:val="0"/>
          <w:sz w:val="24"/>
          <w:highlight w:val="none"/>
        </w:rPr>
        <w:t>投诉事项1：</w:t>
      </w:r>
      <w:r>
        <w:rPr>
          <w:rFonts w:hint="eastAsia" w:ascii="宋体" w:hAnsi="宋体" w:cs="宋体"/>
          <w:bCs/>
          <w:color w:val="auto"/>
          <w:kern w:val="0"/>
          <w:sz w:val="24"/>
          <w:highlight w:val="none"/>
          <w:u w:val="single"/>
        </w:rPr>
        <w:t xml:space="preserve">                                                                           </w:t>
      </w:r>
    </w:p>
    <w:p w14:paraId="1E13A072">
      <w:pPr>
        <w:spacing w:line="360" w:lineRule="auto"/>
        <w:ind w:firstLine="480" w:firstLineChars="200"/>
        <w:rPr>
          <w:rFonts w:hint="eastAsia" w:ascii="宋体" w:hAnsi="宋体" w:cs="宋体"/>
          <w:bCs/>
          <w:color w:val="auto"/>
          <w:kern w:val="0"/>
          <w:sz w:val="24"/>
          <w:highlight w:val="none"/>
          <w:u w:val="single"/>
        </w:rPr>
      </w:pPr>
      <w:r>
        <w:rPr>
          <w:rFonts w:hint="eastAsia" w:ascii="宋体" w:hAnsi="宋体" w:cs="宋体"/>
          <w:bCs/>
          <w:color w:val="auto"/>
          <w:kern w:val="0"/>
          <w:sz w:val="24"/>
          <w:highlight w:val="none"/>
        </w:rPr>
        <w:t>事实依据：</w:t>
      </w:r>
      <w:r>
        <w:rPr>
          <w:rFonts w:hint="eastAsia" w:ascii="宋体" w:hAnsi="宋体" w:cs="宋体"/>
          <w:color w:val="auto"/>
          <w:kern w:val="0"/>
          <w:sz w:val="24"/>
          <w:highlight w:val="none"/>
        </w:rPr>
        <w:t xml:space="preserve"> </w:t>
      </w:r>
      <w:r>
        <w:rPr>
          <w:rFonts w:hint="eastAsia" w:ascii="宋体" w:hAnsi="宋体" w:cs="宋体"/>
          <w:bCs/>
          <w:color w:val="auto"/>
          <w:kern w:val="0"/>
          <w:sz w:val="24"/>
          <w:highlight w:val="none"/>
          <w:u w:val="single"/>
        </w:rPr>
        <w:t xml:space="preserve">                                                                                      </w:t>
      </w:r>
    </w:p>
    <w:p w14:paraId="1DF76BF1">
      <w:pPr>
        <w:spacing w:line="360" w:lineRule="auto"/>
        <w:ind w:left="25" w:leftChars="12" w:firstLine="472" w:firstLineChars="197"/>
        <w:rPr>
          <w:rFonts w:hint="eastAsia" w:ascii="宋体" w:hAnsi="宋体" w:cs="宋体"/>
          <w:color w:val="auto"/>
          <w:kern w:val="0"/>
          <w:sz w:val="24"/>
          <w:highlight w:val="none"/>
        </w:rPr>
      </w:pPr>
      <w:r>
        <w:rPr>
          <w:rFonts w:hint="eastAsia" w:ascii="宋体" w:hAnsi="宋体" w:cs="宋体"/>
          <w:bCs/>
          <w:color w:val="auto"/>
          <w:kern w:val="0"/>
          <w:sz w:val="24"/>
          <w:highlight w:val="none"/>
          <w:u w:val="single"/>
        </w:rPr>
        <w:t xml:space="preserve">                                                                                        </w:t>
      </w:r>
    </w:p>
    <w:p w14:paraId="5807B839">
      <w:pPr>
        <w:spacing w:line="360" w:lineRule="auto"/>
        <w:ind w:firstLine="480" w:firstLineChars="200"/>
        <w:rPr>
          <w:rFonts w:hint="eastAsia" w:ascii="宋体" w:hAnsi="宋体" w:cs="宋体"/>
          <w:bCs/>
          <w:color w:val="auto"/>
          <w:kern w:val="0"/>
          <w:sz w:val="24"/>
          <w:highlight w:val="none"/>
          <w:u w:val="single"/>
        </w:rPr>
      </w:pPr>
      <w:r>
        <w:rPr>
          <w:rFonts w:hint="eastAsia" w:ascii="宋体" w:hAnsi="宋体" w:cs="宋体"/>
          <w:bCs/>
          <w:color w:val="auto"/>
          <w:kern w:val="0"/>
          <w:sz w:val="24"/>
          <w:highlight w:val="none"/>
        </w:rPr>
        <w:t>法律依据：</w:t>
      </w:r>
      <w:r>
        <w:rPr>
          <w:rFonts w:hint="eastAsia" w:ascii="宋体" w:hAnsi="宋体" w:cs="宋体"/>
          <w:color w:val="auto"/>
          <w:kern w:val="0"/>
          <w:sz w:val="24"/>
          <w:highlight w:val="none"/>
        </w:rPr>
        <w:t xml:space="preserve"> </w:t>
      </w:r>
      <w:r>
        <w:rPr>
          <w:rFonts w:hint="eastAsia" w:ascii="宋体" w:hAnsi="宋体" w:cs="宋体"/>
          <w:bCs/>
          <w:color w:val="auto"/>
          <w:kern w:val="0"/>
          <w:sz w:val="24"/>
          <w:highlight w:val="none"/>
          <w:u w:val="single"/>
        </w:rPr>
        <w:t xml:space="preserve">                                                                                      </w:t>
      </w:r>
    </w:p>
    <w:p w14:paraId="2B9BEE23">
      <w:pPr>
        <w:spacing w:line="360" w:lineRule="auto"/>
        <w:ind w:left="25" w:leftChars="12" w:firstLine="352" w:firstLineChars="147"/>
        <w:rPr>
          <w:rFonts w:hint="eastAsia" w:ascii="宋体" w:hAnsi="宋体" w:cs="宋体"/>
          <w:bCs/>
          <w:color w:val="auto"/>
          <w:kern w:val="0"/>
          <w:sz w:val="24"/>
          <w:highlight w:val="none"/>
          <w:u w:val="single"/>
        </w:rPr>
      </w:pPr>
      <w:r>
        <w:rPr>
          <w:rFonts w:hint="eastAsia" w:ascii="宋体" w:hAnsi="宋体" w:cs="宋体"/>
          <w:bCs/>
          <w:color w:val="auto"/>
          <w:kern w:val="0"/>
          <w:sz w:val="24"/>
          <w:highlight w:val="none"/>
        </w:rPr>
        <w:t xml:space="preserve"> </w:t>
      </w:r>
      <w:r>
        <w:rPr>
          <w:rFonts w:hint="eastAsia" w:ascii="宋体" w:hAnsi="宋体" w:cs="宋体"/>
          <w:bCs/>
          <w:color w:val="auto"/>
          <w:kern w:val="0"/>
          <w:sz w:val="24"/>
          <w:highlight w:val="none"/>
          <w:u w:val="single"/>
        </w:rPr>
        <w:t xml:space="preserve">                                                                                        </w:t>
      </w:r>
    </w:p>
    <w:p w14:paraId="211C4EA0">
      <w:pPr>
        <w:spacing w:line="360" w:lineRule="auto"/>
        <w:ind w:left="25" w:leftChars="12" w:firstLine="472" w:firstLineChars="197"/>
        <w:rPr>
          <w:rFonts w:hint="eastAsia" w:ascii="宋体" w:hAnsi="宋体" w:cs="宋体"/>
          <w:bCs/>
          <w:color w:val="auto"/>
          <w:kern w:val="0"/>
          <w:sz w:val="24"/>
          <w:highlight w:val="none"/>
        </w:rPr>
      </w:pPr>
      <w:r>
        <w:rPr>
          <w:rFonts w:hint="eastAsia" w:ascii="宋体" w:hAnsi="宋体" w:cs="宋体"/>
          <w:color w:val="auto"/>
          <w:kern w:val="0"/>
          <w:sz w:val="24"/>
          <w:highlight w:val="none"/>
        </w:rPr>
        <w:t xml:space="preserve">投诉事项2  </w:t>
      </w:r>
      <w:r>
        <w:rPr>
          <w:rFonts w:hint="eastAsia" w:ascii="宋体" w:hAnsi="宋体" w:cs="宋体"/>
          <w:bCs/>
          <w:color w:val="auto"/>
          <w:kern w:val="0"/>
          <w:sz w:val="24"/>
          <w:highlight w:val="none"/>
        </w:rPr>
        <w:t xml:space="preserve">   </w:t>
      </w:r>
    </w:p>
    <w:p w14:paraId="1FC59B8B">
      <w:pPr>
        <w:spacing w:line="360" w:lineRule="auto"/>
        <w:ind w:left="25" w:leftChars="12" w:firstLine="472" w:firstLineChars="197"/>
        <w:rPr>
          <w:rFonts w:hint="eastAsia" w:ascii="宋体" w:hAnsi="宋体" w:cs="宋体"/>
          <w:bCs/>
          <w:color w:val="auto"/>
          <w:kern w:val="0"/>
          <w:sz w:val="24"/>
          <w:highlight w:val="none"/>
        </w:rPr>
      </w:pPr>
      <w:r>
        <w:rPr>
          <w:rFonts w:hint="eastAsia" w:ascii="宋体" w:hAnsi="宋体" w:cs="宋体"/>
          <w:bCs/>
          <w:color w:val="auto"/>
          <w:kern w:val="0"/>
          <w:sz w:val="24"/>
          <w:highlight w:val="none"/>
        </w:rPr>
        <w:t>……</w:t>
      </w:r>
    </w:p>
    <w:p w14:paraId="17F7D308">
      <w:pPr>
        <w:spacing w:line="360" w:lineRule="auto"/>
        <w:ind w:left="25" w:leftChars="12" w:firstLine="472" w:firstLineChars="196"/>
        <w:rPr>
          <w:rFonts w:hint="eastAsia" w:ascii="宋体" w:hAnsi="宋体" w:cs="宋体"/>
          <w:b/>
          <w:color w:val="auto"/>
          <w:kern w:val="0"/>
          <w:sz w:val="24"/>
          <w:highlight w:val="none"/>
        </w:rPr>
      </w:pPr>
      <w:r>
        <w:rPr>
          <w:rFonts w:hint="eastAsia" w:ascii="宋体" w:hAnsi="宋体" w:cs="宋体"/>
          <w:b/>
          <w:color w:val="auto"/>
          <w:kern w:val="0"/>
          <w:sz w:val="24"/>
          <w:highlight w:val="none"/>
        </w:rPr>
        <w:t>五、与投诉事项相关的投诉请求：</w:t>
      </w:r>
    </w:p>
    <w:p w14:paraId="5E51A64B">
      <w:pPr>
        <w:spacing w:line="360" w:lineRule="auto"/>
        <w:ind w:left="25" w:leftChars="12" w:firstLine="472" w:firstLineChars="197"/>
        <w:rPr>
          <w:rFonts w:hint="eastAsia" w:ascii="宋体" w:hAnsi="宋体" w:cs="宋体"/>
          <w:color w:val="auto"/>
          <w:kern w:val="0"/>
          <w:sz w:val="24"/>
          <w:highlight w:val="none"/>
        </w:rPr>
      </w:pPr>
      <w:r>
        <w:rPr>
          <w:rFonts w:hint="eastAsia" w:ascii="宋体" w:hAnsi="宋体" w:cs="宋体"/>
          <w:color w:val="auto"/>
          <w:kern w:val="0"/>
          <w:sz w:val="24"/>
          <w:highlight w:val="none"/>
        </w:rPr>
        <w:t>请求：</w:t>
      </w:r>
      <w:r>
        <w:rPr>
          <w:rFonts w:hint="eastAsia" w:ascii="宋体" w:hAnsi="宋体" w:cs="宋体"/>
          <w:bCs/>
          <w:color w:val="auto"/>
          <w:kern w:val="0"/>
          <w:sz w:val="24"/>
          <w:highlight w:val="none"/>
          <w:u w:val="single"/>
        </w:rPr>
        <w:t xml:space="preserve">                                                                                 </w:t>
      </w:r>
    </w:p>
    <w:p w14:paraId="4B0107F4">
      <w:pPr>
        <w:spacing w:line="360" w:lineRule="auto"/>
        <w:ind w:left="25" w:leftChars="12" w:firstLine="352" w:firstLineChars="147"/>
        <w:rPr>
          <w:rFonts w:hint="eastAsia" w:ascii="宋体" w:hAnsi="宋体" w:cs="宋体"/>
          <w:color w:val="auto"/>
          <w:kern w:val="0"/>
          <w:sz w:val="24"/>
          <w:highlight w:val="none"/>
        </w:rPr>
      </w:pPr>
    </w:p>
    <w:p w14:paraId="0F2DCD8B">
      <w:pPr>
        <w:spacing w:line="360" w:lineRule="auto"/>
        <w:ind w:left="25" w:leftChars="12" w:firstLine="472" w:firstLineChars="197"/>
        <w:rPr>
          <w:rFonts w:hint="eastAsia" w:ascii="宋体" w:hAnsi="宋体" w:cs="宋体"/>
          <w:color w:val="auto"/>
          <w:kern w:val="0"/>
          <w:sz w:val="24"/>
          <w:highlight w:val="none"/>
        </w:rPr>
      </w:pPr>
      <w:r>
        <w:rPr>
          <w:rFonts w:hint="eastAsia" w:ascii="宋体" w:hAnsi="宋体" w:cs="宋体"/>
          <w:color w:val="auto"/>
          <w:kern w:val="0"/>
          <w:sz w:val="24"/>
          <w:highlight w:val="none"/>
        </w:rPr>
        <w:t>签字（签章）：                    公章：</w:t>
      </w:r>
    </w:p>
    <w:p w14:paraId="4F5F3CB7">
      <w:pPr>
        <w:spacing w:line="360" w:lineRule="auto"/>
        <w:ind w:left="25" w:leftChars="12" w:firstLine="4548" w:firstLineChars="1895"/>
        <w:rPr>
          <w:rFonts w:hint="eastAsia" w:ascii="宋体" w:hAnsi="宋体" w:cs="宋体"/>
          <w:color w:val="auto"/>
          <w:kern w:val="0"/>
          <w:sz w:val="24"/>
          <w:highlight w:val="none"/>
        </w:rPr>
      </w:pPr>
      <w:r>
        <w:rPr>
          <w:rFonts w:hint="eastAsia" w:ascii="宋体" w:hAnsi="宋体" w:cs="宋体"/>
          <w:color w:val="auto"/>
          <w:kern w:val="0"/>
          <w:sz w:val="24"/>
          <w:highlight w:val="none"/>
        </w:rPr>
        <w:t>日期：</w:t>
      </w:r>
    </w:p>
    <w:p w14:paraId="470D92E8">
      <w:pPr>
        <w:rPr>
          <w:rFonts w:hint="eastAsia" w:ascii="宋体" w:hAnsi="宋体" w:cs="宋体"/>
          <w:b/>
          <w:color w:val="auto"/>
          <w:kern w:val="0"/>
          <w:sz w:val="24"/>
          <w:highlight w:val="none"/>
        </w:rPr>
      </w:pPr>
      <w:r>
        <w:rPr>
          <w:rFonts w:hint="eastAsia" w:ascii="宋体" w:hAnsi="宋体" w:cs="宋体"/>
          <w:bCs/>
          <w:color w:val="auto"/>
          <w:kern w:val="0"/>
          <w:sz w:val="24"/>
          <w:highlight w:val="none"/>
        </w:rPr>
        <w:t xml:space="preserve">                                                                                 </w:t>
      </w:r>
    </w:p>
    <w:p w14:paraId="1A02BC4C">
      <w:pPr>
        <w:snapToGrid w:val="0"/>
        <w:spacing w:line="360" w:lineRule="auto"/>
        <w:rPr>
          <w:rFonts w:hint="eastAsia" w:ascii="宋体" w:hAnsi="宋体" w:cs="宋体"/>
          <w:b/>
          <w:color w:val="auto"/>
          <w:kern w:val="0"/>
          <w:sz w:val="24"/>
          <w:highlight w:val="none"/>
        </w:rPr>
      </w:pPr>
      <w:r>
        <w:rPr>
          <w:rFonts w:hint="eastAsia" w:ascii="宋体" w:hAnsi="宋体" w:cs="宋体"/>
          <w:b/>
          <w:color w:val="auto"/>
          <w:kern w:val="0"/>
          <w:sz w:val="24"/>
          <w:highlight w:val="none"/>
        </w:rPr>
        <w:t>说明：</w:t>
      </w:r>
    </w:p>
    <w:p w14:paraId="499AFE0E">
      <w:pPr>
        <w:spacing w:line="360" w:lineRule="auto"/>
        <w:ind w:left="25" w:leftChars="12" w:firstLine="354" w:firstLineChars="147"/>
        <w:rPr>
          <w:rFonts w:hint="eastAsia" w:ascii="宋体" w:hAnsi="宋体" w:cs="宋体"/>
          <w:b/>
          <w:bCs/>
          <w:color w:val="auto"/>
          <w:kern w:val="0"/>
          <w:sz w:val="24"/>
          <w:highlight w:val="none"/>
        </w:rPr>
      </w:pPr>
      <w:r>
        <w:rPr>
          <w:rFonts w:hint="eastAsia" w:ascii="宋体" w:hAnsi="宋体" w:cs="宋体"/>
          <w:b/>
          <w:color w:val="auto"/>
          <w:kern w:val="0"/>
          <w:sz w:val="24"/>
          <w:highlight w:val="none"/>
        </w:rPr>
        <w:t>1.投诉人提起投诉时，应当提交投诉书和必要的证明材料，并按照被投诉人和与投诉事项有关的供应商数量提供投诉书副本</w:t>
      </w:r>
      <w:r>
        <w:rPr>
          <w:rFonts w:hint="eastAsia" w:ascii="宋体" w:hAnsi="宋体" w:cs="宋体"/>
          <w:b/>
          <w:bCs/>
          <w:color w:val="auto"/>
          <w:kern w:val="0"/>
          <w:sz w:val="24"/>
          <w:highlight w:val="none"/>
        </w:rPr>
        <w:t>。</w:t>
      </w:r>
    </w:p>
    <w:p w14:paraId="501025F8">
      <w:pPr>
        <w:spacing w:line="360" w:lineRule="auto"/>
        <w:ind w:left="25" w:leftChars="12" w:firstLine="354" w:firstLineChars="147"/>
        <w:rPr>
          <w:rFonts w:hint="eastAsia" w:ascii="宋体" w:hAnsi="宋体" w:cs="宋体"/>
          <w:b/>
          <w:color w:val="auto"/>
          <w:kern w:val="0"/>
          <w:sz w:val="24"/>
          <w:highlight w:val="none"/>
        </w:rPr>
      </w:pPr>
      <w:r>
        <w:rPr>
          <w:rFonts w:hint="eastAsia" w:ascii="宋体" w:hAnsi="宋体" w:cs="宋体"/>
          <w:b/>
          <w:color w:val="auto"/>
          <w:kern w:val="0"/>
          <w:sz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3B206E44">
      <w:pPr>
        <w:spacing w:line="360" w:lineRule="auto"/>
        <w:ind w:left="25" w:leftChars="12" w:firstLine="354" w:firstLineChars="147"/>
        <w:rPr>
          <w:rFonts w:hint="eastAsia" w:ascii="宋体" w:hAnsi="宋体" w:cs="宋体"/>
          <w:b/>
          <w:color w:val="auto"/>
          <w:kern w:val="0"/>
          <w:sz w:val="24"/>
          <w:highlight w:val="none"/>
        </w:rPr>
      </w:pPr>
      <w:r>
        <w:rPr>
          <w:rFonts w:hint="eastAsia" w:ascii="宋体" w:hAnsi="宋体" w:cs="宋体"/>
          <w:b/>
          <w:color w:val="auto"/>
          <w:kern w:val="0"/>
          <w:sz w:val="24"/>
          <w:highlight w:val="none"/>
        </w:rPr>
        <w:t>3.投诉书应简要列明质疑事项，质疑函、质疑答复等作为附件材料提供。</w:t>
      </w:r>
    </w:p>
    <w:p w14:paraId="08A3912D">
      <w:pPr>
        <w:spacing w:line="360" w:lineRule="auto"/>
        <w:ind w:left="25" w:leftChars="12" w:firstLine="354" w:firstLineChars="147"/>
        <w:rPr>
          <w:rFonts w:hint="eastAsia" w:ascii="宋体" w:hAnsi="宋体" w:cs="宋体"/>
          <w:b/>
          <w:color w:val="auto"/>
          <w:kern w:val="0"/>
          <w:sz w:val="24"/>
          <w:highlight w:val="none"/>
        </w:rPr>
      </w:pPr>
      <w:r>
        <w:rPr>
          <w:rFonts w:hint="eastAsia" w:ascii="宋体" w:hAnsi="宋体" w:cs="宋体"/>
          <w:b/>
          <w:color w:val="auto"/>
          <w:kern w:val="0"/>
          <w:sz w:val="24"/>
          <w:highlight w:val="none"/>
        </w:rPr>
        <w:t>4.投诉书的投诉事项应具体、明确，并有必要的事实依据和法律依据。</w:t>
      </w:r>
    </w:p>
    <w:p w14:paraId="37D0888E">
      <w:pPr>
        <w:spacing w:line="360" w:lineRule="auto"/>
        <w:ind w:left="25" w:leftChars="12" w:firstLine="354" w:firstLineChars="147"/>
        <w:rPr>
          <w:rFonts w:hint="eastAsia" w:ascii="宋体" w:hAnsi="宋体" w:cs="宋体"/>
          <w:b/>
          <w:color w:val="auto"/>
          <w:kern w:val="0"/>
          <w:sz w:val="24"/>
          <w:highlight w:val="none"/>
        </w:rPr>
      </w:pPr>
      <w:r>
        <w:rPr>
          <w:rFonts w:hint="eastAsia" w:ascii="宋体" w:hAnsi="宋体" w:cs="宋体"/>
          <w:b/>
          <w:color w:val="auto"/>
          <w:kern w:val="0"/>
          <w:sz w:val="24"/>
          <w:highlight w:val="none"/>
        </w:rPr>
        <w:t>5.投诉书的投诉请求应与投诉事项相关。</w:t>
      </w:r>
    </w:p>
    <w:p w14:paraId="526E1CE9">
      <w:pPr>
        <w:spacing w:line="360" w:lineRule="auto"/>
        <w:ind w:left="25" w:leftChars="12" w:firstLine="354" w:firstLineChars="147"/>
        <w:rPr>
          <w:rFonts w:hint="eastAsia" w:ascii="宋体" w:hAnsi="宋体" w:cs="宋体"/>
          <w:color w:val="auto"/>
          <w:highlight w:val="none"/>
        </w:rPr>
      </w:pPr>
      <w:r>
        <w:rPr>
          <w:rFonts w:hint="eastAsia" w:ascii="宋体" w:hAnsi="宋体" w:cs="宋体"/>
          <w:b/>
          <w:color w:val="auto"/>
          <w:kern w:val="0"/>
          <w:sz w:val="24"/>
          <w:highlight w:val="none"/>
        </w:rPr>
        <w:t>6.投诉人为法人或者其他组织的，投诉书应由法定代表人、主要负责人，或者其授权代表签字或者盖章，并加盖公章。</w:t>
      </w:r>
    </w:p>
    <w:p w14:paraId="7A5C0908">
      <w:pPr>
        <w:rPr>
          <w:color w:val="auto"/>
          <w:highlight w:val="none"/>
        </w:rPr>
      </w:pPr>
      <w:r>
        <w:rPr>
          <w:color w:val="auto"/>
          <w:highlight w:val="none"/>
        </w:rPr>
        <w:br w:type="page"/>
      </w:r>
    </w:p>
    <w:p w14:paraId="733BE40D">
      <w:pPr>
        <w:jc w:val="center"/>
        <w:rPr>
          <w:rFonts w:hint="eastAsia" w:ascii="宋体" w:hAnsi="宋体" w:cs="宋体"/>
          <w:b/>
          <w:bCs/>
          <w:color w:val="auto"/>
          <w:sz w:val="32"/>
          <w:szCs w:val="32"/>
          <w:highlight w:val="none"/>
          <w:lang w:val="en-US" w:eastAsia="zh-CN"/>
        </w:rPr>
      </w:pPr>
    </w:p>
    <w:p w14:paraId="4E7234FD">
      <w:pPr>
        <w:jc w:val="center"/>
        <w:rPr>
          <w:rFonts w:hint="eastAsia" w:ascii="宋体" w:hAnsi="宋体" w:cs="宋体"/>
          <w:b/>
          <w:bCs/>
          <w:color w:val="auto"/>
          <w:sz w:val="32"/>
          <w:szCs w:val="32"/>
          <w:highlight w:val="none"/>
          <w:lang w:val="en-US" w:eastAsia="zh-CN"/>
        </w:rPr>
      </w:pPr>
    </w:p>
    <w:p w14:paraId="6970EE11">
      <w:pPr>
        <w:jc w:val="center"/>
        <w:rPr>
          <w:rFonts w:hint="eastAsia" w:ascii="宋体" w:hAnsi="宋体" w:cs="宋体"/>
          <w:b/>
          <w:bCs/>
          <w:color w:val="auto"/>
          <w:sz w:val="32"/>
          <w:szCs w:val="32"/>
          <w:highlight w:val="none"/>
          <w:lang w:val="en-US" w:eastAsia="zh-CN"/>
        </w:rPr>
      </w:pPr>
    </w:p>
    <w:p w14:paraId="765C9677">
      <w:pPr>
        <w:jc w:val="center"/>
        <w:rPr>
          <w:rFonts w:hint="eastAsia" w:ascii="宋体" w:hAnsi="宋体" w:cs="宋体"/>
          <w:b/>
          <w:bCs/>
          <w:color w:val="auto"/>
          <w:sz w:val="32"/>
          <w:szCs w:val="32"/>
          <w:highlight w:val="none"/>
          <w:lang w:val="en-US" w:eastAsia="zh-CN"/>
        </w:rPr>
      </w:pPr>
    </w:p>
    <w:p w14:paraId="11215DBB">
      <w:pPr>
        <w:jc w:val="center"/>
        <w:rPr>
          <w:rFonts w:hint="eastAsia" w:ascii="宋体" w:hAnsi="宋体" w:cs="宋体"/>
          <w:b/>
          <w:bCs/>
          <w:color w:val="auto"/>
          <w:sz w:val="32"/>
          <w:szCs w:val="32"/>
          <w:highlight w:val="none"/>
          <w:lang w:val="en-US" w:eastAsia="zh-CN"/>
        </w:rPr>
      </w:pPr>
    </w:p>
    <w:p w14:paraId="65B04D9A">
      <w:pPr>
        <w:jc w:val="center"/>
        <w:rPr>
          <w:rFonts w:hint="eastAsia" w:ascii="宋体" w:hAnsi="宋体" w:cs="宋体"/>
          <w:b/>
          <w:bCs/>
          <w:color w:val="auto"/>
          <w:sz w:val="32"/>
          <w:szCs w:val="32"/>
          <w:highlight w:val="none"/>
          <w:lang w:val="en-US" w:eastAsia="zh-CN"/>
        </w:rPr>
      </w:pPr>
    </w:p>
    <w:p w14:paraId="392C432E">
      <w:pPr>
        <w:jc w:val="center"/>
        <w:rPr>
          <w:rFonts w:hint="eastAsia" w:ascii="宋体" w:hAnsi="宋体" w:cs="宋体"/>
          <w:b/>
          <w:bCs/>
          <w:color w:val="auto"/>
          <w:sz w:val="32"/>
          <w:szCs w:val="32"/>
          <w:highlight w:val="none"/>
          <w:lang w:val="en-US" w:eastAsia="zh-CN"/>
        </w:rPr>
      </w:pPr>
    </w:p>
    <w:p w14:paraId="0E77E544">
      <w:pPr>
        <w:jc w:val="center"/>
        <w:rPr>
          <w:rFonts w:hint="eastAsia" w:ascii="宋体" w:hAnsi="宋体" w:cs="宋体"/>
          <w:b/>
          <w:bCs/>
          <w:color w:val="auto"/>
          <w:sz w:val="32"/>
          <w:szCs w:val="32"/>
          <w:highlight w:val="none"/>
          <w:lang w:val="en-US" w:eastAsia="zh-CN"/>
        </w:rPr>
      </w:pPr>
    </w:p>
    <w:p w14:paraId="54057592">
      <w:pPr>
        <w:jc w:val="center"/>
        <w:rPr>
          <w:rFonts w:hint="eastAsia" w:ascii="宋体" w:hAnsi="宋体" w:cs="宋体"/>
          <w:b/>
          <w:bCs/>
          <w:color w:val="auto"/>
          <w:sz w:val="32"/>
          <w:szCs w:val="32"/>
          <w:highlight w:val="none"/>
          <w:lang w:val="en-US" w:eastAsia="zh-CN"/>
        </w:rPr>
      </w:pPr>
    </w:p>
    <w:p w14:paraId="14CDE9F7">
      <w:pPr>
        <w:jc w:val="center"/>
        <w:rPr>
          <w:rFonts w:hint="eastAsia" w:ascii="宋体" w:hAnsi="宋体" w:cs="宋体"/>
          <w:b/>
          <w:bCs/>
          <w:color w:val="auto"/>
          <w:sz w:val="32"/>
          <w:szCs w:val="32"/>
          <w:highlight w:val="none"/>
          <w:lang w:val="en-US" w:eastAsia="zh-CN"/>
        </w:rPr>
      </w:pPr>
    </w:p>
    <w:p w14:paraId="1164A31C">
      <w:pPr>
        <w:jc w:val="center"/>
        <w:rPr>
          <w:rFonts w:hint="eastAsia" w:ascii="宋体" w:hAnsi="宋体" w:cs="宋体"/>
          <w:b/>
          <w:bCs/>
          <w:color w:val="auto"/>
          <w:sz w:val="32"/>
          <w:szCs w:val="32"/>
          <w:highlight w:val="none"/>
          <w:lang w:val="en-US" w:eastAsia="zh-CN"/>
        </w:rPr>
      </w:pPr>
    </w:p>
    <w:p w14:paraId="5B96C936">
      <w:pPr>
        <w:jc w:val="center"/>
        <w:rPr>
          <w:rFonts w:hint="eastAsia" w:ascii="宋体" w:hAnsi="宋体" w:cs="宋体"/>
          <w:b/>
          <w:bCs/>
          <w:color w:val="auto"/>
          <w:sz w:val="32"/>
          <w:szCs w:val="32"/>
          <w:highlight w:val="none"/>
          <w:lang w:val="en-US" w:eastAsia="zh-CN"/>
        </w:rPr>
      </w:pPr>
    </w:p>
    <w:p w14:paraId="07834658">
      <w:pPr>
        <w:jc w:val="center"/>
        <w:rPr>
          <w:rFonts w:hint="eastAsia" w:ascii="宋体" w:hAnsi="宋体" w:cs="宋体"/>
          <w:b/>
          <w:bCs/>
          <w:color w:val="auto"/>
          <w:sz w:val="32"/>
          <w:szCs w:val="32"/>
          <w:highlight w:val="none"/>
          <w:lang w:val="en-US" w:eastAsia="zh-CN"/>
        </w:rPr>
      </w:pPr>
    </w:p>
    <w:p w14:paraId="7E3D343D">
      <w:pPr>
        <w:jc w:val="center"/>
        <w:rPr>
          <w:rFonts w:hint="eastAsia" w:ascii="宋体" w:hAnsi="宋体" w:cs="宋体"/>
          <w:b/>
          <w:bCs/>
          <w:color w:val="auto"/>
          <w:sz w:val="32"/>
          <w:szCs w:val="32"/>
          <w:highlight w:val="none"/>
          <w:lang w:val="en-US" w:eastAsia="zh-CN"/>
        </w:rPr>
      </w:pPr>
    </w:p>
    <w:p w14:paraId="6A88083C">
      <w:pPr>
        <w:jc w:val="center"/>
        <w:rPr>
          <w:rFonts w:hint="eastAsia" w:ascii="宋体" w:hAnsi="宋体" w:cs="宋体"/>
          <w:b/>
          <w:bCs/>
          <w:color w:val="auto"/>
          <w:sz w:val="32"/>
          <w:szCs w:val="32"/>
          <w:highlight w:val="none"/>
          <w:lang w:val="en-US" w:eastAsia="zh-CN"/>
        </w:rPr>
      </w:pPr>
    </w:p>
    <w:p w14:paraId="06211051">
      <w:pPr>
        <w:jc w:val="center"/>
        <w:rPr>
          <w:rFonts w:hint="eastAsia" w:ascii="宋体" w:hAnsi="宋体" w:cs="宋体"/>
          <w:b/>
          <w:bCs/>
          <w:color w:val="auto"/>
          <w:sz w:val="32"/>
          <w:szCs w:val="32"/>
          <w:highlight w:val="none"/>
          <w:lang w:val="en-US" w:eastAsia="zh-CN"/>
        </w:rPr>
      </w:pPr>
    </w:p>
    <w:p w14:paraId="2CE1027D">
      <w:pPr>
        <w:jc w:val="center"/>
        <w:rPr>
          <w:rFonts w:hint="eastAsia" w:ascii="宋体" w:hAnsi="宋体" w:cs="宋体"/>
          <w:b/>
          <w:bCs/>
          <w:color w:val="auto"/>
          <w:sz w:val="32"/>
          <w:szCs w:val="32"/>
          <w:highlight w:val="none"/>
          <w:lang w:val="en-US" w:eastAsia="zh-CN"/>
        </w:rPr>
      </w:pPr>
    </w:p>
    <w:p w14:paraId="202933D8">
      <w:pPr>
        <w:jc w:val="center"/>
        <w:rPr>
          <w:rFonts w:hint="eastAsia" w:ascii="宋体" w:hAnsi="宋体" w:cs="宋体"/>
          <w:b/>
          <w:bCs/>
          <w:color w:val="auto"/>
          <w:sz w:val="32"/>
          <w:szCs w:val="32"/>
          <w:highlight w:val="none"/>
          <w:lang w:val="en-US" w:eastAsia="zh-CN"/>
        </w:rPr>
      </w:pPr>
      <w:r>
        <w:rPr>
          <w:rFonts w:hint="eastAsia" w:ascii="宋体" w:hAnsi="宋体" w:cs="宋体"/>
          <w:b/>
          <w:bCs/>
          <w:color w:val="auto"/>
          <w:sz w:val="32"/>
          <w:szCs w:val="32"/>
          <w:highlight w:val="none"/>
          <w:lang w:val="en-US" w:eastAsia="zh-CN"/>
        </w:rPr>
        <w:t>工程量清单</w:t>
      </w:r>
    </w:p>
    <w:p w14:paraId="1187EBAF">
      <w:pPr>
        <w:rPr>
          <w:rFonts w:hint="eastAsia" w:ascii="宋体" w:hAnsi="宋体" w:cs="宋体"/>
          <w:b/>
          <w:bCs/>
          <w:color w:val="auto"/>
          <w:sz w:val="32"/>
          <w:szCs w:val="32"/>
          <w:highlight w:val="none"/>
          <w:lang w:val="en-US" w:eastAsia="zh-CN"/>
        </w:rPr>
      </w:pPr>
      <w:r>
        <w:rPr>
          <w:rFonts w:hint="eastAsia" w:ascii="宋体" w:hAnsi="宋体" w:cs="宋体"/>
          <w:b/>
          <w:bCs/>
          <w:color w:val="auto"/>
          <w:sz w:val="32"/>
          <w:szCs w:val="32"/>
          <w:highlight w:val="none"/>
          <w:lang w:val="en-US" w:eastAsia="zh-CN"/>
        </w:rPr>
        <w:br w:type="page"/>
      </w:r>
    </w:p>
    <w:p w14:paraId="2BDC72F3">
      <w:pPr>
        <w:spacing w:before="71" w:line="225" w:lineRule="auto"/>
        <w:ind w:left="3982"/>
        <w:outlineLvl w:val="0"/>
        <w:rPr>
          <w:rFonts w:ascii="宋体" w:hAnsi="宋体" w:eastAsia="宋体" w:cs="宋体"/>
          <w:color w:val="auto"/>
          <w:sz w:val="35"/>
          <w:szCs w:val="35"/>
          <w:highlight w:val="none"/>
        </w:rPr>
      </w:pPr>
      <w:r>
        <w:rPr>
          <w:color w:val="auto"/>
          <w:highlight w:val="none"/>
        </w:rPr>
        <mc:AlternateContent>
          <mc:Choice Requires="wps">
            <w:drawing>
              <wp:anchor distT="0" distB="0" distL="114300" distR="114300" simplePos="0" relativeHeight="251661312" behindDoc="0" locked="0" layoutInCell="1" allowOverlap="1">
                <wp:simplePos x="0" y="0"/>
                <wp:positionH relativeFrom="column">
                  <wp:posOffset>5800090</wp:posOffset>
                </wp:positionH>
                <wp:positionV relativeFrom="paragraph">
                  <wp:posOffset>416560</wp:posOffset>
                </wp:positionV>
                <wp:extent cx="591820" cy="161925"/>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591820" cy="161925"/>
                        </a:xfrm>
                        <a:prstGeom prst="rect">
                          <a:avLst/>
                        </a:prstGeom>
                        <a:noFill/>
                        <a:ln>
                          <a:noFill/>
                        </a:ln>
                      </wps:spPr>
                      <wps:txbx>
                        <w:txbxContent>
                          <w:p w14:paraId="097B48E1">
                            <w:pPr>
                              <w:spacing w:before="20" w:line="220" w:lineRule="auto"/>
                              <w:ind w:left="20"/>
                              <w:rPr>
                                <w:rFonts w:ascii="宋体" w:hAnsi="宋体" w:eastAsia="宋体" w:cs="宋体"/>
                                <w:sz w:val="18"/>
                                <w:szCs w:val="18"/>
                              </w:rPr>
                            </w:pPr>
                            <w:r>
                              <w:rPr>
                                <w:rFonts w:ascii="宋体" w:hAnsi="宋体" w:eastAsia="宋体" w:cs="宋体"/>
                                <w:spacing w:val="-2"/>
                                <w:sz w:val="18"/>
                                <w:szCs w:val="18"/>
                              </w:rPr>
                              <w:t>单位：万元</w:t>
                            </w:r>
                          </w:p>
                        </w:txbxContent>
                      </wps:txbx>
                      <wps:bodyPr lIns="0" tIns="0" rIns="0" bIns="0" upright="1"/>
                    </wps:wsp>
                  </a:graphicData>
                </a:graphic>
              </wp:anchor>
            </w:drawing>
          </mc:Choice>
          <mc:Fallback>
            <w:pict>
              <v:shape id="_x0000_s1026" o:spid="_x0000_s1026" o:spt="202" type="#_x0000_t202" style="position:absolute;left:0pt;margin-left:456.7pt;margin-top:32.8pt;height:12.75pt;width:46.6pt;z-index:251661312;mso-width-relative:page;mso-height-relative:page;" filled="f" stroked="f" coordsize="21600,21600" o:gfxdata="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R83eC1gAAAAoBAAAPAAAAAAAAAAEAIAAAACIAAABkcnMvZG93bnJldi54bWxQSwECFAAU&#10;AAAACACHTuJAYJQDcLoBAABzAwAADgAAAAAAAAABACAAAAAlAQAAZHJzL2Uyb0RvYy54bWxQSwUG&#10;AAAAAAYABgBZAQAAUQUAAAAA&#10;">
                <v:fill on="f" focussize="0,0"/>
                <v:stroke on="f"/>
                <v:imagedata o:title=""/>
                <o:lock v:ext="edit" aspectratio="f"/>
                <v:textbox inset="0mm,0mm,0mm,0mm">
                  <w:txbxContent>
                    <w:p w14:paraId="097B48E1">
                      <w:pPr>
                        <w:spacing w:before="20" w:line="220" w:lineRule="auto"/>
                        <w:ind w:left="20"/>
                        <w:rPr>
                          <w:rFonts w:ascii="宋体" w:hAnsi="宋体" w:eastAsia="宋体" w:cs="宋体"/>
                          <w:sz w:val="18"/>
                          <w:szCs w:val="18"/>
                        </w:rPr>
                      </w:pPr>
                      <w:r>
                        <w:rPr>
                          <w:rFonts w:ascii="宋体" w:hAnsi="宋体" w:eastAsia="宋体" w:cs="宋体"/>
                          <w:spacing w:val="-2"/>
                          <w:sz w:val="18"/>
                          <w:szCs w:val="18"/>
                        </w:rPr>
                        <w:t>单位：万元</w:t>
                      </w:r>
                    </w:p>
                  </w:txbxContent>
                </v:textbox>
              </v:shape>
            </w:pict>
          </mc:Fallback>
        </mc:AlternateContent>
      </w:r>
      <w:r>
        <w:rPr>
          <w:color w:val="auto"/>
          <w:highlight w:val="none"/>
        </w:rPr>
        <mc:AlternateContent>
          <mc:Choice Requires="wps">
            <w:drawing>
              <wp:anchor distT="0" distB="0" distL="114300" distR="114300" simplePos="0" relativeHeight="251660288" behindDoc="1" locked="0" layoutInCell="1" allowOverlap="1">
                <wp:simplePos x="0" y="0"/>
                <wp:positionH relativeFrom="column">
                  <wp:posOffset>22860</wp:posOffset>
                </wp:positionH>
                <wp:positionV relativeFrom="paragraph">
                  <wp:posOffset>375285</wp:posOffset>
                </wp:positionV>
                <wp:extent cx="4023995" cy="305435"/>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4023995" cy="305435"/>
                        </a:xfrm>
                        <a:prstGeom prst="rect">
                          <a:avLst/>
                        </a:prstGeom>
                        <a:noFill/>
                        <a:ln>
                          <a:noFill/>
                        </a:ln>
                      </wps:spPr>
                      <wps:txbx>
                        <w:txbxContent>
                          <w:p w14:paraId="7ED46A45">
                            <w:pPr>
                              <w:spacing w:before="20" w:line="234" w:lineRule="auto"/>
                              <w:ind w:left="20" w:right="20" w:firstLine="3"/>
                              <w:rPr>
                                <w:rFonts w:ascii="宋体" w:hAnsi="宋体" w:eastAsia="宋体" w:cs="宋体"/>
                                <w:sz w:val="18"/>
                                <w:szCs w:val="18"/>
                              </w:rPr>
                            </w:pPr>
                            <w:r>
                              <w:rPr>
                                <w:rFonts w:ascii="宋体" w:hAnsi="宋体" w:eastAsia="宋体" w:cs="宋体"/>
                                <w:sz w:val="18"/>
                                <w:szCs w:val="18"/>
                              </w:rPr>
                              <w:t>项目名称：2026年桂平市白沙镇满堂村马姑岭渠道、景德村大</w:t>
                            </w:r>
                            <w:r>
                              <w:rPr>
                                <w:rFonts w:ascii="宋体" w:hAnsi="宋体" w:eastAsia="宋体" w:cs="宋体"/>
                                <w:spacing w:val="-1"/>
                                <w:sz w:val="18"/>
                                <w:szCs w:val="18"/>
                              </w:rPr>
                              <w:t>碑口电灌站渠道工</w:t>
                            </w:r>
                            <w:r>
                              <w:rPr>
                                <w:rFonts w:ascii="宋体" w:hAnsi="宋体" w:eastAsia="宋体" w:cs="宋体"/>
                                <w:sz w:val="18"/>
                                <w:szCs w:val="18"/>
                              </w:rPr>
                              <w:t>程</w:t>
                            </w:r>
                          </w:p>
                        </w:txbxContent>
                      </wps:txbx>
                      <wps:bodyPr lIns="0" tIns="0" rIns="0" bIns="0" upright="1"/>
                    </wps:wsp>
                  </a:graphicData>
                </a:graphic>
              </wp:anchor>
            </w:drawing>
          </mc:Choice>
          <mc:Fallback>
            <w:pict>
              <v:shape id="_x0000_s1026" o:spid="_x0000_s1026" o:spt="202" type="#_x0000_t202" style="position:absolute;left:0pt;margin-left:1.8pt;margin-top:29.55pt;height:24.05pt;width:316.85pt;z-index:-251656192;mso-width-relative:page;mso-height-relative:page;" filled="f" stroked="f" coordsize="21600,21600" o:gfxdata="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B5RU/p1wAAAAgBAAAPAAAAAAAAAAEAIAAAACIAAABkcnMvZG93bnJldi54bWxQSwEC&#10;FAAUAAAACACHTuJAj/LnnbwBAAB0AwAADgAAAAAAAAABACAAAAAmAQAAZHJzL2Uyb0RvYy54bWxQ&#10;SwUGAAAAAAYABgBZAQAAVAUAAAAA&#10;">
                <v:fill on="f" focussize="0,0"/>
                <v:stroke on="f"/>
                <v:imagedata o:title=""/>
                <o:lock v:ext="edit" aspectratio="f"/>
                <v:textbox inset="0mm,0mm,0mm,0mm">
                  <w:txbxContent>
                    <w:p w14:paraId="7ED46A45">
                      <w:pPr>
                        <w:spacing w:before="20" w:line="234" w:lineRule="auto"/>
                        <w:ind w:left="20" w:right="20" w:firstLine="3"/>
                        <w:rPr>
                          <w:rFonts w:ascii="宋体" w:hAnsi="宋体" w:eastAsia="宋体" w:cs="宋体"/>
                          <w:sz w:val="18"/>
                          <w:szCs w:val="18"/>
                        </w:rPr>
                      </w:pPr>
                      <w:r>
                        <w:rPr>
                          <w:rFonts w:ascii="宋体" w:hAnsi="宋体" w:eastAsia="宋体" w:cs="宋体"/>
                          <w:sz w:val="18"/>
                          <w:szCs w:val="18"/>
                        </w:rPr>
                        <w:t>项目名称：2026年桂平市白沙镇满堂村马姑岭渠道、景德村大</w:t>
                      </w:r>
                      <w:r>
                        <w:rPr>
                          <w:rFonts w:ascii="宋体" w:hAnsi="宋体" w:eastAsia="宋体" w:cs="宋体"/>
                          <w:spacing w:val="-1"/>
                          <w:sz w:val="18"/>
                          <w:szCs w:val="18"/>
                        </w:rPr>
                        <w:t>碑口电灌站渠道工</w:t>
                      </w:r>
                      <w:r>
                        <w:rPr>
                          <w:rFonts w:ascii="宋体" w:hAnsi="宋体" w:eastAsia="宋体" w:cs="宋体"/>
                          <w:sz w:val="18"/>
                          <w:szCs w:val="18"/>
                        </w:rPr>
                        <w:t>程</w:t>
                      </w:r>
                    </w:p>
                  </w:txbxContent>
                </v:textbox>
              </v:shape>
            </w:pict>
          </mc:Fallback>
        </mc:AlternateContent>
      </w:r>
      <w:r>
        <w:rPr>
          <w:rFonts w:ascii="宋体" w:hAnsi="宋体" w:eastAsia="宋体" w:cs="宋体"/>
          <w:b/>
          <w:bCs/>
          <w:color w:val="auto"/>
          <w:spacing w:val="4"/>
          <w:sz w:val="35"/>
          <w:szCs w:val="35"/>
          <w:highlight w:val="none"/>
        </w:rPr>
        <w:t>项目总预算表</w:t>
      </w:r>
    </w:p>
    <w:p w14:paraId="699FCACF">
      <w:pPr>
        <w:spacing w:before="182"/>
        <w:rPr>
          <w:color w:val="auto"/>
          <w:highlight w:val="none"/>
        </w:rPr>
      </w:pPr>
    </w:p>
    <w:tbl>
      <w:tblPr>
        <w:tblStyle w:val="33"/>
        <w:tblW w:w="10062"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836"/>
        <w:gridCol w:w="2605"/>
        <w:gridCol w:w="1033"/>
        <w:gridCol w:w="1033"/>
        <w:gridCol w:w="1033"/>
        <w:gridCol w:w="1033"/>
        <w:gridCol w:w="826"/>
        <w:gridCol w:w="827"/>
        <w:gridCol w:w="836"/>
      </w:tblGrid>
      <w:tr w14:paraId="0493CA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44" w:hRule="atLeast"/>
        </w:trPr>
        <w:tc>
          <w:tcPr>
            <w:tcW w:w="836" w:type="dxa"/>
            <w:vAlign w:val="top"/>
          </w:tcPr>
          <w:p w14:paraId="5D0E07A8">
            <w:pPr>
              <w:pStyle w:val="31"/>
              <w:spacing w:line="380" w:lineRule="auto"/>
              <w:rPr>
                <w:color w:val="auto"/>
                <w:highlight w:val="none"/>
              </w:rPr>
            </w:pPr>
          </w:p>
          <w:p w14:paraId="5F07A420">
            <w:pPr>
              <w:spacing w:before="58" w:line="221" w:lineRule="auto"/>
              <w:ind w:left="243"/>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序号</w:t>
            </w:r>
          </w:p>
        </w:tc>
        <w:tc>
          <w:tcPr>
            <w:tcW w:w="2605" w:type="dxa"/>
            <w:vAlign w:val="top"/>
          </w:tcPr>
          <w:p w14:paraId="38067393">
            <w:pPr>
              <w:pStyle w:val="31"/>
              <w:spacing w:line="380" w:lineRule="auto"/>
              <w:rPr>
                <w:color w:val="auto"/>
                <w:highlight w:val="none"/>
              </w:rPr>
            </w:pPr>
          </w:p>
          <w:p w14:paraId="3C50A93A">
            <w:pPr>
              <w:spacing w:before="59" w:line="220" w:lineRule="auto"/>
              <w:ind w:left="949"/>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项目名称</w:t>
            </w:r>
          </w:p>
        </w:tc>
        <w:tc>
          <w:tcPr>
            <w:tcW w:w="1033" w:type="dxa"/>
            <w:vAlign w:val="top"/>
          </w:tcPr>
          <w:p w14:paraId="4610422E">
            <w:pPr>
              <w:pStyle w:val="31"/>
              <w:spacing w:line="380" w:lineRule="auto"/>
              <w:rPr>
                <w:color w:val="auto"/>
                <w:highlight w:val="none"/>
              </w:rPr>
            </w:pPr>
          </w:p>
          <w:p w14:paraId="33C83237">
            <w:pPr>
              <w:spacing w:before="59" w:line="220" w:lineRule="auto"/>
              <w:ind w:left="76"/>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建筑工程费</w:t>
            </w:r>
          </w:p>
        </w:tc>
        <w:tc>
          <w:tcPr>
            <w:tcW w:w="1033" w:type="dxa"/>
            <w:vAlign w:val="top"/>
          </w:tcPr>
          <w:p w14:paraId="090623FA">
            <w:pPr>
              <w:pStyle w:val="31"/>
              <w:spacing w:line="270" w:lineRule="auto"/>
              <w:rPr>
                <w:color w:val="auto"/>
                <w:highlight w:val="none"/>
              </w:rPr>
            </w:pPr>
          </w:p>
          <w:p w14:paraId="723EB0BC">
            <w:pPr>
              <w:spacing w:before="59" w:line="231" w:lineRule="auto"/>
              <w:ind w:left="345" w:right="51" w:hanging="271"/>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成品材料设</w:t>
            </w:r>
            <w:r>
              <w:rPr>
                <w:rFonts w:ascii="宋体" w:hAnsi="宋体" w:eastAsia="宋体" w:cs="宋体"/>
                <w:color w:val="auto"/>
                <w:spacing w:val="-5"/>
                <w:sz w:val="18"/>
                <w:szCs w:val="18"/>
                <w:highlight w:val="none"/>
              </w:rPr>
              <w:t>备费</w:t>
            </w:r>
          </w:p>
        </w:tc>
        <w:tc>
          <w:tcPr>
            <w:tcW w:w="1033" w:type="dxa"/>
            <w:vAlign w:val="top"/>
          </w:tcPr>
          <w:p w14:paraId="3734104B">
            <w:pPr>
              <w:pStyle w:val="31"/>
              <w:spacing w:line="380" w:lineRule="auto"/>
              <w:rPr>
                <w:color w:val="auto"/>
                <w:highlight w:val="none"/>
              </w:rPr>
            </w:pPr>
          </w:p>
          <w:p w14:paraId="3D6C3BD3">
            <w:pPr>
              <w:spacing w:before="59" w:line="220" w:lineRule="auto"/>
              <w:ind w:left="80"/>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安装工程费</w:t>
            </w:r>
          </w:p>
        </w:tc>
        <w:tc>
          <w:tcPr>
            <w:tcW w:w="1033" w:type="dxa"/>
            <w:vAlign w:val="top"/>
          </w:tcPr>
          <w:p w14:paraId="571CB842">
            <w:pPr>
              <w:pStyle w:val="31"/>
              <w:spacing w:line="270" w:lineRule="auto"/>
              <w:rPr>
                <w:color w:val="auto"/>
                <w:highlight w:val="none"/>
              </w:rPr>
            </w:pPr>
          </w:p>
          <w:p w14:paraId="26467E47">
            <w:pPr>
              <w:spacing w:before="59" w:line="231" w:lineRule="auto"/>
              <w:ind w:left="346" w:right="46" w:hanging="268"/>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地力提升工</w:t>
            </w:r>
            <w:r>
              <w:rPr>
                <w:rFonts w:ascii="宋体" w:hAnsi="宋体" w:eastAsia="宋体" w:cs="宋体"/>
                <w:color w:val="auto"/>
                <w:spacing w:val="-4"/>
                <w:sz w:val="18"/>
                <w:szCs w:val="18"/>
                <w:highlight w:val="none"/>
              </w:rPr>
              <w:t>程费</w:t>
            </w:r>
          </w:p>
        </w:tc>
        <w:tc>
          <w:tcPr>
            <w:tcW w:w="826" w:type="dxa"/>
            <w:vAlign w:val="top"/>
          </w:tcPr>
          <w:p w14:paraId="4A412ABF">
            <w:pPr>
              <w:pStyle w:val="31"/>
              <w:spacing w:line="380" w:lineRule="auto"/>
              <w:rPr>
                <w:color w:val="auto"/>
                <w:highlight w:val="none"/>
              </w:rPr>
            </w:pPr>
          </w:p>
          <w:p w14:paraId="34C60D9C">
            <w:pPr>
              <w:spacing w:before="59" w:line="219" w:lineRule="auto"/>
              <w:ind w:left="75"/>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临时工程</w:t>
            </w:r>
          </w:p>
        </w:tc>
        <w:tc>
          <w:tcPr>
            <w:tcW w:w="827" w:type="dxa"/>
            <w:vAlign w:val="top"/>
          </w:tcPr>
          <w:p w14:paraId="04543CF0">
            <w:pPr>
              <w:pStyle w:val="31"/>
              <w:spacing w:line="380" w:lineRule="auto"/>
              <w:rPr>
                <w:color w:val="auto"/>
                <w:highlight w:val="none"/>
              </w:rPr>
            </w:pPr>
          </w:p>
          <w:p w14:paraId="072155A0">
            <w:pPr>
              <w:spacing w:before="59" w:line="220" w:lineRule="auto"/>
              <w:ind w:left="67"/>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独立费用</w:t>
            </w:r>
          </w:p>
        </w:tc>
        <w:tc>
          <w:tcPr>
            <w:tcW w:w="836" w:type="dxa"/>
            <w:vAlign w:val="top"/>
          </w:tcPr>
          <w:p w14:paraId="1E2AE30E">
            <w:pPr>
              <w:pStyle w:val="31"/>
              <w:spacing w:line="380" w:lineRule="auto"/>
              <w:rPr>
                <w:color w:val="auto"/>
                <w:highlight w:val="none"/>
              </w:rPr>
            </w:pPr>
          </w:p>
          <w:p w14:paraId="79F5D5F5">
            <w:pPr>
              <w:spacing w:before="58" w:line="221" w:lineRule="auto"/>
              <w:ind w:left="24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合计</w:t>
            </w:r>
          </w:p>
        </w:tc>
      </w:tr>
      <w:tr w14:paraId="13B816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836" w:type="dxa"/>
            <w:vAlign w:val="top"/>
          </w:tcPr>
          <w:p w14:paraId="6F627A11">
            <w:pPr>
              <w:spacing w:before="82" w:line="234" w:lineRule="auto"/>
              <w:ind w:left="393"/>
              <w:rPr>
                <w:rFonts w:ascii="宋体" w:hAnsi="宋体" w:eastAsia="宋体" w:cs="宋体"/>
                <w:color w:val="auto"/>
                <w:sz w:val="18"/>
                <w:szCs w:val="18"/>
                <w:highlight w:val="none"/>
              </w:rPr>
            </w:pPr>
            <w:r>
              <w:rPr>
                <w:rFonts w:ascii="宋体" w:hAnsi="宋体" w:eastAsia="宋体" w:cs="宋体"/>
                <w:color w:val="auto"/>
                <w:sz w:val="18"/>
                <w:szCs w:val="18"/>
                <w:highlight w:val="none"/>
              </w:rPr>
              <w:t>Ⅰ</w:t>
            </w:r>
          </w:p>
        </w:tc>
        <w:tc>
          <w:tcPr>
            <w:tcW w:w="2605" w:type="dxa"/>
            <w:vAlign w:val="top"/>
          </w:tcPr>
          <w:p w14:paraId="07C9E05E">
            <w:pPr>
              <w:spacing w:before="82" w:line="220" w:lineRule="auto"/>
              <w:ind w:left="948"/>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工程投资</w:t>
            </w:r>
          </w:p>
        </w:tc>
        <w:tc>
          <w:tcPr>
            <w:tcW w:w="1033" w:type="dxa"/>
            <w:vAlign w:val="top"/>
          </w:tcPr>
          <w:p w14:paraId="1C420F27">
            <w:pPr>
              <w:pStyle w:val="31"/>
              <w:rPr>
                <w:color w:val="auto"/>
                <w:highlight w:val="none"/>
              </w:rPr>
            </w:pPr>
          </w:p>
        </w:tc>
        <w:tc>
          <w:tcPr>
            <w:tcW w:w="1033" w:type="dxa"/>
            <w:vAlign w:val="top"/>
          </w:tcPr>
          <w:p w14:paraId="7F1C7EEF">
            <w:pPr>
              <w:pStyle w:val="31"/>
              <w:rPr>
                <w:color w:val="auto"/>
                <w:highlight w:val="none"/>
              </w:rPr>
            </w:pPr>
          </w:p>
        </w:tc>
        <w:tc>
          <w:tcPr>
            <w:tcW w:w="1033" w:type="dxa"/>
            <w:vAlign w:val="top"/>
          </w:tcPr>
          <w:p w14:paraId="3B13AC7C">
            <w:pPr>
              <w:pStyle w:val="31"/>
              <w:rPr>
                <w:color w:val="auto"/>
                <w:highlight w:val="none"/>
              </w:rPr>
            </w:pPr>
          </w:p>
        </w:tc>
        <w:tc>
          <w:tcPr>
            <w:tcW w:w="1033" w:type="dxa"/>
            <w:vAlign w:val="top"/>
          </w:tcPr>
          <w:p w14:paraId="018E29E0">
            <w:pPr>
              <w:pStyle w:val="31"/>
              <w:rPr>
                <w:color w:val="auto"/>
                <w:highlight w:val="none"/>
              </w:rPr>
            </w:pPr>
          </w:p>
        </w:tc>
        <w:tc>
          <w:tcPr>
            <w:tcW w:w="826" w:type="dxa"/>
            <w:vAlign w:val="top"/>
          </w:tcPr>
          <w:p w14:paraId="40874A8E">
            <w:pPr>
              <w:pStyle w:val="31"/>
              <w:rPr>
                <w:color w:val="auto"/>
                <w:highlight w:val="none"/>
              </w:rPr>
            </w:pPr>
          </w:p>
        </w:tc>
        <w:tc>
          <w:tcPr>
            <w:tcW w:w="827" w:type="dxa"/>
            <w:vAlign w:val="top"/>
          </w:tcPr>
          <w:p w14:paraId="0F2FE93C">
            <w:pPr>
              <w:pStyle w:val="31"/>
              <w:rPr>
                <w:color w:val="auto"/>
                <w:highlight w:val="none"/>
              </w:rPr>
            </w:pPr>
          </w:p>
        </w:tc>
        <w:tc>
          <w:tcPr>
            <w:tcW w:w="836" w:type="dxa"/>
            <w:vAlign w:val="top"/>
          </w:tcPr>
          <w:p w14:paraId="3B6C04DD">
            <w:pPr>
              <w:pStyle w:val="31"/>
              <w:rPr>
                <w:color w:val="auto"/>
                <w:highlight w:val="none"/>
              </w:rPr>
            </w:pPr>
          </w:p>
        </w:tc>
      </w:tr>
      <w:tr w14:paraId="58F810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836" w:type="dxa"/>
            <w:vAlign w:val="top"/>
          </w:tcPr>
          <w:p w14:paraId="0881F6DB">
            <w:pPr>
              <w:spacing w:before="150" w:line="140" w:lineRule="exact"/>
              <w:ind w:left="338"/>
              <w:rPr>
                <w:rFonts w:ascii="宋体" w:hAnsi="宋体" w:eastAsia="宋体" w:cs="宋体"/>
                <w:color w:val="auto"/>
                <w:sz w:val="18"/>
                <w:szCs w:val="18"/>
                <w:highlight w:val="none"/>
              </w:rPr>
            </w:pPr>
            <w:r>
              <w:rPr>
                <w:rFonts w:ascii="宋体" w:hAnsi="宋体" w:eastAsia="宋体" w:cs="宋体"/>
                <w:color w:val="auto"/>
                <w:position w:val="-4"/>
                <w:sz w:val="18"/>
                <w:szCs w:val="18"/>
                <w:highlight w:val="none"/>
              </w:rPr>
              <w:t>一</w:t>
            </w:r>
          </w:p>
        </w:tc>
        <w:tc>
          <w:tcPr>
            <w:tcW w:w="2605" w:type="dxa"/>
            <w:vAlign w:val="top"/>
          </w:tcPr>
          <w:p w14:paraId="6F86B9B2">
            <w:pPr>
              <w:spacing w:before="83" w:line="220" w:lineRule="auto"/>
              <w:ind w:left="948"/>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建筑工程</w:t>
            </w:r>
          </w:p>
        </w:tc>
        <w:tc>
          <w:tcPr>
            <w:tcW w:w="1033" w:type="dxa"/>
            <w:vAlign w:val="top"/>
          </w:tcPr>
          <w:p w14:paraId="3EF5EFEE">
            <w:pPr>
              <w:pStyle w:val="31"/>
              <w:rPr>
                <w:color w:val="auto"/>
                <w:highlight w:val="none"/>
              </w:rPr>
            </w:pPr>
          </w:p>
        </w:tc>
        <w:tc>
          <w:tcPr>
            <w:tcW w:w="1033" w:type="dxa"/>
            <w:vAlign w:val="top"/>
          </w:tcPr>
          <w:p w14:paraId="2A0402AD">
            <w:pPr>
              <w:pStyle w:val="31"/>
              <w:rPr>
                <w:color w:val="auto"/>
                <w:highlight w:val="none"/>
              </w:rPr>
            </w:pPr>
          </w:p>
        </w:tc>
        <w:tc>
          <w:tcPr>
            <w:tcW w:w="1033" w:type="dxa"/>
            <w:vAlign w:val="top"/>
          </w:tcPr>
          <w:p w14:paraId="2A3C57A3">
            <w:pPr>
              <w:pStyle w:val="31"/>
              <w:rPr>
                <w:color w:val="auto"/>
                <w:highlight w:val="none"/>
              </w:rPr>
            </w:pPr>
          </w:p>
        </w:tc>
        <w:tc>
          <w:tcPr>
            <w:tcW w:w="1033" w:type="dxa"/>
            <w:vAlign w:val="top"/>
          </w:tcPr>
          <w:p w14:paraId="2865AED3">
            <w:pPr>
              <w:pStyle w:val="31"/>
              <w:rPr>
                <w:color w:val="auto"/>
                <w:highlight w:val="none"/>
              </w:rPr>
            </w:pPr>
          </w:p>
        </w:tc>
        <w:tc>
          <w:tcPr>
            <w:tcW w:w="826" w:type="dxa"/>
            <w:vAlign w:val="top"/>
          </w:tcPr>
          <w:p w14:paraId="39E623D2">
            <w:pPr>
              <w:pStyle w:val="31"/>
              <w:rPr>
                <w:color w:val="auto"/>
                <w:highlight w:val="none"/>
              </w:rPr>
            </w:pPr>
          </w:p>
        </w:tc>
        <w:tc>
          <w:tcPr>
            <w:tcW w:w="827" w:type="dxa"/>
            <w:vAlign w:val="top"/>
          </w:tcPr>
          <w:p w14:paraId="0362B9AF">
            <w:pPr>
              <w:pStyle w:val="31"/>
              <w:rPr>
                <w:color w:val="auto"/>
                <w:highlight w:val="none"/>
              </w:rPr>
            </w:pPr>
          </w:p>
        </w:tc>
        <w:tc>
          <w:tcPr>
            <w:tcW w:w="836" w:type="dxa"/>
            <w:vAlign w:val="top"/>
          </w:tcPr>
          <w:p w14:paraId="3461F979">
            <w:pPr>
              <w:pStyle w:val="31"/>
              <w:rPr>
                <w:color w:val="auto"/>
                <w:highlight w:val="none"/>
              </w:rPr>
            </w:pPr>
          </w:p>
        </w:tc>
      </w:tr>
      <w:tr w14:paraId="265A3F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836" w:type="dxa"/>
            <w:vAlign w:val="top"/>
          </w:tcPr>
          <w:p w14:paraId="032C58AE">
            <w:pPr>
              <w:spacing w:before="116" w:line="178" w:lineRule="auto"/>
              <w:ind w:left="338"/>
              <w:rPr>
                <w:rFonts w:ascii="宋体" w:hAnsi="宋体" w:eastAsia="宋体" w:cs="宋体"/>
                <w:color w:val="auto"/>
                <w:sz w:val="18"/>
                <w:szCs w:val="18"/>
                <w:highlight w:val="none"/>
              </w:rPr>
            </w:pPr>
            <w:r>
              <w:rPr>
                <w:rFonts w:ascii="宋体" w:hAnsi="宋体" w:eastAsia="宋体" w:cs="宋体"/>
                <w:color w:val="auto"/>
                <w:sz w:val="18"/>
                <w:szCs w:val="18"/>
                <w:highlight w:val="none"/>
              </w:rPr>
              <w:t>二</w:t>
            </w:r>
          </w:p>
        </w:tc>
        <w:tc>
          <w:tcPr>
            <w:tcW w:w="2605" w:type="dxa"/>
            <w:vAlign w:val="top"/>
          </w:tcPr>
          <w:p w14:paraId="4ACECEAF">
            <w:pPr>
              <w:spacing w:before="83" w:line="219" w:lineRule="auto"/>
              <w:ind w:left="316"/>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成品材料设备及安装工程</w:t>
            </w:r>
          </w:p>
        </w:tc>
        <w:tc>
          <w:tcPr>
            <w:tcW w:w="1033" w:type="dxa"/>
            <w:vAlign w:val="top"/>
          </w:tcPr>
          <w:p w14:paraId="46EB405F">
            <w:pPr>
              <w:pStyle w:val="31"/>
              <w:rPr>
                <w:color w:val="auto"/>
                <w:highlight w:val="none"/>
              </w:rPr>
            </w:pPr>
          </w:p>
        </w:tc>
        <w:tc>
          <w:tcPr>
            <w:tcW w:w="1033" w:type="dxa"/>
            <w:vAlign w:val="top"/>
          </w:tcPr>
          <w:p w14:paraId="2E9B26AE">
            <w:pPr>
              <w:pStyle w:val="31"/>
              <w:rPr>
                <w:color w:val="auto"/>
                <w:highlight w:val="none"/>
              </w:rPr>
            </w:pPr>
          </w:p>
        </w:tc>
        <w:tc>
          <w:tcPr>
            <w:tcW w:w="1033" w:type="dxa"/>
            <w:vAlign w:val="top"/>
          </w:tcPr>
          <w:p w14:paraId="6A50EC7A">
            <w:pPr>
              <w:pStyle w:val="31"/>
              <w:rPr>
                <w:color w:val="auto"/>
                <w:highlight w:val="none"/>
              </w:rPr>
            </w:pPr>
          </w:p>
        </w:tc>
        <w:tc>
          <w:tcPr>
            <w:tcW w:w="1033" w:type="dxa"/>
            <w:vAlign w:val="top"/>
          </w:tcPr>
          <w:p w14:paraId="0C87D309">
            <w:pPr>
              <w:pStyle w:val="31"/>
              <w:rPr>
                <w:color w:val="auto"/>
                <w:highlight w:val="none"/>
              </w:rPr>
            </w:pPr>
          </w:p>
        </w:tc>
        <w:tc>
          <w:tcPr>
            <w:tcW w:w="826" w:type="dxa"/>
            <w:vAlign w:val="top"/>
          </w:tcPr>
          <w:p w14:paraId="4A9672B0">
            <w:pPr>
              <w:pStyle w:val="31"/>
              <w:rPr>
                <w:color w:val="auto"/>
                <w:highlight w:val="none"/>
              </w:rPr>
            </w:pPr>
          </w:p>
        </w:tc>
        <w:tc>
          <w:tcPr>
            <w:tcW w:w="827" w:type="dxa"/>
            <w:vAlign w:val="top"/>
          </w:tcPr>
          <w:p w14:paraId="7341FA60">
            <w:pPr>
              <w:pStyle w:val="31"/>
              <w:rPr>
                <w:color w:val="auto"/>
                <w:highlight w:val="none"/>
              </w:rPr>
            </w:pPr>
          </w:p>
        </w:tc>
        <w:tc>
          <w:tcPr>
            <w:tcW w:w="836" w:type="dxa"/>
            <w:vAlign w:val="top"/>
          </w:tcPr>
          <w:p w14:paraId="7A20B602">
            <w:pPr>
              <w:pStyle w:val="31"/>
              <w:rPr>
                <w:color w:val="auto"/>
                <w:highlight w:val="none"/>
              </w:rPr>
            </w:pPr>
          </w:p>
        </w:tc>
      </w:tr>
      <w:tr w14:paraId="0C650D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836" w:type="dxa"/>
            <w:vAlign w:val="top"/>
          </w:tcPr>
          <w:p w14:paraId="701C4F73">
            <w:pPr>
              <w:spacing w:before="84" w:line="237" w:lineRule="auto"/>
              <w:ind w:left="335"/>
              <w:rPr>
                <w:rFonts w:ascii="宋体" w:hAnsi="宋体" w:eastAsia="宋体" w:cs="宋体"/>
                <w:color w:val="auto"/>
                <w:sz w:val="18"/>
                <w:szCs w:val="18"/>
                <w:highlight w:val="none"/>
              </w:rPr>
            </w:pPr>
            <w:r>
              <w:rPr>
                <w:rFonts w:ascii="宋体" w:hAnsi="宋体" w:eastAsia="宋体" w:cs="宋体"/>
                <w:color w:val="auto"/>
                <w:sz w:val="18"/>
                <w:szCs w:val="18"/>
                <w:highlight w:val="none"/>
              </w:rPr>
              <w:t>三</w:t>
            </w:r>
          </w:p>
        </w:tc>
        <w:tc>
          <w:tcPr>
            <w:tcW w:w="2605" w:type="dxa"/>
            <w:vAlign w:val="top"/>
          </w:tcPr>
          <w:p w14:paraId="2D8215C7">
            <w:pPr>
              <w:spacing w:before="84" w:line="219" w:lineRule="auto"/>
              <w:ind w:left="766"/>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地力提升工程</w:t>
            </w:r>
          </w:p>
        </w:tc>
        <w:tc>
          <w:tcPr>
            <w:tcW w:w="1033" w:type="dxa"/>
            <w:vAlign w:val="top"/>
          </w:tcPr>
          <w:p w14:paraId="3717F711">
            <w:pPr>
              <w:pStyle w:val="31"/>
              <w:rPr>
                <w:color w:val="auto"/>
                <w:highlight w:val="none"/>
              </w:rPr>
            </w:pPr>
          </w:p>
        </w:tc>
        <w:tc>
          <w:tcPr>
            <w:tcW w:w="1033" w:type="dxa"/>
            <w:vAlign w:val="top"/>
          </w:tcPr>
          <w:p w14:paraId="1DE353FE">
            <w:pPr>
              <w:pStyle w:val="31"/>
              <w:rPr>
                <w:color w:val="auto"/>
                <w:highlight w:val="none"/>
              </w:rPr>
            </w:pPr>
          </w:p>
        </w:tc>
        <w:tc>
          <w:tcPr>
            <w:tcW w:w="1033" w:type="dxa"/>
            <w:vAlign w:val="top"/>
          </w:tcPr>
          <w:p w14:paraId="658447AA">
            <w:pPr>
              <w:pStyle w:val="31"/>
              <w:rPr>
                <w:color w:val="auto"/>
                <w:highlight w:val="none"/>
              </w:rPr>
            </w:pPr>
          </w:p>
        </w:tc>
        <w:tc>
          <w:tcPr>
            <w:tcW w:w="1033" w:type="dxa"/>
            <w:vAlign w:val="top"/>
          </w:tcPr>
          <w:p w14:paraId="5A190A87">
            <w:pPr>
              <w:pStyle w:val="31"/>
              <w:rPr>
                <w:color w:val="auto"/>
                <w:highlight w:val="none"/>
              </w:rPr>
            </w:pPr>
          </w:p>
        </w:tc>
        <w:tc>
          <w:tcPr>
            <w:tcW w:w="826" w:type="dxa"/>
            <w:vAlign w:val="top"/>
          </w:tcPr>
          <w:p w14:paraId="38E5ABD1">
            <w:pPr>
              <w:pStyle w:val="31"/>
              <w:rPr>
                <w:color w:val="auto"/>
                <w:highlight w:val="none"/>
              </w:rPr>
            </w:pPr>
          </w:p>
        </w:tc>
        <w:tc>
          <w:tcPr>
            <w:tcW w:w="827" w:type="dxa"/>
            <w:vAlign w:val="top"/>
          </w:tcPr>
          <w:p w14:paraId="37B1040A">
            <w:pPr>
              <w:pStyle w:val="31"/>
              <w:rPr>
                <w:color w:val="auto"/>
                <w:highlight w:val="none"/>
              </w:rPr>
            </w:pPr>
          </w:p>
        </w:tc>
        <w:tc>
          <w:tcPr>
            <w:tcW w:w="836" w:type="dxa"/>
            <w:vAlign w:val="top"/>
          </w:tcPr>
          <w:p w14:paraId="2CF87CBC">
            <w:pPr>
              <w:pStyle w:val="31"/>
              <w:rPr>
                <w:color w:val="auto"/>
                <w:highlight w:val="none"/>
              </w:rPr>
            </w:pPr>
          </w:p>
        </w:tc>
      </w:tr>
      <w:tr w14:paraId="61C2AD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836" w:type="dxa"/>
            <w:vAlign w:val="top"/>
          </w:tcPr>
          <w:p w14:paraId="1C0C1765">
            <w:pPr>
              <w:spacing w:before="84" w:line="222" w:lineRule="auto"/>
              <w:ind w:left="352"/>
              <w:rPr>
                <w:rFonts w:ascii="宋体" w:hAnsi="宋体" w:eastAsia="宋体" w:cs="宋体"/>
                <w:color w:val="auto"/>
                <w:sz w:val="18"/>
                <w:szCs w:val="18"/>
                <w:highlight w:val="none"/>
              </w:rPr>
            </w:pPr>
            <w:r>
              <w:rPr>
                <w:rFonts w:ascii="宋体" w:hAnsi="宋体" w:eastAsia="宋体" w:cs="宋体"/>
                <w:color w:val="auto"/>
                <w:sz w:val="18"/>
                <w:szCs w:val="18"/>
                <w:highlight w:val="none"/>
              </w:rPr>
              <w:t>四</w:t>
            </w:r>
          </w:p>
        </w:tc>
        <w:tc>
          <w:tcPr>
            <w:tcW w:w="2605" w:type="dxa"/>
            <w:vAlign w:val="top"/>
          </w:tcPr>
          <w:p w14:paraId="7E965BC4">
            <w:pPr>
              <w:spacing w:before="84" w:line="219" w:lineRule="auto"/>
              <w:ind w:left="956"/>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临时工程</w:t>
            </w:r>
          </w:p>
        </w:tc>
        <w:tc>
          <w:tcPr>
            <w:tcW w:w="1033" w:type="dxa"/>
            <w:vAlign w:val="top"/>
          </w:tcPr>
          <w:p w14:paraId="630B80EE">
            <w:pPr>
              <w:pStyle w:val="31"/>
              <w:rPr>
                <w:color w:val="auto"/>
                <w:highlight w:val="none"/>
              </w:rPr>
            </w:pPr>
          </w:p>
        </w:tc>
        <w:tc>
          <w:tcPr>
            <w:tcW w:w="1033" w:type="dxa"/>
            <w:vAlign w:val="top"/>
          </w:tcPr>
          <w:p w14:paraId="6EEDBE39">
            <w:pPr>
              <w:pStyle w:val="31"/>
              <w:rPr>
                <w:color w:val="auto"/>
                <w:highlight w:val="none"/>
              </w:rPr>
            </w:pPr>
          </w:p>
        </w:tc>
        <w:tc>
          <w:tcPr>
            <w:tcW w:w="1033" w:type="dxa"/>
            <w:vAlign w:val="top"/>
          </w:tcPr>
          <w:p w14:paraId="1700EBDF">
            <w:pPr>
              <w:pStyle w:val="31"/>
              <w:rPr>
                <w:color w:val="auto"/>
                <w:highlight w:val="none"/>
              </w:rPr>
            </w:pPr>
          </w:p>
        </w:tc>
        <w:tc>
          <w:tcPr>
            <w:tcW w:w="1033" w:type="dxa"/>
            <w:vAlign w:val="top"/>
          </w:tcPr>
          <w:p w14:paraId="6E296FF0">
            <w:pPr>
              <w:pStyle w:val="31"/>
              <w:rPr>
                <w:color w:val="auto"/>
                <w:highlight w:val="none"/>
              </w:rPr>
            </w:pPr>
          </w:p>
        </w:tc>
        <w:tc>
          <w:tcPr>
            <w:tcW w:w="826" w:type="dxa"/>
            <w:vAlign w:val="top"/>
          </w:tcPr>
          <w:p w14:paraId="3BAED624">
            <w:pPr>
              <w:pStyle w:val="31"/>
              <w:rPr>
                <w:color w:val="auto"/>
                <w:highlight w:val="none"/>
              </w:rPr>
            </w:pPr>
          </w:p>
        </w:tc>
        <w:tc>
          <w:tcPr>
            <w:tcW w:w="827" w:type="dxa"/>
            <w:vAlign w:val="top"/>
          </w:tcPr>
          <w:p w14:paraId="271DBB98">
            <w:pPr>
              <w:pStyle w:val="31"/>
              <w:rPr>
                <w:color w:val="auto"/>
                <w:highlight w:val="none"/>
              </w:rPr>
            </w:pPr>
          </w:p>
        </w:tc>
        <w:tc>
          <w:tcPr>
            <w:tcW w:w="836" w:type="dxa"/>
            <w:vAlign w:val="top"/>
          </w:tcPr>
          <w:p w14:paraId="21A7BAAF">
            <w:pPr>
              <w:pStyle w:val="31"/>
              <w:rPr>
                <w:color w:val="auto"/>
                <w:highlight w:val="none"/>
              </w:rPr>
            </w:pPr>
          </w:p>
        </w:tc>
      </w:tr>
      <w:tr w14:paraId="19688131">
        <w:tblPrEx>
          <w:tblCellMar>
            <w:top w:w="0" w:type="dxa"/>
            <w:left w:w="0" w:type="dxa"/>
            <w:bottom w:w="0" w:type="dxa"/>
            <w:right w:w="0" w:type="dxa"/>
          </w:tblCellMar>
        </w:tblPrEx>
        <w:trPr>
          <w:trHeight w:val="335" w:hRule="atLeast"/>
        </w:trPr>
        <w:tc>
          <w:tcPr>
            <w:tcW w:w="836" w:type="dxa"/>
            <w:vAlign w:val="top"/>
          </w:tcPr>
          <w:p w14:paraId="2AC46AE9">
            <w:pPr>
              <w:spacing w:before="84" w:line="229" w:lineRule="auto"/>
              <w:ind w:left="338"/>
              <w:rPr>
                <w:rFonts w:ascii="宋体" w:hAnsi="宋体" w:eastAsia="宋体" w:cs="宋体"/>
                <w:color w:val="auto"/>
                <w:sz w:val="18"/>
                <w:szCs w:val="18"/>
                <w:highlight w:val="none"/>
              </w:rPr>
            </w:pPr>
            <w:r>
              <w:rPr>
                <w:rFonts w:ascii="宋体" w:hAnsi="宋体" w:eastAsia="宋体" w:cs="宋体"/>
                <w:color w:val="auto"/>
                <w:sz w:val="18"/>
                <w:szCs w:val="18"/>
                <w:highlight w:val="none"/>
              </w:rPr>
              <w:t>五</w:t>
            </w:r>
          </w:p>
        </w:tc>
        <w:tc>
          <w:tcPr>
            <w:tcW w:w="2605" w:type="dxa"/>
            <w:vAlign w:val="top"/>
          </w:tcPr>
          <w:p w14:paraId="35D34958">
            <w:pPr>
              <w:spacing w:before="84" w:line="220" w:lineRule="auto"/>
              <w:ind w:left="946"/>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独立费用</w:t>
            </w:r>
          </w:p>
        </w:tc>
        <w:tc>
          <w:tcPr>
            <w:tcW w:w="1033" w:type="dxa"/>
            <w:vAlign w:val="top"/>
          </w:tcPr>
          <w:p w14:paraId="2F846810">
            <w:pPr>
              <w:pStyle w:val="31"/>
              <w:rPr>
                <w:color w:val="auto"/>
                <w:highlight w:val="none"/>
              </w:rPr>
            </w:pPr>
          </w:p>
        </w:tc>
        <w:tc>
          <w:tcPr>
            <w:tcW w:w="1033" w:type="dxa"/>
            <w:vAlign w:val="top"/>
          </w:tcPr>
          <w:p w14:paraId="549F38B1">
            <w:pPr>
              <w:pStyle w:val="31"/>
              <w:rPr>
                <w:color w:val="auto"/>
                <w:highlight w:val="none"/>
              </w:rPr>
            </w:pPr>
          </w:p>
        </w:tc>
        <w:tc>
          <w:tcPr>
            <w:tcW w:w="1033" w:type="dxa"/>
            <w:vAlign w:val="top"/>
          </w:tcPr>
          <w:p w14:paraId="7664E1D7">
            <w:pPr>
              <w:pStyle w:val="31"/>
              <w:rPr>
                <w:color w:val="auto"/>
                <w:highlight w:val="none"/>
              </w:rPr>
            </w:pPr>
          </w:p>
        </w:tc>
        <w:tc>
          <w:tcPr>
            <w:tcW w:w="1033" w:type="dxa"/>
            <w:vAlign w:val="top"/>
          </w:tcPr>
          <w:p w14:paraId="573B2F72">
            <w:pPr>
              <w:pStyle w:val="31"/>
              <w:rPr>
                <w:color w:val="auto"/>
                <w:highlight w:val="none"/>
              </w:rPr>
            </w:pPr>
          </w:p>
        </w:tc>
        <w:tc>
          <w:tcPr>
            <w:tcW w:w="826" w:type="dxa"/>
            <w:vAlign w:val="top"/>
          </w:tcPr>
          <w:p w14:paraId="365D7F2D">
            <w:pPr>
              <w:pStyle w:val="31"/>
              <w:rPr>
                <w:color w:val="auto"/>
                <w:highlight w:val="none"/>
              </w:rPr>
            </w:pPr>
          </w:p>
        </w:tc>
        <w:tc>
          <w:tcPr>
            <w:tcW w:w="827" w:type="dxa"/>
            <w:vAlign w:val="top"/>
          </w:tcPr>
          <w:p w14:paraId="0E7EDD1E">
            <w:pPr>
              <w:pStyle w:val="31"/>
              <w:rPr>
                <w:color w:val="auto"/>
                <w:highlight w:val="none"/>
              </w:rPr>
            </w:pPr>
          </w:p>
        </w:tc>
        <w:tc>
          <w:tcPr>
            <w:tcW w:w="836" w:type="dxa"/>
            <w:vAlign w:val="top"/>
          </w:tcPr>
          <w:p w14:paraId="4F714642">
            <w:pPr>
              <w:pStyle w:val="31"/>
              <w:rPr>
                <w:color w:val="auto"/>
                <w:highlight w:val="none"/>
              </w:rPr>
            </w:pPr>
          </w:p>
        </w:tc>
      </w:tr>
      <w:tr w14:paraId="61B0E9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836" w:type="dxa"/>
            <w:vAlign w:val="top"/>
          </w:tcPr>
          <w:p w14:paraId="49B0B2FA">
            <w:pPr>
              <w:pStyle w:val="31"/>
              <w:rPr>
                <w:color w:val="auto"/>
                <w:highlight w:val="none"/>
              </w:rPr>
            </w:pPr>
          </w:p>
        </w:tc>
        <w:tc>
          <w:tcPr>
            <w:tcW w:w="2605" w:type="dxa"/>
            <w:vAlign w:val="top"/>
          </w:tcPr>
          <w:p w14:paraId="06FBC13C">
            <w:pPr>
              <w:spacing w:before="85" w:line="219" w:lineRule="auto"/>
              <w:ind w:left="498"/>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一至五部分投资合计</w:t>
            </w:r>
          </w:p>
        </w:tc>
        <w:tc>
          <w:tcPr>
            <w:tcW w:w="1033" w:type="dxa"/>
            <w:vAlign w:val="top"/>
          </w:tcPr>
          <w:p w14:paraId="407E6285">
            <w:pPr>
              <w:pStyle w:val="31"/>
              <w:rPr>
                <w:color w:val="auto"/>
                <w:highlight w:val="none"/>
              </w:rPr>
            </w:pPr>
          </w:p>
        </w:tc>
        <w:tc>
          <w:tcPr>
            <w:tcW w:w="1033" w:type="dxa"/>
            <w:vAlign w:val="top"/>
          </w:tcPr>
          <w:p w14:paraId="4C7A298F">
            <w:pPr>
              <w:pStyle w:val="31"/>
              <w:rPr>
                <w:color w:val="auto"/>
                <w:highlight w:val="none"/>
              </w:rPr>
            </w:pPr>
          </w:p>
        </w:tc>
        <w:tc>
          <w:tcPr>
            <w:tcW w:w="1033" w:type="dxa"/>
            <w:vAlign w:val="top"/>
          </w:tcPr>
          <w:p w14:paraId="45427661">
            <w:pPr>
              <w:pStyle w:val="31"/>
              <w:rPr>
                <w:color w:val="auto"/>
                <w:highlight w:val="none"/>
              </w:rPr>
            </w:pPr>
          </w:p>
        </w:tc>
        <w:tc>
          <w:tcPr>
            <w:tcW w:w="1033" w:type="dxa"/>
            <w:vAlign w:val="top"/>
          </w:tcPr>
          <w:p w14:paraId="487EFEFA">
            <w:pPr>
              <w:pStyle w:val="31"/>
              <w:rPr>
                <w:color w:val="auto"/>
                <w:highlight w:val="none"/>
              </w:rPr>
            </w:pPr>
          </w:p>
        </w:tc>
        <w:tc>
          <w:tcPr>
            <w:tcW w:w="826" w:type="dxa"/>
            <w:vAlign w:val="top"/>
          </w:tcPr>
          <w:p w14:paraId="1089E940">
            <w:pPr>
              <w:pStyle w:val="31"/>
              <w:rPr>
                <w:color w:val="auto"/>
                <w:highlight w:val="none"/>
              </w:rPr>
            </w:pPr>
          </w:p>
        </w:tc>
        <w:tc>
          <w:tcPr>
            <w:tcW w:w="827" w:type="dxa"/>
            <w:vAlign w:val="top"/>
          </w:tcPr>
          <w:p w14:paraId="26733914">
            <w:pPr>
              <w:pStyle w:val="31"/>
              <w:rPr>
                <w:color w:val="auto"/>
                <w:highlight w:val="none"/>
              </w:rPr>
            </w:pPr>
          </w:p>
        </w:tc>
        <w:tc>
          <w:tcPr>
            <w:tcW w:w="836" w:type="dxa"/>
            <w:vAlign w:val="top"/>
          </w:tcPr>
          <w:p w14:paraId="36029CEC">
            <w:pPr>
              <w:pStyle w:val="31"/>
              <w:rPr>
                <w:color w:val="auto"/>
                <w:highlight w:val="none"/>
              </w:rPr>
            </w:pPr>
          </w:p>
        </w:tc>
      </w:tr>
      <w:tr w14:paraId="110A1D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836" w:type="dxa"/>
            <w:vAlign w:val="top"/>
          </w:tcPr>
          <w:p w14:paraId="61022F92">
            <w:pPr>
              <w:spacing w:before="85" w:line="235" w:lineRule="auto"/>
              <w:ind w:left="366"/>
              <w:rPr>
                <w:rFonts w:ascii="宋体" w:hAnsi="宋体" w:eastAsia="宋体" w:cs="宋体"/>
                <w:color w:val="auto"/>
                <w:sz w:val="18"/>
                <w:szCs w:val="18"/>
                <w:highlight w:val="none"/>
              </w:rPr>
            </w:pPr>
            <w:r>
              <w:rPr>
                <w:rFonts w:ascii="宋体" w:hAnsi="宋体" w:eastAsia="宋体" w:cs="宋体"/>
                <w:color w:val="auto"/>
                <w:sz w:val="18"/>
                <w:szCs w:val="18"/>
                <w:highlight w:val="none"/>
              </w:rPr>
              <w:t>Ⅱ</w:t>
            </w:r>
          </w:p>
        </w:tc>
        <w:tc>
          <w:tcPr>
            <w:tcW w:w="2605" w:type="dxa"/>
            <w:vAlign w:val="top"/>
          </w:tcPr>
          <w:p w14:paraId="50EA7CE7">
            <w:pPr>
              <w:spacing w:before="85" w:line="219" w:lineRule="auto"/>
              <w:ind w:left="855"/>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基本预备费</w:t>
            </w:r>
          </w:p>
        </w:tc>
        <w:tc>
          <w:tcPr>
            <w:tcW w:w="1033" w:type="dxa"/>
            <w:vAlign w:val="top"/>
          </w:tcPr>
          <w:p w14:paraId="4B641642">
            <w:pPr>
              <w:pStyle w:val="31"/>
              <w:rPr>
                <w:color w:val="auto"/>
                <w:highlight w:val="none"/>
              </w:rPr>
            </w:pPr>
          </w:p>
        </w:tc>
        <w:tc>
          <w:tcPr>
            <w:tcW w:w="1033" w:type="dxa"/>
            <w:vAlign w:val="top"/>
          </w:tcPr>
          <w:p w14:paraId="642C43C0">
            <w:pPr>
              <w:pStyle w:val="31"/>
              <w:rPr>
                <w:color w:val="auto"/>
                <w:highlight w:val="none"/>
              </w:rPr>
            </w:pPr>
          </w:p>
        </w:tc>
        <w:tc>
          <w:tcPr>
            <w:tcW w:w="1033" w:type="dxa"/>
            <w:vAlign w:val="top"/>
          </w:tcPr>
          <w:p w14:paraId="42283B80">
            <w:pPr>
              <w:pStyle w:val="31"/>
              <w:rPr>
                <w:color w:val="auto"/>
                <w:highlight w:val="none"/>
              </w:rPr>
            </w:pPr>
          </w:p>
        </w:tc>
        <w:tc>
          <w:tcPr>
            <w:tcW w:w="1033" w:type="dxa"/>
            <w:vAlign w:val="top"/>
          </w:tcPr>
          <w:p w14:paraId="2144633A">
            <w:pPr>
              <w:pStyle w:val="31"/>
              <w:rPr>
                <w:color w:val="auto"/>
                <w:highlight w:val="none"/>
              </w:rPr>
            </w:pPr>
          </w:p>
        </w:tc>
        <w:tc>
          <w:tcPr>
            <w:tcW w:w="826" w:type="dxa"/>
            <w:vAlign w:val="top"/>
          </w:tcPr>
          <w:p w14:paraId="74E1452F">
            <w:pPr>
              <w:pStyle w:val="31"/>
              <w:rPr>
                <w:color w:val="auto"/>
                <w:highlight w:val="none"/>
              </w:rPr>
            </w:pPr>
          </w:p>
        </w:tc>
        <w:tc>
          <w:tcPr>
            <w:tcW w:w="827" w:type="dxa"/>
            <w:vAlign w:val="top"/>
          </w:tcPr>
          <w:p w14:paraId="7205C625">
            <w:pPr>
              <w:pStyle w:val="31"/>
              <w:rPr>
                <w:color w:val="auto"/>
                <w:highlight w:val="none"/>
              </w:rPr>
            </w:pPr>
          </w:p>
        </w:tc>
        <w:tc>
          <w:tcPr>
            <w:tcW w:w="836" w:type="dxa"/>
            <w:vAlign w:val="top"/>
          </w:tcPr>
          <w:p w14:paraId="027544F5">
            <w:pPr>
              <w:pStyle w:val="31"/>
              <w:rPr>
                <w:color w:val="auto"/>
                <w:highlight w:val="none"/>
              </w:rPr>
            </w:pPr>
          </w:p>
        </w:tc>
      </w:tr>
      <w:tr w14:paraId="417A37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836" w:type="dxa"/>
            <w:vAlign w:val="top"/>
          </w:tcPr>
          <w:p w14:paraId="3E8DF573">
            <w:pPr>
              <w:spacing w:before="86" w:line="235" w:lineRule="auto"/>
              <w:ind w:left="334"/>
              <w:rPr>
                <w:rFonts w:ascii="宋体" w:hAnsi="宋体" w:eastAsia="宋体" w:cs="宋体"/>
                <w:color w:val="auto"/>
                <w:sz w:val="18"/>
                <w:szCs w:val="18"/>
                <w:highlight w:val="none"/>
              </w:rPr>
            </w:pPr>
            <w:r>
              <w:rPr>
                <w:rFonts w:ascii="宋体" w:hAnsi="宋体" w:eastAsia="宋体" w:cs="宋体"/>
                <w:color w:val="auto"/>
                <w:sz w:val="18"/>
                <w:szCs w:val="18"/>
                <w:highlight w:val="none"/>
              </w:rPr>
              <w:t>Ⅲ</w:t>
            </w:r>
          </w:p>
        </w:tc>
        <w:tc>
          <w:tcPr>
            <w:tcW w:w="2605" w:type="dxa"/>
            <w:vAlign w:val="top"/>
          </w:tcPr>
          <w:p w14:paraId="5D95049A">
            <w:pPr>
              <w:spacing w:before="86" w:line="220" w:lineRule="auto"/>
              <w:ind w:left="769"/>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项目融资利息</w:t>
            </w:r>
          </w:p>
        </w:tc>
        <w:tc>
          <w:tcPr>
            <w:tcW w:w="1033" w:type="dxa"/>
            <w:vAlign w:val="top"/>
          </w:tcPr>
          <w:p w14:paraId="49F2FB26">
            <w:pPr>
              <w:pStyle w:val="31"/>
              <w:rPr>
                <w:color w:val="auto"/>
                <w:highlight w:val="none"/>
              </w:rPr>
            </w:pPr>
          </w:p>
        </w:tc>
        <w:tc>
          <w:tcPr>
            <w:tcW w:w="1033" w:type="dxa"/>
            <w:vAlign w:val="top"/>
          </w:tcPr>
          <w:p w14:paraId="2CB55DF0">
            <w:pPr>
              <w:pStyle w:val="31"/>
              <w:rPr>
                <w:color w:val="auto"/>
                <w:highlight w:val="none"/>
              </w:rPr>
            </w:pPr>
          </w:p>
        </w:tc>
        <w:tc>
          <w:tcPr>
            <w:tcW w:w="1033" w:type="dxa"/>
            <w:vAlign w:val="top"/>
          </w:tcPr>
          <w:p w14:paraId="6DEC16B9">
            <w:pPr>
              <w:pStyle w:val="31"/>
              <w:rPr>
                <w:color w:val="auto"/>
                <w:highlight w:val="none"/>
              </w:rPr>
            </w:pPr>
          </w:p>
        </w:tc>
        <w:tc>
          <w:tcPr>
            <w:tcW w:w="1033" w:type="dxa"/>
            <w:vAlign w:val="top"/>
          </w:tcPr>
          <w:p w14:paraId="5075B677">
            <w:pPr>
              <w:pStyle w:val="31"/>
              <w:rPr>
                <w:color w:val="auto"/>
                <w:highlight w:val="none"/>
              </w:rPr>
            </w:pPr>
          </w:p>
        </w:tc>
        <w:tc>
          <w:tcPr>
            <w:tcW w:w="826" w:type="dxa"/>
            <w:vAlign w:val="top"/>
          </w:tcPr>
          <w:p w14:paraId="010FC508">
            <w:pPr>
              <w:pStyle w:val="31"/>
              <w:rPr>
                <w:color w:val="auto"/>
                <w:highlight w:val="none"/>
              </w:rPr>
            </w:pPr>
          </w:p>
        </w:tc>
        <w:tc>
          <w:tcPr>
            <w:tcW w:w="827" w:type="dxa"/>
            <w:vAlign w:val="top"/>
          </w:tcPr>
          <w:p w14:paraId="41353A16">
            <w:pPr>
              <w:pStyle w:val="31"/>
              <w:rPr>
                <w:color w:val="auto"/>
                <w:highlight w:val="none"/>
              </w:rPr>
            </w:pPr>
          </w:p>
        </w:tc>
        <w:tc>
          <w:tcPr>
            <w:tcW w:w="836" w:type="dxa"/>
            <w:vAlign w:val="top"/>
          </w:tcPr>
          <w:p w14:paraId="071D9232">
            <w:pPr>
              <w:pStyle w:val="31"/>
              <w:rPr>
                <w:color w:val="auto"/>
                <w:highlight w:val="none"/>
              </w:rPr>
            </w:pPr>
          </w:p>
        </w:tc>
      </w:tr>
      <w:tr w14:paraId="065E17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836" w:type="dxa"/>
            <w:vAlign w:val="top"/>
          </w:tcPr>
          <w:p w14:paraId="123399F1">
            <w:pPr>
              <w:pStyle w:val="31"/>
              <w:rPr>
                <w:color w:val="auto"/>
                <w:highlight w:val="none"/>
              </w:rPr>
            </w:pPr>
          </w:p>
        </w:tc>
        <w:tc>
          <w:tcPr>
            <w:tcW w:w="2605" w:type="dxa"/>
            <w:vAlign w:val="top"/>
          </w:tcPr>
          <w:p w14:paraId="591FDCC4">
            <w:pPr>
              <w:spacing w:before="86" w:line="220" w:lineRule="auto"/>
              <w:ind w:left="406"/>
              <w:rPr>
                <w:rFonts w:ascii="宋体" w:hAnsi="宋体" w:eastAsia="宋体" w:cs="宋体"/>
                <w:color w:val="auto"/>
                <w:sz w:val="18"/>
                <w:szCs w:val="18"/>
                <w:highlight w:val="none"/>
              </w:rPr>
            </w:pPr>
            <w:r>
              <w:rPr>
                <w:rFonts w:ascii="宋体" w:hAnsi="宋体" w:eastAsia="宋体" w:cs="宋体"/>
                <w:color w:val="auto"/>
                <w:spacing w:val="-7"/>
                <w:sz w:val="18"/>
                <w:szCs w:val="18"/>
                <w:highlight w:val="none"/>
              </w:rPr>
              <w:t>工程总投资(</w:t>
            </w:r>
            <w:r>
              <w:rPr>
                <w:rFonts w:ascii="宋体" w:hAnsi="宋体" w:eastAsia="宋体" w:cs="宋体"/>
                <w:color w:val="auto"/>
                <w:spacing w:val="-14"/>
                <w:sz w:val="18"/>
                <w:szCs w:val="18"/>
                <w:highlight w:val="none"/>
              </w:rPr>
              <w:t xml:space="preserve"> </w:t>
            </w:r>
            <w:r>
              <w:rPr>
                <w:rFonts w:ascii="宋体" w:hAnsi="宋体" w:eastAsia="宋体" w:cs="宋体"/>
                <w:color w:val="auto"/>
                <w:spacing w:val="-7"/>
                <w:sz w:val="18"/>
                <w:szCs w:val="18"/>
                <w:highlight w:val="none"/>
              </w:rPr>
              <w:t>Ⅰ+Ⅱ+Ⅲ)</w:t>
            </w:r>
          </w:p>
        </w:tc>
        <w:tc>
          <w:tcPr>
            <w:tcW w:w="1033" w:type="dxa"/>
            <w:vAlign w:val="top"/>
          </w:tcPr>
          <w:p w14:paraId="29E3CB25">
            <w:pPr>
              <w:pStyle w:val="31"/>
              <w:rPr>
                <w:color w:val="auto"/>
                <w:highlight w:val="none"/>
              </w:rPr>
            </w:pPr>
          </w:p>
        </w:tc>
        <w:tc>
          <w:tcPr>
            <w:tcW w:w="1033" w:type="dxa"/>
            <w:vAlign w:val="top"/>
          </w:tcPr>
          <w:p w14:paraId="0B7A5A9C">
            <w:pPr>
              <w:pStyle w:val="31"/>
              <w:rPr>
                <w:color w:val="auto"/>
                <w:highlight w:val="none"/>
              </w:rPr>
            </w:pPr>
          </w:p>
        </w:tc>
        <w:tc>
          <w:tcPr>
            <w:tcW w:w="1033" w:type="dxa"/>
            <w:vAlign w:val="top"/>
          </w:tcPr>
          <w:p w14:paraId="119F2806">
            <w:pPr>
              <w:pStyle w:val="31"/>
              <w:rPr>
                <w:color w:val="auto"/>
                <w:highlight w:val="none"/>
              </w:rPr>
            </w:pPr>
          </w:p>
        </w:tc>
        <w:tc>
          <w:tcPr>
            <w:tcW w:w="1033" w:type="dxa"/>
            <w:vAlign w:val="top"/>
          </w:tcPr>
          <w:p w14:paraId="0607171F">
            <w:pPr>
              <w:pStyle w:val="31"/>
              <w:rPr>
                <w:color w:val="auto"/>
                <w:highlight w:val="none"/>
              </w:rPr>
            </w:pPr>
          </w:p>
        </w:tc>
        <w:tc>
          <w:tcPr>
            <w:tcW w:w="826" w:type="dxa"/>
            <w:vAlign w:val="top"/>
          </w:tcPr>
          <w:p w14:paraId="137B7E4A">
            <w:pPr>
              <w:pStyle w:val="31"/>
              <w:rPr>
                <w:color w:val="auto"/>
                <w:highlight w:val="none"/>
              </w:rPr>
            </w:pPr>
          </w:p>
        </w:tc>
        <w:tc>
          <w:tcPr>
            <w:tcW w:w="827" w:type="dxa"/>
            <w:vAlign w:val="top"/>
          </w:tcPr>
          <w:p w14:paraId="2608608F">
            <w:pPr>
              <w:pStyle w:val="31"/>
              <w:rPr>
                <w:color w:val="auto"/>
                <w:highlight w:val="none"/>
              </w:rPr>
            </w:pPr>
          </w:p>
        </w:tc>
        <w:tc>
          <w:tcPr>
            <w:tcW w:w="836" w:type="dxa"/>
            <w:vAlign w:val="top"/>
          </w:tcPr>
          <w:p w14:paraId="2942D76C">
            <w:pPr>
              <w:pStyle w:val="31"/>
              <w:rPr>
                <w:color w:val="auto"/>
                <w:highlight w:val="none"/>
              </w:rPr>
            </w:pPr>
          </w:p>
        </w:tc>
      </w:tr>
      <w:tr w14:paraId="23D6A1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836" w:type="dxa"/>
            <w:vAlign w:val="top"/>
          </w:tcPr>
          <w:p w14:paraId="16C9B7C8">
            <w:pPr>
              <w:pStyle w:val="31"/>
              <w:rPr>
                <w:color w:val="auto"/>
                <w:highlight w:val="none"/>
              </w:rPr>
            </w:pPr>
          </w:p>
        </w:tc>
        <w:tc>
          <w:tcPr>
            <w:tcW w:w="2605" w:type="dxa"/>
            <w:vAlign w:val="top"/>
          </w:tcPr>
          <w:p w14:paraId="423B0D02">
            <w:pPr>
              <w:pStyle w:val="31"/>
              <w:rPr>
                <w:color w:val="auto"/>
                <w:highlight w:val="none"/>
              </w:rPr>
            </w:pPr>
          </w:p>
        </w:tc>
        <w:tc>
          <w:tcPr>
            <w:tcW w:w="1033" w:type="dxa"/>
            <w:vAlign w:val="top"/>
          </w:tcPr>
          <w:p w14:paraId="0693DAB2">
            <w:pPr>
              <w:pStyle w:val="31"/>
              <w:rPr>
                <w:color w:val="auto"/>
                <w:highlight w:val="none"/>
              </w:rPr>
            </w:pPr>
          </w:p>
        </w:tc>
        <w:tc>
          <w:tcPr>
            <w:tcW w:w="1033" w:type="dxa"/>
            <w:vAlign w:val="top"/>
          </w:tcPr>
          <w:p w14:paraId="36B48147">
            <w:pPr>
              <w:pStyle w:val="31"/>
              <w:rPr>
                <w:color w:val="auto"/>
                <w:highlight w:val="none"/>
              </w:rPr>
            </w:pPr>
          </w:p>
        </w:tc>
        <w:tc>
          <w:tcPr>
            <w:tcW w:w="1033" w:type="dxa"/>
            <w:vAlign w:val="top"/>
          </w:tcPr>
          <w:p w14:paraId="19AD0E53">
            <w:pPr>
              <w:pStyle w:val="31"/>
              <w:rPr>
                <w:color w:val="auto"/>
                <w:highlight w:val="none"/>
              </w:rPr>
            </w:pPr>
          </w:p>
        </w:tc>
        <w:tc>
          <w:tcPr>
            <w:tcW w:w="1033" w:type="dxa"/>
            <w:vAlign w:val="top"/>
          </w:tcPr>
          <w:p w14:paraId="5440CD47">
            <w:pPr>
              <w:pStyle w:val="31"/>
              <w:rPr>
                <w:color w:val="auto"/>
                <w:highlight w:val="none"/>
              </w:rPr>
            </w:pPr>
          </w:p>
        </w:tc>
        <w:tc>
          <w:tcPr>
            <w:tcW w:w="826" w:type="dxa"/>
            <w:vAlign w:val="top"/>
          </w:tcPr>
          <w:p w14:paraId="7A2718B4">
            <w:pPr>
              <w:pStyle w:val="31"/>
              <w:rPr>
                <w:color w:val="auto"/>
                <w:highlight w:val="none"/>
              </w:rPr>
            </w:pPr>
          </w:p>
        </w:tc>
        <w:tc>
          <w:tcPr>
            <w:tcW w:w="827" w:type="dxa"/>
            <w:vAlign w:val="top"/>
          </w:tcPr>
          <w:p w14:paraId="3204B53C">
            <w:pPr>
              <w:pStyle w:val="31"/>
              <w:rPr>
                <w:color w:val="auto"/>
                <w:highlight w:val="none"/>
              </w:rPr>
            </w:pPr>
          </w:p>
        </w:tc>
        <w:tc>
          <w:tcPr>
            <w:tcW w:w="836" w:type="dxa"/>
            <w:vAlign w:val="top"/>
          </w:tcPr>
          <w:p w14:paraId="38202E21">
            <w:pPr>
              <w:pStyle w:val="31"/>
              <w:rPr>
                <w:color w:val="auto"/>
                <w:highlight w:val="none"/>
              </w:rPr>
            </w:pPr>
          </w:p>
        </w:tc>
      </w:tr>
      <w:tr w14:paraId="60634D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836" w:type="dxa"/>
            <w:vAlign w:val="top"/>
          </w:tcPr>
          <w:p w14:paraId="6D3A3733">
            <w:pPr>
              <w:pStyle w:val="31"/>
              <w:rPr>
                <w:color w:val="auto"/>
                <w:highlight w:val="none"/>
              </w:rPr>
            </w:pPr>
          </w:p>
        </w:tc>
        <w:tc>
          <w:tcPr>
            <w:tcW w:w="2605" w:type="dxa"/>
            <w:vAlign w:val="top"/>
          </w:tcPr>
          <w:p w14:paraId="1A0482B8">
            <w:pPr>
              <w:pStyle w:val="31"/>
              <w:rPr>
                <w:color w:val="auto"/>
                <w:highlight w:val="none"/>
              </w:rPr>
            </w:pPr>
          </w:p>
        </w:tc>
        <w:tc>
          <w:tcPr>
            <w:tcW w:w="1033" w:type="dxa"/>
            <w:vAlign w:val="top"/>
          </w:tcPr>
          <w:p w14:paraId="740C9172">
            <w:pPr>
              <w:pStyle w:val="31"/>
              <w:rPr>
                <w:color w:val="auto"/>
                <w:highlight w:val="none"/>
              </w:rPr>
            </w:pPr>
          </w:p>
        </w:tc>
        <w:tc>
          <w:tcPr>
            <w:tcW w:w="1033" w:type="dxa"/>
            <w:vAlign w:val="top"/>
          </w:tcPr>
          <w:p w14:paraId="27DC5D5E">
            <w:pPr>
              <w:pStyle w:val="31"/>
              <w:rPr>
                <w:color w:val="auto"/>
                <w:highlight w:val="none"/>
              </w:rPr>
            </w:pPr>
          </w:p>
        </w:tc>
        <w:tc>
          <w:tcPr>
            <w:tcW w:w="1033" w:type="dxa"/>
            <w:vAlign w:val="top"/>
          </w:tcPr>
          <w:p w14:paraId="79DE8A9A">
            <w:pPr>
              <w:pStyle w:val="31"/>
              <w:rPr>
                <w:color w:val="auto"/>
                <w:highlight w:val="none"/>
              </w:rPr>
            </w:pPr>
          </w:p>
        </w:tc>
        <w:tc>
          <w:tcPr>
            <w:tcW w:w="1033" w:type="dxa"/>
            <w:vAlign w:val="top"/>
          </w:tcPr>
          <w:p w14:paraId="66C425DC">
            <w:pPr>
              <w:pStyle w:val="31"/>
              <w:rPr>
                <w:color w:val="auto"/>
                <w:highlight w:val="none"/>
              </w:rPr>
            </w:pPr>
          </w:p>
        </w:tc>
        <w:tc>
          <w:tcPr>
            <w:tcW w:w="826" w:type="dxa"/>
            <w:vAlign w:val="top"/>
          </w:tcPr>
          <w:p w14:paraId="49394E60">
            <w:pPr>
              <w:pStyle w:val="31"/>
              <w:rPr>
                <w:color w:val="auto"/>
                <w:highlight w:val="none"/>
              </w:rPr>
            </w:pPr>
          </w:p>
        </w:tc>
        <w:tc>
          <w:tcPr>
            <w:tcW w:w="827" w:type="dxa"/>
            <w:vAlign w:val="top"/>
          </w:tcPr>
          <w:p w14:paraId="770102E1">
            <w:pPr>
              <w:pStyle w:val="31"/>
              <w:rPr>
                <w:color w:val="auto"/>
                <w:highlight w:val="none"/>
              </w:rPr>
            </w:pPr>
          </w:p>
        </w:tc>
        <w:tc>
          <w:tcPr>
            <w:tcW w:w="836" w:type="dxa"/>
            <w:vAlign w:val="top"/>
          </w:tcPr>
          <w:p w14:paraId="5EDD4AB9">
            <w:pPr>
              <w:pStyle w:val="31"/>
              <w:rPr>
                <w:color w:val="auto"/>
                <w:highlight w:val="none"/>
              </w:rPr>
            </w:pPr>
          </w:p>
        </w:tc>
      </w:tr>
      <w:tr w14:paraId="040DCD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836" w:type="dxa"/>
            <w:vAlign w:val="top"/>
          </w:tcPr>
          <w:p w14:paraId="617546CC">
            <w:pPr>
              <w:pStyle w:val="31"/>
              <w:rPr>
                <w:color w:val="auto"/>
                <w:highlight w:val="none"/>
              </w:rPr>
            </w:pPr>
          </w:p>
        </w:tc>
        <w:tc>
          <w:tcPr>
            <w:tcW w:w="2605" w:type="dxa"/>
            <w:vAlign w:val="top"/>
          </w:tcPr>
          <w:p w14:paraId="5D53CD48">
            <w:pPr>
              <w:pStyle w:val="31"/>
              <w:rPr>
                <w:color w:val="auto"/>
                <w:highlight w:val="none"/>
              </w:rPr>
            </w:pPr>
          </w:p>
        </w:tc>
        <w:tc>
          <w:tcPr>
            <w:tcW w:w="1033" w:type="dxa"/>
            <w:vAlign w:val="top"/>
          </w:tcPr>
          <w:p w14:paraId="694D6122">
            <w:pPr>
              <w:pStyle w:val="31"/>
              <w:rPr>
                <w:color w:val="auto"/>
                <w:highlight w:val="none"/>
              </w:rPr>
            </w:pPr>
          </w:p>
        </w:tc>
        <w:tc>
          <w:tcPr>
            <w:tcW w:w="1033" w:type="dxa"/>
            <w:vAlign w:val="top"/>
          </w:tcPr>
          <w:p w14:paraId="4BCAD1F7">
            <w:pPr>
              <w:pStyle w:val="31"/>
              <w:rPr>
                <w:color w:val="auto"/>
                <w:highlight w:val="none"/>
              </w:rPr>
            </w:pPr>
          </w:p>
        </w:tc>
        <w:tc>
          <w:tcPr>
            <w:tcW w:w="1033" w:type="dxa"/>
            <w:vAlign w:val="top"/>
          </w:tcPr>
          <w:p w14:paraId="2A9312E7">
            <w:pPr>
              <w:pStyle w:val="31"/>
              <w:rPr>
                <w:color w:val="auto"/>
                <w:highlight w:val="none"/>
              </w:rPr>
            </w:pPr>
          </w:p>
        </w:tc>
        <w:tc>
          <w:tcPr>
            <w:tcW w:w="1033" w:type="dxa"/>
            <w:vAlign w:val="top"/>
          </w:tcPr>
          <w:p w14:paraId="61802DF2">
            <w:pPr>
              <w:pStyle w:val="31"/>
              <w:rPr>
                <w:color w:val="auto"/>
                <w:highlight w:val="none"/>
              </w:rPr>
            </w:pPr>
          </w:p>
        </w:tc>
        <w:tc>
          <w:tcPr>
            <w:tcW w:w="826" w:type="dxa"/>
            <w:vAlign w:val="top"/>
          </w:tcPr>
          <w:p w14:paraId="6BA28A59">
            <w:pPr>
              <w:pStyle w:val="31"/>
              <w:rPr>
                <w:color w:val="auto"/>
                <w:highlight w:val="none"/>
              </w:rPr>
            </w:pPr>
          </w:p>
        </w:tc>
        <w:tc>
          <w:tcPr>
            <w:tcW w:w="827" w:type="dxa"/>
            <w:vAlign w:val="top"/>
          </w:tcPr>
          <w:p w14:paraId="0BC4FF14">
            <w:pPr>
              <w:pStyle w:val="31"/>
              <w:rPr>
                <w:color w:val="auto"/>
                <w:highlight w:val="none"/>
              </w:rPr>
            </w:pPr>
          </w:p>
        </w:tc>
        <w:tc>
          <w:tcPr>
            <w:tcW w:w="836" w:type="dxa"/>
            <w:vAlign w:val="top"/>
          </w:tcPr>
          <w:p w14:paraId="5D91B088">
            <w:pPr>
              <w:pStyle w:val="31"/>
              <w:rPr>
                <w:color w:val="auto"/>
                <w:highlight w:val="none"/>
              </w:rPr>
            </w:pPr>
          </w:p>
        </w:tc>
      </w:tr>
      <w:tr w14:paraId="65FAE5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836" w:type="dxa"/>
            <w:vAlign w:val="top"/>
          </w:tcPr>
          <w:p w14:paraId="27A91F55">
            <w:pPr>
              <w:pStyle w:val="31"/>
              <w:rPr>
                <w:color w:val="auto"/>
                <w:highlight w:val="none"/>
              </w:rPr>
            </w:pPr>
          </w:p>
        </w:tc>
        <w:tc>
          <w:tcPr>
            <w:tcW w:w="2605" w:type="dxa"/>
            <w:vAlign w:val="top"/>
          </w:tcPr>
          <w:p w14:paraId="7A6548B6">
            <w:pPr>
              <w:pStyle w:val="31"/>
              <w:rPr>
                <w:color w:val="auto"/>
                <w:highlight w:val="none"/>
              </w:rPr>
            </w:pPr>
          </w:p>
        </w:tc>
        <w:tc>
          <w:tcPr>
            <w:tcW w:w="1033" w:type="dxa"/>
            <w:vAlign w:val="top"/>
          </w:tcPr>
          <w:p w14:paraId="4817AC1B">
            <w:pPr>
              <w:pStyle w:val="31"/>
              <w:rPr>
                <w:color w:val="auto"/>
                <w:highlight w:val="none"/>
              </w:rPr>
            </w:pPr>
          </w:p>
        </w:tc>
        <w:tc>
          <w:tcPr>
            <w:tcW w:w="1033" w:type="dxa"/>
            <w:vAlign w:val="top"/>
          </w:tcPr>
          <w:p w14:paraId="01FF76E4">
            <w:pPr>
              <w:pStyle w:val="31"/>
              <w:rPr>
                <w:color w:val="auto"/>
                <w:highlight w:val="none"/>
              </w:rPr>
            </w:pPr>
          </w:p>
        </w:tc>
        <w:tc>
          <w:tcPr>
            <w:tcW w:w="1033" w:type="dxa"/>
            <w:vAlign w:val="top"/>
          </w:tcPr>
          <w:p w14:paraId="66B5A673">
            <w:pPr>
              <w:pStyle w:val="31"/>
              <w:rPr>
                <w:color w:val="auto"/>
                <w:highlight w:val="none"/>
              </w:rPr>
            </w:pPr>
          </w:p>
        </w:tc>
        <w:tc>
          <w:tcPr>
            <w:tcW w:w="1033" w:type="dxa"/>
            <w:vAlign w:val="top"/>
          </w:tcPr>
          <w:p w14:paraId="7598347B">
            <w:pPr>
              <w:pStyle w:val="31"/>
              <w:rPr>
                <w:color w:val="auto"/>
                <w:highlight w:val="none"/>
              </w:rPr>
            </w:pPr>
          </w:p>
        </w:tc>
        <w:tc>
          <w:tcPr>
            <w:tcW w:w="826" w:type="dxa"/>
            <w:vAlign w:val="top"/>
          </w:tcPr>
          <w:p w14:paraId="1B5FBBD0">
            <w:pPr>
              <w:pStyle w:val="31"/>
              <w:rPr>
                <w:color w:val="auto"/>
                <w:highlight w:val="none"/>
              </w:rPr>
            </w:pPr>
          </w:p>
        </w:tc>
        <w:tc>
          <w:tcPr>
            <w:tcW w:w="827" w:type="dxa"/>
            <w:vAlign w:val="top"/>
          </w:tcPr>
          <w:p w14:paraId="0EA07BCE">
            <w:pPr>
              <w:pStyle w:val="31"/>
              <w:rPr>
                <w:color w:val="auto"/>
                <w:highlight w:val="none"/>
              </w:rPr>
            </w:pPr>
          </w:p>
        </w:tc>
        <w:tc>
          <w:tcPr>
            <w:tcW w:w="836" w:type="dxa"/>
            <w:vAlign w:val="top"/>
          </w:tcPr>
          <w:p w14:paraId="488CA284">
            <w:pPr>
              <w:pStyle w:val="31"/>
              <w:rPr>
                <w:color w:val="auto"/>
                <w:highlight w:val="none"/>
              </w:rPr>
            </w:pPr>
          </w:p>
        </w:tc>
      </w:tr>
      <w:tr w14:paraId="5FA171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836" w:type="dxa"/>
            <w:vAlign w:val="top"/>
          </w:tcPr>
          <w:p w14:paraId="29B1BF9F">
            <w:pPr>
              <w:pStyle w:val="31"/>
              <w:rPr>
                <w:color w:val="auto"/>
                <w:highlight w:val="none"/>
              </w:rPr>
            </w:pPr>
          </w:p>
        </w:tc>
        <w:tc>
          <w:tcPr>
            <w:tcW w:w="2605" w:type="dxa"/>
            <w:vAlign w:val="top"/>
          </w:tcPr>
          <w:p w14:paraId="65B7EC17">
            <w:pPr>
              <w:pStyle w:val="31"/>
              <w:rPr>
                <w:color w:val="auto"/>
                <w:highlight w:val="none"/>
              </w:rPr>
            </w:pPr>
          </w:p>
        </w:tc>
        <w:tc>
          <w:tcPr>
            <w:tcW w:w="1033" w:type="dxa"/>
            <w:vAlign w:val="top"/>
          </w:tcPr>
          <w:p w14:paraId="550B11FC">
            <w:pPr>
              <w:pStyle w:val="31"/>
              <w:rPr>
                <w:color w:val="auto"/>
                <w:highlight w:val="none"/>
              </w:rPr>
            </w:pPr>
          </w:p>
        </w:tc>
        <w:tc>
          <w:tcPr>
            <w:tcW w:w="1033" w:type="dxa"/>
            <w:vAlign w:val="top"/>
          </w:tcPr>
          <w:p w14:paraId="59047574">
            <w:pPr>
              <w:pStyle w:val="31"/>
              <w:rPr>
                <w:color w:val="auto"/>
                <w:highlight w:val="none"/>
              </w:rPr>
            </w:pPr>
          </w:p>
        </w:tc>
        <w:tc>
          <w:tcPr>
            <w:tcW w:w="1033" w:type="dxa"/>
            <w:vAlign w:val="top"/>
          </w:tcPr>
          <w:p w14:paraId="1AFB7428">
            <w:pPr>
              <w:pStyle w:val="31"/>
              <w:rPr>
                <w:color w:val="auto"/>
                <w:highlight w:val="none"/>
              </w:rPr>
            </w:pPr>
          </w:p>
        </w:tc>
        <w:tc>
          <w:tcPr>
            <w:tcW w:w="1033" w:type="dxa"/>
            <w:vAlign w:val="top"/>
          </w:tcPr>
          <w:p w14:paraId="66E18E4E">
            <w:pPr>
              <w:pStyle w:val="31"/>
              <w:rPr>
                <w:color w:val="auto"/>
                <w:highlight w:val="none"/>
              </w:rPr>
            </w:pPr>
          </w:p>
        </w:tc>
        <w:tc>
          <w:tcPr>
            <w:tcW w:w="826" w:type="dxa"/>
            <w:vAlign w:val="top"/>
          </w:tcPr>
          <w:p w14:paraId="53D997FD">
            <w:pPr>
              <w:pStyle w:val="31"/>
              <w:rPr>
                <w:color w:val="auto"/>
                <w:highlight w:val="none"/>
              </w:rPr>
            </w:pPr>
          </w:p>
        </w:tc>
        <w:tc>
          <w:tcPr>
            <w:tcW w:w="827" w:type="dxa"/>
            <w:vAlign w:val="top"/>
          </w:tcPr>
          <w:p w14:paraId="54C1CEEB">
            <w:pPr>
              <w:pStyle w:val="31"/>
              <w:rPr>
                <w:color w:val="auto"/>
                <w:highlight w:val="none"/>
              </w:rPr>
            </w:pPr>
          </w:p>
        </w:tc>
        <w:tc>
          <w:tcPr>
            <w:tcW w:w="836" w:type="dxa"/>
            <w:vAlign w:val="top"/>
          </w:tcPr>
          <w:p w14:paraId="517382F4">
            <w:pPr>
              <w:pStyle w:val="31"/>
              <w:rPr>
                <w:color w:val="auto"/>
                <w:highlight w:val="none"/>
              </w:rPr>
            </w:pPr>
          </w:p>
        </w:tc>
      </w:tr>
      <w:tr w14:paraId="115AB8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836" w:type="dxa"/>
            <w:vAlign w:val="top"/>
          </w:tcPr>
          <w:p w14:paraId="1B9BF3D7">
            <w:pPr>
              <w:pStyle w:val="31"/>
              <w:rPr>
                <w:color w:val="auto"/>
                <w:highlight w:val="none"/>
              </w:rPr>
            </w:pPr>
          </w:p>
        </w:tc>
        <w:tc>
          <w:tcPr>
            <w:tcW w:w="2605" w:type="dxa"/>
            <w:vAlign w:val="top"/>
          </w:tcPr>
          <w:p w14:paraId="67052548">
            <w:pPr>
              <w:pStyle w:val="31"/>
              <w:rPr>
                <w:color w:val="auto"/>
                <w:highlight w:val="none"/>
              </w:rPr>
            </w:pPr>
          </w:p>
        </w:tc>
        <w:tc>
          <w:tcPr>
            <w:tcW w:w="1033" w:type="dxa"/>
            <w:vAlign w:val="top"/>
          </w:tcPr>
          <w:p w14:paraId="3CE6766E">
            <w:pPr>
              <w:pStyle w:val="31"/>
              <w:rPr>
                <w:color w:val="auto"/>
                <w:highlight w:val="none"/>
              </w:rPr>
            </w:pPr>
          </w:p>
        </w:tc>
        <w:tc>
          <w:tcPr>
            <w:tcW w:w="1033" w:type="dxa"/>
            <w:vAlign w:val="top"/>
          </w:tcPr>
          <w:p w14:paraId="2E92B7D6">
            <w:pPr>
              <w:pStyle w:val="31"/>
              <w:rPr>
                <w:color w:val="auto"/>
                <w:highlight w:val="none"/>
              </w:rPr>
            </w:pPr>
          </w:p>
        </w:tc>
        <w:tc>
          <w:tcPr>
            <w:tcW w:w="1033" w:type="dxa"/>
            <w:vAlign w:val="top"/>
          </w:tcPr>
          <w:p w14:paraId="0BAAD5C3">
            <w:pPr>
              <w:pStyle w:val="31"/>
              <w:rPr>
                <w:color w:val="auto"/>
                <w:highlight w:val="none"/>
              </w:rPr>
            </w:pPr>
          </w:p>
        </w:tc>
        <w:tc>
          <w:tcPr>
            <w:tcW w:w="1033" w:type="dxa"/>
            <w:vAlign w:val="top"/>
          </w:tcPr>
          <w:p w14:paraId="188D7FEC">
            <w:pPr>
              <w:pStyle w:val="31"/>
              <w:rPr>
                <w:color w:val="auto"/>
                <w:highlight w:val="none"/>
              </w:rPr>
            </w:pPr>
          </w:p>
        </w:tc>
        <w:tc>
          <w:tcPr>
            <w:tcW w:w="826" w:type="dxa"/>
            <w:vAlign w:val="top"/>
          </w:tcPr>
          <w:p w14:paraId="4F9DF3A6">
            <w:pPr>
              <w:pStyle w:val="31"/>
              <w:rPr>
                <w:color w:val="auto"/>
                <w:highlight w:val="none"/>
              </w:rPr>
            </w:pPr>
          </w:p>
        </w:tc>
        <w:tc>
          <w:tcPr>
            <w:tcW w:w="827" w:type="dxa"/>
            <w:vAlign w:val="top"/>
          </w:tcPr>
          <w:p w14:paraId="08E41C7D">
            <w:pPr>
              <w:pStyle w:val="31"/>
              <w:rPr>
                <w:color w:val="auto"/>
                <w:highlight w:val="none"/>
              </w:rPr>
            </w:pPr>
          </w:p>
        </w:tc>
        <w:tc>
          <w:tcPr>
            <w:tcW w:w="836" w:type="dxa"/>
            <w:vAlign w:val="top"/>
          </w:tcPr>
          <w:p w14:paraId="7065CAB0">
            <w:pPr>
              <w:pStyle w:val="31"/>
              <w:rPr>
                <w:color w:val="auto"/>
                <w:highlight w:val="none"/>
              </w:rPr>
            </w:pPr>
          </w:p>
        </w:tc>
      </w:tr>
      <w:tr w14:paraId="447048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836" w:type="dxa"/>
            <w:vAlign w:val="top"/>
          </w:tcPr>
          <w:p w14:paraId="373F2FA6">
            <w:pPr>
              <w:pStyle w:val="31"/>
              <w:rPr>
                <w:color w:val="auto"/>
                <w:highlight w:val="none"/>
              </w:rPr>
            </w:pPr>
          </w:p>
        </w:tc>
        <w:tc>
          <w:tcPr>
            <w:tcW w:w="2605" w:type="dxa"/>
            <w:vAlign w:val="top"/>
          </w:tcPr>
          <w:p w14:paraId="73CC15A6">
            <w:pPr>
              <w:pStyle w:val="31"/>
              <w:rPr>
                <w:color w:val="auto"/>
                <w:highlight w:val="none"/>
              </w:rPr>
            </w:pPr>
          </w:p>
        </w:tc>
        <w:tc>
          <w:tcPr>
            <w:tcW w:w="1033" w:type="dxa"/>
            <w:vAlign w:val="top"/>
          </w:tcPr>
          <w:p w14:paraId="35B61501">
            <w:pPr>
              <w:pStyle w:val="31"/>
              <w:rPr>
                <w:color w:val="auto"/>
                <w:highlight w:val="none"/>
              </w:rPr>
            </w:pPr>
          </w:p>
        </w:tc>
        <w:tc>
          <w:tcPr>
            <w:tcW w:w="1033" w:type="dxa"/>
            <w:vAlign w:val="top"/>
          </w:tcPr>
          <w:p w14:paraId="1331E01E">
            <w:pPr>
              <w:pStyle w:val="31"/>
              <w:rPr>
                <w:color w:val="auto"/>
                <w:highlight w:val="none"/>
              </w:rPr>
            </w:pPr>
          </w:p>
        </w:tc>
        <w:tc>
          <w:tcPr>
            <w:tcW w:w="1033" w:type="dxa"/>
            <w:vAlign w:val="top"/>
          </w:tcPr>
          <w:p w14:paraId="4898CA39">
            <w:pPr>
              <w:pStyle w:val="31"/>
              <w:rPr>
                <w:color w:val="auto"/>
                <w:highlight w:val="none"/>
              </w:rPr>
            </w:pPr>
          </w:p>
        </w:tc>
        <w:tc>
          <w:tcPr>
            <w:tcW w:w="1033" w:type="dxa"/>
            <w:vAlign w:val="top"/>
          </w:tcPr>
          <w:p w14:paraId="7481554C">
            <w:pPr>
              <w:pStyle w:val="31"/>
              <w:rPr>
                <w:color w:val="auto"/>
                <w:highlight w:val="none"/>
              </w:rPr>
            </w:pPr>
          </w:p>
        </w:tc>
        <w:tc>
          <w:tcPr>
            <w:tcW w:w="826" w:type="dxa"/>
            <w:vAlign w:val="top"/>
          </w:tcPr>
          <w:p w14:paraId="7B3FBF53">
            <w:pPr>
              <w:pStyle w:val="31"/>
              <w:rPr>
                <w:color w:val="auto"/>
                <w:highlight w:val="none"/>
              </w:rPr>
            </w:pPr>
          </w:p>
        </w:tc>
        <w:tc>
          <w:tcPr>
            <w:tcW w:w="827" w:type="dxa"/>
            <w:vAlign w:val="top"/>
          </w:tcPr>
          <w:p w14:paraId="238EDD34">
            <w:pPr>
              <w:pStyle w:val="31"/>
              <w:rPr>
                <w:color w:val="auto"/>
                <w:highlight w:val="none"/>
              </w:rPr>
            </w:pPr>
          </w:p>
        </w:tc>
        <w:tc>
          <w:tcPr>
            <w:tcW w:w="836" w:type="dxa"/>
            <w:vAlign w:val="top"/>
          </w:tcPr>
          <w:p w14:paraId="4D34BAE5">
            <w:pPr>
              <w:pStyle w:val="31"/>
              <w:rPr>
                <w:color w:val="auto"/>
                <w:highlight w:val="none"/>
              </w:rPr>
            </w:pPr>
          </w:p>
        </w:tc>
      </w:tr>
      <w:tr w14:paraId="60D4EC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836" w:type="dxa"/>
            <w:vAlign w:val="top"/>
          </w:tcPr>
          <w:p w14:paraId="46F88023">
            <w:pPr>
              <w:pStyle w:val="31"/>
              <w:rPr>
                <w:color w:val="auto"/>
                <w:highlight w:val="none"/>
              </w:rPr>
            </w:pPr>
          </w:p>
        </w:tc>
        <w:tc>
          <w:tcPr>
            <w:tcW w:w="2605" w:type="dxa"/>
            <w:vAlign w:val="top"/>
          </w:tcPr>
          <w:p w14:paraId="4753A709">
            <w:pPr>
              <w:pStyle w:val="31"/>
              <w:rPr>
                <w:color w:val="auto"/>
                <w:highlight w:val="none"/>
              </w:rPr>
            </w:pPr>
          </w:p>
        </w:tc>
        <w:tc>
          <w:tcPr>
            <w:tcW w:w="1033" w:type="dxa"/>
            <w:vAlign w:val="top"/>
          </w:tcPr>
          <w:p w14:paraId="38CF8AF3">
            <w:pPr>
              <w:pStyle w:val="31"/>
              <w:rPr>
                <w:color w:val="auto"/>
                <w:highlight w:val="none"/>
              </w:rPr>
            </w:pPr>
          </w:p>
        </w:tc>
        <w:tc>
          <w:tcPr>
            <w:tcW w:w="1033" w:type="dxa"/>
            <w:vAlign w:val="top"/>
          </w:tcPr>
          <w:p w14:paraId="35DDBCA0">
            <w:pPr>
              <w:pStyle w:val="31"/>
              <w:rPr>
                <w:color w:val="auto"/>
                <w:highlight w:val="none"/>
              </w:rPr>
            </w:pPr>
          </w:p>
        </w:tc>
        <w:tc>
          <w:tcPr>
            <w:tcW w:w="1033" w:type="dxa"/>
            <w:vAlign w:val="top"/>
          </w:tcPr>
          <w:p w14:paraId="2A034988">
            <w:pPr>
              <w:pStyle w:val="31"/>
              <w:rPr>
                <w:color w:val="auto"/>
                <w:highlight w:val="none"/>
              </w:rPr>
            </w:pPr>
          </w:p>
        </w:tc>
        <w:tc>
          <w:tcPr>
            <w:tcW w:w="1033" w:type="dxa"/>
            <w:vAlign w:val="top"/>
          </w:tcPr>
          <w:p w14:paraId="3C5FE436">
            <w:pPr>
              <w:pStyle w:val="31"/>
              <w:rPr>
                <w:color w:val="auto"/>
                <w:highlight w:val="none"/>
              </w:rPr>
            </w:pPr>
          </w:p>
        </w:tc>
        <w:tc>
          <w:tcPr>
            <w:tcW w:w="826" w:type="dxa"/>
            <w:vAlign w:val="top"/>
          </w:tcPr>
          <w:p w14:paraId="7499DA29">
            <w:pPr>
              <w:pStyle w:val="31"/>
              <w:rPr>
                <w:color w:val="auto"/>
                <w:highlight w:val="none"/>
              </w:rPr>
            </w:pPr>
          </w:p>
        </w:tc>
        <w:tc>
          <w:tcPr>
            <w:tcW w:w="827" w:type="dxa"/>
            <w:vAlign w:val="top"/>
          </w:tcPr>
          <w:p w14:paraId="58D5AD45">
            <w:pPr>
              <w:pStyle w:val="31"/>
              <w:rPr>
                <w:color w:val="auto"/>
                <w:highlight w:val="none"/>
              </w:rPr>
            </w:pPr>
          </w:p>
        </w:tc>
        <w:tc>
          <w:tcPr>
            <w:tcW w:w="836" w:type="dxa"/>
            <w:vAlign w:val="top"/>
          </w:tcPr>
          <w:p w14:paraId="34A21FC6">
            <w:pPr>
              <w:pStyle w:val="31"/>
              <w:rPr>
                <w:color w:val="auto"/>
                <w:highlight w:val="none"/>
              </w:rPr>
            </w:pPr>
          </w:p>
        </w:tc>
      </w:tr>
      <w:tr w14:paraId="72EBB4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836" w:type="dxa"/>
            <w:vAlign w:val="top"/>
          </w:tcPr>
          <w:p w14:paraId="6F8396C4">
            <w:pPr>
              <w:pStyle w:val="31"/>
              <w:rPr>
                <w:color w:val="auto"/>
                <w:highlight w:val="none"/>
              </w:rPr>
            </w:pPr>
          </w:p>
        </w:tc>
        <w:tc>
          <w:tcPr>
            <w:tcW w:w="2605" w:type="dxa"/>
            <w:vAlign w:val="top"/>
          </w:tcPr>
          <w:p w14:paraId="4DE255FB">
            <w:pPr>
              <w:pStyle w:val="31"/>
              <w:rPr>
                <w:color w:val="auto"/>
                <w:highlight w:val="none"/>
              </w:rPr>
            </w:pPr>
          </w:p>
        </w:tc>
        <w:tc>
          <w:tcPr>
            <w:tcW w:w="1033" w:type="dxa"/>
            <w:vAlign w:val="top"/>
          </w:tcPr>
          <w:p w14:paraId="08A45F46">
            <w:pPr>
              <w:pStyle w:val="31"/>
              <w:rPr>
                <w:color w:val="auto"/>
                <w:highlight w:val="none"/>
              </w:rPr>
            </w:pPr>
          </w:p>
        </w:tc>
        <w:tc>
          <w:tcPr>
            <w:tcW w:w="1033" w:type="dxa"/>
            <w:vAlign w:val="top"/>
          </w:tcPr>
          <w:p w14:paraId="00B4E45C">
            <w:pPr>
              <w:pStyle w:val="31"/>
              <w:rPr>
                <w:color w:val="auto"/>
                <w:highlight w:val="none"/>
              </w:rPr>
            </w:pPr>
          </w:p>
        </w:tc>
        <w:tc>
          <w:tcPr>
            <w:tcW w:w="1033" w:type="dxa"/>
            <w:vAlign w:val="top"/>
          </w:tcPr>
          <w:p w14:paraId="7F9C40CB">
            <w:pPr>
              <w:pStyle w:val="31"/>
              <w:rPr>
                <w:color w:val="auto"/>
                <w:highlight w:val="none"/>
              </w:rPr>
            </w:pPr>
          </w:p>
        </w:tc>
        <w:tc>
          <w:tcPr>
            <w:tcW w:w="1033" w:type="dxa"/>
            <w:vAlign w:val="top"/>
          </w:tcPr>
          <w:p w14:paraId="67BCBE37">
            <w:pPr>
              <w:pStyle w:val="31"/>
              <w:rPr>
                <w:color w:val="auto"/>
                <w:highlight w:val="none"/>
              </w:rPr>
            </w:pPr>
          </w:p>
        </w:tc>
        <w:tc>
          <w:tcPr>
            <w:tcW w:w="826" w:type="dxa"/>
            <w:vAlign w:val="top"/>
          </w:tcPr>
          <w:p w14:paraId="367731AC">
            <w:pPr>
              <w:pStyle w:val="31"/>
              <w:rPr>
                <w:color w:val="auto"/>
                <w:highlight w:val="none"/>
              </w:rPr>
            </w:pPr>
          </w:p>
        </w:tc>
        <w:tc>
          <w:tcPr>
            <w:tcW w:w="827" w:type="dxa"/>
            <w:vAlign w:val="top"/>
          </w:tcPr>
          <w:p w14:paraId="451217D5">
            <w:pPr>
              <w:pStyle w:val="31"/>
              <w:rPr>
                <w:color w:val="auto"/>
                <w:highlight w:val="none"/>
              </w:rPr>
            </w:pPr>
          </w:p>
        </w:tc>
        <w:tc>
          <w:tcPr>
            <w:tcW w:w="836" w:type="dxa"/>
            <w:vAlign w:val="top"/>
          </w:tcPr>
          <w:p w14:paraId="1239AF99">
            <w:pPr>
              <w:pStyle w:val="31"/>
              <w:rPr>
                <w:color w:val="auto"/>
                <w:highlight w:val="none"/>
              </w:rPr>
            </w:pPr>
          </w:p>
        </w:tc>
      </w:tr>
      <w:tr w14:paraId="2718C3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836" w:type="dxa"/>
            <w:vAlign w:val="top"/>
          </w:tcPr>
          <w:p w14:paraId="73074B6D">
            <w:pPr>
              <w:pStyle w:val="31"/>
              <w:rPr>
                <w:color w:val="auto"/>
                <w:highlight w:val="none"/>
              </w:rPr>
            </w:pPr>
          </w:p>
        </w:tc>
        <w:tc>
          <w:tcPr>
            <w:tcW w:w="2605" w:type="dxa"/>
            <w:vAlign w:val="top"/>
          </w:tcPr>
          <w:p w14:paraId="6B055767">
            <w:pPr>
              <w:pStyle w:val="31"/>
              <w:rPr>
                <w:color w:val="auto"/>
                <w:highlight w:val="none"/>
              </w:rPr>
            </w:pPr>
          </w:p>
        </w:tc>
        <w:tc>
          <w:tcPr>
            <w:tcW w:w="1033" w:type="dxa"/>
            <w:vAlign w:val="top"/>
          </w:tcPr>
          <w:p w14:paraId="5F7F185C">
            <w:pPr>
              <w:pStyle w:val="31"/>
              <w:rPr>
                <w:color w:val="auto"/>
                <w:highlight w:val="none"/>
              </w:rPr>
            </w:pPr>
          </w:p>
        </w:tc>
        <w:tc>
          <w:tcPr>
            <w:tcW w:w="1033" w:type="dxa"/>
            <w:vAlign w:val="top"/>
          </w:tcPr>
          <w:p w14:paraId="073B2D2B">
            <w:pPr>
              <w:pStyle w:val="31"/>
              <w:rPr>
                <w:color w:val="auto"/>
                <w:highlight w:val="none"/>
              </w:rPr>
            </w:pPr>
          </w:p>
        </w:tc>
        <w:tc>
          <w:tcPr>
            <w:tcW w:w="1033" w:type="dxa"/>
            <w:vAlign w:val="top"/>
          </w:tcPr>
          <w:p w14:paraId="2A70BE15">
            <w:pPr>
              <w:pStyle w:val="31"/>
              <w:rPr>
                <w:color w:val="auto"/>
                <w:highlight w:val="none"/>
              </w:rPr>
            </w:pPr>
          </w:p>
        </w:tc>
        <w:tc>
          <w:tcPr>
            <w:tcW w:w="1033" w:type="dxa"/>
            <w:vAlign w:val="top"/>
          </w:tcPr>
          <w:p w14:paraId="41D47B0E">
            <w:pPr>
              <w:pStyle w:val="31"/>
              <w:rPr>
                <w:color w:val="auto"/>
                <w:highlight w:val="none"/>
              </w:rPr>
            </w:pPr>
          </w:p>
        </w:tc>
        <w:tc>
          <w:tcPr>
            <w:tcW w:w="826" w:type="dxa"/>
            <w:vAlign w:val="top"/>
          </w:tcPr>
          <w:p w14:paraId="7F1137B7">
            <w:pPr>
              <w:pStyle w:val="31"/>
              <w:rPr>
                <w:color w:val="auto"/>
                <w:highlight w:val="none"/>
              </w:rPr>
            </w:pPr>
          </w:p>
        </w:tc>
        <w:tc>
          <w:tcPr>
            <w:tcW w:w="827" w:type="dxa"/>
            <w:vAlign w:val="top"/>
          </w:tcPr>
          <w:p w14:paraId="71F70443">
            <w:pPr>
              <w:pStyle w:val="31"/>
              <w:rPr>
                <w:color w:val="auto"/>
                <w:highlight w:val="none"/>
              </w:rPr>
            </w:pPr>
          </w:p>
        </w:tc>
        <w:tc>
          <w:tcPr>
            <w:tcW w:w="836" w:type="dxa"/>
            <w:vAlign w:val="top"/>
          </w:tcPr>
          <w:p w14:paraId="4F0B6B5E">
            <w:pPr>
              <w:pStyle w:val="31"/>
              <w:rPr>
                <w:color w:val="auto"/>
                <w:highlight w:val="none"/>
              </w:rPr>
            </w:pPr>
          </w:p>
        </w:tc>
      </w:tr>
      <w:tr w14:paraId="4912B4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836" w:type="dxa"/>
            <w:vAlign w:val="top"/>
          </w:tcPr>
          <w:p w14:paraId="5E92DF4B">
            <w:pPr>
              <w:pStyle w:val="31"/>
              <w:rPr>
                <w:color w:val="auto"/>
                <w:highlight w:val="none"/>
              </w:rPr>
            </w:pPr>
          </w:p>
        </w:tc>
        <w:tc>
          <w:tcPr>
            <w:tcW w:w="2605" w:type="dxa"/>
            <w:vAlign w:val="top"/>
          </w:tcPr>
          <w:p w14:paraId="038CF744">
            <w:pPr>
              <w:pStyle w:val="31"/>
              <w:rPr>
                <w:color w:val="auto"/>
                <w:highlight w:val="none"/>
              </w:rPr>
            </w:pPr>
          </w:p>
        </w:tc>
        <w:tc>
          <w:tcPr>
            <w:tcW w:w="1033" w:type="dxa"/>
            <w:vAlign w:val="top"/>
          </w:tcPr>
          <w:p w14:paraId="37387E35">
            <w:pPr>
              <w:pStyle w:val="31"/>
              <w:rPr>
                <w:color w:val="auto"/>
                <w:highlight w:val="none"/>
              </w:rPr>
            </w:pPr>
          </w:p>
        </w:tc>
        <w:tc>
          <w:tcPr>
            <w:tcW w:w="1033" w:type="dxa"/>
            <w:vAlign w:val="top"/>
          </w:tcPr>
          <w:p w14:paraId="23BB7D05">
            <w:pPr>
              <w:pStyle w:val="31"/>
              <w:rPr>
                <w:color w:val="auto"/>
                <w:highlight w:val="none"/>
              </w:rPr>
            </w:pPr>
          </w:p>
        </w:tc>
        <w:tc>
          <w:tcPr>
            <w:tcW w:w="1033" w:type="dxa"/>
            <w:vAlign w:val="top"/>
          </w:tcPr>
          <w:p w14:paraId="3F18C868">
            <w:pPr>
              <w:pStyle w:val="31"/>
              <w:rPr>
                <w:color w:val="auto"/>
                <w:highlight w:val="none"/>
              </w:rPr>
            </w:pPr>
          </w:p>
        </w:tc>
        <w:tc>
          <w:tcPr>
            <w:tcW w:w="1033" w:type="dxa"/>
            <w:vAlign w:val="top"/>
          </w:tcPr>
          <w:p w14:paraId="217CDCA9">
            <w:pPr>
              <w:pStyle w:val="31"/>
              <w:rPr>
                <w:color w:val="auto"/>
                <w:highlight w:val="none"/>
              </w:rPr>
            </w:pPr>
          </w:p>
        </w:tc>
        <w:tc>
          <w:tcPr>
            <w:tcW w:w="826" w:type="dxa"/>
            <w:vAlign w:val="top"/>
          </w:tcPr>
          <w:p w14:paraId="12E06139">
            <w:pPr>
              <w:pStyle w:val="31"/>
              <w:rPr>
                <w:color w:val="auto"/>
                <w:highlight w:val="none"/>
              </w:rPr>
            </w:pPr>
          </w:p>
        </w:tc>
        <w:tc>
          <w:tcPr>
            <w:tcW w:w="827" w:type="dxa"/>
            <w:vAlign w:val="top"/>
          </w:tcPr>
          <w:p w14:paraId="404B440A">
            <w:pPr>
              <w:pStyle w:val="31"/>
              <w:rPr>
                <w:color w:val="auto"/>
                <w:highlight w:val="none"/>
              </w:rPr>
            </w:pPr>
          </w:p>
        </w:tc>
        <w:tc>
          <w:tcPr>
            <w:tcW w:w="836" w:type="dxa"/>
            <w:vAlign w:val="top"/>
          </w:tcPr>
          <w:p w14:paraId="39453BF3">
            <w:pPr>
              <w:pStyle w:val="31"/>
              <w:rPr>
                <w:color w:val="auto"/>
                <w:highlight w:val="none"/>
              </w:rPr>
            </w:pPr>
          </w:p>
        </w:tc>
      </w:tr>
      <w:tr w14:paraId="5333B4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836" w:type="dxa"/>
            <w:vAlign w:val="top"/>
          </w:tcPr>
          <w:p w14:paraId="1FC2C007">
            <w:pPr>
              <w:pStyle w:val="31"/>
              <w:rPr>
                <w:color w:val="auto"/>
                <w:highlight w:val="none"/>
              </w:rPr>
            </w:pPr>
          </w:p>
        </w:tc>
        <w:tc>
          <w:tcPr>
            <w:tcW w:w="2605" w:type="dxa"/>
            <w:vAlign w:val="top"/>
          </w:tcPr>
          <w:p w14:paraId="019B5466">
            <w:pPr>
              <w:pStyle w:val="31"/>
              <w:rPr>
                <w:color w:val="auto"/>
                <w:highlight w:val="none"/>
              </w:rPr>
            </w:pPr>
          </w:p>
        </w:tc>
        <w:tc>
          <w:tcPr>
            <w:tcW w:w="1033" w:type="dxa"/>
            <w:vAlign w:val="top"/>
          </w:tcPr>
          <w:p w14:paraId="2554EEC3">
            <w:pPr>
              <w:pStyle w:val="31"/>
              <w:rPr>
                <w:color w:val="auto"/>
                <w:highlight w:val="none"/>
              </w:rPr>
            </w:pPr>
          </w:p>
        </w:tc>
        <w:tc>
          <w:tcPr>
            <w:tcW w:w="1033" w:type="dxa"/>
            <w:vAlign w:val="top"/>
          </w:tcPr>
          <w:p w14:paraId="17E6163D">
            <w:pPr>
              <w:pStyle w:val="31"/>
              <w:rPr>
                <w:color w:val="auto"/>
                <w:highlight w:val="none"/>
              </w:rPr>
            </w:pPr>
          </w:p>
        </w:tc>
        <w:tc>
          <w:tcPr>
            <w:tcW w:w="1033" w:type="dxa"/>
            <w:vAlign w:val="top"/>
          </w:tcPr>
          <w:p w14:paraId="33D507A2">
            <w:pPr>
              <w:pStyle w:val="31"/>
              <w:rPr>
                <w:color w:val="auto"/>
                <w:highlight w:val="none"/>
              </w:rPr>
            </w:pPr>
          </w:p>
        </w:tc>
        <w:tc>
          <w:tcPr>
            <w:tcW w:w="1033" w:type="dxa"/>
            <w:vAlign w:val="top"/>
          </w:tcPr>
          <w:p w14:paraId="62CD9EB6">
            <w:pPr>
              <w:pStyle w:val="31"/>
              <w:rPr>
                <w:color w:val="auto"/>
                <w:highlight w:val="none"/>
              </w:rPr>
            </w:pPr>
          </w:p>
        </w:tc>
        <w:tc>
          <w:tcPr>
            <w:tcW w:w="826" w:type="dxa"/>
            <w:vAlign w:val="top"/>
          </w:tcPr>
          <w:p w14:paraId="00BCF66C">
            <w:pPr>
              <w:pStyle w:val="31"/>
              <w:rPr>
                <w:color w:val="auto"/>
                <w:highlight w:val="none"/>
              </w:rPr>
            </w:pPr>
          </w:p>
        </w:tc>
        <w:tc>
          <w:tcPr>
            <w:tcW w:w="827" w:type="dxa"/>
            <w:vAlign w:val="top"/>
          </w:tcPr>
          <w:p w14:paraId="53EF83F8">
            <w:pPr>
              <w:pStyle w:val="31"/>
              <w:rPr>
                <w:color w:val="auto"/>
                <w:highlight w:val="none"/>
              </w:rPr>
            </w:pPr>
          </w:p>
        </w:tc>
        <w:tc>
          <w:tcPr>
            <w:tcW w:w="836" w:type="dxa"/>
            <w:vAlign w:val="top"/>
          </w:tcPr>
          <w:p w14:paraId="14777691">
            <w:pPr>
              <w:pStyle w:val="31"/>
              <w:rPr>
                <w:color w:val="auto"/>
                <w:highlight w:val="none"/>
              </w:rPr>
            </w:pPr>
          </w:p>
        </w:tc>
      </w:tr>
      <w:tr w14:paraId="6DAB9A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836" w:type="dxa"/>
            <w:vAlign w:val="top"/>
          </w:tcPr>
          <w:p w14:paraId="1CCCBD95">
            <w:pPr>
              <w:pStyle w:val="31"/>
              <w:rPr>
                <w:color w:val="auto"/>
                <w:highlight w:val="none"/>
              </w:rPr>
            </w:pPr>
          </w:p>
        </w:tc>
        <w:tc>
          <w:tcPr>
            <w:tcW w:w="2605" w:type="dxa"/>
            <w:vAlign w:val="top"/>
          </w:tcPr>
          <w:p w14:paraId="054CDE81">
            <w:pPr>
              <w:pStyle w:val="31"/>
              <w:rPr>
                <w:color w:val="auto"/>
                <w:highlight w:val="none"/>
              </w:rPr>
            </w:pPr>
          </w:p>
        </w:tc>
        <w:tc>
          <w:tcPr>
            <w:tcW w:w="1033" w:type="dxa"/>
            <w:vAlign w:val="top"/>
          </w:tcPr>
          <w:p w14:paraId="5D3D1EF4">
            <w:pPr>
              <w:pStyle w:val="31"/>
              <w:rPr>
                <w:color w:val="auto"/>
                <w:highlight w:val="none"/>
              </w:rPr>
            </w:pPr>
          </w:p>
        </w:tc>
        <w:tc>
          <w:tcPr>
            <w:tcW w:w="1033" w:type="dxa"/>
            <w:vAlign w:val="top"/>
          </w:tcPr>
          <w:p w14:paraId="4EE9092F">
            <w:pPr>
              <w:pStyle w:val="31"/>
              <w:rPr>
                <w:color w:val="auto"/>
                <w:highlight w:val="none"/>
              </w:rPr>
            </w:pPr>
          </w:p>
        </w:tc>
        <w:tc>
          <w:tcPr>
            <w:tcW w:w="1033" w:type="dxa"/>
            <w:vAlign w:val="top"/>
          </w:tcPr>
          <w:p w14:paraId="70A5BDE9">
            <w:pPr>
              <w:pStyle w:val="31"/>
              <w:rPr>
                <w:color w:val="auto"/>
                <w:highlight w:val="none"/>
              </w:rPr>
            </w:pPr>
          </w:p>
        </w:tc>
        <w:tc>
          <w:tcPr>
            <w:tcW w:w="1033" w:type="dxa"/>
            <w:vAlign w:val="top"/>
          </w:tcPr>
          <w:p w14:paraId="4612F326">
            <w:pPr>
              <w:pStyle w:val="31"/>
              <w:rPr>
                <w:color w:val="auto"/>
                <w:highlight w:val="none"/>
              </w:rPr>
            </w:pPr>
          </w:p>
        </w:tc>
        <w:tc>
          <w:tcPr>
            <w:tcW w:w="826" w:type="dxa"/>
            <w:vAlign w:val="top"/>
          </w:tcPr>
          <w:p w14:paraId="7DC8EA38">
            <w:pPr>
              <w:pStyle w:val="31"/>
              <w:rPr>
                <w:color w:val="auto"/>
                <w:highlight w:val="none"/>
              </w:rPr>
            </w:pPr>
          </w:p>
        </w:tc>
        <w:tc>
          <w:tcPr>
            <w:tcW w:w="827" w:type="dxa"/>
            <w:vAlign w:val="top"/>
          </w:tcPr>
          <w:p w14:paraId="64FF7484">
            <w:pPr>
              <w:pStyle w:val="31"/>
              <w:rPr>
                <w:color w:val="auto"/>
                <w:highlight w:val="none"/>
              </w:rPr>
            </w:pPr>
          </w:p>
        </w:tc>
        <w:tc>
          <w:tcPr>
            <w:tcW w:w="836" w:type="dxa"/>
            <w:vAlign w:val="top"/>
          </w:tcPr>
          <w:p w14:paraId="6B876427">
            <w:pPr>
              <w:pStyle w:val="31"/>
              <w:rPr>
                <w:color w:val="auto"/>
                <w:highlight w:val="none"/>
              </w:rPr>
            </w:pPr>
          </w:p>
        </w:tc>
      </w:tr>
      <w:tr w14:paraId="38DE6A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836" w:type="dxa"/>
            <w:vAlign w:val="top"/>
          </w:tcPr>
          <w:p w14:paraId="51456973">
            <w:pPr>
              <w:pStyle w:val="31"/>
              <w:rPr>
                <w:color w:val="auto"/>
                <w:highlight w:val="none"/>
              </w:rPr>
            </w:pPr>
          </w:p>
        </w:tc>
        <w:tc>
          <w:tcPr>
            <w:tcW w:w="2605" w:type="dxa"/>
            <w:vAlign w:val="top"/>
          </w:tcPr>
          <w:p w14:paraId="22E10EEC">
            <w:pPr>
              <w:pStyle w:val="31"/>
              <w:rPr>
                <w:color w:val="auto"/>
                <w:highlight w:val="none"/>
              </w:rPr>
            </w:pPr>
          </w:p>
        </w:tc>
        <w:tc>
          <w:tcPr>
            <w:tcW w:w="1033" w:type="dxa"/>
            <w:vAlign w:val="top"/>
          </w:tcPr>
          <w:p w14:paraId="22CEF565">
            <w:pPr>
              <w:pStyle w:val="31"/>
              <w:rPr>
                <w:color w:val="auto"/>
                <w:highlight w:val="none"/>
              </w:rPr>
            </w:pPr>
          </w:p>
        </w:tc>
        <w:tc>
          <w:tcPr>
            <w:tcW w:w="1033" w:type="dxa"/>
            <w:vAlign w:val="top"/>
          </w:tcPr>
          <w:p w14:paraId="651B3A45">
            <w:pPr>
              <w:pStyle w:val="31"/>
              <w:rPr>
                <w:color w:val="auto"/>
                <w:highlight w:val="none"/>
              </w:rPr>
            </w:pPr>
          </w:p>
        </w:tc>
        <w:tc>
          <w:tcPr>
            <w:tcW w:w="1033" w:type="dxa"/>
            <w:vAlign w:val="top"/>
          </w:tcPr>
          <w:p w14:paraId="698C2350">
            <w:pPr>
              <w:pStyle w:val="31"/>
              <w:rPr>
                <w:color w:val="auto"/>
                <w:highlight w:val="none"/>
              </w:rPr>
            </w:pPr>
          </w:p>
        </w:tc>
        <w:tc>
          <w:tcPr>
            <w:tcW w:w="1033" w:type="dxa"/>
            <w:vAlign w:val="top"/>
          </w:tcPr>
          <w:p w14:paraId="0DEA0DC5">
            <w:pPr>
              <w:pStyle w:val="31"/>
              <w:rPr>
                <w:color w:val="auto"/>
                <w:highlight w:val="none"/>
              </w:rPr>
            </w:pPr>
          </w:p>
        </w:tc>
        <w:tc>
          <w:tcPr>
            <w:tcW w:w="826" w:type="dxa"/>
            <w:vAlign w:val="top"/>
          </w:tcPr>
          <w:p w14:paraId="06544354">
            <w:pPr>
              <w:pStyle w:val="31"/>
              <w:rPr>
                <w:color w:val="auto"/>
                <w:highlight w:val="none"/>
              </w:rPr>
            </w:pPr>
          </w:p>
        </w:tc>
        <w:tc>
          <w:tcPr>
            <w:tcW w:w="827" w:type="dxa"/>
            <w:vAlign w:val="top"/>
          </w:tcPr>
          <w:p w14:paraId="4BAE7A5F">
            <w:pPr>
              <w:pStyle w:val="31"/>
              <w:rPr>
                <w:color w:val="auto"/>
                <w:highlight w:val="none"/>
              </w:rPr>
            </w:pPr>
          </w:p>
        </w:tc>
        <w:tc>
          <w:tcPr>
            <w:tcW w:w="836" w:type="dxa"/>
            <w:vAlign w:val="top"/>
          </w:tcPr>
          <w:p w14:paraId="350D09DB">
            <w:pPr>
              <w:pStyle w:val="31"/>
              <w:rPr>
                <w:color w:val="auto"/>
                <w:highlight w:val="none"/>
              </w:rPr>
            </w:pPr>
          </w:p>
        </w:tc>
      </w:tr>
      <w:tr w14:paraId="6556F1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836" w:type="dxa"/>
            <w:vAlign w:val="top"/>
          </w:tcPr>
          <w:p w14:paraId="5F09B132">
            <w:pPr>
              <w:pStyle w:val="31"/>
              <w:rPr>
                <w:color w:val="auto"/>
                <w:highlight w:val="none"/>
              </w:rPr>
            </w:pPr>
          </w:p>
        </w:tc>
        <w:tc>
          <w:tcPr>
            <w:tcW w:w="2605" w:type="dxa"/>
            <w:vAlign w:val="top"/>
          </w:tcPr>
          <w:p w14:paraId="00E9EE22">
            <w:pPr>
              <w:pStyle w:val="31"/>
              <w:rPr>
                <w:color w:val="auto"/>
                <w:highlight w:val="none"/>
              </w:rPr>
            </w:pPr>
          </w:p>
        </w:tc>
        <w:tc>
          <w:tcPr>
            <w:tcW w:w="1033" w:type="dxa"/>
            <w:vAlign w:val="top"/>
          </w:tcPr>
          <w:p w14:paraId="6FA192E4">
            <w:pPr>
              <w:pStyle w:val="31"/>
              <w:rPr>
                <w:color w:val="auto"/>
                <w:highlight w:val="none"/>
              </w:rPr>
            </w:pPr>
          </w:p>
        </w:tc>
        <w:tc>
          <w:tcPr>
            <w:tcW w:w="1033" w:type="dxa"/>
            <w:vAlign w:val="top"/>
          </w:tcPr>
          <w:p w14:paraId="01729440">
            <w:pPr>
              <w:pStyle w:val="31"/>
              <w:rPr>
                <w:color w:val="auto"/>
                <w:highlight w:val="none"/>
              </w:rPr>
            </w:pPr>
          </w:p>
        </w:tc>
        <w:tc>
          <w:tcPr>
            <w:tcW w:w="1033" w:type="dxa"/>
            <w:vAlign w:val="top"/>
          </w:tcPr>
          <w:p w14:paraId="7F3C4B92">
            <w:pPr>
              <w:pStyle w:val="31"/>
              <w:rPr>
                <w:color w:val="auto"/>
                <w:highlight w:val="none"/>
              </w:rPr>
            </w:pPr>
          </w:p>
        </w:tc>
        <w:tc>
          <w:tcPr>
            <w:tcW w:w="1033" w:type="dxa"/>
            <w:vAlign w:val="top"/>
          </w:tcPr>
          <w:p w14:paraId="336C66DB">
            <w:pPr>
              <w:pStyle w:val="31"/>
              <w:rPr>
                <w:color w:val="auto"/>
                <w:highlight w:val="none"/>
              </w:rPr>
            </w:pPr>
          </w:p>
        </w:tc>
        <w:tc>
          <w:tcPr>
            <w:tcW w:w="826" w:type="dxa"/>
            <w:vAlign w:val="top"/>
          </w:tcPr>
          <w:p w14:paraId="38372FB0">
            <w:pPr>
              <w:pStyle w:val="31"/>
              <w:rPr>
                <w:color w:val="auto"/>
                <w:highlight w:val="none"/>
              </w:rPr>
            </w:pPr>
          </w:p>
        </w:tc>
        <w:tc>
          <w:tcPr>
            <w:tcW w:w="827" w:type="dxa"/>
            <w:vAlign w:val="top"/>
          </w:tcPr>
          <w:p w14:paraId="56518662">
            <w:pPr>
              <w:pStyle w:val="31"/>
              <w:rPr>
                <w:color w:val="auto"/>
                <w:highlight w:val="none"/>
              </w:rPr>
            </w:pPr>
          </w:p>
        </w:tc>
        <w:tc>
          <w:tcPr>
            <w:tcW w:w="836" w:type="dxa"/>
            <w:vAlign w:val="top"/>
          </w:tcPr>
          <w:p w14:paraId="3BBC7B8E">
            <w:pPr>
              <w:pStyle w:val="31"/>
              <w:rPr>
                <w:color w:val="auto"/>
                <w:highlight w:val="none"/>
              </w:rPr>
            </w:pPr>
          </w:p>
        </w:tc>
      </w:tr>
      <w:tr w14:paraId="692369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836" w:type="dxa"/>
            <w:vAlign w:val="top"/>
          </w:tcPr>
          <w:p w14:paraId="2458B436">
            <w:pPr>
              <w:pStyle w:val="31"/>
              <w:rPr>
                <w:color w:val="auto"/>
                <w:highlight w:val="none"/>
              </w:rPr>
            </w:pPr>
          </w:p>
        </w:tc>
        <w:tc>
          <w:tcPr>
            <w:tcW w:w="2605" w:type="dxa"/>
            <w:vAlign w:val="top"/>
          </w:tcPr>
          <w:p w14:paraId="6CB7EC94">
            <w:pPr>
              <w:pStyle w:val="31"/>
              <w:rPr>
                <w:color w:val="auto"/>
                <w:highlight w:val="none"/>
              </w:rPr>
            </w:pPr>
          </w:p>
        </w:tc>
        <w:tc>
          <w:tcPr>
            <w:tcW w:w="1033" w:type="dxa"/>
            <w:vAlign w:val="top"/>
          </w:tcPr>
          <w:p w14:paraId="2A08716C">
            <w:pPr>
              <w:pStyle w:val="31"/>
              <w:rPr>
                <w:color w:val="auto"/>
                <w:highlight w:val="none"/>
              </w:rPr>
            </w:pPr>
          </w:p>
        </w:tc>
        <w:tc>
          <w:tcPr>
            <w:tcW w:w="1033" w:type="dxa"/>
            <w:vAlign w:val="top"/>
          </w:tcPr>
          <w:p w14:paraId="214F5200">
            <w:pPr>
              <w:pStyle w:val="31"/>
              <w:rPr>
                <w:color w:val="auto"/>
                <w:highlight w:val="none"/>
              </w:rPr>
            </w:pPr>
          </w:p>
        </w:tc>
        <w:tc>
          <w:tcPr>
            <w:tcW w:w="1033" w:type="dxa"/>
            <w:vAlign w:val="top"/>
          </w:tcPr>
          <w:p w14:paraId="1EFBC1A2">
            <w:pPr>
              <w:pStyle w:val="31"/>
              <w:rPr>
                <w:color w:val="auto"/>
                <w:highlight w:val="none"/>
              </w:rPr>
            </w:pPr>
          </w:p>
        </w:tc>
        <w:tc>
          <w:tcPr>
            <w:tcW w:w="1033" w:type="dxa"/>
            <w:vAlign w:val="top"/>
          </w:tcPr>
          <w:p w14:paraId="787DD03F">
            <w:pPr>
              <w:pStyle w:val="31"/>
              <w:rPr>
                <w:color w:val="auto"/>
                <w:highlight w:val="none"/>
              </w:rPr>
            </w:pPr>
          </w:p>
        </w:tc>
        <w:tc>
          <w:tcPr>
            <w:tcW w:w="826" w:type="dxa"/>
            <w:vAlign w:val="top"/>
          </w:tcPr>
          <w:p w14:paraId="7C792466">
            <w:pPr>
              <w:pStyle w:val="31"/>
              <w:rPr>
                <w:color w:val="auto"/>
                <w:highlight w:val="none"/>
              </w:rPr>
            </w:pPr>
          </w:p>
        </w:tc>
        <w:tc>
          <w:tcPr>
            <w:tcW w:w="827" w:type="dxa"/>
            <w:vAlign w:val="top"/>
          </w:tcPr>
          <w:p w14:paraId="4A563503">
            <w:pPr>
              <w:pStyle w:val="31"/>
              <w:rPr>
                <w:color w:val="auto"/>
                <w:highlight w:val="none"/>
              </w:rPr>
            </w:pPr>
          </w:p>
        </w:tc>
        <w:tc>
          <w:tcPr>
            <w:tcW w:w="836" w:type="dxa"/>
            <w:vAlign w:val="top"/>
          </w:tcPr>
          <w:p w14:paraId="23B7E4CA">
            <w:pPr>
              <w:pStyle w:val="31"/>
              <w:rPr>
                <w:color w:val="auto"/>
                <w:highlight w:val="none"/>
              </w:rPr>
            </w:pPr>
          </w:p>
        </w:tc>
      </w:tr>
      <w:tr w14:paraId="13D8A1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836" w:type="dxa"/>
            <w:vAlign w:val="top"/>
          </w:tcPr>
          <w:p w14:paraId="3B7E18F7">
            <w:pPr>
              <w:pStyle w:val="31"/>
              <w:rPr>
                <w:color w:val="auto"/>
                <w:highlight w:val="none"/>
              </w:rPr>
            </w:pPr>
          </w:p>
        </w:tc>
        <w:tc>
          <w:tcPr>
            <w:tcW w:w="2605" w:type="dxa"/>
            <w:vAlign w:val="top"/>
          </w:tcPr>
          <w:p w14:paraId="0CD4098A">
            <w:pPr>
              <w:pStyle w:val="31"/>
              <w:rPr>
                <w:color w:val="auto"/>
                <w:highlight w:val="none"/>
              </w:rPr>
            </w:pPr>
          </w:p>
        </w:tc>
        <w:tc>
          <w:tcPr>
            <w:tcW w:w="1033" w:type="dxa"/>
            <w:vAlign w:val="top"/>
          </w:tcPr>
          <w:p w14:paraId="5B9B897E">
            <w:pPr>
              <w:pStyle w:val="31"/>
              <w:rPr>
                <w:color w:val="auto"/>
                <w:highlight w:val="none"/>
              </w:rPr>
            </w:pPr>
          </w:p>
        </w:tc>
        <w:tc>
          <w:tcPr>
            <w:tcW w:w="1033" w:type="dxa"/>
            <w:vAlign w:val="top"/>
          </w:tcPr>
          <w:p w14:paraId="289CC446">
            <w:pPr>
              <w:pStyle w:val="31"/>
              <w:rPr>
                <w:color w:val="auto"/>
                <w:highlight w:val="none"/>
              </w:rPr>
            </w:pPr>
          </w:p>
        </w:tc>
        <w:tc>
          <w:tcPr>
            <w:tcW w:w="1033" w:type="dxa"/>
            <w:vAlign w:val="top"/>
          </w:tcPr>
          <w:p w14:paraId="1EFE7ADA">
            <w:pPr>
              <w:pStyle w:val="31"/>
              <w:rPr>
                <w:color w:val="auto"/>
                <w:highlight w:val="none"/>
              </w:rPr>
            </w:pPr>
          </w:p>
        </w:tc>
        <w:tc>
          <w:tcPr>
            <w:tcW w:w="1033" w:type="dxa"/>
            <w:vAlign w:val="top"/>
          </w:tcPr>
          <w:p w14:paraId="5FC03CC3">
            <w:pPr>
              <w:pStyle w:val="31"/>
              <w:rPr>
                <w:color w:val="auto"/>
                <w:highlight w:val="none"/>
              </w:rPr>
            </w:pPr>
          </w:p>
        </w:tc>
        <w:tc>
          <w:tcPr>
            <w:tcW w:w="826" w:type="dxa"/>
            <w:vAlign w:val="top"/>
          </w:tcPr>
          <w:p w14:paraId="42E354D6">
            <w:pPr>
              <w:pStyle w:val="31"/>
              <w:rPr>
                <w:color w:val="auto"/>
                <w:highlight w:val="none"/>
              </w:rPr>
            </w:pPr>
          </w:p>
        </w:tc>
        <w:tc>
          <w:tcPr>
            <w:tcW w:w="827" w:type="dxa"/>
            <w:vAlign w:val="top"/>
          </w:tcPr>
          <w:p w14:paraId="6E85D85E">
            <w:pPr>
              <w:pStyle w:val="31"/>
              <w:rPr>
                <w:color w:val="auto"/>
                <w:highlight w:val="none"/>
              </w:rPr>
            </w:pPr>
          </w:p>
        </w:tc>
        <w:tc>
          <w:tcPr>
            <w:tcW w:w="836" w:type="dxa"/>
            <w:vAlign w:val="top"/>
          </w:tcPr>
          <w:p w14:paraId="4708DEBA">
            <w:pPr>
              <w:pStyle w:val="31"/>
              <w:rPr>
                <w:color w:val="auto"/>
                <w:highlight w:val="none"/>
              </w:rPr>
            </w:pPr>
          </w:p>
        </w:tc>
      </w:tr>
      <w:tr w14:paraId="1B553B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836" w:type="dxa"/>
            <w:vAlign w:val="top"/>
          </w:tcPr>
          <w:p w14:paraId="3537CAB1">
            <w:pPr>
              <w:pStyle w:val="31"/>
              <w:rPr>
                <w:color w:val="auto"/>
                <w:highlight w:val="none"/>
              </w:rPr>
            </w:pPr>
          </w:p>
        </w:tc>
        <w:tc>
          <w:tcPr>
            <w:tcW w:w="2605" w:type="dxa"/>
            <w:vAlign w:val="top"/>
          </w:tcPr>
          <w:p w14:paraId="6F9F7274">
            <w:pPr>
              <w:pStyle w:val="31"/>
              <w:rPr>
                <w:color w:val="auto"/>
                <w:highlight w:val="none"/>
              </w:rPr>
            </w:pPr>
          </w:p>
        </w:tc>
        <w:tc>
          <w:tcPr>
            <w:tcW w:w="1033" w:type="dxa"/>
            <w:vAlign w:val="top"/>
          </w:tcPr>
          <w:p w14:paraId="6E7EF43F">
            <w:pPr>
              <w:pStyle w:val="31"/>
              <w:rPr>
                <w:color w:val="auto"/>
                <w:highlight w:val="none"/>
              </w:rPr>
            </w:pPr>
          </w:p>
        </w:tc>
        <w:tc>
          <w:tcPr>
            <w:tcW w:w="1033" w:type="dxa"/>
            <w:vAlign w:val="top"/>
          </w:tcPr>
          <w:p w14:paraId="7FC9C1FC">
            <w:pPr>
              <w:pStyle w:val="31"/>
              <w:rPr>
                <w:color w:val="auto"/>
                <w:highlight w:val="none"/>
              </w:rPr>
            </w:pPr>
          </w:p>
        </w:tc>
        <w:tc>
          <w:tcPr>
            <w:tcW w:w="1033" w:type="dxa"/>
            <w:vAlign w:val="top"/>
          </w:tcPr>
          <w:p w14:paraId="6BCC9C8F">
            <w:pPr>
              <w:pStyle w:val="31"/>
              <w:rPr>
                <w:color w:val="auto"/>
                <w:highlight w:val="none"/>
              </w:rPr>
            </w:pPr>
          </w:p>
        </w:tc>
        <w:tc>
          <w:tcPr>
            <w:tcW w:w="1033" w:type="dxa"/>
            <w:vAlign w:val="top"/>
          </w:tcPr>
          <w:p w14:paraId="075EFB4D">
            <w:pPr>
              <w:pStyle w:val="31"/>
              <w:rPr>
                <w:color w:val="auto"/>
                <w:highlight w:val="none"/>
              </w:rPr>
            </w:pPr>
          </w:p>
        </w:tc>
        <w:tc>
          <w:tcPr>
            <w:tcW w:w="826" w:type="dxa"/>
            <w:vAlign w:val="top"/>
          </w:tcPr>
          <w:p w14:paraId="6D4330FD">
            <w:pPr>
              <w:pStyle w:val="31"/>
              <w:rPr>
                <w:color w:val="auto"/>
                <w:highlight w:val="none"/>
              </w:rPr>
            </w:pPr>
          </w:p>
        </w:tc>
        <w:tc>
          <w:tcPr>
            <w:tcW w:w="827" w:type="dxa"/>
            <w:vAlign w:val="top"/>
          </w:tcPr>
          <w:p w14:paraId="05C4481A">
            <w:pPr>
              <w:pStyle w:val="31"/>
              <w:rPr>
                <w:color w:val="auto"/>
                <w:highlight w:val="none"/>
              </w:rPr>
            </w:pPr>
          </w:p>
        </w:tc>
        <w:tc>
          <w:tcPr>
            <w:tcW w:w="836" w:type="dxa"/>
            <w:vAlign w:val="top"/>
          </w:tcPr>
          <w:p w14:paraId="347F7EA7">
            <w:pPr>
              <w:pStyle w:val="31"/>
              <w:rPr>
                <w:color w:val="auto"/>
                <w:highlight w:val="none"/>
              </w:rPr>
            </w:pPr>
          </w:p>
        </w:tc>
      </w:tr>
      <w:tr w14:paraId="6AA47B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836" w:type="dxa"/>
            <w:vAlign w:val="top"/>
          </w:tcPr>
          <w:p w14:paraId="691448DD">
            <w:pPr>
              <w:pStyle w:val="31"/>
              <w:rPr>
                <w:color w:val="auto"/>
                <w:highlight w:val="none"/>
              </w:rPr>
            </w:pPr>
          </w:p>
        </w:tc>
        <w:tc>
          <w:tcPr>
            <w:tcW w:w="2605" w:type="dxa"/>
            <w:vAlign w:val="top"/>
          </w:tcPr>
          <w:p w14:paraId="5508E84F">
            <w:pPr>
              <w:pStyle w:val="31"/>
              <w:rPr>
                <w:color w:val="auto"/>
                <w:highlight w:val="none"/>
              </w:rPr>
            </w:pPr>
          </w:p>
        </w:tc>
        <w:tc>
          <w:tcPr>
            <w:tcW w:w="1033" w:type="dxa"/>
            <w:vAlign w:val="top"/>
          </w:tcPr>
          <w:p w14:paraId="740D19AE">
            <w:pPr>
              <w:pStyle w:val="31"/>
              <w:rPr>
                <w:color w:val="auto"/>
                <w:highlight w:val="none"/>
              </w:rPr>
            </w:pPr>
          </w:p>
        </w:tc>
        <w:tc>
          <w:tcPr>
            <w:tcW w:w="1033" w:type="dxa"/>
            <w:vAlign w:val="top"/>
          </w:tcPr>
          <w:p w14:paraId="1E268DEE">
            <w:pPr>
              <w:pStyle w:val="31"/>
              <w:rPr>
                <w:color w:val="auto"/>
                <w:highlight w:val="none"/>
              </w:rPr>
            </w:pPr>
          </w:p>
        </w:tc>
        <w:tc>
          <w:tcPr>
            <w:tcW w:w="1033" w:type="dxa"/>
            <w:vAlign w:val="top"/>
          </w:tcPr>
          <w:p w14:paraId="5292940A">
            <w:pPr>
              <w:pStyle w:val="31"/>
              <w:rPr>
                <w:color w:val="auto"/>
                <w:highlight w:val="none"/>
              </w:rPr>
            </w:pPr>
          </w:p>
        </w:tc>
        <w:tc>
          <w:tcPr>
            <w:tcW w:w="1033" w:type="dxa"/>
            <w:vAlign w:val="top"/>
          </w:tcPr>
          <w:p w14:paraId="4980AB88">
            <w:pPr>
              <w:pStyle w:val="31"/>
              <w:rPr>
                <w:color w:val="auto"/>
                <w:highlight w:val="none"/>
              </w:rPr>
            </w:pPr>
          </w:p>
        </w:tc>
        <w:tc>
          <w:tcPr>
            <w:tcW w:w="826" w:type="dxa"/>
            <w:vAlign w:val="top"/>
          </w:tcPr>
          <w:p w14:paraId="42E87299">
            <w:pPr>
              <w:pStyle w:val="31"/>
              <w:rPr>
                <w:color w:val="auto"/>
                <w:highlight w:val="none"/>
              </w:rPr>
            </w:pPr>
          </w:p>
        </w:tc>
        <w:tc>
          <w:tcPr>
            <w:tcW w:w="827" w:type="dxa"/>
            <w:vAlign w:val="top"/>
          </w:tcPr>
          <w:p w14:paraId="273E1177">
            <w:pPr>
              <w:pStyle w:val="31"/>
              <w:rPr>
                <w:color w:val="auto"/>
                <w:highlight w:val="none"/>
              </w:rPr>
            </w:pPr>
          </w:p>
        </w:tc>
        <w:tc>
          <w:tcPr>
            <w:tcW w:w="836" w:type="dxa"/>
            <w:vAlign w:val="top"/>
          </w:tcPr>
          <w:p w14:paraId="17D1FC0D">
            <w:pPr>
              <w:pStyle w:val="31"/>
              <w:rPr>
                <w:color w:val="auto"/>
                <w:highlight w:val="none"/>
              </w:rPr>
            </w:pPr>
          </w:p>
        </w:tc>
      </w:tr>
      <w:tr w14:paraId="041FB2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836" w:type="dxa"/>
            <w:vAlign w:val="top"/>
          </w:tcPr>
          <w:p w14:paraId="1E2F213C">
            <w:pPr>
              <w:pStyle w:val="31"/>
              <w:rPr>
                <w:color w:val="auto"/>
                <w:highlight w:val="none"/>
              </w:rPr>
            </w:pPr>
          </w:p>
        </w:tc>
        <w:tc>
          <w:tcPr>
            <w:tcW w:w="2605" w:type="dxa"/>
            <w:vAlign w:val="top"/>
          </w:tcPr>
          <w:p w14:paraId="05DD891F">
            <w:pPr>
              <w:pStyle w:val="31"/>
              <w:rPr>
                <w:color w:val="auto"/>
                <w:highlight w:val="none"/>
              </w:rPr>
            </w:pPr>
          </w:p>
        </w:tc>
        <w:tc>
          <w:tcPr>
            <w:tcW w:w="1033" w:type="dxa"/>
            <w:vAlign w:val="top"/>
          </w:tcPr>
          <w:p w14:paraId="491429F9">
            <w:pPr>
              <w:pStyle w:val="31"/>
              <w:rPr>
                <w:color w:val="auto"/>
                <w:highlight w:val="none"/>
              </w:rPr>
            </w:pPr>
          </w:p>
        </w:tc>
        <w:tc>
          <w:tcPr>
            <w:tcW w:w="1033" w:type="dxa"/>
            <w:vAlign w:val="top"/>
          </w:tcPr>
          <w:p w14:paraId="386210F9">
            <w:pPr>
              <w:pStyle w:val="31"/>
              <w:rPr>
                <w:color w:val="auto"/>
                <w:highlight w:val="none"/>
              </w:rPr>
            </w:pPr>
          </w:p>
        </w:tc>
        <w:tc>
          <w:tcPr>
            <w:tcW w:w="1033" w:type="dxa"/>
            <w:vAlign w:val="top"/>
          </w:tcPr>
          <w:p w14:paraId="7CDB37B5">
            <w:pPr>
              <w:pStyle w:val="31"/>
              <w:rPr>
                <w:color w:val="auto"/>
                <w:highlight w:val="none"/>
              </w:rPr>
            </w:pPr>
          </w:p>
        </w:tc>
        <w:tc>
          <w:tcPr>
            <w:tcW w:w="1033" w:type="dxa"/>
            <w:vAlign w:val="top"/>
          </w:tcPr>
          <w:p w14:paraId="079F0DE6">
            <w:pPr>
              <w:pStyle w:val="31"/>
              <w:rPr>
                <w:color w:val="auto"/>
                <w:highlight w:val="none"/>
              </w:rPr>
            </w:pPr>
          </w:p>
        </w:tc>
        <w:tc>
          <w:tcPr>
            <w:tcW w:w="826" w:type="dxa"/>
            <w:vAlign w:val="top"/>
          </w:tcPr>
          <w:p w14:paraId="7B9B244C">
            <w:pPr>
              <w:pStyle w:val="31"/>
              <w:rPr>
                <w:color w:val="auto"/>
                <w:highlight w:val="none"/>
              </w:rPr>
            </w:pPr>
          </w:p>
        </w:tc>
        <w:tc>
          <w:tcPr>
            <w:tcW w:w="827" w:type="dxa"/>
            <w:vAlign w:val="top"/>
          </w:tcPr>
          <w:p w14:paraId="2C9FCADC">
            <w:pPr>
              <w:pStyle w:val="31"/>
              <w:rPr>
                <w:color w:val="auto"/>
                <w:highlight w:val="none"/>
              </w:rPr>
            </w:pPr>
          </w:p>
        </w:tc>
        <w:tc>
          <w:tcPr>
            <w:tcW w:w="836" w:type="dxa"/>
            <w:vAlign w:val="top"/>
          </w:tcPr>
          <w:p w14:paraId="25667682">
            <w:pPr>
              <w:pStyle w:val="31"/>
              <w:rPr>
                <w:color w:val="auto"/>
                <w:highlight w:val="none"/>
              </w:rPr>
            </w:pPr>
          </w:p>
        </w:tc>
      </w:tr>
      <w:tr w14:paraId="0052E2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836" w:type="dxa"/>
            <w:vAlign w:val="top"/>
          </w:tcPr>
          <w:p w14:paraId="7C8B59FC">
            <w:pPr>
              <w:pStyle w:val="31"/>
              <w:rPr>
                <w:color w:val="auto"/>
                <w:highlight w:val="none"/>
              </w:rPr>
            </w:pPr>
          </w:p>
        </w:tc>
        <w:tc>
          <w:tcPr>
            <w:tcW w:w="2605" w:type="dxa"/>
            <w:vAlign w:val="top"/>
          </w:tcPr>
          <w:p w14:paraId="0ABBF1FD">
            <w:pPr>
              <w:pStyle w:val="31"/>
              <w:rPr>
                <w:color w:val="auto"/>
                <w:highlight w:val="none"/>
              </w:rPr>
            </w:pPr>
          </w:p>
        </w:tc>
        <w:tc>
          <w:tcPr>
            <w:tcW w:w="1033" w:type="dxa"/>
            <w:vAlign w:val="top"/>
          </w:tcPr>
          <w:p w14:paraId="7E10CAD6">
            <w:pPr>
              <w:pStyle w:val="31"/>
              <w:rPr>
                <w:color w:val="auto"/>
                <w:highlight w:val="none"/>
              </w:rPr>
            </w:pPr>
          </w:p>
        </w:tc>
        <w:tc>
          <w:tcPr>
            <w:tcW w:w="1033" w:type="dxa"/>
            <w:vAlign w:val="top"/>
          </w:tcPr>
          <w:p w14:paraId="35E9F02E">
            <w:pPr>
              <w:pStyle w:val="31"/>
              <w:rPr>
                <w:color w:val="auto"/>
                <w:highlight w:val="none"/>
              </w:rPr>
            </w:pPr>
          </w:p>
        </w:tc>
        <w:tc>
          <w:tcPr>
            <w:tcW w:w="1033" w:type="dxa"/>
            <w:vAlign w:val="top"/>
          </w:tcPr>
          <w:p w14:paraId="3C42E983">
            <w:pPr>
              <w:pStyle w:val="31"/>
              <w:rPr>
                <w:color w:val="auto"/>
                <w:highlight w:val="none"/>
              </w:rPr>
            </w:pPr>
          </w:p>
        </w:tc>
        <w:tc>
          <w:tcPr>
            <w:tcW w:w="1033" w:type="dxa"/>
            <w:vAlign w:val="top"/>
          </w:tcPr>
          <w:p w14:paraId="3D85C56A">
            <w:pPr>
              <w:pStyle w:val="31"/>
              <w:rPr>
                <w:color w:val="auto"/>
                <w:highlight w:val="none"/>
              </w:rPr>
            </w:pPr>
          </w:p>
        </w:tc>
        <w:tc>
          <w:tcPr>
            <w:tcW w:w="826" w:type="dxa"/>
            <w:vAlign w:val="top"/>
          </w:tcPr>
          <w:p w14:paraId="25553AE4">
            <w:pPr>
              <w:pStyle w:val="31"/>
              <w:rPr>
                <w:color w:val="auto"/>
                <w:highlight w:val="none"/>
              </w:rPr>
            </w:pPr>
          </w:p>
        </w:tc>
        <w:tc>
          <w:tcPr>
            <w:tcW w:w="827" w:type="dxa"/>
            <w:vAlign w:val="top"/>
          </w:tcPr>
          <w:p w14:paraId="585DD9D2">
            <w:pPr>
              <w:pStyle w:val="31"/>
              <w:rPr>
                <w:color w:val="auto"/>
                <w:highlight w:val="none"/>
              </w:rPr>
            </w:pPr>
          </w:p>
        </w:tc>
        <w:tc>
          <w:tcPr>
            <w:tcW w:w="836" w:type="dxa"/>
            <w:vAlign w:val="top"/>
          </w:tcPr>
          <w:p w14:paraId="513A518E">
            <w:pPr>
              <w:pStyle w:val="31"/>
              <w:rPr>
                <w:color w:val="auto"/>
                <w:highlight w:val="none"/>
              </w:rPr>
            </w:pPr>
          </w:p>
        </w:tc>
      </w:tr>
      <w:tr w14:paraId="30B0DB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836" w:type="dxa"/>
            <w:vAlign w:val="top"/>
          </w:tcPr>
          <w:p w14:paraId="340348FD">
            <w:pPr>
              <w:pStyle w:val="31"/>
              <w:rPr>
                <w:color w:val="auto"/>
                <w:highlight w:val="none"/>
              </w:rPr>
            </w:pPr>
          </w:p>
        </w:tc>
        <w:tc>
          <w:tcPr>
            <w:tcW w:w="2605" w:type="dxa"/>
            <w:vAlign w:val="top"/>
          </w:tcPr>
          <w:p w14:paraId="2B8037F9">
            <w:pPr>
              <w:pStyle w:val="31"/>
              <w:rPr>
                <w:color w:val="auto"/>
                <w:highlight w:val="none"/>
              </w:rPr>
            </w:pPr>
          </w:p>
        </w:tc>
        <w:tc>
          <w:tcPr>
            <w:tcW w:w="1033" w:type="dxa"/>
            <w:vAlign w:val="top"/>
          </w:tcPr>
          <w:p w14:paraId="2352C79D">
            <w:pPr>
              <w:pStyle w:val="31"/>
              <w:rPr>
                <w:color w:val="auto"/>
                <w:highlight w:val="none"/>
              </w:rPr>
            </w:pPr>
          </w:p>
        </w:tc>
        <w:tc>
          <w:tcPr>
            <w:tcW w:w="1033" w:type="dxa"/>
            <w:vAlign w:val="top"/>
          </w:tcPr>
          <w:p w14:paraId="570A0C78">
            <w:pPr>
              <w:pStyle w:val="31"/>
              <w:rPr>
                <w:color w:val="auto"/>
                <w:highlight w:val="none"/>
              </w:rPr>
            </w:pPr>
          </w:p>
        </w:tc>
        <w:tc>
          <w:tcPr>
            <w:tcW w:w="1033" w:type="dxa"/>
            <w:vAlign w:val="top"/>
          </w:tcPr>
          <w:p w14:paraId="24524EC5">
            <w:pPr>
              <w:pStyle w:val="31"/>
              <w:rPr>
                <w:color w:val="auto"/>
                <w:highlight w:val="none"/>
              </w:rPr>
            </w:pPr>
          </w:p>
        </w:tc>
        <w:tc>
          <w:tcPr>
            <w:tcW w:w="1033" w:type="dxa"/>
            <w:vAlign w:val="top"/>
          </w:tcPr>
          <w:p w14:paraId="0A8B0E11">
            <w:pPr>
              <w:pStyle w:val="31"/>
              <w:rPr>
                <w:color w:val="auto"/>
                <w:highlight w:val="none"/>
              </w:rPr>
            </w:pPr>
          </w:p>
        </w:tc>
        <w:tc>
          <w:tcPr>
            <w:tcW w:w="826" w:type="dxa"/>
            <w:vAlign w:val="top"/>
          </w:tcPr>
          <w:p w14:paraId="50BF6FD0">
            <w:pPr>
              <w:pStyle w:val="31"/>
              <w:rPr>
                <w:color w:val="auto"/>
                <w:highlight w:val="none"/>
              </w:rPr>
            </w:pPr>
          </w:p>
        </w:tc>
        <w:tc>
          <w:tcPr>
            <w:tcW w:w="827" w:type="dxa"/>
            <w:vAlign w:val="top"/>
          </w:tcPr>
          <w:p w14:paraId="74DB4EE1">
            <w:pPr>
              <w:pStyle w:val="31"/>
              <w:rPr>
                <w:color w:val="auto"/>
                <w:highlight w:val="none"/>
              </w:rPr>
            </w:pPr>
          </w:p>
        </w:tc>
        <w:tc>
          <w:tcPr>
            <w:tcW w:w="836" w:type="dxa"/>
            <w:vAlign w:val="top"/>
          </w:tcPr>
          <w:p w14:paraId="24AB00CB">
            <w:pPr>
              <w:pStyle w:val="31"/>
              <w:rPr>
                <w:color w:val="auto"/>
                <w:highlight w:val="none"/>
              </w:rPr>
            </w:pPr>
          </w:p>
        </w:tc>
      </w:tr>
      <w:tr w14:paraId="39C413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836" w:type="dxa"/>
            <w:vAlign w:val="top"/>
          </w:tcPr>
          <w:p w14:paraId="4102736E">
            <w:pPr>
              <w:pStyle w:val="31"/>
              <w:rPr>
                <w:color w:val="auto"/>
                <w:highlight w:val="none"/>
              </w:rPr>
            </w:pPr>
          </w:p>
        </w:tc>
        <w:tc>
          <w:tcPr>
            <w:tcW w:w="2605" w:type="dxa"/>
            <w:vAlign w:val="top"/>
          </w:tcPr>
          <w:p w14:paraId="1A142E7E">
            <w:pPr>
              <w:pStyle w:val="31"/>
              <w:rPr>
                <w:color w:val="auto"/>
                <w:highlight w:val="none"/>
              </w:rPr>
            </w:pPr>
          </w:p>
        </w:tc>
        <w:tc>
          <w:tcPr>
            <w:tcW w:w="1033" w:type="dxa"/>
            <w:vAlign w:val="top"/>
          </w:tcPr>
          <w:p w14:paraId="3C4D8A49">
            <w:pPr>
              <w:pStyle w:val="31"/>
              <w:rPr>
                <w:color w:val="auto"/>
                <w:highlight w:val="none"/>
              </w:rPr>
            </w:pPr>
          </w:p>
        </w:tc>
        <w:tc>
          <w:tcPr>
            <w:tcW w:w="1033" w:type="dxa"/>
            <w:vAlign w:val="top"/>
          </w:tcPr>
          <w:p w14:paraId="76EC34B7">
            <w:pPr>
              <w:pStyle w:val="31"/>
              <w:rPr>
                <w:color w:val="auto"/>
                <w:highlight w:val="none"/>
              </w:rPr>
            </w:pPr>
          </w:p>
        </w:tc>
        <w:tc>
          <w:tcPr>
            <w:tcW w:w="1033" w:type="dxa"/>
            <w:vAlign w:val="top"/>
          </w:tcPr>
          <w:p w14:paraId="1A697275">
            <w:pPr>
              <w:pStyle w:val="31"/>
              <w:rPr>
                <w:color w:val="auto"/>
                <w:highlight w:val="none"/>
              </w:rPr>
            </w:pPr>
          </w:p>
        </w:tc>
        <w:tc>
          <w:tcPr>
            <w:tcW w:w="1033" w:type="dxa"/>
            <w:vAlign w:val="top"/>
          </w:tcPr>
          <w:p w14:paraId="6E9E9784">
            <w:pPr>
              <w:pStyle w:val="31"/>
              <w:rPr>
                <w:color w:val="auto"/>
                <w:highlight w:val="none"/>
              </w:rPr>
            </w:pPr>
          </w:p>
        </w:tc>
        <w:tc>
          <w:tcPr>
            <w:tcW w:w="826" w:type="dxa"/>
            <w:vAlign w:val="top"/>
          </w:tcPr>
          <w:p w14:paraId="14EDDF7F">
            <w:pPr>
              <w:pStyle w:val="31"/>
              <w:rPr>
                <w:color w:val="auto"/>
                <w:highlight w:val="none"/>
              </w:rPr>
            </w:pPr>
          </w:p>
        </w:tc>
        <w:tc>
          <w:tcPr>
            <w:tcW w:w="827" w:type="dxa"/>
            <w:vAlign w:val="top"/>
          </w:tcPr>
          <w:p w14:paraId="01EDE1A9">
            <w:pPr>
              <w:pStyle w:val="31"/>
              <w:rPr>
                <w:color w:val="auto"/>
                <w:highlight w:val="none"/>
              </w:rPr>
            </w:pPr>
          </w:p>
        </w:tc>
        <w:tc>
          <w:tcPr>
            <w:tcW w:w="836" w:type="dxa"/>
            <w:vAlign w:val="top"/>
          </w:tcPr>
          <w:p w14:paraId="7519B758">
            <w:pPr>
              <w:pStyle w:val="31"/>
              <w:rPr>
                <w:color w:val="auto"/>
                <w:highlight w:val="none"/>
              </w:rPr>
            </w:pPr>
          </w:p>
        </w:tc>
      </w:tr>
      <w:tr w14:paraId="2DB239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4" w:hRule="atLeast"/>
        </w:trPr>
        <w:tc>
          <w:tcPr>
            <w:tcW w:w="836" w:type="dxa"/>
            <w:vAlign w:val="top"/>
          </w:tcPr>
          <w:p w14:paraId="494AF385">
            <w:pPr>
              <w:pStyle w:val="31"/>
              <w:rPr>
                <w:color w:val="auto"/>
                <w:highlight w:val="none"/>
              </w:rPr>
            </w:pPr>
          </w:p>
        </w:tc>
        <w:tc>
          <w:tcPr>
            <w:tcW w:w="2605" w:type="dxa"/>
            <w:vAlign w:val="top"/>
          </w:tcPr>
          <w:p w14:paraId="50777731">
            <w:pPr>
              <w:pStyle w:val="31"/>
              <w:rPr>
                <w:color w:val="auto"/>
                <w:highlight w:val="none"/>
              </w:rPr>
            </w:pPr>
          </w:p>
        </w:tc>
        <w:tc>
          <w:tcPr>
            <w:tcW w:w="1033" w:type="dxa"/>
            <w:vAlign w:val="top"/>
          </w:tcPr>
          <w:p w14:paraId="1097E731">
            <w:pPr>
              <w:pStyle w:val="31"/>
              <w:rPr>
                <w:color w:val="auto"/>
                <w:highlight w:val="none"/>
              </w:rPr>
            </w:pPr>
          </w:p>
        </w:tc>
        <w:tc>
          <w:tcPr>
            <w:tcW w:w="1033" w:type="dxa"/>
            <w:vAlign w:val="top"/>
          </w:tcPr>
          <w:p w14:paraId="28749770">
            <w:pPr>
              <w:pStyle w:val="31"/>
              <w:rPr>
                <w:color w:val="auto"/>
                <w:highlight w:val="none"/>
              </w:rPr>
            </w:pPr>
          </w:p>
        </w:tc>
        <w:tc>
          <w:tcPr>
            <w:tcW w:w="1033" w:type="dxa"/>
            <w:vAlign w:val="top"/>
          </w:tcPr>
          <w:p w14:paraId="7ABCCD31">
            <w:pPr>
              <w:pStyle w:val="31"/>
              <w:rPr>
                <w:color w:val="auto"/>
                <w:highlight w:val="none"/>
              </w:rPr>
            </w:pPr>
          </w:p>
        </w:tc>
        <w:tc>
          <w:tcPr>
            <w:tcW w:w="1033" w:type="dxa"/>
            <w:vAlign w:val="top"/>
          </w:tcPr>
          <w:p w14:paraId="5EF1630A">
            <w:pPr>
              <w:pStyle w:val="31"/>
              <w:rPr>
                <w:color w:val="auto"/>
                <w:highlight w:val="none"/>
              </w:rPr>
            </w:pPr>
          </w:p>
        </w:tc>
        <w:tc>
          <w:tcPr>
            <w:tcW w:w="826" w:type="dxa"/>
            <w:vAlign w:val="top"/>
          </w:tcPr>
          <w:p w14:paraId="0C07EE62">
            <w:pPr>
              <w:pStyle w:val="31"/>
              <w:rPr>
                <w:color w:val="auto"/>
                <w:highlight w:val="none"/>
              </w:rPr>
            </w:pPr>
          </w:p>
        </w:tc>
        <w:tc>
          <w:tcPr>
            <w:tcW w:w="827" w:type="dxa"/>
            <w:vAlign w:val="top"/>
          </w:tcPr>
          <w:p w14:paraId="714996B7">
            <w:pPr>
              <w:pStyle w:val="31"/>
              <w:rPr>
                <w:color w:val="auto"/>
                <w:highlight w:val="none"/>
              </w:rPr>
            </w:pPr>
          </w:p>
        </w:tc>
        <w:tc>
          <w:tcPr>
            <w:tcW w:w="836" w:type="dxa"/>
            <w:vAlign w:val="top"/>
          </w:tcPr>
          <w:p w14:paraId="62CA75AC">
            <w:pPr>
              <w:pStyle w:val="31"/>
              <w:rPr>
                <w:color w:val="auto"/>
                <w:highlight w:val="none"/>
              </w:rPr>
            </w:pPr>
          </w:p>
        </w:tc>
      </w:tr>
    </w:tbl>
    <w:p w14:paraId="2626CFDC">
      <w:pPr>
        <w:spacing w:line="104" w:lineRule="exact"/>
        <w:rPr>
          <w:rFonts w:ascii="Arial"/>
          <w:color w:val="auto"/>
          <w:sz w:val="9"/>
          <w:highlight w:val="none"/>
        </w:rPr>
      </w:pPr>
    </w:p>
    <w:p w14:paraId="020C4334">
      <w:pPr>
        <w:spacing w:line="104" w:lineRule="exact"/>
        <w:rPr>
          <w:rFonts w:ascii="Arial" w:hAnsi="Arial" w:eastAsia="Arial" w:cs="Arial"/>
          <w:color w:val="auto"/>
          <w:sz w:val="9"/>
          <w:szCs w:val="9"/>
          <w:highlight w:val="none"/>
        </w:rPr>
        <w:sectPr>
          <w:footerReference r:id="rId12" w:type="default"/>
          <w:pgSz w:w="11907" w:h="16839"/>
          <w:pgMar w:top="973" w:right="984" w:bottom="1844" w:left="844" w:header="0" w:footer="1583" w:gutter="0"/>
          <w:cols w:space="720" w:num="1"/>
        </w:sectPr>
      </w:pPr>
    </w:p>
    <w:p w14:paraId="28157640">
      <w:pPr>
        <w:spacing w:before="71" w:line="225" w:lineRule="auto"/>
        <w:ind w:left="5837"/>
        <w:outlineLvl w:val="0"/>
        <w:rPr>
          <w:rFonts w:ascii="宋体" w:hAnsi="宋体" w:eastAsia="宋体" w:cs="宋体"/>
          <w:color w:val="auto"/>
          <w:sz w:val="35"/>
          <w:szCs w:val="35"/>
          <w:highlight w:val="none"/>
        </w:rPr>
      </w:pPr>
      <w:r>
        <w:rPr>
          <w:rFonts w:ascii="宋体" w:hAnsi="宋体" w:eastAsia="宋体" w:cs="宋体"/>
          <w:b/>
          <w:bCs/>
          <w:color w:val="auto"/>
          <w:spacing w:val="5"/>
          <w:sz w:val="35"/>
          <w:szCs w:val="35"/>
          <w:highlight w:val="none"/>
        </w:rPr>
        <w:t>项目预算费用构成表</w:t>
      </w:r>
    </w:p>
    <w:p w14:paraId="34CEF63C">
      <w:pPr>
        <w:spacing w:before="179" w:line="219" w:lineRule="auto"/>
        <w:ind w:left="60"/>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项目名称：2026年桂平市白沙镇满堂村马姑岭渠</w:t>
      </w:r>
      <w:r>
        <w:rPr>
          <w:rFonts w:ascii="宋体" w:hAnsi="宋体" w:eastAsia="宋体" w:cs="宋体"/>
          <w:color w:val="auto"/>
          <w:sz w:val="18"/>
          <w:szCs w:val="18"/>
          <w:highlight w:val="none"/>
        </w:rPr>
        <w:t>道、景德村大碑口电灌站渠道工程                                                                                  单位：万元</w:t>
      </w:r>
    </w:p>
    <w:p w14:paraId="7D96279E">
      <w:pPr>
        <w:spacing w:line="31" w:lineRule="exact"/>
        <w:rPr>
          <w:color w:val="auto"/>
          <w:highlight w:val="none"/>
        </w:rPr>
      </w:pPr>
    </w:p>
    <w:tbl>
      <w:tblPr>
        <w:tblStyle w:val="33"/>
        <w:tblW w:w="14860"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837"/>
        <w:gridCol w:w="2606"/>
        <w:gridCol w:w="690"/>
        <w:gridCol w:w="691"/>
        <w:gridCol w:w="1834"/>
        <w:gridCol w:w="2179"/>
        <w:gridCol w:w="1834"/>
        <w:gridCol w:w="2345"/>
        <w:gridCol w:w="1844"/>
      </w:tblGrid>
      <w:tr w14:paraId="14DBDD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94" w:hRule="atLeast"/>
        </w:trPr>
        <w:tc>
          <w:tcPr>
            <w:tcW w:w="837" w:type="dxa"/>
            <w:vAlign w:val="top"/>
          </w:tcPr>
          <w:p w14:paraId="1B839E2F">
            <w:pPr>
              <w:spacing w:before="265" w:line="221" w:lineRule="auto"/>
              <w:ind w:left="243"/>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序号</w:t>
            </w:r>
          </w:p>
        </w:tc>
        <w:tc>
          <w:tcPr>
            <w:tcW w:w="2606" w:type="dxa"/>
            <w:vAlign w:val="top"/>
          </w:tcPr>
          <w:p w14:paraId="71396878">
            <w:pPr>
              <w:spacing w:before="265" w:line="220" w:lineRule="auto"/>
              <w:ind w:left="948"/>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项目名称</w:t>
            </w:r>
          </w:p>
        </w:tc>
        <w:tc>
          <w:tcPr>
            <w:tcW w:w="690" w:type="dxa"/>
            <w:vAlign w:val="top"/>
          </w:tcPr>
          <w:p w14:paraId="110DB222">
            <w:pPr>
              <w:spacing w:before="265" w:line="220" w:lineRule="auto"/>
              <w:ind w:left="169"/>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单位</w:t>
            </w:r>
          </w:p>
        </w:tc>
        <w:tc>
          <w:tcPr>
            <w:tcW w:w="691" w:type="dxa"/>
            <w:vAlign w:val="top"/>
          </w:tcPr>
          <w:p w14:paraId="51616EDB">
            <w:pPr>
              <w:spacing w:before="265" w:line="219" w:lineRule="auto"/>
              <w:ind w:left="170"/>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数量</w:t>
            </w:r>
          </w:p>
        </w:tc>
        <w:tc>
          <w:tcPr>
            <w:tcW w:w="1834" w:type="dxa"/>
            <w:vAlign w:val="top"/>
          </w:tcPr>
          <w:p w14:paraId="4095D0B1">
            <w:pPr>
              <w:spacing w:before="265" w:line="220" w:lineRule="auto"/>
              <w:ind w:left="476"/>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建筑工程费</w:t>
            </w:r>
          </w:p>
        </w:tc>
        <w:tc>
          <w:tcPr>
            <w:tcW w:w="2179" w:type="dxa"/>
            <w:vAlign w:val="top"/>
          </w:tcPr>
          <w:p w14:paraId="7984D939">
            <w:pPr>
              <w:spacing w:before="265" w:line="219" w:lineRule="auto"/>
              <w:ind w:left="470"/>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成品材料设备费</w:t>
            </w:r>
          </w:p>
        </w:tc>
        <w:tc>
          <w:tcPr>
            <w:tcW w:w="1834" w:type="dxa"/>
            <w:vAlign w:val="top"/>
          </w:tcPr>
          <w:p w14:paraId="0F70A174">
            <w:pPr>
              <w:spacing w:before="265" w:line="220" w:lineRule="auto"/>
              <w:ind w:left="482"/>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安装工程费</w:t>
            </w:r>
          </w:p>
        </w:tc>
        <w:tc>
          <w:tcPr>
            <w:tcW w:w="2345" w:type="dxa"/>
            <w:vAlign w:val="top"/>
          </w:tcPr>
          <w:p w14:paraId="01B0F510">
            <w:pPr>
              <w:spacing w:before="265" w:line="219" w:lineRule="auto"/>
              <w:ind w:left="555"/>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地力提升工程费</w:t>
            </w:r>
          </w:p>
        </w:tc>
        <w:tc>
          <w:tcPr>
            <w:tcW w:w="1844" w:type="dxa"/>
            <w:vAlign w:val="top"/>
          </w:tcPr>
          <w:p w14:paraId="036CF0B5">
            <w:pPr>
              <w:spacing w:before="265" w:line="219" w:lineRule="auto"/>
              <w:ind w:left="582"/>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临时工程</w:t>
            </w:r>
          </w:p>
        </w:tc>
      </w:tr>
      <w:tr w14:paraId="1E0BCF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4" w:hRule="atLeast"/>
        </w:trPr>
        <w:tc>
          <w:tcPr>
            <w:tcW w:w="837" w:type="dxa"/>
            <w:vAlign w:val="top"/>
          </w:tcPr>
          <w:p w14:paraId="23EDEA8F">
            <w:pPr>
              <w:spacing w:before="149" w:line="140" w:lineRule="exact"/>
              <w:ind w:left="338"/>
              <w:rPr>
                <w:rFonts w:ascii="宋体" w:hAnsi="宋体" w:eastAsia="宋体" w:cs="宋体"/>
                <w:color w:val="auto"/>
                <w:sz w:val="18"/>
                <w:szCs w:val="18"/>
                <w:highlight w:val="none"/>
              </w:rPr>
            </w:pPr>
            <w:r>
              <w:rPr>
                <w:rFonts w:ascii="宋体" w:hAnsi="宋体" w:eastAsia="宋体" w:cs="宋体"/>
                <w:color w:val="auto"/>
                <w:position w:val="-4"/>
                <w:sz w:val="18"/>
                <w:szCs w:val="18"/>
                <w:highlight w:val="none"/>
              </w:rPr>
              <w:t>一</w:t>
            </w:r>
          </w:p>
        </w:tc>
        <w:tc>
          <w:tcPr>
            <w:tcW w:w="2606" w:type="dxa"/>
            <w:vAlign w:val="top"/>
          </w:tcPr>
          <w:p w14:paraId="2B8EDF94">
            <w:pPr>
              <w:spacing w:before="82" w:line="219" w:lineRule="auto"/>
              <w:ind w:left="33"/>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第一部分 建筑工程</w:t>
            </w:r>
          </w:p>
        </w:tc>
        <w:tc>
          <w:tcPr>
            <w:tcW w:w="690" w:type="dxa"/>
            <w:vAlign w:val="top"/>
          </w:tcPr>
          <w:p w14:paraId="2037271C">
            <w:pPr>
              <w:pStyle w:val="31"/>
              <w:rPr>
                <w:color w:val="auto"/>
                <w:highlight w:val="none"/>
              </w:rPr>
            </w:pPr>
          </w:p>
        </w:tc>
        <w:tc>
          <w:tcPr>
            <w:tcW w:w="691" w:type="dxa"/>
            <w:vAlign w:val="top"/>
          </w:tcPr>
          <w:p w14:paraId="46146486">
            <w:pPr>
              <w:pStyle w:val="31"/>
              <w:rPr>
                <w:color w:val="auto"/>
                <w:highlight w:val="none"/>
              </w:rPr>
            </w:pPr>
          </w:p>
        </w:tc>
        <w:tc>
          <w:tcPr>
            <w:tcW w:w="1834" w:type="dxa"/>
            <w:vAlign w:val="top"/>
          </w:tcPr>
          <w:p w14:paraId="7799227F">
            <w:pPr>
              <w:pStyle w:val="31"/>
              <w:rPr>
                <w:color w:val="auto"/>
                <w:highlight w:val="none"/>
              </w:rPr>
            </w:pPr>
          </w:p>
        </w:tc>
        <w:tc>
          <w:tcPr>
            <w:tcW w:w="2179" w:type="dxa"/>
            <w:vAlign w:val="top"/>
          </w:tcPr>
          <w:p w14:paraId="4F520601">
            <w:pPr>
              <w:pStyle w:val="31"/>
              <w:rPr>
                <w:color w:val="auto"/>
                <w:highlight w:val="none"/>
              </w:rPr>
            </w:pPr>
          </w:p>
        </w:tc>
        <w:tc>
          <w:tcPr>
            <w:tcW w:w="1834" w:type="dxa"/>
            <w:vAlign w:val="top"/>
          </w:tcPr>
          <w:p w14:paraId="1D910CC1">
            <w:pPr>
              <w:pStyle w:val="31"/>
              <w:rPr>
                <w:color w:val="auto"/>
                <w:highlight w:val="none"/>
              </w:rPr>
            </w:pPr>
          </w:p>
        </w:tc>
        <w:tc>
          <w:tcPr>
            <w:tcW w:w="2345" w:type="dxa"/>
            <w:vAlign w:val="top"/>
          </w:tcPr>
          <w:p w14:paraId="4C9504DA">
            <w:pPr>
              <w:pStyle w:val="31"/>
              <w:rPr>
                <w:color w:val="auto"/>
                <w:highlight w:val="none"/>
              </w:rPr>
            </w:pPr>
          </w:p>
        </w:tc>
        <w:tc>
          <w:tcPr>
            <w:tcW w:w="1844" w:type="dxa"/>
            <w:vAlign w:val="top"/>
          </w:tcPr>
          <w:p w14:paraId="4BA51D89">
            <w:pPr>
              <w:pStyle w:val="31"/>
              <w:rPr>
                <w:color w:val="auto"/>
                <w:highlight w:val="none"/>
              </w:rPr>
            </w:pPr>
          </w:p>
        </w:tc>
      </w:tr>
      <w:tr w14:paraId="697563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3" w:hRule="atLeast"/>
        </w:trPr>
        <w:tc>
          <w:tcPr>
            <w:tcW w:w="837" w:type="dxa"/>
            <w:vAlign w:val="top"/>
          </w:tcPr>
          <w:p w14:paraId="229998FD">
            <w:pPr>
              <w:spacing w:before="227" w:line="178" w:lineRule="auto"/>
              <w:ind w:left="338"/>
              <w:rPr>
                <w:rFonts w:ascii="宋体" w:hAnsi="宋体" w:eastAsia="宋体" w:cs="宋体"/>
                <w:color w:val="auto"/>
                <w:sz w:val="18"/>
                <w:szCs w:val="18"/>
                <w:highlight w:val="none"/>
              </w:rPr>
            </w:pPr>
            <w:r>
              <w:rPr>
                <w:rFonts w:ascii="宋体" w:hAnsi="宋体" w:eastAsia="宋体" w:cs="宋体"/>
                <w:color w:val="auto"/>
                <w:sz w:val="18"/>
                <w:szCs w:val="18"/>
                <w:highlight w:val="none"/>
              </w:rPr>
              <w:t>二</w:t>
            </w:r>
          </w:p>
        </w:tc>
        <w:tc>
          <w:tcPr>
            <w:tcW w:w="2606" w:type="dxa"/>
            <w:vAlign w:val="top"/>
          </w:tcPr>
          <w:p w14:paraId="7411D9AF">
            <w:pPr>
              <w:spacing w:before="81" w:line="231" w:lineRule="auto"/>
              <w:ind w:left="35" w:right="135" w:hanging="2"/>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第二部分 成品材料设备及安装</w:t>
            </w:r>
            <w:r>
              <w:rPr>
                <w:rFonts w:ascii="宋体" w:hAnsi="宋体" w:eastAsia="宋体" w:cs="宋体"/>
                <w:color w:val="auto"/>
                <w:spacing w:val="-5"/>
                <w:sz w:val="18"/>
                <w:szCs w:val="18"/>
                <w:highlight w:val="none"/>
              </w:rPr>
              <w:t>工程</w:t>
            </w:r>
          </w:p>
        </w:tc>
        <w:tc>
          <w:tcPr>
            <w:tcW w:w="690" w:type="dxa"/>
            <w:vAlign w:val="top"/>
          </w:tcPr>
          <w:p w14:paraId="01EDF233">
            <w:pPr>
              <w:pStyle w:val="31"/>
              <w:rPr>
                <w:color w:val="auto"/>
                <w:highlight w:val="none"/>
              </w:rPr>
            </w:pPr>
          </w:p>
        </w:tc>
        <w:tc>
          <w:tcPr>
            <w:tcW w:w="691" w:type="dxa"/>
            <w:vAlign w:val="top"/>
          </w:tcPr>
          <w:p w14:paraId="77909BF9">
            <w:pPr>
              <w:pStyle w:val="31"/>
              <w:rPr>
                <w:color w:val="auto"/>
                <w:highlight w:val="none"/>
              </w:rPr>
            </w:pPr>
          </w:p>
        </w:tc>
        <w:tc>
          <w:tcPr>
            <w:tcW w:w="1834" w:type="dxa"/>
            <w:vAlign w:val="top"/>
          </w:tcPr>
          <w:p w14:paraId="43807288">
            <w:pPr>
              <w:pStyle w:val="31"/>
              <w:rPr>
                <w:color w:val="auto"/>
                <w:highlight w:val="none"/>
              </w:rPr>
            </w:pPr>
          </w:p>
        </w:tc>
        <w:tc>
          <w:tcPr>
            <w:tcW w:w="2179" w:type="dxa"/>
            <w:vAlign w:val="top"/>
          </w:tcPr>
          <w:p w14:paraId="28F8B31C">
            <w:pPr>
              <w:pStyle w:val="31"/>
              <w:rPr>
                <w:color w:val="auto"/>
                <w:highlight w:val="none"/>
              </w:rPr>
            </w:pPr>
          </w:p>
        </w:tc>
        <w:tc>
          <w:tcPr>
            <w:tcW w:w="1834" w:type="dxa"/>
            <w:vAlign w:val="top"/>
          </w:tcPr>
          <w:p w14:paraId="62FCD90B">
            <w:pPr>
              <w:pStyle w:val="31"/>
              <w:rPr>
                <w:color w:val="auto"/>
                <w:highlight w:val="none"/>
              </w:rPr>
            </w:pPr>
          </w:p>
        </w:tc>
        <w:tc>
          <w:tcPr>
            <w:tcW w:w="2345" w:type="dxa"/>
            <w:vAlign w:val="top"/>
          </w:tcPr>
          <w:p w14:paraId="28E2FD3E">
            <w:pPr>
              <w:pStyle w:val="31"/>
              <w:rPr>
                <w:color w:val="auto"/>
                <w:highlight w:val="none"/>
              </w:rPr>
            </w:pPr>
          </w:p>
        </w:tc>
        <w:tc>
          <w:tcPr>
            <w:tcW w:w="1844" w:type="dxa"/>
            <w:vAlign w:val="top"/>
          </w:tcPr>
          <w:p w14:paraId="698B6BB3">
            <w:pPr>
              <w:pStyle w:val="31"/>
              <w:rPr>
                <w:color w:val="auto"/>
                <w:highlight w:val="none"/>
              </w:rPr>
            </w:pPr>
          </w:p>
        </w:tc>
      </w:tr>
      <w:tr w14:paraId="5D7A61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837" w:type="dxa"/>
            <w:vAlign w:val="top"/>
          </w:tcPr>
          <w:p w14:paraId="5FA79250">
            <w:pPr>
              <w:spacing w:before="84" w:line="237" w:lineRule="auto"/>
              <w:ind w:left="335"/>
              <w:rPr>
                <w:rFonts w:ascii="宋体" w:hAnsi="宋体" w:eastAsia="宋体" w:cs="宋体"/>
                <w:color w:val="auto"/>
                <w:sz w:val="18"/>
                <w:szCs w:val="18"/>
                <w:highlight w:val="none"/>
              </w:rPr>
            </w:pPr>
            <w:r>
              <w:rPr>
                <w:rFonts w:ascii="宋体" w:hAnsi="宋体" w:eastAsia="宋体" w:cs="宋体"/>
                <w:color w:val="auto"/>
                <w:sz w:val="18"/>
                <w:szCs w:val="18"/>
                <w:highlight w:val="none"/>
              </w:rPr>
              <w:t>三</w:t>
            </w:r>
          </w:p>
        </w:tc>
        <w:tc>
          <w:tcPr>
            <w:tcW w:w="2606" w:type="dxa"/>
            <w:vAlign w:val="top"/>
          </w:tcPr>
          <w:p w14:paraId="4056FD6B">
            <w:pPr>
              <w:spacing w:before="84" w:line="219" w:lineRule="auto"/>
              <w:ind w:left="33"/>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第三部分 地力提升工程</w:t>
            </w:r>
          </w:p>
        </w:tc>
        <w:tc>
          <w:tcPr>
            <w:tcW w:w="690" w:type="dxa"/>
            <w:vAlign w:val="top"/>
          </w:tcPr>
          <w:p w14:paraId="5EA0B911">
            <w:pPr>
              <w:pStyle w:val="31"/>
              <w:rPr>
                <w:color w:val="auto"/>
                <w:highlight w:val="none"/>
              </w:rPr>
            </w:pPr>
          </w:p>
        </w:tc>
        <w:tc>
          <w:tcPr>
            <w:tcW w:w="691" w:type="dxa"/>
            <w:vAlign w:val="top"/>
          </w:tcPr>
          <w:p w14:paraId="41A0B0C3">
            <w:pPr>
              <w:pStyle w:val="31"/>
              <w:rPr>
                <w:color w:val="auto"/>
                <w:highlight w:val="none"/>
              </w:rPr>
            </w:pPr>
          </w:p>
        </w:tc>
        <w:tc>
          <w:tcPr>
            <w:tcW w:w="1834" w:type="dxa"/>
            <w:vAlign w:val="top"/>
          </w:tcPr>
          <w:p w14:paraId="4485A615">
            <w:pPr>
              <w:pStyle w:val="31"/>
              <w:rPr>
                <w:color w:val="auto"/>
                <w:highlight w:val="none"/>
              </w:rPr>
            </w:pPr>
          </w:p>
        </w:tc>
        <w:tc>
          <w:tcPr>
            <w:tcW w:w="2179" w:type="dxa"/>
            <w:vAlign w:val="top"/>
          </w:tcPr>
          <w:p w14:paraId="6F7AF7E4">
            <w:pPr>
              <w:pStyle w:val="31"/>
              <w:rPr>
                <w:color w:val="auto"/>
                <w:highlight w:val="none"/>
              </w:rPr>
            </w:pPr>
          </w:p>
        </w:tc>
        <w:tc>
          <w:tcPr>
            <w:tcW w:w="1834" w:type="dxa"/>
            <w:vAlign w:val="top"/>
          </w:tcPr>
          <w:p w14:paraId="54E89E91">
            <w:pPr>
              <w:pStyle w:val="31"/>
              <w:rPr>
                <w:color w:val="auto"/>
                <w:highlight w:val="none"/>
              </w:rPr>
            </w:pPr>
          </w:p>
        </w:tc>
        <w:tc>
          <w:tcPr>
            <w:tcW w:w="2345" w:type="dxa"/>
            <w:vAlign w:val="top"/>
          </w:tcPr>
          <w:p w14:paraId="793F9400">
            <w:pPr>
              <w:pStyle w:val="31"/>
              <w:rPr>
                <w:color w:val="auto"/>
                <w:highlight w:val="none"/>
              </w:rPr>
            </w:pPr>
          </w:p>
        </w:tc>
        <w:tc>
          <w:tcPr>
            <w:tcW w:w="1844" w:type="dxa"/>
            <w:vAlign w:val="top"/>
          </w:tcPr>
          <w:p w14:paraId="79B18EAB">
            <w:pPr>
              <w:pStyle w:val="31"/>
              <w:rPr>
                <w:color w:val="auto"/>
                <w:highlight w:val="none"/>
              </w:rPr>
            </w:pPr>
          </w:p>
        </w:tc>
      </w:tr>
      <w:tr w14:paraId="410130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4" w:hRule="atLeast"/>
        </w:trPr>
        <w:tc>
          <w:tcPr>
            <w:tcW w:w="837" w:type="dxa"/>
            <w:vAlign w:val="top"/>
          </w:tcPr>
          <w:p w14:paraId="6326D577">
            <w:pPr>
              <w:spacing w:before="85" w:line="222" w:lineRule="auto"/>
              <w:ind w:left="352"/>
              <w:rPr>
                <w:rFonts w:ascii="宋体" w:hAnsi="宋体" w:eastAsia="宋体" w:cs="宋体"/>
                <w:color w:val="auto"/>
                <w:sz w:val="18"/>
                <w:szCs w:val="18"/>
                <w:highlight w:val="none"/>
              </w:rPr>
            </w:pPr>
            <w:r>
              <w:rPr>
                <w:rFonts w:ascii="宋体" w:hAnsi="宋体" w:eastAsia="宋体" w:cs="宋体"/>
                <w:color w:val="auto"/>
                <w:sz w:val="18"/>
                <w:szCs w:val="18"/>
                <w:highlight w:val="none"/>
              </w:rPr>
              <w:t>四</w:t>
            </w:r>
          </w:p>
        </w:tc>
        <w:tc>
          <w:tcPr>
            <w:tcW w:w="2606" w:type="dxa"/>
            <w:vAlign w:val="top"/>
          </w:tcPr>
          <w:p w14:paraId="62C6EAC2">
            <w:pPr>
              <w:spacing w:before="85" w:line="219" w:lineRule="auto"/>
              <w:ind w:left="33"/>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第四部分</w:t>
            </w:r>
            <w:r>
              <w:rPr>
                <w:rFonts w:ascii="宋体" w:hAnsi="宋体" w:eastAsia="宋体" w:cs="宋体"/>
                <w:color w:val="auto"/>
                <w:spacing w:val="15"/>
                <w:sz w:val="18"/>
                <w:szCs w:val="18"/>
                <w:highlight w:val="none"/>
              </w:rPr>
              <w:t xml:space="preserve"> </w:t>
            </w:r>
            <w:r>
              <w:rPr>
                <w:rFonts w:ascii="宋体" w:hAnsi="宋体" w:eastAsia="宋体" w:cs="宋体"/>
                <w:color w:val="auto"/>
                <w:spacing w:val="-3"/>
                <w:sz w:val="18"/>
                <w:szCs w:val="18"/>
                <w:highlight w:val="none"/>
              </w:rPr>
              <w:t>临时工程</w:t>
            </w:r>
          </w:p>
        </w:tc>
        <w:tc>
          <w:tcPr>
            <w:tcW w:w="690" w:type="dxa"/>
            <w:vAlign w:val="top"/>
          </w:tcPr>
          <w:p w14:paraId="0A95255B">
            <w:pPr>
              <w:pStyle w:val="31"/>
              <w:rPr>
                <w:color w:val="auto"/>
                <w:highlight w:val="none"/>
              </w:rPr>
            </w:pPr>
          </w:p>
        </w:tc>
        <w:tc>
          <w:tcPr>
            <w:tcW w:w="691" w:type="dxa"/>
            <w:vAlign w:val="top"/>
          </w:tcPr>
          <w:p w14:paraId="6457AF09">
            <w:pPr>
              <w:pStyle w:val="31"/>
              <w:rPr>
                <w:color w:val="auto"/>
                <w:highlight w:val="none"/>
              </w:rPr>
            </w:pPr>
          </w:p>
        </w:tc>
        <w:tc>
          <w:tcPr>
            <w:tcW w:w="1834" w:type="dxa"/>
            <w:vAlign w:val="top"/>
          </w:tcPr>
          <w:p w14:paraId="75711447">
            <w:pPr>
              <w:pStyle w:val="31"/>
              <w:rPr>
                <w:color w:val="auto"/>
                <w:highlight w:val="none"/>
              </w:rPr>
            </w:pPr>
          </w:p>
        </w:tc>
        <w:tc>
          <w:tcPr>
            <w:tcW w:w="2179" w:type="dxa"/>
            <w:vAlign w:val="top"/>
          </w:tcPr>
          <w:p w14:paraId="616ECBDC">
            <w:pPr>
              <w:pStyle w:val="31"/>
              <w:rPr>
                <w:color w:val="auto"/>
                <w:highlight w:val="none"/>
              </w:rPr>
            </w:pPr>
          </w:p>
        </w:tc>
        <w:tc>
          <w:tcPr>
            <w:tcW w:w="1834" w:type="dxa"/>
            <w:vAlign w:val="top"/>
          </w:tcPr>
          <w:p w14:paraId="5B8F5B68">
            <w:pPr>
              <w:pStyle w:val="31"/>
              <w:rPr>
                <w:color w:val="auto"/>
                <w:highlight w:val="none"/>
              </w:rPr>
            </w:pPr>
          </w:p>
        </w:tc>
        <w:tc>
          <w:tcPr>
            <w:tcW w:w="2345" w:type="dxa"/>
            <w:vAlign w:val="top"/>
          </w:tcPr>
          <w:p w14:paraId="293712D2">
            <w:pPr>
              <w:pStyle w:val="31"/>
              <w:rPr>
                <w:color w:val="auto"/>
                <w:highlight w:val="none"/>
              </w:rPr>
            </w:pPr>
          </w:p>
        </w:tc>
        <w:tc>
          <w:tcPr>
            <w:tcW w:w="1844" w:type="dxa"/>
            <w:vAlign w:val="top"/>
          </w:tcPr>
          <w:p w14:paraId="56DCBA72">
            <w:pPr>
              <w:pStyle w:val="31"/>
              <w:rPr>
                <w:color w:val="auto"/>
                <w:highlight w:val="none"/>
              </w:rPr>
            </w:pPr>
          </w:p>
        </w:tc>
      </w:tr>
      <w:tr w14:paraId="766C1B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4" w:hRule="atLeast"/>
        </w:trPr>
        <w:tc>
          <w:tcPr>
            <w:tcW w:w="837" w:type="dxa"/>
            <w:vAlign w:val="top"/>
          </w:tcPr>
          <w:p w14:paraId="3862CCAB">
            <w:pPr>
              <w:pStyle w:val="31"/>
              <w:rPr>
                <w:color w:val="auto"/>
                <w:highlight w:val="none"/>
              </w:rPr>
            </w:pPr>
          </w:p>
        </w:tc>
        <w:tc>
          <w:tcPr>
            <w:tcW w:w="2606" w:type="dxa"/>
            <w:vAlign w:val="top"/>
          </w:tcPr>
          <w:p w14:paraId="7FD39414">
            <w:pPr>
              <w:pStyle w:val="31"/>
              <w:rPr>
                <w:color w:val="auto"/>
                <w:highlight w:val="none"/>
              </w:rPr>
            </w:pPr>
          </w:p>
        </w:tc>
        <w:tc>
          <w:tcPr>
            <w:tcW w:w="690" w:type="dxa"/>
            <w:vAlign w:val="top"/>
          </w:tcPr>
          <w:p w14:paraId="38C424E8">
            <w:pPr>
              <w:pStyle w:val="31"/>
              <w:rPr>
                <w:color w:val="auto"/>
                <w:highlight w:val="none"/>
              </w:rPr>
            </w:pPr>
          </w:p>
        </w:tc>
        <w:tc>
          <w:tcPr>
            <w:tcW w:w="691" w:type="dxa"/>
            <w:vAlign w:val="top"/>
          </w:tcPr>
          <w:p w14:paraId="7679D8C8">
            <w:pPr>
              <w:pStyle w:val="31"/>
              <w:rPr>
                <w:color w:val="auto"/>
                <w:highlight w:val="none"/>
              </w:rPr>
            </w:pPr>
          </w:p>
        </w:tc>
        <w:tc>
          <w:tcPr>
            <w:tcW w:w="1834" w:type="dxa"/>
            <w:vAlign w:val="top"/>
          </w:tcPr>
          <w:p w14:paraId="0A59CA8A">
            <w:pPr>
              <w:pStyle w:val="31"/>
              <w:rPr>
                <w:color w:val="auto"/>
                <w:highlight w:val="none"/>
              </w:rPr>
            </w:pPr>
          </w:p>
        </w:tc>
        <w:tc>
          <w:tcPr>
            <w:tcW w:w="2179" w:type="dxa"/>
            <w:vAlign w:val="top"/>
          </w:tcPr>
          <w:p w14:paraId="341D5B0F">
            <w:pPr>
              <w:pStyle w:val="31"/>
              <w:rPr>
                <w:color w:val="auto"/>
                <w:highlight w:val="none"/>
              </w:rPr>
            </w:pPr>
          </w:p>
        </w:tc>
        <w:tc>
          <w:tcPr>
            <w:tcW w:w="1834" w:type="dxa"/>
            <w:vAlign w:val="top"/>
          </w:tcPr>
          <w:p w14:paraId="64BAAD04">
            <w:pPr>
              <w:pStyle w:val="31"/>
              <w:rPr>
                <w:color w:val="auto"/>
                <w:highlight w:val="none"/>
              </w:rPr>
            </w:pPr>
          </w:p>
        </w:tc>
        <w:tc>
          <w:tcPr>
            <w:tcW w:w="2345" w:type="dxa"/>
            <w:vAlign w:val="top"/>
          </w:tcPr>
          <w:p w14:paraId="0CC181D2">
            <w:pPr>
              <w:pStyle w:val="31"/>
              <w:rPr>
                <w:color w:val="auto"/>
                <w:highlight w:val="none"/>
              </w:rPr>
            </w:pPr>
          </w:p>
        </w:tc>
        <w:tc>
          <w:tcPr>
            <w:tcW w:w="1844" w:type="dxa"/>
            <w:vAlign w:val="top"/>
          </w:tcPr>
          <w:p w14:paraId="36EBCFD2">
            <w:pPr>
              <w:pStyle w:val="31"/>
              <w:rPr>
                <w:color w:val="auto"/>
                <w:highlight w:val="none"/>
              </w:rPr>
            </w:pPr>
          </w:p>
        </w:tc>
      </w:tr>
      <w:tr w14:paraId="1DF2BD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837" w:type="dxa"/>
            <w:vAlign w:val="top"/>
          </w:tcPr>
          <w:p w14:paraId="5CD98DAF">
            <w:pPr>
              <w:pStyle w:val="31"/>
              <w:rPr>
                <w:color w:val="auto"/>
                <w:highlight w:val="none"/>
              </w:rPr>
            </w:pPr>
          </w:p>
        </w:tc>
        <w:tc>
          <w:tcPr>
            <w:tcW w:w="2606" w:type="dxa"/>
            <w:vAlign w:val="top"/>
          </w:tcPr>
          <w:p w14:paraId="71985C07">
            <w:pPr>
              <w:pStyle w:val="31"/>
              <w:rPr>
                <w:color w:val="auto"/>
                <w:highlight w:val="none"/>
              </w:rPr>
            </w:pPr>
          </w:p>
        </w:tc>
        <w:tc>
          <w:tcPr>
            <w:tcW w:w="690" w:type="dxa"/>
            <w:vAlign w:val="top"/>
          </w:tcPr>
          <w:p w14:paraId="379B5E0C">
            <w:pPr>
              <w:pStyle w:val="31"/>
              <w:rPr>
                <w:color w:val="auto"/>
                <w:highlight w:val="none"/>
              </w:rPr>
            </w:pPr>
          </w:p>
        </w:tc>
        <w:tc>
          <w:tcPr>
            <w:tcW w:w="691" w:type="dxa"/>
            <w:vAlign w:val="top"/>
          </w:tcPr>
          <w:p w14:paraId="6C93E954">
            <w:pPr>
              <w:pStyle w:val="31"/>
              <w:rPr>
                <w:color w:val="auto"/>
                <w:highlight w:val="none"/>
              </w:rPr>
            </w:pPr>
          </w:p>
        </w:tc>
        <w:tc>
          <w:tcPr>
            <w:tcW w:w="1834" w:type="dxa"/>
            <w:vAlign w:val="top"/>
          </w:tcPr>
          <w:p w14:paraId="0225FD0A">
            <w:pPr>
              <w:pStyle w:val="31"/>
              <w:rPr>
                <w:color w:val="auto"/>
                <w:highlight w:val="none"/>
              </w:rPr>
            </w:pPr>
          </w:p>
        </w:tc>
        <w:tc>
          <w:tcPr>
            <w:tcW w:w="2179" w:type="dxa"/>
            <w:vAlign w:val="top"/>
          </w:tcPr>
          <w:p w14:paraId="41054AC4">
            <w:pPr>
              <w:pStyle w:val="31"/>
              <w:rPr>
                <w:color w:val="auto"/>
                <w:highlight w:val="none"/>
              </w:rPr>
            </w:pPr>
          </w:p>
        </w:tc>
        <w:tc>
          <w:tcPr>
            <w:tcW w:w="1834" w:type="dxa"/>
            <w:vAlign w:val="top"/>
          </w:tcPr>
          <w:p w14:paraId="273B83E6">
            <w:pPr>
              <w:pStyle w:val="31"/>
              <w:rPr>
                <w:color w:val="auto"/>
                <w:highlight w:val="none"/>
              </w:rPr>
            </w:pPr>
          </w:p>
        </w:tc>
        <w:tc>
          <w:tcPr>
            <w:tcW w:w="2345" w:type="dxa"/>
            <w:vAlign w:val="top"/>
          </w:tcPr>
          <w:p w14:paraId="58CF3A2E">
            <w:pPr>
              <w:pStyle w:val="31"/>
              <w:rPr>
                <w:color w:val="auto"/>
                <w:highlight w:val="none"/>
              </w:rPr>
            </w:pPr>
          </w:p>
        </w:tc>
        <w:tc>
          <w:tcPr>
            <w:tcW w:w="1844" w:type="dxa"/>
            <w:vAlign w:val="top"/>
          </w:tcPr>
          <w:p w14:paraId="16A86594">
            <w:pPr>
              <w:pStyle w:val="31"/>
              <w:rPr>
                <w:color w:val="auto"/>
                <w:highlight w:val="none"/>
              </w:rPr>
            </w:pPr>
          </w:p>
        </w:tc>
      </w:tr>
      <w:tr w14:paraId="2B6485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837" w:type="dxa"/>
            <w:vAlign w:val="top"/>
          </w:tcPr>
          <w:p w14:paraId="0143B96A">
            <w:pPr>
              <w:pStyle w:val="31"/>
              <w:rPr>
                <w:color w:val="auto"/>
                <w:highlight w:val="none"/>
              </w:rPr>
            </w:pPr>
          </w:p>
        </w:tc>
        <w:tc>
          <w:tcPr>
            <w:tcW w:w="2606" w:type="dxa"/>
            <w:vAlign w:val="top"/>
          </w:tcPr>
          <w:p w14:paraId="5A087EE9">
            <w:pPr>
              <w:pStyle w:val="31"/>
              <w:rPr>
                <w:color w:val="auto"/>
                <w:highlight w:val="none"/>
              </w:rPr>
            </w:pPr>
          </w:p>
        </w:tc>
        <w:tc>
          <w:tcPr>
            <w:tcW w:w="690" w:type="dxa"/>
            <w:vAlign w:val="top"/>
          </w:tcPr>
          <w:p w14:paraId="20477F98">
            <w:pPr>
              <w:pStyle w:val="31"/>
              <w:rPr>
                <w:color w:val="auto"/>
                <w:highlight w:val="none"/>
              </w:rPr>
            </w:pPr>
          </w:p>
        </w:tc>
        <w:tc>
          <w:tcPr>
            <w:tcW w:w="691" w:type="dxa"/>
            <w:vAlign w:val="top"/>
          </w:tcPr>
          <w:p w14:paraId="7F247719">
            <w:pPr>
              <w:pStyle w:val="31"/>
              <w:rPr>
                <w:color w:val="auto"/>
                <w:highlight w:val="none"/>
              </w:rPr>
            </w:pPr>
          </w:p>
        </w:tc>
        <w:tc>
          <w:tcPr>
            <w:tcW w:w="1834" w:type="dxa"/>
            <w:vAlign w:val="top"/>
          </w:tcPr>
          <w:p w14:paraId="4E2FD307">
            <w:pPr>
              <w:pStyle w:val="31"/>
              <w:rPr>
                <w:color w:val="auto"/>
                <w:highlight w:val="none"/>
              </w:rPr>
            </w:pPr>
          </w:p>
        </w:tc>
        <w:tc>
          <w:tcPr>
            <w:tcW w:w="2179" w:type="dxa"/>
            <w:vAlign w:val="top"/>
          </w:tcPr>
          <w:p w14:paraId="57FC4B53">
            <w:pPr>
              <w:pStyle w:val="31"/>
              <w:rPr>
                <w:color w:val="auto"/>
                <w:highlight w:val="none"/>
              </w:rPr>
            </w:pPr>
          </w:p>
        </w:tc>
        <w:tc>
          <w:tcPr>
            <w:tcW w:w="1834" w:type="dxa"/>
            <w:vAlign w:val="top"/>
          </w:tcPr>
          <w:p w14:paraId="1491DE79">
            <w:pPr>
              <w:pStyle w:val="31"/>
              <w:rPr>
                <w:color w:val="auto"/>
                <w:highlight w:val="none"/>
              </w:rPr>
            </w:pPr>
          </w:p>
        </w:tc>
        <w:tc>
          <w:tcPr>
            <w:tcW w:w="2345" w:type="dxa"/>
            <w:vAlign w:val="top"/>
          </w:tcPr>
          <w:p w14:paraId="1BF1A357">
            <w:pPr>
              <w:pStyle w:val="31"/>
              <w:rPr>
                <w:color w:val="auto"/>
                <w:highlight w:val="none"/>
              </w:rPr>
            </w:pPr>
          </w:p>
        </w:tc>
        <w:tc>
          <w:tcPr>
            <w:tcW w:w="1844" w:type="dxa"/>
            <w:vAlign w:val="top"/>
          </w:tcPr>
          <w:p w14:paraId="37E5DFD1">
            <w:pPr>
              <w:pStyle w:val="31"/>
              <w:rPr>
                <w:color w:val="auto"/>
                <w:highlight w:val="none"/>
              </w:rPr>
            </w:pPr>
          </w:p>
        </w:tc>
      </w:tr>
      <w:tr w14:paraId="66481E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4" w:hRule="atLeast"/>
        </w:trPr>
        <w:tc>
          <w:tcPr>
            <w:tcW w:w="837" w:type="dxa"/>
            <w:vAlign w:val="top"/>
          </w:tcPr>
          <w:p w14:paraId="394AED9A">
            <w:pPr>
              <w:pStyle w:val="31"/>
              <w:rPr>
                <w:color w:val="auto"/>
                <w:highlight w:val="none"/>
              </w:rPr>
            </w:pPr>
          </w:p>
        </w:tc>
        <w:tc>
          <w:tcPr>
            <w:tcW w:w="2606" w:type="dxa"/>
            <w:vAlign w:val="top"/>
          </w:tcPr>
          <w:p w14:paraId="75B17470">
            <w:pPr>
              <w:pStyle w:val="31"/>
              <w:rPr>
                <w:color w:val="auto"/>
                <w:highlight w:val="none"/>
              </w:rPr>
            </w:pPr>
          </w:p>
        </w:tc>
        <w:tc>
          <w:tcPr>
            <w:tcW w:w="690" w:type="dxa"/>
            <w:vAlign w:val="top"/>
          </w:tcPr>
          <w:p w14:paraId="37B77B45">
            <w:pPr>
              <w:pStyle w:val="31"/>
              <w:rPr>
                <w:color w:val="auto"/>
                <w:highlight w:val="none"/>
              </w:rPr>
            </w:pPr>
          </w:p>
        </w:tc>
        <w:tc>
          <w:tcPr>
            <w:tcW w:w="691" w:type="dxa"/>
            <w:vAlign w:val="top"/>
          </w:tcPr>
          <w:p w14:paraId="4C71C142">
            <w:pPr>
              <w:pStyle w:val="31"/>
              <w:rPr>
                <w:color w:val="auto"/>
                <w:highlight w:val="none"/>
              </w:rPr>
            </w:pPr>
          </w:p>
        </w:tc>
        <w:tc>
          <w:tcPr>
            <w:tcW w:w="1834" w:type="dxa"/>
            <w:vAlign w:val="top"/>
          </w:tcPr>
          <w:p w14:paraId="1DDE14A3">
            <w:pPr>
              <w:pStyle w:val="31"/>
              <w:rPr>
                <w:color w:val="auto"/>
                <w:highlight w:val="none"/>
              </w:rPr>
            </w:pPr>
          </w:p>
        </w:tc>
        <w:tc>
          <w:tcPr>
            <w:tcW w:w="2179" w:type="dxa"/>
            <w:vAlign w:val="top"/>
          </w:tcPr>
          <w:p w14:paraId="2FD88EA7">
            <w:pPr>
              <w:pStyle w:val="31"/>
              <w:rPr>
                <w:color w:val="auto"/>
                <w:highlight w:val="none"/>
              </w:rPr>
            </w:pPr>
          </w:p>
        </w:tc>
        <w:tc>
          <w:tcPr>
            <w:tcW w:w="1834" w:type="dxa"/>
            <w:vAlign w:val="top"/>
          </w:tcPr>
          <w:p w14:paraId="24482F5C">
            <w:pPr>
              <w:pStyle w:val="31"/>
              <w:rPr>
                <w:color w:val="auto"/>
                <w:highlight w:val="none"/>
              </w:rPr>
            </w:pPr>
          </w:p>
        </w:tc>
        <w:tc>
          <w:tcPr>
            <w:tcW w:w="2345" w:type="dxa"/>
            <w:vAlign w:val="top"/>
          </w:tcPr>
          <w:p w14:paraId="660704EF">
            <w:pPr>
              <w:pStyle w:val="31"/>
              <w:rPr>
                <w:color w:val="auto"/>
                <w:highlight w:val="none"/>
              </w:rPr>
            </w:pPr>
          </w:p>
        </w:tc>
        <w:tc>
          <w:tcPr>
            <w:tcW w:w="1844" w:type="dxa"/>
            <w:vAlign w:val="top"/>
          </w:tcPr>
          <w:p w14:paraId="2A65D013">
            <w:pPr>
              <w:pStyle w:val="31"/>
              <w:rPr>
                <w:color w:val="auto"/>
                <w:highlight w:val="none"/>
              </w:rPr>
            </w:pPr>
          </w:p>
        </w:tc>
      </w:tr>
      <w:tr w14:paraId="335DA5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837" w:type="dxa"/>
            <w:vAlign w:val="top"/>
          </w:tcPr>
          <w:p w14:paraId="026C056E">
            <w:pPr>
              <w:pStyle w:val="31"/>
              <w:rPr>
                <w:color w:val="auto"/>
                <w:highlight w:val="none"/>
              </w:rPr>
            </w:pPr>
          </w:p>
        </w:tc>
        <w:tc>
          <w:tcPr>
            <w:tcW w:w="2606" w:type="dxa"/>
            <w:vAlign w:val="top"/>
          </w:tcPr>
          <w:p w14:paraId="0337D8F3">
            <w:pPr>
              <w:pStyle w:val="31"/>
              <w:rPr>
                <w:color w:val="auto"/>
                <w:highlight w:val="none"/>
              </w:rPr>
            </w:pPr>
          </w:p>
        </w:tc>
        <w:tc>
          <w:tcPr>
            <w:tcW w:w="690" w:type="dxa"/>
            <w:vAlign w:val="top"/>
          </w:tcPr>
          <w:p w14:paraId="175294C6">
            <w:pPr>
              <w:pStyle w:val="31"/>
              <w:rPr>
                <w:color w:val="auto"/>
                <w:highlight w:val="none"/>
              </w:rPr>
            </w:pPr>
          </w:p>
        </w:tc>
        <w:tc>
          <w:tcPr>
            <w:tcW w:w="691" w:type="dxa"/>
            <w:vAlign w:val="top"/>
          </w:tcPr>
          <w:p w14:paraId="31826AD4">
            <w:pPr>
              <w:pStyle w:val="31"/>
              <w:rPr>
                <w:color w:val="auto"/>
                <w:highlight w:val="none"/>
              </w:rPr>
            </w:pPr>
          </w:p>
        </w:tc>
        <w:tc>
          <w:tcPr>
            <w:tcW w:w="1834" w:type="dxa"/>
            <w:vAlign w:val="top"/>
          </w:tcPr>
          <w:p w14:paraId="7D3E1F7F">
            <w:pPr>
              <w:pStyle w:val="31"/>
              <w:rPr>
                <w:color w:val="auto"/>
                <w:highlight w:val="none"/>
              </w:rPr>
            </w:pPr>
          </w:p>
        </w:tc>
        <w:tc>
          <w:tcPr>
            <w:tcW w:w="2179" w:type="dxa"/>
            <w:vAlign w:val="top"/>
          </w:tcPr>
          <w:p w14:paraId="03DA4DF8">
            <w:pPr>
              <w:pStyle w:val="31"/>
              <w:rPr>
                <w:color w:val="auto"/>
                <w:highlight w:val="none"/>
              </w:rPr>
            </w:pPr>
          </w:p>
        </w:tc>
        <w:tc>
          <w:tcPr>
            <w:tcW w:w="1834" w:type="dxa"/>
            <w:vAlign w:val="top"/>
          </w:tcPr>
          <w:p w14:paraId="5364C7C2">
            <w:pPr>
              <w:pStyle w:val="31"/>
              <w:rPr>
                <w:color w:val="auto"/>
                <w:highlight w:val="none"/>
              </w:rPr>
            </w:pPr>
          </w:p>
        </w:tc>
        <w:tc>
          <w:tcPr>
            <w:tcW w:w="2345" w:type="dxa"/>
            <w:vAlign w:val="top"/>
          </w:tcPr>
          <w:p w14:paraId="69B13E3E">
            <w:pPr>
              <w:pStyle w:val="31"/>
              <w:rPr>
                <w:color w:val="auto"/>
                <w:highlight w:val="none"/>
              </w:rPr>
            </w:pPr>
          </w:p>
        </w:tc>
        <w:tc>
          <w:tcPr>
            <w:tcW w:w="1844" w:type="dxa"/>
            <w:vAlign w:val="top"/>
          </w:tcPr>
          <w:p w14:paraId="3AFCDD86">
            <w:pPr>
              <w:pStyle w:val="31"/>
              <w:rPr>
                <w:color w:val="auto"/>
                <w:highlight w:val="none"/>
              </w:rPr>
            </w:pPr>
          </w:p>
        </w:tc>
      </w:tr>
      <w:tr w14:paraId="33C16B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837" w:type="dxa"/>
            <w:vAlign w:val="top"/>
          </w:tcPr>
          <w:p w14:paraId="46F1E08E">
            <w:pPr>
              <w:pStyle w:val="31"/>
              <w:rPr>
                <w:color w:val="auto"/>
                <w:highlight w:val="none"/>
              </w:rPr>
            </w:pPr>
          </w:p>
        </w:tc>
        <w:tc>
          <w:tcPr>
            <w:tcW w:w="2606" w:type="dxa"/>
            <w:vAlign w:val="top"/>
          </w:tcPr>
          <w:p w14:paraId="1E1BDD30">
            <w:pPr>
              <w:pStyle w:val="31"/>
              <w:rPr>
                <w:color w:val="auto"/>
                <w:highlight w:val="none"/>
              </w:rPr>
            </w:pPr>
          </w:p>
        </w:tc>
        <w:tc>
          <w:tcPr>
            <w:tcW w:w="690" w:type="dxa"/>
            <w:vAlign w:val="top"/>
          </w:tcPr>
          <w:p w14:paraId="331084B6">
            <w:pPr>
              <w:pStyle w:val="31"/>
              <w:rPr>
                <w:color w:val="auto"/>
                <w:highlight w:val="none"/>
              </w:rPr>
            </w:pPr>
          </w:p>
        </w:tc>
        <w:tc>
          <w:tcPr>
            <w:tcW w:w="691" w:type="dxa"/>
            <w:vAlign w:val="top"/>
          </w:tcPr>
          <w:p w14:paraId="4F62DAEB">
            <w:pPr>
              <w:pStyle w:val="31"/>
              <w:rPr>
                <w:color w:val="auto"/>
                <w:highlight w:val="none"/>
              </w:rPr>
            </w:pPr>
          </w:p>
        </w:tc>
        <w:tc>
          <w:tcPr>
            <w:tcW w:w="1834" w:type="dxa"/>
            <w:vAlign w:val="top"/>
          </w:tcPr>
          <w:p w14:paraId="09F51E3B">
            <w:pPr>
              <w:pStyle w:val="31"/>
              <w:rPr>
                <w:color w:val="auto"/>
                <w:highlight w:val="none"/>
              </w:rPr>
            </w:pPr>
          </w:p>
        </w:tc>
        <w:tc>
          <w:tcPr>
            <w:tcW w:w="2179" w:type="dxa"/>
            <w:vAlign w:val="top"/>
          </w:tcPr>
          <w:p w14:paraId="548E27B9">
            <w:pPr>
              <w:pStyle w:val="31"/>
              <w:rPr>
                <w:color w:val="auto"/>
                <w:highlight w:val="none"/>
              </w:rPr>
            </w:pPr>
          </w:p>
        </w:tc>
        <w:tc>
          <w:tcPr>
            <w:tcW w:w="1834" w:type="dxa"/>
            <w:vAlign w:val="top"/>
          </w:tcPr>
          <w:p w14:paraId="3C8D580E">
            <w:pPr>
              <w:pStyle w:val="31"/>
              <w:rPr>
                <w:color w:val="auto"/>
                <w:highlight w:val="none"/>
              </w:rPr>
            </w:pPr>
          </w:p>
        </w:tc>
        <w:tc>
          <w:tcPr>
            <w:tcW w:w="2345" w:type="dxa"/>
            <w:vAlign w:val="top"/>
          </w:tcPr>
          <w:p w14:paraId="2780126F">
            <w:pPr>
              <w:pStyle w:val="31"/>
              <w:rPr>
                <w:color w:val="auto"/>
                <w:highlight w:val="none"/>
              </w:rPr>
            </w:pPr>
          </w:p>
        </w:tc>
        <w:tc>
          <w:tcPr>
            <w:tcW w:w="1844" w:type="dxa"/>
            <w:vAlign w:val="top"/>
          </w:tcPr>
          <w:p w14:paraId="79F3EC2A">
            <w:pPr>
              <w:pStyle w:val="31"/>
              <w:rPr>
                <w:color w:val="auto"/>
                <w:highlight w:val="none"/>
              </w:rPr>
            </w:pPr>
          </w:p>
        </w:tc>
      </w:tr>
      <w:tr w14:paraId="10F395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4" w:hRule="atLeast"/>
        </w:trPr>
        <w:tc>
          <w:tcPr>
            <w:tcW w:w="837" w:type="dxa"/>
            <w:vAlign w:val="top"/>
          </w:tcPr>
          <w:p w14:paraId="3D0B2ACB">
            <w:pPr>
              <w:pStyle w:val="31"/>
              <w:rPr>
                <w:color w:val="auto"/>
                <w:highlight w:val="none"/>
              </w:rPr>
            </w:pPr>
          </w:p>
        </w:tc>
        <w:tc>
          <w:tcPr>
            <w:tcW w:w="2606" w:type="dxa"/>
            <w:vAlign w:val="top"/>
          </w:tcPr>
          <w:p w14:paraId="60F8FC60">
            <w:pPr>
              <w:pStyle w:val="31"/>
              <w:rPr>
                <w:color w:val="auto"/>
                <w:highlight w:val="none"/>
              </w:rPr>
            </w:pPr>
          </w:p>
        </w:tc>
        <w:tc>
          <w:tcPr>
            <w:tcW w:w="690" w:type="dxa"/>
            <w:vAlign w:val="top"/>
          </w:tcPr>
          <w:p w14:paraId="3B05D349">
            <w:pPr>
              <w:pStyle w:val="31"/>
              <w:rPr>
                <w:color w:val="auto"/>
                <w:highlight w:val="none"/>
              </w:rPr>
            </w:pPr>
          </w:p>
        </w:tc>
        <w:tc>
          <w:tcPr>
            <w:tcW w:w="691" w:type="dxa"/>
            <w:vAlign w:val="top"/>
          </w:tcPr>
          <w:p w14:paraId="551DA734">
            <w:pPr>
              <w:pStyle w:val="31"/>
              <w:rPr>
                <w:color w:val="auto"/>
                <w:highlight w:val="none"/>
              </w:rPr>
            </w:pPr>
          </w:p>
        </w:tc>
        <w:tc>
          <w:tcPr>
            <w:tcW w:w="1834" w:type="dxa"/>
            <w:vAlign w:val="top"/>
          </w:tcPr>
          <w:p w14:paraId="09796F86">
            <w:pPr>
              <w:pStyle w:val="31"/>
              <w:rPr>
                <w:color w:val="auto"/>
                <w:highlight w:val="none"/>
              </w:rPr>
            </w:pPr>
          </w:p>
        </w:tc>
        <w:tc>
          <w:tcPr>
            <w:tcW w:w="2179" w:type="dxa"/>
            <w:vAlign w:val="top"/>
          </w:tcPr>
          <w:p w14:paraId="35D0AFD3">
            <w:pPr>
              <w:pStyle w:val="31"/>
              <w:rPr>
                <w:color w:val="auto"/>
                <w:highlight w:val="none"/>
              </w:rPr>
            </w:pPr>
          </w:p>
        </w:tc>
        <w:tc>
          <w:tcPr>
            <w:tcW w:w="1834" w:type="dxa"/>
            <w:vAlign w:val="top"/>
          </w:tcPr>
          <w:p w14:paraId="799D508D">
            <w:pPr>
              <w:pStyle w:val="31"/>
              <w:rPr>
                <w:color w:val="auto"/>
                <w:highlight w:val="none"/>
              </w:rPr>
            </w:pPr>
          </w:p>
        </w:tc>
        <w:tc>
          <w:tcPr>
            <w:tcW w:w="2345" w:type="dxa"/>
            <w:vAlign w:val="top"/>
          </w:tcPr>
          <w:p w14:paraId="54451B94">
            <w:pPr>
              <w:pStyle w:val="31"/>
              <w:rPr>
                <w:color w:val="auto"/>
                <w:highlight w:val="none"/>
              </w:rPr>
            </w:pPr>
          </w:p>
        </w:tc>
        <w:tc>
          <w:tcPr>
            <w:tcW w:w="1844" w:type="dxa"/>
            <w:vAlign w:val="top"/>
          </w:tcPr>
          <w:p w14:paraId="0954B50F">
            <w:pPr>
              <w:pStyle w:val="31"/>
              <w:rPr>
                <w:color w:val="auto"/>
                <w:highlight w:val="none"/>
              </w:rPr>
            </w:pPr>
          </w:p>
        </w:tc>
      </w:tr>
      <w:tr w14:paraId="37FB5D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837" w:type="dxa"/>
            <w:vAlign w:val="top"/>
          </w:tcPr>
          <w:p w14:paraId="494B57F2">
            <w:pPr>
              <w:pStyle w:val="31"/>
              <w:rPr>
                <w:color w:val="auto"/>
                <w:highlight w:val="none"/>
              </w:rPr>
            </w:pPr>
          </w:p>
        </w:tc>
        <w:tc>
          <w:tcPr>
            <w:tcW w:w="2606" w:type="dxa"/>
            <w:vAlign w:val="top"/>
          </w:tcPr>
          <w:p w14:paraId="77995433">
            <w:pPr>
              <w:pStyle w:val="31"/>
              <w:rPr>
                <w:color w:val="auto"/>
                <w:highlight w:val="none"/>
              </w:rPr>
            </w:pPr>
          </w:p>
        </w:tc>
        <w:tc>
          <w:tcPr>
            <w:tcW w:w="690" w:type="dxa"/>
            <w:vAlign w:val="top"/>
          </w:tcPr>
          <w:p w14:paraId="04F08422">
            <w:pPr>
              <w:pStyle w:val="31"/>
              <w:rPr>
                <w:color w:val="auto"/>
                <w:highlight w:val="none"/>
              </w:rPr>
            </w:pPr>
          </w:p>
        </w:tc>
        <w:tc>
          <w:tcPr>
            <w:tcW w:w="691" w:type="dxa"/>
            <w:vAlign w:val="top"/>
          </w:tcPr>
          <w:p w14:paraId="7E95CF27">
            <w:pPr>
              <w:pStyle w:val="31"/>
              <w:rPr>
                <w:color w:val="auto"/>
                <w:highlight w:val="none"/>
              </w:rPr>
            </w:pPr>
          </w:p>
        </w:tc>
        <w:tc>
          <w:tcPr>
            <w:tcW w:w="1834" w:type="dxa"/>
            <w:vAlign w:val="top"/>
          </w:tcPr>
          <w:p w14:paraId="3BF774B5">
            <w:pPr>
              <w:pStyle w:val="31"/>
              <w:rPr>
                <w:color w:val="auto"/>
                <w:highlight w:val="none"/>
              </w:rPr>
            </w:pPr>
          </w:p>
        </w:tc>
        <w:tc>
          <w:tcPr>
            <w:tcW w:w="2179" w:type="dxa"/>
            <w:vAlign w:val="top"/>
          </w:tcPr>
          <w:p w14:paraId="056B1035">
            <w:pPr>
              <w:pStyle w:val="31"/>
              <w:rPr>
                <w:color w:val="auto"/>
                <w:highlight w:val="none"/>
              </w:rPr>
            </w:pPr>
          </w:p>
        </w:tc>
        <w:tc>
          <w:tcPr>
            <w:tcW w:w="1834" w:type="dxa"/>
            <w:vAlign w:val="top"/>
          </w:tcPr>
          <w:p w14:paraId="38BC160A">
            <w:pPr>
              <w:pStyle w:val="31"/>
              <w:rPr>
                <w:color w:val="auto"/>
                <w:highlight w:val="none"/>
              </w:rPr>
            </w:pPr>
          </w:p>
        </w:tc>
        <w:tc>
          <w:tcPr>
            <w:tcW w:w="2345" w:type="dxa"/>
            <w:vAlign w:val="top"/>
          </w:tcPr>
          <w:p w14:paraId="65F71078">
            <w:pPr>
              <w:pStyle w:val="31"/>
              <w:rPr>
                <w:color w:val="auto"/>
                <w:highlight w:val="none"/>
              </w:rPr>
            </w:pPr>
          </w:p>
        </w:tc>
        <w:tc>
          <w:tcPr>
            <w:tcW w:w="1844" w:type="dxa"/>
            <w:vAlign w:val="top"/>
          </w:tcPr>
          <w:p w14:paraId="21BC67B3">
            <w:pPr>
              <w:pStyle w:val="31"/>
              <w:rPr>
                <w:color w:val="auto"/>
                <w:highlight w:val="none"/>
              </w:rPr>
            </w:pPr>
          </w:p>
        </w:tc>
      </w:tr>
      <w:tr w14:paraId="155F03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837" w:type="dxa"/>
            <w:vAlign w:val="top"/>
          </w:tcPr>
          <w:p w14:paraId="0B03833A">
            <w:pPr>
              <w:pStyle w:val="31"/>
              <w:rPr>
                <w:color w:val="auto"/>
                <w:highlight w:val="none"/>
              </w:rPr>
            </w:pPr>
          </w:p>
        </w:tc>
        <w:tc>
          <w:tcPr>
            <w:tcW w:w="2606" w:type="dxa"/>
            <w:vAlign w:val="top"/>
          </w:tcPr>
          <w:p w14:paraId="7C24A472">
            <w:pPr>
              <w:pStyle w:val="31"/>
              <w:rPr>
                <w:color w:val="auto"/>
                <w:highlight w:val="none"/>
              </w:rPr>
            </w:pPr>
          </w:p>
        </w:tc>
        <w:tc>
          <w:tcPr>
            <w:tcW w:w="690" w:type="dxa"/>
            <w:vAlign w:val="top"/>
          </w:tcPr>
          <w:p w14:paraId="0BABDE16">
            <w:pPr>
              <w:pStyle w:val="31"/>
              <w:rPr>
                <w:color w:val="auto"/>
                <w:highlight w:val="none"/>
              </w:rPr>
            </w:pPr>
          </w:p>
        </w:tc>
        <w:tc>
          <w:tcPr>
            <w:tcW w:w="691" w:type="dxa"/>
            <w:vAlign w:val="top"/>
          </w:tcPr>
          <w:p w14:paraId="3CF6F674">
            <w:pPr>
              <w:pStyle w:val="31"/>
              <w:rPr>
                <w:color w:val="auto"/>
                <w:highlight w:val="none"/>
              </w:rPr>
            </w:pPr>
          </w:p>
        </w:tc>
        <w:tc>
          <w:tcPr>
            <w:tcW w:w="1834" w:type="dxa"/>
            <w:vAlign w:val="top"/>
          </w:tcPr>
          <w:p w14:paraId="12B6050B">
            <w:pPr>
              <w:pStyle w:val="31"/>
              <w:rPr>
                <w:color w:val="auto"/>
                <w:highlight w:val="none"/>
              </w:rPr>
            </w:pPr>
          </w:p>
        </w:tc>
        <w:tc>
          <w:tcPr>
            <w:tcW w:w="2179" w:type="dxa"/>
            <w:vAlign w:val="top"/>
          </w:tcPr>
          <w:p w14:paraId="6201D882">
            <w:pPr>
              <w:pStyle w:val="31"/>
              <w:rPr>
                <w:color w:val="auto"/>
                <w:highlight w:val="none"/>
              </w:rPr>
            </w:pPr>
          </w:p>
        </w:tc>
        <w:tc>
          <w:tcPr>
            <w:tcW w:w="1834" w:type="dxa"/>
            <w:vAlign w:val="top"/>
          </w:tcPr>
          <w:p w14:paraId="1F556C20">
            <w:pPr>
              <w:pStyle w:val="31"/>
              <w:rPr>
                <w:color w:val="auto"/>
                <w:highlight w:val="none"/>
              </w:rPr>
            </w:pPr>
          </w:p>
        </w:tc>
        <w:tc>
          <w:tcPr>
            <w:tcW w:w="2345" w:type="dxa"/>
            <w:vAlign w:val="top"/>
          </w:tcPr>
          <w:p w14:paraId="6BA68065">
            <w:pPr>
              <w:pStyle w:val="31"/>
              <w:rPr>
                <w:color w:val="auto"/>
                <w:highlight w:val="none"/>
              </w:rPr>
            </w:pPr>
          </w:p>
        </w:tc>
        <w:tc>
          <w:tcPr>
            <w:tcW w:w="1844" w:type="dxa"/>
            <w:vAlign w:val="top"/>
          </w:tcPr>
          <w:p w14:paraId="1ED9E0C4">
            <w:pPr>
              <w:pStyle w:val="31"/>
              <w:rPr>
                <w:color w:val="auto"/>
                <w:highlight w:val="none"/>
              </w:rPr>
            </w:pPr>
          </w:p>
        </w:tc>
      </w:tr>
      <w:tr w14:paraId="6BB044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837" w:type="dxa"/>
            <w:vAlign w:val="top"/>
          </w:tcPr>
          <w:p w14:paraId="77B729B8">
            <w:pPr>
              <w:pStyle w:val="31"/>
              <w:rPr>
                <w:color w:val="auto"/>
                <w:highlight w:val="none"/>
              </w:rPr>
            </w:pPr>
          </w:p>
        </w:tc>
        <w:tc>
          <w:tcPr>
            <w:tcW w:w="2606" w:type="dxa"/>
            <w:vAlign w:val="top"/>
          </w:tcPr>
          <w:p w14:paraId="20A27E01">
            <w:pPr>
              <w:pStyle w:val="31"/>
              <w:rPr>
                <w:color w:val="auto"/>
                <w:highlight w:val="none"/>
              </w:rPr>
            </w:pPr>
          </w:p>
        </w:tc>
        <w:tc>
          <w:tcPr>
            <w:tcW w:w="690" w:type="dxa"/>
            <w:vAlign w:val="top"/>
          </w:tcPr>
          <w:p w14:paraId="47ADBE24">
            <w:pPr>
              <w:pStyle w:val="31"/>
              <w:rPr>
                <w:color w:val="auto"/>
                <w:highlight w:val="none"/>
              </w:rPr>
            </w:pPr>
          </w:p>
        </w:tc>
        <w:tc>
          <w:tcPr>
            <w:tcW w:w="691" w:type="dxa"/>
            <w:vAlign w:val="top"/>
          </w:tcPr>
          <w:p w14:paraId="1D5E5AF7">
            <w:pPr>
              <w:pStyle w:val="31"/>
              <w:rPr>
                <w:color w:val="auto"/>
                <w:highlight w:val="none"/>
              </w:rPr>
            </w:pPr>
          </w:p>
        </w:tc>
        <w:tc>
          <w:tcPr>
            <w:tcW w:w="1834" w:type="dxa"/>
            <w:vAlign w:val="top"/>
          </w:tcPr>
          <w:p w14:paraId="0E8DCE7A">
            <w:pPr>
              <w:pStyle w:val="31"/>
              <w:rPr>
                <w:color w:val="auto"/>
                <w:highlight w:val="none"/>
              </w:rPr>
            </w:pPr>
          </w:p>
        </w:tc>
        <w:tc>
          <w:tcPr>
            <w:tcW w:w="2179" w:type="dxa"/>
            <w:vAlign w:val="top"/>
          </w:tcPr>
          <w:p w14:paraId="5CA5F403">
            <w:pPr>
              <w:pStyle w:val="31"/>
              <w:rPr>
                <w:color w:val="auto"/>
                <w:highlight w:val="none"/>
              </w:rPr>
            </w:pPr>
          </w:p>
        </w:tc>
        <w:tc>
          <w:tcPr>
            <w:tcW w:w="1834" w:type="dxa"/>
            <w:vAlign w:val="top"/>
          </w:tcPr>
          <w:p w14:paraId="41EACC72">
            <w:pPr>
              <w:pStyle w:val="31"/>
              <w:rPr>
                <w:color w:val="auto"/>
                <w:highlight w:val="none"/>
              </w:rPr>
            </w:pPr>
          </w:p>
        </w:tc>
        <w:tc>
          <w:tcPr>
            <w:tcW w:w="2345" w:type="dxa"/>
            <w:vAlign w:val="top"/>
          </w:tcPr>
          <w:p w14:paraId="53E059E0">
            <w:pPr>
              <w:pStyle w:val="31"/>
              <w:rPr>
                <w:color w:val="auto"/>
                <w:highlight w:val="none"/>
              </w:rPr>
            </w:pPr>
          </w:p>
        </w:tc>
        <w:tc>
          <w:tcPr>
            <w:tcW w:w="1844" w:type="dxa"/>
            <w:vAlign w:val="top"/>
          </w:tcPr>
          <w:p w14:paraId="610A73B7">
            <w:pPr>
              <w:pStyle w:val="31"/>
              <w:rPr>
                <w:color w:val="auto"/>
                <w:highlight w:val="none"/>
              </w:rPr>
            </w:pPr>
          </w:p>
        </w:tc>
      </w:tr>
      <w:tr w14:paraId="6BFBB9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837" w:type="dxa"/>
            <w:vAlign w:val="top"/>
          </w:tcPr>
          <w:p w14:paraId="3A41534C">
            <w:pPr>
              <w:pStyle w:val="31"/>
              <w:rPr>
                <w:color w:val="auto"/>
                <w:highlight w:val="none"/>
              </w:rPr>
            </w:pPr>
          </w:p>
        </w:tc>
        <w:tc>
          <w:tcPr>
            <w:tcW w:w="2606" w:type="dxa"/>
            <w:vAlign w:val="top"/>
          </w:tcPr>
          <w:p w14:paraId="12B19BB7">
            <w:pPr>
              <w:pStyle w:val="31"/>
              <w:rPr>
                <w:color w:val="auto"/>
                <w:highlight w:val="none"/>
              </w:rPr>
            </w:pPr>
          </w:p>
        </w:tc>
        <w:tc>
          <w:tcPr>
            <w:tcW w:w="690" w:type="dxa"/>
            <w:vAlign w:val="top"/>
          </w:tcPr>
          <w:p w14:paraId="0084823D">
            <w:pPr>
              <w:pStyle w:val="31"/>
              <w:rPr>
                <w:color w:val="auto"/>
                <w:highlight w:val="none"/>
              </w:rPr>
            </w:pPr>
          </w:p>
        </w:tc>
        <w:tc>
          <w:tcPr>
            <w:tcW w:w="691" w:type="dxa"/>
            <w:vAlign w:val="top"/>
          </w:tcPr>
          <w:p w14:paraId="6F14FDB4">
            <w:pPr>
              <w:pStyle w:val="31"/>
              <w:rPr>
                <w:color w:val="auto"/>
                <w:highlight w:val="none"/>
              </w:rPr>
            </w:pPr>
          </w:p>
        </w:tc>
        <w:tc>
          <w:tcPr>
            <w:tcW w:w="1834" w:type="dxa"/>
            <w:vAlign w:val="top"/>
          </w:tcPr>
          <w:p w14:paraId="2A006A11">
            <w:pPr>
              <w:pStyle w:val="31"/>
              <w:rPr>
                <w:color w:val="auto"/>
                <w:highlight w:val="none"/>
              </w:rPr>
            </w:pPr>
          </w:p>
        </w:tc>
        <w:tc>
          <w:tcPr>
            <w:tcW w:w="2179" w:type="dxa"/>
            <w:vAlign w:val="top"/>
          </w:tcPr>
          <w:p w14:paraId="18B3F0D2">
            <w:pPr>
              <w:pStyle w:val="31"/>
              <w:rPr>
                <w:color w:val="auto"/>
                <w:highlight w:val="none"/>
              </w:rPr>
            </w:pPr>
          </w:p>
        </w:tc>
        <w:tc>
          <w:tcPr>
            <w:tcW w:w="1834" w:type="dxa"/>
            <w:vAlign w:val="top"/>
          </w:tcPr>
          <w:p w14:paraId="21BA1506">
            <w:pPr>
              <w:pStyle w:val="31"/>
              <w:rPr>
                <w:color w:val="auto"/>
                <w:highlight w:val="none"/>
              </w:rPr>
            </w:pPr>
          </w:p>
        </w:tc>
        <w:tc>
          <w:tcPr>
            <w:tcW w:w="2345" w:type="dxa"/>
            <w:vAlign w:val="top"/>
          </w:tcPr>
          <w:p w14:paraId="631A7628">
            <w:pPr>
              <w:pStyle w:val="31"/>
              <w:rPr>
                <w:color w:val="auto"/>
                <w:highlight w:val="none"/>
              </w:rPr>
            </w:pPr>
          </w:p>
        </w:tc>
        <w:tc>
          <w:tcPr>
            <w:tcW w:w="1844" w:type="dxa"/>
            <w:vAlign w:val="top"/>
          </w:tcPr>
          <w:p w14:paraId="188E8414">
            <w:pPr>
              <w:pStyle w:val="31"/>
              <w:rPr>
                <w:color w:val="auto"/>
                <w:highlight w:val="none"/>
              </w:rPr>
            </w:pPr>
          </w:p>
        </w:tc>
      </w:tr>
      <w:tr w14:paraId="692BB9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837" w:type="dxa"/>
            <w:vAlign w:val="top"/>
          </w:tcPr>
          <w:p w14:paraId="22E62490">
            <w:pPr>
              <w:pStyle w:val="31"/>
              <w:rPr>
                <w:color w:val="auto"/>
                <w:highlight w:val="none"/>
              </w:rPr>
            </w:pPr>
          </w:p>
        </w:tc>
        <w:tc>
          <w:tcPr>
            <w:tcW w:w="2606" w:type="dxa"/>
            <w:vAlign w:val="top"/>
          </w:tcPr>
          <w:p w14:paraId="573FA4F9">
            <w:pPr>
              <w:pStyle w:val="31"/>
              <w:rPr>
                <w:color w:val="auto"/>
                <w:highlight w:val="none"/>
              </w:rPr>
            </w:pPr>
          </w:p>
        </w:tc>
        <w:tc>
          <w:tcPr>
            <w:tcW w:w="690" w:type="dxa"/>
            <w:vAlign w:val="top"/>
          </w:tcPr>
          <w:p w14:paraId="1320E43A">
            <w:pPr>
              <w:pStyle w:val="31"/>
              <w:rPr>
                <w:color w:val="auto"/>
                <w:highlight w:val="none"/>
              </w:rPr>
            </w:pPr>
          </w:p>
        </w:tc>
        <w:tc>
          <w:tcPr>
            <w:tcW w:w="691" w:type="dxa"/>
            <w:vAlign w:val="top"/>
          </w:tcPr>
          <w:p w14:paraId="122D67E7">
            <w:pPr>
              <w:pStyle w:val="31"/>
              <w:rPr>
                <w:color w:val="auto"/>
                <w:highlight w:val="none"/>
              </w:rPr>
            </w:pPr>
          </w:p>
        </w:tc>
        <w:tc>
          <w:tcPr>
            <w:tcW w:w="1834" w:type="dxa"/>
            <w:vAlign w:val="top"/>
          </w:tcPr>
          <w:p w14:paraId="19A1E2E5">
            <w:pPr>
              <w:pStyle w:val="31"/>
              <w:rPr>
                <w:color w:val="auto"/>
                <w:highlight w:val="none"/>
              </w:rPr>
            </w:pPr>
          </w:p>
        </w:tc>
        <w:tc>
          <w:tcPr>
            <w:tcW w:w="2179" w:type="dxa"/>
            <w:vAlign w:val="top"/>
          </w:tcPr>
          <w:p w14:paraId="0BC7412E">
            <w:pPr>
              <w:pStyle w:val="31"/>
              <w:rPr>
                <w:color w:val="auto"/>
                <w:highlight w:val="none"/>
              </w:rPr>
            </w:pPr>
          </w:p>
        </w:tc>
        <w:tc>
          <w:tcPr>
            <w:tcW w:w="1834" w:type="dxa"/>
            <w:vAlign w:val="top"/>
          </w:tcPr>
          <w:p w14:paraId="2217CCAB">
            <w:pPr>
              <w:pStyle w:val="31"/>
              <w:rPr>
                <w:color w:val="auto"/>
                <w:highlight w:val="none"/>
              </w:rPr>
            </w:pPr>
          </w:p>
        </w:tc>
        <w:tc>
          <w:tcPr>
            <w:tcW w:w="2345" w:type="dxa"/>
            <w:vAlign w:val="top"/>
          </w:tcPr>
          <w:p w14:paraId="4726D870">
            <w:pPr>
              <w:pStyle w:val="31"/>
              <w:rPr>
                <w:color w:val="auto"/>
                <w:highlight w:val="none"/>
              </w:rPr>
            </w:pPr>
          </w:p>
        </w:tc>
        <w:tc>
          <w:tcPr>
            <w:tcW w:w="1844" w:type="dxa"/>
            <w:vAlign w:val="top"/>
          </w:tcPr>
          <w:p w14:paraId="44AFF875">
            <w:pPr>
              <w:pStyle w:val="31"/>
              <w:rPr>
                <w:color w:val="auto"/>
                <w:highlight w:val="none"/>
              </w:rPr>
            </w:pPr>
          </w:p>
        </w:tc>
      </w:tr>
      <w:tr w14:paraId="57F554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837" w:type="dxa"/>
            <w:vAlign w:val="top"/>
          </w:tcPr>
          <w:p w14:paraId="122323A8">
            <w:pPr>
              <w:pStyle w:val="31"/>
              <w:rPr>
                <w:color w:val="auto"/>
                <w:highlight w:val="none"/>
              </w:rPr>
            </w:pPr>
          </w:p>
        </w:tc>
        <w:tc>
          <w:tcPr>
            <w:tcW w:w="2606" w:type="dxa"/>
            <w:vAlign w:val="top"/>
          </w:tcPr>
          <w:p w14:paraId="3597305B">
            <w:pPr>
              <w:pStyle w:val="31"/>
              <w:rPr>
                <w:color w:val="auto"/>
                <w:highlight w:val="none"/>
              </w:rPr>
            </w:pPr>
          </w:p>
        </w:tc>
        <w:tc>
          <w:tcPr>
            <w:tcW w:w="690" w:type="dxa"/>
            <w:vAlign w:val="top"/>
          </w:tcPr>
          <w:p w14:paraId="3FE479D1">
            <w:pPr>
              <w:pStyle w:val="31"/>
              <w:rPr>
                <w:color w:val="auto"/>
                <w:highlight w:val="none"/>
              </w:rPr>
            </w:pPr>
          </w:p>
        </w:tc>
        <w:tc>
          <w:tcPr>
            <w:tcW w:w="691" w:type="dxa"/>
            <w:vAlign w:val="top"/>
          </w:tcPr>
          <w:p w14:paraId="210084E3">
            <w:pPr>
              <w:pStyle w:val="31"/>
              <w:rPr>
                <w:color w:val="auto"/>
                <w:highlight w:val="none"/>
              </w:rPr>
            </w:pPr>
          </w:p>
        </w:tc>
        <w:tc>
          <w:tcPr>
            <w:tcW w:w="1834" w:type="dxa"/>
            <w:vAlign w:val="top"/>
          </w:tcPr>
          <w:p w14:paraId="5078E709">
            <w:pPr>
              <w:pStyle w:val="31"/>
              <w:rPr>
                <w:color w:val="auto"/>
                <w:highlight w:val="none"/>
              </w:rPr>
            </w:pPr>
          </w:p>
        </w:tc>
        <w:tc>
          <w:tcPr>
            <w:tcW w:w="2179" w:type="dxa"/>
            <w:vAlign w:val="top"/>
          </w:tcPr>
          <w:p w14:paraId="4DD33E2C">
            <w:pPr>
              <w:pStyle w:val="31"/>
              <w:rPr>
                <w:color w:val="auto"/>
                <w:highlight w:val="none"/>
              </w:rPr>
            </w:pPr>
          </w:p>
        </w:tc>
        <w:tc>
          <w:tcPr>
            <w:tcW w:w="1834" w:type="dxa"/>
            <w:vAlign w:val="top"/>
          </w:tcPr>
          <w:p w14:paraId="23358870">
            <w:pPr>
              <w:pStyle w:val="31"/>
              <w:rPr>
                <w:color w:val="auto"/>
                <w:highlight w:val="none"/>
              </w:rPr>
            </w:pPr>
          </w:p>
        </w:tc>
        <w:tc>
          <w:tcPr>
            <w:tcW w:w="2345" w:type="dxa"/>
            <w:vAlign w:val="top"/>
          </w:tcPr>
          <w:p w14:paraId="49EBDDB8">
            <w:pPr>
              <w:pStyle w:val="31"/>
              <w:rPr>
                <w:color w:val="auto"/>
                <w:highlight w:val="none"/>
              </w:rPr>
            </w:pPr>
          </w:p>
        </w:tc>
        <w:tc>
          <w:tcPr>
            <w:tcW w:w="1844" w:type="dxa"/>
            <w:vAlign w:val="top"/>
          </w:tcPr>
          <w:p w14:paraId="4E1587F4">
            <w:pPr>
              <w:pStyle w:val="31"/>
              <w:rPr>
                <w:color w:val="auto"/>
                <w:highlight w:val="none"/>
              </w:rPr>
            </w:pPr>
          </w:p>
        </w:tc>
      </w:tr>
      <w:tr w14:paraId="3DB57B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837" w:type="dxa"/>
            <w:vAlign w:val="top"/>
          </w:tcPr>
          <w:p w14:paraId="7A155434">
            <w:pPr>
              <w:pStyle w:val="31"/>
              <w:rPr>
                <w:color w:val="auto"/>
                <w:highlight w:val="none"/>
              </w:rPr>
            </w:pPr>
          </w:p>
        </w:tc>
        <w:tc>
          <w:tcPr>
            <w:tcW w:w="2606" w:type="dxa"/>
            <w:vAlign w:val="top"/>
          </w:tcPr>
          <w:p w14:paraId="289C9DD2">
            <w:pPr>
              <w:pStyle w:val="31"/>
              <w:rPr>
                <w:color w:val="auto"/>
                <w:highlight w:val="none"/>
              </w:rPr>
            </w:pPr>
          </w:p>
        </w:tc>
        <w:tc>
          <w:tcPr>
            <w:tcW w:w="690" w:type="dxa"/>
            <w:vAlign w:val="top"/>
          </w:tcPr>
          <w:p w14:paraId="6E7D7989">
            <w:pPr>
              <w:pStyle w:val="31"/>
              <w:rPr>
                <w:color w:val="auto"/>
                <w:highlight w:val="none"/>
              </w:rPr>
            </w:pPr>
          </w:p>
        </w:tc>
        <w:tc>
          <w:tcPr>
            <w:tcW w:w="691" w:type="dxa"/>
            <w:vAlign w:val="top"/>
          </w:tcPr>
          <w:p w14:paraId="16413CCE">
            <w:pPr>
              <w:pStyle w:val="31"/>
              <w:rPr>
                <w:color w:val="auto"/>
                <w:highlight w:val="none"/>
              </w:rPr>
            </w:pPr>
          </w:p>
        </w:tc>
        <w:tc>
          <w:tcPr>
            <w:tcW w:w="1834" w:type="dxa"/>
            <w:vAlign w:val="top"/>
          </w:tcPr>
          <w:p w14:paraId="1CA91F65">
            <w:pPr>
              <w:pStyle w:val="31"/>
              <w:rPr>
                <w:color w:val="auto"/>
                <w:highlight w:val="none"/>
              </w:rPr>
            </w:pPr>
          </w:p>
        </w:tc>
        <w:tc>
          <w:tcPr>
            <w:tcW w:w="2179" w:type="dxa"/>
            <w:vAlign w:val="top"/>
          </w:tcPr>
          <w:p w14:paraId="5E3D36C1">
            <w:pPr>
              <w:pStyle w:val="31"/>
              <w:rPr>
                <w:color w:val="auto"/>
                <w:highlight w:val="none"/>
              </w:rPr>
            </w:pPr>
          </w:p>
        </w:tc>
        <w:tc>
          <w:tcPr>
            <w:tcW w:w="1834" w:type="dxa"/>
            <w:vAlign w:val="top"/>
          </w:tcPr>
          <w:p w14:paraId="4B0B719D">
            <w:pPr>
              <w:pStyle w:val="31"/>
              <w:rPr>
                <w:color w:val="auto"/>
                <w:highlight w:val="none"/>
              </w:rPr>
            </w:pPr>
          </w:p>
        </w:tc>
        <w:tc>
          <w:tcPr>
            <w:tcW w:w="2345" w:type="dxa"/>
            <w:vAlign w:val="top"/>
          </w:tcPr>
          <w:p w14:paraId="78E1D03F">
            <w:pPr>
              <w:pStyle w:val="31"/>
              <w:rPr>
                <w:color w:val="auto"/>
                <w:highlight w:val="none"/>
              </w:rPr>
            </w:pPr>
          </w:p>
        </w:tc>
        <w:tc>
          <w:tcPr>
            <w:tcW w:w="1844" w:type="dxa"/>
            <w:vAlign w:val="top"/>
          </w:tcPr>
          <w:p w14:paraId="392231BF">
            <w:pPr>
              <w:pStyle w:val="31"/>
              <w:rPr>
                <w:color w:val="auto"/>
                <w:highlight w:val="none"/>
              </w:rPr>
            </w:pPr>
          </w:p>
        </w:tc>
      </w:tr>
      <w:tr w14:paraId="0506B1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837" w:type="dxa"/>
            <w:vAlign w:val="top"/>
          </w:tcPr>
          <w:p w14:paraId="73B634C9">
            <w:pPr>
              <w:pStyle w:val="31"/>
              <w:rPr>
                <w:color w:val="auto"/>
                <w:highlight w:val="none"/>
              </w:rPr>
            </w:pPr>
          </w:p>
        </w:tc>
        <w:tc>
          <w:tcPr>
            <w:tcW w:w="2606" w:type="dxa"/>
            <w:vAlign w:val="top"/>
          </w:tcPr>
          <w:p w14:paraId="329F6F8E">
            <w:pPr>
              <w:pStyle w:val="31"/>
              <w:rPr>
                <w:color w:val="auto"/>
                <w:highlight w:val="none"/>
              </w:rPr>
            </w:pPr>
          </w:p>
        </w:tc>
        <w:tc>
          <w:tcPr>
            <w:tcW w:w="690" w:type="dxa"/>
            <w:vAlign w:val="top"/>
          </w:tcPr>
          <w:p w14:paraId="73E4EED6">
            <w:pPr>
              <w:pStyle w:val="31"/>
              <w:rPr>
                <w:color w:val="auto"/>
                <w:highlight w:val="none"/>
              </w:rPr>
            </w:pPr>
          </w:p>
        </w:tc>
        <w:tc>
          <w:tcPr>
            <w:tcW w:w="691" w:type="dxa"/>
            <w:vAlign w:val="top"/>
          </w:tcPr>
          <w:p w14:paraId="414C790E">
            <w:pPr>
              <w:pStyle w:val="31"/>
              <w:rPr>
                <w:color w:val="auto"/>
                <w:highlight w:val="none"/>
              </w:rPr>
            </w:pPr>
          </w:p>
        </w:tc>
        <w:tc>
          <w:tcPr>
            <w:tcW w:w="1834" w:type="dxa"/>
            <w:vAlign w:val="top"/>
          </w:tcPr>
          <w:p w14:paraId="64D3993A">
            <w:pPr>
              <w:pStyle w:val="31"/>
              <w:rPr>
                <w:color w:val="auto"/>
                <w:highlight w:val="none"/>
              </w:rPr>
            </w:pPr>
          </w:p>
        </w:tc>
        <w:tc>
          <w:tcPr>
            <w:tcW w:w="2179" w:type="dxa"/>
            <w:vAlign w:val="top"/>
          </w:tcPr>
          <w:p w14:paraId="0584FE9A">
            <w:pPr>
              <w:pStyle w:val="31"/>
              <w:rPr>
                <w:color w:val="auto"/>
                <w:highlight w:val="none"/>
              </w:rPr>
            </w:pPr>
          </w:p>
        </w:tc>
        <w:tc>
          <w:tcPr>
            <w:tcW w:w="1834" w:type="dxa"/>
            <w:vAlign w:val="top"/>
          </w:tcPr>
          <w:p w14:paraId="6FC75BBA">
            <w:pPr>
              <w:pStyle w:val="31"/>
              <w:rPr>
                <w:color w:val="auto"/>
                <w:highlight w:val="none"/>
              </w:rPr>
            </w:pPr>
          </w:p>
        </w:tc>
        <w:tc>
          <w:tcPr>
            <w:tcW w:w="2345" w:type="dxa"/>
            <w:vAlign w:val="top"/>
          </w:tcPr>
          <w:p w14:paraId="3E0EEE4D">
            <w:pPr>
              <w:pStyle w:val="31"/>
              <w:rPr>
                <w:color w:val="auto"/>
                <w:highlight w:val="none"/>
              </w:rPr>
            </w:pPr>
          </w:p>
        </w:tc>
        <w:tc>
          <w:tcPr>
            <w:tcW w:w="1844" w:type="dxa"/>
            <w:vAlign w:val="top"/>
          </w:tcPr>
          <w:p w14:paraId="0BC92A7F">
            <w:pPr>
              <w:pStyle w:val="31"/>
              <w:rPr>
                <w:color w:val="auto"/>
                <w:highlight w:val="none"/>
              </w:rPr>
            </w:pPr>
          </w:p>
        </w:tc>
      </w:tr>
      <w:tr w14:paraId="061B99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837" w:type="dxa"/>
            <w:vAlign w:val="top"/>
          </w:tcPr>
          <w:p w14:paraId="6163D5E3">
            <w:pPr>
              <w:pStyle w:val="31"/>
              <w:rPr>
                <w:color w:val="auto"/>
                <w:highlight w:val="none"/>
              </w:rPr>
            </w:pPr>
          </w:p>
        </w:tc>
        <w:tc>
          <w:tcPr>
            <w:tcW w:w="2606" w:type="dxa"/>
            <w:vAlign w:val="top"/>
          </w:tcPr>
          <w:p w14:paraId="6A0B85AE">
            <w:pPr>
              <w:pStyle w:val="31"/>
              <w:rPr>
                <w:color w:val="auto"/>
                <w:highlight w:val="none"/>
              </w:rPr>
            </w:pPr>
          </w:p>
        </w:tc>
        <w:tc>
          <w:tcPr>
            <w:tcW w:w="690" w:type="dxa"/>
            <w:vAlign w:val="top"/>
          </w:tcPr>
          <w:p w14:paraId="09710BEC">
            <w:pPr>
              <w:pStyle w:val="31"/>
              <w:rPr>
                <w:color w:val="auto"/>
                <w:highlight w:val="none"/>
              </w:rPr>
            </w:pPr>
          </w:p>
        </w:tc>
        <w:tc>
          <w:tcPr>
            <w:tcW w:w="691" w:type="dxa"/>
            <w:vAlign w:val="top"/>
          </w:tcPr>
          <w:p w14:paraId="23CFB8CA">
            <w:pPr>
              <w:pStyle w:val="31"/>
              <w:rPr>
                <w:color w:val="auto"/>
                <w:highlight w:val="none"/>
              </w:rPr>
            </w:pPr>
          </w:p>
        </w:tc>
        <w:tc>
          <w:tcPr>
            <w:tcW w:w="1834" w:type="dxa"/>
            <w:vAlign w:val="top"/>
          </w:tcPr>
          <w:p w14:paraId="41F33670">
            <w:pPr>
              <w:pStyle w:val="31"/>
              <w:rPr>
                <w:color w:val="auto"/>
                <w:highlight w:val="none"/>
              </w:rPr>
            </w:pPr>
          </w:p>
        </w:tc>
        <w:tc>
          <w:tcPr>
            <w:tcW w:w="2179" w:type="dxa"/>
            <w:vAlign w:val="top"/>
          </w:tcPr>
          <w:p w14:paraId="39B9935F">
            <w:pPr>
              <w:pStyle w:val="31"/>
              <w:rPr>
                <w:color w:val="auto"/>
                <w:highlight w:val="none"/>
              </w:rPr>
            </w:pPr>
          </w:p>
        </w:tc>
        <w:tc>
          <w:tcPr>
            <w:tcW w:w="1834" w:type="dxa"/>
            <w:vAlign w:val="top"/>
          </w:tcPr>
          <w:p w14:paraId="3A23F50A">
            <w:pPr>
              <w:pStyle w:val="31"/>
              <w:rPr>
                <w:color w:val="auto"/>
                <w:highlight w:val="none"/>
              </w:rPr>
            </w:pPr>
          </w:p>
        </w:tc>
        <w:tc>
          <w:tcPr>
            <w:tcW w:w="2345" w:type="dxa"/>
            <w:vAlign w:val="top"/>
          </w:tcPr>
          <w:p w14:paraId="65C78111">
            <w:pPr>
              <w:pStyle w:val="31"/>
              <w:rPr>
                <w:color w:val="auto"/>
                <w:highlight w:val="none"/>
              </w:rPr>
            </w:pPr>
          </w:p>
        </w:tc>
        <w:tc>
          <w:tcPr>
            <w:tcW w:w="1844" w:type="dxa"/>
            <w:vAlign w:val="top"/>
          </w:tcPr>
          <w:p w14:paraId="4D6625E5">
            <w:pPr>
              <w:pStyle w:val="31"/>
              <w:rPr>
                <w:color w:val="auto"/>
                <w:highlight w:val="none"/>
              </w:rPr>
            </w:pPr>
          </w:p>
        </w:tc>
      </w:tr>
      <w:tr w14:paraId="53FD24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4" w:hRule="atLeast"/>
        </w:trPr>
        <w:tc>
          <w:tcPr>
            <w:tcW w:w="837" w:type="dxa"/>
            <w:vAlign w:val="top"/>
          </w:tcPr>
          <w:p w14:paraId="50D279E7">
            <w:pPr>
              <w:pStyle w:val="31"/>
              <w:rPr>
                <w:color w:val="auto"/>
                <w:highlight w:val="none"/>
              </w:rPr>
            </w:pPr>
          </w:p>
        </w:tc>
        <w:tc>
          <w:tcPr>
            <w:tcW w:w="2606" w:type="dxa"/>
            <w:vAlign w:val="top"/>
          </w:tcPr>
          <w:p w14:paraId="7A6CC83A">
            <w:pPr>
              <w:pStyle w:val="31"/>
              <w:rPr>
                <w:color w:val="auto"/>
                <w:highlight w:val="none"/>
              </w:rPr>
            </w:pPr>
          </w:p>
        </w:tc>
        <w:tc>
          <w:tcPr>
            <w:tcW w:w="690" w:type="dxa"/>
            <w:vAlign w:val="top"/>
          </w:tcPr>
          <w:p w14:paraId="54D02F41">
            <w:pPr>
              <w:pStyle w:val="31"/>
              <w:rPr>
                <w:color w:val="auto"/>
                <w:highlight w:val="none"/>
              </w:rPr>
            </w:pPr>
          </w:p>
        </w:tc>
        <w:tc>
          <w:tcPr>
            <w:tcW w:w="691" w:type="dxa"/>
            <w:vAlign w:val="top"/>
          </w:tcPr>
          <w:p w14:paraId="15561072">
            <w:pPr>
              <w:pStyle w:val="31"/>
              <w:rPr>
                <w:color w:val="auto"/>
                <w:highlight w:val="none"/>
              </w:rPr>
            </w:pPr>
          </w:p>
        </w:tc>
        <w:tc>
          <w:tcPr>
            <w:tcW w:w="1834" w:type="dxa"/>
            <w:vAlign w:val="top"/>
          </w:tcPr>
          <w:p w14:paraId="4B802369">
            <w:pPr>
              <w:pStyle w:val="31"/>
              <w:rPr>
                <w:color w:val="auto"/>
                <w:highlight w:val="none"/>
              </w:rPr>
            </w:pPr>
          </w:p>
        </w:tc>
        <w:tc>
          <w:tcPr>
            <w:tcW w:w="2179" w:type="dxa"/>
            <w:vAlign w:val="top"/>
          </w:tcPr>
          <w:p w14:paraId="356B0BFC">
            <w:pPr>
              <w:pStyle w:val="31"/>
              <w:rPr>
                <w:color w:val="auto"/>
                <w:highlight w:val="none"/>
              </w:rPr>
            </w:pPr>
          </w:p>
        </w:tc>
        <w:tc>
          <w:tcPr>
            <w:tcW w:w="1834" w:type="dxa"/>
            <w:vAlign w:val="top"/>
          </w:tcPr>
          <w:p w14:paraId="02D9C202">
            <w:pPr>
              <w:pStyle w:val="31"/>
              <w:rPr>
                <w:color w:val="auto"/>
                <w:highlight w:val="none"/>
              </w:rPr>
            </w:pPr>
          </w:p>
        </w:tc>
        <w:tc>
          <w:tcPr>
            <w:tcW w:w="2345" w:type="dxa"/>
            <w:vAlign w:val="top"/>
          </w:tcPr>
          <w:p w14:paraId="2C9AC5D4">
            <w:pPr>
              <w:pStyle w:val="31"/>
              <w:rPr>
                <w:color w:val="auto"/>
                <w:highlight w:val="none"/>
              </w:rPr>
            </w:pPr>
          </w:p>
        </w:tc>
        <w:tc>
          <w:tcPr>
            <w:tcW w:w="1844" w:type="dxa"/>
            <w:vAlign w:val="top"/>
          </w:tcPr>
          <w:p w14:paraId="3E77EC1B">
            <w:pPr>
              <w:pStyle w:val="31"/>
              <w:rPr>
                <w:color w:val="auto"/>
                <w:highlight w:val="none"/>
              </w:rPr>
            </w:pPr>
          </w:p>
        </w:tc>
      </w:tr>
    </w:tbl>
    <w:p w14:paraId="46A199A7">
      <w:pPr>
        <w:spacing w:line="104" w:lineRule="exact"/>
        <w:rPr>
          <w:rFonts w:ascii="Arial"/>
          <w:color w:val="auto"/>
          <w:sz w:val="9"/>
          <w:highlight w:val="none"/>
        </w:rPr>
      </w:pPr>
    </w:p>
    <w:p w14:paraId="2BBE5048">
      <w:pPr>
        <w:spacing w:line="104" w:lineRule="exact"/>
        <w:rPr>
          <w:rFonts w:ascii="Arial" w:hAnsi="Arial" w:eastAsia="Arial" w:cs="Arial"/>
          <w:color w:val="auto"/>
          <w:sz w:val="9"/>
          <w:szCs w:val="9"/>
          <w:highlight w:val="none"/>
        </w:rPr>
        <w:sectPr>
          <w:footerReference r:id="rId13" w:type="default"/>
          <w:pgSz w:w="16837" w:h="11905"/>
          <w:pgMar w:top="973" w:right="1116" w:bottom="1597" w:left="844" w:header="0" w:footer="1336" w:gutter="0"/>
          <w:cols w:space="720" w:num="1"/>
        </w:sectPr>
      </w:pPr>
    </w:p>
    <w:p w14:paraId="41CF7678">
      <w:pPr>
        <w:spacing w:before="71" w:line="225" w:lineRule="auto"/>
        <w:ind w:left="3793"/>
        <w:outlineLvl w:val="0"/>
        <w:rPr>
          <w:rFonts w:ascii="宋体" w:hAnsi="宋体" w:eastAsia="宋体" w:cs="宋体"/>
          <w:color w:val="auto"/>
          <w:sz w:val="35"/>
          <w:szCs w:val="35"/>
          <w:highlight w:val="none"/>
        </w:rPr>
      </w:pPr>
      <w:r>
        <w:rPr>
          <w:rFonts w:ascii="宋体" w:hAnsi="宋体" w:eastAsia="宋体" w:cs="宋体"/>
          <w:b/>
          <w:bCs/>
          <w:color w:val="auto"/>
          <w:spacing w:val="5"/>
          <w:sz w:val="35"/>
          <w:szCs w:val="35"/>
          <w:highlight w:val="none"/>
        </w:rPr>
        <w:t>建筑工程预算表</w:t>
      </w:r>
    </w:p>
    <w:p w14:paraId="64369BA2">
      <w:pPr>
        <w:spacing w:before="179" w:line="219" w:lineRule="auto"/>
        <w:ind w:left="60"/>
        <w:rPr>
          <w:rFonts w:ascii="宋体" w:hAnsi="宋体" w:eastAsia="宋体" w:cs="宋体"/>
          <w:color w:val="auto"/>
          <w:sz w:val="18"/>
          <w:szCs w:val="18"/>
          <w:highlight w:val="none"/>
        </w:rPr>
      </w:pPr>
      <w:r>
        <w:rPr>
          <w:rFonts w:ascii="宋体" w:hAnsi="宋体" w:eastAsia="宋体" w:cs="宋体"/>
          <w:color w:val="auto"/>
          <w:sz w:val="18"/>
          <w:szCs w:val="18"/>
          <w:highlight w:val="none"/>
        </w:rPr>
        <w:t>项目名称：2026年桂平市白沙镇满堂村马姑岭渠道、景德村大碑</w:t>
      </w:r>
      <w:r>
        <w:rPr>
          <w:rFonts w:ascii="宋体" w:hAnsi="宋体" w:eastAsia="宋体" w:cs="宋体"/>
          <w:color w:val="auto"/>
          <w:spacing w:val="-1"/>
          <w:sz w:val="18"/>
          <w:szCs w:val="18"/>
          <w:highlight w:val="none"/>
        </w:rPr>
        <w:t>口电灌站渠道工程</w:t>
      </w:r>
    </w:p>
    <w:p w14:paraId="517FAEDA">
      <w:pPr>
        <w:spacing w:line="31" w:lineRule="exact"/>
        <w:rPr>
          <w:color w:val="auto"/>
          <w:highlight w:val="none"/>
        </w:rPr>
      </w:pPr>
    </w:p>
    <w:tbl>
      <w:tblPr>
        <w:tblStyle w:val="33"/>
        <w:tblW w:w="10053"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347"/>
        <w:gridCol w:w="827"/>
        <w:gridCol w:w="3060"/>
        <w:gridCol w:w="647"/>
        <w:gridCol w:w="1323"/>
        <w:gridCol w:w="1323"/>
        <w:gridCol w:w="1526"/>
      </w:tblGrid>
      <w:tr w14:paraId="5B4B0B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94" w:hRule="atLeast"/>
        </w:trPr>
        <w:tc>
          <w:tcPr>
            <w:tcW w:w="1347" w:type="dxa"/>
            <w:vAlign w:val="top"/>
          </w:tcPr>
          <w:p w14:paraId="590F01D1">
            <w:pPr>
              <w:spacing w:before="265" w:line="221" w:lineRule="auto"/>
              <w:ind w:left="497"/>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序号</w:t>
            </w:r>
          </w:p>
        </w:tc>
        <w:tc>
          <w:tcPr>
            <w:tcW w:w="827" w:type="dxa"/>
            <w:vAlign w:val="top"/>
          </w:tcPr>
          <w:p w14:paraId="54EF13EC">
            <w:pPr>
              <w:spacing w:before="265" w:line="219" w:lineRule="auto"/>
              <w:ind w:left="60"/>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定额编号</w:t>
            </w:r>
          </w:p>
        </w:tc>
        <w:tc>
          <w:tcPr>
            <w:tcW w:w="3060" w:type="dxa"/>
            <w:vAlign w:val="top"/>
          </w:tcPr>
          <w:p w14:paraId="1ABDBAC2">
            <w:pPr>
              <w:spacing w:before="265" w:line="220" w:lineRule="auto"/>
              <w:ind w:left="907"/>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项目或费用名称</w:t>
            </w:r>
          </w:p>
        </w:tc>
        <w:tc>
          <w:tcPr>
            <w:tcW w:w="647" w:type="dxa"/>
            <w:vAlign w:val="top"/>
          </w:tcPr>
          <w:p w14:paraId="3760857C">
            <w:pPr>
              <w:spacing w:before="265" w:line="220" w:lineRule="auto"/>
              <w:ind w:left="154"/>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单位</w:t>
            </w:r>
          </w:p>
        </w:tc>
        <w:tc>
          <w:tcPr>
            <w:tcW w:w="1323" w:type="dxa"/>
            <w:vAlign w:val="top"/>
          </w:tcPr>
          <w:p w14:paraId="757907F8">
            <w:pPr>
              <w:spacing w:before="265" w:line="219" w:lineRule="auto"/>
              <w:ind w:left="491"/>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数量</w:t>
            </w:r>
          </w:p>
        </w:tc>
        <w:tc>
          <w:tcPr>
            <w:tcW w:w="1323" w:type="dxa"/>
            <w:vAlign w:val="top"/>
          </w:tcPr>
          <w:p w14:paraId="44953441">
            <w:pPr>
              <w:spacing w:before="265" w:line="218" w:lineRule="auto"/>
              <w:ind w:left="224"/>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单价（元）</w:t>
            </w:r>
          </w:p>
        </w:tc>
        <w:tc>
          <w:tcPr>
            <w:tcW w:w="1526" w:type="dxa"/>
            <w:vAlign w:val="top"/>
          </w:tcPr>
          <w:p w14:paraId="2130B6D6">
            <w:pPr>
              <w:spacing w:before="265" w:line="220" w:lineRule="auto"/>
              <w:ind w:left="323"/>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合计（元）</w:t>
            </w:r>
          </w:p>
        </w:tc>
      </w:tr>
      <w:tr w14:paraId="7EC192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347" w:type="dxa"/>
            <w:vAlign w:val="top"/>
          </w:tcPr>
          <w:p w14:paraId="2AC32640">
            <w:pPr>
              <w:pStyle w:val="31"/>
              <w:rPr>
                <w:color w:val="auto"/>
                <w:highlight w:val="none"/>
              </w:rPr>
            </w:pPr>
          </w:p>
        </w:tc>
        <w:tc>
          <w:tcPr>
            <w:tcW w:w="827" w:type="dxa"/>
            <w:vAlign w:val="top"/>
          </w:tcPr>
          <w:p w14:paraId="5C610AB2">
            <w:pPr>
              <w:pStyle w:val="31"/>
              <w:rPr>
                <w:color w:val="auto"/>
                <w:highlight w:val="none"/>
              </w:rPr>
            </w:pPr>
          </w:p>
        </w:tc>
        <w:tc>
          <w:tcPr>
            <w:tcW w:w="3060" w:type="dxa"/>
            <w:vAlign w:val="top"/>
          </w:tcPr>
          <w:p w14:paraId="45AF33B6">
            <w:pPr>
              <w:spacing w:before="82" w:line="219" w:lineRule="auto"/>
              <w:ind w:left="33"/>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第一部分 建筑工程</w:t>
            </w:r>
          </w:p>
        </w:tc>
        <w:tc>
          <w:tcPr>
            <w:tcW w:w="647" w:type="dxa"/>
            <w:vAlign w:val="top"/>
          </w:tcPr>
          <w:p w14:paraId="1AD3E884">
            <w:pPr>
              <w:pStyle w:val="31"/>
              <w:rPr>
                <w:color w:val="auto"/>
                <w:highlight w:val="none"/>
              </w:rPr>
            </w:pPr>
          </w:p>
        </w:tc>
        <w:tc>
          <w:tcPr>
            <w:tcW w:w="1323" w:type="dxa"/>
            <w:vAlign w:val="top"/>
          </w:tcPr>
          <w:p w14:paraId="4EC998FF">
            <w:pPr>
              <w:pStyle w:val="31"/>
              <w:rPr>
                <w:color w:val="auto"/>
                <w:highlight w:val="none"/>
              </w:rPr>
            </w:pPr>
          </w:p>
        </w:tc>
        <w:tc>
          <w:tcPr>
            <w:tcW w:w="1323" w:type="dxa"/>
            <w:vAlign w:val="top"/>
          </w:tcPr>
          <w:p w14:paraId="44BB7222">
            <w:pPr>
              <w:pStyle w:val="31"/>
              <w:rPr>
                <w:color w:val="auto"/>
                <w:highlight w:val="none"/>
              </w:rPr>
            </w:pPr>
          </w:p>
        </w:tc>
        <w:tc>
          <w:tcPr>
            <w:tcW w:w="1526" w:type="dxa"/>
            <w:vAlign w:val="top"/>
          </w:tcPr>
          <w:p w14:paraId="7DDA5642">
            <w:pPr>
              <w:pStyle w:val="31"/>
              <w:rPr>
                <w:color w:val="auto"/>
                <w:highlight w:val="none"/>
              </w:rPr>
            </w:pPr>
          </w:p>
        </w:tc>
      </w:tr>
      <w:tr w14:paraId="24770A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347" w:type="dxa"/>
            <w:vAlign w:val="top"/>
          </w:tcPr>
          <w:p w14:paraId="389EB5EC">
            <w:pPr>
              <w:spacing w:before="82" w:line="241"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2</w:t>
            </w:r>
          </w:p>
        </w:tc>
        <w:tc>
          <w:tcPr>
            <w:tcW w:w="827" w:type="dxa"/>
            <w:vAlign w:val="top"/>
          </w:tcPr>
          <w:p w14:paraId="387D92E6">
            <w:pPr>
              <w:pStyle w:val="31"/>
              <w:rPr>
                <w:color w:val="auto"/>
                <w:highlight w:val="none"/>
              </w:rPr>
            </w:pPr>
          </w:p>
        </w:tc>
        <w:tc>
          <w:tcPr>
            <w:tcW w:w="3060" w:type="dxa"/>
            <w:vAlign w:val="top"/>
          </w:tcPr>
          <w:p w14:paraId="35C17850">
            <w:pPr>
              <w:spacing w:before="82" w:line="219" w:lineRule="auto"/>
              <w:ind w:left="35"/>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灌溉与排水工程</w:t>
            </w:r>
          </w:p>
        </w:tc>
        <w:tc>
          <w:tcPr>
            <w:tcW w:w="647" w:type="dxa"/>
            <w:vAlign w:val="top"/>
          </w:tcPr>
          <w:p w14:paraId="5D8A2BEC">
            <w:pPr>
              <w:pStyle w:val="31"/>
              <w:rPr>
                <w:color w:val="auto"/>
                <w:highlight w:val="none"/>
              </w:rPr>
            </w:pPr>
          </w:p>
        </w:tc>
        <w:tc>
          <w:tcPr>
            <w:tcW w:w="1323" w:type="dxa"/>
            <w:vAlign w:val="top"/>
          </w:tcPr>
          <w:p w14:paraId="26D97900">
            <w:pPr>
              <w:pStyle w:val="31"/>
              <w:rPr>
                <w:color w:val="auto"/>
                <w:highlight w:val="none"/>
              </w:rPr>
            </w:pPr>
          </w:p>
        </w:tc>
        <w:tc>
          <w:tcPr>
            <w:tcW w:w="1323" w:type="dxa"/>
            <w:vAlign w:val="top"/>
          </w:tcPr>
          <w:p w14:paraId="688F8253">
            <w:pPr>
              <w:pStyle w:val="31"/>
              <w:rPr>
                <w:color w:val="auto"/>
                <w:highlight w:val="none"/>
              </w:rPr>
            </w:pPr>
          </w:p>
        </w:tc>
        <w:tc>
          <w:tcPr>
            <w:tcW w:w="1526" w:type="dxa"/>
            <w:vAlign w:val="top"/>
          </w:tcPr>
          <w:p w14:paraId="5A59D820">
            <w:pPr>
              <w:pStyle w:val="31"/>
              <w:rPr>
                <w:color w:val="auto"/>
                <w:highlight w:val="none"/>
              </w:rPr>
            </w:pPr>
          </w:p>
        </w:tc>
      </w:tr>
      <w:tr w14:paraId="11BB7B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347" w:type="dxa"/>
            <w:vAlign w:val="top"/>
          </w:tcPr>
          <w:p w14:paraId="552F5787">
            <w:pPr>
              <w:spacing w:before="83" w:line="239" w:lineRule="auto"/>
              <w:ind w:left="44"/>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2.2</w:t>
            </w:r>
          </w:p>
        </w:tc>
        <w:tc>
          <w:tcPr>
            <w:tcW w:w="827" w:type="dxa"/>
            <w:vAlign w:val="top"/>
          </w:tcPr>
          <w:p w14:paraId="2AF6F13B">
            <w:pPr>
              <w:pStyle w:val="31"/>
              <w:rPr>
                <w:color w:val="auto"/>
                <w:highlight w:val="none"/>
              </w:rPr>
            </w:pPr>
          </w:p>
        </w:tc>
        <w:tc>
          <w:tcPr>
            <w:tcW w:w="3060" w:type="dxa"/>
            <w:vAlign w:val="top"/>
          </w:tcPr>
          <w:p w14:paraId="7B138984">
            <w:pPr>
              <w:spacing w:before="83" w:line="219" w:lineRule="auto"/>
              <w:ind w:left="32"/>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输配水工程</w:t>
            </w:r>
          </w:p>
        </w:tc>
        <w:tc>
          <w:tcPr>
            <w:tcW w:w="647" w:type="dxa"/>
            <w:vAlign w:val="top"/>
          </w:tcPr>
          <w:p w14:paraId="3DED0250">
            <w:pPr>
              <w:pStyle w:val="31"/>
              <w:rPr>
                <w:color w:val="auto"/>
                <w:highlight w:val="none"/>
              </w:rPr>
            </w:pPr>
          </w:p>
        </w:tc>
        <w:tc>
          <w:tcPr>
            <w:tcW w:w="1323" w:type="dxa"/>
            <w:vAlign w:val="top"/>
          </w:tcPr>
          <w:p w14:paraId="16C50B98">
            <w:pPr>
              <w:pStyle w:val="31"/>
              <w:rPr>
                <w:color w:val="auto"/>
                <w:highlight w:val="none"/>
              </w:rPr>
            </w:pPr>
          </w:p>
        </w:tc>
        <w:tc>
          <w:tcPr>
            <w:tcW w:w="1323" w:type="dxa"/>
            <w:vAlign w:val="top"/>
          </w:tcPr>
          <w:p w14:paraId="0DE0227A">
            <w:pPr>
              <w:pStyle w:val="31"/>
              <w:rPr>
                <w:color w:val="auto"/>
                <w:highlight w:val="none"/>
              </w:rPr>
            </w:pPr>
          </w:p>
        </w:tc>
        <w:tc>
          <w:tcPr>
            <w:tcW w:w="1526" w:type="dxa"/>
            <w:vAlign w:val="top"/>
          </w:tcPr>
          <w:p w14:paraId="2813CAF7">
            <w:pPr>
              <w:pStyle w:val="31"/>
              <w:rPr>
                <w:color w:val="auto"/>
                <w:highlight w:val="none"/>
              </w:rPr>
            </w:pPr>
          </w:p>
        </w:tc>
      </w:tr>
      <w:tr w14:paraId="7E1895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347" w:type="dxa"/>
            <w:vAlign w:val="top"/>
          </w:tcPr>
          <w:p w14:paraId="17D42A63">
            <w:pPr>
              <w:spacing w:before="83" w:line="239" w:lineRule="auto"/>
              <w:ind w:left="44"/>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2.2.1</w:t>
            </w:r>
          </w:p>
        </w:tc>
        <w:tc>
          <w:tcPr>
            <w:tcW w:w="827" w:type="dxa"/>
            <w:vAlign w:val="top"/>
          </w:tcPr>
          <w:p w14:paraId="5EB0C766">
            <w:pPr>
              <w:pStyle w:val="31"/>
              <w:rPr>
                <w:color w:val="auto"/>
                <w:highlight w:val="none"/>
              </w:rPr>
            </w:pPr>
          </w:p>
        </w:tc>
        <w:tc>
          <w:tcPr>
            <w:tcW w:w="3060" w:type="dxa"/>
            <w:vAlign w:val="top"/>
          </w:tcPr>
          <w:p w14:paraId="15A202D3">
            <w:pPr>
              <w:spacing w:before="83" w:line="219" w:lineRule="auto"/>
              <w:ind w:left="33"/>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满堂村</w:t>
            </w:r>
          </w:p>
        </w:tc>
        <w:tc>
          <w:tcPr>
            <w:tcW w:w="647" w:type="dxa"/>
            <w:vAlign w:val="top"/>
          </w:tcPr>
          <w:p w14:paraId="1C4607C5">
            <w:pPr>
              <w:pStyle w:val="31"/>
              <w:rPr>
                <w:color w:val="auto"/>
                <w:highlight w:val="none"/>
              </w:rPr>
            </w:pPr>
          </w:p>
        </w:tc>
        <w:tc>
          <w:tcPr>
            <w:tcW w:w="1323" w:type="dxa"/>
            <w:vAlign w:val="top"/>
          </w:tcPr>
          <w:p w14:paraId="3626CEC2">
            <w:pPr>
              <w:pStyle w:val="31"/>
              <w:rPr>
                <w:color w:val="auto"/>
                <w:highlight w:val="none"/>
              </w:rPr>
            </w:pPr>
          </w:p>
        </w:tc>
        <w:tc>
          <w:tcPr>
            <w:tcW w:w="1323" w:type="dxa"/>
            <w:vAlign w:val="top"/>
          </w:tcPr>
          <w:p w14:paraId="7B422887">
            <w:pPr>
              <w:pStyle w:val="31"/>
              <w:rPr>
                <w:color w:val="auto"/>
                <w:highlight w:val="none"/>
              </w:rPr>
            </w:pPr>
          </w:p>
        </w:tc>
        <w:tc>
          <w:tcPr>
            <w:tcW w:w="1526" w:type="dxa"/>
            <w:vAlign w:val="top"/>
          </w:tcPr>
          <w:p w14:paraId="0060722F">
            <w:pPr>
              <w:pStyle w:val="31"/>
              <w:rPr>
                <w:color w:val="auto"/>
                <w:highlight w:val="none"/>
              </w:rPr>
            </w:pPr>
          </w:p>
        </w:tc>
      </w:tr>
      <w:tr w14:paraId="4E11DD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347" w:type="dxa"/>
            <w:vAlign w:val="top"/>
          </w:tcPr>
          <w:p w14:paraId="2AC4153D">
            <w:pPr>
              <w:spacing w:before="84" w:line="239" w:lineRule="auto"/>
              <w:ind w:left="44"/>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2.2.1.1</w:t>
            </w:r>
          </w:p>
        </w:tc>
        <w:tc>
          <w:tcPr>
            <w:tcW w:w="827" w:type="dxa"/>
            <w:vAlign w:val="top"/>
          </w:tcPr>
          <w:p w14:paraId="7C1CD47A">
            <w:pPr>
              <w:pStyle w:val="31"/>
              <w:rPr>
                <w:color w:val="auto"/>
                <w:highlight w:val="none"/>
              </w:rPr>
            </w:pPr>
          </w:p>
        </w:tc>
        <w:tc>
          <w:tcPr>
            <w:tcW w:w="3060" w:type="dxa"/>
            <w:vAlign w:val="top"/>
          </w:tcPr>
          <w:p w14:paraId="52983DB4">
            <w:pPr>
              <w:spacing w:before="84" w:line="219" w:lineRule="auto"/>
              <w:ind w:left="33"/>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渠道工程</w:t>
            </w:r>
          </w:p>
        </w:tc>
        <w:tc>
          <w:tcPr>
            <w:tcW w:w="647" w:type="dxa"/>
            <w:vAlign w:val="top"/>
          </w:tcPr>
          <w:p w14:paraId="6EF05DBE">
            <w:pPr>
              <w:pStyle w:val="31"/>
              <w:rPr>
                <w:color w:val="auto"/>
                <w:highlight w:val="none"/>
              </w:rPr>
            </w:pPr>
          </w:p>
        </w:tc>
        <w:tc>
          <w:tcPr>
            <w:tcW w:w="1323" w:type="dxa"/>
            <w:vAlign w:val="top"/>
          </w:tcPr>
          <w:p w14:paraId="17FF5461">
            <w:pPr>
              <w:pStyle w:val="31"/>
              <w:rPr>
                <w:color w:val="auto"/>
                <w:highlight w:val="none"/>
              </w:rPr>
            </w:pPr>
          </w:p>
        </w:tc>
        <w:tc>
          <w:tcPr>
            <w:tcW w:w="1323" w:type="dxa"/>
            <w:vAlign w:val="top"/>
          </w:tcPr>
          <w:p w14:paraId="31B23CC8">
            <w:pPr>
              <w:pStyle w:val="31"/>
              <w:rPr>
                <w:color w:val="auto"/>
                <w:highlight w:val="none"/>
              </w:rPr>
            </w:pPr>
          </w:p>
        </w:tc>
        <w:tc>
          <w:tcPr>
            <w:tcW w:w="1526" w:type="dxa"/>
            <w:vAlign w:val="top"/>
          </w:tcPr>
          <w:p w14:paraId="3C02302E">
            <w:pPr>
              <w:pStyle w:val="31"/>
              <w:rPr>
                <w:color w:val="auto"/>
                <w:highlight w:val="none"/>
              </w:rPr>
            </w:pPr>
          </w:p>
        </w:tc>
      </w:tr>
      <w:tr w14:paraId="7261F3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35" w:hRule="atLeast"/>
        </w:trPr>
        <w:tc>
          <w:tcPr>
            <w:tcW w:w="1347" w:type="dxa"/>
            <w:vAlign w:val="top"/>
          </w:tcPr>
          <w:p w14:paraId="45E7C579">
            <w:pPr>
              <w:pStyle w:val="31"/>
              <w:spacing w:line="373" w:lineRule="auto"/>
              <w:rPr>
                <w:color w:val="auto"/>
                <w:highlight w:val="none"/>
              </w:rPr>
            </w:pPr>
          </w:p>
          <w:p w14:paraId="283DFD0A">
            <w:pPr>
              <w:spacing w:before="58" w:line="239" w:lineRule="auto"/>
              <w:ind w:left="44"/>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2.2.1.1.1</w:t>
            </w:r>
          </w:p>
        </w:tc>
        <w:tc>
          <w:tcPr>
            <w:tcW w:w="827" w:type="dxa"/>
            <w:vAlign w:val="top"/>
          </w:tcPr>
          <w:p w14:paraId="6F539A90">
            <w:pPr>
              <w:pStyle w:val="31"/>
              <w:rPr>
                <w:color w:val="auto"/>
                <w:highlight w:val="none"/>
              </w:rPr>
            </w:pPr>
          </w:p>
        </w:tc>
        <w:tc>
          <w:tcPr>
            <w:tcW w:w="3060" w:type="dxa"/>
            <w:vAlign w:val="top"/>
          </w:tcPr>
          <w:p w14:paraId="44EB9742">
            <w:pPr>
              <w:spacing w:before="22" w:line="219" w:lineRule="auto"/>
              <w:ind w:left="33"/>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满堂村1#灌排渠（4队前冲塘）</w:t>
            </w:r>
          </w:p>
          <w:p w14:paraId="4EC739E1">
            <w:pPr>
              <w:spacing w:before="12" w:line="230" w:lineRule="auto"/>
              <w:ind w:left="33" w:right="75" w:hanging="2"/>
              <w:rPr>
                <w:rFonts w:ascii="宋体" w:hAnsi="宋体" w:eastAsia="宋体" w:cs="宋体"/>
                <w:color w:val="auto"/>
                <w:sz w:val="18"/>
                <w:szCs w:val="18"/>
                <w:highlight w:val="none"/>
              </w:rPr>
            </w:pPr>
            <w:r>
              <w:rPr>
                <w:rFonts w:ascii="宋体" w:hAnsi="宋体" w:eastAsia="宋体" w:cs="宋体"/>
                <w:color w:val="auto"/>
                <w:sz w:val="18"/>
                <w:szCs w:val="18"/>
                <w:highlight w:val="none"/>
              </w:rPr>
              <w:t>L=51m；其中渠道L=40m（0.8*0.8</w:t>
            </w:r>
            <w:r>
              <w:rPr>
                <w:rFonts w:ascii="宋体" w:hAnsi="宋体" w:eastAsia="宋体" w:cs="宋体"/>
                <w:color w:val="auto"/>
                <w:spacing w:val="-17"/>
                <w:sz w:val="18"/>
                <w:szCs w:val="18"/>
                <w:highlight w:val="none"/>
              </w:rPr>
              <w:t>），</w:t>
            </w:r>
            <w:r>
              <w:rPr>
                <w:rFonts w:ascii="宋体" w:hAnsi="宋体" w:eastAsia="宋体" w:cs="宋体"/>
                <w:color w:val="auto"/>
                <w:sz w:val="18"/>
                <w:szCs w:val="18"/>
                <w:highlight w:val="none"/>
              </w:rPr>
              <w:t>保留原有渠道L=10m，盖板L=5m</w:t>
            </w:r>
          </w:p>
          <w:p w14:paraId="6B46E057">
            <w:pPr>
              <w:spacing w:before="1" w:line="168" w:lineRule="auto"/>
              <w:ind w:left="43" w:right="673"/>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（1座</w:t>
            </w:r>
            <w:r>
              <w:rPr>
                <w:rFonts w:ascii="宋体" w:hAnsi="宋体" w:eastAsia="宋体" w:cs="宋体"/>
                <w:color w:val="auto"/>
                <w:spacing w:val="7"/>
                <w:sz w:val="18"/>
                <w:szCs w:val="18"/>
                <w:highlight w:val="none"/>
              </w:rPr>
              <w:t>）；</w:t>
            </w:r>
            <w:r>
              <w:rPr>
                <w:rFonts w:ascii="宋体" w:hAnsi="宋体" w:eastAsia="宋体" w:cs="宋体"/>
                <w:color w:val="auto"/>
                <w:spacing w:val="-2"/>
                <w:sz w:val="18"/>
                <w:szCs w:val="18"/>
                <w:highlight w:val="none"/>
              </w:rPr>
              <w:t>码头2座；跌水L=1m</w:t>
            </w:r>
            <w:r>
              <w:rPr>
                <w:rFonts w:ascii="宋体" w:hAnsi="宋体" w:eastAsia="宋体" w:cs="宋体"/>
                <w:color w:val="auto"/>
                <w:spacing w:val="1"/>
                <w:sz w:val="18"/>
                <w:szCs w:val="18"/>
                <w:highlight w:val="none"/>
              </w:rPr>
              <w:t xml:space="preserve"> </w:t>
            </w:r>
            <w:r>
              <w:rPr>
                <w:rFonts w:ascii="宋体" w:hAnsi="宋体" w:eastAsia="宋体" w:cs="宋体"/>
                <w:color w:val="auto"/>
                <w:spacing w:val="-3"/>
                <w:sz w:val="18"/>
                <w:szCs w:val="18"/>
                <w:highlight w:val="none"/>
              </w:rPr>
              <w:t>（1座</w:t>
            </w:r>
            <w:r>
              <w:rPr>
                <w:rFonts w:ascii="宋体" w:hAnsi="宋体" w:eastAsia="宋体" w:cs="宋体"/>
                <w:color w:val="auto"/>
                <w:spacing w:val="5"/>
                <w:sz w:val="18"/>
                <w:szCs w:val="18"/>
                <w:highlight w:val="none"/>
              </w:rPr>
              <w:t>）；</w:t>
            </w:r>
            <w:r>
              <w:rPr>
                <w:rFonts w:ascii="宋体" w:hAnsi="宋体" w:eastAsia="宋体" w:cs="宋体"/>
                <w:color w:val="auto"/>
                <w:spacing w:val="-3"/>
                <w:sz w:val="18"/>
                <w:szCs w:val="18"/>
                <w:highlight w:val="none"/>
              </w:rPr>
              <w:t>分水闸1座；</w:t>
            </w:r>
          </w:p>
        </w:tc>
        <w:tc>
          <w:tcPr>
            <w:tcW w:w="647" w:type="dxa"/>
            <w:vAlign w:val="top"/>
          </w:tcPr>
          <w:p w14:paraId="4FDE5D82">
            <w:pPr>
              <w:pStyle w:val="31"/>
              <w:rPr>
                <w:color w:val="auto"/>
                <w:highlight w:val="none"/>
              </w:rPr>
            </w:pPr>
          </w:p>
        </w:tc>
        <w:tc>
          <w:tcPr>
            <w:tcW w:w="1323" w:type="dxa"/>
            <w:vAlign w:val="top"/>
          </w:tcPr>
          <w:p w14:paraId="09AC2EFB">
            <w:pPr>
              <w:pStyle w:val="31"/>
              <w:rPr>
                <w:color w:val="auto"/>
                <w:highlight w:val="none"/>
              </w:rPr>
            </w:pPr>
          </w:p>
        </w:tc>
        <w:tc>
          <w:tcPr>
            <w:tcW w:w="1323" w:type="dxa"/>
            <w:vAlign w:val="top"/>
          </w:tcPr>
          <w:p w14:paraId="4D0C2FF7">
            <w:pPr>
              <w:pStyle w:val="31"/>
              <w:rPr>
                <w:color w:val="auto"/>
                <w:highlight w:val="none"/>
              </w:rPr>
            </w:pPr>
          </w:p>
        </w:tc>
        <w:tc>
          <w:tcPr>
            <w:tcW w:w="1526" w:type="dxa"/>
            <w:vAlign w:val="top"/>
          </w:tcPr>
          <w:p w14:paraId="788496CC">
            <w:pPr>
              <w:pStyle w:val="31"/>
              <w:rPr>
                <w:color w:val="auto"/>
                <w:highlight w:val="none"/>
              </w:rPr>
            </w:pPr>
          </w:p>
        </w:tc>
      </w:tr>
      <w:tr w14:paraId="2983B5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347" w:type="dxa"/>
            <w:vAlign w:val="top"/>
          </w:tcPr>
          <w:p w14:paraId="704DC686">
            <w:pPr>
              <w:spacing w:before="85" w:line="239"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2.2.1.1.1.1</w:t>
            </w:r>
          </w:p>
        </w:tc>
        <w:tc>
          <w:tcPr>
            <w:tcW w:w="827" w:type="dxa"/>
            <w:vAlign w:val="top"/>
          </w:tcPr>
          <w:p w14:paraId="24FA8B5F">
            <w:pPr>
              <w:pStyle w:val="31"/>
              <w:rPr>
                <w:color w:val="auto"/>
                <w:highlight w:val="none"/>
              </w:rPr>
            </w:pPr>
          </w:p>
        </w:tc>
        <w:tc>
          <w:tcPr>
            <w:tcW w:w="3060" w:type="dxa"/>
            <w:vAlign w:val="top"/>
          </w:tcPr>
          <w:p w14:paraId="07B061E4">
            <w:pPr>
              <w:spacing w:before="85" w:line="219" w:lineRule="auto"/>
              <w:ind w:left="33"/>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渠道</w:t>
            </w:r>
          </w:p>
        </w:tc>
        <w:tc>
          <w:tcPr>
            <w:tcW w:w="647" w:type="dxa"/>
            <w:vAlign w:val="top"/>
          </w:tcPr>
          <w:p w14:paraId="13EEB0A3">
            <w:pPr>
              <w:pStyle w:val="31"/>
              <w:rPr>
                <w:color w:val="auto"/>
                <w:highlight w:val="none"/>
              </w:rPr>
            </w:pPr>
          </w:p>
        </w:tc>
        <w:tc>
          <w:tcPr>
            <w:tcW w:w="1323" w:type="dxa"/>
            <w:vAlign w:val="top"/>
          </w:tcPr>
          <w:p w14:paraId="50D3CB80">
            <w:pPr>
              <w:pStyle w:val="31"/>
              <w:rPr>
                <w:color w:val="auto"/>
                <w:highlight w:val="none"/>
              </w:rPr>
            </w:pPr>
          </w:p>
        </w:tc>
        <w:tc>
          <w:tcPr>
            <w:tcW w:w="1323" w:type="dxa"/>
            <w:vAlign w:val="top"/>
          </w:tcPr>
          <w:p w14:paraId="406C3636">
            <w:pPr>
              <w:pStyle w:val="31"/>
              <w:rPr>
                <w:color w:val="auto"/>
                <w:highlight w:val="none"/>
              </w:rPr>
            </w:pPr>
          </w:p>
        </w:tc>
        <w:tc>
          <w:tcPr>
            <w:tcW w:w="1526" w:type="dxa"/>
            <w:vAlign w:val="top"/>
          </w:tcPr>
          <w:p w14:paraId="3CB8A635">
            <w:pPr>
              <w:pStyle w:val="31"/>
              <w:rPr>
                <w:color w:val="auto"/>
                <w:highlight w:val="none"/>
              </w:rPr>
            </w:pPr>
          </w:p>
        </w:tc>
      </w:tr>
      <w:tr w14:paraId="61CC98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347" w:type="dxa"/>
            <w:vAlign w:val="top"/>
          </w:tcPr>
          <w:p w14:paraId="515F27EC">
            <w:pPr>
              <w:spacing w:before="86" w:line="239"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2.2.1.1.1.1.1</w:t>
            </w:r>
          </w:p>
        </w:tc>
        <w:tc>
          <w:tcPr>
            <w:tcW w:w="827" w:type="dxa"/>
            <w:vAlign w:val="top"/>
          </w:tcPr>
          <w:p w14:paraId="3A93349B">
            <w:pPr>
              <w:spacing w:before="85"/>
              <w:ind w:left="91"/>
              <w:rPr>
                <w:rFonts w:ascii="宋体" w:hAnsi="宋体" w:eastAsia="宋体" w:cs="宋体"/>
                <w:color w:val="auto"/>
                <w:sz w:val="18"/>
                <w:szCs w:val="18"/>
                <w:highlight w:val="none"/>
              </w:rPr>
            </w:pPr>
            <w:r>
              <w:rPr>
                <w:rFonts w:ascii="宋体" w:hAnsi="宋体" w:eastAsia="宋体" w:cs="宋体"/>
                <w:color w:val="auto"/>
                <w:sz w:val="18"/>
                <w:szCs w:val="18"/>
                <w:highlight w:val="none"/>
              </w:rPr>
              <w:t>NT01042</w:t>
            </w:r>
          </w:p>
        </w:tc>
        <w:tc>
          <w:tcPr>
            <w:tcW w:w="3060" w:type="dxa"/>
            <w:vAlign w:val="top"/>
          </w:tcPr>
          <w:p w14:paraId="2CB5DF0D">
            <w:pPr>
              <w:spacing w:before="86" w:line="219" w:lineRule="auto"/>
              <w:ind w:left="32"/>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挖掘机挖渠道，</w:t>
            </w:r>
            <w:r>
              <w:rPr>
                <w:rFonts w:ascii="宋体" w:hAnsi="宋体" w:eastAsia="宋体" w:cs="宋体"/>
                <w:color w:val="auto"/>
                <w:spacing w:val="-20"/>
                <w:sz w:val="18"/>
                <w:szCs w:val="18"/>
                <w:highlight w:val="none"/>
              </w:rPr>
              <w:t xml:space="preserve"> </w:t>
            </w:r>
            <w:r>
              <w:rPr>
                <w:rFonts w:ascii="宋体" w:hAnsi="宋体" w:eastAsia="宋体" w:cs="宋体"/>
                <w:color w:val="auto"/>
                <w:spacing w:val="1"/>
                <w:sz w:val="18"/>
                <w:szCs w:val="18"/>
                <w:highlight w:val="none"/>
              </w:rPr>
              <w:t>Ⅰ~Ⅱ类土</w:t>
            </w:r>
          </w:p>
        </w:tc>
        <w:tc>
          <w:tcPr>
            <w:tcW w:w="647" w:type="dxa"/>
            <w:vAlign w:val="top"/>
          </w:tcPr>
          <w:p w14:paraId="73DE4AEF">
            <w:pPr>
              <w:spacing w:before="85"/>
              <w:ind w:left="23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1323" w:type="dxa"/>
            <w:vAlign w:val="top"/>
          </w:tcPr>
          <w:p w14:paraId="7BDBDF94">
            <w:pPr>
              <w:spacing w:before="86" w:line="239" w:lineRule="auto"/>
              <w:ind w:right="12"/>
              <w:jc w:val="right"/>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62.35</w:t>
            </w:r>
          </w:p>
        </w:tc>
        <w:tc>
          <w:tcPr>
            <w:tcW w:w="1323" w:type="dxa"/>
            <w:vAlign w:val="top"/>
          </w:tcPr>
          <w:p w14:paraId="384091D2">
            <w:pPr>
              <w:pStyle w:val="31"/>
              <w:rPr>
                <w:color w:val="auto"/>
                <w:highlight w:val="none"/>
              </w:rPr>
            </w:pPr>
          </w:p>
        </w:tc>
        <w:tc>
          <w:tcPr>
            <w:tcW w:w="1526" w:type="dxa"/>
            <w:vAlign w:val="top"/>
          </w:tcPr>
          <w:p w14:paraId="6D61EF1A">
            <w:pPr>
              <w:pStyle w:val="31"/>
              <w:rPr>
                <w:color w:val="auto"/>
                <w:highlight w:val="none"/>
              </w:rPr>
            </w:pPr>
          </w:p>
        </w:tc>
      </w:tr>
      <w:tr w14:paraId="1BFAE9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347" w:type="dxa"/>
            <w:vAlign w:val="top"/>
          </w:tcPr>
          <w:p w14:paraId="2EC98517">
            <w:pPr>
              <w:spacing w:before="86" w:line="239"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2.2.1.1.1.1.2</w:t>
            </w:r>
          </w:p>
        </w:tc>
        <w:tc>
          <w:tcPr>
            <w:tcW w:w="827" w:type="dxa"/>
            <w:vAlign w:val="top"/>
          </w:tcPr>
          <w:p w14:paraId="509B4F21">
            <w:pPr>
              <w:spacing w:before="85"/>
              <w:ind w:left="91"/>
              <w:rPr>
                <w:rFonts w:ascii="宋体" w:hAnsi="宋体" w:eastAsia="宋体" w:cs="宋体"/>
                <w:color w:val="auto"/>
                <w:sz w:val="18"/>
                <w:szCs w:val="18"/>
                <w:highlight w:val="none"/>
              </w:rPr>
            </w:pPr>
            <w:r>
              <w:rPr>
                <w:rFonts w:ascii="宋体" w:hAnsi="宋体" w:eastAsia="宋体" w:cs="宋体"/>
                <w:color w:val="auto"/>
                <w:sz w:val="18"/>
                <w:szCs w:val="18"/>
                <w:highlight w:val="none"/>
              </w:rPr>
              <w:t>NT01114</w:t>
            </w:r>
          </w:p>
        </w:tc>
        <w:tc>
          <w:tcPr>
            <w:tcW w:w="3060" w:type="dxa"/>
            <w:vAlign w:val="top"/>
          </w:tcPr>
          <w:p w14:paraId="5193A473">
            <w:pPr>
              <w:spacing w:before="86" w:line="219" w:lineRule="auto"/>
              <w:ind w:left="33"/>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渠道两边回填土，松填土方</w:t>
            </w:r>
          </w:p>
        </w:tc>
        <w:tc>
          <w:tcPr>
            <w:tcW w:w="647" w:type="dxa"/>
            <w:vAlign w:val="top"/>
          </w:tcPr>
          <w:p w14:paraId="1D64B7F9">
            <w:pPr>
              <w:spacing w:before="85"/>
              <w:ind w:left="23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1323" w:type="dxa"/>
            <w:vAlign w:val="top"/>
          </w:tcPr>
          <w:p w14:paraId="43994C42">
            <w:pPr>
              <w:spacing w:before="86" w:line="239" w:lineRule="auto"/>
              <w:ind w:right="12"/>
              <w:jc w:val="right"/>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15.33</w:t>
            </w:r>
          </w:p>
        </w:tc>
        <w:tc>
          <w:tcPr>
            <w:tcW w:w="1323" w:type="dxa"/>
            <w:vAlign w:val="top"/>
          </w:tcPr>
          <w:p w14:paraId="675A121F">
            <w:pPr>
              <w:pStyle w:val="31"/>
              <w:rPr>
                <w:color w:val="auto"/>
                <w:highlight w:val="none"/>
              </w:rPr>
            </w:pPr>
          </w:p>
        </w:tc>
        <w:tc>
          <w:tcPr>
            <w:tcW w:w="1526" w:type="dxa"/>
            <w:vAlign w:val="top"/>
          </w:tcPr>
          <w:p w14:paraId="0E2B5846">
            <w:pPr>
              <w:pStyle w:val="31"/>
              <w:rPr>
                <w:color w:val="auto"/>
                <w:highlight w:val="none"/>
              </w:rPr>
            </w:pPr>
          </w:p>
        </w:tc>
      </w:tr>
      <w:tr w14:paraId="74341B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347" w:type="dxa"/>
            <w:vAlign w:val="top"/>
          </w:tcPr>
          <w:p w14:paraId="795CDE2E">
            <w:pPr>
              <w:spacing w:before="86" w:line="239"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2.2.1.1.1.1.3</w:t>
            </w:r>
          </w:p>
        </w:tc>
        <w:tc>
          <w:tcPr>
            <w:tcW w:w="827" w:type="dxa"/>
            <w:vAlign w:val="top"/>
          </w:tcPr>
          <w:p w14:paraId="0C700D92">
            <w:pPr>
              <w:spacing w:before="85"/>
              <w:ind w:left="91"/>
              <w:rPr>
                <w:rFonts w:ascii="宋体" w:hAnsi="宋体" w:eastAsia="宋体" w:cs="宋体"/>
                <w:color w:val="auto"/>
                <w:sz w:val="18"/>
                <w:szCs w:val="18"/>
                <w:highlight w:val="none"/>
              </w:rPr>
            </w:pPr>
            <w:r>
              <w:rPr>
                <w:rFonts w:ascii="宋体" w:hAnsi="宋体" w:eastAsia="宋体" w:cs="宋体"/>
                <w:color w:val="auto"/>
                <w:sz w:val="18"/>
                <w:szCs w:val="18"/>
                <w:highlight w:val="none"/>
              </w:rPr>
              <w:t>NT01062</w:t>
            </w:r>
          </w:p>
        </w:tc>
        <w:tc>
          <w:tcPr>
            <w:tcW w:w="3060" w:type="dxa"/>
            <w:vAlign w:val="top"/>
          </w:tcPr>
          <w:p w14:paraId="18463C26">
            <w:pPr>
              <w:spacing w:before="86" w:line="219" w:lineRule="auto"/>
              <w:ind w:left="46"/>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1m³挖掘机挖装土，</w:t>
            </w:r>
            <w:r>
              <w:rPr>
                <w:rFonts w:ascii="宋体" w:hAnsi="宋体" w:eastAsia="宋体" w:cs="宋体"/>
                <w:color w:val="auto"/>
                <w:spacing w:val="-52"/>
                <w:sz w:val="18"/>
                <w:szCs w:val="18"/>
                <w:highlight w:val="none"/>
              </w:rPr>
              <w:t xml:space="preserve"> </w:t>
            </w:r>
            <w:r>
              <w:rPr>
                <w:rFonts w:ascii="宋体" w:hAnsi="宋体" w:eastAsia="宋体" w:cs="宋体"/>
                <w:color w:val="auto"/>
                <w:spacing w:val="-3"/>
                <w:sz w:val="18"/>
                <w:szCs w:val="18"/>
                <w:highlight w:val="none"/>
              </w:rPr>
              <w:t>自卸汽车运1km</w:t>
            </w:r>
          </w:p>
        </w:tc>
        <w:tc>
          <w:tcPr>
            <w:tcW w:w="647" w:type="dxa"/>
            <w:vAlign w:val="top"/>
          </w:tcPr>
          <w:p w14:paraId="0FFA917E">
            <w:pPr>
              <w:spacing w:before="85"/>
              <w:ind w:left="23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1323" w:type="dxa"/>
            <w:vAlign w:val="top"/>
          </w:tcPr>
          <w:p w14:paraId="1F642014">
            <w:pPr>
              <w:spacing w:before="86" w:line="239" w:lineRule="auto"/>
              <w:ind w:right="12"/>
              <w:jc w:val="right"/>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47.02</w:t>
            </w:r>
          </w:p>
        </w:tc>
        <w:tc>
          <w:tcPr>
            <w:tcW w:w="1323" w:type="dxa"/>
            <w:vAlign w:val="top"/>
          </w:tcPr>
          <w:p w14:paraId="246F175B">
            <w:pPr>
              <w:pStyle w:val="31"/>
              <w:rPr>
                <w:color w:val="auto"/>
                <w:highlight w:val="none"/>
              </w:rPr>
            </w:pPr>
          </w:p>
        </w:tc>
        <w:tc>
          <w:tcPr>
            <w:tcW w:w="1526" w:type="dxa"/>
            <w:vAlign w:val="top"/>
          </w:tcPr>
          <w:p w14:paraId="6CAA4C47">
            <w:pPr>
              <w:pStyle w:val="31"/>
              <w:rPr>
                <w:color w:val="auto"/>
                <w:highlight w:val="none"/>
              </w:rPr>
            </w:pPr>
          </w:p>
        </w:tc>
      </w:tr>
      <w:tr w14:paraId="0C42E2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347" w:type="dxa"/>
            <w:vAlign w:val="top"/>
          </w:tcPr>
          <w:p w14:paraId="71852BE6">
            <w:pPr>
              <w:spacing w:before="87" w:line="239"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2.2.1.1.1.1.4</w:t>
            </w:r>
          </w:p>
        </w:tc>
        <w:tc>
          <w:tcPr>
            <w:tcW w:w="827" w:type="dxa"/>
            <w:vAlign w:val="top"/>
          </w:tcPr>
          <w:p w14:paraId="34863B20">
            <w:pPr>
              <w:spacing w:before="86"/>
              <w:ind w:left="91"/>
              <w:rPr>
                <w:rFonts w:ascii="宋体" w:hAnsi="宋体" w:eastAsia="宋体" w:cs="宋体"/>
                <w:color w:val="auto"/>
                <w:sz w:val="18"/>
                <w:szCs w:val="18"/>
                <w:highlight w:val="none"/>
              </w:rPr>
            </w:pPr>
            <w:r>
              <w:rPr>
                <w:rFonts w:ascii="宋体" w:hAnsi="宋体" w:eastAsia="宋体" w:cs="宋体"/>
                <w:color w:val="auto"/>
                <w:sz w:val="18"/>
                <w:szCs w:val="18"/>
                <w:highlight w:val="none"/>
              </w:rPr>
              <w:t>NT03006</w:t>
            </w:r>
          </w:p>
        </w:tc>
        <w:tc>
          <w:tcPr>
            <w:tcW w:w="3060" w:type="dxa"/>
            <w:vAlign w:val="top"/>
          </w:tcPr>
          <w:p w14:paraId="39549B0E">
            <w:pPr>
              <w:spacing w:before="87" w:line="219" w:lineRule="auto"/>
              <w:ind w:left="50"/>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回填级配碎石夯实</w:t>
            </w:r>
          </w:p>
        </w:tc>
        <w:tc>
          <w:tcPr>
            <w:tcW w:w="647" w:type="dxa"/>
            <w:vAlign w:val="top"/>
          </w:tcPr>
          <w:p w14:paraId="17F9DD1A">
            <w:pPr>
              <w:spacing w:before="86"/>
              <w:ind w:left="23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1323" w:type="dxa"/>
            <w:vAlign w:val="top"/>
          </w:tcPr>
          <w:p w14:paraId="65393986">
            <w:pPr>
              <w:spacing w:before="87" w:line="239" w:lineRule="auto"/>
              <w:ind w:right="12"/>
              <w:jc w:val="right"/>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6.65</w:t>
            </w:r>
          </w:p>
        </w:tc>
        <w:tc>
          <w:tcPr>
            <w:tcW w:w="1323" w:type="dxa"/>
            <w:vAlign w:val="top"/>
          </w:tcPr>
          <w:p w14:paraId="223DA7FB">
            <w:pPr>
              <w:pStyle w:val="31"/>
              <w:rPr>
                <w:color w:val="auto"/>
                <w:highlight w:val="none"/>
              </w:rPr>
            </w:pPr>
          </w:p>
        </w:tc>
        <w:tc>
          <w:tcPr>
            <w:tcW w:w="1526" w:type="dxa"/>
            <w:vAlign w:val="top"/>
          </w:tcPr>
          <w:p w14:paraId="77B3E3F5">
            <w:pPr>
              <w:pStyle w:val="31"/>
              <w:rPr>
                <w:color w:val="auto"/>
                <w:highlight w:val="none"/>
              </w:rPr>
            </w:pPr>
          </w:p>
        </w:tc>
      </w:tr>
      <w:tr w14:paraId="59C516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85" w:hRule="atLeast"/>
        </w:trPr>
        <w:tc>
          <w:tcPr>
            <w:tcW w:w="1347" w:type="dxa"/>
            <w:vAlign w:val="top"/>
          </w:tcPr>
          <w:p w14:paraId="71B93AA1">
            <w:pPr>
              <w:pStyle w:val="31"/>
              <w:spacing w:line="253" w:lineRule="auto"/>
              <w:rPr>
                <w:color w:val="auto"/>
                <w:highlight w:val="none"/>
              </w:rPr>
            </w:pPr>
          </w:p>
          <w:p w14:paraId="4FB22864">
            <w:pPr>
              <w:spacing w:before="58" w:line="239"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2.2.1.1.1.1.5</w:t>
            </w:r>
          </w:p>
        </w:tc>
        <w:tc>
          <w:tcPr>
            <w:tcW w:w="827" w:type="dxa"/>
            <w:vAlign w:val="top"/>
          </w:tcPr>
          <w:p w14:paraId="0C851DC1">
            <w:pPr>
              <w:spacing w:before="87" w:line="232" w:lineRule="auto"/>
              <w:ind w:left="91"/>
              <w:rPr>
                <w:rFonts w:ascii="宋体" w:hAnsi="宋体" w:eastAsia="宋体" w:cs="宋体"/>
                <w:color w:val="auto"/>
                <w:sz w:val="18"/>
                <w:szCs w:val="18"/>
                <w:highlight w:val="none"/>
              </w:rPr>
            </w:pPr>
            <w:r>
              <w:rPr>
                <w:rFonts w:ascii="宋体" w:hAnsi="宋体" w:eastAsia="宋体" w:cs="宋体"/>
                <w:color w:val="auto"/>
                <w:sz w:val="18"/>
                <w:szCs w:val="18"/>
                <w:highlight w:val="none"/>
              </w:rPr>
              <w:t>NT04080</w:t>
            </w:r>
          </w:p>
          <w:p w14:paraId="25AE7870">
            <w:pPr>
              <w:spacing w:line="230" w:lineRule="auto"/>
              <w:ind w:left="79"/>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w:t>
            </w:r>
            <w:r>
              <w:rPr>
                <w:rFonts w:ascii="宋体" w:hAnsi="宋体" w:eastAsia="宋体" w:cs="宋体"/>
                <w:color w:val="auto"/>
                <w:spacing w:val="-70"/>
                <w:sz w:val="18"/>
                <w:szCs w:val="18"/>
                <w:highlight w:val="none"/>
              </w:rPr>
              <w:t xml:space="preserve"> </w:t>
            </w:r>
            <w:r>
              <w:rPr>
                <w:rFonts w:ascii="宋体" w:hAnsi="宋体" w:eastAsia="宋体" w:cs="宋体"/>
                <w:color w:val="auto"/>
                <w:spacing w:val="3"/>
                <w:sz w:val="18"/>
                <w:szCs w:val="18"/>
                <w:highlight w:val="none"/>
              </w:rPr>
              <w:t>1.03+</w:t>
            </w:r>
          </w:p>
          <w:p w14:paraId="37C4D412">
            <w:pPr>
              <w:spacing w:line="239" w:lineRule="auto"/>
              <w:ind w:left="91"/>
              <w:rPr>
                <w:rFonts w:ascii="宋体" w:hAnsi="宋体" w:eastAsia="宋体" w:cs="宋体"/>
                <w:color w:val="auto"/>
                <w:sz w:val="18"/>
                <w:szCs w:val="18"/>
                <w:highlight w:val="none"/>
              </w:rPr>
            </w:pPr>
            <w:r>
              <w:rPr>
                <w:rFonts w:ascii="宋体" w:hAnsi="宋体" w:eastAsia="宋体" w:cs="宋体"/>
                <w:color w:val="auto"/>
                <w:sz w:val="18"/>
                <w:szCs w:val="18"/>
                <w:highlight w:val="none"/>
              </w:rPr>
              <w:t>NT04033</w:t>
            </w:r>
          </w:p>
        </w:tc>
        <w:tc>
          <w:tcPr>
            <w:tcW w:w="3060" w:type="dxa"/>
            <w:vAlign w:val="top"/>
          </w:tcPr>
          <w:p w14:paraId="1DCC684C">
            <w:pPr>
              <w:pStyle w:val="31"/>
              <w:spacing w:line="252" w:lineRule="auto"/>
              <w:rPr>
                <w:color w:val="auto"/>
                <w:highlight w:val="none"/>
              </w:rPr>
            </w:pPr>
          </w:p>
          <w:p w14:paraId="7A830692">
            <w:pPr>
              <w:spacing w:before="59" w:line="219" w:lineRule="auto"/>
              <w:ind w:left="31"/>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C20商品砼底板</w:t>
            </w:r>
          </w:p>
        </w:tc>
        <w:tc>
          <w:tcPr>
            <w:tcW w:w="647" w:type="dxa"/>
            <w:vAlign w:val="top"/>
          </w:tcPr>
          <w:p w14:paraId="7BBFCE01">
            <w:pPr>
              <w:pStyle w:val="31"/>
              <w:spacing w:line="252" w:lineRule="auto"/>
              <w:rPr>
                <w:color w:val="auto"/>
                <w:highlight w:val="none"/>
              </w:rPr>
            </w:pPr>
          </w:p>
          <w:p w14:paraId="1B262F46">
            <w:pPr>
              <w:spacing w:before="59"/>
              <w:ind w:left="23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1323" w:type="dxa"/>
            <w:vAlign w:val="top"/>
          </w:tcPr>
          <w:p w14:paraId="16BDD080">
            <w:pPr>
              <w:pStyle w:val="31"/>
              <w:spacing w:line="253" w:lineRule="auto"/>
              <w:rPr>
                <w:color w:val="auto"/>
                <w:highlight w:val="none"/>
              </w:rPr>
            </w:pPr>
          </w:p>
          <w:p w14:paraId="0F2BFD64">
            <w:pPr>
              <w:spacing w:before="58" w:line="239" w:lineRule="auto"/>
              <w:ind w:right="12"/>
              <w:jc w:val="right"/>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4.55</w:t>
            </w:r>
          </w:p>
        </w:tc>
        <w:tc>
          <w:tcPr>
            <w:tcW w:w="1323" w:type="dxa"/>
            <w:vAlign w:val="top"/>
          </w:tcPr>
          <w:p w14:paraId="4152DA61">
            <w:pPr>
              <w:pStyle w:val="31"/>
              <w:rPr>
                <w:color w:val="auto"/>
                <w:highlight w:val="none"/>
              </w:rPr>
            </w:pPr>
          </w:p>
        </w:tc>
        <w:tc>
          <w:tcPr>
            <w:tcW w:w="1526" w:type="dxa"/>
            <w:vAlign w:val="top"/>
          </w:tcPr>
          <w:p w14:paraId="129C6D48">
            <w:pPr>
              <w:pStyle w:val="31"/>
              <w:rPr>
                <w:color w:val="auto"/>
                <w:highlight w:val="none"/>
              </w:rPr>
            </w:pPr>
          </w:p>
        </w:tc>
      </w:tr>
      <w:tr w14:paraId="59C5B6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35" w:hRule="atLeast"/>
        </w:trPr>
        <w:tc>
          <w:tcPr>
            <w:tcW w:w="1347" w:type="dxa"/>
            <w:vAlign w:val="top"/>
          </w:tcPr>
          <w:p w14:paraId="01A4186A">
            <w:pPr>
              <w:pStyle w:val="31"/>
              <w:spacing w:line="378" w:lineRule="auto"/>
              <w:rPr>
                <w:color w:val="auto"/>
                <w:highlight w:val="none"/>
              </w:rPr>
            </w:pPr>
          </w:p>
          <w:p w14:paraId="738A5932">
            <w:pPr>
              <w:spacing w:before="58" w:line="239"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2.2.1.1.1.1.6</w:t>
            </w:r>
          </w:p>
        </w:tc>
        <w:tc>
          <w:tcPr>
            <w:tcW w:w="827" w:type="dxa"/>
            <w:vAlign w:val="top"/>
          </w:tcPr>
          <w:p w14:paraId="0D43F389">
            <w:pPr>
              <w:spacing w:before="103" w:line="229" w:lineRule="auto"/>
              <w:ind w:left="91"/>
              <w:rPr>
                <w:rFonts w:ascii="宋体" w:hAnsi="宋体" w:eastAsia="宋体" w:cs="宋体"/>
                <w:color w:val="auto"/>
                <w:sz w:val="18"/>
                <w:szCs w:val="18"/>
                <w:highlight w:val="none"/>
              </w:rPr>
            </w:pPr>
            <w:r>
              <w:rPr>
                <w:rFonts w:ascii="宋体" w:hAnsi="宋体" w:eastAsia="宋体" w:cs="宋体"/>
                <w:color w:val="auto"/>
                <w:sz w:val="18"/>
                <w:szCs w:val="18"/>
                <w:highlight w:val="none"/>
              </w:rPr>
              <w:t>NT04034</w:t>
            </w:r>
          </w:p>
          <w:p w14:paraId="624FE8F0">
            <w:pPr>
              <w:spacing w:line="231" w:lineRule="auto"/>
              <w:ind w:left="342"/>
              <w:rPr>
                <w:rFonts w:ascii="宋体" w:hAnsi="宋体" w:eastAsia="宋体" w:cs="宋体"/>
                <w:color w:val="auto"/>
                <w:sz w:val="18"/>
                <w:szCs w:val="18"/>
                <w:highlight w:val="none"/>
              </w:rPr>
            </w:pPr>
            <w:r>
              <w:rPr>
                <w:rFonts w:ascii="宋体" w:hAnsi="宋体" w:eastAsia="宋体" w:cs="宋体"/>
                <w:color w:val="auto"/>
                <w:spacing w:val="21"/>
                <w:w w:val="125"/>
                <w:sz w:val="18"/>
                <w:szCs w:val="18"/>
                <w:highlight w:val="none"/>
              </w:rPr>
              <w:t>+</w:t>
            </w:r>
          </w:p>
          <w:p w14:paraId="15A7D9F1">
            <w:pPr>
              <w:spacing w:line="231" w:lineRule="auto"/>
              <w:ind w:left="91"/>
              <w:rPr>
                <w:rFonts w:ascii="宋体" w:hAnsi="宋体" w:eastAsia="宋体" w:cs="宋体"/>
                <w:color w:val="auto"/>
                <w:sz w:val="18"/>
                <w:szCs w:val="18"/>
                <w:highlight w:val="none"/>
              </w:rPr>
            </w:pPr>
            <w:r>
              <w:rPr>
                <w:rFonts w:ascii="宋体" w:hAnsi="宋体" w:eastAsia="宋体" w:cs="宋体"/>
                <w:color w:val="auto"/>
                <w:sz w:val="18"/>
                <w:szCs w:val="18"/>
                <w:highlight w:val="none"/>
              </w:rPr>
              <w:t>NT04080</w:t>
            </w:r>
          </w:p>
          <w:p w14:paraId="74AC81EE">
            <w:pPr>
              <w:spacing w:line="238" w:lineRule="auto"/>
              <w:ind w:left="170"/>
              <w:rPr>
                <w:rFonts w:ascii="宋体" w:hAnsi="宋体" w:eastAsia="宋体" w:cs="宋体"/>
                <w:color w:val="auto"/>
                <w:sz w:val="18"/>
                <w:szCs w:val="18"/>
                <w:highlight w:val="none"/>
              </w:rPr>
            </w:pPr>
            <w:r>
              <w:rPr>
                <w:rFonts w:ascii="宋体" w:hAnsi="宋体" w:eastAsia="宋体" w:cs="宋体"/>
                <w:color w:val="auto"/>
                <w:spacing w:val="-10"/>
                <w:sz w:val="18"/>
                <w:szCs w:val="18"/>
                <w:highlight w:val="none"/>
              </w:rPr>
              <w:t>×</w:t>
            </w:r>
            <w:r>
              <w:rPr>
                <w:rFonts w:ascii="宋体" w:hAnsi="宋体" w:eastAsia="宋体" w:cs="宋体"/>
                <w:color w:val="auto"/>
                <w:spacing w:val="-70"/>
                <w:sz w:val="18"/>
                <w:szCs w:val="18"/>
                <w:highlight w:val="none"/>
              </w:rPr>
              <w:t xml:space="preserve"> </w:t>
            </w:r>
            <w:r>
              <w:rPr>
                <w:rFonts w:ascii="宋体" w:hAnsi="宋体" w:eastAsia="宋体" w:cs="宋体"/>
                <w:color w:val="auto"/>
                <w:spacing w:val="-10"/>
                <w:sz w:val="18"/>
                <w:szCs w:val="18"/>
                <w:highlight w:val="none"/>
              </w:rPr>
              <w:t>1.03</w:t>
            </w:r>
          </w:p>
        </w:tc>
        <w:tc>
          <w:tcPr>
            <w:tcW w:w="3060" w:type="dxa"/>
            <w:vAlign w:val="top"/>
          </w:tcPr>
          <w:p w14:paraId="248A1112">
            <w:pPr>
              <w:pStyle w:val="31"/>
              <w:spacing w:line="378" w:lineRule="auto"/>
              <w:rPr>
                <w:color w:val="auto"/>
                <w:highlight w:val="none"/>
              </w:rPr>
            </w:pPr>
          </w:p>
          <w:p w14:paraId="621E1517">
            <w:pPr>
              <w:spacing w:before="59" w:line="220" w:lineRule="auto"/>
              <w:ind w:left="31"/>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C20商品砼边墙</w:t>
            </w:r>
            <w:r>
              <w:rPr>
                <w:rFonts w:ascii="宋体" w:hAnsi="宋体" w:eastAsia="宋体" w:cs="宋体"/>
                <w:color w:val="auto"/>
                <w:spacing w:val="29"/>
                <w:sz w:val="18"/>
                <w:szCs w:val="18"/>
                <w:highlight w:val="none"/>
              </w:rPr>
              <w:t xml:space="preserve"> </w:t>
            </w:r>
            <w:r>
              <w:rPr>
                <w:rFonts w:ascii="宋体" w:hAnsi="宋体" w:eastAsia="宋体" w:cs="宋体"/>
                <w:color w:val="auto"/>
                <w:spacing w:val="-2"/>
                <w:sz w:val="18"/>
                <w:szCs w:val="18"/>
                <w:highlight w:val="none"/>
              </w:rPr>
              <w:t>，厚30cm</w:t>
            </w:r>
          </w:p>
        </w:tc>
        <w:tc>
          <w:tcPr>
            <w:tcW w:w="647" w:type="dxa"/>
            <w:vAlign w:val="top"/>
          </w:tcPr>
          <w:p w14:paraId="588AD458">
            <w:pPr>
              <w:pStyle w:val="31"/>
              <w:spacing w:line="378" w:lineRule="auto"/>
              <w:rPr>
                <w:color w:val="auto"/>
                <w:highlight w:val="none"/>
              </w:rPr>
            </w:pPr>
          </w:p>
          <w:p w14:paraId="2E2129E3">
            <w:pPr>
              <w:spacing w:before="58"/>
              <w:ind w:left="23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1323" w:type="dxa"/>
            <w:vAlign w:val="top"/>
          </w:tcPr>
          <w:p w14:paraId="658A2FC1">
            <w:pPr>
              <w:pStyle w:val="31"/>
              <w:spacing w:line="378" w:lineRule="auto"/>
              <w:rPr>
                <w:color w:val="auto"/>
                <w:highlight w:val="none"/>
              </w:rPr>
            </w:pPr>
          </w:p>
          <w:p w14:paraId="1C7F8913">
            <w:pPr>
              <w:spacing w:before="58" w:line="239" w:lineRule="auto"/>
              <w:ind w:right="12"/>
              <w:jc w:val="right"/>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10.80</w:t>
            </w:r>
          </w:p>
        </w:tc>
        <w:tc>
          <w:tcPr>
            <w:tcW w:w="1323" w:type="dxa"/>
            <w:vAlign w:val="top"/>
          </w:tcPr>
          <w:p w14:paraId="3F893B41">
            <w:pPr>
              <w:pStyle w:val="31"/>
              <w:rPr>
                <w:color w:val="auto"/>
                <w:highlight w:val="none"/>
              </w:rPr>
            </w:pPr>
          </w:p>
        </w:tc>
        <w:tc>
          <w:tcPr>
            <w:tcW w:w="1526" w:type="dxa"/>
            <w:vAlign w:val="top"/>
          </w:tcPr>
          <w:p w14:paraId="3B3CC637">
            <w:pPr>
              <w:pStyle w:val="31"/>
              <w:rPr>
                <w:color w:val="auto"/>
                <w:highlight w:val="none"/>
              </w:rPr>
            </w:pPr>
          </w:p>
        </w:tc>
      </w:tr>
      <w:tr w14:paraId="356E7E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35" w:hRule="atLeast"/>
        </w:trPr>
        <w:tc>
          <w:tcPr>
            <w:tcW w:w="1347" w:type="dxa"/>
            <w:vAlign w:val="top"/>
          </w:tcPr>
          <w:p w14:paraId="20959D47">
            <w:pPr>
              <w:pStyle w:val="31"/>
              <w:spacing w:line="379" w:lineRule="auto"/>
              <w:rPr>
                <w:color w:val="auto"/>
                <w:highlight w:val="none"/>
              </w:rPr>
            </w:pPr>
          </w:p>
          <w:p w14:paraId="63BEBCE4">
            <w:pPr>
              <w:spacing w:before="58" w:line="239"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2.2.1.1.1.1.7</w:t>
            </w:r>
          </w:p>
        </w:tc>
        <w:tc>
          <w:tcPr>
            <w:tcW w:w="827" w:type="dxa"/>
            <w:vAlign w:val="top"/>
          </w:tcPr>
          <w:p w14:paraId="541A34EB">
            <w:pPr>
              <w:spacing w:before="104" w:line="232" w:lineRule="auto"/>
              <w:ind w:left="91"/>
              <w:rPr>
                <w:rFonts w:ascii="宋体" w:hAnsi="宋体" w:eastAsia="宋体" w:cs="宋体"/>
                <w:color w:val="auto"/>
                <w:sz w:val="18"/>
                <w:szCs w:val="18"/>
                <w:highlight w:val="none"/>
              </w:rPr>
            </w:pPr>
            <w:r>
              <w:rPr>
                <w:rFonts w:ascii="宋体" w:hAnsi="宋体" w:eastAsia="宋体" w:cs="宋体"/>
                <w:color w:val="auto"/>
                <w:sz w:val="18"/>
                <w:szCs w:val="18"/>
                <w:highlight w:val="none"/>
              </w:rPr>
              <w:t>NT04034</w:t>
            </w:r>
          </w:p>
          <w:p w14:paraId="622FD4C8">
            <w:pPr>
              <w:spacing w:line="228" w:lineRule="auto"/>
              <w:ind w:left="342"/>
              <w:rPr>
                <w:rFonts w:ascii="宋体" w:hAnsi="宋体" w:eastAsia="宋体" w:cs="宋体"/>
                <w:color w:val="auto"/>
                <w:sz w:val="18"/>
                <w:szCs w:val="18"/>
                <w:highlight w:val="none"/>
              </w:rPr>
            </w:pPr>
            <w:r>
              <w:rPr>
                <w:rFonts w:ascii="宋体" w:hAnsi="宋体" w:eastAsia="宋体" w:cs="宋体"/>
                <w:color w:val="auto"/>
                <w:spacing w:val="21"/>
                <w:w w:val="125"/>
                <w:sz w:val="18"/>
                <w:szCs w:val="18"/>
                <w:highlight w:val="none"/>
              </w:rPr>
              <w:t>+</w:t>
            </w:r>
          </w:p>
          <w:p w14:paraId="1B2968E3">
            <w:pPr>
              <w:spacing w:line="231" w:lineRule="auto"/>
              <w:ind w:left="91"/>
              <w:rPr>
                <w:rFonts w:ascii="宋体" w:hAnsi="宋体" w:eastAsia="宋体" w:cs="宋体"/>
                <w:color w:val="auto"/>
                <w:sz w:val="18"/>
                <w:szCs w:val="18"/>
                <w:highlight w:val="none"/>
              </w:rPr>
            </w:pPr>
            <w:r>
              <w:rPr>
                <w:rFonts w:ascii="宋体" w:hAnsi="宋体" w:eastAsia="宋体" w:cs="宋体"/>
                <w:color w:val="auto"/>
                <w:sz w:val="18"/>
                <w:szCs w:val="18"/>
                <w:highlight w:val="none"/>
              </w:rPr>
              <w:t>NT04080</w:t>
            </w:r>
          </w:p>
          <w:p w14:paraId="6DF13D66">
            <w:pPr>
              <w:spacing w:line="238" w:lineRule="auto"/>
              <w:ind w:left="170"/>
              <w:rPr>
                <w:rFonts w:ascii="宋体" w:hAnsi="宋体" w:eastAsia="宋体" w:cs="宋体"/>
                <w:color w:val="auto"/>
                <w:sz w:val="18"/>
                <w:szCs w:val="18"/>
                <w:highlight w:val="none"/>
              </w:rPr>
            </w:pPr>
            <w:r>
              <w:rPr>
                <w:rFonts w:ascii="宋体" w:hAnsi="宋体" w:eastAsia="宋体" w:cs="宋体"/>
                <w:color w:val="auto"/>
                <w:spacing w:val="-10"/>
                <w:sz w:val="18"/>
                <w:szCs w:val="18"/>
                <w:highlight w:val="none"/>
              </w:rPr>
              <w:t>×</w:t>
            </w:r>
            <w:r>
              <w:rPr>
                <w:rFonts w:ascii="宋体" w:hAnsi="宋体" w:eastAsia="宋体" w:cs="宋体"/>
                <w:color w:val="auto"/>
                <w:spacing w:val="-70"/>
                <w:sz w:val="18"/>
                <w:szCs w:val="18"/>
                <w:highlight w:val="none"/>
              </w:rPr>
              <w:t xml:space="preserve"> </w:t>
            </w:r>
            <w:r>
              <w:rPr>
                <w:rFonts w:ascii="宋体" w:hAnsi="宋体" w:eastAsia="宋体" w:cs="宋体"/>
                <w:color w:val="auto"/>
                <w:spacing w:val="-10"/>
                <w:sz w:val="18"/>
                <w:szCs w:val="18"/>
                <w:highlight w:val="none"/>
              </w:rPr>
              <w:t>1.03</w:t>
            </w:r>
          </w:p>
        </w:tc>
        <w:tc>
          <w:tcPr>
            <w:tcW w:w="3060" w:type="dxa"/>
            <w:vAlign w:val="top"/>
          </w:tcPr>
          <w:p w14:paraId="609E4EEE">
            <w:pPr>
              <w:pStyle w:val="31"/>
              <w:spacing w:line="379" w:lineRule="auto"/>
              <w:rPr>
                <w:color w:val="auto"/>
                <w:highlight w:val="none"/>
              </w:rPr>
            </w:pPr>
          </w:p>
          <w:p w14:paraId="79DD5FF4">
            <w:pPr>
              <w:spacing w:before="59" w:line="220" w:lineRule="auto"/>
              <w:ind w:left="31"/>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C20商品砼边墙</w:t>
            </w:r>
            <w:r>
              <w:rPr>
                <w:rFonts w:ascii="宋体" w:hAnsi="宋体" w:eastAsia="宋体" w:cs="宋体"/>
                <w:color w:val="auto"/>
                <w:spacing w:val="29"/>
                <w:sz w:val="18"/>
                <w:szCs w:val="18"/>
                <w:highlight w:val="none"/>
              </w:rPr>
              <w:t xml:space="preserve"> </w:t>
            </w:r>
            <w:r>
              <w:rPr>
                <w:rFonts w:ascii="宋体" w:hAnsi="宋体" w:eastAsia="宋体" w:cs="宋体"/>
                <w:color w:val="auto"/>
                <w:spacing w:val="-2"/>
                <w:sz w:val="18"/>
                <w:szCs w:val="18"/>
                <w:highlight w:val="none"/>
              </w:rPr>
              <w:t>，厚35cm</w:t>
            </w:r>
          </w:p>
        </w:tc>
        <w:tc>
          <w:tcPr>
            <w:tcW w:w="647" w:type="dxa"/>
            <w:vAlign w:val="top"/>
          </w:tcPr>
          <w:p w14:paraId="77A26581">
            <w:pPr>
              <w:pStyle w:val="31"/>
              <w:spacing w:line="379" w:lineRule="auto"/>
              <w:rPr>
                <w:color w:val="auto"/>
                <w:highlight w:val="none"/>
              </w:rPr>
            </w:pPr>
          </w:p>
          <w:p w14:paraId="7A41E160">
            <w:pPr>
              <w:spacing w:before="58"/>
              <w:ind w:left="23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1323" w:type="dxa"/>
            <w:vAlign w:val="top"/>
          </w:tcPr>
          <w:p w14:paraId="46C133D9">
            <w:pPr>
              <w:pStyle w:val="31"/>
              <w:spacing w:line="379" w:lineRule="auto"/>
              <w:rPr>
                <w:color w:val="auto"/>
                <w:highlight w:val="none"/>
              </w:rPr>
            </w:pPr>
          </w:p>
          <w:p w14:paraId="36AFF19D">
            <w:pPr>
              <w:spacing w:before="58" w:line="239" w:lineRule="auto"/>
              <w:ind w:right="12"/>
              <w:jc w:val="right"/>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50.51</w:t>
            </w:r>
          </w:p>
        </w:tc>
        <w:tc>
          <w:tcPr>
            <w:tcW w:w="1323" w:type="dxa"/>
            <w:vAlign w:val="top"/>
          </w:tcPr>
          <w:p w14:paraId="73F86C4D">
            <w:pPr>
              <w:pStyle w:val="31"/>
              <w:rPr>
                <w:color w:val="auto"/>
                <w:highlight w:val="none"/>
              </w:rPr>
            </w:pPr>
          </w:p>
        </w:tc>
        <w:tc>
          <w:tcPr>
            <w:tcW w:w="1526" w:type="dxa"/>
            <w:vAlign w:val="top"/>
          </w:tcPr>
          <w:p w14:paraId="566FAB29">
            <w:pPr>
              <w:pStyle w:val="31"/>
              <w:rPr>
                <w:color w:val="auto"/>
                <w:highlight w:val="none"/>
              </w:rPr>
            </w:pPr>
          </w:p>
        </w:tc>
      </w:tr>
      <w:tr w14:paraId="6E0B6B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347" w:type="dxa"/>
            <w:vAlign w:val="top"/>
          </w:tcPr>
          <w:p w14:paraId="3DC63650">
            <w:pPr>
              <w:spacing w:before="91" w:line="239"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2.2.1.1.1.1.8</w:t>
            </w:r>
          </w:p>
        </w:tc>
        <w:tc>
          <w:tcPr>
            <w:tcW w:w="827" w:type="dxa"/>
            <w:vAlign w:val="top"/>
          </w:tcPr>
          <w:p w14:paraId="0361506C">
            <w:pPr>
              <w:spacing w:before="90"/>
              <w:ind w:left="91"/>
              <w:rPr>
                <w:rFonts w:ascii="宋体" w:hAnsi="宋体" w:eastAsia="宋体" w:cs="宋体"/>
                <w:color w:val="auto"/>
                <w:sz w:val="18"/>
                <w:szCs w:val="18"/>
                <w:highlight w:val="none"/>
              </w:rPr>
            </w:pPr>
            <w:r>
              <w:rPr>
                <w:rFonts w:ascii="宋体" w:hAnsi="宋体" w:eastAsia="宋体" w:cs="宋体"/>
                <w:color w:val="auto"/>
                <w:sz w:val="18"/>
                <w:szCs w:val="18"/>
                <w:highlight w:val="none"/>
              </w:rPr>
              <w:t>NT04120</w:t>
            </w:r>
          </w:p>
        </w:tc>
        <w:tc>
          <w:tcPr>
            <w:tcW w:w="3060" w:type="dxa"/>
            <w:vAlign w:val="top"/>
          </w:tcPr>
          <w:p w14:paraId="373E9C88">
            <w:pPr>
              <w:spacing w:before="91" w:line="219" w:lineRule="auto"/>
              <w:ind w:left="32"/>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普通标准钢模板制作安装，拆除</w:t>
            </w:r>
          </w:p>
        </w:tc>
        <w:tc>
          <w:tcPr>
            <w:tcW w:w="647" w:type="dxa"/>
            <w:vAlign w:val="top"/>
          </w:tcPr>
          <w:p w14:paraId="714D7166">
            <w:pPr>
              <w:spacing w:before="91"/>
              <w:ind w:left="23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m2</w:t>
            </w:r>
          </w:p>
        </w:tc>
        <w:tc>
          <w:tcPr>
            <w:tcW w:w="1323" w:type="dxa"/>
            <w:vAlign w:val="top"/>
          </w:tcPr>
          <w:p w14:paraId="28AA1AA8">
            <w:pPr>
              <w:spacing w:before="91" w:line="239" w:lineRule="auto"/>
              <w:ind w:right="13"/>
              <w:jc w:val="right"/>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226.30</w:t>
            </w:r>
          </w:p>
        </w:tc>
        <w:tc>
          <w:tcPr>
            <w:tcW w:w="1323" w:type="dxa"/>
            <w:vAlign w:val="top"/>
          </w:tcPr>
          <w:p w14:paraId="14781374">
            <w:pPr>
              <w:pStyle w:val="31"/>
              <w:rPr>
                <w:color w:val="auto"/>
                <w:highlight w:val="none"/>
              </w:rPr>
            </w:pPr>
          </w:p>
        </w:tc>
        <w:tc>
          <w:tcPr>
            <w:tcW w:w="1526" w:type="dxa"/>
            <w:vAlign w:val="top"/>
          </w:tcPr>
          <w:p w14:paraId="7368FE87">
            <w:pPr>
              <w:pStyle w:val="31"/>
              <w:rPr>
                <w:color w:val="auto"/>
                <w:highlight w:val="none"/>
              </w:rPr>
            </w:pPr>
          </w:p>
        </w:tc>
      </w:tr>
      <w:tr w14:paraId="331B50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347" w:type="dxa"/>
            <w:vAlign w:val="top"/>
          </w:tcPr>
          <w:p w14:paraId="04F55DFA">
            <w:pPr>
              <w:spacing w:before="91" w:line="239"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2.2.1.1.1.1.9</w:t>
            </w:r>
          </w:p>
        </w:tc>
        <w:tc>
          <w:tcPr>
            <w:tcW w:w="827" w:type="dxa"/>
            <w:vAlign w:val="top"/>
          </w:tcPr>
          <w:p w14:paraId="2DD3F620">
            <w:pPr>
              <w:spacing w:before="91" w:line="239" w:lineRule="auto"/>
              <w:ind w:left="91"/>
              <w:rPr>
                <w:rFonts w:ascii="宋体" w:hAnsi="宋体" w:eastAsia="宋体" w:cs="宋体"/>
                <w:color w:val="auto"/>
                <w:sz w:val="18"/>
                <w:szCs w:val="18"/>
                <w:highlight w:val="none"/>
              </w:rPr>
            </w:pPr>
            <w:r>
              <w:rPr>
                <w:rFonts w:ascii="宋体" w:hAnsi="宋体" w:eastAsia="宋体" w:cs="宋体"/>
                <w:color w:val="auto"/>
                <w:sz w:val="18"/>
                <w:szCs w:val="18"/>
                <w:highlight w:val="none"/>
              </w:rPr>
              <w:t>NT04099</w:t>
            </w:r>
          </w:p>
        </w:tc>
        <w:tc>
          <w:tcPr>
            <w:tcW w:w="3060" w:type="dxa"/>
            <w:vAlign w:val="top"/>
          </w:tcPr>
          <w:p w14:paraId="77A8B588">
            <w:pPr>
              <w:spacing w:before="92" w:line="219" w:lineRule="auto"/>
              <w:ind w:left="3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常态混凝土伸缩缝，沥青杉木板</w:t>
            </w:r>
          </w:p>
        </w:tc>
        <w:tc>
          <w:tcPr>
            <w:tcW w:w="647" w:type="dxa"/>
            <w:vAlign w:val="top"/>
          </w:tcPr>
          <w:p w14:paraId="4F05B75A">
            <w:pPr>
              <w:spacing w:before="91" w:line="239" w:lineRule="auto"/>
              <w:ind w:left="23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m2</w:t>
            </w:r>
          </w:p>
        </w:tc>
        <w:tc>
          <w:tcPr>
            <w:tcW w:w="1323" w:type="dxa"/>
            <w:vAlign w:val="top"/>
          </w:tcPr>
          <w:p w14:paraId="69D26986">
            <w:pPr>
              <w:spacing w:before="91" w:line="239" w:lineRule="auto"/>
              <w:ind w:right="12"/>
              <w:jc w:val="right"/>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6.35</w:t>
            </w:r>
          </w:p>
        </w:tc>
        <w:tc>
          <w:tcPr>
            <w:tcW w:w="1323" w:type="dxa"/>
            <w:vAlign w:val="top"/>
          </w:tcPr>
          <w:p w14:paraId="5D2397C9">
            <w:pPr>
              <w:pStyle w:val="31"/>
              <w:rPr>
                <w:color w:val="auto"/>
                <w:highlight w:val="none"/>
              </w:rPr>
            </w:pPr>
          </w:p>
        </w:tc>
        <w:tc>
          <w:tcPr>
            <w:tcW w:w="1526" w:type="dxa"/>
            <w:vAlign w:val="top"/>
          </w:tcPr>
          <w:p w14:paraId="317E2FE7">
            <w:pPr>
              <w:pStyle w:val="31"/>
              <w:rPr>
                <w:color w:val="auto"/>
                <w:highlight w:val="none"/>
              </w:rPr>
            </w:pPr>
          </w:p>
        </w:tc>
      </w:tr>
      <w:tr w14:paraId="69951B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347" w:type="dxa"/>
            <w:vAlign w:val="top"/>
          </w:tcPr>
          <w:p w14:paraId="2EC8E48C">
            <w:pPr>
              <w:spacing w:before="91" w:line="239"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2.2.1.1.1.1.10</w:t>
            </w:r>
          </w:p>
        </w:tc>
        <w:tc>
          <w:tcPr>
            <w:tcW w:w="827" w:type="dxa"/>
            <w:vAlign w:val="top"/>
          </w:tcPr>
          <w:p w14:paraId="0DC31D66">
            <w:pPr>
              <w:spacing w:before="91" w:line="239" w:lineRule="auto"/>
              <w:ind w:left="91"/>
              <w:rPr>
                <w:rFonts w:ascii="宋体" w:hAnsi="宋体" w:eastAsia="宋体" w:cs="宋体"/>
                <w:color w:val="auto"/>
                <w:sz w:val="18"/>
                <w:szCs w:val="18"/>
                <w:highlight w:val="none"/>
              </w:rPr>
            </w:pPr>
            <w:r>
              <w:rPr>
                <w:rFonts w:ascii="宋体" w:hAnsi="宋体" w:eastAsia="宋体" w:cs="宋体"/>
                <w:color w:val="auto"/>
                <w:sz w:val="18"/>
                <w:szCs w:val="18"/>
                <w:highlight w:val="none"/>
              </w:rPr>
              <w:t>NT04100</w:t>
            </w:r>
          </w:p>
        </w:tc>
        <w:tc>
          <w:tcPr>
            <w:tcW w:w="3060" w:type="dxa"/>
            <w:vAlign w:val="top"/>
          </w:tcPr>
          <w:p w14:paraId="5FF322CE">
            <w:pPr>
              <w:spacing w:before="92" w:line="219" w:lineRule="auto"/>
              <w:ind w:left="33"/>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止水油膏封口</w:t>
            </w:r>
          </w:p>
        </w:tc>
        <w:tc>
          <w:tcPr>
            <w:tcW w:w="647" w:type="dxa"/>
            <w:vAlign w:val="top"/>
          </w:tcPr>
          <w:p w14:paraId="7411A28A">
            <w:pPr>
              <w:spacing w:before="91" w:line="239" w:lineRule="auto"/>
              <w:ind w:left="23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m2</w:t>
            </w:r>
          </w:p>
        </w:tc>
        <w:tc>
          <w:tcPr>
            <w:tcW w:w="1323" w:type="dxa"/>
            <w:vAlign w:val="top"/>
          </w:tcPr>
          <w:p w14:paraId="6F263072">
            <w:pPr>
              <w:spacing w:before="91" w:line="239" w:lineRule="auto"/>
              <w:ind w:right="12"/>
              <w:jc w:val="right"/>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0.24</w:t>
            </w:r>
          </w:p>
        </w:tc>
        <w:tc>
          <w:tcPr>
            <w:tcW w:w="1323" w:type="dxa"/>
            <w:vAlign w:val="top"/>
          </w:tcPr>
          <w:p w14:paraId="4CA8A1D5">
            <w:pPr>
              <w:pStyle w:val="31"/>
              <w:rPr>
                <w:color w:val="auto"/>
                <w:highlight w:val="none"/>
              </w:rPr>
            </w:pPr>
          </w:p>
        </w:tc>
        <w:tc>
          <w:tcPr>
            <w:tcW w:w="1526" w:type="dxa"/>
            <w:vAlign w:val="top"/>
          </w:tcPr>
          <w:p w14:paraId="3DE75FEC">
            <w:pPr>
              <w:pStyle w:val="31"/>
              <w:rPr>
                <w:color w:val="auto"/>
                <w:highlight w:val="none"/>
              </w:rPr>
            </w:pPr>
          </w:p>
        </w:tc>
      </w:tr>
      <w:tr w14:paraId="2886F0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347" w:type="dxa"/>
            <w:vAlign w:val="top"/>
          </w:tcPr>
          <w:p w14:paraId="7D40B02F">
            <w:pPr>
              <w:spacing w:before="91" w:line="239"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2.2.1.1.1.1.11</w:t>
            </w:r>
          </w:p>
        </w:tc>
        <w:tc>
          <w:tcPr>
            <w:tcW w:w="827" w:type="dxa"/>
            <w:vAlign w:val="top"/>
          </w:tcPr>
          <w:p w14:paraId="79105770">
            <w:pPr>
              <w:pStyle w:val="31"/>
              <w:rPr>
                <w:color w:val="auto"/>
                <w:highlight w:val="none"/>
              </w:rPr>
            </w:pPr>
          </w:p>
        </w:tc>
        <w:tc>
          <w:tcPr>
            <w:tcW w:w="3060" w:type="dxa"/>
            <w:vAlign w:val="top"/>
          </w:tcPr>
          <w:p w14:paraId="4F7BD0D5">
            <w:pPr>
              <w:spacing w:before="92" w:line="219" w:lineRule="auto"/>
              <w:ind w:left="55"/>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Φ20PVC排水管</w:t>
            </w:r>
          </w:p>
        </w:tc>
        <w:tc>
          <w:tcPr>
            <w:tcW w:w="647" w:type="dxa"/>
            <w:vAlign w:val="top"/>
          </w:tcPr>
          <w:p w14:paraId="7A63BCD2">
            <w:pPr>
              <w:spacing w:before="91" w:line="239" w:lineRule="auto"/>
              <w:ind w:left="280"/>
              <w:rPr>
                <w:rFonts w:ascii="宋体" w:hAnsi="宋体" w:eastAsia="宋体" w:cs="宋体"/>
                <w:color w:val="auto"/>
                <w:sz w:val="18"/>
                <w:szCs w:val="18"/>
                <w:highlight w:val="none"/>
              </w:rPr>
            </w:pPr>
            <w:r>
              <w:rPr>
                <w:rFonts w:ascii="宋体" w:hAnsi="宋体" w:eastAsia="宋体" w:cs="宋体"/>
                <w:color w:val="auto"/>
                <w:sz w:val="18"/>
                <w:szCs w:val="18"/>
                <w:highlight w:val="none"/>
              </w:rPr>
              <w:t>m</w:t>
            </w:r>
          </w:p>
        </w:tc>
        <w:tc>
          <w:tcPr>
            <w:tcW w:w="1323" w:type="dxa"/>
            <w:vAlign w:val="top"/>
          </w:tcPr>
          <w:p w14:paraId="14597468">
            <w:pPr>
              <w:spacing w:before="91" w:line="239" w:lineRule="auto"/>
              <w:ind w:right="12"/>
              <w:jc w:val="right"/>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14.00</w:t>
            </w:r>
          </w:p>
        </w:tc>
        <w:tc>
          <w:tcPr>
            <w:tcW w:w="1323" w:type="dxa"/>
            <w:vAlign w:val="top"/>
          </w:tcPr>
          <w:p w14:paraId="2CA78DC7">
            <w:pPr>
              <w:pStyle w:val="31"/>
              <w:rPr>
                <w:color w:val="auto"/>
                <w:highlight w:val="none"/>
              </w:rPr>
            </w:pPr>
          </w:p>
        </w:tc>
        <w:tc>
          <w:tcPr>
            <w:tcW w:w="1526" w:type="dxa"/>
            <w:vAlign w:val="top"/>
          </w:tcPr>
          <w:p w14:paraId="3D041CBC">
            <w:pPr>
              <w:pStyle w:val="31"/>
              <w:rPr>
                <w:color w:val="auto"/>
                <w:highlight w:val="none"/>
              </w:rPr>
            </w:pPr>
          </w:p>
        </w:tc>
      </w:tr>
      <w:tr w14:paraId="033008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347" w:type="dxa"/>
            <w:vAlign w:val="top"/>
          </w:tcPr>
          <w:p w14:paraId="3E0784DF">
            <w:pPr>
              <w:spacing w:before="92" w:line="238"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2.2.1.1.1.1.12</w:t>
            </w:r>
          </w:p>
        </w:tc>
        <w:tc>
          <w:tcPr>
            <w:tcW w:w="827" w:type="dxa"/>
            <w:vAlign w:val="top"/>
          </w:tcPr>
          <w:p w14:paraId="17563738">
            <w:pPr>
              <w:spacing w:before="92" w:line="238" w:lineRule="auto"/>
              <w:ind w:left="91"/>
              <w:rPr>
                <w:rFonts w:ascii="宋体" w:hAnsi="宋体" w:eastAsia="宋体" w:cs="宋体"/>
                <w:color w:val="auto"/>
                <w:sz w:val="18"/>
                <w:szCs w:val="18"/>
                <w:highlight w:val="none"/>
              </w:rPr>
            </w:pPr>
            <w:r>
              <w:rPr>
                <w:rFonts w:ascii="宋体" w:hAnsi="宋体" w:eastAsia="宋体" w:cs="宋体"/>
                <w:color w:val="auto"/>
                <w:sz w:val="18"/>
                <w:szCs w:val="18"/>
                <w:highlight w:val="none"/>
              </w:rPr>
              <w:t>NT03003</w:t>
            </w:r>
          </w:p>
        </w:tc>
        <w:tc>
          <w:tcPr>
            <w:tcW w:w="3060" w:type="dxa"/>
            <w:vAlign w:val="top"/>
          </w:tcPr>
          <w:p w14:paraId="32235A74">
            <w:pPr>
              <w:spacing w:before="93" w:line="220" w:lineRule="auto"/>
              <w:ind w:left="33"/>
              <w:rPr>
                <w:rFonts w:ascii="宋体" w:hAnsi="宋体" w:eastAsia="宋体" w:cs="宋体"/>
                <w:color w:val="auto"/>
                <w:sz w:val="18"/>
                <w:szCs w:val="18"/>
                <w:highlight w:val="none"/>
              </w:rPr>
            </w:pPr>
            <w:r>
              <w:rPr>
                <w:rFonts w:ascii="宋体" w:hAnsi="宋体" w:eastAsia="宋体" w:cs="宋体"/>
                <w:color w:val="auto"/>
                <w:sz w:val="18"/>
                <w:szCs w:val="18"/>
                <w:highlight w:val="none"/>
              </w:rPr>
              <w:t>反滤料（0.3*0.3*0.3）</w:t>
            </w:r>
          </w:p>
        </w:tc>
        <w:tc>
          <w:tcPr>
            <w:tcW w:w="647" w:type="dxa"/>
            <w:vAlign w:val="top"/>
          </w:tcPr>
          <w:p w14:paraId="4695BBC6">
            <w:pPr>
              <w:spacing w:before="92" w:line="238" w:lineRule="auto"/>
              <w:ind w:left="23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1323" w:type="dxa"/>
            <w:vAlign w:val="top"/>
          </w:tcPr>
          <w:p w14:paraId="4058A865">
            <w:pPr>
              <w:spacing w:before="92" w:line="238" w:lineRule="auto"/>
              <w:ind w:right="12"/>
              <w:jc w:val="right"/>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0.63</w:t>
            </w:r>
          </w:p>
        </w:tc>
        <w:tc>
          <w:tcPr>
            <w:tcW w:w="1323" w:type="dxa"/>
            <w:vAlign w:val="top"/>
          </w:tcPr>
          <w:p w14:paraId="5BF61950">
            <w:pPr>
              <w:pStyle w:val="31"/>
              <w:rPr>
                <w:color w:val="auto"/>
                <w:highlight w:val="none"/>
              </w:rPr>
            </w:pPr>
          </w:p>
        </w:tc>
        <w:tc>
          <w:tcPr>
            <w:tcW w:w="1526" w:type="dxa"/>
            <w:vAlign w:val="top"/>
          </w:tcPr>
          <w:p w14:paraId="1F4D1A88">
            <w:pPr>
              <w:pStyle w:val="31"/>
              <w:rPr>
                <w:color w:val="auto"/>
                <w:highlight w:val="none"/>
              </w:rPr>
            </w:pPr>
          </w:p>
        </w:tc>
      </w:tr>
      <w:tr w14:paraId="23380E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347" w:type="dxa"/>
            <w:vAlign w:val="top"/>
          </w:tcPr>
          <w:p w14:paraId="52B1C5D3">
            <w:pPr>
              <w:spacing w:before="92" w:line="238"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2.2.1.1.1.1.13</w:t>
            </w:r>
          </w:p>
        </w:tc>
        <w:tc>
          <w:tcPr>
            <w:tcW w:w="827" w:type="dxa"/>
            <w:vAlign w:val="top"/>
          </w:tcPr>
          <w:p w14:paraId="3D82EEC2">
            <w:pPr>
              <w:spacing w:before="92" w:line="238" w:lineRule="auto"/>
              <w:ind w:left="91"/>
              <w:rPr>
                <w:rFonts w:ascii="宋体" w:hAnsi="宋体" w:eastAsia="宋体" w:cs="宋体"/>
                <w:color w:val="auto"/>
                <w:sz w:val="18"/>
                <w:szCs w:val="18"/>
                <w:highlight w:val="none"/>
              </w:rPr>
            </w:pPr>
            <w:r>
              <w:rPr>
                <w:rFonts w:ascii="宋体" w:hAnsi="宋体" w:eastAsia="宋体" w:cs="宋体"/>
                <w:color w:val="auto"/>
                <w:sz w:val="18"/>
                <w:szCs w:val="18"/>
                <w:highlight w:val="none"/>
              </w:rPr>
              <w:t>NT10021</w:t>
            </w:r>
          </w:p>
        </w:tc>
        <w:tc>
          <w:tcPr>
            <w:tcW w:w="3060" w:type="dxa"/>
            <w:vAlign w:val="top"/>
          </w:tcPr>
          <w:p w14:paraId="61F7661C">
            <w:pPr>
              <w:spacing w:before="93" w:line="219" w:lineRule="auto"/>
              <w:ind w:left="33"/>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土工布（0.4*0.4）</w:t>
            </w:r>
          </w:p>
        </w:tc>
        <w:tc>
          <w:tcPr>
            <w:tcW w:w="647" w:type="dxa"/>
            <w:vAlign w:val="top"/>
          </w:tcPr>
          <w:p w14:paraId="21037F75">
            <w:pPr>
              <w:spacing w:before="92" w:line="238" w:lineRule="auto"/>
              <w:ind w:left="23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m2</w:t>
            </w:r>
          </w:p>
        </w:tc>
        <w:tc>
          <w:tcPr>
            <w:tcW w:w="1323" w:type="dxa"/>
            <w:vAlign w:val="top"/>
          </w:tcPr>
          <w:p w14:paraId="5F00D905">
            <w:pPr>
              <w:spacing w:before="92" w:line="238" w:lineRule="auto"/>
              <w:ind w:right="12"/>
              <w:jc w:val="right"/>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3.73</w:t>
            </w:r>
          </w:p>
        </w:tc>
        <w:tc>
          <w:tcPr>
            <w:tcW w:w="1323" w:type="dxa"/>
            <w:vAlign w:val="top"/>
          </w:tcPr>
          <w:p w14:paraId="350299A9">
            <w:pPr>
              <w:pStyle w:val="31"/>
              <w:rPr>
                <w:color w:val="auto"/>
                <w:highlight w:val="none"/>
              </w:rPr>
            </w:pPr>
          </w:p>
        </w:tc>
        <w:tc>
          <w:tcPr>
            <w:tcW w:w="1526" w:type="dxa"/>
            <w:vAlign w:val="top"/>
          </w:tcPr>
          <w:p w14:paraId="623DF06C">
            <w:pPr>
              <w:pStyle w:val="31"/>
              <w:rPr>
                <w:color w:val="auto"/>
                <w:highlight w:val="none"/>
              </w:rPr>
            </w:pPr>
          </w:p>
        </w:tc>
      </w:tr>
      <w:tr w14:paraId="5C4E33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347" w:type="dxa"/>
            <w:vAlign w:val="top"/>
          </w:tcPr>
          <w:p w14:paraId="781CF7DB">
            <w:pPr>
              <w:spacing w:before="93" w:line="237"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2.2.1.1.1.2</w:t>
            </w:r>
          </w:p>
        </w:tc>
        <w:tc>
          <w:tcPr>
            <w:tcW w:w="827" w:type="dxa"/>
            <w:vAlign w:val="top"/>
          </w:tcPr>
          <w:p w14:paraId="135326CB">
            <w:pPr>
              <w:pStyle w:val="31"/>
              <w:rPr>
                <w:color w:val="auto"/>
                <w:highlight w:val="none"/>
              </w:rPr>
            </w:pPr>
          </w:p>
        </w:tc>
        <w:tc>
          <w:tcPr>
            <w:tcW w:w="3060" w:type="dxa"/>
            <w:vAlign w:val="top"/>
          </w:tcPr>
          <w:p w14:paraId="2294C550">
            <w:pPr>
              <w:spacing w:before="94" w:line="219" w:lineRule="auto"/>
              <w:ind w:left="33"/>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渠道附属建筑物</w:t>
            </w:r>
          </w:p>
        </w:tc>
        <w:tc>
          <w:tcPr>
            <w:tcW w:w="647" w:type="dxa"/>
            <w:vAlign w:val="top"/>
          </w:tcPr>
          <w:p w14:paraId="79D52295">
            <w:pPr>
              <w:pStyle w:val="31"/>
              <w:rPr>
                <w:color w:val="auto"/>
                <w:highlight w:val="none"/>
              </w:rPr>
            </w:pPr>
          </w:p>
        </w:tc>
        <w:tc>
          <w:tcPr>
            <w:tcW w:w="1323" w:type="dxa"/>
            <w:vAlign w:val="top"/>
          </w:tcPr>
          <w:p w14:paraId="73EF4036">
            <w:pPr>
              <w:pStyle w:val="31"/>
              <w:rPr>
                <w:color w:val="auto"/>
                <w:highlight w:val="none"/>
              </w:rPr>
            </w:pPr>
          </w:p>
        </w:tc>
        <w:tc>
          <w:tcPr>
            <w:tcW w:w="1323" w:type="dxa"/>
            <w:vAlign w:val="top"/>
          </w:tcPr>
          <w:p w14:paraId="2746B44A">
            <w:pPr>
              <w:pStyle w:val="31"/>
              <w:rPr>
                <w:color w:val="auto"/>
                <w:highlight w:val="none"/>
              </w:rPr>
            </w:pPr>
          </w:p>
        </w:tc>
        <w:tc>
          <w:tcPr>
            <w:tcW w:w="1526" w:type="dxa"/>
            <w:vAlign w:val="top"/>
          </w:tcPr>
          <w:p w14:paraId="2DE5E907">
            <w:pPr>
              <w:pStyle w:val="31"/>
              <w:rPr>
                <w:color w:val="auto"/>
                <w:highlight w:val="none"/>
              </w:rPr>
            </w:pPr>
          </w:p>
        </w:tc>
      </w:tr>
      <w:tr w14:paraId="6C396B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347" w:type="dxa"/>
            <w:vAlign w:val="top"/>
          </w:tcPr>
          <w:p w14:paraId="29D7B2B2">
            <w:pPr>
              <w:spacing w:before="93" w:line="237"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2.2.1.1.1.2.1</w:t>
            </w:r>
          </w:p>
        </w:tc>
        <w:tc>
          <w:tcPr>
            <w:tcW w:w="827" w:type="dxa"/>
            <w:vAlign w:val="top"/>
          </w:tcPr>
          <w:p w14:paraId="61082DC1">
            <w:pPr>
              <w:pStyle w:val="31"/>
              <w:rPr>
                <w:color w:val="auto"/>
                <w:highlight w:val="none"/>
              </w:rPr>
            </w:pPr>
          </w:p>
        </w:tc>
        <w:tc>
          <w:tcPr>
            <w:tcW w:w="3060" w:type="dxa"/>
            <w:vAlign w:val="top"/>
          </w:tcPr>
          <w:p w14:paraId="2C347743">
            <w:pPr>
              <w:spacing w:before="94" w:line="216" w:lineRule="auto"/>
              <w:ind w:left="33"/>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盖板(1座,共5m）</w:t>
            </w:r>
          </w:p>
        </w:tc>
        <w:tc>
          <w:tcPr>
            <w:tcW w:w="647" w:type="dxa"/>
            <w:vAlign w:val="top"/>
          </w:tcPr>
          <w:p w14:paraId="630400B4">
            <w:pPr>
              <w:pStyle w:val="31"/>
              <w:rPr>
                <w:color w:val="auto"/>
                <w:highlight w:val="none"/>
              </w:rPr>
            </w:pPr>
          </w:p>
        </w:tc>
        <w:tc>
          <w:tcPr>
            <w:tcW w:w="1323" w:type="dxa"/>
            <w:vAlign w:val="top"/>
          </w:tcPr>
          <w:p w14:paraId="6C604FCC">
            <w:pPr>
              <w:pStyle w:val="31"/>
              <w:rPr>
                <w:color w:val="auto"/>
                <w:highlight w:val="none"/>
              </w:rPr>
            </w:pPr>
          </w:p>
        </w:tc>
        <w:tc>
          <w:tcPr>
            <w:tcW w:w="1323" w:type="dxa"/>
            <w:vAlign w:val="top"/>
          </w:tcPr>
          <w:p w14:paraId="64690657">
            <w:pPr>
              <w:pStyle w:val="31"/>
              <w:rPr>
                <w:color w:val="auto"/>
                <w:highlight w:val="none"/>
              </w:rPr>
            </w:pPr>
          </w:p>
        </w:tc>
        <w:tc>
          <w:tcPr>
            <w:tcW w:w="1526" w:type="dxa"/>
            <w:vAlign w:val="top"/>
          </w:tcPr>
          <w:p w14:paraId="22D99CD6">
            <w:pPr>
              <w:pStyle w:val="31"/>
              <w:rPr>
                <w:color w:val="auto"/>
                <w:highlight w:val="none"/>
              </w:rPr>
            </w:pPr>
          </w:p>
        </w:tc>
      </w:tr>
      <w:tr w14:paraId="576780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3" w:hRule="atLeast"/>
        </w:trPr>
        <w:tc>
          <w:tcPr>
            <w:tcW w:w="1347" w:type="dxa"/>
            <w:vAlign w:val="top"/>
          </w:tcPr>
          <w:p w14:paraId="3F8A12A8">
            <w:pPr>
              <w:spacing w:before="92" w:line="229"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2.2.1.1.1.2.1.</w:t>
            </w:r>
          </w:p>
          <w:p w14:paraId="41F004F8">
            <w:pPr>
              <w:spacing w:line="233" w:lineRule="auto"/>
              <w:ind w:left="55"/>
              <w:rPr>
                <w:rFonts w:ascii="宋体" w:hAnsi="宋体" w:eastAsia="宋体" w:cs="宋体"/>
                <w:color w:val="auto"/>
                <w:sz w:val="18"/>
                <w:szCs w:val="18"/>
                <w:highlight w:val="none"/>
              </w:rPr>
            </w:pPr>
            <w:r>
              <w:rPr>
                <w:rFonts w:ascii="宋体" w:hAnsi="宋体" w:eastAsia="宋体" w:cs="宋体"/>
                <w:color w:val="auto"/>
                <w:sz w:val="18"/>
                <w:szCs w:val="18"/>
                <w:highlight w:val="none"/>
              </w:rPr>
              <w:t>1</w:t>
            </w:r>
          </w:p>
        </w:tc>
        <w:tc>
          <w:tcPr>
            <w:tcW w:w="827" w:type="dxa"/>
            <w:vAlign w:val="top"/>
          </w:tcPr>
          <w:p w14:paraId="7739F2F7">
            <w:pPr>
              <w:spacing w:before="204"/>
              <w:ind w:left="91"/>
              <w:rPr>
                <w:rFonts w:ascii="宋体" w:hAnsi="宋体" w:eastAsia="宋体" w:cs="宋体"/>
                <w:color w:val="auto"/>
                <w:sz w:val="18"/>
                <w:szCs w:val="18"/>
                <w:highlight w:val="none"/>
              </w:rPr>
            </w:pPr>
            <w:r>
              <w:rPr>
                <w:rFonts w:ascii="宋体" w:hAnsi="宋体" w:eastAsia="宋体" w:cs="宋体"/>
                <w:color w:val="auto"/>
                <w:sz w:val="18"/>
                <w:szCs w:val="18"/>
                <w:highlight w:val="none"/>
              </w:rPr>
              <w:t>NT04137</w:t>
            </w:r>
          </w:p>
        </w:tc>
        <w:tc>
          <w:tcPr>
            <w:tcW w:w="3060" w:type="dxa"/>
            <w:vAlign w:val="top"/>
          </w:tcPr>
          <w:p w14:paraId="3B294F8A">
            <w:pPr>
              <w:spacing w:before="205" w:line="219" w:lineRule="auto"/>
              <w:ind w:left="31"/>
              <w:rPr>
                <w:rFonts w:ascii="宋体" w:hAnsi="宋体" w:eastAsia="宋体" w:cs="宋体"/>
                <w:color w:val="auto"/>
                <w:sz w:val="18"/>
                <w:szCs w:val="18"/>
                <w:highlight w:val="none"/>
              </w:rPr>
            </w:pPr>
            <w:r>
              <w:rPr>
                <w:rFonts w:ascii="宋体" w:hAnsi="宋体" w:eastAsia="宋体" w:cs="宋体"/>
                <w:color w:val="auto"/>
                <w:sz w:val="18"/>
                <w:szCs w:val="18"/>
                <w:highlight w:val="none"/>
              </w:rPr>
              <w:t>C25预制商品砼盖板，厚200mm</w:t>
            </w:r>
          </w:p>
        </w:tc>
        <w:tc>
          <w:tcPr>
            <w:tcW w:w="647" w:type="dxa"/>
            <w:vAlign w:val="top"/>
          </w:tcPr>
          <w:p w14:paraId="3863FCEA">
            <w:pPr>
              <w:spacing w:before="204"/>
              <w:ind w:left="23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1323" w:type="dxa"/>
            <w:vAlign w:val="top"/>
          </w:tcPr>
          <w:p w14:paraId="76F059F7">
            <w:pPr>
              <w:spacing w:before="205" w:line="239" w:lineRule="auto"/>
              <w:ind w:right="12"/>
              <w:jc w:val="right"/>
              <w:rPr>
                <w:rFonts w:ascii="宋体" w:hAnsi="宋体" w:eastAsia="宋体" w:cs="宋体"/>
                <w:color w:val="auto"/>
                <w:sz w:val="18"/>
                <w:szCs w:val="18"/>
                <w:highlight w:val="none"/>
              </w:rPr>
            </w:pPr>
            <w:r>
              <w:rPr>
                <w:rFonts w:ascii="宋体" w:hAnsi="宋体" w:eastAsia="宋体" w:cs="宋体"/>
                <w:color w:val="auto"/>
                <w:spacing w:val="-7"/>
                <w:sz w:val="18"/>
                <w:szCs w:val="18"/>
                <w:highlight w:val="none"/>
              </w:rPr>
              <w:t>1.4</w:t>
            </w:r>
          </w:p>
        </w:tc>
        <w:tc>
          <w:tcPr>
            <w:tcW w:w="1323" w:type="dxa"/>
            <w:vAlign w:val="top"/>
          </w:tcPr>
          <w:p w14:paraId="7247C62C">
            <w:pPr>
              <w:pStyle w:val="31"/>
              <w:rPr>
                <w:color w:val="auto"/>
                <w:highlight w:val="none"/>
              </w:rPr>
            </w:pPr>
          </w:p>
        </w:tc>
        <w:tc>
          <w:tcPr>
            <w:tcW w:w="1526" w:type="dxa"/>
            <w:vAlign w:val="top"/>
          </w:tcPr>
          <w:p w14:paraId="3733F784">
            <w:pPr>
              <w:pStyle w:val="31"/>
              <w:rPr>
                <w:color w:val="auto"/>
                <w:highlight w:val="none"/>
              </w:rPr>
            </w:pPr>
          </w:p>
        </w:tc>
      </w:tr>
      <w:tr w14:paraId="201493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3" w:hRule="atLeast"/>
        </w:trPr>
        <w:tc>
          <w:tcPr>
            <w:tcW w:w="1347" w:type="dxa"/>
            <w:vAlign w:val="top"/>
          </w:tcPr>
          <w:p w14:paraId="3814CBC5">
            <w:pPr>
              <w:spacing w:before="93" w:line="229"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2.2.1.1.1.2.1.</w:t>
            </w:r>
          </w:p>
          <w:p w14:paraId="157C6A8C">
            <w:pPr>
              <w:spacing w:line="232"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2</w:t>
            </w:r>
          </w:p>
        </w:tc>
        <w:tc>
          <w:tcPr>
            <w:tcW w:w="827" w:type="dxa"/>
            <w:vAlign w:val="top"/>
          </w:tcPr>
          <w:p w14:paraId="651B37C5">
            <w:pPr>
              <w:spacing w:before="205"/>
              <w:ind w:left="91"/>
              <w:rPr>
                <w:rFonts w:ascii="宋体" w:hAnsi="宋体" w:eastAsia="宋体" w:cs="宋体"/>
                <w:color w:val="auto"/>
                <w:sz w:val="18"/>
                <w:szCs w:val="18"/>
                <w:highlight w:val="none"/>
              </w:rPr>
            </w:pPr>
            <w:r>
              <w:rPr>
                <w:rFonts w:ascii="宋体" w:hAnsi="宋体" w:eastAsia="宋体" w:cs="宋体"/>
                <w:color w:val="auto"/>
                <w:sz w:val="18"/>
                <w:szCs w:val="18"/>
                <w:highlight w:val="none"/>
              </w:rPr>
              <w:t>NT04069</w:t>
            </w:r>
          </w:p>
        </w:tc>
        <w:tc>
          <w:tcPr>
            <w:tcW w:w="3060" w:type="dxa"/>
            <w:vAlign w:val="top"/>
          </w:tcPr>
          <w:p w14:paraId="564FA56C">
            <w:pPr>
              <w:spacing w:before="94" w:line="229" w:lineRule="auto"/>
              <w:ind w:left="34" w:right="227" w:hanging="1"/>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双胶轮车运预制砼盖板,单个体积≦</w:t>
            </w:r>
            <w:r>
              <w:rPr>
                <w:rFonts w:ascii="宋体" w:hAnsi="宋体" w:eastAsia="宋体" w:cs="宋体"/>
                <w:color w:val="auto"/>
                <w:spacing w:val="8"/>
                <w:sz w:val="18"/>
                <w:szCs w:val="18"/>
                <w:highlight w:val="none"/>
              </w:rPr>
              <w:t xml:space="preserve"> </w:t>
            </w:r>
            <w:r>
              <w:rPr>
                <w:rFonts w:ascii="宋体" w:hAnsi="宋体" w:eastAsia="宋体" w:cs="宋体"/>
                <w:color w:val="auto"/>
                <w:sz w:val="18"/>
                <w:szCs w:val="18"/>
                <w:highlight w:val="none"/>
              </w:rPr>
              <w:t>0.2m³,运距200m</w:t>
            </w:r>
          </w:p>
        </w:tc>
        <w:tc>
          <w:tcPr>
            <w:tcW w:w="647" w:type="dxa"/>
            <w:vAlign w:val="top"/>
          </w:tcPr>
          <w:p w14:paraId="59992B42">
            <w:pPr>
              <w:spacing w:before="205"/>
              <w:ind w:left="23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1323" w:type="dxa"/>
            <w:vAlign w:val="top"/>
          </w:tcPr>
          <w:p w14:paraId="63FCB0A2">
            <w:pPr>
              <w:spacing w:before="206" w:line="239" w:lineRule="auto"/>
              <w:ind w:right="12"/>
              <w:jc w:val="right"/>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1.40</w:t>
            </w:r>
          </w:p>
        </w:tc>
        <w:tc>
          <w:tcPr>
            <w:tcW w:w="1323" w:type="dxa"/>
            <w:vAlign w:val="top"/>
          </w:tcPr>
          <w:p w14:paraId="23E5E74A">
            <w:pPr>
              <w:pStyle w:val="31"/>
              <w:rPr>
                <w:color w:val="auto"/>
                <w:highlight w:val="none"/>
              </w:rPr>
            </w:pPr>
          </w:p>
        </w:tc>
        <w:tc>
          <w:tcPr>
            <w:tcW w:w="1526" w:type="dxa"/>
            <w:vAlign w:val="top"/>
          </w:tcPr>
          <w:p w14:paraId="1D7F69AC">
            <w:pPr>
              <w:pStyle w:val="31"/>
              <w:rPr>
                <w:color w:val="auto"/>
                <w:highlight w:val="none"/>
              </w:rPr>
            </w:pPr>
          </w:p>
        </w:tc>
      </w:tr>
      <w:tr w14:paraId="3D9E44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3" w:hRule="atLeast"/>
        </w:trPr>
        <w:tc>
          <w:tcPr>
            <w:tcW w:w="1347" w:type="dxa"/>
            <w:vAlign w:val="top"/>
          </w:tcPr>
          <w:p w14:paraId="379FBD59">
            <w:pPr>
              <w:spacing w:before="94" w:line="231"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2.2.1.1.1.2.1.</w:t>
            </w:r>
          </w:p>
          <w:p w14:paraId="66140B1A">
            <w:pPr>
              <w:spacing w:line="239" w:lineRule="auto"/>
              <w:ind w:left="45"/>
              <w:rPr>
                <w:rFonts w:ascii="宋体" w:hAnsi="宋体" w:eastAsia="宋体" w:cs="宋体"/>
                <w:color w:val="auto"/>
                <w:sz w:val="18"/>
                <w:szCs w:val="18"/>
                <w:highlight w:val="none"/>
              </w:rPr>
            </w:pPr>
            <w:r>
              <w:rPr>
                <w:rFonts w:ascii="宋体" w:hAnsi="宋体" w:eastAsia="宋体" w:cs="宋体"/>
                <w:color w:val="auto"/>
                <w:sz w:val="18"/>
                <w:szCs w:val="18"/>
                <w:highlight w:val="none"/>
              </w:rPr>
              <w:t>3</w:t>
            </w:r>
          </w:p>
        </w:tc>
        <w:tc>
          <w:tcPr>
            <w:tcW w:w="827" w:type="dxa"/>
            <w:vAlign w:val="top"/>
          </w:tcPr>
          <w:p w14:paraId="6DDDAE9E">
            <w:pPr>
              <w:spacing w:before="205"/>
              <w:ind w:left="91"/>
              <w:rPr>
                <w:rFonts w:ascii="宋体" w:hAnsi="宋体" w:eastAsia="宋体" w:cs="宋体"/>
                <w:color w:val="auto"/>
                <w:sz w:val="18"/>
                <w:szCs w:val="18"/>
                <w:highlight w:val="none"/>
              </w:rPr>
            </w:pPr>
            <w:r>
              <w:rPr>
                <w:rFonts w:ascii="宋体" w:hAnsi="宋体" w:eastAsia="宋体" w:cs="宋体"/>
                <w:color w:val="auto"/>
                <w:sz w:val="18"/>
                <w:szCs w:val="18"/>
                <w:highlight w:val="none"/>
              </w:rPr>
              <w:t>NT07001</w:t>
            </w:r>
          </w:p>
        </w:tc>
        <w:tc>
          <w:tcPr>
            <w:tcW w:w="3060" w:type="dxa"/>
            <w:vAlign w:val="top"/>
          </w:tcPr>
          <w:p w14:paraId="64230060">
            <w:pPr>
              <w:spacing w:before="206" w:line="219" w:lineRule="auto"/>
              <w:ind w:left="34"/>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预制砼盖板安装，单个体积≦0.2m³</w:t>
            </w:r>
          </w:p>
        </w:tc>
        <w:tc>
          <w:tcPr>
            <w:tcW w:w="647" w:type="dxa"/>
            <w:vAlign w:val="top"/>
          </w:tcPr>
          <w:p w14:paraId="731CE8F6">
            <w:pPr>
              <w:spacing w:before="94" w:line="233" w:lineRule="auto"/>
              <w:ind w:left="62" w:right="34" w:hanging="5"/>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m3混凝</w:t>
            </w:r>
            <w:r>
              <w:rPr>
                <w:rFonts w:ascii="宋体" w:hAnsi="宋体" w:eastAsia="宋体" w:cs="宋体"/>
                <w:color w:val="auto"/>
                <w:spacing w:val="-3"/>
                <w:sz w:val="18"/>
                <w:szCs w:val="18"/>
                <w:highlight w:val="none"/>
              </w:rPr>
              <w:t>土构件</w:t>
            </w:r>
          </w:p>
        </w:tc>
        <w:tc>
          <w:tcPr>
            <w:tcW w:w="1323" w:type="dxa"/>
            <w:vAlign w:val="top"/>
          </w:tcPr>
          <w:p w14:paraId="05F4CEAE">
            <w:pPr>
              <w:spacing w:before="206" w:line="239" w:lineRule="auto"/>
              <w:ind w:right="12"/>
              <w:jc w:val="right"/>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1.40</w:t>
            </w:r>
          </w:p>
        </w:tc>
        <w:tc>
          <w:tcPr>
            <w:tcW w:w="1323" w:type="dxa"/>
            <w:vAlign w:val="top"/>
          </w:tcPr>
          <w:p w14:paraId="03ACAD53">
            <w:pPr>
              <w:pStyle w:val="31"/>
              <w:rPr>
                <w:color w:val="auto"/>
                <w:highlight w:val="none"/>
              </w:rPr>
            </w:pPr>
          </w:p>
        </w:tc>
        <w:tc>
          <w:tcPr>
            <w:tcW w:w="1526" w:type="dxa"/>
            <w:vAlign w:val="top"/>
          </w:tcPr>
          <w:p w14:paraId="7FBDA4C4">
            <w:pPr>
              <w:pStyle w:val="31"/>
              <w:rPr>
                <w:color w:val="auto"/>
                <w:highlight w:val="none"/>
              </w:rPr>
            </w:pPr>
          </w:p>
        </w:tc>
      </w:tr>
    </w:tbl>
    <w:p w14:paraId="405F0FB9">
      <w:pPr>
        <w:spacing w:line="104" w:lineRule="exact"/>
        <w:rPr>
          <w:rFonts w:ascii="Arial"/>
          <w:color w:val="auto"/>
          <w:sz w:val="9"/>
          <w:highlight w:val="none"/>
        </w:rPr>
      </w:pPr>
    </w:p>
    <w:p w14:paraId="479C4010">
      <w:pPr>
        <w:spacing w:line="104" w:lineRule="exact"/>
        <w:rPr>
          <w:rFonts w:ascii="Arial" w:hAnsi="Arial" w:eastAsia="Arial" w:cs="Arial"/>
          <w:color w:val="auto"/>
          <w:sz w:val="9"/>
          <w:szCs w:val="9"/>
          <w:highlight w:val="none"/>
        </w:rPr>
        <w:sectPr>
          <w:footerReference r:id="rId14" w:type="default"/>
          <w:pgSz w:w="11905" w:h="16837"/>
          <w:pgMar w:top="973" w:right="992" w:bottom="2137" w:left="844" w:header="0" w:footer="1876" w:gutter="0"/>
          <w:cols w:space="720" w:num="1"/>
        </w:sectPr>
      </w:pPr>
    </w:p>
    <w:p w14:paraId="1C8A625B">
      <w:pPr>
        <w:pStyle w:val="9"/>
        <w:spacing w:before="71" w:line="225" w:lineRule="auto"/>
        <w:ind w:left="3793"/>
        <w:outlineLvl w:val="0"/>
        <w:rPr>
          <w:color w:val="auto"/>
          <w:sz w:val="35"/>
          <w:szCs w:val="35"/>
          <w:highlight w:val="none"/>
        </w:rPr>
      </w:pPr>
      <w:r>
        <w:rPr>
          <w:b/>
          <w:bCs/>
          <w:color w:val="auto"/>
          <w:spacing w:val="5"/>
          <w:sz w:val="35"/>
          <w:szCs w:val="35"/>
          <w:highlight w:val="none"/>
        </w:rPr>
        <w:t>建筑工程预算表</w:t>
      </w:r>
    </w:p>
    <w:p w14:paraId="7162F44E">
      <w:pPr>
        <w:pStyle w:val="9"/>
        <w:spacing w:before="179" w:line="219" w:lineRule="auto"/>
        <w:ind w:left="60"/>
        <w:rPr>
          <w:color w:val="auto"/>
          <w:highlight w:val="none"/>
        </w:rPr>
      </w:pPr>
      <w:r>
        <w:rPr>
          <w:color w:val="auto"/>
          <w:highlight w:val="none"/>
        </w:rPr>
        <w:t>项目名称：2026年桂平市白沙镇满堂村马姑岭渠道、景德村大碑</w:t>
      </w:r>
      <w:r>
        <w:rPr>
          <w:color w:val="auto"/>
          <w:spacing w:val="-1"/>
          <w:highlight w:val="none"/>
        </w:rPr>
        <w:t>口电灌站渠道工程</w:t>
      </w:r>
    </w:p>
    <w:p w14:paraId="5911B05A">
      <w:pPr>
        <w:spacing w:line="31" w:lineRule="exact"/>
        <w:rPr>
          <w:color w:val="auto"/>
          <w:highlight w:val="none"/>
        </w:rPr>
      </w:pPr>
    </w:p>
    <w:tbl>
      <w:tblPr>
        <w:tblStyle w:val="33"/>
        <w:tblW w:w="10053"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347"/>
        <w:gridCol w:w="827"/>
        <w:gridCol w:w="3060"/>
        <w:gridCol w:w="647"/>
        <w:gridCol w:w="1323"/>
        <w:gridCol w:w="1323"/>
        <w:gridCol w:w="1526"/>
      </w:tblGrid>
      <w:tr w14:paraId="45CFE4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95" w:hRule="atLeast"/>
        </w:trPr>
        <w:tc>
          <w:tcPr>
            <w:tcW w:w="1347" w:type="dxa"/>
            <w:vAlign w:val="top"/>
          </w:tcPr>
          <w:p w14:paraId="1FFC6A8B">
            <w:pPr>
              <w:spacing w:before="265" w:line="221" w:lineRule="auto"/>
              <w:ind w:left="497"/>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序号</w:t>
            </w:r>
          </w:p>
        </w:tc>
        <w:tc>
          <w:tcPr>
            <w:tcW w:w="827" w:type="dxa"/>
            <w:vAlign w:val="top"/>
          </w:tcPr>
          <w:p w14:paraId="4F4778E8">
            <w:pPr>
              <w:spacing w:before="265" w:line="219" w:lineRule="auto"/>
              <w:ind w:left="60"/>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定额编号</w:t>
            </w:r>
          </w:p>
        </w:tc>
        <w:tc>
          <w:tcPr>
            <w:tcW w:w="3060" w:type="dxa"/>
            <w:vAlign w:val="top"/>
          </w:tcPr>
          <w:p w14:paraId="376421B5">
            <w:pPr>
              <w:spacing w:before="265" w:line="220" w:lineRule="auto"/>
              <w:ind w:left="907"/>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项目或费用名称</w:t>
            </w:r>
          </w:p>
        </w:tc>
        <w:tc>
          <w:tcPr>
            <w:tcW w:w="647" w:type="dxa"/>
            <w:vAlign w:val="top"/>
          </w:tcPr>
          <w:p w14:paraId="4D18D763">
            <w:pPr>
              <w:spacing w:before="265" w:line="220" w:lineRule="auto"/>
              <w:ind w:left="154"/>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单位</w:t>
            </w:r>
          </w:p>
        </w:tc>
        <w:tc>
          <w:tcPr>
            <w:tcW w:w="1323" w:type="dxa"/>
            <w:vAlign w:val="top"/>
          </w:tcPr>
          <w:p w14:paraId="60911F84">
            <w:pPr>
              <w:spacing w:before="265" w:line="219" w:lineRule="auto"/>
              <w:ind w:left="491"/>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数量</w:t>
            </w:r>
          </w:p>
        </w:tc>
        <w:tc>
          <w:tcPr>
            <w:tcW w:w="1323" w:type="dxa"/>
            <w:vAlign w:val="top"/>
          </w:tcPr>
          <w:p w14:paraId="2D48033F">
            <w:pPr>
              <w:spacing w:before="265" w:line="218" w:lineRule="auto"/>
              <w:ind w:left="224"/>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单价（元）</w:t>
            </w:r>
          </w:p>
        </w:tc>
        <w:tc>
          <w:tcPr>
            <w:tcW w:w="1526" w:type="dxa"/>
            <w:vAlign w:val="top"/>
          </w:tcPr>
          <w:p w14:paraId="7A13125A">
            <w:pPr>
              <w:spacing w:before="265" w:line="220" w:lineRule="auto"/>
              <w:ind w:left="323"/>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合计（元）</w:t>
            </w:r>
          </w:p>
        </w:tc>
      </w:tr>
      <w:tr w14:paraId="5912EE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3" w:hRule="atLeast"/>
        </w:trPr>
        <w:tc>
          <w:tcPr>
            <w:tcW w:w="1347" w:type="dxa"/>
            <w:vAlign w:val="top"/>
          </w:tcPr>
          <w:p w14:paraId="2F9F3FDE">
            <w:pPr>
              <w:spacing w:before="79" w:line="231"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2.2.1.1.1.2.1.</w:t>
            </w:r>
          </w:p>
          <w:p w14:paraId="740CF6EB">
            <w:pPr>
              <w:ind w:left="41"/>
              <w:rPr>
                <w:rFonts w:ascii="宋体" w:hAnsi="宋体" w:eastAsia="宋体" w:cs="宋体"/>
                <w:color w:val="auto"/>
                <w:sz w:val="18"/>
                <w:szCs w:val="18"/>
                <w:highlight w:val="none"/>
              </w:rPr>
            </w:pPr>
            <w:r>
              <w:rPr>
                <w:rFonts w:ascii="宋体" w:hAnsi="宋体" w:eastAsia="宋体" w:cs="宋体"/>
                <w:color w:val="auto"/>
                <w:sz w:val="18"/>
                <w:szCs w:val="18"/>
                <w:highlight w:val="none"/>
              </w:rPr>
              <w:t>4</w:t>
            </w:r>
          </w:p>
        </w:tc>
        <w:tc>
          <w:tcPr>
            <w:tcW w:w="827" w:type="dxa"/>
            <w:vAlign w:val="top"/>
          </w:tcPr>
          <w:p w14:paraId="0B0114EE">
            <w:pPr>
              <w:spacing w:before="190"/>
              <w:ind w:left="91"/>
              <w:rPr>
                <w:rFonts w:ascii="宋体" w:hAnsi="宋体" w:eastAsia="宋体" w:cs="宋体"/>
                <w:color w:val="auto"/>
                <w:sz w:val="18"/>
                <w:szCs w:val="18"/>
                <w:highlight w:val="none"/>
              </w:rPr>
            </w:pPr>
            <w:r>
              <w:rPr>
                <w:rFonts w:ascii="宋体" w:hAnsi="宋体" w:eastAsia="宋体" w:cs="宋体"/>
                <w:color w:val="auto"/>
                <w:sz w:val="18"/>
                <w:szCs w:val="18"/>
                <w:highlight w:val="none"/>
              </w:rPr>
              <w:t>NT04085</w:t>
            </w:r>
          </w:p>
        </w:tc>
        <w:tc>
          <w:tcPr>
            <w:tcW w:w="3060" w:type="dxa"/>
            <w:vAlign w:val="top"/>
          </w:tcPr>
          <w:p w14:paraId="60034219">
            <w:pPr>
              <w:spacing w:before="191" w:line="219" w:lineRule="auto"/>
              <w:ind w:left="36"/>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一般钢筋机械制作安装</w:t>
            </w:r>
          </w:p>
        </w:tc>
        <w:tc>
          <w:tcPr>
            <w:tcW w:w="647" w:type="dxa"/>
            <w:vAlign w:val="top"/>
          </w:tcPr>
          <w:p w14:paraId="484870ED">
            <w:pPr>
              <w:spacing w:before="191"/>
              <w:ind w:left="289"/>
              <w:rPr>
                <w:rFonts w:ascii="宋体" w:hAnsi="宋体" w:eastAsia="宋体" w:cs="宋体"/>
                <w:color w:val="auto"/>
                <w:sz w:val="18"/>
                <w:szCs w:val="18"/>
                <w:highlight w:val="none"/>
              </w:rPr>
            </w:pPr>
            <w:r>
              <w:rPr>
                <w:rFonts w:ascii="宋体" w:hAnsi="宋体" w:eastAsia="宋体" w:cs="宋体"/>
                <w:color w:val="auto"/>
                <w:sz w:val="18"/>
                <w:szCs w:val="18"/>
                <w:highlight w:val="none"/>
              </w:rPr>
              <w:t>t</w:t>
            </w:r>
          </w:p>
        </w:tc>
        <w:tc>
          <w:tcPr>
            <w:tcW w:w="1323" w:type="dxa"/>
            <w:vAlign w:val="top"/>
          </w:tcPr>
          <w:p w14:paraId="5CB95DE3">
            <w:pPr>
              <w:spacing w:before="191" w:line="239" w:lineRule="auto"/>
              <w:ind w:right="12"/>
              <w:jc w:val="right"/>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0.30</w:t>
            </w:r>
          </w:p>
        </w:tc>
        <w:tc>
          <w:tcPr>
            <w:tcW w:w="1323" w:type="dxa"/>
            <w:vAlign w:val="top"/>
          </w:tcPr>
          <w:p w14:paraId="59340316">
            <w:pPr>
              <w:pStyle w:val="31"/>
              <w:rPr>
                <w:color w:val="auto"/>
                <w:highlight w:val="none"/>
              </w:rPr>
            </w:pPr>
          </w:p>
        </w:tc>
        <w:tc>
          <w:tcPr>
            <w:tcW w:w="1526" w:type="dxa"/>
            <w:vAlign w:val="top"/>
          </w:tcPr>
          <w:p w14:paraId="1851E378">
            <w:pPr>
              <w:pStyle w:val="31"/>
              <w:rPr>
                <w:color w:val="auto"/>
                <w:highlight w:val="none"/>
              </w:rPr>
            </w:pPr>
          </w:p>
        </w:tc>
      </w:tr>
      <w:tr w14:paraId="52514A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347" w:type="dxa"/>
            <w:vAlign w:val="top"/>
          </w:tcPr>
          <w:p w14:paraId="485C5853">
            <w:pPr>
              <w:spacing w:before="82" w:line="239"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2.2.1.1.1.2.2</w:t>
            </w:r>
          </w:p>
        </w:tc>
        <w:tc>
          <w:tcPr>
            <w:tcW w:w="827" w:type="dxa"/>
            <w:vAlign w:val="top"/>
          </w:tcPr>
          <w:p w14:paraId="10907A1B">
            <w:pPr>
              <w:pStyle w:val="31"/>
              <w:rPr>
                <w:color w:val="auto"/>
                <w:highlight w:val="none"/>
              </w:rPr>
            </w:pPr>
          </w:p>
        </w:tc>
        <w:tc>
          <w:tcPr>
            <w:tcW w:w="3060" w:type="dxa"/>
            <w:vAlign w:val="top"/>
          </w:tcPr>
          <w:p w14:paraId="0028AB96">
            <w:pPr>
              <w:spacing w:before="82" w:line="219" w:lineRule="auto"/>
              <w:ind w:left="123"/>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码头（2座）</w:t>
            </w:r>
          </w:p>
        </w:tc>
        <w:tc>
          <w:tcPr>
            <w:tcW w:w="647" w:type="dxa"/>
            <w:vAlign w:val="top"/>
          </w:tcPr>
          <w:p w14:paraId="7D458158">
            <w:pPr>
              <w:pStyle w:val="31"/>
              <w:rPr>
                <w:color w:val="auto"/>
                <w:highlight w:val="none"/>
              </w:rPr>
            </w:pPr>
          </w:p>
        </w:tc>
        <w:tc>
          <w:tcPr>
            <w:tcW w:w="1323" w:type="dxa"/>
            <w:vAlign w:val="top"/>
          </w:tcPr>
          <w:p w14:paraId="6B4F763E">
            <w:pPr>
              <w:pStyle w:val="31"/>
              <w:rPr>
                <w:color w:val="auto"/>
                <w:highlight w:val="none"/>
              </w:rPr>
            </w:pPr>
          </w:p>
        </w:tc>
        <w:tc>
          <w:tcPr>
            <w:tcW w:w="1323" w:type="dxa"/>
            <w:vAlign w:val="top"/>
          </w:tcPr>
          <w:p w14:paraId="76463785">
            <w:pPr>
              <w:pStyle w:val="31"/>
              <w:rPr>
                <w:color w:val="auto"/>
                <w:highlight w:val="none"/>
              </w:rPr>
            </w:pPr>
          </w:p>
        </w:tc>
        <w:tc>
          <w:tcPr>
            <w:tcW w:w="1526" w:type="dxa"/>
            <w:vAlign w:val="top"/>
          </w:tcPr>
          <w:p w14:paraId="2D4FB262">
            <w:pPr>
              <w:pStyle w:val="31"/>
              <w:rPr>
                <w:color w:val="auto"/>
                <w:highlight w:val="none"/>
              </w:rPr>
            </w:pPr>
          </w:p>
        </w:tc>
      </w:tr>
      <w:tr w14:paraId="10D732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3" w:hRule="atLeast"/>
        </w:trPr>
        <w:tc>
          <w:tcPr>
            <w:tcW w:w="1347" w:type="dxa"/>
            <w:vAlign w:val="top"/>
          </w:tcPr>
          <w:p w14:paraId="7D1BB2C7">
            <w:pPr>
              <w:spacing w:before="80" w:line="229"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2.2.1.1.1.2.2.</w:t>
            </w:r>
          </w:p>
          <w:p w14:paraId="46064757">
            <w:pPr>
              <w:ind w:left="55"/>
              <w:rPr>
                <w:rFonts w:ascii="宋体" w:hAnsi="宋体" w:eastAsia="宋体" w:cs="宋体"/>
                <w:color w:val="auto"/>
                <w:sz w:val="18"/>
                <w:szCs w:val="18"/>
                <w:highlight w:val="none"/>
              </w:rPr>
            </w:pPr>
            <w:r>
              <w:rPr>
                <w:rFonts w:ascii="宋体" w:hAnsi="宋体" w:eastAsia="宋体" w:cs="宋体"/>
                <w:color w:val="auto"/>
                <w:sz w:val="18"/>
                <w:szCs w:val="18"/>
                <w:highlight w:val="none"/>
              </w:rPr>
              <w:t>1</w:t>
            </w:r>
          </w:p>
        </w:tc>
        <w:tc>
          <w:tcPr>
            <w:tcW w:w="827" w:type="dxa"/>
            <w:vAlign w:val="top"/>
          </w:tcPr>
          <w:p w14:paraId="0093B3BC">
            <w:pPr>
              <w:spacing w:before="192"/>
              <w:ind w:left="91"/>
              <w:rPr>
                <w:rFonts w:ascii="宋体" w:hAnsi="宋体" w:eastAsia="宋体" w:cs="宋体"/>
                <w:color w:val="auto"/>
                <w:sz w:val="18"/>
                <w:szCs w:val="18"/>
                <w:highlight w:val="none"/>
              </w:rPr>
            </w:pPr>
            <w:r>
              <w:rPr>
                <w:rFonts w:ascii="宋体" w:hAnsi="宋体" w:eastAsia="宋体" w:cs="宋体"/>
                <w:color w:val="auto"/>
                <w:sz w:val="18"/>
                <w:szCs w:val="18"/>
                <w:highlight w:val="none"/>
              </w:rPr>
              <w:t>NT01042</w:t>
            </w:r>
          </w:p>
        </w:tc>
        <w:tc>
          <w:tcPr>
            <w:tcW w:w="3060" w:type="dxa"/>
            <w:vAlign w:val="top"/>
          </w:tcPr>
          <w:p w14:paraId="1E9D9DEC">
            <w:pPr>
              <w:spacing w:before="193" w:line="219" w:lineRule="auto"/>
              <w:ind w:left="32"/>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挖掘机挖渠道，</w:t>
            </w:r>
            <w:r>
              <w:rPr>
                <w:rFonts w:ascii="宋体" w:hAnsi="宋体" w:eastAsia="宋体" w:cs="宋体"/>
                <w:color w:val="auto"/>
                <w:spacing w:val="-20"/>
                <w:sz w:val="18"/>
                <w:szCs w:val="18"/>
                <w:highlight w:val="none"/>
              </w:rPr>
              <w:t xml:space="preserve"> </w:t>
            </w:r>
            <w:r>
              <w:rPr>
                <w:rFonts w:ascii="宋体" w:hAnsi="宋体" w:eastAsia="宋体" w:cs="宋体"/>
                <w:color w:val="auto"/>
                <w:spacing w:val="1"/>
                <w:sz w:val="18"/>
                <w:szCs w:val="18"/>
                <w:highlight w:val="none"/>
              </w:rPr>
              <w:t>Ⅰ~Ⅱ类土</w:t>
            </w:r>
          </w:p>
        </w:tc>
        <w:tc>
          <w:tcPr>
            <w:tcW w:w="647" w:type="dxa"/>
            <w:vAlign w:val="top"/>
          </w:tcPr>
          <w:p w14:paraId="383496FD">
            <w:pPr>
              <w:spacing w:before="192"/>
              <w:ind w:left="23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1323" w:type="dxa"/>
            <w:vAlign w:val="top"/>
          </w:tcPr>
          <w:p w14:paraId="3599C7B9">
            <w:pPr>
              <w:spacing w:before="193" w:line="239" w:lineRule="auto"/>
              <w:ind w:right="12"/>
              <w:jc w:val="right"/>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8.40</w:t>
            </w:r>
          </w:p>
        </w:tc>
        <w:tc>
          <w:tcPr>
            <w:tcW w:w="1323" w:type="dxa"/>
            <w:vAlign w:val="top"/>
          </w:tcPr>
          <w:p w14:paraId="7FBE94C4">
            <w:pPr>
              <w:pStyle w:val="31"/>
              <w:rPr>
                <w:color w:val="auto"/>
                <w:highlight w:val="none"/>
              </w:rPr>
            </w:pPr>
          </w:p>
        </w:tc>
        <w:tc>
          <w:tcPr>
            <w:tcW w:w="1526" w:type="dxa"/>
            <w:vAlign w:val="top"/>
          </w:tcPr>
          <w:p w14:paraId="06767C6D">
            <w:pPr>
              <w:pStyle w:val="31"/>
              <w:rPr>
                <w:color w:val="auto"/>
                <w:highlight w:val="none"/>
              </w:rPr>
            </w:pPr>
          </w:p>
        </w:tc>
      </w:tr>
      <w:tr w14:paraId="17E70B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3" w:hRule="atLeast"/>
        </w:trPr>
        <w:tc>
          <w:tcPr>
            <w:tcW w:w="1347" w:type="dxa"/>
            <w:vAlign w:val="top"/>
          </w:tcPr>
          <w:p w14:paraId="4F71F3B8">
            <w:pPr>
              <w:spacing w:before="81" w:line="231"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2.2.1.1.1.2.2.</w:t>
            </w:r>
          </w:p>
          <w:p w14:paraId="7445FDC8">
            <w:pPr>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2</w:t>
            </w:r>
          </w:p>
        </w:tc>
        <w:tc>
          <w:tcPr>
            <w:tcW w:w="827" w:type="dxa"/>
            <w:vAlign w:val="top"/>
          </w:tcPr>
          <w:p w14:paraId="1647E7A0">
            <w:pPr>
              <w:spacing w:before="192"/>
              <w:ind w:left="91"/>
              <w:rPr>
                <w:rFonts w:ascii="宋体" w:hAnsi="宋体" w:eastAsia="宋体" w:cs="宋体"/>
                <w:color w:val="auto"/>
                <w:sz w:val="18"/>
                <w:szCs w:val="18"/>
                <w:highlight w:val="none"/>
              </w:rPr>
            </w:pPr>
            <w:r>
              <w:rPr>
                <w:rFonts w:ascii="宋体" w:hAnsi="宋体" w:eastAsia="宋体" w:cs="宋体"/>
                <w:color w:val="auto"/>
                <w:sz w:val="18"/>
                <w:szCs w:val="18"/>
                <w:highlight w:val="none"/>
              </w:rPr>
              <w:t>NT01116</w:t>
            </w:r>
          </w:p>
        </w:tc>
        <w:tc>
          <w:tcPr>
            <w:tcW w:w="3060" w:type="dxa"/>
            <w:vAlign w:val="top"/>
          </w:tcPr>
          <w:p w14:paraId="2C0514FA">
            <w:pPr>
              <w:spacing w:before="193" w:line="219" w:lineRule="auto"/>
              <w:ind w:left="50"/>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回填土石方，机械夯填土石</w:t>
            </w:r>
          </w:p>
        </w:tc>
        <w:tc>
          <w:tcPr>
            <w:tcW w:w="647" w:type="dxa"/>
            <w:vAlign w:val="top"/>
          </w:tcPr>
          <w:p w14:paraId="0290407A">
            <w:pPr>
              <w:spacing w:before="192"/>
              <w:ind w:left="23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1323" w:type="dxa"/>
            <w:vAlign w:val="top"/>
          </w:tcPr>
          <w:p w14:paraId="3818354B">
            <w:pPr>
              <w:spacing w:before="193" w:line="239" w:lineRule="auto"/>
              <w:ind w:right="12"/>
              <w:jc w:val="right"/>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2.52</w:t>
            </w:r>
          </w:p>
        </w:tc>
        <w:tc>
          <w:tcPr>
            <w:tcW w:w="1323" w:type="dxa"/>
            <w:vAlign w:val="top"/>
          </w:tcPr>
          <w:p w14:paraId="71E7E648">
            <w:pPr>
              <w:pStyle w:val="31"/>
              <w:rPr>
                <w:color w:val="auto"/>
                <w:highlight w:val="none"/>
              </w:rPr>
            </w:pPr>
          </w:p>
        </w:tc>
        <w:tc>
          <w:tcPr>
            <w:tcW w:w="1526" w:type="dxa"/>
            <w:vAlign w:val="top"/>
          </w:tcPr>
          <w:p w14:paraId="6219120D">
            <w:pPr>
              <w:pStyle w:val="31"/>
              <w:rPr>
                <w:color w:val="auto"/>
                <w:highlight w:val="none"/>
              </w:rPr>
            </w:pPr>
          </w:p>
        </w:tc>
      </w:tr>
      <w:tr w14:paraId="4138CE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35" w:hRule="atLeast"/>
        </w:trPr>
        <w:tc>
          <w:tcPr>
            <w:tcW w:w="1347" w:type="dxa"/>
            <w:vAlign w:val="top"/>
          </w:tcPr>
          <w:p w14:paraId="3393588A">
            <w:pPr>
              <w:pStyle w:val="31"/>
              <w:spacing w:line="261" w:lineRule="auto"/>
              <w:rPr>
                <w:color w:val="auto"/>
                <w:highlight w:val="none"/>
              </w:rPr>
            </w:pPr>
          </w:p>
          <w:p w14:paraId="413225E9">
            <w:pPr>
              <w:spacing w:before="58" w:line="232"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2.2.1.1.1.2.2.</w:t>
            </w:r>
          </w:p>
          <w:p w14:paraId="60CC777B">
            <w:pPr>
              <w:spacing w:line="239" w:lineRule="auto"/>
              <w:ind w:left="45"/>
              <w:rPr>
                <w:rFonts w:ascii="宋体" w:hAnsi="宋体" w:eastAsia="宋体" w:cs="宋体"/>
                <w:color w:val="auto"/>
                <w:sz w:val="18"/>
                <w:szCs w:val="18"/>
                <w:highlight w:val="none"/>
              </w:rPr>
            </w:pPr>
            <w:r>
              <w:rPr>
                <w:rFonts w:ascii="宋体" w:hAnsi="宋体" w:eastAsia="宋体" w:cs="宋体"/>
                <w:color w:val="auto"/>
                <w:sz w:val="18"/>
                <w:szCs w:val="18"/>
                <w:highlight w:val="none"/>
              </w:rPr>
              <w:t>3</w:t>
            </w:r>
          </w:p>
        </w:tc>
        <w:tc>
          <w:tcPr>
            <w:tcW w:w="827" w:type="dxa"/>
            <w:vAlign w:val="top"/>
          </w:tcPr>
          <w:p w14:paraId="521C1241">
            <w:pPr>
              <w:spacing w:before="98" w:line="229" w:lineRule="auto"/>
              <w:ind w:left="91"/>
              <w:rPr>
                <w:rFonts w:ascii="宋体" w:hAnsi="宋体" w:eastAsia="宋体" w:cs="宋体"/>
                <w:color w:val="auto"/>
                <w:sz w:val="18"/>
                <w:szCs w:val="18"/>
                <w:highlight w:val="none"/>
              </w:rPr>
            </w:pPr>
            <w:r>
              <w:rPr>
                <w:rFonts w:ascii="宋体" w:hAnsi="宋体" w:eastAsia="宋体" w:cs="宋体"/>
                <w:color w:val="auto"/>
                <w:sz w:val="18"/>
                <w:szCs w:val="18"/>
                <w:highlight w:val="none"/>
              </w:rPr>
              <w:t>NT04037</w:t>
            </w:r>
          </w:p>
          <w:p w14:paraId="05457A97">
            <w:pPr>
              <w:spacing w:line="231" w:lineRule="auto"/>
              <w:ind w:left="342"/>
              <w:rPr>
                <w:rFonts w:ascii="宋体" w:hAnsi="宋体" w:eastAsia="宋体" w:cs="宋体"/>
                <w:color w:val="auto"/>
                <w:sz w:val="18"/>
                <w:szCs w:val="18"/>
                <w:highlight w:val="none"/>
              </w:rPr>
            </w:pPr>
            <w:r>
              <w:rPr>
                <w:rFonts w:ascii="宋体" w:hAnsi="宋体" w:eastAsia="宋体" w:cs="宋体"/>
                <w:color w:val="auto"/>
                <w:spacing w:val="21"/>
                <w:w w:val="125"/>
                <w:sz w:val="18"/>
                <w:szCs w:val="18"/>
                <w:highlight w:val="none"/>
              </w:rPr>
              <w:t>+</w:t>
            </w:r>
          </w:p>
          <w:p w14:paraId="6A84D3FD">
            <w:pPr>
              <w:spacing w:line="231" w:lineRule="auto"/>
              <w:ind w:left="91"/>
              <w:rPr>
                <w:rFonts w:ascii="宋体" w:hAnsi="宋体" w:eastAsia="宋体" w:cs="宋体"/>
                <w:color w:val="auto"/>
                <w:sz w:val="18"/>
                <w:szCs w:val="18"/>
                <w:highlight w:val="none"/>
              </w:rPr>
            </w:pPr>
            <w:r>
              <w:rPr>
                <w:rFonts w:ascii="宋体" w:hAnsi="宋体" w:eastAsia="宋体" w:cs="宋体"/>
                <w:color w:val="auto"/>
                <w:sz w:val="18"/>
                <w:szCs w:val="18"/>
                <w:highlight w:val="none"/>
              </w:rPr>
              <w:t>NT04080</w:t>
            </w:r>
          </w:p>
          <w:p w14:paraId="28123358">
            <w:pPr>
              <w:spacing w:line="238" w:lineRule="auto"/>
              <w:ind w:left="170"/>
              <w:rPr>
                <w:rFonts w:ascii="宋体" w:hAnsi="宋体" w:eastAsia="宋体" w:cs="宋体"/>
                <w:color w:val="auto"/>
                <w:sz w:val="18"/>
                <w:szCs w:val="18"/>
                <w:highlight w:val="none"/>
              </w:rPr>
            </w:pPr>
            <w:r>
              <w:rPr>
                <w:rFonts w:ascii="宋体" w:hAnsi="宋体" w:eastAsia="宋体" w:cs="宋体"/>
                <w:color w:val="auto"/>
                <w:spacing w:val="-10"/>
                <w:sz w:val="18"/>
                <w:szCs w:val="18"/>
                <w:highlight w:val="none"/>
              </w:rPr>
              <w:t>×</w:t>
            </w:r>
            <w:r>
              <w:rPr>
                <w:rFonts w:ascii="宋体" w:hAnsi="宋体" w:eastAsia="宋体" w:cs="宋体"/>
                <w:color w:val="auto"/>
                <w:spacing w:val="-70"/>
                <w:sz w:val="18"/>
                <w:szCs w:val="18"/>
                <w:highlight w:val="none"/>
              </w:rPr>
              <w:t xml:space="preserve"> </w:t>
            </w:r>
            <w:r>
              <w:rPr>
                <w:rFonts w:ascii="宋体" w:hAnsi="宋体" w:eastAsia="宋体" w:cs="宋体"/>
                <w:color w:val="auto"/>
                <w:spacing w:val="-10"/>
                <w:sz w:val="18"/>
                <w:szCs w:val="18"/>
                <w:highlight w:val="none"/>
              </w:rPr>
              <w:t>1.03</w:t>
            </w:r>
          </w:p>
        </w:tc>
        <w:tc>
          <w:tcPr>
            <w:tcW w:w="3060" w:type="dxa"/>
            <w:vAlign w:val="top"/>
          </w:tcPr>
          <w:p w14:paraId="38343D37">
            <w:pPr>
              <w:pStyle w:val="31"/>
              <w:spacing w:line="373" w:lineRule="auto"/>
              <w:rPr>
                <w:color w:val="auto"/>
                <w:highlight w:val="none"/>
              </w:rPr>
            </w:pPr>
          </w:p>
          <w:p w14:paraId="3B03A651">
            <w:pPr>
              <w:spacing w:before="59" w:line="219" w:lineRule="auto"/>
              <w:ind w:left="31"/>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C20商品砼步级</w:t>
            </w:r>
          </w:p>
        </w:tc>
        <w:tc>
          <w:tcPr>
            <w:tcW w:w="647" w:type="dxa"/>
            <w:vAlign w:val="top"/>
          </w:tcPr>
          <w:p w14:paraId="063C9A70">
            <w:pPr>
              <w:pStyle w:val="31"/>
              <w:spacing w:line="373" w:lineRule="auto"/>
              <w:rPr>
                <w:color w:val="auto"/>
                <w:highlight w:val="none"/>
              </w:rPr>
            </w:pPr>
          </w:p>
          <w:p w14:paraId="20BBFC4E">
            <w:pPr>
              <w:spacing w:before="58"/>
              <w:ind w:left="23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1323" w:type="dxa"/>
            <w:vAlign w:val="top"/>
          </w:tcPr>
          <w:p w14:paraId="6D0843CB">
            <w:pPr>
              <w:pStyle w:val="31"/>
              <w:spacing w:line="373" w:lineRule="auto"/>
              <w:rPr>
                <w:color w:val="auto"/>
                <w:highlight w:val="none"/>
              </w:rPr>
            </w:pPr>
          </w:p>
          <w:p w14:paraId="7FA2539F">
            <w:pPr>
              <w:spacing w:before="58" w:line="239" w:lineRule="auto"/>
              <w:ind w:right="12"/>
              <w:jc w:val="right"/>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3.76</w:t>
            </w:r>
          </w:p>
        </w:tc>
        <w:tc>
          <w:tcPr>
            <w:tcW w:w="1323" w:type="dxa"/>
            <w:vAlign w:val="top"/>
          </w:tcPr>
          <w:p w14:paraId="6500F6EC">
            <w:pPr>
              <w:pStyle w:val="31"/>
              <w:rPr>
                <w:color w:val="auto"/>
                <w:highlight w:val="none"/>
              </w:rPr>
            </w:pPr>
          </w:p>
        </w:tc>
        <w:tc>
          <w:tcPr>
            <w:tcW w:w="1526" w:type="dxa"/>
            <w:vAlign w:val="top"/>
          </w:tcPr>
          <w:p w14:paraId="6CC77973">
            <w:pPr>
              <w:pStyle w:val="31"/>
              <w:rPr>
                <w:color w:val="auto"/>
                <w:highlight w:val="none"/>
              </w:rPr>
            </w:pPr>
          </w:p>
        </w:tc>
      </w:tr>
      <w:tr w14:paraId="46970E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35" w:hRule="atLeast"/>
        </w:trPr>
        <w:tc>
          <w:tcPr>
            <w:tcW w:w="1347" w:type="dxa"/>
            <w:vAlign w:val="top"/>
          </w:tcPr>
          <w:p w14:paraId="103BFFDE">
            <w:pPr>
              <w:pStyle w:val="31"/>
              <w:spacing w:line="264" w:lineRule="auto"/>
              <w:rPr>
                <w:color w:val="auto"/>
                <w:highlight w:val="none"/>
              </w:rPr>
            </w:pPr>
          </w:p>
          <w:p w14:paraId="7DC0B31B">
            <w:pPr>
              <w:spacing w:before="59" w:line="229"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2.2.1.1.1.2.2.</w:t>
            </w:r>
          </w:p>
          <w:p w14:paraId="3930312F">
            <w:pPr>
              <w:ind w:left="41"/>
              <w:rPr>
                <w:rFonts w:ascii="宋体" w:hAnsi="宋体" w:eastAsia="宋体" w:cs="宋体"/>
                <w:color w:val="auto"/>
                <w:sz w:val="18"/>
                <w:szCs w:val="18"/>
                <w:highlight w:val="none"/>
              </w:rPr>
            </w:pPr>
            <w:r>
              <w:rPr>
                <w:rFonts w:ascii="宋体" w:hAnsi="宋体" w:eastAsia="宋体" w:cs="宋体"/>
                <w:color w:val="auto"/>
                <w:sz w:val="18"/>
                <w:szCs w:val="18"/>
                <w:highlight w:val="none"/>
              </w:rPr>
              <w:t>4</w:t>
            </w:r>
          </w:p>
        </w:tc>
        <w:tc>
          <w:tcPr>
            <w:tcW w:w="827" w:type="dxa"/>
            <w:vAlign w:val="top"/>
          </w:tcPr>
          <w:p w14:paraId="65457F89">
            <w:pPr>
              <w:spacing w:before="99" w:line="232" w:lineRule="auto"/>
              <w:ind w:left="91"/>
              <w:rPr>
                <w:rFonts w:ascii="宋体" w:hAnsi="宋体" w:eastAsia="宋体" w:cs="宋体"/>
                <w:color w:val="auto"/>
                <w:sz w:val="18"/>
                <w:szCs w:val="18"/>
                <w:highlight w:val="none"/>
              </w:rPr>
            </w:pPr>
            <w:r>
              <w:rPr>
                <w:rFonts w:ascii="宋体" w:hAnsi="宋体" w:eastAsia="宋体" w:cs="宋体"/>
                <w:color w:val="auto"/>
                <w:sz w:val="18"/>
                <w:szCs w:val="18"/>
                <w:highlight w:val="none"/>
              </w:rPr>
              <w:t>NT04034</w:t>
            </w:r>
          </w:p>
          <w:p w14:paraId="23E2C315">
            <w:pPr>
              <w:spacing w:line="228" w:lineRule="auto"/>
              <w:ind w:left="342"/>
              <w:rPr>
                <w:rFonts w:ascii="宋体" w:hAnsi="宋体" w:eastAsia="宋体" w:cs="宋体"/>
                <w:color w:val="auto"/>
                <w:sz w:val="18"/>
                <w:szCs w:val="18"/>
                <w:highlight w:val="none"/>
              </w:rPr>
            </w:pPr>
            <w:r>
              <w:rPr>
                <w:rFonts w:ascii="宋体" w:hAnsi="宋体" w:eastAsia="宋体" w:cs="宋体"/>
                <w:color w:val="auto"/>
                <w:spacing w:val="21"/>
                <w:w w:val="125"/>
                <w:sz w:val="18"/>
                <w:szCs w:val="18"/>
                <w:highlight w:val="none"/>
              </w:rPr>
              <w:t>+</w:t>
            </w:r>
          </w:p>
          <w:p w14:paraId="1492E2A2">
            <w:pPr>
              <w:spacing w:line="231" w:lineRule="auto"/>
              <w:ind w:left="91"/>
              <w:rPr>
                <w:rFonts w:ascii="宋体" w:hAnsi="宋体" w:eastAsia="宋体" w:cs="宋体"/>
                <w:color w:val="auto"/>
                <w:sz w:val="18"/>
                <w:szCs w:val="18"/>
                <w:highlight w:val="none"/>
              </w:rPr>
            </w:pPr>
            <w:r>
              <w:rPr>
                <w:rFonts w:ascii="宋体" w:hAnsi="宋体" w:eastAsia="宋体" w:cs="宋体"/>
                <w:color w:val="auto"/>
                <w:sz w:val="18"/>
                <w:szCs w:val="18"/>
                <w:highlight w:val="none"/>
              </w:rPr>
              <w:t>NT04080</w:t>
            </w:r>
          </w:p>
          <w:p w14:paraId="6F48FDB0">
            <w:pPr>
              <w:spacing w:line="238" w:lineRule="auto"/>
              <w:ind w:left="170"/>
              <w:rPr>
                <w:rFonts w:ascii="宋体" w:hAnsi="宋体" w:eastAsia="宋体" w:cs="宋体"/>
                <w:color w:val="auto"/>
                <w:sz w:val="18"/>
                <w:szCs w:val="18"/>
                <w:highlight w:val="none"/>
              </w:rPr>
            </w:pPr>
            <w:r>
              <w:rPr>
                <w:rFonts w:ascii="宋体" w:hAnsi="宋体" w:eastAsia="宋体" w:cs="宋体"/>
                <w:color w:val="auto"/>
                <w:spacing w:val="-10"/>
                <w:sz w:val="18"/>
                <w:szCs w:val="18"/>
                <w:highlight w:val="none"/>
              </w:rPr>
              <w:t>×</w:t>
            </w:r>
            <w:r>
              <w:rPr>
                <w:rFonts w:ascii="宋体" w:hAnsi="宋体" w:eastAsia="宋体" w:cs="宋体"/>
                <w:color w:val="auto"/>
                <w:spacing w:val="-70"/>
                <w:sz w:val="18"/>
                <w:szCs w:val="18"/>
                <w:highlight w:val="none"/>
              </w:rPr>
              <w:t xml:space="preserve"> </w:t>
            </w:r>
            <w:r>
              <w:rPr>
                <w:rFonts w:ascii="宋体" w:hAnsi="宋体" w:eastAsia="宋体" w:cs="宋体"/>
                <w:color w:val="auto"/>
                <w:spacing w:val="-10"/>
                <w:sz w:val="18"/>
                <w:szCs w:val="18"/>
                <w:highlight w:val="none"/>
              </w:rPr>
              <w:t>1.03</w:t>
            </w:r>
          </w:p>
        </w:tc>
        <w:tc>
          <w:tcPr>
            <w:tcW w:w="3060" w:type="dxa"/>
            <w:vAlign w:val="top"/>
          </w:tcPr>
          <w:p w14:paraId="7DF8F076">
            <w:pPr>
              <w:pStyle w:val="31"/>
              <w:spacing w:line="374" w:lineRule="auto"/>
              <w:rPr>
                <w:color w:val="auto"/>
                <w:highlight w:val="none"/>
              </w:rPr>
            </w:pPr>
          </w:p>
          <w:p w14:paraId="3DC8A9AD">
            <w:pPr>
              <w:spacing w:before="59" w:line="220" w:lineRule="auto"/>
              <w:ind w:left="31"/>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C20商品砼边墙</w:t>
            </w:r>
            <w:r>
              <w:rPr>
                <w:rFonts w:ascii="宋体" w:hAnsi="宋体" w:eastAsia="宋体" w:cs="宋体"/>
                <w:color w:val="auto"/>
                <w:spacing w:val="29"/>
                <w:sz w:val="18"/>
                <w:szCs w:val="18"/>
                <w:highlight w:val="none"/>
              </w:rPr>
              <w:t xml:space="preserve"> </w:t>
            </w:r>
            <w:r>
              <w:rPr>
                <w:rFonts w:ascii="宋体" w:hAnsi="宋体" w:eastAsia="宋体" w:cs="宋体"/>
                <w:color w:val="auto"/>
                <w:spacing w:val="-2"/>
                <w:sz w:val="18"/>
                <w:szCs w:val="18"/>
                <w:highlight w:val="none"/>
              </w:rPr>
              <w:t>，厚40cm</w:t>
            </w:r>
          </w:p>
        </w:tc>
        <w:tc>
          <w:tcPr>
            <w:tcW w:w="647" w:type="dxa"/>
            <w:vAlign w:val="top"/>
          </w:tcPr>
          <w:p w14:paraId="4D0DE1FF">
            <w:pPr>
              <w:pStyle w:val="31"/>
              <w:spacing w:line="374" w:lineRule="auto"/>
              <w:rPr>
                <w:color w:val="auto"/>
                <w:highlight w:val="none"/>
              </w:rPr>
            </w:pPr>
          </w:p>
          <w:p w14:paraId="61F3BA96">
            <w:pPr>
              <w:spacing w:before="58"/>
              <w:ind w:left="23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1323" w:type="dxa"/>
            <w:vAlign w:val="top"/>
          </w:tcPr>
          <w:p w14:paraId="1A6FEF56">
            <w:pPr>
              <w:pStyle w:val="31"/>
              <w:spacing w:line="374" w:lineRule="auto"/>
              <w:rPr>
                <w:color w:val="auto"/>
                <w:highlight w:val="none"/>
              </w:rPr>
            </w:pPr>
          </w:p>
          <w:p w14:paraId="3DD92B97">
            <w:pPr>
              <w:spacing w:before="58" w:line="239" w:lineRule="auto"/>
              <w:ind w:right="12"/>
              <w:jc w:val="right"/>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2.08</w:t>
            </w:r>
          </w:p>
        </w:tc>
        <w:tc>
          <w:tcPr>
            <w:tcW w:w="1323" w:type="dxa"/>
            <w:vAlign w:val="top"/>
          </w:tcPr>
          <w:p w14:paraId="0117F7D3">
            <w:pPr>
              <w:pStyle w:val="31"/>
              <w:rPr>
                <w:color w:val="auto"/>
                <w:highlight w:val="none"/>
              </w:rPr>
            </w:pPr>
          </w:p>
        </w:tc>
        <w:tc>
          <w:tcPr>
            <w:tcW w:w="1526" w:type="dxa"/>
            <w:vAlign w:val="top"/>
          </w:tcPr>
          <w:p w14:paraId="1D5712F1">
            <w:pPr>
              <w:pStyle w:val="31"/>
              <w:rPr>
                <w:color w:val="auto"/>
                <w:highlight w:val="none"/>
              </w:rPr>
            </w:pPr>
          </w:p>
        </w:tc>
      </w:tr>
      <w:tr w14:paraId="5DDC57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3" w:hRule="atLeast"/>
        </w:trPr>
        <w:tc>
          <w:tcPr>
            <w:tcW w:w="1347" w:type="dxa"/>
            <w:vAlign w:val="top"/>
          </w:tcPr>
          <w:p w14:paraId="18C568E5">
            <w:pPr>
              <w:spacing w:before="84" w:line="229"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2.2.1.1.1.2.2.</w:t>
            </w:r>
          </w:p>
          <w:p w14:paraId="4348CBBD">
            <w:pPr>
              <w:spacing w:line="239" w:lineRule="auto"/>
              <w:ind w:left="45"/>
              <w:rPr>
                <w:rFonts w:ascii="宋体" w:hAnsi="宋体" w:eastAsia="宋体" w:cs="宋体"/>
                <w:color w:val="auto"/>
                <w:sz w:val="18"/>
                <w:szCs w:val="18"/>
                <w:highlight w:val="none"/>
              </w:rPr>
            </w:pPr>
            <w:r>
              <w:rPr>
                <w:rFonts w:ascii="宋体" w:hAnsi="宋体" w:eastAsia="宋体" w:cs="宋体"/>
                <w:color w:val="auto"/>
                <w:sz w:val="18"/>
                <w:szCs w:val="18"/>
                <w:highlight w:val="none"/>
              </w:rPr>
              <w:t>5</w:t>
            </w:r>
          </w:p>
        </w:tc>
        <w:tc>
          <w:tcPr>
            <w:tcW w:w="827" w:type="dxa"/>
            <w:vAlign w:val="top"/>
          </w:tcPr>
          <w:p w14:paraId="286231B3">
            <w:pPr>
              <w:spacing w:before="196"/>
              <w:ind w:left="91"/>
              <w:rPr>
                <w:rFonts w:ascii="宋体" w:hAnsi="宋体" w:eastAsia="宋体" w:cs="宋体"/>
                <w:color w:val="auto"/>
                <w:sz w:val="18"/>
                <w:szCs w:val="18"/>
                <w:highlight w:val="none"/>
              </w:rPr>
            </w:pPr>
            <w:r>
              <w:rPr>
                <w:rFonts w:ascii="宋体" w:hAnsi="宋体" w:eastAsia="宋体" w:cs="宋体"/>
                <w:color w:val="auto"/>
                <w:sz w:val="18"/>
                <w:szCs w:val="18"/>
                <w:highlight w:val="none"/>
              </w:rPr>
              <w:t>NT04120</w:t>
            </w:r>
          </w:p>
        </w:tc>
        <w:tc>
          <w:tcPr>
            <w:tcW w:w="3060" w:type="dxa"/>
            <w:vAlign w:val="top"/>
          </w:tcPr>
          <w:p w14:paraId="755ED701">
            <w:pPr>
              <w:spacing w:before="197" w:line="219" w:lineRule="auto"/>
              <w:ind w:left="32"/>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普通标准钢模板制作安装，拆除</w:t>
            </w:r>
          </w:p>
        </w:tc>
        <w:tc>
          <w:tcPr>
            <w:tcW w:w="647" w:type="dxa"/>
            <w:vAlign w:val="top"/>
          </w:tcPr>
          <w:p w14:paraId="611F6605">
            <w:pPr>
              <w:spacing w:before="197" w:line="241" w:lineRule="auto"/>
              <w:ind w:left="23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m2</w:t>
            </w:r>
          </w:p>
        </w:tc>
        <w:tc>
          <w:tcPr>
            <w:tcW w:w="1323" w:type="dxa"/>
            <w:vAlign w:val="top"/>
          </w:tcPr>
          <w:p w14:paraId="33C4B93D">
            <w:pPr>
              <w:spacing w:before="197" w:line="239" w:lineRule="auto"/>
              <w:ind w:right="12"/>
              <w:jc w:val="right"/>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17.84</w:t>
            </w:r>
          </w:p>
        </w:tc>
        <w:tc>
          <w:tcPr>
            <w:tcW w:w="1323" w:type="dxa"/>
            <w:vAlign w:val="top"/>
          </w:tcPr>
          <w:p w14:paraId="793FC35B">
            <w:pPr>
              <w:pStyle w:val="31"/>
              <w:rPr>
                <w:color w:val="auto"/>
                <w:highlight w:val="none"/>
              </w:rPr>
            </w:pPr>
          </w:p>
        </w:tc>
        <w:tc>
          <w:tcPr>
            <w:tcW w:w="1526" w:type="dxa"/>
            <w:vAlign w:val="top"/>
          </w:tcPr>
          <w:p w14:paraId="7AC64AE5">
            <w:pPr>
              <w:pStyle w:val="31"/>
              <w:rPr>
                <w:color w:val="auto"/>
                <w:highlight w:val="none"/>
              </w:rPr>
            </w:pPr>
          </w:p>
        </w:tc>
      </w:tr>
      <w:tr w14:paraId="2A0078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347" w:type="dxa"/>
            <w:vAlign w:val="top"/>
          </w:tcPr>
          <w:p w14:paraId="331087C2">
            <w:pPr>
              <w:spacing w:before="87" w:line="239"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2.2.1.1.1.2.3</w:t>
            </w:r>
          </w:p>
        </w:tc>
        <w:tc>
          <w:tcPr>
            <w:tcW w:w="827" w:type="dxa"/>
            <w:vAlign w:val="top"/>
          </w:tcPr>
          <w:p w14:paraId="3FCBD98B">
            <w:pPr>
              <w:pStyle w:val="31"/>
              <w:rPr>
                <w:color w:val="auto"/>
                <w:highlight w:val="none"/>
              </w:rPr>
            </w:pPr>
          </w:p>
        </w:tc>
        <w:tc>
          <w:tcPr>
            <w:tcW w:w="3060" w:type="dxa"/>
            <w:vAlign w:val="top"/>
          </w:tcPr>
          <w:p w14:paraId="393FC3FE">
            <w:pPr>
              <w:spacing w:before="87" w:line="219" w:lineRule="auto"/>
              <w:ind w:left="125"/>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跌水（1座，共1m）</w:t>
            </w:r>
          </w:p>
        </w:tc>
        <w:tc>
          <w:tcPr>
            <w:tcW w:w="647" w:type="dxa"/>
            <w:vAlign w:val="top"/>
          </w:tcPr>
          <w:p w14:paraId="30DE7113">
            <w:pPr>
              <w:pStyle w:val="31"/>
              <w:rPr>
                <w:color w:val="auto"/>
                <w:highlight w:val="none"/>
              </w:rPr>
            </w:pPr>
          </w:p>
        </w:tc>
        <w:tc>
          <w:tcPr>
            <w:tcW w:w="1323" w:type="dxa"/>
            <w:vAlign w:val="top"/>
          </w:tcPr>
          <w:p w14:paraId="1A276DE7">
            <w:pPr>
              <w:pStyle w:val="31"/>
              <w:rPr>
                <w:color w:val="auto"/>
                <w:highlight w:val="none"/>
              </w:rPr>
            </w:pPr>
          </w:p>
        </w:tc>
        <w:tc>
          <w:tcPr>
            <w:tcW w:w="1323" w:type="dxa"/>
            <w:vAlign w:val="top"/>
          </w:tcPr>
          <w:p w14:paraId="7BA4268A">
            <w:pPr>
              <w:pStyle w:val="31"/>
              <w:rPr>
                <w:color w:val="auto"/>
                <w:highlight w:val="none"/>
              </w:rPr>
            </w:pPr>
          </w:p>
        </w:tc>
        <w:tc>
          <w:tcPr>
            <w:tcW w:w="1526" w:type="dxa"/>
            <w:vAlign w:val="top"/>
          </w:tcPr>
          <w:p w14:paraId="3285B44F">
            <w:pPr>
              <w:pStyle w:val="31"/>
              <w:rPr>
                <w:color w:val="auto"/>
                <w:highlight w:val="none"/>
              </w:rPr>
            </w:pPr>
          </w:p>
        </w:tc>
      </w:tr>
      <w:tr w14:paraId="5C7A78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3" w:hRule="atLeast"/>
        </w:trPr>
        <w:tc>
          <w:tcPr>
            <w:tcW w:w="1347" w:type="dxa"/>
            <w:vAlign w:val="top"/>
          </w:tcPr>
          <w:p w14:paraId="5E3F1E02">
            <w:pPr>
              <w:spacing w:before="85" w:line="229"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2.2.1.1.1.2.3.</w:t>
            </w:r>
          </w:p>
          <w:p w14:paraId="028FD1A3">
            <w:pPr>
              <w:ind w:left="55"/>
              <w:rPr>
                <w:rFonts w:ascii="宋体" w:hAnsi="宋体" w:eastAsia="宋体" w:cs="宋体"/>
                <w:color w:val="auto"/>
                <w:sz w:val="18"/>
                <w:szCs w:val="18"/>
                <w:highlight w:val="none"/>
              </w:rPr>
            </w:pPr>
            <w:r>
              <w:rPr>
                <w:rFonts w:ascii="宋体" w:hAnsi="宋体" w:eastAsia="宋体" w:cs="宋体"/>
                <w:color w:val="auto"/>
                <w:sz w:val="18"/>
                <w:szCs w:val="18"/>
                <w:highlight w:val="none"/>
              </w:rPr>
              <w:t>1</w:t>
            </w:r>
          </w:p>
        </w:tc>
        <w:tc>
          <w:tcPr>
            <w:tcW w:w="827" w:type="dxa"/>
            <w:vAlign w:val="top"/>
          </w:tcPr>
          <w:p w14:paraId="5C165A64">
            <w:pPr>
              <w:spacing w:before="197"/>
              <w:ind w:left="91"/>
              <w:rPr>
                <w:rFonts w:ascii="宋体" w:hAnsi="宋体" w:eastAsia="宋体" w:cs="宋体"/>
                <w:color w:val="auto"/>
                <w:sz w:val="18"/>
                <w:szCs w:val="18"/>
                <w:highlight w:val="none"/>
              </w:rPr>
            </w:pPr>
            <w:r>
              <w:rPr>
                <w:rFonts w:ascii="宋体" w:hAnsi="宋体" w:eastAsia="宋体" w:cs="宋体"/>
                <w:color w:val="auto"/>
                <w:sz w:val="18"/>
                <w:szCs w:val="18"/>
                <w:highlight w:val="none"/>
              </w:rPr>
              <w:t>NT01042</w:t>
            </w:r>
          </w:p>
        </w:tc>
        <w:tc>
          <w:tcPr>
            <w:tcW w:w="3060" w:type="dxa"/>
            <w:vAlign w:val="top"/>
          </w:tcPr>
          <w:p w14:paraId="770EC6CE">
            <w:pPr>
              <w:spacing w:before="198" w:line="219" w:lineRule="auto"/>
              <w:ind w:left="32"/>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挖掘机挖渠道，</w:t>
            </w:r>
            <w:r>
              <w:rPr>
                <w:rFonts w:ascii="宋体" w:hAnsi="宋体" w:eastAsia="宋体" w:cs="宋体"/>
                <w:color w:val="auto"/>
                <w:spacing w:val="-20"/>
                <w:sz w:val="18"/>
                <w:szCs w:val="18"/>
                <w:highlight w:val="none"/>
              </w:rPr>
              <w:t xml:space="preserve"> </w:t>
            </w:r>
            <w:r>
              <w:rPr>
                <w:rFonts w:ascii="宋体" w:hAnsi="宋体" w:eastAsia="宋体" w:cs="宋体"/>
                <w:color w:val="auto"/>
                <w:spacing w:val="1"/>
                <w:sz w:val="18"/>
                <w:szCs w:val="18"/>
                <w:highlight w:val="none"/>
              </w:rPr>
              <w:t>Ⅰ~Ⅱ类土</w:t>
            </w:r>
          </w:p>
        </w:tc>
        <w:tc>
          <w:tcPr>
            <w:tcW w:w="647" w:type="dxa"/>
            <w:vAlign w:val="top"/>
          </w:tcPr>
          <w:p w14:paraId="6F2BDD8A">
            <w:pPr>
              <w:spacing w:before="197"/>
              <w:ind w:left="23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1323" w:type="dxa"/>
            <w:vAlign w:val="top"/>
          </w:tcPr>
          <w:p w14:paraId="4F042606">
            <w:pPr>
              <w:spacing w:before="198" w:line="239" w:lineRule="auto"/>
              <w:ind w:right="12"/>
              <w:jc w:val="right"/>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26.31</w:t>
            </w:r>
          </w:p>
        </w:tc>
        <w:tc>
          <w:tcPr>
            <w:tcW w:w="1323" w:type="dxa"/>
            <w:vAlign w:val="top"/>
          </w:tcPr>
          <w:p w14:paraId="747729C5">
            <w:pPr>
              <w:pStyle w:val="31"/>
              <w:rPr>
                <w:color w:val="auto"/>
                <w:highlight w:val="none"/>
              </w:rPr>
            </w:pPr>
          </w:p>
        </w:tc>
        <w:tc>
          <w:tcPr>
            <w:tcW w:w="1526" w:type="dxa"/>
            <w:vAlign w:val="top"/>
          </w:tcPr>
          <w:p w14:paraId="2482876B">
            <w:pPr>
              <w:pStyle w:val="31"/>
              <w:rPr>
                <w:color w:val="auto"/>
                <w:highlight w:val="none"/>
              </w:rPr>
            </w:pPr>
          </w:p>
        </w:tc>
      </w:tr>
      <w:tr w14:paraId="6DFF21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3" w:hRule="atLeast"/>
        </w:trPr>
        <w:tc>
          <w:tcPr>
            <w:tcW w:w="1347" w:type="dxa"/>
            <w:vAlign w:val="top"/>
          </w:tcPr>
          <w:p w14:paraId="3EDA4FEB">
            <w:pPr>
              <w:spacing w:before="86" w:line="229"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2.2.1.1.1.2.3.</w:t>
            </w:r>
          </w:p>
          <w:p w14:paraId="2ABEC2D0">
            <w:pPr>
              <w:spacing w:line="239"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2</w:t>
            </w:r>
          </w:p>
        </w:tc>
        <w:tc>
          <w:tcPr>
            <w:tcW w:w="827" w:type="dxa"/>
            <w:vAlign w:val="top"/>
          </w:tcPr>
          <w:p w14:paraId="5F323674">
            <w:pPr>
              <w:spacing w:before="198"/>
              <w:ind w:left="91"/>
              <w:rPr>
                <w:rFonts w:ascii="宋体" w:hAnsi="宋体" w:eastAsia="宋体" w:cs="宋体"/>
                <w:color w:val="auto"/>
                <w:sz w:val="18"/>
                <w:szCs w:val="18"/>
                <w:highlight w:val="none"/>
              </w:rPr>
            </w:pPr>
            <w:r>
              <w:rPr>
                <w:rFonts w:ascii="宋体" w:hAnsi="宋体" w:eastAsia="宋体" w:cs="宋体"/>
                <w:color w:val="auto"/>
                <w:sz w:val="18"/>
                <w:szCs w:val="18"/>
                <w:highlight w:val="none"/>
              </w:rPr>
              <w:t>NT01116</w:t>
            </w:r>
          </w:p>
        </w:tc>
        <w:tc>
          <w:tcPr>
            <w:tcW w:w="3060" w:type="dxa"/>
            <w:vAlign w:val="top"/>
          </w:tcPr>
          <w:p w14:paraId="12FBF009">
            <w:pPr>
              <w:spacing w:before="199" w:line="219" w:lineRule="auto"/>
              <w:ind w:left="50"/>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回填土石方，机械夯填土石</w:t>
            </w:r>
          </w:p>
        </w:tc>
        <w:tc>
          <w:tcPr>
            <w:tcW w:w="647" w:type="dxa"/>
            <w:vAlign w:val="top"/>
          </w:tcPr>
          <w:p w14:paraId="0D22E4CA">
            <w:pPr>
              <w:spacing w:before="198"/>
              <w:ind w:left="23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1323" w:type="dxa"/>
            <w:vAlign w:val="top"/>
          </w:tcPr>
          <w:p w14:paraId="4592142C">
            <w:pPr>
              <w:spacing w:before="199" w:line="239" w:lineRule="auto"/>
              <w:ind w:right="12"/>
              <w:jc w:val="right"/>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8.05</w:t>
            </w:r>
          </w:p>
        </w:tc>
        <w:tc>
          <w:tcPr>
            <w:tcW w:w="1323" w:type="dxa"/>
            <w:vAlign w:val="top"/>
          </w:tcPr>
          <w:p w14:paraId="4528B018">
            <w:pPr>
              <w:pStyle w:val="31"/>
              <w:rPr>
                <w:color w:val="auto"/>
                <w:highlight w:val="none"/>
              </w:rPr>
            </w:pPr>
          </w:p>
        </w:tc>
        <w:tc>
          <w:tcPr>
            <w:tcW w:w="1526" w:type="dxa"/>
            <w:vAlign w:val="top"/>
          </w:tcPr>
          <w:p w14:paraId="679CFC0E">
            <w:pPr>
              <w:pStyle w:val="31"/>
              <w:rPr>
                <w:color w:val="auto"/>
                <w:highlight w:val="none"/>
              </w:rPr>
            </w:pPr>
          </w:p>
        </w:tc>
      </w:tr>
      <w:tr w14:paraId="539E80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86" w:hRule="atLeast"/>
        </w:trPr>
        <w:tc>
          <w:tcPr>
            <w:tcW w:w="1347" w:type="dxa"/>
            <w:vAlign w:val="top"/>
          </w:tcPr>
          <w:p w14:paraId="69B3E700">
            <w:pPr>
              <w:spacing w:before="204" w:line="229"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2.2.1.1.1.2.3.</w:t>
            </w:r>
          </w:p>
          <w:p w14:paraId="19E74395">
            <w:pPr>
              <w:spacing w:line="239" w:lineRule="auto"/>
              <w:ind w:left="45"/>
              <w:rPr>
                <w:rFonts w:ascii="宋体" w:hAnsi="宋体" w:eastAsia="宋体" w:cs="宋体"/>
                <w:color w:val="auto"/>
                <w:sz w:val="18"/>
                <w:szCs w:val="18"/>
                <w:highlight w:val="none"/>
              </w:rPr>
            </w:pPr>
            <w:r>
              <w:rPr>
                <w:rFonts w:ascii="宋体" w:hAnsi="宋体" w:eastAsia="宋体" w:cs="宋体"/>
                <w:color w:val="auto"/>
                <w:sz w:val="18"/>
                <w:szCs w:val="18"/>
                <w:highlight w:val="none"/>
              </w:rPr>
              <w:t>3</w:t>
            </w:r>
          </w:p>
        </w:tc>
        <w:tc>
          <w:tcPr>
            <w:tcW w:w="827" w:type="dxa"/>
            <w:vAlign w:val="top"/>
          </w:tcPr>
          <w:p w14:paraId="3D2E002E">
            <w:pPr>
              <w:spacing w:before="89" w:line="232" w:lineRule="auto"/>
              <w:ind w:left="91"/>
              <w:rPr>
                <w:rFonts w:ascii="宋体" w:hAnsi="宋体" w:eastAsia="宋体" w:cs="宋体"/>
                <w:color w:val="auto"/>
                <w:sz w:val="18"/>
                <w:szCs w:val="18"/>
                <w:highlight w:val="none"/>
              </w:rPr>
            </w:pPr>
            <w:r>
              <w:rPr>
                <w:rFonts w:ascii="宋体" w:hAnsi="宋体" w:eastAsia="宋体" w:cs="宋体"/>
                <w:color w:val="auto"/>
                <w:sz w:val="18"/>
                <w:szCs w:val="18"/>
                <w:highlight w:val="none"/>
              </w:rPr>
              <w:t>NT04080</w:t>
            </w:r>
          </w:p>
          <w:p w14:paraId="3F3D07CC">
            <w:pPr>
              <w:spacing w:line="230" w:lineRule="auto"/>
              <w:ind w:left="79"/>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w:t>
            </w:r>
            <w:r>
              <w:rPr>
                <w:rFonts w:ascii="宋体" w:hAnsi="宋体" w:eastAsia="宋体" w:cs="宋体"/>
                <w:color w:val="auto"/>
                <w:spacing w:val="-70"/>
                <w:sz w:val="18"/>
                <w:szCs w:val="18"/>
                <w:highlight w:val="none"/>
              </w:rPr>
              <w:t xml:space="preserve"> </w:t>
            </w:r>
            <w:r>
              <w:rPr>
                <w:rFonts w:ascii="宋体" w:hAnsi="宋体" w:eastAsia="宋体" w:cs="宋体"/>
                <w:color w:val="auto"/>
                <w:spacing w:val="3"/>
                <w:sz w:val="18"/>
                <w:szCs w:val="18"/>
                <w:highlight w:val="none"/>
              </w:rPr>
              <w:t>1.03+</w:t>
            </w:r>
          </w:p>
          <w:p w14:paraId="3B0F3571">
            <w:pPr>
              <w:spacing w:line="239" w:lineRule="auto"/>
              <w:ind w:left="91"/>
              <w:rPr>
                <w:rFonts w:ascii="宋体" w:hAnsi="宋体" w:eastAsia="宋体" w:cs="宋体"/>
                <w:color w:val="auto"/>
                <w:sz w:val="18"/>
                <w:szCs w:val="18"/>
                <w:highlight w:val="none"/>
              </w:rPr>
            </w:pPr>
            <w:r>
              <w:rPr>
                <w:rFonts w:ascii="宋体" w:hAnsi="宋体" w:eastAsia="宋体" w:cs="宋体"/>
                <w:color w:val="auto"/>
                <w:sz w:val="18"/>
                <w:szCs w:val="18"/>
                <w:highlight w:val="none"/>
              </w:rPr>
              <w:t>NT04033</w:t>
            </w:r>
          </w:p>
        </w:tc>
        <w:tc>
          <w:tcPr>
            <w:tcW w:w="3060" w:type="dxa"/>
            <w:vAlign w:val="top"/>
          </w:tcPr>
          <w:p w14:paraId="50542659">
            <w:pPr>
              <w:pStyle w:val="31"/>
              <w:spacing w:line="254" w:lineRule="auto"/>
              <w:rPr>
                <w:color w:val="auto"/>
                <w:highlight w:val="none"/>
              </w:rPr>
            </w:pPr>
          </w:p>
          <w:p w14:paraId="11EA848A">
            <w:pPr>
              <w:spacing w:before="59" w:line="219" w:lineRule="auto"/>
              <w:ind w:left="31"/>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C20商品砼底板</w:t>
            </w:r>
          </w:p>
        </w:tc>
        <w:tc>
          <w:tcPr>
            <w:tcW w:w="647" w:type="dxa"/>
            <w:vAlign w:val="top"/>
          </w:tcPr>
          <w:p w14:paraId="46F36B75">
            <w:pPr>
              <w:pStyle w:val="31"/>
              <w:spacing w:line="254" w:lineRule="auto"/>
              <w:rPr>
                <w:color w:val="auto"/>
                <w:highlight w:val="none"/>
              </w:rPr>
            </w:pPr>
          </w:p>
          <w:p w14:paraId="7E0F6FA7">
            <w:pPr>
              <w:spacing w:before="59"/>
              <w:ind w:left="23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1323" w:type="dxa"/>
            <w:vAlign w:val="top"/>
          </w:tcPr>
          <w:p w14:paraId="7A12C65A">
            <w:pPr>
              <w:pStyle w:val="31"/>
              <w:spacing w:line="255" w:lineRule="auto"/>
              <w:rPr>
                <w:color w:val="auto"/>
                <w:highlight w:val="none"/>
              </w:rPr>
            </w:pPr>
          </w:p>
          <w:p w14:paraId="47AF37A5">
            <w:pPr>
              <w:spacing w:before="58" w:line="239" w:lineRule="auto"/>
              <w:ind w:right="12"/>
              <w:jc w:val="right"/>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8.09</w:t>
            </w:r>
          </w:p>
        </w:tc>
        <w:tc>
          <w:tcPr>
            <w:tcW w:w="1323" w:type="dxa"/>
            <w:vAlign w:val="top"/>
          </w:tcPr>
          <w:p w14:paraId="02A58EF9">
            <w:pPr>
              <w:pStyle w:val="31"/>
              <w:rPr>
                <w:color w:val="auto"/>
                <w:highlight w:val="none"/>
              </w:rPr>
            </w:pPr>
          </w:p>
        </w:tc>
        <w:tc>
          <w:tcPr>
            <w:tcW w:w="1526" w:type="dxa"/>
            <w:vAlign w:val="top"/>
          </w:tcPr>
          <w:p w14:paraId="6A1CE0C0">
            <w:pPr>
              <w:pStyle w:val="31"/>
              <w:rPr>
                <w:color w:val="auto"/>
                <w:highlight w:val="none"/>
              </w:rPr>
            </w:pPr>
          </w:p>
        </w:tc>
      </w:tr>
      <w:tr w14:paraId="00D4FF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35" w:hRule="atLeast"/>
        </w:trPr>
        <w:tc>
          <w:tcPr>
            <w:tcW w:w="1347" w:type="dxa"/>
            <w:vAlign w:val="top"/>
          </w:tcPr>
          <w:p w14:paraId="4F90B11A">
            <w:pPr>
              <w:pStyle w:val="31"/>
              <w:spacing w:line="267" w:lineRule="auto"/>
              <w:rPr>
                <w:color w:val="auto"/>
                <w:highlight w:val="none"/>
              </w:rPr>
            </w:pPr>
          </w:p>
          <w:p w14:paraId="530D4AE6">
            <w:pPr>
              <w:spacing w:before="58" w:line="232"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2.2.1.1.1.2.3.</w:t>
            </w:r>
          </w:p>
          <w:p w14:paraId="5ACFBC00">
            <w:pPr>
              <w:ind w:left="41"/>
              <w:rPr>
                <w:rFonts w:ascii="宋体" w:hAnsi="宋体" w:eastAsia="宋体" w:cs="宋体"/>
                <w:color w:val="auto"/>
                <w:sz w:val="18"/>
                <w:szCs w:val="18"/>
                <w:highlight w:val="none"/>
              </w:rPr>
            </w:pPr>
            <w:r>
              <w:rPr>
                <w:rFonts w:ascii="宋体" w:hAnsi="宋体" w:eastAsia="宋体" w:cs="宋体"/>
                <w:color w:val="auto"/>
                <w:sz w:val="18"/>
                <w:szCs w:val="18"/>
                <w:highlight w:val="none"/>
              </w:rPr>
              <w:t>4</w:t>
            </w:r>
          </w:p>
        </w:tc>
        <w:tc>
          <w:tcPr>
            <w:tcW w:w="827" w:type="dxa"/>
            <w:vAlign w:val="top"/>
          </w:tcPr>
          <w:p w14:paraId="5DA8B8A2">
            <w:pPr>
              <w:spacing w:before="104" w:line="229" w:lineRule="auto"/>
              <w:ind w:left="91"/>
              <w:rPr>
                <w:rFonts w:ascii="宋体" w:hAnsi="宋体" w:eastAsia="宋体" w:cs="宋体"/>
                <w:color w:val="auto"/>
                <w:sz w:val="18"/>
                <w:szCs w:val="18"/>
                <w:highlight w:val="none"/>
              </w:rPr>
            </w:pPr>
            <w:r>
              <w:rPr>
                <w:rFonts w:ascii="宋体" w:hAnsi="宋体" w:eastAsia="宋体" w:cs="宋体"/>
                <w:color w:val="auto"/>
                <w:sz w:val="18"/>
                <w:szCs w:val="18"/>
                <w:highlight w:val="none"/>
              </w:rPr>
              <w:t>NT04034</w:t>
            </w:r>
          </w:p>
          <w:p w14:paraId="4008B6FC">
            <w:pPr>
              <w:spacing w:line="231" w:lineRule="auto"/>
              <w:ind w:left="342"/>
              <w:rPr>
                <w:rFonts w:ascii="宋体" w:hAnsi="宋体" w:eastAsia="宋体" w:cs="宋体"/>
                <w:color w:val="auto"/>
                <w:sz w:val="18"/>
                <w:szCs w:val="18"/>
                <w:highlight w:val="none"/>
              </w:rPr>
            </w:pPr>
            <w:r>
              <w:rPr>
                <w:rFonts w:ascii="宋体" w:hAnsi="宋体" w:eastAsia="宋体" w:cs="宋体"/>
                <w:color w:val="auto"/>
                <w:spacing w:val="21"/>
                <w:w w:val="125"/>
                <w:sz w:val="18"/>
                <w:szCs w:val="18"/>
                <w:highlight w:val="none"/>
              </w:rPr>
              <w:t>+</w:t>
            </w:r>
          </w:p>
          <w:p w14:paraId="36B6CC9A">
            <w:pPr>
              <w:spacing w:line="230" w:lineRule="auto"/>
              <w:ind w:left="91"/>
              <w:rPr>
                <w:rFonts w:ascii="宋体" w:hAnsi="宋体" w:eastAsia="宋体" w:cs="宋体"/>
                <w:color w:val="auto"/>
                <w:sz w:val="18"/>
                <w:szCs w:val="18"/>
                <w:highlight w:val="none"/>
              </w:rPr>
            </w:pPr>
            <w:r>
              <w:rPr>
                <w:rFonts w:ascii="宋体" w:hAnsi="宋体" w:eastAsia="宋体" w:cs="宋体"/>
                <w:color w:val="auto"/>
                <w:sz w:val="18"/>
                <w:szCs w:val="18"/>
                <w:highlight w:val="none"/>
              </w:rPr>
              <w:t>NT04080</w:t>
            </w:r>
          </w:p>
          <w:p w14:paraId="41F37F30">
            <w:pPr>
              <w:spacing w:line="238" w:lineRule="auto"/>
              <w:ind w:left="170"/>
              <w:rPr>
                <w:rFonts w:ascii="宋体" w:hAnsi="宋体" w:eastAsia="宋体" w:cs="宋体"/>
                <w:color w:val="auto"/>
                <w:sz w:val="18"/>
                <w:szCs w:val="18"/>
                <w:highlight w:val="none"/>
              </w:rPr>
            </w:pPr>
            <w:r>
              <w:rPr>
                <w:rFonts w:ascii="宋体" w:hAnsi="宋体" w:eastAsia="宋体" w:cs="宋体"/>
                <w:color w:val="auto"/>
                <w:spacing w:val="-10"/>
                <w:sz w:val="18"/>
                <w:szCs w:val="18"/>
                <w:highlight w:val="none"/>
              </w:rPr>
              <w:t>×</w:t>
            </w:r>
            <w:r>
              <w:rPr>
                <w:rFonts w:ascii="宋体" w:hAnsi="宋体" w:eastAsia="宋体" w:cs="宋体"/>
                <w:color w:val="auto"/>
                <w:spacing w:val="-70"/>
                <w:sz w:val="18"/>
                <w:szCs w:val="18"/>
                <w:highlight w:val="none"/>
              </w:rPr>
              <w:t xml:space="preserve"> </w:t>
            </w:r>
            <w:r>
              <w:rPr>
                <w:rFonts w:ascii="宋体" w:hAnsi="宋体" w:eastAsia="宋体" w:cs="宋体"/>
                <w:color w:val="auto"/>
                <w:spacing w:val="-10"/>
                <w:sz w:val="18"/>
                <w:szCs w:val="18"/>
                <w:highlight w:val="none"/>
              </w:rPr>
              <w:t>1.03</w:t>
            </w:r>
          </w:p>
        </w:tc>
        <w:tc>
          <w:tcPr>
            <w:tcW w:w="3060" w:type="dxa"/>
            <w:vAlign w:val="top"/>
          </w:tcPr>
          <w:p w14:paraId="05949249">
            <w:pPr>
              <w:pStyle w:val="31"/>
              <w:spacing w:line="379" w:lineRule="auto"/>
              <w:rPr>
                <w:color w:val="auto"/>
                <w:highlight w:val="none"/>
              </w:rPr>
            </w:pPr>
          </w:p>
          <w:p w14:paraId="66624101">
            <w:pPr>
              <w:spacing w:before="59" w:line="220" w:lineRule="auto"/>
              <w:ind w:left="31"/>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C20商品砼边墙</w:t>
            </w:r>
            <w:r>
              <w:rPr>
                <w:rFonts w:ascii="宋体" w:hAnsi="宋体" w:eastAsia="宋体" w:cs="宋体"/>
                <w:color w:val="auto"/>
                <w:spacing w:val="29"/>
                <w:sz w:val="18"/>
                <w:szCs w:val="18"/>
                <w:highlight w:val="none"/>
              </w:rPr>
              <w:t xml:space="preserve"> </w:t>
            </w:r>
            <w:r>
              <w:rPr>
                <w:rFonts w:ascii="宋体" w:hAnsi="宋体" w:eastAsia="宋体" w:cs="宋体"/>
                <w:color w:val="auto"/>
                <w:spacing w:val="-2"/>
                <w:sz w:val="18"/>
                <w:szCs w:val="18"/>
                <w:highlight w:val="none"/>
              </w:rPr>
              <w:t>，厚40cm</w:t>
            </w:r>
          </w:p>
        </w:tc>
        <w:tc>
          <w:tcPr>
            <w:tcW w:w="647" w:type="dxa"/>
            <w:vAlign w:val="top"/>
          </w:tcPr>
          <w:p w14:paraId="48E44162">
            <w:pPr>
              <w:pStyle w:val="31"/>
              <w:spacing w:line="379" w:lineRule="auto"/>
              <w:rPr>
                <w:color w:val="auto"/>
                <w:highlight w:val="none"/>
              </w:rPr>
            </w:pPr>
          </w:p>
          <w:p w14:paraId="2B010EB2">
            <w:pPr>
              <w:spacing w:before="58"/>
              <w:ind w:left="23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1323" w:type="dxa"/>
            <w:vAlign w:val="top"/>
          </w:tcPr>
          <w:p w14:paraId="0C4FF2DA">
            <w:pPr>
              <w:pStyle w:val="31"/>
              <w:spacing w:line="379" w:lineRule="auto"/>
              <w:rPr>
                <w:color w:val="auto"/>
                <w:highlight w:val="none"/>
              </w:rPr>
            </w:pPr>
          </w:p>
          <w:p w14:paraId="6988B121">
            <w:pPr>
              <w:spacing w:before="58" w:line="239" w:lineRule="auto"/>
              <w:ind w:right="12"/>
              <w:jc w:val="right"/>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5.91</w:t>
            </w:r>
          </w:p>
        </w:tc>
        <w:tc>
          <w:tcPr>
            <w:tcW w:w="1323" w:type="dxa"/>
            <w:vAlign w:val="top"/>
          </w:tcPr>
          <w:p w14:paraId="263B7AAC">
            <w:pPr>
              <w:pStyle w:val="31"/>
              <w:rPr>
                <w:color w:val="auto"/>
                <w:highlight w:val="none"/>
              </w:rPr>
            </w:pPr>
          </w:p>
        </w:tc>
        <w:tc>
          <w:tcPr>
            <w:tcW w:w="1526" w:type="dxa"/>
            <w:vAlign w:val="top"/>
          </w:tcPr>
          <w:p w14:paraId="664A4610">
            <w:pPr>
              <w:pStyle w:val="31"/>
              <w:rPr>
                <w:color w:val="auto"/>
                <w:highlight w:val="none"/>
              </w:rPr>
            </w:pPr>
          </w:p>
        </w:tc>
      </w:tr>
      <w:tr w14:paraId="1BFDA7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3" w:hRule="atLeast"/>
        </w:trPr>
        <w:tc>
          <w:tcPr>
            <w:tcW w:w="1347" w:type="dxa"/>
            <w:vAlign w:val="top"/>
          </w:tcPr>
          <w:p w14:paraId="1F386858">
            <w:pPr>
              <w:spacing w:before="86" w:line="232"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2.2.1.1.1.2.3.</w:t>
            </w:r>
          </w:p>
          <w:p w14:paraId="1D830E9E">
            <w:pPr>
              <w:spacing w:line="236" w:lineRule="auto"/>
              <w:ind w:left="45"/>
              <w:rPr>
                <w:rFonts w:ascii="宋体" w:hAnsi="宋体" w:eastAsia="宋体" w:cs="宋体"/>
                <w:color w:val="auto"/>
                <w:sz w:val="18"/>
                <w:szCs w:val="18"/>
                <w:highlight w:val="none"/>
              </w:rPr>
            </w:pPr>
            <w:r>
              <w:rPr>
                <w:rFonts w:ascii="宋体" w:hAnsi="宋体" w:eastAsia="宋体" w:cs="宋体"/>
                <w:color w:val="auto"/>
                <w:sz w:val="18"/>
                <w:szCs w:val="18"/>
                <w:highlight w:val="none"/>
              </w:rPr>
              <w:t>5</w:t>
            </w:r>
          </w:p>
        </w:tc>
        <w:tc>
          <w:tcPr>
            <w:tcW w:w="827" w:type="dxa"/>
            <w:vAlign w:val="top"/>
          </w:tcPr>
          <w:p w14:paraId="6AAE4DB8">
            <w:pPr>
              <w:spacing w:before="200"/>
              <w:ind w:left="91"/>
              <w:rPr>
                <w:rFonts w:ascii="宋体" w:hAnsi="宋体" w:eastAsia="宋体" w:cs="宋体"/>
                <w:color w:val="auto"/>
                <w:sz w:val="18"/>
                <w:szCs w:val="18"/>
                <w:highlight w:val="none"/>
              </w:rPr>
            </w:pPr>
            <w:r>
              <w:rPr>
                <w:rFonts w:ascii="宋体" w:hAnsi="宋体" w:eastAsia="宋体" w:cs="宋体"/>
                <w:color w:val="auto"/>
                <w:sz w:val="18"/>
                <w:szCs w:val="18"/>
                <w:highlight w:val="none"/>
              </w:rPr>
              <w:t>NT04120</w:t>
            </w:r>
          </w:p>
        </w:tc>
        <w:tc>
          <w:tcPr>
            <w:tcW w:w="3060" w:type="dxa"/>
            <w:vAlign w:val="top"/>
          </w:tcPr>
          <w:p w14:paraId="548CF3D1">
            <w:pPr>
              <w:spacing w:before="201" w:line="219" w:lineRule="auto"/>
              <w:ind w:left="32"/>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普通标准钢模板制作安装，拆除</w:t>
            </w:r>
          </w:p>
        </w:tc>
        <w:tc>
          <w:tcPr>
            <w:tcW w:w="647" w:type="dxa"/>
            <w:vAlign w:val="top"/>
          </w:tcPr>
          <w:p w14:paraId="60738838">
            <w:pPr>
              <w:spacing w:before="201" w:line="241" w:lineRule="auto"/>
              <w:ind w:left="23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m2</w:t>
            </w:r>
          </w:p>
        </w:tc>
        <w:tc>
          <w:tcPr>
            <w:tcW w:w="1323" w:type="dxa"/>
            <w:vAlign w:val="top"/>
          </w:tcPr>
          <w:p w14:paraId="72C491EB">
            <w:pPr>
              <w:spacing w:before="201" w:line="239" w:lineRule="auto"/>
              <w:ind w:right="12"/>
              <w:jc w:val="right"/>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35.45</w:t>
            </w:r>
          </w:p>
        </w:tc>
        <w:tc>
          <w:tcPr>
            <w:tcW w:w="1323" w:type="dxa"/>
            <w:vAlign w:val="top"/>
          </w:tcPr>
          <w:p w14:paraId="2CB06F21">
            <w:pPr>
              <w:pStyle w:val="31"/>
              <w:rPr>
                <w:color w:val="auto"/>
                <w:highlight w:val="none"/>
              </w:rPr>
            </w:pPr>
          </w:p>
        </w:tc>
        <w:tc>
          <w:tcPr>
            <w:tcW w:w="1526" w:type="dxa"/>
            <w:vAlign w:val="top"/>
          </w:tcPr>
          <w:p w14:paraId="45DBA982">
            <w:pPr>
              <w:pStyle w:val="31"/>
              <w:rPr>
                <w:color w:val="auto"/>
                <w:highlight w:val="none"/>
              </w:rPr>
            </w:pPr>
          </w:p>
        </w:tc>
      </w:tr>
      <w:tr w14:paraId="74326D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347" w:type="dxa"/>
            <w:vAlign w:val="top"/>
          </w:tcPr>
          <w:p w14:paraId="2DFD1AA2">
            <w:pPr>
              <w:spacing w:before="91" w:line="239"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2.2.1.1.1.2.4</w:t>
            </w:r>
          </w:p>
        </w:tc>
        <w:tc>
          <w:tcPr>
            <w:tcW w:w="827" w:type="dxa"/>
            <w:vAlign w:val="top"/>
          </w:tcPr>
          <w:p w14:paraId="5E0E41CA">
            <w:pPr>
              <w:pStyle w:val="31"/>
              <w:rPr>
                <w:color w:val="auto"/>
                <w:highlight w:val="none"/>
              </w:rPr>
            </w:pPr>
          </w:p>
        </w:tc>
        <w:tc>
          <w:tcPr>
            <w:tcW w:w="3060" w:type="dxa"/>
            <w:vAlign w:val="top"/>
          </w:tcPr>
          <w:p w14:paraId="4B5E0AFA">
            <w:pPr>
              <w:spacing w:before="92" w:line="219" w:lineRule="auto"/>
              <w:ind w:left="35"/>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分水闸（1座）</w:t>
            </w:r>
          </w:p>
        </w:tc>
        <w:tc>
          <w:tcPr>
            <w:tcW w:w="647" w:type="dxa"/>
            <w:vAlign w:val="top"/>
          </w:tcPr>
          <w:p w14:paraId="18EA7944">
            <w:pPr>
              <w:pStyle w:val="31"/>
              <w:rPr>
                <w:color w:val="auto"/>
                <w:highlight w:val="none"/>
              </w:rPr>
            </w:pPr>
          </w:p>
        </w:tc>
        <w:tc>
          <w:tcPr>
            <w:tcW w:w="1323" w:type="dxa"/>
            <w:vAlign w:val="top"/>
          </w:tcPr>
          <w:p w14:paraId="255DCEB1">
            <w:pPr>
              <w:pStyle w:val="31"/>
              <w:rPr>
                <w:color w:val="auto"/>
                <w:highlight w:val="none"/>
              </w:rPr>
            </w:pPr>
          </w:p>
        </w:tc>
        <w:tc>
          <w:tcPr>
            <w:tcW w:w="1323" w:type="dxa"/>
            <w:vAlign w:val="top"/>
          </w:tcPr>
          <w:p w14:paraId="36ED17F6">
            <w:pPr>
              <w:pStyle w:val="31"/>
              <w:rPr>
                <w:color w:val="auto"/>
                <w:highlight w:val="none"/>
              </w:rPr>
            </w:pPr>
          </w:p>
        </w:tc>
        <w:tc>
          <w:tcPr>
            <w:tcW w:w="1526" w:type="dxa"/>
            <w:vAlign w:val="top"/>
          </w:tcPr>
          <w:p w14:paraId="5E15AC36">
            <w:pPr>
              <w:pStyle w:val="31"/>
              <w:rPr>
                <w:color w:val="auto"/>
                <w:highlight w:val="none"/>
              </w:rPr>
            </w:pPr>
          </w:p>
        </w:tc>
      </w:tr>
      <w:tr w14:paraId="559BFE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3" w:hRule="atLeast"/>
        </w:trPr>
        <w:tc>
          <w:tcPr>
            <w:tcW w:w="1347" w:type="dxa"/>
            <w:vAlign w:val="top"/>
          </w:tcPr>
          <w:p w14:paraId="625908C3">
            <w:pPr>
              <w:spacing w:before="90" w:line="231"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2.2.1.1.1.2.4.</w:t>
            </w:r>
          </w:p>
          <w:p w14:paraId="0E602884">
            <w:pPr>
              <w:spacing w:line="233" w:lineRule="auto"/>
              <w:ind w:left="55"/>
              <w:rPr>
                <w:rFonts w:ascii="宋体" w:hAnsi="宋体" w:eastAsia="宋体" w:cs="宋体"/>
                <w:color w:val="auto"/>
                <w:sz w:val="18"/>
                <w:szCs w:val="18"/>
                <w:highlight w:val="none"/>
              </w:rPr>
            </w:pPr>
            <w:r>
              <w:rPr>
                <w:rFonts w:ascii="宋体" w:hAnsi="宋体" w:eastAsia="宋体" w:cs="宋体"/>
                <w:color w:val="auto"/>
                <w:sz w:val="18"/>
                <w:szCs w:val="18"/>
                <w:highlight w:val="none"/>
              </w:rPr>
              <w:t>1</w:t>
            </w:r>
          </w:p>
        </w:tc>
        <w:tc>
          <w:tcPr>
            <w:tcW w:w="827" w:type="dxa"/>
            <w:vAlign w:val="top"/>
          </w:tcPr>
          <w:p w14:paraId="576691C3">
            <w:pPr>
              <w:pStyle w:val="31"/>
              <w:rPr>
                <w:color w:val="auto"/>
                <w:highlight w:val="none"/>
              </w:rPr>
            </w:pPr>
          </w:p>
        </w:tc>
        <w:tc>
          <w:tcPr>
            <w:tcW w:w="3060" w:type="dxa"/>
            <w:vAlign w:val="top"/>
          </w:tcPr>
          <w:p w14:paraId="6827890E">
            <w:pPr>
              <w:spacing w:before="202" w:line="219" w:lineRule="auto"/>
              <w:ind w:left="33"/>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木制闸板2cm厚</w:t>
            </w:r>
          </w:p>
        </w:tc>
        <w:tc>
          <w:tcPr>
            <w:tcW w:w="647" w:type="dxa"/>
            <w:vAlign w:val="top"/>
          </w:tcPr>
          <w:p w14:paraId="21F4A34A">
            <w:pPr>
              <w:spacing w:before="202" w:line="241" w:lineRule="auto"/>
              <w:ind w:left="23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m2</w:t>
            </w:r>
          </w:p>
        </w:tc>
        <w:tc>
          <w:tcPr>
            <w:tcW w:w="1323" w:type="dxa"/>
            <w:vAlign w:val="top"/>
          </w:tcPr>
          <w:p w14:paraId="1A2BEDFD">
            <w:pPr>
              <w:spacing w:before="202" w:line="239" w:lineRule="auto"/>
              <w:ind w:right="12"/>
              <w:jc w:val="right"/>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0.96</w:t>
            </w:r>
          </w:p>
        </w:tc>
        <w:tc>
          <w:tcPr>
            <w:tcW w:w="1323" w:type="dxa"/>
            <w:vAlign w:val="top"/>
          </w:tcPr>
          <w:p w14:paraId="3D8E5F5D">
            <w:pPr>
              <w:pStyle w:val="31"/>
              <w:rPr>
                <w:color w:val="auto"/>
                <w:highlight w:val="none"/>
              </w:rPr>
            </w:pPr>
          </w:p>
        </w:tc>
        <w:tc>
          <w:tcPr>
            <w:tcW w:w="1526" w:type="dxa"/>
            <w:vAlign w:val="top"/>
          </w:tcPr>
          <w:p w14:paraId="11203269">
            <w:pPr>
              <w:pStyle w:val="31"/>
              <w:rPr>
                <w:color w:val="auto"/>
                <w:highlight w:val="none"/>
              </w:rPr>
            </w:pPr>
          </w:p>
        </w:tc>
      </w:tr>
      <w:tr w14:paraId="213539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347" w:type="dxa"/>
            <w:vAlign w:val="top"/>
          </w:tcPr>
          <w:p w14:paraId="481502BE">
            <w:pPr>
              <w:spacing w:before="92" w:line="238"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2.2.1.1.1.2.5</w:t>
            </w:r>
          </w:p>
        </w:tc>
        <w:tc>
          <w:tcPr>
            <w:tcW w:w="827" w:type="dxa"/>
            <w:vAlign w:val="top"/>
          </w:tcPr>
          <w:p w14:paraId="062B1658">
            <w:pPr>
              <w:pStyle w:val="31"/>
              <w:rPr>
                <w:color w:val="auto"/>
                <w:highlight w:val="none"/>
              </w:rPr>
            </w:pPr>
          </w:p>
        </w:tc>
        <w:tc>
          <w:tcPr>
            <w:tcW w:w="3060" w:type="dxa"/>
            <w:vAlign w:val="top"/>
          </w:tcPr>
          <w:p w14:paraId="2F082E4B">
            <w:pPr>
              <w:spacing w:before="93" w:line="219" w:lineRule="auto"/>
              <w:ind w:left="33"/>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渠道斗口（共4个）</w:t>
            </w:r>
          </w:p>
        </w:tc>
        <w:tc>
          <w:tcPr>
            <w:tcW w:w="647" w:type="dxa"/>
            <w:vAlign w:val="top"/>
          </w:tcPr>
          <w:p w14:paraId="579FA0F2">
            <w:pPr>
              <w:pStyle w:val="31"/>
              <w:rPr>
                <w:color w:val="auto"/>
                <w:highlight w:val="none"/>
              </w:rPr>
            </w:pPr>
          </w:p>
        </w:tc>
        <w:tc>
          <w:tcPr>
            <w:tcW w:w="1323" w:type="dxa"/>
            <w:vAlign w:val="top"/>
          </w:tcPr>
          <w:p w14:paraId="7688CA03">
            <w:pPr>
              <w:pStyle w:val="31"/>
              <w:rPr>
                <w:color w:val="auto"/>
                <w:highlight w:val="none"/>
              </w:rPr>
            </w:pPr>
          </w:p>
        </w:tc>
        <w:tc>
          <w:tcPr>
            <w:tcW w:w="1323" w:type="dxa"/>
            <w:vAlign w:val="top"/>
          </w:tcPr>
          <w:p w14:paraId="790B88C9">
            <w:pPr>
              <w:pStyle w:val="31"/>
              <w:rPr>
                <w:color w:val="auto"/>
                <w:highlight w:val="none"/>
              </w:rPr>
            </w:pPr>
          </w:p>
        </w:tc>
        <w:tc>
          <w:tcPr>
            <w:tcW w:w="1526" w:type="dxa"/>
            <w:vAlign w:val="top"/>
          </w:tcPr>
          <w:p w14:paraId="73857AC3">
            <w:pPr>
              <w:pStyle w:val="31"/>
              <w:rPr>
                <w:color w:val="auto"/>
                <w:highlight w:val="none"/>
              </w:rPr>
            </w:pPr>
          </w:p>
        </w:tc>
      </w:tr>
      <w:tr w14:paraId="322AFF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3" w:hRule="atLeast"/>
        </w:trPr>
        <w:tc>
          <w:tcPr>
            <w:tcW w:w="1347" w:type="dxa"/>
            <w:vAlign w:val="top"/>
          </w:tcPr>
          <w:p w14:paraId="6BE1955D">
            <w:pPr>
              <w:spacing w:before="91" w:line="229"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2.2.1.1.1.2.5.</w:t>
            </w:r>
          </w:p>
          <w:p w14:paraId="0380DA8C">
            <w:pPr>
              <w:spacing w:line="234" w:lineRule="auto"/>
              <w:ind w:left="55"/>
              <w:rPr>
                <w:rFonts w:ascii="宋体" w:hAnsi="宋体" w:eastAsia="宋体" w:cs="宋体"/>
                <w:color w:val="auto"/>
                <w:sz w:val="18"/>
                <w:szCs w:val="18"/>
                <w:highlight w:val="none"/>
              </w:rPr>
            </w:pPr>
            <w:r>
              <w:rPr>
                <w:rFonts w:ascii="宋体" w:hAnsi="宋体" w:eastAsia="宋体" w:cs="宋体"/>
                <w:color w:val="auto"/>
                <w:sz w:val="18"/>
                <w:szCs w:val="18"/>
                <w:highlight w:val="none"/>
              </w:rPr>
              <w:t>1</w:t>
            </w:r>
          </w:p>
        </w:tc>
        <w:tc>
          <w:tcPr>
            <w:tcW w:w="827" w:type="dxa"/>
            <w:vAlign w:val="top"/>
          </w:tcPr>
          <w:p w14:paraId="534239B4">
            <w:pPr>
              <w:pStyle w:val="31"/>
              <w:rPr>
                <w:color w:val="auto"/>
                <w:highlight w:val="none"/>
              </w:rPr>
            </w:pPr>
          </w:p>
        </w:tc>
        <w:tc>
          <w:tcPr>
            <w:tcW w:w="3060" w:type="dxa"/>
            <w:vAlign w:val="top"/>
          </w:tcPr>
          <w:p w14:paraId="26216CE5">
            <w:pPr>
              <w:spacing w:before="204" w:line="219" w:lineRule="auto"/>
              <w:ind w:left="69"/>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φ200PVC塑管</w:t>
            </w:r>
          </w:p>
        </w:tc>
        <w:tc>
          <w:tcPr>
            <w:tcW w:w="647" w:type="dxa"/>
            <w:vAlign w:val="top"/>
          </w:tcPr>
          <w:p w14:paraId="01A9D132">
            <w:pPr>
              <w:spacing w:before="204" w:line="241" w:lineRule="auto"/>
              <w:ind w:left="280"/>
              <w:rPr>
                <w:rFonts w:ascii="宋体" w:hAnsi="宋体" w:eastAsia="宋体" w:cs="宋体"/>
                <w:color w:val="auto"/>
                <w:sz w:val="18"/>
                <w:szCs w:val="18"/>
                <w:highlight w:val="none"/>
              </w:rPr>
            </w:pPr>
            <w:r>
              <w:rPr>
                <w:rFonts w:ascii="宋体" w:hAnsi="宋体" w:eastAsia="宋体" w:cs="宋体"/>
                <w:color w:val="auto"/>
                <w:sz w:val="18"/>
                <w:szCs w:val="18"/>
                <w:highlight w:val="none"/>
              </w:rPr>
              <w:t>m</w:t>
            </w:r>
          </w:p>
        </w:tc>
        <w:tc>
          <w:tcPr>
            <w:tcW w:w="1323" w:type="dxa"/>
            <w:vAlign w:val="top"/>
          </w:tcPr>
          <w:p w14:paraId="3F43176A">
            <w:pPr>
              <w:spacing w:before="204" w:line="239" w:lineRule="auto"/>
              <w:ind w:right="12"/>
              <w:jc w:val="right"/>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0.4</w:t>
            </w:r>
          </w:p>
        </w:tc>
        <w:tc>
          <w:tcPr>
            <w:tcW w:w="1323" w:type="dxa"/>
            <w:vAlign w:val="top"/>
          </w:tcPr>
          <w:p w14:paraId="34B5812A">
            <w:pPr>
              <w:pStyle w:val="31"/>
              <w:rPr>
                <w:color w:val="auto"/>
                <w:highlight w:val="none"/>
              </w:rPr>
            </w:pPr>
          </w:p>
        </w:tc>
        <w:tc>
          <w:tcPr>
            <w:tcW w:w="1526" w:type="dxa"/>
            <w:vAlign w:val="top"/>
          </w:tcPr>
          <w:p w14:paraId="7CC50E87">
            <w:pPr>
              <w:pStyle w:val="31"/>
              <w:rPr>
                <w:color w:val="auto"/>
                <w:highlight w:val="none"/>
              </w:rPr>
            </w:pPr>
          </w:p>
        </w:tc>
      </w:tr>
      <w:tr w14:paraId="154DD9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00" w:hRule="atLeast"/>
        </w:trPr>
        <w:tc>
          <w:tcPr>
            <w:tcW w:w="1347" w:type="dxa"/>
            <w:vAlign w:val="top"/>
          </w:tcPr>
          <w:p w14:paraId="18FAB0FD">
            <w:pPr>
              <w:pStyle w:val="31"/>
              <w:spacing w:line="307" w:lineRule="auto"/>
              <w:rPr>
                <w:color w:val="auto"/>
                <w:highlight w:val="none"/>
              </w:rPr>
            </w:pPr>
          </w:p>
          <w:p w14:paraId="1D08EE95">
            <w:pPr>
              <w:pStyle w:val="31"/>
              <w:spacing w:line="307" w:lineRule="auto"/>
              <w:rPr>
                <w:color w:val="auto"/>
                <w:highlight w:val="none"/>
              </w:rPr>
            </w:pPr>
          </w:p>
          <w:p w14:paraId="779A0056">
            <w:pPr>
              <w:spacing w:before="59" w:line="239" w:lineRule="auto"/>
              <w:ind w:left="44"/>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2.2.1.1.2</w:t>
            </w:r>
          </w:p>
        </w:tc>
        <w:tc>
          <w:tcPr>
            <w:tcW w:w="827" w:type="dxa"/>
            <w:vAlign w:val="top"/>
          </w:tcPr>
          <w:p w14:paraId="35000E0B">
            <w:pPr>
              <w:pStyle w:val="31"/>
              <w:rPr>
                <w:color w:val="auto"/>
                <w:highlight w:val="none"/>
              </w:rPr>
            </w:pPr>
          </w:p>
        </w:tc>
        <w:tc>
          <w:tcPr>
            <w:tcW w:w="3060" w:type="dxa"/>
            <w:vAlign w:val="top"/>
          </w:tcPr>
          <w:p w14:paraId="42E62E16">
            <w:pPr>
              <w:spacing w:before="31" w:line="230" w:lineRule="auto"/>
              <w:ind w:left="35" w:right="136" w:hanging="2"/>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满堂村2#灌排渠（马姑岭电灌站—敬</w:t>
            </w:r>
            <w:r>
              <w:rPr>
                <w:rFonts w:ascii="宋体" w:hAnsi="宋体" w:eastAsia="宋体" w:cs="宋体"/>
                <w:color w:val="auto"/>
                <w:sz w:val="18"/>
                <w:szCs w:val="18"/>
                <w:highlight w:val="none"/>
              </w:rPr>
              <w:t>蕉2#渠）L=785m；其中渠道L=668m</w:t>
            </w:r>
          </w:p>
          <w:p w14:paraId="2E95EA91">
            <w:pPr>
              <w:spacing w:before="1" w:line="231" w:lineRule="auto"/>
              <w:ind w:left="32" w:right="131" w:firstLine="10"/>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（0.8*0.8</w:t>
            </w:r>
            <w:r>
              <w:rPr>
                <w:rFonts w:ascii="宋体" w:hAnsi="宋体" w:eastAsia="宋体" w:cs="宋体"/>
                <w:color w:val="auto"/>
                <w:spacing w:val="1"/>
                <w:sz w:val="18"/>
                <w:szCs w:val="18"/>
                <w:highlight w:val="none"/>
              </w:rPr>
              <w:t>），</w:t>
            </w:r>
            <w:r>
              <w:rPr>
                <w:rFonts w:ascii="宋体" w:hAnsi="宋体" w:eastAsia="宋体" w:cs="宋体"/>
                <w:color w:val="auto"/>
                <w:spacing w:val="-1"/>
                <w:sz w:val="18"/>
                <w:szCs w:val="18"/>
                <w:highlight w:val="none"/>
              </w:rPr>
              <w:t>进水池L=6m（1座</w:t>
            </w:r>
            <w:r>
              <w:rPr>
                <w:rFonts w:ascii="宋体" w:hAnsi="宋体" w:eastAsia="宋体" w:cs="宋体"/>
                <w:color w:val="auto"/>
                <w:spacing w:val="1"/>
                <w:sz w:val="18"/>
                <w:szCs w:val="18"/>
                <w:highlight w:val="none"/>
              </w:rPr>
              <w:t>），</w:t>
            </w:r>
            <w:r>
              <w:rPr>
                <w:rFonts w:ascii="宋体" w:hAnsi="宋体" w:eastAsia="宋体" w:cs="宋体"/>
                <w:color w:val="auto"/>
                <w:spacing w:val="-1"/>
                <w:sz w:val="18"/>
                <w:szCs w:val="18"/>
                <w:highlight w:val="none"/>
              </w:rPr>
              <w:t>重建涵管L=39m（3座</w:t>
            </w:r>
            <w:r>
              <w:rPr>
                <w:rFonts w:ascii="宋体" w:hAnsi="宋体" w:eastAsia="宋体" w:cs="宋体"/>
                <w:color w:val="auto"/>
                <w:spacing w:val="8"/>
                <w:sz w:val="18"/>
                <w:szCs w:val="18"/>
                <w:highlight w:val="none"/>
              </w:rPr>
              <w:t>），</w:t>
            </w:r>
            <w:r>
              <w:rPr>
                <w:rFonts w:ascii="宋体" w:hAnsi="宋体" w:eastAsia="宋体" w:cs="宋体"/>
                <w:color w:val="auto"/>
                <w:spacing w:val="-1"/>
                <w:sz w:val="18"/>
                <w:szCs w:val="18"/>
                <w:highlight w:val="none"/>
              </w:rPr>
              <w:t>新建涵管沉砂池2座，保留原有涵管L=72m</w:t>
            </w:r>
          </w:p>
          <w:p w14:paraId="68520EA7">
            <w:pPr>
              <w:spacing w:before="1" w:line="170" w:lineRule="auto"/>
              <w:ind w:left="34" w:right="130" w:firstLine="8"/>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（1座</w:t>
            </w:r>
            <w:r>
              <w:rPr>
                <w:rFonts w:ascii="宋体" w:hAnsi="宋体" w:eastAsia="宋体" w:cs="宋体"/>
                <w:color w:val="auto"/>
                <w:spacing w:val="5"/>
                <w:sz w:val="18"/>
                <w:szCs w:val="18"/>
                <w:highlight w:val="none"/>
              </w:rPr>
              <w:t>），</w:t>
            </w:r>
            <w:r>
              <w:rPr>
                <w:rFonts w:ascii="宋体" w:hAnsi="宋体" w:eastAsia="宋体" w:cs="宋体"/>
                <w:color w:val="auto"/>
                <w:spacing w:val="-2"/>
                <w:sz w:val="18"/>
                <w:szCs w:val="18"/>
                <w:highlight w:val="none"/>
              </w:rPr>
              <w:t>盖板L=12m（3座</w:t>
            </w:r>
            <w:r>
              <w:rPr>
                <w:rFonts w:ascii="宋体" w:hAnsi="宋体" w:eastAsia="宋体" w:cs="宋体"/>
                <w:color w:val="auto"/>
                <w:spacing w:val="5"/>
                <w:sz w:val="18"/>
                <w:szCs w:val="18"/>
                <w:highlight w:val="none"/>
              </w:rPr>
              <w:t>），</w:t>
            </w:r>
            <w:r>
              <w:rPr>
                <w:rFonts w:ascii="宋体" w:hAnsi="宋体" w:eastAsia="宋体" w:cs="宋体"/>
                <w:color w:val="auto"/>
                <w:spacing w:val="-2"/>
                <w:sz w:val="18"/>
                <w:szCs w:val="18"/>
                <w:highlight w:val="none"/>
              </w:rPr>
              <w:t>码头2</w:t>
            </w:r>
            <w:r>
              <w:rPr>
                <w:rFonts w:ascii="宋体" w:hAnsi="宋体" w:eastAsia="宋体" w:cs="宋体"/>
                <w:color w:val="auto"/>
                <w:spacing w:val="-5"/>
                <w:sz w:val="18"/>
                <w:szCs w:val="18"/>
                <w:highlight w:val="none"/>
              </w:rPr>
              <w:t>座；</w:t>
            </w:r>
          </w:p>
        </w:tc>
        <w:tc>
          <w:tcPr>
            <w:tcW w:w="647" w:type="dxa"/>
            <w:vAlign w:val="top"/>
          </w:tcPr>
          <w:p w14:paraId="7894FBA5">
            <w:pPr>
              <w:pStyle w:val="31"/>
              <w:rPr>
                <w:color w:val="auto"/>
                <w:highlight w:val="none"/>
              </w:rPr>
            </w:pPr>
          </w:p>
        </w:tc>
        <w:tc>
          <w:tcPr>
            <w:tcW w:w="1323" w:type="dxa"/>
            <w:vAlign w:val="top"/>
          </w:tcPr>
          <w:p w14:paraId="748097C9">
            <w:pPr>
              <w:pStyle w:val="31"/>
              <w:rPr>
                <w:color w:val="auto"/>
                <w:highlight w:val="none"/>
              </w:rPr>
            </w:pPr>
          </w:p>
        </w:tc>
        <w:tc>
          <w:tcPr>
            <w:tcW w:w="1323" w:type="dxa"/>
            <w:vAlign w:val="top"/>
          </w:tcPr>
          <w:p w14:paraId="0770C641">
            <w:pPr>
              <w:pStyle w:val="31"/>
              <w:rPr>
                <w:color w:val="auto"/>
                <w:highlight w:val="none"/>
              </w:rPr>
            </w:pPr>
          </w:p>
        </w:tc>
        <w:tc>
          <w:tcPr>
            <w:tcW w:w="1526" w:type="dxa"/>
            <w:vAlign w:val="top"/>
          </w:tcPr>
          <w:p w14:paraId="6E05C9A6">
            <w:pPr>
              <w:pStyle w:val="31"/>
              <w:rPr>
                <w:color w:val="auto"/>
                <w:highlight w:val="none"/>
              </w:rPr>
            </w:pPr>
          </w:p>
        </w:tc>
      </w:tr>
      <w:tr w14:paraId="401ACD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5" w:hRule="atLeast"/>
        </w:trPr>
        <w:tc>
          <w:tcPr>
            <w:tcW w:w="1347" w:type="dxa"/>
            <w:vAlign w:val="top"/>
          </w:tcPr>
          <w:p w14:paraId="33B4D016">
            <w:pPr>
              <w:spacing w:before="96" w:line="239"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2.2.1.1.2.1</w:t>
            </w:r>
          </w:p>
        </w:tc>
        <w:tc>
          <w:tcPr>
            <w:tcW w:w="827" w:type="dxa"/>
            <w:vAlign w:val="top"/>
          </w:tcPr>
          <w:p w14:paraId="7E87DAB8">
            <w:pPr>
              <w:pStyle w:val="31"/>
              <w:rPr>
                <w:color w:val="auto"/>
                <w:highlight w:val="none"/>
              </w:rPr>
            </w:pPr>
          </w:p>
        </w:tc>
        <w:tc>
          <w:tcPr>
            <w:tcW w:w="3060" w:type="dxa"/>
            <w:vAlign w:val="top"/>
          </w:tcPr>
          <w:p w14:paraId="405ED25A">
            <w:pPr>
              <w:spacing w:before="96" w:line="219" w:lineRule="auto"/>
              <w:ind w:left="33"/>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渠道</w:t>
            </w:r>
          </w:p>
        </w:tc>
        <w:tc>
          <w:tcPr>
            <w:tcW w:w="647" w:type="dxa"/>
            <w:vAlign w:val="top"/>
          </w:tcPr>
          <w:p w14:paraId="22030647">
            <w:pPr>
              <w:pStyle w:val="31"/>
              <w:rPr>
                <w:color w:val="auto"/>
                <w:highlight w:val="none"/>
              </w:rPr>
            </w:pPr>
          </w:p>
        </w:tc>
        <w:tc>
          <w:tcPr>
            <w:tcW w:w="1323" w:type="dxa"/>
            <w:vAlign w:val="top"/>
          </w:tcPr>
          <w:p w14:paraId="4412E888">
            <w:pPr>
              <w:pStyle w:val="31"/>
              <w:rPr>
                <w:color w:val="auto"/>
                <w:highlight w:val="none"/>
              </w:rPr>
            </w:pPr>
          </w:p>
        </w:tc>
        <w:tc>
          <w:tcPr>
            <w:tcW w:w="1323" w:type="dxa"/>
            <w:vAlign w:val="top"/>
          </w:tcPr>
          <w:p w14:paraId="04AA253C">
            <w:pPr>
              <w:pStyle w:val="31"/>
              <w:rPr>
                <w:color w:val="auto"/>
                <w:highlight w:val="none"/>
              </w:rPr>
            </w:pPr>
          </w:p>
        </w:tc>
        <w:tc>
          <w:tcPr>
            <w:tcW w:w="1526" w:type="dxa"/>
            <w:vAlign w:val="top"/>
          </w:tcPr>
          <w:p w14:paraId="0E648F79">
            <w:pPr>
              <w:pStyle w:val="31"/>
              <w:rPr>
                <w:color w:val="auto"/>
                <w:highlight w:val="none"/>
              </w:rPr>
            </w:pPr>
          </w:p>
        </w:tc>
      </w:tr>
    </w:tbl>
    <w:p w14:paraId="009F9883">
      <w:pPr>
        <w:spacing w:line="104" w:lineRule="exact"/>
        <w:rPr>
          <w:rFonts w:ascii="Arial"/>
          <w:color w:val="auto"/>
          <w:sz w:val="9"/>
          <w:highlight w:val="none"/>
        </w:rPr>
      </w:pPr>
    </w:p>
    <w:p w14:paraId="2A51D74C">
      <w:pPr>
        <w:spacing w:line="104" w:lineRule="exact"/>
        <w:rPr>
          <w:rFonts w:ascii="Arial" w:hAnsi="Arial" w:eastAsia="Arial" w:cs="Arial"/>
          <w:color w:val="auto"/>
          <w:sz w:val="9"/>
          <w:szCs w:val="9"/>
          <w:highlight w:val="none"/>
        </w:rPr>
        <w:sectPr>
          <w:footerReference r:id="rId15" w:type="default"/>
          <w:pgSz w:w="11905" w:h="16837"/>
          <w:pgMar w:top="973" w:right="992" w:bottom="1762" w:left="844" w:header="0" w:footer="1501" w:gutter="0"/>
          <w:cols w:space="720" w:num="1"/>
        </w:sectPr>
      </w:pPr>
    </w:p>
    <w:p w14:paraId="38353EBA">
      <w:pPr>
        <w:pStyle w:val="9"/>
        <w:spacing w:before="71" w:line="225" w:lineRule="auto"/>
        <w:ind w:left="3793"/>
        <w:outlineLvl w:val="0"/>
        <w:rPr>
          <w:color w:val="auto"/>
          <w:sz w:val="35"/>
          <w:szCs w:val="35"/>
          <w:highlight w:val="none"/>
        </w:rPr>
      </w:pPr>
      <w:r>
        <w:rPr>
          <w:b/>
          <w:bCs/>
          <w:color w:val="auto"/>
          <w:spacing w:val="5"/>
          <w:sz w:val="35"/>
          <w:szCs w:val="35"/>
          <w:highlight w:val="none"/>
        </w:rPr>
        <w:t>建筑工程预算表</w:t>
      </w:r>
    </w:p>
    <w:p w14:paraId="73D14B8A">
      <w:pPr>
        <w:pStyle w:val="9"/>
        <w:spacing w:before="179" w:line="219" w:lineRule="auto"/>
        <w:ind w:left="60"/>
        <w:rPr>
          <w:color w:val="auto"/>
          <w:highlight w:val="none"/>
        </w:rPr>
      </w:pPr>
      <w:r>
        <w:rPr>
          <w:color w:val="auto"/>
          <w:highlight w:val="none"/>
        </w:rPr>
        <w:t>项目名称：2026年桂平市白沙镇满堂村马姑岭渠道、景德村大碑</w:t>
      </w:r>
      <w:r>
        <w:rPr>
          <w:color w:val="auto"/>
          <w:spacing w:val="-1"/>
          <w:highlight w:val="none"/>
        </w:rPr>
        <w:t>口电灌站渠道工程</w:t>
      </w:r>
    </w:p>
    <w:p w14:paraId="3462E72D">
      <w:pPr>
        <w:spacing w:line="31" w:lineRule="exact"/>
        <w:rPr>
          <w:color w:val="auto"/>
          <w:highlight w:val="none"/>
        </w:rPr>
      </w:pPr>
    </w:p>
    <w:tbl>
      <w:tblPr>
        <w:tblStyle w:val="33"/>
        <w:tblW w:w="10053"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347"/>
        <w:gridCol w:w="827"/>
        <w:gridCol w:w="3060"/>
        <w:gridCol w:w="647"/>
        <w:gridCol w:w="1323"/>
        <w:gridCol w:w="1323"/>
        <w:gridCol w:w="1526"/>
      </w:tblGrid>
      <w:tr w14:paraId="5362F3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94" w:hRule="atLeast"/>
        </w:trPr>
        <w:tc>
          <w:tcPr>
            <w:tcW w:w="1347" w:type="dxa"/>
            <w:vAlign w:val="top"/>
          </w:tcPr>
          <w:p w14:paraId="44736761">
            <w:pPr>
              <w:spacing w:before="265" w:line="221" w:lineRule="auto"/>
              <w:ind w:left="497"/>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序号</w:t>
            </w:r>
          </w:p>
        </w:tc>
        <w:tc>
          <w:tcPr>
            <w:tcW w:w="827" w:type="dxa"/>
            <w:vAlign w:val="top"/>
          </w:tcPr>
          <w:p w14:paraId="21AA3952">
            <w:pPr>
              <w:spacing w:before="265" w:line="219" w:lineRule="auto"/>
              <w:ind w:left="60"/>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定额编号</w:t>
            </w:r>
          </w:p>
        </w:tc>
        <w:tc>
          <w:tcPr>
            <w:tcW w:w="3060" w:type="dxa"/>
            <w:vAlign w:val="top"/>
          </w:tcPr>
          <w:p w14:paraId="2EA1C238">
            <w:pPr>
              <w:spacing w:before="265" w:line="220" w:lineRule="auto"/>
              <w:ind w:left="907"/>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项目或费用名称</w:t>
            </w:r>
          </w:p>
        </w:tc>
        <w:tc>
          <w:tcPr>
            <w:tcW w:w="647" w:type="dxa"/>
            <w:vAlign w:val="top"/>
          </w:tcPr>
          <w:p w14:paraId="10600F94">
            <w:pPr>
              <w:spacing w:before="265" w:line="220" w:lineRule="auto"/>
              <w:ind w:left="154"/>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单位</w:t>
            </w:r>
          </w:p>
        </w:tc>
        <w:tc>
          <w:tcPr>
            <w:tcW w:w="1323" w:type="dxa"/>
            <w:vAlign w:val="top"/>
          </w:tcPr>
          <w:p w14:paraId="11828ADF">
            <w:pPr>
              <w:spacing w:before="265" w:line="219" w:lineRule="auto"/>
              <w:ind w:left="491"/>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数量</w:t>
            </w:r>
          </w:p>
        </w:tc>
        <w:tc>
          <w:tcPr>
            <w:tcW w:w="1323" w:type="dxa"/>
            <w:vAlign w:val="top"/>
          </w:tcPr>
          <w:p w14:paraId="220ABBDC">
            <w:pPr>
              <w:spacing w:before="265" w:line="218" w:lineRule="auto"/>
              <w:ind w:left="224"/>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单价（元）</w:t>
            </w:r>
          </w:p>
        </w:tc>
        <w:tc>
          <w:tcPr>
            <w:tcW w:w="1526" w:type="dxa"/>
            <w:vAlign w:val="top"/>
          </w:tcPr>
          <w:p w14:paraId="3683292F">
            <w:pPr>
              <w:spacing w:before="265" w:line="220" w:lineRule="auto"/>
              <w:ind w:left="323"/>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合计（元）</w:t>
            </w:r>
          </w:p>
        </w:tc>
      </w:tr>
      <w:tr w14:paraId="7C6227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347" w:type="dxa"/>
            <w:vAlign w:val="top"/>
          </w:tcPr>
          <w:p w14:paraId="0BCABDC4">
            <w:pPr>
              <w:spacing w:before="82" w:line="239"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2.2.1.1.2.1.1</w:t>
            </w:r>
          </w:p>
        </w:tc>
        <w:tc>
          <w:tcPr>
            <w:tcW w:w="827" w:type="dxa"/>
            <w:vAlign w:val="top"/>
          </w:tcPr>
          <w:p w14:paraId="0887C4A3">
            <w:pPr>
              <w:spacing w:before="81"/>
              <w:ind w:left="91"/>
              <w:rPr>
                <w:rFonts w:ascii="宋体" w:hAnsi="宋体" w:eastAsia="宋体" w:cs="宋体"/>
                <w:color w:val="auto"/>
                <w:sz w:val="18"/>
                <w:szCs w:val="18"/>
                <w:highlight w:val="none"/>
              </w:rPr>
            </w:pPr>
            <w:r>
              <w:rPr>
                <w:rFonts w:ascii="宋体" w:hAnsi="宋体" w:eastAsia="宋体" w:cs="宋体"/>
                <w:color w:val="auto"/>
                <w:sz w:val="18"/>
                <w:szCs w:val="18"/>
                <w:highlight w:val="none"/>
              </w:rPr>
              <w:t>NT01042</w:t>
            </w:r>
          </w:p>
        </w:tc>
        <w:tc>
          <w:tcPr>
            <w:tcW w:w="3060" w:type="dxa"/>
            <w:vAlign w:val="top"/>
          </w:tcPr>
          <w:p w14:paraId="437264C6">
            <w:pPr>
              <w:spacing w:before="82" w:line="219" w:lineRule="auto"/>
              <w:ind w:left="32"/>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挖掘机挖渠道，</w:t>
            </w:r>
            <w:r>
              <w:rPr>
                <w:rFonts w:ascii="宋体" w:hAnsi="宋体" w:eastAsia="宋体" w:cs="宋体"/>
                <w:color w:val="auto"/>
                <w:spacing w:val="-20"/>
                <w:sz w:val="18"/>
                <w:szCs w:val="18"/>
                <w:highlight w:val="none"/>
              </w:rPr>
              <w:t xml:space="preserve"> </w:t>
            </w:r>
            <w:r>
              <w:rPr>
                <w:rFonts w:ascii="宋体" w:hAnsi="宋体" w:eastAsia="宋体" w:cs="宋体"/>
                <w:color w:val="auto"/>
                <w:spacing w:val="1"/>
                <w:sz w:val="18"/>
                <w:szCs w:val="18"/>
                <w:highlight w:val="none"/>
              </w:rPr>
              <w:t>Ⅰ~Ⅱ类土</w:t>
            </w:r>
          </w:p>
        </w:tc>
        <w:tc>
          <w:tcPr>
            <w:tcW w:w="647" w:type="dxa"/>
            <w:vAlign w:val="top"/>
          </w:tcPr>
          <w:p w14:paraId="3A2E6E9E">
            <w:pPr>
              <w:spacing w:before="81"/>
              <w:ind w:left="23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1323" w:type="dxa"/>
            <w:vAlign w:val="top"/>
          </w:tcPr>
          <w:p w14:paraId="37A868FA">
            <w:pPr>
              <w:spacing w:before="82" w:line="239" w:lineRule="auto"/>
              <w:ind w:right="13"/>
              <w:jc w:val="right"/>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872.99</w:t>
            </w:r>
          </w:p>
        </w:tc>
        <w:tc>
          <w:tcPr>
            <w:tcW w:w="1323" w:type="dxa"/>
            <w:vAlign w:val="top"/>
          </w:tcPr>
          <w:p w14:paraId="0A380C52">
            <w:pPr>
              <w:pStyle w:val="31"/>
              <w:rPr>
                <w:color w:val="auto"/>
                <w:highlight w:val="none"/>
              </w:rPr>
            </w:pPr>
          </w:p>
        </w:tc>
        <w:tc>
          <w:tcPr>
            <w:tcW w:w="1526" w:type="dxa"/>
            <w:vAlign w:val="top"/>
          </w:tcPr>
          <w:p w14:paraId="25B778E8">
            <w:pPr>
              <w:pStyle w:val="31"/>
              <w:rPr>
                <w:color w:val="auto"/>
                <w:highlight w:val="none"/>
              </w:rPr>
            </w:pPr>
          </w:p>
        </w:tc>
      </w:tr>
      <w:tr w14:paraId="4EEDDD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347" w:type="dxa"/>
            <w:vAlign w:val="top"/>
          </w:tcPr>
          <w:p w14:paraId="2814055E">
            <w:pPr>
              <w:spacing w:before="82" w:line="239"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2.2.1.1.2.1.2</w:t>
            </w:r>
          </w:p>
        </w:tc>
        <w:tc>
          <w:tcPr>
            <w:tcW w:w="827" w:type="dxa"/>
            <w:vAlign w:val="top"/>
          </w:tcPr>
          <w:p w14:paraId="12F55033">
            <w:pPr>
              <w:spacing w:before="81"/>
              <w:ind w:left="91"/>
              <w:rPr>
                <w:rFonts w:ascii="宋体" w:hAnsi="宋体" w:eastAsia="宋体" w:cs="宋体"/>
                <w:color w:val="auto"/>
                <w:sz w:val="18"/>
                <w:szCs w:val="18"/>
                <w:highlight w:val="none"/>
              </w:rPr>
            </w:pPr>
            <w:r>
              <w:rPr>
                <w:rFonts w:ascii="宋体" w:hAnsi="宋体" w:eastAsia="宋体" w:cs="宋体"/>
                <w:color w:val="auto"/>
                <w:sz w:val="18"/>
                <w:szCs w:val="18"/>
                <w:highlight w:val="none"/>
              </w:rPr>
              <w:t>NT01114</w:t>
            </w:r>
          </w:p>
        </w:tc>
        <w:tc>
          <w:tcPr>
            <w:tcW w:w="3060" w:type="dxa"/>
            <w:vAlign w:val="top"/>
          </w:tcPr>
          <w:p w14:paraId="52BE09B0">
            <w:pPr>
              <w:spacing w:before="82" w:line="219" w:lineRule="auto"/>
              <w:ind w:left="33"/>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渠道两边回填土，松填土方</w:t>
            </w:r>
          </w:p>
        </w:tc>
        <w:tc>
          <w:tcPr>
            <w:tcW w:w="647" w:type="dxa"/>
            <w:vAlign w:val="top"/>
          </w:tcPr>
          <w:p w14:paraId="48A72693">
            <w:pPr>
              <w:spacing w:before="81"/>
              <w:ind w:left="23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1323" w:type="dxa"/>
            <w:vAlign w:val="top"/>
          </w:tcPr>
          <w:p w14:paraId="06D207F4">
            <w:pPr>
              <w:spacing w:before="82" w:line="239" w:lineRule="auto"/>
              <w:ind w:right="13"/>
              <w:jc w:val="right"/>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801.09</w:t>
            </w:r>
          </w:p>
        </w:tc>
        <w:tc>
          <w:tcPr>
            <w:tcW w:w="1323" w:type="dxa"/>
            <w:vAlign w:val="top"/>
          </w:tcPr>
          <w:p w14:paraId="3CDC3BD0">
            <w:pPr>
              <w:pStyle w:val="31"/>
              <w:rPr>
                <w:color w:val="auto"/>
                <w:highlight w:val="none"/>
              </w:rPr>
            </w:pPr>
          </w:p>
        </w:tc>
        <w:tc>
          <w:tcPr>
            <w:tcW w:w="1526" w:type="dxa"/>
            <w:vAlign w:val="top"/>
          </w:tcPr>
          <w:p w14:paraId="27ACDB9E">
            <w:pPr>
              <w:pStyle w:val="31"/>
              <w:rPr>
                <w:color w:val="auto"/>
                <w:highlight w:val="none"/>
              </w:rPr>
            </w:pPr>
          </w:p>
        </w:tc>
      </w:tr>
      <w:tr w14:paraId="466A5B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347" w:type="dxa"/>
            <w:vAlign w:val="top"/>
          </w:tcPr>
          <w:p w14:paraId="1A38131B">
            <w:pPr>
              <w:spacing w:before="83" w:line="239"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2.2.1.1.2.1.3</w:t>
            </w:r>
          </w:p>
        </w:tc>
        <w:tc>
          <w:tcPr>
            <w:tcW w:w="827" w:type="dxa"/>
            <w:vAlign w:val="top"/>
          </w:tcPr>
          <w:p w14:paraId="2AD42217">
            <w:pPr>
              <w:spacing w:before="82"/>
              <w:ind w:left="91"/>
              <w:rPr>
                <w:rFonts w:ascii="宋体" w:hAnsi="宋体" w:eastAsia="宋体" w:cs="宋体"/>
                <w:color w:val="auto"/>
                <w:sz w:val="18"/>
                <w:szCs w:val="18"/>
                <w:highlight w:val="none"/>
              </w:rPr>
            </w:pPr>
            <w:r>
              <w:rPr>
                <w:rFonts w:ascii="宋体" w:hAnsi="宋体" w:eastAsia="宋体" w:cs="宋体"/>
                <w:color w:val="auto"/>
                <w:sz w:val="18"/>
                <w:szCs w:val="18"/>
                <w:highlight w:val="none"/>
              </w:rPr>
              <w:t>NT01062</w:t>
            </w:r>
          </w:p>
        </w:tc>
        <w:tc>
          <w:tcPr>
            <w:tcW w:w="3060" w:type="dxa"/>
            <w:vAlign w:val="top"/>
          </w:tcPr>
          <w:p w14:paraId="4DBC338A">
            <w:pPr>
              <w:spacing w:before="83" w:line="219" w:lineRule="auto"/>
              <w:ind w:left="46"/>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1m³挖掘机挖装土，</w:t>
            </w:r>
            <w:r>
              <w:rPr>
                <w:rFonts w:ascii="宋体" w:hAnsi="宋体" w:eastAsia="宋体" w:cs="宋体"/>
                <w:color w:val="auto"/>
                <w:spacing w:val="-52"/>
                <w:sz w:val="18"/>
                <w:szCs w:val="18"/>
                <w:highlight w:val="none"/>
              </w:rPr>
              <w:t xml:space="preserve"> </w:t>
            </w:r>
            <w:r>
              <w:rPr>
                <w:rFonts w:ascii="宋体" w:hAnsi="宋体" w:eastAsia="宋体" w:cs="宋体"/>
                <w:color w:val="auto"/>
                <w:spacing w:val="-3"/>
                <w:sz w:val="18"/>
                <w:szCs w:val="18"/>
                <w:highlight w:val="none"/>
              </w:rPr>
              <w:t>自卸汽车运1km</w:t>
            </w:r>
          </w:p>
        </w:tc>
        <w:tc>
          <w:tcPr>
            <w:tcW w:w="647" w:type="dxa"/>
            <w:vAlign w:val="top"/>
          </w:tcPr>
          <w:p w14:paraId="017712A7">
            <w:pPr>
              <w:spacing w:before="82"/>
              <w:ind w:left="23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1323" w:type="dxa"/>
            <w:vAlign w:val="top"/>
          </w:tcPr>
          <w:p w14:paraId="2D126C12">
            <w:pPr>
              <w:spacing w:before="83" w:line="239" w:lineRule="auto"/>
              <w:ind w:right="12"/>
              <w:jc w:val="right"/>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71.9</w:t>
            </w:r>
          </w:p>
        </w:tc>
        <w:tc>
          <w:tcPr>
            <w:tcW w:w="1323" w:type="dxa"/>
            <w:vAlign w:val="top"/>
          </w:tcPr>
          <w:p w14:paraId="44A04058">
            <w:pPr>
              <w:pStyle w:val="31"/>
              <w:rPr>
                <w:color w:val="auto"/>
                <w:highlight w:val="none"/>
              </w:rPr>
            </w:pPr>
          </w:p>
        </w:tc>
        <w:tc>
          <w:tcPr>
            <w:tcW w:w="1526" w:type="dxa"/>
            <w:vAlign w:val="top"/>
          </w:tcPr>
          <w:p w14:paraId="7AC702F2">
            <w:pPr>
              <w:pStyle w:val="31"/>
              <w:rPr>
                <w:color w:val="auto"/>
                <w:highlight w:val="none"/>
              </w:rPr>
            </w:pPr>
          </w:p>
        </w:tc>
      </w:tr>
      <w:tr w14:paraId="7BF9B1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347" w:type="dxa"/>
            <w:vAlign w:val="top"/>
          </w:tcPr>
          <w:p w14:paraId="60715117">
            <w:pPr>
              <w:spacing w:before="83" w:line="239"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2.2.1.1.2.1.4</w:t>
            </w:r>
          </w:p>
        </w:tc>
        <w:tc>
          <w:tcPr>
            <w:tcW w:w="827" w:type="dxa"/>
            <w:vAlign w:val="top"/>
          </w:tcPr>
          <w:p w14:paraId="0B4FD375">
            <w:pPr>
              <w:spacing w:before="82"/>
              <w:ind w:left="91"/>
              <w:rPr>
                <w:rFonts w:ascii="宋体" w:hAnsi="宋体" w:eastAsia="宋体" w:cs="宋体"/>
                <w:color w:val="auto"/>
                <w:sz w:val="18"/>
                <w:szCs w:val="18"/>
                <w:highlight w:val="none"/>
              </w:rPr>
            </w:pPr>
            <w:r>
              <w:rPr>
                <w:rFonts w:ascii="宋体" w:hAnsi="宋体" w:eastAsia="宋体" w:cs="宋体"/>
                <w:color w:val="auto"/>
                <w:sz w:val="18"/>
                <w:szCs w:val="18"/>
                <w:highlight w:val="none"/>
              </w:rPr>
              <w:t>NT03006</w:t>
            </w:r>
          </w:p>
        </w:tc>
        <w:tc>
          <w:tcPr>
            <w:tcW w:w="3060" w:type="dxa"/>
            <w:vAlign w:val="top"/>
          </w:tcPr>
          <w:p w14:paraId="6B476EBC">
            <w:pPr>
              <w:spacing w:before="83" w:line="219" w:lineRule="auto"/>
              <w:ind w:left="50"/>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回填级配碎石夯实</w:t>
            </w:r>
          </w:p>
        </w:tc>
        <w:tc>
          <w:tcPr>
            <w:tcW w:w="647" w:type="dxa"/>
            <w:vAlign w:val="top"/>
          </w:tcPr>
          <w:p w14:paraId="0B51C642">
            <w:pPr>
              <w:spacing w:before="82"/>
              <w:ind w:left="23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1323" w:type="dxa"/>
            <w:vAlign w:val="top"/>
          </w:tcPr>
          <w:p w14:paraId="6D14C342">
            <w:pPr>
              <w:spacing w:before="83" w:line="239" w:lineRule="auto"/>
              <w:ind w:right="12"/>
              <w:jc w:val="right"/>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36.00</w:t>
            </w:r>
          </w:p>
        </w:tc>
        <w:tc>
          <w:tcPr>
            <w:tcW w:w="1323" w:type="dxa"/>
            <w:vAlign w:val="top"/>
          </w:tcPr>
          <w:p w14:paraId="6CFAF29E">
            <w:pPr>
              <w:pStyle w:val="31"/>
              <w:rPr>
                <w:color w:val="auto"/>
                <w:highlight w:val="none"/>
              </w:rPr>
            </w:pPr>
          </w:p>
        </w:tc>
        <w:tc>
          <w:tcPr>
            <w:tcW w:w="1526" w:type="dxa"/>
            <w:vAlign w:val="top"/>
          </w:tcPr>
          <w:p w14:paraId="18A25D6C">
            <w:pPr>
              <w:pStyle w:val="31"/>
              <w:rPr>
                <w:color w:val="auto"/>
                <w:highlight w:val="none"/>
              </w:rPr>
            </w:pPr>
          </w:p>
        </w:tc>
      </w:tr>
      <w:tr w14:paraId="4CA484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85" w:hRule="atLeast"/>
        </w:trPr>
        <w:tc>
          <w:tcPr>
            <w:tcW w:w="1347" w:type="dxa"/>
            <w:vAlign w:val="top"/>
          </w:tcPr>
          <w:p w14:paraId="7C08680E">
            <w:pPr>
              <w:pStyle w:val="31"/>
              <w:spacing w:line="249" w:lineRule="auto"/>
              <w:rPr>
                <w:color w:val="auto"/>
                <w:highlight w:val="none"/>
              </w:rPr>
            </w:pPr>
          </w:p>
          <w:p w14:paraId="35737C06">
            <w:pPr>
              <w:spacing w:before="58" w:line="239"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2.2.1.1.2.1.5</w:t>
            </w:r>
          </w:p>
        </w:tc>
        <w:tc>
          <w:tcPr>
            <w:tcW w:w="827" w:type="dxa"/>
            <w:vAlign w:val="top"/>
          </w:tcPr>
          <w:p w14:paraId="7D129A73">
            <w:pPr>
              <w:spacing w:before="84" w:line="231" w:lineRule="auto"/>
              <w:ind w:left="91"/>
              <w:rPr>
                <w:rFonts w:ascii="宋体" w:hAnsi="宋体" w:eastAsia="宋体" w:cs="宋体"/>
                <w:color w:val="auto"/>
                <w:sz w:val="18"/>
                <w:szCs w:val="18"/>
                <w:highlight w:val="none"/>
              </w:rPr>
            </w:pPr>
            <w:r>
              <w:rPr>
                <w:rFonts w:ascii="宋体" w:hAnsi="宋体" w:eastAsia="宋体" w:cs="宋体"/>
                <w:color w:val="auto"/>
                <w:sz w:val="18"/>
                <w:szCs w:val="18"/>
                <w:highlight w:val="none"/>
              </w:rPr>
              <w:t>NT04080</w:t>
            </w:r>
          </w:p>
          <w:p w14:paraId="14C12369">
            <w:pPr>
              <w:spacing w:line="231" w:lineRule="auto"/>
              <w:ind w:left="79"/>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w:t>
            </w:r>
            <w:r>
              <w:rPr>
                <w:rFonts w:ascii="宋体" w:hAnsi="宋体" w:eastAsia="宋体" w:cs="宋体"/>
                <w:color w:val="auto"/>
                <w:spacing w:val="-70"/>
                <w:sz w:val="18"/>
                <w:szCs w:val="18"/>
                <w:highlight w:val="none"/>
              </w:rPr>
              <w:t xml:space="preserve"> </w:t>
            </w:r>
            <w:r>
              <w:rPr>
                <w:rFonts w:ascii="宋体" w:hAnsi="宋体" w:eastAsia="宋体" w:cs="宋体"/>
                <w:color w:val="auto"/>
                <w:spacing w:val="3"/>
                <w:sz w:val="18"/>
                <w:szCs w:val="18"/>
                <w:highlight w:val="none"/>
              </w:rPr>
              <w:t>1.03+</w:t>
            </w:r>
          </w:p>
          <w:p w14:paraId="3A191390">
            <w:pPr>
              <w:spacing w:line="239" w:lineRule="auto"/>
              <w:ind w:left="91"/>
              <w:rPr>
                <w:rFonts w:ascii="宋体" w:hAnsi="宋体" w:eastAsia="宋体" w:cs="宋体"/>
                <w:color w:val="auto"/>
                <w:sz w:val="18"/>
                <w:szCs w:val="18"/>
                <w:highlight w:val="none"/>
              </w:rPr>
            </w:pPr>
            <w:r>
              <w:rPr>
                <w:rFonts w:ascii="宋体" w:hAnsi="宋体" w:eastAsia="宋体" w:cs="宋体"/>
                <w:color w:val="auto"/>
                <w:sz w:val="18"/>
                <w:szCs w:val="18"/>
                <w:highlight w:val="none"/>
              </w:rPr>
              <w:t>NT04033</w:t>
            </w:r>
          </w:p>
        </w:tc>
        <w:tc>
          <w:tcPr>
            <w:tcW w:w="3060" w:type="dxa"/>
            <w:vAlign w:val="top"/>
          </w:tcPr>
          <w:p w14:paraId="58ECA5B9">
            <w:pPr>
              <w:pStyle w:val="31"/>
              <w:spacing w:line="248" w:lineRule="auto"/>
              <w:rPr>
                <w:color w:val="auto"/>
                <w:highlight w:val="none"/>
              </w:rPr>
            </w:pPr>
          </w:p>
          <w:p w14:paraId="41C5AA11">
            <w:pPr>
              <w:spacing w:before="59" w:line="219" w:lineRule="auto"/>
              <w:ind w:left="31"/>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C20商品砼底板</w:t>
            </w:r>
          </w:p>
        </w:tc>
        <w:tc>
          <w:tcPr>
            <w:tcW w:w="647" w:type="dxa"/>
            <w:vAlign w:val="top"/>
          </w:tcPr>
          <w:p w14:paraId="064A1F88">
            <w:pPr>
              <w:pStyle w:val="31"/>
              <w:spacing w:line="248" w:lineRule="auto"/>
              <w:rPr>
                <w:color w:val="auto"/>
                <w:highlight w:val="none"/>
              </w:rPr>
            </w:pPr>
          </w:p>
          <w:p w14:paraId="792DAF81">
            <w:pPr>
              <w:spacing w:before="59"/>
              <w:ind w:left="23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1323" w:type="dxa"/>
            <w:vAlign w:val="top"/>
          </w:tcPr>
          <w:p w14:paraId="049D914B">
            <w:pPr>
              <w:pStyle w:val="31"/>
              <w:spacing w:line="249" w:lineRule="auto"/>
              <w:rPr>
                <w:color w:val="auto"/>
                <w:highlight w:val="none"/>
              </w:rPr>
            </w:pPr>
          </w:p>
          <w:p w14:paraId="383A3AC8">
            <w:pPr>
              <w:spacing w:before="58" w:line="239" w:lineRule="auto"/>
              <w:ind w:right="12"/>
              <w:jc w:val="right"/>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92.86</w:t>
            </w:r>
          </w:p>
        </w:tc>
        <w:tc>
          <w:tcPr>
            <w:tcW w:w="1323" w:type="dxa"/>
            <w:vAlign w:val="top"/>
          </w:tcPr>
          <w:p w14:paraId="3F32175B">
            <w:pPr>
              <w:pStyle w:val="31"/>
              <w:rPr>
                <w:color w:val="auto"/>
                <w:highlight w:val="none"/>
              </w:rPr>
            </w:pPr>
          </w:p>
        </w:tc>
        <w:tc>
          <w:tcPr>
            <w:tcW w:w="1526" w:type="dxa"/>
            <w:vAlign w:val="top"/>
          </w:tcPr>
          <w:p w14:paraId="189F7664">
            <w:pPr>
              <w:pStyle w:val="31"/>
              <w:rPr>
                <w:color w:val="auto"/>
                <w:highlight w:val="none"/>
              </w:rPr>
            </w:pPr>
          </w:p>
        </w:tc>
      </w:tr>
      <w:tr w14:paraId="5CA96C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35" w:hRule="atLeast"/>
        </w:trPr>
        <w:tc>
          <w:tcPr>
            <w:tcW w:w="1347" w:type="dxa"/>
            <w:vAlign w:val="top"/>
          </w:tcPr>
          <w:p w14:paraId="7D0FA3BA">
            <w:pPr>
              <w:pStyle w:val="31"/>
              <w:spacing w:line="375" w:lineRule="auto"/>
              <w:rPr>
                <w:color w:val="auto"/>
                <w:highlight w:val="none"/>
              </w:rPr>
            </w:pPr>
          </w:p>
          <w:p w14:paraId="3F63E15F">
            <w:pPr>
              <w:spacing w:before="58" w:line="239"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2.2.1.1.2.1.6</w:t>
            </w:r>
          </w:p>
        </w:tc>
        <w:tc>
          <w:tcPr>
            <w:tcW w:w="827" w:type="dxa"/>
            <w:vAlign w:val="top"/>
          </w:tcPr>
          <w:p w14:paraId="69A6EE03">
            <w:pPr>
              <w:spacing w:before="100" w:line="231" w:lineRule="auto"/>
              <w:ind w:left="91"/>
              <w:rPr>
                <w:rFonts w:ascii="宋体" w:hAnsi="宋体" w:eastAsia="宋体" w:cs="宋体"/>
                <w:color w:val="auto"/>
                <w:sz w:val="18"/>
                <w:szCs w:val="18"/>
                <w:highlight w:val="none"/>
              </w:rPr>
            </w:pPr>
            <w:r>
              <w:rPr>
                <w:rFonts w:ascii="宋体" w:hAnsi="宋体" w:eastAsia="宋体" w:cs="宋体"/>
                <w:color w:val="auto"/>
                <w:sz w:val="18"/>
                <w:szCs w:val="18"/>
                <w:highlight w:val="none"/>
              </w:rPr>
              <w:t>NT04034</w:t>
            </w:r>
          </w:p>
          <w:p w14:paraId="43E51E25">
            <w:pPr>
              <w:spacing w:line="228" w:lineRule="auto"/>
              <w:ind w:left="342"/>
              <w:rPr>
                <w:rFonts w:ascii="宋体" w:hAnsi="宋体" w:eastAsia="宋体" w:cs="宋体"/>
                <w:color w:val="auto"/>
                <w:sz w:val="18"/>
                <w:szCs w:val="18"/>
                <w:highlight w:val="none"/>
              </w:rPr>
            </w:pPr>
            <w:r>
              <w:rPr>
                <w:rFonts w:ascii="宋体" w:hAnsi="宋体" w:eastAsia="宋体" w:cs="宋体"/>
                <w:color w:val="auto"/>
                <w:spacing w:val="21"/>
                <w:w w:val="125"/>
                <w:sz w:val="18"/>
                <w:szCs w:val="18"/>
                <w:highlight w:val="none"/>
              </w:rPr>
              <w:t>+</w:t>
            </w:r>
          </w:p>
          <w:p w14:paraId="3C163A70">
            <w:pPr>
              <w:spacing w:line="231" w:lineRule="auto"/>
              <w:ind w:left="91"/>
              <w:rPr>
                <w:rFonts w:ascii="宋体" w:hAnsi="宋体" w:eastAsia="宋体" w:cs="宋体"/>
                <w:color w:val="auto"/>
                <w:sz w:val="18"/>
                <w:szCs w:val="18"/>
                <w:highlight w:val="none"/>
              </w:rPr>
            </w:pPr>
            <w:r>
              <w:rPr>
                <w:rFonts w:ascii="宋体" w:hAnsi="宋体" w:eastAsia="宋体" w:cs="宋体"/>
                <w:color w:val="auto"/>
                <w:sz w:val="18"/>
                <w:szCs w:val="18"/>
                <w:highlight w:val="none"/>
              </w:rPr>
              <w:t>NT04080</w:t>
            </w:r>
          </w:p>
          <w:p w14:paraId="75DD9271">
            <w:pPr>
              <w:spacing w:line="238" w:lineRule="auto"/>
              <w:ind w:left="170"/>
              <w:rPr>
                <w:rFonts w:ascii="宋体" w:hAnsi="宋体" w:eastAsia="宋体" w:cs="宋体"/>
                <w:color w:val="auto"/>
                <w:sz w:val="18"/>
                <w:szCs w:val="18"/>
                <w:highlight w:val="none"/>
              </w:rPr>
            </w:pPr>
            <w:r>
              <w:rPr>
                <w:rFonts w:ascii="宋体" w:hAnsi="宋体" w:eastAsia="宋体" w:cs="宋体"/>
                <w:color w:val="auto"/>
                <w:spacing w:val="-10"/>
                <w:sz w:val="18"/>
                <w:szCs w:val="18"/>
                <w:highlight w:val="none"/>
              </w:rPr>
              <w:t>×</w:t>
            </w:r>
            <w:r>
              <w:rPr>
                <w:rFonts w:ascii="宋体" w:hAnsi="宋体" w:eastAsia="宋体" w:cs="宋体"/>
                <w:color w:val="auto"/>
                <w:spacing w:val="-70"/>
                <w:sz w:val="18"/>
                <w:szCs w:val="18"/>
                <w:highlight w:val="none"/>
              </w:rPr>
              <w:t xml:space="preserve"> </w:t>
            </w:r>
            <w:r>
              <w:rPr>
                <w:rFonts w:ascii="宋体" w:hAnsi="宋体" w:eastAsia="宋体" w:cs="宋体"/>
                <w:color w:val="auto"/>
                <w:spacing w:val="-10"/>
                <w:sz w:val="18"/>
                <w:szCs w:val="18"/>
                <w:highlight w:val="none"/>
              </w:rPr>
              <w:t>1.03</w:t>
            </w:r>
          </w:p>
        </w:tc>
        <w:tc>
          <w:tcPr>
            <w:tcW w:w="3060" w:type="dxa"/>
            <w:vAlign w:val="top"/>
          </w:tcPr>
          <w:p w14:paraId="2840F416">
            <w:pPr>
              <w:pStyle w:val="31"/>
              <w:spacing w:line="375" w:lineRule="auto"/>
              <w:rPr>
                <w:color w:val="auto"/>
                <w:highlight w:val="none"/>
              </w:rPr>
            </w:pPr>
          </w:p>
          <w:p w14:paraId="0824F0E1">
            <w:pPr>
              <w:spacing w:before="59" w:line="220" w:lineRule="auto"/>
              <w:ind w:left="31"/>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C20商品砼边墙</w:t>
            </w:r>
            <w:r>
              <w:rPr>
                <w:rFonts w:ascii="宋体" w:hAnsi="宋体" w:eastAsia="宋体" w:cs="宋体"/>
                <w:color w:val="auto"/>
                <w:spacing w:val="29"/>
                <w:sz w:val="18"/>
                <w:szCs w:val="18"/>
                <w:highlight w:val="none"/>
              </w:rPr>
              <w:t xml:space="preserve"> </w:t>
            </w:r>
            <w:r>
              <w:rPr>
                <w:rFonts w:ascii="宋体" w:hAnsi="宋体" w:eastAsia="宋体" w:cs="宋体"/>
                <w:color w:val="auto"/>
                <w:spacing w:val="-2"/>
                <w:sz w:val="18"/>
                <w:szCs w:val="18"/>
                <w:highlight w:val="none"/>
              </w:rPr>
              <w:t>，厚30cm</w:t>
            </w:r>
          </w:p>
        </w:tc>
        <w:tc>
          <w:tcPr>
            <w:tcW w:w="647" w:type="dxa"/>
            <w:vAlign w:val="top"/>
          </w:tcPr>
          <w:p w14:paraId="0D837254">
            <w:pPr>
              <w:pStyle w:val="31"/>
              <w:spacing w:line="375" w:lineRule="auto"/>
              <w:rPr>
                <w:color w:val="auto"/>
                <w:highlight w:val="none"/>
              </w:rPr>
            </w:pPr>
          </w:p>
          <w:p w14:paraId="5D470EBA">
            <w:pPr>
              <w:spacing w:before="58"/>
              <w:ind w:left="23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1323" w:type="dxa"/>
            <w:vAlign w:val="top"/>
          </w:tcPr>
          <w:p w14:paraId="0CE1EF53">
            <w:pPr>
              <w:pStyle w:val="31"/>
              <w:spacing w:line="375" w:lineRule="auto"/>
              <w:rPr>
                <w:color w:val="auto"/>
                <w:highlight w:val="none"/>
              </w:rPr>
            </w:pPr>
          </w:p>
          <w:p w14:paraId="475BFD6F">
            <w:pPr>
              <w:spacing w:before="58" w:line="239" w:lineRule="auto"/>
              <w:ind w:right="13"/>
              <w:jc w:val="right"/>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315.36</w:t>
            </w:r>
          </w:p>
        </w:tc>
        <w:tc>
          <w:tcPr>
            <w:tcW w:w="1323" w:type="dxa"/>
            <w:vAlign w:val="top"/>
          </w:tcPr>
          <w:p w14:paraId="0ED2B4D4">
            <w:pPr>
              <w:pStyle w:val="31"/>
              <w:rPr>
                <w:color w:val="auto"/>
                <w:highlight w:val="none"/>
              </w:rPr>
            </w:pPr>
          </w:p>
        </w:tc>
        <w:tc>
          <w:tcPr>
            <w:tcW w:w="1526" w:type="dxa"/>
            <w:vAlign w:val="top"/>
          </w:tcPr>
          <w:p w14:paraId="45B07530">
            <w:pPr>
              <w:pStyle w:val="31"/>
              <w:rPr>
                <w:color w:val="auto"/>
                <w:highlight w:val="none"/>
              </w:rPr>
            </w:pPr>
          </w:p>
        </w:tc>
      </w:tr>
      <w:tr w14:paraId="447572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35" w:hRule="atLeast"/>
        </w:trPr>
        <w:tc>
          <w:tcPr>
            <w:tcW w:w="1347" w:type="dxa"/>
            <w:vAlign w:val="top"/>
          </w:tcPr>
          <w:p w14:paraId="4E80582C">
            <w:pPr>
              <w:pStyle w:val="31"/>
              <w:spacing w:line="376" w:lineRule="auto"/>
              <w:rPr>
                <w:color w:val="auto"/>
                <w:highlight w:val="none"/>
              </w:rPr>
            </w:pPr>
          </w:p>
          <w:p w14:paraId="445A2274">
            <w:pPr>
              <w:spacing w:before="58" w:line="239"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2.2.1.1.2.1.7</w:t>
            </w:r>
          </w:p>
        </w:tc>
        <w:tc>
          <w:tcPr>
            <w:tcW w:w="827" w:type="dxa"/>
            <w:vAlign w:val="top"/>
          </w:tcPr>
          <w:p w14:paraId="4FE834FE">
            <w:pPr>
              <w:spacing w:before="101" w:line="229" w:lineRule="auto"/>
              <w:ind w:left="91"/>
              <w:rPr>
                <w:rFonts w:ascii="宋体" w:hAnsi="宋体" w:eastAsia="宋体" w:cs="宋体"/>
                <w:color w:val="auto"/>
                <w:sz w:val="18"/>
                <w:szCs w:val="18"/>
                <w:highlight w:val="none"/>
              </w:rPr>
            </w:pPr>
            <w:r>
              <w:rPr>
                <w:rFonts w:ascii="宋体" w:hAnsi="宋体" w:eastAsia="宋体" w:cs="宋体"/>
                <w:color w:val="auto"/>
                <w:sz w:val="18"/>
                <w:szCs w:val="18"/>
                <w:highlight w:val="none"/>
              </w:rPr>
              <w:t>NT04034</w:t>
            </w:r>
          </w:p>
          <w:p w14:paraId="3EDB5214">
            <w:pPr>
              <w:spacing w:line="231" w:lineRule="auto"/>
              <w:ind w:left="342"/>
              <w:rPr>
                <w:rFonts w:ascii="宋体" w:hAnsi="宋体" w:eastAsia="宋体" w:cs="宋体"/>
                <w:color w:val="auto"/>
                <w:sz w:val="18"/>
                <w:szCs w:val="18"/>
                <w:highlight w:val="none"/>
              </w:rPr>
            </w:pPr>
            <w:r>
              <w:rPr>
                <w:rFonts w:ascii="宋体" w:hAnsi="宋体" w:eastAsia="宋体" w:cs="宋体"/>
                <w:color w:val="auto"/>
                <w:spacing w:val="21"/>
                <w:w w:val="125"/>
                <w:sz w:val="18"/>
                <w:szCs w:val="18"/>
                <w:highlight w:val="none"/>
              </w:rPr>
              <w:t>+</w:t>
            </w:r>
          </w:p>
          <w:p w14:paraId="080DE77C">
            <w:pPr>
              <w:spacing w:line="230" w:lineRule="auto"/>
              <w:ind w:left="91"/>
              <w:rPr>
                <w:rFonts w:ascii="宋体" w:hAnsi="宋体" w:eastAsia="宋体" w:cs="宋体"/>
                <w:color w:val="auto"/>
                <w:sz w:val="18"/>
                <w:szCs w:val="18"/>
                <w:highlight w:val="none"/>
              </w:rPr>
            </w:pPr>
            <w:r>
              <w:rPr>
                <w:rFonts w:ascii="宋体" w:hAnsi="宋体" w:eastAsia="宋体" w:cs="宋体"/>
                <w:color w:val="auto"/>
                <w:sz w:val="18"/>
                <w:szCs w:val="18"/>
                <w:highlight w:val="none"/>
              </w:rPr>
              <w:t>NT04080</w:t>
            </w:r>
          </w:p>
          <w:p w14:paraId="3B0EE0B7">
            <w:pPr>
              <w:spacing w:line="238" w:lineRule="auto"/>
              <w:ind w:left="170"/>
              <w:rPr>
                <w:rFonts w:ascii="宋体" w:hAnsi="宋体" w:eastAsia="宋体" w:cs="宋体"/>
                <w:color w:val="auto"/>
                <w:sz w:val="18"/>
                <w:szCs w:val="18"/>
                <w:highlight w:val="none"/>
              </w:rPr>
            </w:pPr>
            <w:r>
              <w:rPr>
                <w:rFonts w:ascii="宋体" w:hAnsi="宋体" w:eastAsia="宋体" w:cs="宋体"/>
                <w:color w:val="auto"/>
                <w:spacing w:val="-10"/>
                <w:sz w:val="18"/>
                <w:szCs w:val="18"/>
                <w:highlight w:val="none"/>
              </w:rPr>
              <w:t>×</w:t>
            </w:r>
            <w:r>
              <w:rPr>
                <w:rFonts w:ascii="宋体" w:hAnsi="宋体" w:eastAsia="宋体" w:cs="宋体"/>
                <w:color w:val="auto"/>
                <w:spacing w:val="-70"/>
                <w:sz w:val="18"/>
                <w:szCs w:val="18"/>
                <w:highlight w:val="none"/>
              </w:rPr>
              <w:t xml:space="preserve"> </w:t>
            </w:r>
            <w:r>
              <w:rPr>
                <w:rFonts w:ascii="宋体" w:hAnsi="宋体" w:eastAsia="宋体" w:cs="宋体"/>
                <w:color w:val="auto"/>
                <w:spacing w:val="-10"/>
                <w:sz w:val="18"/>
                <w:szCs w:val="18"/>
                <w:highlight w:val="none"/>
              </w:rPr>
              <w:t>1.03</w:t>
            </w:r>
          </w:p>
        </w:tc>
        <w:tc>
          <w:tcPr>
            <w:tcW w:w="3060" w:type="dxa"/>
            <w:vAlign w:val="top"/>
          </w:tcPr>
          <w:p w14:paraId="0B784319">
            <w:pPr>
              <w:pStyle w:val="31"/>
              <w:spacing w:line="376" w:lineRule="auto"/>
              <w:rPr>
                <w:color w:val="auto"/>
                <w:highlight w:val="none"/>
              </w:rPr>
            </w:pPr>
          </w:p>
          <w:p w14:paraId="59DB3EE0">
            <w:pPr>
              <w:spacing w:before="59" w:line="220" w:lineRule="auto"/>
              <w:ind w:left="31"/>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C20商品砼边墙</w:t>
            </w:r>
            <w:r>
              <w:rPr>
                <w:rFonts w:ascii="宋体" w:hAnsi="宋体" w:eastAsia="宋体" w:cs="宋体"/>
                <w:color w:val="auto"/>
                <w:spacing w:val="29"/>
                <w:sz w:val="18"/>
                <w:szCs w:val="18"/>
                <w:highlight w:val="none"/>
              </w:rPr>
              <w:t xml:space="preserve"> </w:t>
            </w:r>
            <w:r>
              <w:rPr>
                <w:rFonts w:ascii="宋体" w:hAnsi="宋体" w:eastAsia="宋体" w:cs="宋体"/>
                <w:color w:val="auto"/>
                <w:spacing w:val="-2"/>
                <w:sz w:val="18"/>
                <w:szCs w:val="18"/>
                <w:highlight w:val="none"/>
              </w:rPr>
              <w:t>，厚35cm</w:t>
            </w:r>
          </w:p>
        </w:tc>
        <w:tc>
          <w:tcPr>
            <w:tcW w:w="647" w:type="dxa"/>
            <w:vAlign w:val="top"/>
          </w:tcPr>
          <w:p w14:paraId="03555FCA">
            <w:pPr>
              <w:pStyle w:val="31"/>
              <w:spacing w:line="376" w:lineRule="auto"/>
              <w:rPr>
                <w:color w:val="auto"/>
                <w:highlight w:val="none"/>
              </w:rPr>
            </w:pPr>
          </w:p>
          <w:p w14:paraId="1D30EB7E">
            <w:pPr>
              <w:spacing w:before="58"/>
              <w:ind w:left="23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1323" w:type="dxa"/>
            <w:vAlign w:val="top"/>
          </w:tcPr>
          <w:p w14:paraId="71413D43">
            <w:pPr>
              <w:pStyle w:val="31"/>
              <w:spacing w:line="376" w:lineRule="auto"/>
              <w:rPr>
                <w:color w:val="auto"/>
                <w:highlight w:val="none"/>
              </w:rPr>
            </w:pPr>
          </w:p>
          <w:p w14:paraId="72F0953D">
            <w:pPr>
              <w:spacing w:before="58" w:line="239" w:lineRule="auto"/>
              <w:ind w:right="12"/>
              <w:jc w:val="right"/>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26.54</w:t>
            </w:r>
          </w:p>
        </w:tc>
        <w:tc>
          <w:tcPr>
            <w:tcW w:w="1323" w:type="dxa"/>
            <w:vAlign w:val="top"/>
          </w:tcPr>
          <w:p w14:paraId="44736895">
            <w:pPr>
              <w:pStyle w:val="31"/>
              <w:rPr>
                <w:color w:val="auto"/>
                <w:highlight w:val="none"/>
              </w:rPr>
            </w:pPr>
          </w:p>
        </w:tc>
        <w:tc>
          <w:tcPr>
            <w:tcW w:w="1526" w:type="dxa"/>
            <w:vAlign w:val="top"/>
          </w:tcPr>
          <w:p w14:paraId="1B4399F5">
            <w:pPr>
              <w:pStyle w:val="31"/>
              <w:rPr>
                <w:color w:val="auto"/>
                <w:highlight w:val="none"/>
              </w:rPr>
            </w:pPr>
          </w:p>
        </w:tc>
      </w:tr>
      <w:tr w14:paraId="7EAF4E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35" w:hRule="atLeast"/>
        </w:trPr>
        <w:tc>
          <w:tcPr>
            <w:tcW w:w="1347" w:type="dxa"/>
            <w:vAlign w:val="top"/>
          </w:tcPr>
          <w:p w14:paraId="063BBE35">
            <w:pPr>
              <w:pStyle w:val="31"/>
              <w:spacing w:line="377" w:lineRule="auto"/>
              <w:rPr>
                <w:color w:val="auto"/>
                <w:highlight w:val="none"/>
              </w:rPr>
            </w:pPr>
          </w:p>
          <w:p w14:paraId="5976EEEA">
            <w:pPr>
              <w:spacing w:before="58" w:line="239"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2.2.1.1.2.1.8</w:t>
            </w:r>
          </w:p>
        </w:tc>
        <w:tc>
          <w:tcPr>
            <w:tcW w:w="827" w:type="dxa"/>
            <w:vAlign w:val="top"/>
          </w:tcPr>
          <w:p w14:paraId="7B361A89">
            <w:pPr>
              <w:spacing w:before="102" w:line="229" w:lineRule="auto"/>
              <w:ind w:left="91"/>
              <w:rPr>
                <w:rFonts w:ascii="宋体" w:hAnsi="宋体" w:eastAsia="宋体" w:cs="宋体"/>
                <w:color w:val="auto"/>
                <w:sz w:val="18"/>
                <w:szCs w:val="18"/>
                <w:highlight w:val="none"/>
              </w:rPr>
            </w:pPr>
            <w:r>
              <w:rPr>
                <w:rFonts w:ascii="宋体" w:hAnsi="宋体" w:eastAsia="宋体" w:cs="宋体"/>
                <w:color w:val="auto"/>
                <w:sz w:val="18"/>
                <w:szCs w:val="18"/>
                <w:highlight w:val="none"/>
              </w:rPr>
              <w:t>NT04001</w:t>
            </w:r>
          </w:p>
          <w:p w14:paraId="55264BD1">
            <w:pPr>
              <w:spacing w:line="231" w:lineRule="auto"/>
              <w:ind w:left="342"/>
              <w:rPr>
                <w:rFonts w:ascii="宋体" w:hAnsi="宋体" w:eastAsia="宋体" w:cs="宋体"/>
                <w:color w:val="auto"/>
                <w:sz w:val="18"/>
                <w:szCs w:val="18"/>
                <w:highlight w:val="none"/>
              </w:rPr>
            </w:pPr>
            <w:r>
              <w:rPr>
                <w:rFonts w:ascii="宋体" w:hAnsi="宋体" w:eastAsia="宋体" w:cs="宋体"/>
                <w:color w:val="auto"/>
                <w:spacing w:val="21"/>
                <w:w w:val="125"/>
                <w:sz w:val="18"/>
                <w:szCs w:val="18"/>
                <w:highlight w:val="none"/>
              </w:rPr>
              <w:t>+</w:t>
            </w:r>
          </w:p>
          <w:p w14:paraId="3F6FED26">
            <w:pPr>
              <w:spacing w:line="230" w:lineRule="auto"/>
              <w:ind w:left="91"/>
              <w:rPr>
                <w:rFonts w:ascii="宋体" w:hAnsi="宋体" w:eastAsia="宋体" w:cs="宋体"/>
                <w:color w:val="auto"/>
                <w:sz w:val="18"/>
                <w:szCs w:val="18"/>
                <w:highlight w:val="none"/>
              </w:rPr>
            </w:pPr>
            <w:r>
              <w:rPr>
                <w:rFonts w:ascii="宋体" w:hAnsi="宋体" w:eastAsia="宋体" w:cs="宋体"/>
                <w:color w:val="auto"/>
                <w:sz w:val="18"/>
                <w:szCs w:val="18"/>
                <w:highlight w:val="none"/>
              </w:rPr>
              <w:t>NT04080</w:t>
            </w:r>
          </w:p>
          <w:p w14:paraId="6E341617">
            <w:pPr>
              <w:spacing w:line="238" w:lineRule="auto"/>
              <w:ind w:left="170"/>
              <w:rPr>
                <w:rFonts w:ascii="宋体" w:hAnsi="宋体" w:eastAsia="宋体" w:cs="宋体"/>
                <w:color w:val="auto"/>
                <w:sz w:val="18"/>
                <w:szCs w:val="18"/>
                <w:highlight w:val="none"/>
              </w:rPr>
            </w:pPr>
            <w:r>
              <w:rPr>
                <w:rFonts w:ascii="宋体" w:hAnsi="宋体" w:eastAsia="宋体" w:cs="宋体"/>
                <w:color w:val="auto"/>
                <w:spacing w:val="-10"/>
                <w:sz w:val="18"/>
                <w:szCs w:val="18"/>
                <w:highlight w:val="none"/>
              </w:rPr>
              <w:t>×</w:t>
            </w:r>
            <w:r>
              <w:rPr>
                <w:rFonts w:ascii="宋体" w:hAnsi="宋体" w:eastAsia="宋体" w:cs="宋体"/>
                <w:color w:val="auto"/>
                <w:spacing w:val="-70"/>
                <w:sz w:val="18"/>
                <w:szCs w:val="18"/>
                <w:highlight w:val="none"/>
              </w:rPr>
              <w:t xml:space="preserve"> </w:t>
            </w:r>
            <w:r>
              <w:rPr>
                <w:rFonts w:ascii="宋体" w:hAnsi="宋体" w:eastAsia="宋体" w:cs="宋体"/>
                <w:color w:val="auto"/>
                <w:spacing w:val="-10"/>
                <w:sz w:val="18"/>
                <w:szCs w:val="18"/>
                <w:highlight w:val="none"/>
              </w:rPr>
              <w:t>1.03</w:t>
            </w:r>
          </w:p>
        </w:tc>
        <w:tc>
          <w:tcPr>
            <w:tcW w:w="3060" w:type="dxa"/>
            <w:vAlign w:val="top"/>
          </w:tcPr>
          <w:p w14:paraId="5A1A7005">
            <w:pPr>
              <w:pStyle w:val="31"/>
              <w:spacing w:line="377" w:lineRule="auto"/>
              <w:rPr>
                <w:color w:val="auto"/>
                <w:highlight w:val="none"/>
              </w:rPr>
            </w:pPr>
          </w:p>
          <w:p w14:paraId="26C2B672">
            <w:pPr>
              <w:spacing w:before="59" w:line="219" w:lineRule="auto"/>
              <w:ind w:left="31"/>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C20商品砼垫层</w:t>
            </w:r>
          </w:p>
        </w:tc>
        <w:tc>
          <w:tcPr>
            <w:tcW w:w="647" w:type="dxa"/>
            <w:vAlign w:val="top"/>
          </w:tcPr>
          <w:p w14:paraId="42E7B833">
            <w:pPr>
              <w:pStyle w:val="31"/>
              <w:spacing w:line="377" w:lineRule="auto"/>
              <w:rPr>
                <w:color w:val="auto"/>
                <w:highlight w:val="none"/>
              </w:rPr>
            </w:pPr>
          </w:p>
          <w:p w14:paraId="6563D208">
            <w:pPr>
              <w:spacing w:before="58"/>
              <w:ind w:left="23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1323" w:type="dxa"/>
            <w:vAlign w:val="top"/>
          </w:tcPr>
          <w:p w14:paraId="7464B9B0">
            <w:pPr>
              <w:pStyle w:val="31"/>
              <w:spacing w:line="377" w:lineRule="auto"/>
              <w:rPr>
                <w:color w:val="auto"/>
                <w:highlight w:val="none"/>
              </w:rPr>
            </w:pPr>
          </w:p>
          <w:p w14:paraId="638354CE">
            <w:pPr>
              <w:spacing w:before="58" w:line="239" w:lineRule="auto"/>
              <w:ind w:right="12"/>
              <w:jc w:val="right"/>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73.92</w:t>
            </w:r>
          </w:p>
        </w:tc>
        <w:tc>
          <w:tcPr>
            <w:tcW w:w="1323" w:type="dxa"/>
            <w:vAlign w:val="top"/>
          </w:tcPr>
          <w:p w14:paraId="183A08B4">
            <w:pPr>
              <w:pStyle w:val="31"/>
              <w:rPr>
                <w:color w:val="auto"/>
                <w:highlight w:val="none"/>
              </w:rPr>
            </w:pPr>
          </w:p>
        </w:tc>
        <w:tc>
          <w:tcPr>
            <w:tcW w:w="1526" w:type="dxa"/>
            <w:vAlign w:val="top"/>
          </w:tcPr>
          <w:p w14:paraId="0178B8EA">
            <w:pPr>
              <w:pStyle w:val="31"/>
              <w:rPr>
                <w:color w:val="auto"/>
                <w:highlight w:val="none"/>
              </w:rPr>
            </w:pPr>
          </w:p>
        </w:tc>
      </w:tr>
      <w:tr w14:paraId="7F5E5F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347" w:type="dxa"/>
            <w:vAlign w:val="top"/>
          </w:tcPr>
          <w:p w14:paraId="43819A5F">
            <w:pPr>
              <w:spacing w:before="89" w:line="239"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2.2.1.1.2.1.9</w:t>
            </w:r>
          </w:p>
        </w:tc>
        <w:tc>
          <w:tcPr>
            <w:tcW w:w="827" w:type="dxa"/>
            <w:vAlign w:val="top"/>
          </w:tcPr>
          <w:p w14:paraId="1E083984">
            <w:pPr>
              <w:spacing w:before="88"/>
              <w:ind w:left="91"/>
              <w:rPr>
                <w:rFonts w:ascii="宋体" w:hAnsi="宋体" w:eastAsia="宋体" w:cs="宋体"/>
                <w:color w:val="auto"/>
                <w:sz w:val="18"/>
                <w:szCs w:val="18"/>
                <w:highlight w:val="none"/>
              </w:rPr>
            </w:pPr>
            <w:r>
              <w:rPr>
                <w:rFonts w:ascii="宋体" w:hAnsi="宋体" w:eastAsia="宋体" w:cs="宋体"/>
                <w:color w:val="auto"/>
                <w:sz w:val="18"/>
                <w:szCs w:val="18"/>
                <w:highlight w:val="none"/>
              </w:rPr>
              <w:t>NT04120</w:t>
            </w:r>
          </w:p>
        </w:tc>
        <w:tc>
          <w:tcPr>
            <w:tcW w:w="3060" w:type="dxa"/>
            <w:vAlign w:val="top"/>
          </w:tcPr>
          <w:p w14:paraId="20835AB9">
            <w:pPr>
              <w:spacing w:before="89" w:line="219" w:lineRule="auto"/>
              <w:ind w:left="32"/>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普通标准钢模板制作安装，拆除</w:t>
            </w:r>
          </w:p>
        </w:tc>
        <w:tc>
          <w:tcPr>
            <w:tcW w:w="647" w:type="dxa"/>
            <w:vAlign w:val="top"/>
          </w:tcPr>
          <w:p w14:paraId="45814394">
            <w:pPr>
              <w:spacing w:before="89" w:line="241" w:lineRule="auto"/>
              <w:ind w:left="23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m2</w:t>
            </w:r>
          </w:p>
        </w:tc>
        <w:tc>
          <w:tcPr>
            <w:tcW w:w="1323" w:type="dxa"/>
            <w:vAlign w:val="top"/>
          </w:tcPr>
          <w:p w14:paraId="03C805C9">
            <w:pPr>
              <w:spacing w:before="89" w:line="239" w:lineRule="auto"/>
              <w:ind w:right="13"/>
              <w:jc w:val="right"/>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2310.28</w:t>
            </w:r>
          </w:p>
        </w:tc>
        <w:tc>
          <w:tcPr>
            <w:tcW w:w="1323" w:type="dxa"/>
            <w:vAlign w:val="top"/>
          </w:tcPr>
          <w:p w14:paraId="2BE43216">
            <w:pPr>
              <w:pStyle w:val="31"/>
              <w:rPr>
                <w:color w:val="auto"/>
                <w:highlight w:val="none"/>
              </w:rPr>
            </w:pPr>
          </w:p>
        </w:tc>
        <w:tc>
          <w:tcPr>
            <w:tcW w:w="1526" w:type="dxa"/>
            <w:vAlign w:val="top"/>
          </w:tcPr>
          <w:p w14:paraId="581ACAC4">
            <w:pPr>
              <w:pStyle w:val="31"/>
              <w:rPr>
                <w:color w:val="auto"/>
                <w:highlight w:val="none"/>
              </w:rPr>
            </w:pPr>
          </w:p>
        </w:tc>
      </w:tr>
      <w:tr w14:paraId="7AAEDD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347" w:type="dxa"/>
            <w:vAlign w:val="top"/>
          </w:tcPr>
          <w:p w14:paraId="6B84EBD3">
            <w:pPr>
              <w:spacing w:before="89" w:line="239"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2.2.1.1.2.1.10</w:t>
            </w:r>
          </w:p>
        </w:tc>
        <w:tc>
          <w:tcPr>
            <w:tcW w:w="827" w:type="dxa"/>
            <w:vAlign w:val="top"/>
          </w:tcPr>
          <w:p w14:paraId="10AD39DC">
            <w:pPr>
              <w:spacing w:before="88"/>
              <w:ind w:left="91"/>
              <w:rPr>
                <w:rFonts w:ascii="宋体" w:hAnsi="宋体" w:eastAsia="宋体" w:cs="宋体"/>
                <w:color w:val="auto"/>
                <w:sz w:val="18"/>
                <w:szCs w:val="18"/>
                <w:highlight w:val="none"/>
              </w:rPr>
            </w:pPr>
            <w:r>
              <w:rPr>
                <w:rFonts w:ascii="宋体" w:hAnsi="宋体" w:eastAsia="宋体" w:cs="宋体"/>
                <w:color w:val="auto"/>
                <w:sz w:val="18"/>
                <w:szCs w:val="18"/>
                <w:highlight w:val="none"/>
              </w:rPr>
              <w:t>NT04099</w:t>
            </w:r>
          </w:p>
        </w:tc>
        <w:tc>
          <w:tcPr>
            <w:tcW w:w="3060" w:type="dxa"/>
            <w:vAlign w:val="top"/>
          </w:tcPr>
          <w:p w14:paraId="4911040F">
            <w:pPr>
              <w:spacing w:before="89" w:line="219" w:lineRule="auto"/>
              <w:ind w:left="3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常态混凝土伸缩缝，沥青杉木板</w:t>
            </w:r>
          </w:p>
        </w:tc>
        <w:tc>
          <w:tcPr>
            <w:tcW w:w="647" w:type="dxa"/>
            <w:vAlign w:val="top"/>
          </w:tcPr>
          <w:p w14:paraId="02FC61CB">
            <w:pPr>
              <w:spacing w:before="89" w:line="241" w:lineRule="auto"/>
              <w:ind w:left="23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m2</w:t>
            </w:r>
          </w:p>
        </w:tc>
        <w:tc>
          <w:tcPr>
            <w:tcW w:w="1323" w:type="dxa"/>
            <w:vAlign w:val="top"/>
          </w:tcPr>
          <w:p w14:paraId="5EC1E0A0">
            <w:pPr>
              <w:spacing w:before="89" w:line="239" w:lineRule="auto"/>
              <w:ind w:right="12"/>
              <w:jc w:val="right"/>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39.33</w:t>
            </w:r>
          </w:p>
        </w:tc>
        <w:tc>
          <w:tcPr>
            <w:tcW w:w="1323" w:type="dxa"/>
            <w:vAlign w:val="top"/>
          </w:tcPr>
          <w:p w14:paraId="371F0E36">
            <w:pPr>
              <w:pStyle w:val="31"/>
              <w:rPr>
                <w:color w:val="auto"/>
                <w:highlight w:val="none"/>
              </w:rPr>
            </w:pPr>
          </w:p>
        </w:tc>
        <w:tc>
          <w:tcPr>
            <w:tcW w:w="1526" w:type="dxa"/>
            <w:vAlign w:val="top"/>
          </w:tcPr>
          <w:p w14:paraId="56F2F1F3">
            <w:pPr>
              <w:pStyle w:val="31"/>
              <w:rPr>
                <w:color w:val="auto"/>
                <w:highlight w:val="none"/>
              </w:rPr>
            </w:pPr>
          </w:p>
        </w:tc>
      </w:tr>
      <w:tr w14:paraId="57AA38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347" w:type="dxa"/>
            <w:vAlign w:val="top"/>
          </w:tcPr>
          <w:p w14:paraId="2F0D41CF">
            <w:pPr>
              <w:spacing w:before="90" w:line="239"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2.2.1.1.2.1.11</w:t>
            </w:r>
          </w:p>
        </w:tc>
        <w:tc>
          <w:tcPr>
            <w:tcW w:w="827" w:type="dxa"/>
            <w:vAlign w:val="top"/>
          </w:tcPr>
          <w:p w14:paraId="7D1F50F4">
            <w:pPr>
              <w:spacing w:before="89"/>
              <w:ind w:left="91"/>
              <w:rPr>
                <w:rFonts w:ascii="宋体" w:hAnsi="宋体" w:eastAsia="宋体" w:cs="宋体"/>
                <w:color w:val="auto"/>
                <w:sz w:val="18"/>
                <w:szCs w:val="18"/>
                <w:highlight w:val="none"/>
              </w:rPr>
            </w:pPr>
            <w:r>
              <w:rPr>
                <w:rFonts w:ascii="宋体" w:hAnsi="宋体" w:eastAsia="宋体" w:cs="宋体"/>
                <w:color w:val="auto"/>
                <w:sz w:val="18"/>
                <w:szCs w:val="18"/>
                <w:highlight w:val="none"/>
              </w:rPr>
              <w:t>NT04100</w:t>
            </w:r>
          </w:p>
        </w:tc>
        <w:tc>
          <w:tcPr>
            <w:tcW w:w="3060" w:type="dxa"/>
            <w:vAlign w:val="top"/>
          </w:tcPr>
          <w:p w14:paraId="2A3BE289">
            <w:pPr>
              <w:spacing w:before="90" w:line="219" w:lineRule="auto"/>
              <w:ind w:left="33"/>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止水油膏封口</w:t>
            </w:r>
          </w:p>
        </w:tc>
        <w:tc>
          <w:tcPr>
            <w:tcW w:w="647" w:type="dxa"/>
            <w:vAlign w:val="top"/>
          </w:tcPr>
          <w:p w14:paraId="07B36803">
            <w:pPr>
              <w:spacing w:before="90" w:line="241" w:lineRule="auto"/>
              <w:ind w:left="23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m2</w:t>
            </w:r>
          </w:p>
        </w:tc>
        <w:tc>
          <w:tcPr>
            <w:tcW w:w="1323" w:type="dxa"/>
            <w:vAlign w:val="top"/>
          </w:tcPr>
          <w:p w14:paraId="630B50F5">
            <w:pPr>
              <w:spacing w:before="90" w:line="239" w:lineRule="auto"/>
              <w:ind w:right="12"/>
              <w:jc w:val="right"/>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3.94</w:t>
            </w:r>
          </w:p>
        </w:tc>
        <w:tc>
          <w:tcPr>
            <w:tcW w:w="1323" w:type="dxa"/>
            <w:vAlign w:val="top"/>
          </w:tcPr>
          <w:p w14:paraId="2CE5C9B1">
            <w:pPr>
              <w:pStyle w:val="31"/>
              <w:rPr>
                <w:color w:val="auto"/>
                <w:highlight w:val="none"/>
              </w:rPr>
            </w:pPr>
          </w:p>
        </w:tc>
        <w:tc>
          <w:tcPr>
            <w:tcW w:w="1526" w:type="dxa"/>
            <w:vAlign w:val="top"/>
          </w:tcPr>
          <w:p w14:paraId="4C78AE47">
            <w:pPr>
              <w:pStyle w:val="31"/>
              <w:rPr>
                <w:color w:val="auto"/>
                <w:highlight w:val="none"/>
              </w:rPr>
            </w:pPr>
          </w:p>
        </w:tc>
      </w:tr>
      <w:tr w14:paraId="182EAB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347" w:type="dxa"/>
            <w:vAlign w:val="top"/>
          </w:tcPr>
          <w:p w14:paraId="27A64863">
            <w:pPr>
              <w:spacing w:before="90" w:line="239"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2.2.1.1.2.1.12</w:t>
            </w:r>
          </w:p>
        </w:tc>
        <w:tc>
          <w:tcPr>
            <w:tcW w:w="827" w:type="dxa"/>
            <w:vAlign w:val="top"/>
          </w:tcPr>
          <w:p w14:paraId="413A8510">
            <w:pPr>
              <w:pStyle w:val="31"/>
              <w:rPr>
                <w:color w:val="auto"/>
                <w:highlight w:val="none"/>
              </w:rPr>
            </w:pPr>
          </w:p>
        </w:tc>
        <w:tc>
          <w:tcPr>
            <w:tcW w:w="3060" w:type="dxa"/>
            <w:vAlign w:val="top"/>
          </w:tcPr>
          <w:p w14:paraId="18B52950">
            <w:pPr>
              <w:spacing w:before="90" w:line="219" w:lineRule="auto"/>
              <w:ind w:left="55"/>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Φ20PVC排水管</w:t>
            </w:r>
          </w:p>
        </w:tc>
        <w:tc>
          <w:tcPr>
            <w:tcW w:w="647" w:type="dxa"/>
            <w:vAlign w:val="top"/>
          </w:tcPr>
          <w:p w14:paraId="1FCDE476">
            <w:pPr>
              <w:spacing w:before="90" w:line="241" w:lineRule="auto"/>
              <w:ind w:left="280"/>
              <w:rPr>
                <w:rFonts w:ascii="宋体" w:hAnsi="宋体" w:eastAsia="宋体" w:cs="宋体"/>
                <w:color w:val="auto"/>
                <w:sz w:val="18"/>
                <w:szCs w:val="18"/>
                <w:highlight w:val="none"/>
              </w:rPr>
            </w:pPr>
            <w:r>
              <w:rPr>
                <w:rFonts w:ascii="宋体" w:hAnsi="宋体" w:eastAsia="宋体" w:cs="宋体"/>
                <w:color w:val="auto"/>
                <w:sz w:val="18"/>
                <w:szCs w:val="18"/>
                <w:highlight w:val="none"/>
              </w:rPr>
              <w:t>m</w:t>
            </w:r>
          </w:p>
        </w:tc>
        <w:tc>
          <w:tcPr>
            <w:tcW w:w="1323" w:type="dxa"/>
            <w:vAlign w:val="top"/>
          </w:tcPr>
          <w:p w14:paraId="33C083A3">
            <w:pPr>
              <w:spacing w:before="90" w:line="239" w:lineRule="auto"/>
              <w:ind w:right="12"/>
              <w:jc w:val="right"/>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4.00</w:t>
            </w:r>
          </w:p>
        </w:tc>
        <w:tc>
          <w:tcPr>
            <w:tcW w:w="1323" w:type="dxa"/>
            <w:vAlign w:val="top"/>
          </w:tcPr>
          <w:p w14:paraId="6D96321C">
            <w:pPr>
              <w:pStyle w:val="31"/>
              <w:rPr>
                <w:color w:val="auto"/>
                <w:highlight w:val="none"/>
              </w:rPr>
            </w:pPr>
          </w:p>
        </w:tc>
        <w:tc>
          <w:tcPr>
            <w:tcW w:w="1526" w:type="dxa"/>
            <w:vAlign w:val="top"/>
          </w:tcPr>
          <w:p w14:paraId="4E00113D">
            <w:pPr>
              <w:pStyle w:val="31"/>
              <w:rPr>
                <w:color w:val="auto"/>
                <w:highlight w:val="none"/>
              </w:rPr>
            </w:pPr>
          </w:p>
        </w:tc>
      </w:tr>
      <w:tr w14:paraId="4550C5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347" w:type="dxa"/>
            <w:vAlign w:val="top"/>
          </w:tcPr>
          <w:p w14:paraId="52BEC3DC">
            <w:pPr>
              <w:spacing w:before="90" w:line="239"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2.2.1.1.2.1.13</w:t>
            </w:r>
          </w:p>
        </w:tc>
        <w:tc>
          <w:tcPr>
            <w:tcW w:w="827" w:type="dxa"/>
            <w:vAlign w:val="top"/>
          </w:tcPr>
          <w:p w14:paraId="337E55C8">
            <w:pPr>
              <w:spacing w:before="89"/>
              <w:ind w:left="91"/>
              <w:rPr>
                <w:rFonts w:ascii="宋体" w:hAnsi="宋体" w:eastAsia="宋体" w:cs="宋体"/>
                <w:color w:val="auto"/>
                <w:sz w:val="18"/>
                <w:szCs w:val="18"/>
                <w:highlight w:val="none"/>
              </w:rPr>
            </w:pPr>
            <w:r>
              <w:rPr>
                <w:rFonts w:ascii="宋体" w:hAnsi="宋体" w:eastAsia="宋体" w:cs="宋体"/>
                <w:color w:val="auto"/>
                <w:sz w:val="18"/>
                <w:szCs w:val="18"/>
                <w:highlight w:val="none"/>
              </w:rPr>
              <w:t>NT03003</w:t>
            </w:r>
          </w:p>
        </w:tc>
        <w:tc>
          <w:tcPr>
            <w:tcW w:w="3060" w:type="dxa"/>
            <w:vAlign w:val="top"/>
          </w:tcPr>
          <w:p w14:paraId="5EB64F6F">
            <w:pPr>
              <w:spacing w:before="90" w:line="220" w:lineRule="auto"/>
              <w:ind w:left="33"/>
              <w:rPr>
                <w:rFonts w:ascii="宋体" w:hAnsi="宋体" w:eastAsia="宋体" w:cs="宋体"/>
                <w:color w:val="auto"/>
                <w:sz w:val="18"/>
                <w:szCs w:val="18"/>
                <w:highlight w:val="none"/>
              </w:rPr>
            </w:pPr>
            <w:r>
              <w:rPr>
                <w:rFonts w:ascii="宋体" w:hAnsi="宋体" w:eastAsia="宋体" w:cs="宋体"/>
                <w:color w:val="auto"/>
                <w:sz w:val="18"/>
                <w:szCs w:val="18"/>
                <w:highlight w:val="none"/>
              </w:rPr>
              <w:t>反滤料（0.3*0.3*0.3）</w:t>
            </w:r>
          </w:p>
        </w:tc>
        <w:tc>
          <w:tcPr>
            <w:tcW w:w="647" w:type="dxa"/>
            <w:vAlign w:val="top"/>
          </w:tcPr>
          <w:p w14:paraId="0799ADBA">
            <w:pPr>
              <w:spacing w:before="89"/>
              <w:ind w:left="23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1323" w:type="dxa"/>
            <w:vAlign w:val="top"/>
          </w:tcPr>
          <w:p w14:paraId="107483D5">
            <w:pPr>
              <w:spacing w:before="90" w:line="239" w:lineRule="auto"/>
              <w:ind w:right="12"/>
              <w:jc w:val="right"/>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0.18</w:t>
            </w:r>
          </w:p>
        </w:tc>
        <w:tc>
          <w:tcPr>
            <w:tcW w:w="1323" w:type="dxa"/>
            <w:vAlign w:val="top"/>
          </w:tcPr>
          <w:p w14:paraId="6CC602A4">
            <w:pPr>
              <w:pStyle w:val="31"/>
              <w:rPr>
                <w:color w:val="auto"/>
                <w:highlight w:val="none"/>
              </w:rPr>
            </w:pPr>
          </w:p>
        </w:tc>
        <w:tc>
          <w:tcPr>
            <w:tcW w:w="1526" w:type="dxa"/>
            <w:vAlign w:val="top"/>
          </w:tcPr>
          <w:p w14:paraId="4B0A3A50">
            <w:pPr>
              <w:pStyle w:val="31"/>
              <w:rPr>
                <w:color w:val="auto"/>
                <w:highlight w:val="none"/>
              </w:rPr>
            </w:pPr>
          </w:p>
        </w:tc>
      </w:tr>
      <w:tr w14:paraId="12A008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347" w:type="dxa"/>
            <w:vAlign w:val="top"/>
          </w:tcPr>
          <w:p w14:paraId="38E660E2">
            <w:pPr>
              <w:spacing w:before="91" w:line="239"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2.2.1.1.2.1.14</w:t>
            </w:r>
          </w:p>
        </w:tc>
        <w:tc>
          <w:tcPr>
            <w:tcW w:w="827" w:type="dxa"/>
            <w:vAlign w:val="top"/>
          </w:tcPr>
          <w:p w14:paraId="32531904">
            <w:pPr>
              <w:spacing w:before="90"/>
              <w:ind w:left="91"/>
              <w:rPr>
                <w:rFonts w:ascii="宋体" w:hAnsi="宋体" w:eastAsia="宋体" w:cs="宋体"/>
                <w:color w:val="auto"/>
                <w:sz w:val="18"/>
                <w:szCs w:val="18"/>
                <w:highlight w:val="none"/>
              </w:rPr>
            </w:pPr>
            <w:r>
              <w:rPr>
                <w:rFonts w:ascii="宋体" w:hAnsi="宋体" w:eastAsia="宋体" w:cs="宋体"/>
                <w:color w:val="auto"/>
                <w:sz w:val="18"/>
                <w:szCs w:val="18"/>
                <w:highlight w:val="none"/>
              </w:rPr>
              <w:t>NT10021</w:t>
            </w:r>
          </w:p>
        </w:tc>
        <w:tc>
          <w:tcPr>
            <w:tcW w:w="3060" w:type="dxa"/>
            <w:vAlign w:val="top"/>
          </w:tcPr>
          <w:p w14:paraId="0768A1B7">
            <w:pPr>
              <w:spacing w:before="91" w:line="219" w:lineRule="auto"/>
              <w:ind w:left="33"/>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土工布（0.4*0.4）</w:t>
            </w:r>
          </w:p>
        </w:tc>
        <w:tc>
          <w:tcPr>
            <w:tcW w:w="647" w:type="dxa"/>
            <w:vAlign w:val="top"/>
          </w:tcPr>
          <w:p w14:paraId="581D2B20">
            <w:pPr>
              <w:spacing w:before="91"/>
              <w:ind w:left="23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m2</w:t>
            </w:r>
          </w:p>
        </w:tc>
        <w:tc>
          <w:tcPr>
            <w:tcW w:w="1323" w:type="dxa"/>
            <w:vAlign w:val="top"/>
          </w:tcPr>
          <w:p w14:paraId="3872CEB3">
            <w:pPr>
              <w:spacing w:before="91" w:line="239" w:lineRule="auto"/>
              <w:ind w:right="12"/>
              <w:jc w:val="right"/>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1.07</w:t>
            </w:r>
          </w:p>
        </w:tc>
        <w:tc>
          <w:tcPr>
            <w:tcW w:w="1323" w:type="dxa"/>
            <w:vAlign w:val="top"/>
          </w:tcPr>
          <w:p w14:paraId="3C6E2317">
            <w:pPr>
              <w:pStyle w:val="31"/>
              <w:rPr>
                <w:color w:val="auto"/>
                <w:highlight w:val="none"/>
              </w:rPr>
            </w:pPr>
          </w:p>
        </w:tc>
        <w:tc>
          <w:tcPr>
            <w:tcW w:w="1526" w:type="dxa"/>
            <w:vAlign w:val="top"/>
          </w:tcPr>
          <w:p w14:paraId="3A5AA9FF">
            <w:pPr>
              <w:pStyle w:val="31"/>
              <w:rPr>
                <w:color w:val="auto"/>
                <w:highlight w:val="none"/>
              </w:rPr>
            </w:pPr>
          </w:p>
        </w:tc>
      </w:tr>
      <w:tr w14:paraId="773319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3" w:hRule="atLeast"/>
        </w:trPr>
        <w:tc>
          <w:tcPr>
            <w:tcW w:w="1347" w:type="dxa"/>
            <w:vAlign w:val="top"/>
          </w:tcPr>
          <w:p w14:paraId="79B654A6">
            <w:pPr>
              <w:spacing w:before="202" w:line="239"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2.2.1.1.2.1.15</w:t>
            </w:r>
          </w:p>
        </w:tc>
        <w:tc>
          <w:tcPr>
            <w:tcW w:w="827" w:type="dxa"/>
            <w:vAlign w:val="top"/>
          </w:tcPr>
          <w:p w14:paraId="2D1B6D1E">
            <w:pPr>
              <w:spacing w:before="201"/>
              <w:ind w:left="91"/>
              <w:rPr>
                <w:rFonts w:ascii="宋体" w:hAnsi="宋体" w:eastAsia="宋体" w:cs="宋体"/>
                <w:color w:val="auto"/>
                <w:sz w:val="18"/>
                <w:szCs w:val="18"/>
                <w:highlight w:val="none"/>
              </w:rPr>
            </w:pPr>
            <w:r>
              <w:rPr>
                <w:rFonts w:ascii="宋体" w:hAnsi="宋体" w:eastAsia="宋体" w:cs="宋体"/>
                <w:color w:val="auto"/>
                <w:sz w:val="18"/>
                <w:szCs w:val="18"/>
                <w:highlight w:val="none"/>
              </w:rPr>
              <w:t>NT04109</w:t>
            </w:r>
          </w:p>
        </w:tc>
        <w:tc>
          <w:tcPr>
            <w:tcW w:w="3060" w:type="dxa"/>
            <w:vAlign w:val="top"/>
          </w:tcPr>
          <w:p w14:paraId="7427F19A">
            <w:pPr>
              <w:spacing w:before="88" w:line="232" w:lineRule="auto"/>
              <w:ind w:left="34" w:right="136"/>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现浇混凝土拆除，风镐凿除路(地)面</w:t>
            </w:r>
            <w:r>
              <w:rPr>
                <w:rFonts w:ascii="宋体" w:hAnsi="宋体" w:eastAsia="宋体" w:cs="宋体"/>
                <w:color w:val="auto"/>
                <w:spacing w:val="-4"/>
                <w:sz w:val="18"/>
                <w:szCs w:val="18"/>
                <w:highlight w:val="none"/>
              </w:rPr>
              <w:t>混凝土</w:t>
            </w:r>
          </w:p>
        </w:tc>
        <w:tc>
          <w:tcPr>
            <w:tcW w:w="647" w:type="dxa"/>
            <w:vAlign w:val="top"/>
          </w:tcPr>
          <w:p w14:paraId="11CD435B">
            <w:pPr>
              <w:spacing w:before="201"/>
              <w:ind w:left="23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1323" w:type="dxa"/>
            <w:vAlign w:val="top"/>
          </w:tcPr>
          <w:p w14:paraId="4114E841">
            <w:pPr>
              <w:spacing w:before="202" w:line="239" w:lineRule="auto"/>
              <w:ind w:right="12"/>
              <w:jc w:val="right"/>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1.73</w:t>
            </w:r>
          </w:p>
        </w:tc>
        <w:tc>
          <w:tcPr>
            <w:tcW w:w="1323" w:type="dxa"/>
            <w:vAlign w:val="top"/>
          </w:tcPr>
          <w:p w14:paraId="21957C3F">
            <w:pPr>
              <w:pStyle w:val="31"/>
              <w:rPr>
                <w:color w:val="auto"/>
                <w:highlight w:val="none"/>
              </w:rPr>
            </w:pPr>
          </w:p>
        </w:tc>
        <w:tc>
          <w:tcPr>
            <w:tcW w:w="1526" w:type="dxa"/>
            <w:vAlign w:val="top"/>
          </w:tcPr>
          <w:p w14:paraId="642020F4">
            <w:pPr>
              <w:pStyle w:val="31"/>
              <w:rPr>
                <w:color w:val="auto"/>
                <w:highlight w:val="none"/>
              </w:rPr>
            </w:pPr>
          </w:p>
        </w:tc>
      </w:tr>
      <w:tr w14:paraId="631301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35" w:hRule="atLeast"/>
        </w:trPr>
        <w:tc>
          <w:tcPr>
            <w:tcW w:w="1347" w:type="dxa"/>
            <w:vAlign w:val="top"/>
          </w:tcPr>
          <w:p w14:paraId="5961FE8B">
            <w:pPr>
              <w:pStyle w:val="31"/>
              <w:spacing w:line="381" w:lineRule="auto"/>
              <w:rPr>
                <w:color w:val="auto"/>
                <w:highlight w:val="none"/>
              </w:rPr>
            </w:pPr>
          </w:p>
          <w:p w14:paraId="3E12D756">
            <w:pPr>
              <w:spacing w:before="58" w:line="239"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2.2.1.1.2.1.16</w:t>
            </w:r>
          </w:p>
        </w:tc>
        <w:tc>
          <w:tcPr>
            <w:tcW w:w="827" w:type="dxa"/>
            <w:vAlign w:val="top"/>
          </w:tcPr>
          <w:p w14:paraId="68263CB2">
            <w:pPr>
              <w:spacing w:before="106" w:line="232" w:lineRule="auto"/>
              <w:ind w:left="91"/>
              <w:rPr>
                <w:rFonts w:ascii="宋体" w:hAnsi="宋体" w:eastAsia="宋体" w:cs="宋体"/>
                <w:color w:val="auto"/>
                <w:sz w:val="18"/>
                <w:szCs w:val="18"/>
                <w:highlight w:val="none"/>
              </w:rPr>
            </w:pPr>
            <w:r>
              <w:rPr>
                <w:rFonts w:ascii="宋体" w:hAnsi="宋体" w:eastAsia="宋体" w:cs="宋体"/>
                <w:color w:val="auto"/>
                <w:sz w:val="18"/>
                <w:szCs w:val="18"/>
                <w:highlight w:val="none"/>
              </w:rPr>
              <w:t>NT06018</w:t>
            </w:r>
          </w:p>
          <w:p w14:paraId="3D93937D">
            <w:pPr>
              <w:spacing w:line="228" w:lineRule="auto"/>
              <w:ind w:left="342"/>
              <w:rPr>
                <w:rFonts w:ascii="宋体" w:hAnsi="宋体" w:eastAsia="宋体" w:cs="宋体"/>
                <w:color w:val="auto"/>
                <w:sz w:val="18"/>
                <w:szCs w:val="18"/>
                <w:highlight w:val="none"/>
              </w:rPr>
            </w:pPr>
            <w:r>
              <w:rPr>
                <w:rFonts w:ascii="宋体" w:hAnsi="宋体" w:eastAsia="宋体" w:cs="宋体"/>
                <w:color w:val="auto"/>
                <w:spacing w:val="21"/>
                <w:w w:val="125"/>
                <w:sz w:val="18"/>
                <w:szCs w:val="18"/>
                <w:highlight w:val="none"/>
              </w:rPr>
              <w:t>+</w:t>
            </w:r>
          </w:p>
          <w:p w14:paraId="2C54693E">
            <w:pPr>
              <w:spacing w:line="231" w:lineRule="auto"/>
              <w:ind w:left="91"/>
              <w:rPr>
                <w:rFonts w:ascii="宋体" w:hAnsi="宋体" w:eastAsia="宋体" w:cs="宋体"/>
                <w:color w:val="auto"/>
                <w:sz w:val="18"/>
                <w:szCs w:val="18"/>
                <w:highlight w:val="none"/>
              </w:rPr>
            </w:pPr>
            <w:r>
              <w:rPr>
                <w:rFonts w:ascii="宋体" w:hAnsi="宋体" w:eastAsia="宋体" w:cs="宋体"/>
                <w:color w:val="auto"/>
                <w:sz w:val="18"/>
                <w:szCs w:val="18"/>
                <w:highlight w:val="none"/>
              </w:rPr>
              <w:t>NT06019</w:t>
            </w:r>
          </w:p>
          <w:p w14:paraId="60C1C696">
            <w:pPr>
              <w:spacing w:line="239" w:lineRule="auto"/>
              <w:ind w:left="304"/>
              <w:rPr>
                <w:rFonts w:ascii="宋体" w:hAnsi="宋体" w:eastAsia="宋体" w:cs="宋体"/>
                <w:color w:val="auto"/>
                <w:sz w:val="18"/>
                <w:szCs w:val="18"/>
                <w:highlight w:val="none"/>
              </w:rPr>
            </w:pPr>
            <w:r>
              <w:rPr>
                <w:rFonts w:ascii="宋体" w:hAnsi="宋体" w:eastAsia="宋体" w:cs="宋体"/>
                <w:color w:val="auto"/>
                <w:spacing w:val="-17"/>
                <w:sz w:val="18"/>
                <w:szCs w:val="18"/>
                <w:highlight w:val="none"/>
              </w:rPr>
              <w:t>×3</w:t>
            </w:r>
          </w:p>
        </w:tc>
        <w:tc>
          <w:tcPr>
            <w:tcW w:w="3060" w:type="dxa"/>
            <w:vAlign w:val="top"/>
          </w:tcPr>
          <w:p w14:paraId="51A88FEB">
            <w:pPr>
              <w:pStyle w:val="31"/>
              <w:spacing w:line="381" w:lineRule="auto"/>
              <w:rPr>
                <w:color w:val="auto"/>
                <w:highlight w:val="none"/>
              </w:rPr>
            </w:pPr>
          </w:p>
          <w:p w14:paraId="35D5E4D1">
            <w:pPr>
              <w:spacing w:before="59" w:line="219" w:lineRule="auto"/>
              <w:ind w:left="31"/>
              <w:rPr>
                <w:rFonts w:ascii="宋体" w:hAnsi="宋体" w:eastAsia="宋体" w:cs="宋体"/>
                <w:color w:val="auto"/>
                <w:sz w:val="18"/>
                <w:szCs w:val="18"/>
                <w:highlight w:val="none"/>
              </w:rPr>
            </w:pPr>
            <w:r>
              <w:rPr>
                <w:rFonts w:ascii="宋体" w:hAnsi="宋体" w:eastAsia="宋体" w:cs="宋体"/>
                <w:color w:val="auto"/>
                <w:sz w:val="18"/>
                <w:szCs w:val="18"/>
                <w:highlight w:val="none"/>
              </w:rPr>
              <w:t>C25商品砼路面，厚18cm</w:t>
            </w:r>
          </w:p>
        </w:tc>
        <w:tc>
          <w:tcPr>
            <w:tcW w:w="647" w:type="dxa"/>
            <w:vAlign w:val="top"/>
          </w:tcPr>
          <w:p w14:paraId="1DA56138">
            <w:pPr>
              <w:pStyle w:val="31"/>
              <w:spacing w:line="381" w:lineRule="auto"/>
              <w:rPr>
                <w:color w:val="auto"/>
                <w:highlight w:val="none"/>
              </w:rPr>
            </w:pPr>
          </w:p>
          <w:p w14:paraId="5EC2FBBB">
            <w:pPr>
              <w:spacing w:before="59" w:line="241" w:lineRule="auto"/>
              <w:ind w:left="23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m2</w:t>
            </w:r>
          </w:p>
        </w:tc>
        <w:tc>
          <w:tcPr>
            <w:tcW w:w="1323" w:type="dxa"/>
            <w:vAlign w:val="top"/>
          </w:tcPr>
          <w:p w14:paraId="30445359">
            <w:pPr>
              <w:pStyle w:val="31"/>
              <w:spacing w:line="381" w:lineRule="auto"/>
              <w:rPr>
                <w:color w:val="auto"/>
                <w:highlight w:val="none"/>
              </w:rPr>
            </w:pPr>
          </w:p>
          <w:p w14:paraId="1B045C86">
            <w:pPr>
              <w:spacing w:before="58" w:line="239" w:lineRule="auto"/>
              <w:ind w:right="12"/>
              <w:jc w:val="right"/>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9.60</w:t>
            </w:r>
          </w:p>
        </w:tc>
        <w:tc>
          <w:tcPr>
            <w:tcW w:w="1323" w:type="dxa"/>
            <w:vAlign w:val="top"/>
          </w:tcPr>
          <w:p w14:paraId="3565F304">
            <w:pPr>
              <w:pStyle w:val="31"/>
              <w:rPr>
                <w:color w:val="auto"/>
                <w:highlight w:val="none"/>
              </w:rPr>
            </w:pPr>
          </w:p>
        </w:tc>
        <w:tc>
          <w:tcPr>
            <w:tcW w:w="1526" w:type="dxa"/>
            <w:vAlign w:val="top"/>
          </w:tcPr>
          <w:p w14:paraId="15580D31">
            <w:pPr>
              <w:pStyle w:val="31"/>
              <w:rPr>
                <w:color w:val="auto"/>
                <w:highlight w:val="none"/>
              </w:rPr>
            </w:pPr>
          </w:p>
        </w:tc>
      </w:tr>
      <w:tr w14:paraId="09B7E8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3" w:hRule="atLeast"/>
        </w:trPr>
        <w:tc>
          <w:tcPr>
            <w:tcW w:w="1347" w:type="dxa"/>
            <w:vAlign w:val="top"/>
          </w:tcPr>
          <w:p w14:paraId="5C689B05">
            <w:pPr>
              <w:spacing w:before="204" w:line="239"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2.2.1.1.2.1.17</w:t>
            </w:r>
          </w:p>
        </w:tc>
        <w:tc>
          <w:tcPr>
            <w:tcW w:w="827" w:type="dxa"/>
            <w:vAlign w:val="top"/>
          </w:tcPr>
          <w:p w14:paraId="7AF280A3">
            <w:pPr>
              <w:spacing w:before="203"/>
              <w:ind w:left="91"/>
              <w:rPr>
                <w:rFonts w:ascii="宋体" w:hAnsi="宋体" w:eastAsia="宋体" w:cs="宋体"/>
                <w:color w:val="auto"/>
                <w:sz w:val="18"/>
                <w:szCs w:val="18"/>
                <w:highlight w:val="none"/>
              </w:rPr>
            </w:pPr>
            <w:r>
              <w:rPr>
                <w:rFonts w:ascii="宋体" w:hAnsi="宋体" w:eastAsia="宋体" w:cs="宋体"/>
                <w:color w:val="auto"/>
                <w:sz w:val="18"/>
                <w:szCs w:val="18"/>
                <w:highlight w:val="none"/>
              </w:rPr>
              <w:t>NT02036</w:t>
            </w:r>
          </w:p>
        </w:tc>
        <w:tc>
          <w:tcPr>
            <w:tcW w:w="3060" w:type="dxa"/>
            <w:vAlign w:val="top"/>
          </w:tcPr>
          <w:p w14:paraId="277D1704">
            <w:pPr>
              <w:spacing w:before="90" w:line="232" w:lineRule="auto"/>
              <w:ind w:left="46" w:right="44"/>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1m³液压挖掘机露天装石碴，汽车运≤</w:t>
            </w:r>
            <w:r>
              <w:rPr>
                <w:rFonts w:ascii="宋体" w:hAnsi="宋体" w:eastAsia="宋体" w:cs="宋体"/>
                <w:color w:val="auto"/>
                <w:sz w:val="18"/>
                <w:szCs w:val="18"/>
                <w:highlight w:val="none"/>
              </w:rPr>
              <w:t xml:space="preserve"> </w:t>
            </w:r>
            <w:r>
              <w:rPr>
                <w:rFonts w:ascii="宋体" w:hAnsi="宋体" w:eastAsia="宋体" w:cs="宋体"/>
                <w:color w:val="auto"/>
                <w:spacing w:val="-7"/>
                <w:sz w:val="18"/>
                <w:szCs w:val="18"/>
                <w:highlight w:val="none"/>
              </w:rPr>
              <w:t>1km</w:t>
            </w:r>
          </w:p>
        </w:tc>
        <w:tc>
          <w:tcPr>
            <w:tcW w:w="647" w:type="dxa"/>
            <w:vAlign w:val="top"/>
          </w:tcPr>
          <w:p w14:paraId="5938AEC5">
            <w:pPr>
              <w:spacing w:before="203"/>
              <w:ind w:left="23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1323" w:type="dxa"/>
            <w:vAlign w:val="top"/>
          </w:tcPr>
          <w:p w14:paraId="32483FBA">
            <w:pPr>
              <w:spacing w:before="204" w:line="239" w:lineRule="auto"/>
              <w:ind w:right="12"/>
              <w:jc w:val="right"/>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1.73</w:t>
            </w:r>
          </w:p>
        </w:tc>
        <w:tc>
          <w:tcPr>
            <w:tcW w:w="1323" w:type="dxa"/>
            <w:vAlign w:val="top"/>
          </w:tcPr>
          <w:p w14:paraId="7BDB4EAD">
            <w:pPr>
              <w:pStyle w:val="31"/>
              <w:rPr>
                <w:color w:val="auto"/>
                <w:highlight w:val="none"/>
              </w:rPr>
            </w:pPr>
          </w:p>
        </w:tc>
        <w:tc>
          <w:tcPr>
            <w:tcW w:w="1526" w:type="dxa"/>
            <w:vAlign w:val="top"/>
          </w:tcPr>
          <w:p w14:paraId="5AA1DB5F">
            <w:pPr>
              <w:pStyle w:val="31"/>
              <w:rPr>
                <w:color w:val="auto"/>
                <w:highlight w:val="none"/>
              </w:rPr>
            </w:pPr>
          </w:p>
        </w:tc>
      </w:tr>
      <w:tr w14:paraId="1C8097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347" w:type="dxa"/>
            <w:vAlign w:val="top"/>
          </w:tcPr>
          <w:p w14:paraId="6C221589">
            <w:pPr>
              <w:spacing w:before="93" w:line="237"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2.2.1.1.2.2</w:t>
            </w:r>
          </w:p>
        </w:tc>
        <w:tc>
          <w:tcPr>
            <w:tcW w:w="827" w:type="dxa"/>
            <w:vAlign w:val="top"/>
          </w:tcPr>
          <w:p w14:paraId="0777DD85">
            <w:pPr>
              <w:pStyle w:val="31"/>
              <w:rPr>
                <w:color w:val="auto"/>
                <w:highlight w:val="none"/>
              </w:rPr>
            </w:pPr>
          </w:p>
        </w:tc>
        <w:tc>
          <w:tcPr>
            <w:tcW w:w="3060" w:type="dxa"/>
            <w:vAlign w:val="top"/>
          </w:tcPr>
          <w:p w14:paraId="51C69176">
            <w:pPr>
              <w:spacing w:before="94" w:line="219" w:lineRule="auto"/>
              <w:ind w:left="33"/>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渠道附属建筑物</w:t>
            </w:r>
          </w:p>
        </w:tc>
        <w:tc>
          <w:tcPr>
            <w:tcW w:w="647" w:type="dxa"/>
            <w:vAlign w:val="top"/>
          </w:tcPr>
          <w:p w14:paraId="473B1BDE">
            <w:pPr>
              <w:pStyle w:val="31"/>
              <w:rPr>
                <w:color w:val="auto"/>
                <w:highlight w:val="none"/>
              </w:rPr>
            </w:pPr>
          </w:p>
        </w:tc>
        <w:tc>
          <w:tcPr>
            <w:tcW w:w="1323" w:type="dxa"/>
            <w:vAlign w:val="top"/>
          </w:tcPr>
          <w:p w14:paraId="303A1695">
            <w:pPr>
              <w:pStyle w:val="31"/>
              <w:rPr>
                <w:color w:val="auto"/>
                <w:highlight w:val="none"/>
              </w:rPr>
            </w:pPr>
          </w:p>
        </w:tc>
        <w:tc>
          <w:tcPr>
            <w:tcW w:w="1323" w:type="dxa"/>
            <w:vAlign w:val="top"/>
          </w:tcPr>
          <w:p w14:paraId="258711B1">
            <w:pPr>
              <w:pStyle w:val="31"/>
              <w:rPr>
                <w:color w:val="auto"/>
                <w:highlight w:val="none"/>
              </w:rPr>
            </w:pPr>
          </w:p>
        </w:tc>
        <w:tc>
          <w:tcPr>
            <w:tcW w:w="1526" w:type="dxa"/>
            <w:vAlign w:val="top"/>
          </w:tcPr>
          <w:p w14:paraId="740D5E52">
            <w:pPr>
              <w:pStyle w:val="31"/>
              <w:rPr>
                <w:color w:val="auto"/>
                <w:highlight w:val="none"/>
              </w:rPr>
            </w:pPr>
          </w:p>
        </w:tc>
      </w:tr>
      <w:tr w14:paraId="4EB41F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347" w:type="dxa"/>
            <w:vAlign w:val="top"/>
          </w:tcPr>
          <w:p w14:paraId="5CD59816">
            <w:pPr>
              <w:spacing w:before="93" w:line="237"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2.2.1.1.2.2.1</w:t>
            </w:r>
          </w:p>
        </w:tc>
        <w:tc>
          <w:tcPr>
            <w:tcW w:w="827" w:type="dxa"/>
            <w:vAlign w:val="top"/>
          </w:tcPr>
          <w:p w14:paraId="371FB853">
            <w:pPr>
              <w:pStyle w:val="31"/>
              <w:rPr>
                <w:color w:val="auto"/>
                <w:highlight w:val="none"/>
              </w:rPr>
            </w:pPr>
          </w:p>
        </w:tc>
        <w:tc>
          <w:tcPr>
            <w:tcW w:w="3060" w:type="dxa"/>
            <w:vAlign w:val="top"/>
          </w:tcPr>
          <w:p w14:paraId="1C217A46">
            <w:pPr>
              <w:spacing w:before="94" w:line="216" w:lineRule="auto"/>
              <w:ind w:left="31"/>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进水池（1座,共6m）</w:t>
            </w:r>
          </w:p>
        </w:tc>
        <w:tc>
          <w:tcPr>
            <w:tcW w:w="647" w:type="dxa"/>
            <w:vAlign w:val="top"/>
          </w:tcPr>
          <w:p w14:paraId="1B18E36B">
            <w:pPr>
              <w:pStyle w:val="31"/>
              <w:rPr>
                <w:color w:val="auto"/>
                <w:highlight w:val="none"/>
              </w:rPr>
            </w:pPr>
          </w:p>
        </w:tc>
        <w:tc>
          <w:tcPr>
            <w:tcW w:w="1323" w:type="dxa"/>
            <w:vAlign w:val="top"/>
          </w:tcPr>
          <w:p w14:paraId="1417284F">
            <w:pPr>
              <w:pStyle w:val="31"/>
              <w:rPr>
                <w:color w:val="auto"/>
                <w:highlight w:val="none"/>
              </w:rPr>
            </w:pPr>
          </w:p>
        </w:tc>
        <w:tc>
          <w:tcPr>
            <w:tcW w:w="1323" w:type="dxa"/>
            <w:vAlign w:val="top"/>
          </w:tcPr>
          <w:p w14:paraId="1A35188A">
            <w:pPr>
              <w:pStyle w:val="31"/>
              <w:rPr>
                <w:color w:val="auto"/>
                <w:highlight w:val="none"/>
              </w:rPr>
            </w:pPr>
          </w:p>
        </w:tc>
        <w:tc>
          <w:tcPr>
            <w:tcW w:w="1526" w:type="dxa"/>
            <w:vAlign w:val="top"/>
          </w:tcPr>
          <w:p w14:paraId="62595306">
            <w:pPr>
              <w:pStyle w:val="31"/>
              <w:rPr>
                <w:color w:val="auto"/>
                <w:highlight w:val="none"/>
              </w:rPr>
            </w:pPr>
          </w:p>
        </w:tc>
      </w:tr>
      <w:tr w14:paraId="2B3753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3" w:hRule="atLeast"/>
        </w:trPr>
        <w:tc>
          <w:tcPr>
            <w:tcW w:w="1347" w:type="dxa"/>
            <w:vAlign w:val="top"/>
          </w:tcPr>
          <w:p w14:paraId="15CAB061">
            <w:pPr>
              <w:spacing w:before="90" w:line="232"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2.2.1.1.2.2.1.</w:t>
            </w:r>
          </w:p>
          <w:p w14:paraId="25348482">
            <w:pPr>
              <w:spacing w:line="232" w:lineRule="auto"/>
              <w:ind w:left="55"/>
              <w:rPr>
                <w:rFonts w:ascii="宋体" w:hAnsi="宋体" w:eastAsia="宋体" w:cs="宋体"/>
                <w:color w:val="auto"/>
                <w:sz w:val="18"/>
                <w:szCs w:val="18"/>
                <w:highlight w:val="none"/>
              </w:rPr>
            </w:pPr>
            <w:r>
              <w:rPr>
                <w:rFonts w:ascii="宋体" w:hAnsi="宋体" w:eastAsia="宋体" w:cs="宋体"/>
                <w:color w:val="auto"/>
                <w:sz w:val="18"/>
                <w:szCs w:val="18"/>
                <w:highlight w:val="none"/>
              </w:rPr>
              <w:t>1</w:t>
            </w:r>
          </w:p>
        </w:tc>
        <w:tc>
          <w:tcPr>
            <w:tcW w:w="827" w:type="dxa"/>
            <w:vAlign w:val="top"/>
          </w:tcPr>
          <w:p w14:paraId="69BAD75A">
            <w:pPr>
              <w:spacing w:before="204"/>
              <w:ind w:left="91"/>
              <w:rPr>
                <w:rFonts w:ascii="宋体" w:hAnsi="宋体" w:eastAsia="宋体" w:cs="宋体"/>
                <w:color w:val="auto"/>
                <w:sz w:val="18"/>
                <w:szCs w:val="18"/>
                <w:highlight w:val="none"/>
              </w:rPr>
            </w:pPr>
            <w:r>
              <w:rPr>
                <w:rFonts w:ascii="宋体" w:hAnsi="宋体" w:eastAsia="宋体" w:cs="宋体"/>
                <w:color w:val="auto"/>
                <w:sz w:val="18"/>
                <w:szCs w:val="18"/>
                <w:highlight w:val="none"/>
              </w:rPr>
              <w:t>NT01042</w:t>
            </w:r>
          </w:p>
        </w:tc>
        <w:tc>
          <w:tcPr>
            <w:tcW w:w="3060" w:type="dxa"/>
            <w:vAlign w:val="top"/>
          </w:tcPr>
          <w:p w14:paraId="2A7EF727">
            <w:pPr>
              <w:spacing w:before="205" w:line="219" w:lineRule="auto"/>
              <w:ind w:left="32"/>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挖掘机挖渠道，</w:t>
            </w:r>
            <w:r>
              <w:rPr>
                <w:rFonts w:ascii="宋体" w:hAnsi="宋体" w:eastAsia="宋体" w:cs="宋体"/>
                <w:color w:val="auto"/>
                <w:spacing w:val="-20"/>
                <w:sz w:val="18"/>
                <w:szCs w:val="18"/>
                <w:highlight w:val="none"/>
              </w:rPr>
              <w:t xml:space="preserve"> </w:t>
            </w:r>
            <w:r>
              <w:rPr>
                <w:rFonts w:ascii="宋体" w:hAnsi="宋体" w:eastAsia="宋体" w:cs="宋体"/>
                <w:color w:val="auto"/>
                <w:spacing w:val="1"/>
                <w:sz w:val="18"/>
                <w:szCs w:val="18"/>
                <w:highlight w:val="none"/>
              </w:rPr>
              <w:t>Ⅰ~Ⅱ类土</w:t>
            </w:r>
          </w:p>
        </w:tc>
        <w:tc>
          <w:tcPr>
            <w:tcW w:w="647" w:type="dxa"/>
            <w:vAlign w:val="top"/>
          </w:tcPr>
          <w:p w14:paraId="11046817">
            <w:pPr>
              <w:spacing w:before="204"/>
              <w:ind w:left="23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1323" w:type="dxa"/>
            <w:vAlign w:val="top"/>
          </w:tcPr>
          <w:p w14:paraId="6FAEEFC9">
            <w:pPr>
              <w:spacing w:before="204"/>
              <w:ind w:right="4"/>
              <w:jc w:val="right"/>
              <w:rPr>
                <w:rFonts w:ascii="宋体" w:hAnsi="宋体" w:eastAsia="宋体" w:cs="宋体"/>
                <w:color w:val="auto"/>
                <w:sz w:val="18"/>
                <w:szCs w:val="18"/>
                <w:highlight w:val="none"/>
              </w:rPr>
            </w:pPr>
            <w:r>
              <w:rPr>
                <w:rFonts w:ascii="宋体" w:hAnsi="宋体" w:eastAsia="宋体" w:cs="宋体"/>
                <w:color w:val="auto"/>
                <w:sz w:val="18"/>
                <w:szCs w:val="18"/>
                <w:highlight w:val="none"/>
              </w:rPr>
              <w:t>6</w:t>
            </w:r>
          </w:p>
        </w:tc>
        <w:tc>
          <w:tcPr>
            <w:tcW w:w="1323" w:type="dxa"/>
            <w:vAlign w:val="top"/>
          </w:tcPr>
          <w:p w14:paraId="7134184A">
            <w:pPr>
              <w:pStyle w:val="31"/>
              <w:rPr>
                <w:color w:val="auto"/>
                <w:highlight w:val="none"/>
              </w:rPr>
            </w:pPr>
          </w:p>
        </w:tc>
        <w:tc>
          <w:tcPr>
            <w:tcW w:w="1526" w:type="dxa"/>
            <w:vAlign w:val="top"/>
          </w:tcPr>
          <w:p w14:paraId="1E02B4AD">
            <w:pPr>
              <w:pStyle w:val="31"/>
              <w:rPr>
                <w:color w:val="auto"/>
                <w:highlight w:val="none"/>
              </w:rPr>
            </w:pPr>
          </w:p>
        </w:tc>
      </w:tr>
      <w:tr w14:paraId="7DAB6C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3" w:hRule="atLeast"/>
        </w:trPr>
        <w:tc>
          <w:tcPr>
            <w:tcW w:w="1347" w:type="dxa"/>
            <w:vAlign w:val="top"/>
          </w:tcPr>
          <w:p w14:paraId="698422B0">
            <w:pPr>
              <w:spacing w:before="93" w:line="229"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2.2.1.1.2.2.1.</w:t>
            </w:r>
          </w:p>
          <w:p w14:paraId="18201FDE">
            <w:pPr>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2</w:t>
            </w:r>
          </w:p>
        </w:tc>
        <w:tc>
          <w:tcPr>
            <w:tcW w:w="827" w:type="dxa"/>
            <w:vAlign w:val="top"/>
          </w:tcPr>
          <w:p w14:paraId="5748846A">
            <w:pPr>
              <w:spacing w:before="205"/>
              <w:ind w:left="91"/>
              <w:rPr>
                <w:rFonts w:ascii="宋体" w:hAnsi="宋体" w:eastAsia="宋体" w:cs="宋体"/>
                <w:color w:val="auto"/>
                <w:sz w:val="18"/>
                <w:szCs w:val="18"/>
                <w:highlight w:val="none"/>
              </w:rPr>
            </w:pPr>
            <w:r>
              <w:rPr>
                <w:rFonts w:ascii="宋体" w:hAnsi="宋体" w:eastAsia="宋体" w:cs="宋体"/>
                <w:color w:val="auto"/>
                <w:sz w:val="18"/>
                <w:szCs w:val="18"/>
                <w:highlight w:val="none"/>
              </w:rPr>
              <w:t>NT01116</w:t>
            </w:r>
          </w:p>
        </w:tc>
        <w:tc>
          <w:tcPr>
            <w:tcW w:w="3060" w:type="dxa"/>
            <w:vAlign w:val="top"/>
          </w:tcPr>
          <w:p w14:paraId="6700E31B">
            <w:pPr>
              <w:spacing w:before="206" w:line="219" w:lineRule="auto"/>
              <w:ind w:left="50"/>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回填土石方，机械夯填土石</w:t>
            </w:r>
          </w:p>
        </w:tc>
        <w:tc>
          <w:tcPr>
            <w:tcW w:w="647" w:type="dxa"/>
            <w:vAlign w:val="top"/>
          </w:tcPr>
          <w:p w14:paraId="4D3778A0">
            <w:pPr>
              <w:spacing w:before="205"/>
              <w:ind w:left="23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1323" w:type="dxa"/>
            <w:vAlign w:val="top"/>
          </w:tcPr>
          <w:p w14:paraId="5767ED35">
            <w:pPr>
              <w:spacing w:before="205"/>
              <w:ind w:right="2"/>
              <w:jc w:val="right"/>
              <w:rPr>
                <w:rFonts w:ascii="宋体" w:hAnsi="宋体" w:eastAsia="宋体" w:cs="宋体"/>
                <w:color w:val="auto"/>
                <w:sz w:val="18"/>
                <w:szCs w:val="18"/>
                <w:highlight w:val="none"/>
              </w:rPr>
            </w:pPr>
            <w:r>
              <w:rPr>
                <w:rFonts w:ascii="宋体" w:hAnsi="宋体" w:eastAsia="宋体" w:cs="宋体"/>
                <w:color w:val="auto"/>
                <w:sz w:val="18"/>
                <w:szCs w:val="18"/>
                <w:highlight w:val="none"/>
              </w:rPr>
              <w:t>3</w:t>
            </w:r>
          </w:p>
        </w:tc>
        <w:tc>
          <w:tcPr>
            <w:tcW w:w="1323" w:type="dxa"/>
            <w:vAlign w:val="top"/>
          </w:tcPr>
          <w:p w14:paraId="50C70D5D">
            <w:pPr>
              <w:pStyle w:val="31"/>
              <w:rPr>
                <w:color w:val="auto"/>
                <w:highlight w:val="none"/>
              </w:rPr>
            </w:pPr>
          </w:p>
        </w:tc>
        <w:tc>
          <w:tcPr>
            <w:tcW w:w="1526" w:type="dxa"/>
            <w:vAlign w:val="top"/>
          </w:tcPr>
          <w:p w14:paraId="096BEB36">
            <w:pPr>
              <w:pStyle w:val="31"/>
              <w:rPr>
                <w:color w:val="auto"/>
                <w:highlight w:val="none"/>
              </w:rPr>
            </w:pPr>
          </w:p>
        </w:tc>
      </w:tr>
    </w:tbl>
    <w:p w14:paraId="5FBAEFDA">
      <w:pPr>
        <w:spacing w:line="104" w:lineRule="exact"/>
        <w:rPr>
          <w:rFonts w:ascii="Arial"/>
          <w:color w:val="auto"/>
          <w:sz w:val="9"/>
          <w:highlight w:val="none"/>
        </w:rPr>
      </w:pPr>
    </w:p>
    <w:p w14:paraId="41ACFFFC">
      <w:pPr>
        <w:spacing w:line="104" w:lineRule="exact"/>
        <w:rPr>
          <w:rFonts w:ascii="Arial" w:hAnsi="Arial" w:eastAsia="Arial" w:cs="Arial"/>
          <w:color w:val="auto"/>
          <w:sz w:val="9"/>
          <w:szCs w:val="9"/>
          <w:highlight w:val="none"/>
        </w:rPr>
        <w:sectPr>
          <w:footerReference r:id="rId16" w:type="default"/>
          <w:pgSz w:w="11905" w:h="16837"/>
          <w:pgMar w:top="973" w:right="992" w:bottom="2619" w:left="844" w:header="0" w:footer="2358" w:gutter="0"/>
          <w:cols w:space="720" w:num="1"/>
        </w:sectPr>
      </w:pPr>
    </w:p>
    <w:p w14:paraId="72EF036F">
      <w:pPr>
        <w:pStyle w:val="9"/>
        <w:spacing w:before="71" w:line="225" w:lineRule="auto"/>
        <w:ind w:left="3793"/>
        <w:outlineLvl w:val="0"/>
        <w:rPr>
          <w:color w:val="auto"/>
          <w:sz w:val="35"/>
          <w:szCs w:val="35"/>
          <w:highlight w:val="none"/>
        </w:rPr>
      </w:pPr>
      <w:r>
        <w:rPr>
          <w:b/>
          <w:bCs/>
          <w:color w:val="auto"/>
          <w:spacing w:val="5"/>
          <w:sz w:val="35"/>
          <w:szCs w:val="35"/>
          <w:highlight w:val="none"/>
        </w:rPr>
        <w:t>建筑工程预算表</w:t>
      </w:r>
    </w:p>
    <w:p w14:paraId="1322F43D">
      <w:pPr>
        <w:pStyle w:val="9"/>
        <w:spacing w:before="179" w:line="219" w:lineRule="auto"/>
        <w:ind w:left="60"/>
        <w:rPr>
          <w:color w:val="auto"/>
          <w:highlight w:val="none"/>
        </w:rPr>
      </w:pPr>
      <w:r>
        <w:rPr>
          <w:color w:val="auto"/>
          <w:highlight w:val="none"/>
        </w:rPr>
        <w:t>项目名称：2026年桂平市白沙镇满堂村马姑岭渠道、景德村大碑</w:t>
      </w:r>
      <w:r>
        <w:rPr>
          <w:color w:val="auto"/>
          <w:spacing w:val="-1"/>
          <w:highlight w:val="none"/>
        </w:rPr>
        <w:t>口电灌站渠道工程</w:t>
      </w:r>
    </w:p>
    <w:p w14:paraId="7A207116">
      <w:pPr>
        <w:spacing w:line="31" w:lineRule="exact"/>
        <w:rPr>
          <w:color w:val="auto"/>
          <w:highlight w:val="none"/>
        </w:rPr>
      </w:pPr>
    </w:p>
    <w:tbl>
      <w:tblPr>
        <w:tblStyle w:val="33"/>
        <w:tblW w:w="10053"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347"/>
        <w:gridCol w:w="827"/>
        <w:gridCol w:w="3060"/>
        <w:gridCol w:w="647"/>
        <w:gridCol w:w="1323"/>
        <w:gridCol w:w="1323"/>
        <w:gridCol w:w="1526"/>
      </w:tblGrid>
      <w:tr w14:paraId="295698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94" w:hRule="atLeast"/>
        </w:trPr>
        <w:tc>
          <w:tcPr>
            <w:tcW w:w="1347" w:type="dxa"/>
            <w:vAlign w:val="top"/>
          </w:tcPr>
          <w:p w14:paraId="79A9969B">
            <w:pPr>
              <w:spacing w:before="265" w:line="221" w:lineRule="auto"/>
              <w:ind w:left="497"/>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序号</w:t>
            </w:r>
          </w:p>
        </w:tc>
        <w:tc>
          <w:tcPr>
            <w:tcW w:w="827" w:type="dxa"/>
            <w:vAlign w:val="top"/>
          </w:tcPr>
          <w:p w14:paraId="6E04E84C">
            <w:pPr>
              <w:spacing w:before="265" w:line="219" w:lineRule="auto"/>
              <w:ind w:left="60"/>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定额编号</w:t>
            </w:r>
          </w:p>
        </w:tc>
        <w:tc>
          <w:tcPr>
            <w:tcW w:w="3060" w:type="dxa"/>
            <w:vAlign w:val="top"/>
          </w:tcPr>
          <w:p w14:paraId="4066F877">
            <w:pPr>
              <w:spacing w:before="265" w:line="220" w:lineRule="auto"/>
              <w:ind w:left="907"/>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项目或费用名称</w:t>
            </w:r>
          </w:p>
        </w:tc>
        <w:tc>
          <w:tcPr>
            <w:tcW w:w="647" w:type="dxa"/>
            <w:vAlign w:val="top"/>
          </w:tcPr>
          <w:p w14:paraId="3B40185E">
            <w:pPr>
              <w:spacing w:before="265" w:line="220" w:lineRule="auto"/>
              <w:ind w:left="154"/>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单位</w:t>
            </w:r>
          </w:p>
        </w:tc>
        <w:tc>
          <w:tcPr>
            <w:tcW w:w="1323" w:type="dxa"/>
            <w:vAlign w:val="top"/>
          </w:tcPr>
          <w:p w14:paraId="49716E61">
            <w:pPr>
              <w:spacing w:before="265" w:line="219" w:lineRule="auto"/>
              <w:ind w:left="491"/>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数量</w:t>
            </w:r>
          </w:p>
        </w:tc>
        <w:tc>
          <w:tcPr>
            <w:tcW w:w="1323" w:type="dxa"/>
            <w:vAlign w:val="top"/>
          </w:tcPr>
          <w:p w14:paraId="54BAAD8D">
            <w:pPr>
              <w:spacing w:before="265" w:line="218" w:lineRule="auto"/>
              <w:ind w:left="224"/>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单价（元）</w:t>
            </w:r>
          </w:p>
        </w:tc>
        <w:tc>
          <w:tcPr>
            <w:tcW w:w="1526" w:type="dxa"/>
            <w:vAlign w:val="top"/>
          </w:tcPr>
          <w:p w14:paraId="3E65A537">
            <w:pPr>
              <w:spacing w:before="265" w:line="220" w:lineRule="auto"/>
              <w:ind w:left="323"/>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合计（元）</w:t>
            </w:r>
          </w:p>
        </w:tc>
      </w:tr>
      <w:tr w14:paraId="195B5B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35" w:hRule="atLeast"/>
        </w:trPr>
        <w:tc>
          <w:tcPr>
            <w:tcW w:w="1347" w:type="dxa"/>
            <w:vAlign w:val="top"/>
          </w:tcPr>
          <w:p w14:paraId="459F3063">
            <w:pPr>
              <w:pStyle w:val="31"/>
              <w:spacing w:line="261" w:lineRule="auto"/>
              <w:rPr>
                <w:color w:val="auto"/>
                <w:highlight w:val="none"/>
              </w:rPr>
            </w:pPr>
          </w:p>
          <w:p w14:paraId="30C7F28E">
            <w:pPr>
              <w:spacing w:before="59" w:line="229"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2.2.1.1.2.2.1.</w:t>
            </w:r>
          </w:p>
          <w:p w14:paraId="0172AF5A">
            <w:pPr>
              <w:spacing w:line="239" w:lineRule="auto"/>
              <w:ind w:left="45"/>
              <w:rPr>
                <w:rFonts w:ascii="宋体" w:hAnsi="宋体" w:eastAsia="宋体" w:cs="宋体"/>
                <w:color w:val="auto"/>
                <w:sz w:val="18"/>
                <w:szCs w:val="18"/>
                <w:highlight w:val="none"/>
              </w:rPr>
            </w:pPr>
            <w:r>
              <w:rPr>
                <w:rFonts w:ascii="宋体" w:hAnsi="宋体" w:eastAsia="宋体" w:cs="宋体"/>
                <w:color w:val="auto"/>
                <w:sz w:val="18"/>
                <w:szCs w:val="18"/>
                <w:highlight w:val="none"/>
              </w:rPr>
              <w:t>3</w:t>
            </w:r>
          </w:p>
        </w:tc>
        <w:tc>
          <w:tcPr>
            <w:tcW w:w="827" w:type="dxa"/>
            <w:vAlign w:val="top"/>
          </w:tcPr>
          <w:p w14:paraId="11BF1239">
            <w:pPr>
              <w:spacing w:before="96" w:line="232" w:lineRule="auto"/>
              <w:ind w:left="91"/>
              <w:rPr>
                <w:rFonts w:ascii="宋体" w:hAnsi="宋体" w:eastAsia="宋体" w:cs="宋体"/>
                <w:color w:val="auto"/>
                <w:sz w:val="18"/>
                <w:szCs w:val="18"/>
                <w:highlight w:val="none"/>
              </w:rPr>
            </w:pPr>
            <w:r>
              <w:rPr>
                <w:rFonts w:ascii="宋体" w:hAnsi="宋体" w:eastAsia="宋体" w:cs="宋体"/>
                <w:color w:val="auto"/>
                <w:sz w:val="18"/>
                <w:szCs w:val="18"/>
                <w:highlight w:val="none"/>
              </w:rPr>
              <w:t>NT04008</w:t>
            </w:r>
          </w:p>
          <w:p w14:paraId="5AEFC06C">
            <w:pPr>
              <w:spacing w:line="228" w:lineRule="auto"/>
              <w:ind w:left="342"/>
              <w:rPr>
                <w:rFonts w:ascii="宋体" w:hAnsi="宋体" w:eastAsia="宋体" w:cs="宋体"/>
                <w:color w:val="auto"/>
                <w:sz w:val="18"/>
                <w:szCs w:val="18"/>
                <w:highlight w:val="none"/>
              </w:rPr>
            </w:pPr>
            <w:r>
              <w:rPr>
                <w:rFonts w:ascii="宋体" w:hAnsi="宋体" w:eastAsia="宋体" w:cs="宋体"/>
                <w:color w:val="auto"/>
                <w:spacing w:val="21"/>
                <w:w w:val="125"/>
                <w:sz w:val="18"/>
                <w:szCs w:val="18"/>
                <w:highlight w:val="none"/>
              </w:rPr>
              <w:t>+</w:t>
            </w:r>
          </w:p>
          <w:p w14:paraId="14417F64">
            <w:pPr>
              <w:spacing w:line="231" w:lineRule="auto"/>
              <w:ind w:left="91"/>
              <w:rPr>
                <w:rFonts w:ascii="宋体" w:hAnsi="宋体" w:eastAsia="宋体" w:cs="宋体"/>
                <w:color w:val="auto"/>
                <w:sz w:val="18"/>
                <w:szCs w:val="18"/>
                <w:highlight w:val="none"/>
              </w:rPr>
            </w:pPr>
            <w:r>
              <w:rPr>
                <w:rFonts w:ascii="宋体" w:hAnsi="宋体" w:eastAsia="宋体" w:cs="宋体"/>
                <w:color w:val="auto"/>
                <w:sz w:val="18"/>
                <w:szCs w:val="18"/>
                <w:highlight w:val="none"/>
              </w:rPr>
              <w:t>NT04080</w:t>
            </w:r>
          </w:p>
          <w:p w14:paraId="59212221">
            <w:pPr>
              <w:spacing w:line="238" w:lineRule="auto"/>
              <w:ind w:left="170"/>
              <w:rPr>
                <w:rFonts w:ascii="宋体" w:hAnsi="宋体" w:eastAsia="宋体" w:cs="宋体"/>
                <w:color w:val="auto"/>
                <w:sz w:val="18"/>
                <w:szCs w:val="18"/>
                <w:highlight w:val="none"/>
              </w:rPr>
            </w:pPr>
            <w:r>
              <w:rPr>
                <w:rFonts w:ascii="宋体" w:hAnsi="宋体" w:eastAsia="宋体" w:cs="宋体"/>
                <w:color w:val="auto"/>
                <w:spacing w:val="-10"/>
                <w:sz w:val="18"/>
                <w:szCs w:val="18"/>
                <w:highlight w:val="none"/>
              </w:rPr>
              <w:t>×</w:t>
            </w:r>
            <w:r>
              <w:rPr>
                <w:rFonts w:ascii="宋体" w:hAnsi="宋体" w:eastAsia="宋体" w:cs="宋体"/>
                <w:color w:val="auto"/>
                <w:spacing w:val="-70"/>
                <w:sz w:val="18"/>
                <w:szCs w:val="18"/>
                <w:highlight w:val="none"/>
              </w:rPr>
              <w:t xml:space="preserve"> </w:t>
            </w:r>
            <w:r>
              <w:rPr>
                <w:rFonts w:ascii="宋体" w:hAnsi="宋体" w:eastAsia="宋体" w:cs="宋体"/>
                <w:color w:val="auto"/>
                <w:spacing w:val="-10"/>
                <w:sz w:val="18"/>
                <w:szCs w:val="18"/>
                <w:highlight w:val="none"/>
              </w:rPr>
              <w:t>1.03</w:t>
            </w:r>
          </w:p>
        </w:tc>
        <w:tc>
          <w:tcPr>
            <w:tcW w:w="3060" w:type="dxa"/>
            <w:vAlign w:val="top"/>
          </w:tcPr>
          <w:p w14:paraId="7CCBB5BD">
            <w:pPr>
              <w:pStyle w:val="31"/>
              <w:spacing w:line="371" w:lineRule="auto"/>
              <w:rPr>
                <w:color w:val="auto"/>
                <w:highlight w:val="none"/>
              </w:rPr>
            </w:pPr>
          </w:p>
          <w:p w14:paraId="2FBF2A42">
            <w:pPr>
              <w:spacing w:before="59" w:line="219" w:lineRule="auto"/>
              <w:ind w:left="31"/>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C20商品砼挡墙</w:t>
            </w:r>
            <w:r>
              <w:rPr>
                <w:rFonts w:ascii="宋体" w:hAnsi="宋体" w:eastAsia="宋体" w:cs="宋体"/>
                <w:color w:val="auto"/>
                <w:spacing w:val="29"/>
                <w:sz w:val="18"/>
                <w:szCs w:val="18"/>
                <w:highlight w:val="none"/>
              </w:rPr>
              <w:t xml:space="preserve"> </w:t>
            </w:r>
            <w:r>
              <w:rPr>
                <w:rFonts w:ascii="宋体" w:hAnsi="宋体" w:eastAsia="宋体" w:cs="宋体"/>
                <w:color w:val="auto"/>
                <w:spacing w:val="-2"/>
                <w:sz w:val="18"/>
                <w:szCs w:val="18"/>
                <w:highlight w:val="none"/>
              </w:rPr>
              <w:t>，厚50cm</w:t>
            </w:r>
          </w:p>
        </w:tc>
        <w:tc>
          <w:tcPr>
            <w:tcW w:w="647" w:type="dxa"/>
            <w:vAlign w:val="top"/>
          </w:tcPr>
          <w:p w14:paraId="39303B00">
            <w:pPr>
              <w:pStyle w:val="31"/>
              <w:spacing w:line="371" w:lineRule="auto"/>
              <w:rPr>
                <w:color w:val="auto"/>
                <w:highlight w:val="none"/>
              </w:rPr>
            </w:pPr>
          </w:p>
          <w:p w14:paraId="4BB50C14">
            <w:pPr>
              <w:spacing w:before="58"/>
              <w:ind w:left="23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1323" w:type="dxa"/>
            <w:vAlign w:val="top"/>
          </w:tcPr>
          <w:p w14:paraId="2174082A">
            <w:pPr>
              <w:pStyle w:val="31"/>
              <w:spacing w:line="371" w:lineRule="auto"/>
              <w:rPr>
                <w:color w:val="auto"/>
                <w:highlight w:val="none"/>
              </w:rPr>
            </w:pPr>
          </w:p>
          <w:p w14:paraId="3F28E8A5">
            <w:pPr>
              <w:spacing w:before="58" w:line="239" w:lineRule="auto"/>
              <w:ind w:right="12"/>
              <w:jc w:val="right"/>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28.4</w:t>
            </w:r>
          </w:p>
        </w:tc>
        <w:tc>
          <w:tcPr>
            <w:tcW w:w="1323" w:type="dxa"/>
            <w:vAlign w:val="top"/>
          </w:tcPr>
          <w:p w14:paraId="769EA4EB">
            <w:pPr>
              <w:pStyle w:val="31"/>
              <w:rPr>
                <w:color w:val="auto"/>
                <w:highlight w:val="none"/>
              </w:rPr>
            </w:pPr>
          </w:p>
        </w:tc>
        <w:tc>
          <w:tcPr>
            <w:tcW w:w="1526" w:type="dxa"/>
            <w:vAlign w:val="top"/>
          </w:tcPr>
          <w:p w14:paraId="3C7D6B1B">
            <w:pPr>
              <w:pStyle w:val="31"/>
              <w:rPr>
                <w:color w:val="auto"/>
                <w:highlight w:val="none"/>
              </w:rPr>
            </w:pPr>
          </w:p>
        </w:tc>
      </w:tr>
      <w:tr w14:paraId="544FA9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982" w:hRule="atLeast"/>
        </w:trPr>
        <w:tc>
          <w:tcPr>
            <w:tcW w:w="1347" w:type="dxa"/>
            <w:vAlign w:val="top"/>
          </w:tcPr>
          <w:p w14:paraId="01AB0E8B">
            <w:pPr>
              <w:pStyle w:val="31"/>
              <w:spacing w:line="244" w:lineRule="auto"/>
              <w:rPr>
                <w:color w:val="auto"/>
                <w:highlight w:val="none"/>
              </w:rPr>
            </w:pPr>
          </w:p>
          <w:p w14:paraId="5513B81B">
            <w:pPr>
              <w:pStyle w:val="31"/>
              <w:spacing w:line="244" w:lineRule="auto"/>
              <w:rPr>
                <w:color w:val="auto"/>
                <w:highlight w:val="none"/>
              </w:rPr>
            </w:pPr>
          </w:p>
          <w:p w14:paraId="20384C33">
            <w:pPr>
              <w:pStyle w:val="31"/>
              <w:spacing w:line="245" w:lineRule="auto"/>
              <w:rPr>
                <w:color w:val="auto"/>
                <w:highlight w:val="none"/>
              </w:rPr>
            </w:pPr>
          </w:p>
          <w:p w14:paraId="01781C56">
            <w:pPr>
              <w:spacing w:before="58" w:line="232"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2.2.1.1.2.2.1.</w:t>
            </w:r>
          </w:p>
          <w:p w14:paraId="14A24CC7">
            <w:pPr>
              <w:ind w:left="41"/>
              <w:rPr>
                <w:rFonts w:ascii="宋体" w:hAnsi="宋体" w:eastAsia="宋体" w:cs="宋体"/>
                <w:color w:val="auto"/>
                <w:sz w:val="18"/>
                <w:szCs w:val="18"/>
                <w:highlight w:val="none"/>
              </w:rPr>
            </w:pPr>
            <w:r>
              <w:rPr>
                <w:rFonts w:ascii="宋体" w:hAnsi="宋体" w:eastAsia="宋体" w:cs="宋体"/>
                <w:color w:val="auto"/>
                <w:sz w:val="18"/>
                <w:szCs w:val="18"/>
                <w:highlight w:val="none"/>
              </w:rPr>
              <w:t>4</w:t>
            </w:r>
          </w:p>
        </w:tc>
        <w:tc>
          <w:tcPr>
            <w:tcW w:w="827" w:type="dxa"/>
            <w:vAlign w:val="top"/>
          </w:tcPr>
          <w:p w14:paraId="6104AA9F">
            <w:pPr>
              <w:spacing w:before="122" w:line="231" w:lineRule="auto"/>
              <w:ind w:left="91"/>
              <w:rPr>
                <w:rFonts w:ascii="宋体" w:hAnsi="宋体" w:eastAsia="宋体" w:cs="宋体"/>
                <w:color w:val="auto"/>
                <w:sz w:val="18"/>
                <w:szCs w:val="18"/>
                <w:highlight w:val="none"/>
              </w:rPr>
            </w:pPr>
            <w:r>
              <w:rPr>
                <w:rFonts w:ascii="宋体" w:hAnsi="宋体" w:eastAsia="宋体" w:cs="宋体"/>
                <w:color w:val="auto"/>
                <w:sz w:val="18"/>
                <w:szCs w:val="18"/>
                <w:highlight w:val="none"/>
              </w:rPr>
              <w:t>NT04003</w:t>
            </w:r>
          </w:p>
          <w:p w14:paraId="730CBA0E">
            <w:pPr>
              <w:spacing w:line="228" w:lineRule="auto"/>
              <w:ind w:left="124"/>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×0.667</w:t>
            </w:r>
          </w:p>
          <w:p w14:paraId="390DC6E3">
            <w:pPr>
              <w:spacing w:line="231" w:lineRule="auto"/>
              <w:ind w:left="215"/>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w:t>
            </w:r>
            <w:r>
              <w:rPr>
                <w:rFonts w:ascii="宋体" w:hAnsi="宋体" w:eastAsia="宋体" w:cs="宋体"/>
                <w:color w:val="auto"/>
                <w:spacing w:val="-70"/>
                <w:sz w:val="18"/>
                <w:szCs w:val="18"/>
                <w:highlight w:val="none"/>
              </w:rPr>
              <w:t xml:space="preserve"> </w:t>
            </w:r>
            <w:r>
              <w:rPr>
                <w:rFonts w:ascii="宋体" w:hAnsi="宋体" w:eastAsia="宋体" w:cs="宋体"/>
                <w:color w:val="auto"/>
                <w:spacing w:val="5"/>
                <w:sz w:val="18"/>
                <w:szCs w:val="18"/>
                <w:highlight w:val="none"/>
              </w:rPr>
              <w:t>1+</w:t>
            </w:r>
          </w:p>
          <w:p w14:paraId="4F28C3B7">
            <w:pPr>
              <w:spacing w:line="231" w:lineRule="auto"/>
              <w:ind w:left="91"/>
              <w:rPr>
                <w:rFonts w:ascii="宋体" w:hAnsi="宋体" w:eastAsia="宋体" w:cs="宋体"/>
                <w:color w:val="auto"/>
                <w:sz w:val="18"/>
                <w:szCs w:val="18"/>
                <w:highlight w:val="none"/>
              </w:rPr>
            </w:pPr>
            <w:r>
              <w:rPr>
                <w:rFonts w:ascii="宋体" w:hAnsi="宋体" w:eastAsia="宋体" w:cs="宋体"/>
                <w:color w:val="auto"/>
                <w:sz w:val="18"/>
                <w:szCs w:val="18"/>
                <w:highlight w:val="none"/>
              </w:rPr>
              <w:t>NT04004</w:t>
            </w:r>
          </w:p>
          <w:p w14:paraId="1F3571DA">
            <w:pPr>
              <w:spacing w:before="1" w:line="230" w:lineRule="auto"/>
              <w:ind w:left="124"/>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×0.333</w:t>
            </w:r>
          </w:p>
          <w:p w14:paraId="11320C13">
            <w:pPr>
              <w:spacing w:line="228" w:lineRule="auto"/>
              <w:ind w:left="215"/>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w:t>
            </w:r>
            <w:r>
              <w:rPr>
                <w:rFonts w:ascii="宋体" w:hAnsi="宋体" w:eastAsia="宋体" w:cs="宋体"/>
                <w:color w:val="auto"/>
                <w:spacing w:val="-70"/>
                <w:sz w:val="18"/>
                <w:szCs w:val="18"/>
                <w:highlight w:val="none"/>
              </w:rPr>
              <w:t xml:space="preserve"> </w:t>
            </w:r>
            <w:r>
              <w:rPr>
                <w:rFonts w:ascii="宋体" w:hAnsi="宋体" w:eastAsia="宋体" w:cs="宋体"/>
                <w:color w:val="auto"/>
                <w:spacing w:val="5"/>
                <w:sz w:val="18"/>
                <w:szCs w:val="18"/>
                <w:highlight w:val="none"/>
              </w:rPr>
              <w:t>1+</w:t>
            </w:r>
          </w:p>
          <w:p w14:paraId="7979FF92">
            <w:pPr>
              <w:spacing w:before="1" w:line="231" w:lineRule="auto"/>
              <w:ind w:left="91"/>
              <w:rPr>
                <w:rFonts w:ascii="宋体" w:hAnsi="宋体" w:eastAsia="宋体" w:cs="宋体"/>
                <w:color w:val="auto"/>
                <w:sz w:val="18"/>
                <w:szCs w:val="18"/>
                <w:highlight w:val="none"/>
              </w:rPr>
            </w:pPr>
            <w:r>
              <w:rPr>
                <w:rFonts w:ascii="宋体" w:hAnsi="宋体" w:eastAsia="宋体" w:cs="宋体"/>
                <w:color w:val="auto"/>
                <w:sz w:val="18"/>
                <w:szCs w:val="18"/>
                <w:highlight w:val="none"/>
              </w:rPr>
              <w:t>NT04080</w:t>
            </w:r>
          </w:p>
          <w:p w14:paraId="5A8828E4">
            <w:pPr>
              <w:spacing w:before="1" w:line="238" w:lineRule="auto"/>
              <w:ind w:left="170"/>
              <w:rPr>
                <w:rFonts w:ascii="宋体" w:hAnsi="宋体" w:eastAsia="宋体" w:cs="宋体"/>
                <w:color w:val="auto"/>
                <w:sz w:val="18"/>
                <w:szCs w:val="18"/>
                <w:highlight w:val="none"/>
              </w:rPr>
            </w:pPr>
            <w:r>
              <w:rPr>
                <w:rFonts w:ascii="宋体" w:hAnsi="宋体" w:eastAsia="宋体" w:cs="宋体"/>
                <w:color w:val="auto"/>
                <w:spacing w:val="-10"/>
                <w:sz w:val="18"/>
                <w:szCs w:val="18"/>
                <w:highlight w:val="none"/>
              </w:rPr>
              <w:t>×</w:t>
            </w:r>
            <w:r>
              <w:rPr>
                <w:rFonts w:ascii="宋体" w:hAnsi="宋体" w:eastAsia="宋体" w:cs="宋体"/>
                <w:color w:val="auto"/>
                <w:spacing w:val="-70"/>
                <w:sz w:val="18"/>
                <w:szCs w:val="18"/>
                <w:highlight w:val="none"/>
              </w:rPr>
              <w:t xml:space="preserve"> </w:t>
            </w:r>
            <w:r>
              <w:rPr>
                <w:rFonts w:ascii="宋体" w:hAnsi="宋体" w:eastAsia="宋体" w:cs="宋体"/>
                <w:color w:val="auto"/>
                <w:spacing w:val="-10"/>
                <w:sz w:val="18"/>
                <w:szCs w:val="18"/>
                <w:highlight w:val="none"/>
              </w:rPr>
              <w:t>1.03</w:t>
            </w:r>
          </w:p>
        </w:tc>
        <w:tc>
          <w:tcPr>
            <w:tcW w:w="3060" w:type="dxa"/>
            <w:vAlign w:val="top"/>
          </w:tcPr>
          <w:p w14:paraId="64DC6471">
            <w:pPr>
              <w:pStyle w:val="31"/>
              <w:spacing w:line="281" w:lineRule="auto"/>
              <w:rPr>
                <w:color w:val="auto"/>
                <w:highlight w:val="none"/>
              </w:rPr>
            </w:pPr>
          </w:p>
          <w:p w14:paraId="6C2FE926">
            <w:pPr>
              <w:pStyle w:val="31"/>
              <w:spacing w:line="282" w:lineRule="auto"/>
              <w:rPr>
                <w:color w:val="auto"/>
                <w:highlight w:val="none"/>
              </w:rPr>
            </w:pPr>
          </w:p>
          <w:p w14:paraId="340B008B">
            <w:pPr>
              <w:pStyle w:val="31"/>
              <w:spacing w:line="282" w:lineRule="auto"/>
              <w:rPr>
                <w:color w:val="auto"/>
                <w:highlight w:val="none"/>
              </w:rPr>
            </w:pPr>
          </w:p>
          <w:p w14:paraId="5831DDC0">
            <w:pPr>
              <w:spacing w:before="58" w:line="219" w:lineRule="auto"/>
              <w:ind w:left="31"/>
              <w:rPr>
                <w:rFonts w:ascii="宋体" w:hAnsi="宋体" w:eastAsia="宋体" w:cs="宋体"/>
                <w:color w:val="auto"/>
                <w:sz w:val="18"/>
                <w:szCs w:val="18"/>
                <w:highlight w:val="none"/>
              </w:rPr>
            </w:pPr>
            <w:r>
              <w:rPr>
                <w:rFonts w:ascii="宋体" w:hAnsi="宋体" w:eastAsia="宋体" w:cs="宋体"/>
                <w:color w:val="auto"/>
                <w:sz w:val="18"/>
                <w:szCs w:val="18"/>
                <w:highlight w:val="none"/>
              </w:rPr>
              <w:t>C20商品砼底板，厚300</w:t>
            </w:r>
          </w:p>
        </w:tc>
        <w:tc>
          <w:tcPr>
            <w:tcW w:w="647" w:type="dxa"/>
            <w:vAlign w:val="top"/>
          </w:tcPr>
          <w:p w14:paraId="5EEFA06B">
            <w:pPr>
              <w:pStyle w:val="31"/>
              <w:spacing w:line="281" w:lineRule="auto"/>
              <w:rPr>
                <w:color w:val="auto"/>
                <w:highlight w:val="none"/>
              </w:rPr>
            </w:pPr>
          </w:p>
          <w:p w14:paraId="74362B9E">
            <w:pPr>
              <w:pStyle w:val="31"/>
              <w:spacing w:line="282" w:lineRule="auto"/>
              <w:rPr>
                <w:color w:val="auto"/>
                <w:highlight w:val="none"/>
              </w:rPr>
            </w:pPr>
          </w:p>
          <w:p w14:paraId="1ADB57EE">
            <w:pPr>
              <w:pStyle w:val="31"/>
              <w:spacing w:line="282" w:lineRule="auto"/>
              <w:rPr>
                <w:color w:val="auto"/>
                <w:highlight w:val="none"/>
              </w:rPr>
            </w:pPr>
          </w:p>
          <w:p w14:paraId="2919E115">
            <w:pPr>
              <w:spacing w:before="58"/>
              <w:ind w:left="23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1323" w:type="dxa"/>
            <w:vAlign w:val="top"/>
          </w:tcPr>
          <w:p w14:paraId="61550E97">
            <w:pPr>
              <w:pStyle w:val="31"/>
              <w:spacing w:line="281" w:lineRule="auto"/>
              <w:rPr>
                <w:color w:val="auto"/>
                <w:highlight w:val="none"/>
              </w:rPr>
            </w:pPr>
          </w:p>
          <w:p w14:paraId="45A5AA3B">
            <w:pPr>
              <w:pStyle w:val="31"/>
              <w:spacing w:line="282" w:lineRule="auto"/>
              <w:rPr>
                <w:color w:val="auto"/>
                <w:highlight w:val="none"/>
              </w:rPr>
            </w:pPr>
          </w:p>
          <w:p w14:paraId="0B974852">
            <w:pPr>
              <w:pStyle w:val="31"/>
              <w:spacing w:line="282" w:lineRule="auto"/>
              <w:rPr>
                <w:color w:val="auto"/>
                <w:highlight w:val="none"/>
              </w:rPr>
            </w:pPr>
          </w:p>
          <w:p w14:paraId="5E26BEF2">
            <w:pPr>
              <w:spacing w:before="58" w:line="239" w:lineRule="auto"/>
              <w:ind w:right="12"/>
              <w:jc w:val="right"/>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2.58</w:t>
            </w:r>
          </w:p>
        </w:tc>
        <w:tc>
          <w:tcPr>
            <w:tcW w:w="1323" w:type="dxa"/>
            <w:vAlign w:val="top"/>
          </w:tcPr>
          <w:p w14:paraId="6783CA40">
            <w:pPr>
              <w:pStyle w:val="31"/>
              <w:rPr>
                <w:color w:val="auto"/>
                <w:highlight w:val="none"/>
              </w:rPr>
            </w:pPr>
          </w:p>
        </w:tc>
        <w:tc>
          <w:tcPr>
            <w:tcW w:w="1526" w:type="dxa"/>
            <w:vAlign w:val="top"/>
          </w:tcPr>
          <w:p w14:paraId="0D758B3D">
            <w:pPr>
              <w:pStyle w:val="31"/>
              <w:rPr>
                <w:color w:val="auto"/>
                <w:highlight w:val="none"/>
              </w:rPr>
            </w:pPr>
          </w:p>
        </w:tc>
      </w:tr>
      <w:tr w14:paraId="3B6B7D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3" w:hRule="atLeast"/>
        </w:trPr>
        <w:tc>
          <w:tcPr>
            <w:tcW w:w="1347" w:type="dxa"/>
            <w:vAlign w:val="top"/>
          </w:tcPr>
          <w:p w14:paraId="6AF4BABA">
            <w:pPr>
              <w:spacing w:before="83" w:line="229"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2.2.1.1.2.2.1.</w:t>
            </w:r>
          </w:p>
          <w:p w14:paraId="153E51EB">
            <w:pPr>
              <w:spacing w:line="239" w:lineRule="auto"/>
              <w:ind w:left="45"/>
              <w:rPr>
                <w:rFonts w:ascii="宋体" w:hAnsi="宋体" w:eastAsia="宋体" w:cs="宋体"/>
                <w:color w:val="auto"/>
                <w:sz w:val="18"/>
                <w:szCs w:val="18"/>
                <w:highlight w:val="none"/>
              </w:rPr>
            </w:pPr>
            <w:r>
              <w:rPr>
                <w:rFonts w:ascii="宋体" w:hAnsi="宋体" w:eastAsia="宋体" w:cs="宋体"/>
                <w:color w:val="auto"/>
                <w:sz w:val="18"/>
                <w:szCs w:val="18"/>
                <w:highlight w:val="none"/>
              </w:rPr>
              <w:t>5</w:t>
            </w:r>
          </w:p>
        </w:tc>
        <w:tc>
          <w:tcPr>
            <w:tcW w:w="827" w:type="dxa"/>
            <w:vAlign w:val="top"/>
          </w:tcPr>
          <w:p w14:paraId="27E7DAD0">
            <w:pPr>
              <w:spacing w:before="195"/>
              <w:ind w:left="91"/>
              <w:rPr>
                <w:rFonts w:ascii="宋体" w:hAnsi="宋体" w:eastAsia="宋体" w:cs="宋体"/>
                <w:color w:val="auto"/>
                <w:sz w:val="18"/>
                <w:szCs w:val="18"/>
                <w:highlight w:val="none"/>
              </w:rPr>
            </w:pPr>
            <w:r>
              <w:rPr>
                <w:rFonts w:ascii="宋体" w:hAnsi="宋体" w:eastAsia="宋体" w:cs="宋体"/>
                <w:color w:val="auto"/>
                <w:sz w:val="18"/>
                <w:szCs w:val="18"/>
                <w:highlight w:val="none"/>
              </w:rPr>
              <w:t>NT04120</w:t>
            </w:r>
          </w:p>
        </w:tc>
        <w:tc>
          <w:tcPr>
            <w:tcW w:w="3060" w:type="dxa"/>
            <w:vAlign w:val="top"/>
          </w:tcPr>
          <w:p w14:paraId="5738C823">
            <w:pPr>
              <w:spacing w:before="196" w:line="219" w:lineRule="auto"/>
              <w:ind w:left="32"/>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普通标准钢模板制作安装，拆除</w:t>
            </w:r>
          </w:p>
        </w:tc>
        <w:tc>
          <w:tcPr>
            <w:tcW w:w="647" w:type="dxa"/>
            <w:vAlign w:val="top"/>
          </w:tcPr>
          <w:p w14:paraId="317AA8B6">
            <w:pPr>
              <w:spacing w:before="196" w:line="241" w:lineRule="auto"/>
              <w:ind w:left="23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m2</w:t>
            </w:r>
          </w:p>
        </w:tc>
        <w:tc>
          <w:tcPr>
            <w:tcW w:w="1323" w:type="dxa"/>
            <w:vAlign w:val="top"/>
          </w:tcPr>
          <w:p w14:paraId="20B2AE6B">
            <w:pPr>
              <w:spacing w:before="196" w:line="239" w:lineRule="auto"/>
              <w:ind w:right="12"/>
              <w:jc w:val="right"/>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72.28</w:t>
            </w:r>
          </w:p>
        </w:tc>
        <w:tc>
          <w:tcPr>
            <w:tcW w:w="1323" w:type="dxa"/>
            <w:vAlign w:val="top"/>
          </w:tcPr>
          <w:p w14:paraId="12FCE65B">
            <w:pPr>
              <w:pStyle w:val="31"/>
              <w:rPr>
                <w:color w:val="auto"/>
                <w:highlight w:val="none"/>
              </w:rPr>
            </w:pPr>
          </w:p>
        </w:tc>
        <w:tc>
          <w:tcPr>
            <w:tcW w:w="1526" w:type="dxa"/>
            <w:vAlign w:val="top"/>
          </w:tcPr>
          <w:p w14:paraId="71152991">
            <w:pPr>
              <w:pStyle w:val="31"/>
              <w:rPr>
                <w:color w:val="auto"/>
                <w:highlight w:val="none"/>
              </w:rPr>
            </w:pPr>
          </w:p>
        </w:tc>
      </w:tr>
      <w:tr w14:paraId="29C422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347" w:type="dxa"/>
            <w:vAlign w:val="top"/>
          </w:tcPr>
          <w:p w14:paraId="37EBFD06">
            <w:pPr>
              <w:spacing w:before="86" w:line="239"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2.2.1.1.2.2.2</w:t>
            </w:r>
          </w:p>
        </w:tc>
        <w:tc>
          <w:tcPr>
            <w:tcW w:w="827" w:type="dxa"/>
            <w:vAlign w:val="top"/>
          </w:tcPr>
          <w:p w14:paraId="05C56C63">
            <w:pPr>
              <w:pStyle w:val="31"/>
              <w:rPr>
                <w:color w:val="auto"/>
                <w:highlight w:val="none"/>
              </w:rPr>
            </w:pPr>
          </w:p>
        </w:tc>
        <w:tc>
          <w:tcPr>
            <w:tcW w:w="3060" w:type="dxa"/>
            <w:vAlign w:val="top"/>
          </w:tcPr>
          <w:p w14:paraId="11BD3EAF">
            <w:pPr>
              <w:spacing w:before="86" w:line="216" w:lineRule="auto"/>
              <w:ind w:left="42"/>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穿路涵管（3座,共39m）</w:t>
            </w:r>
          </w:p>
        </w:tc>
        <w:tc>
          <w:tcPr>
            <w:tcW w:w="647" w:type="dxa"/>
            <w:vAlign w:val="top"/>
          </w:tcPr>
          <w:p w14:paraId="1B725A62">
            <w:pPr>
              <w:pStyle w:val="31"/>
              <w:rPr>
                <w:color w:val="auto"/>
                <w:highlight w:val="none"/>
              </w:rPr>
            </w:pPr>
          </w:p>
        </w:tc>
        <w:tc>
          <w:tcPr>
            <w:tcW w:w="1323" w:type="dxa"/>
            <w:vAlign w:val="top"/>
          </w:tcPr>
          <w:p w14:paraId="3D291131">
            <w:pPr>
              <w:pStyle w:val="31"/>
              <w:rPr>
                <w:color w:val="auto"/>
                <w:highlight w:val="none"/>
              </w:rPr>
            </w:pPr>
          </w:p>
        </w:tc>
        <w:tc>
          <w:tcPr>
            <w:tcW w:w="1323" w:type="dxa"/>
            <w:vAlign w:val="top"/>
          </w:tcPr>
          <w:p w14:paraId="627C85DA">
            <w:pPr>
              <w:pStyle w:val="31"/>
              <w:rPr>
                <w:color w:val="auto"/>
                <w:highlight w:val="none"/>
              </w:rPr>
            </w:pPr>
          </w:p>
        </w:tc>
        <w:tc>
          <w:tcPr>
            <w:tcW w:w="1526" w:type="dxa"/>
            <w:vAlign w:val="top"/>
          </w:tcPr>
          <w:p w14:paraId="7862D7C2">
            <w:pPr>
              <w:pStyle w:val="31"/>
              <w:rPr>
                <w:color w:val="auto"/>
                <w:highlight w:val="none"/>
              </w:rPr>
            </w:pPr>
          </w:p>
        </w:tc>
      </w:tr>
      <w:tr w14:paraId="03BC38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3" w:hRule="atLeast"/>
        </w:trPr>
        <w:tc>
          <w:tcPr>
            <w:tcW w:w="1347" w:type="dxa"/>
            <w:vAlign w:val="top"/>
          </w:tcPr>
          <w:p w14:paraId="5C85AA7D">
            <w:pPr>
              <w:spacing w:before="84" w:line="229"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2.2.1.1.2.2.2.</w:t>
            </w:r>
          </w:p>
          <w:p w14:paraId="199AD81A">
            <w:pPr>
              <w:ind w:left="55"/>
              <w:rPr>
                <w:rFonts w:ascii="宋体" w:hAnsi="宋体" w:eastAsia="宋体" w:cs="宋体"/>
                <w:color w:val="auto"/>
                <w:sz w:val="18"/>
                <w:szCs w:val="18"/>
                <w:highlight w:val="none"/>
              </w:rPr>
            </w:pPr>
            <w:r>
              <w:rPr>
                <w:rFonts w:ascii="宋体" w:hAnsi="宋体" w:eastAsia="宋体" w:cs="宋体"/>
                <w:color w:val="auto"/>
                <w:sz w:val="18"/>
                <w:szCs w:val="18"/>
                <w:highlight w:val="none"/>
              </w:rPr>
              <w:t>1</w:t>
            </w:r>
          </w:p>
        </w:tc>
        <w:tc>
          <w:tcPr>
            <w:tcW w:w="827" w:type="dxa"/>
            <w:vAlign w:val="top"/>
          </w:tcPr>
          <w:p w14:paraId="48E0C777">
            <w:pPr>
              <w:spacing w:before="196"/>
              <w:ind w:left="91"/>
              <w:rPr>
                <w:rFonts w:ascii="宋体" w:hAnsi="宋体" w:eastAsia="宋体" w:cs="宋体"/>
                <w:color w:val="auto"/>
                <w:sz w:val="18"/>
                <w:szCs w:val="18"/>
                <w:highlight w:val="none"/>
              </w:rPr>
            </w:pPr>
            <w:r>
              <w:rPr>
                <w:rFonts w:ascii="宋体" w:hAnsi="宋体" w:eastAsia="宋体" w:cs="宋体"/>
                <w:color w:val="auto"/>
                <w:sz w:val="18"/>
                <w:szCs w:val="18"/>
                <w:highlight w:val="none"/>
              </w:rPr>
              <w:t>NT01042</w:t>
            </w:r>
          </w:p>
        </w:tc>
        <w:tc>
          <w:tcPr>
            <w:tcW w:w="3060" w:type="dxa"/>
            <w:vAlign w:val="top"/>
          </w:tcPr>
          <w:p w14:paraId="66C28DD4">
            <w:pPr>
              <w:spacing w:before="197" w:line="219" w:lineRule="auto"/>
              <w:ind w:left="32"/>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挖掘机挖渠道，</w:t>
            </w:r>
            <w:r>
              <w:rPr>
                <w:rFonts w:ascii="宋体" w:hAnsi="宋体" w:eastAsia="宋体" w:cs="宋体"/>
                <w:color w:val="auto"/>
                <w:spacing w:val="-20"/>
                <w:sz w:val="18"/>
                <w:szCs w:val="18"/>
                <w:highlight w:val="none"/>
              </w:rPr>
              <w:t xml:space="preserve"> </w:t>
            </w:r>
            <w:r>
              <w:rPr>
                <w:rFonts w:ascii="宋体" w:hAnsi="宋体" w:eastAsia="宋体" w:cs="宋体"/>
                <w:color w:val="auto"/>
                <w:spacing w:val="1"/>
                <w:sz w:val="18"/>
                <w:szCs w:val="18"/>
                <w:highlight w:val="none"/>
              </w:rPr>
              <w:t>Ⅰ~Ⅱ类土</w:t>
            </w:r>
          </w:p>
        </w:tc>
        <w:tc>
          <w:tcPr>
            <w:tcW w:w="647" w:type="dxa"/>
            <w:vAlign w:val="top"/>
          </w:tcPr>
          <w:p w14:paraId="4ABBF316">
            <w:pPr>
              <w:spacing w:before="196"/>
              <w:ind w:left="23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1323" w:type="dxa"/>
            <w:vAlign w:val="top"/>
          </w:tcPr>
          <w:p w14:paraId="4C17714A">
            <w:pPr>
              <w:spacing w:before="197" w:line="239" w:lineRule="auto"/>
              <w:ind w:right="13"/>
              <w:jc w:val="right"/>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163.55</w:t>
            </w:r>
          </w:p>
        </w:tc>
        <w:tc>
          <w:tcPr>
            <w:tcW w:w="1323" w:type="dxa"/>
            <w:vAlign w:val="top"/>
          </w:tcPr>
          <w:p w14:paraId="0CD19E0A">
            <w:pPr>
              <w:pStyle w:val="31"/>
              <w:rPr>
                <w:color w:val="auto"/>
                <w:highlight w:val="none"/>
              </w:rPr>
            </w:pPr>
          </w:p>
        </w:tc>
        <w:tc>
          <w:tcPr>
            <w:tcW w:w="1526" w:type="dxa"/>
            <w:vAlign w:val="top"/>
          </w:tcPr>
          <w:p w14:paraId="398D6DF3">
            <w:pPr>
              <w:pStyle w:val="31"/>
              <w:rPr>
                <w:color w:val="auto"/>
                <w:highlight w:val="none"/>
              </w:rPr>
            </w:pPr>
          </w:p>
        </w:tc>
      </w:tr>
      <w:tr w14:paraId="58A499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3" w:hRule="atLeast"/>
        </w:trPr>
        <w:tc>
          <w:tcPr>
            <w:tcW w:w="1347" w:type="dxa"/>
            <w:vAlign w:val="top"/>
          </w:tcPr>
          <w:p w14:paraId="55262ECC">
            <w:pPr>
              <w:spacing w:before="85" w:line="229"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2.2.1.1.2.2.2.</w:t>
            </w:r>
          </w:p>
          <w:p w14:paraId="7EAF08AB">
            <w:pPr>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2</w:t>
            </w:r>
          </w:p>
        </w:tc>
        <w:tc>
          <w:tcPr>
            <w:tcW w:w="827" w:type="dxa"/>
            <w:vAlign w:val="top"/>
          </w:tcPr>
          <w:p w14:paraId="39D0A25F">
            <w:pPr>
              <w:spacing w:before="197"/>
              <w:ind w:left="91"/>
              <w:rPr>
                <w:rFonts w:ascii="宋体" w:hAnsi="宋体" w:eastAsia="宋体" w:cs="宋体"/>
                <w:color w:val="auto"/>
                <w:sz w:val="18"/>
                <w:szCs w:val="18"/>
                <w:highlight w:val="none"/>
              </w:rPr>
            </w:pPr>
            <w:r>
              <w:rPr>
                <w:rFonts w:ascii="宋体" w:hAnsi="宋体" w:eastAsia="宋体" w:cs="宋体"/>
                <w:color w:val="auto"/>
                <w:sz w:val="18"/>
                <w:szCs w:val="18"/>
                <w:highlight w:val="none"/>
              </w:rPr>
              <w:t>NT04109</w:t>
            </w:r>
          </w:p>
        </w:tc>
        <w:tc>
          <w:tcPr>
            <w:tcW w:w="3060" w:type="dxa"/>
            <w:vAlign w:val="top"/>
          </w:tcPr>
          <w:p w14:paraId="2AC04638">
            <w:pPr>
              <w:spacing w:before="84" w:line="232" w:lineRule="auto"/>
              <w:ind w:left="34" w:right="136"/>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现浇混凝土拆除，风镐凿除路(地)面</w:t>
            </w:r>
            <w:r>
              <w:rPr>
                <w:rFonts w:ascii="宋体" w:hAnsi="宋体" w:eastAsia="宋体" w:cs="宋体"/>
                <w:color w:val="auto"/>
                <w:spacing w:val="-4"/>
                <w:sz w:val="18"/>
                <w:szCs w:val="18"/>
                <w:highlight w:val="none"/>
              </w:rPr>
              <w:t>混凝土</w:t>
            </w:r>
          </w:p>
        </w:tc>
        <w:tc>
          <w:tcPr>
            <w:tcW w:w="647" w:type="dxa"/>
            <w:vAlign w:val="top"/>
          </w:tcPr>
          <w:p w14:paraId="370EF11C">
            <w:pPr>
              <w:spacing w:before="197"/>
              <w:ind w:left="23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1323" w:type="dxa"/>
            <w:vAlign w:val="top"/>
          </w:tcPr>
          <w:p w14:paraId="2A1569EC">
            <w:pPr>
              <w:spacing w:before="198" w:line="239" w:lineRule="auto"/>
              <w:ind w:right="12"/>
              <w:jc w:val="right"/>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19.42</w:t>
            </w:r>
          </w:p>
        </w:tc>
        <w:tc>
          <w:tcPr>
            <w:tcW w:w="1323" w:type="dxa"/>
            <w:vAlign w:val="top"/>
          </w:tcPr>
          <w:p w14:paraId="20DFE656">
            <w:pPr>
              <w:pStyle w:val="31"/>
              <w:rPr>
                <w:color w:val="auto"/>
                <w:highlight w:val="none"/>
              </w:rPr>
            </w:pPr>
          </w:p>
        </w:tc>
        <w:tc>
          <w:tcPr>
            <w:tcW w:w="1526" w:type="dxa"/>
            <w:vAlign w:val="top"/>
          </w:tcPr>
          <w:p w14:paraId="5E5B5761">
            <w:pPr>
              <w:pStyle w:val="31"/>
              <w:rPr>
                <w:color w:val="auto"/>
                <w:highlight w:val="none"/>
              </w:rPr>
            </w:pPr>
          </w:p>
        </w:tc>
      </w:tr>
      <w:tr w14:paraId="736F38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3" w:hRule="atLeast"/>
        </w:trPr>
        <w:tc>
          <w:tcPr>
            <w:tcW w:w="1347" w:type="dxa"/>
            <w:vAlign w:val="top"/>
          </w:tcPr>
          <w:p w14:paraId="6E5B0386">
            <w:pPr>
              <w:spacing w:before="86" w:line="229"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2.2.1.1.2.2.2.</w:t>
            </w:r>
          </w:p>
          <w:p w14:paraId="08EEE693">
            <w:pPr>
              <w:spacing w:line="239" w:lineRule="auto"/>
              <w:ind w:left="45"/>
              <w:rPr>
                <w:rFonts w:ascii="宋体" w:hAnsi="宋体" w:eastAsia="宋体" w:cs="宋体"/>
                <w:color w:val="auto"/>
                <w:sz w:val="18"/>
                <w:szCs w:val="18"/>
                <w:highlight w:val="none"/>
              </w:rPr>
            </w:pPr>
            <w:r>
              <w:rPr>
                <w:rFonts w:ascii="宋体" w:hAnsi="宋体" w:eastAsia="宋体" w:cs="宋体"/>
                <w:color w:val="auto"/>
                <w:sz w:val="18"/>
                <w:szCs w:val="18"/>
                <w:highlight w:val="none"/>
              </w:rPr>
              <w:t>3</w:t>
            </w:r>
          </w:p>
        </w:tc>
        <w:tc>
          <w:tcPr>
            <w:tcW w:w="827" w:type="dxa"/>
            <w:vAlign w:val="top"/>
          </w:tcPr>
          <w:p w14:paraId="6D928688">
            <w:pPr>
              <w:spacing w:before="198"/>
              <w:ind w:left="91"/>
              <w:rPr>
                <w:rFonts w:ascii="宋体" w:hAnsi="宋体" w:eastAsia="宋体" w:cs="宋体"/>
                <w:color w:val="auto"/>
                <w:sz w:val="18"/>
                <w:szCs w:val="18"/>
                <w:highlight w:val="none"/>
              </w:rPr>
            </w:pPr>
            <w:r>
              <w:rPr>
                <w:rFonts w:ascii="宋体" w:hAnsi="宋体" w:eastAsia="宋体" w:cs="宋体"/>
                <w:color w:val="auto"/>
                <w:sz w:val="18"/>
                <w:szCs w:val="18"/>
                <w:highlight w:val="none"/>
              </w:rPr>
              <w:t>NT02036</w:t>
            </w:r>
          </w:p>
        </w:tc>
        <w:tc>
          <w:tcPr>
            <w:tcW w:w="3060" w:type="dxa"/>
            <w:vAlign w:val="top"/>
          </w:tcPr>
          <w:p w14:paraId="26BEB9DE">
            <w:pPr>
              <w:spacing w:before="86" w:line="234" w:lineRule="auto"/>
              <w:ind w:left="46" w:right="44"/>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1m³液压挖掘机露天装石碴，汽车运≤</w:t>
            </w:r>
            <w:r>
              <w:rPr>
                <w:rFonts w:ascii="宋体" w:hAnsi="宋体" w:eastAsia="宋体" w:cs="宋体"/>
                <w:color w:val="auto"/>
                <w:sz w:val="18"/>
                <w:szCs w:val="18"/>
                <w:highlight w:val="none"/>
              </w:rPr>
              <w:t xml:space="preserve"> </w:t>
            </w:r>
            <w:r>
              <w:rPr>
                <w:rFonts w:ascii="宋体" w:hAnsi="宋体" w:eastAsia="宋体" w:cs="宋体"/>
                <w:color w:val="auto"/>
                <w:spacing w:val="-7"/>
                <w:sz w:val="18"/>
                <w:szCs w:val="18"/>
                <w:highlight w:val="none"/>
              </w:rPr>
              <w:t>1km</w:t>
            </w:r>
          </w:p>
        </w:tc>
        <w:tc>
          <w:tcPr>
            <w:tcW w:w="647" w:type="dxa"/>
            <w:vAlign w:val="top"/>
          </w:tcPr>
          <w:p w14:paraId="09DC75D4">
            <w:pPr>
              <w:spacing w:before="198"/>
              <w:ind w:left="23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1323" w:type="dxa"/>
            <w:vAlign w:val="top"/>
          </w:tcPr>
          <w:p w14:paraId="174E9EFB">
            <w:pPr>
              <w:spacing w:before="199" w:line="239" w:lineRule="auto"/>
              <w:ind w:right="12"/>
              <w:jc w:val="right"/>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19.42</w:t>
            </w:r>
          </w:p>
        </w:tc>
        <w:tc>
          <w:tcPr>
            <w:tcW w:w="1323" w:type="dxa"/>
            <w:vAlign w:val="top"/>
          </w:tcPr>
          <w:p w14:paraId="6926A3D2">
            <w:pPr>
              <w:pStyle w:val="31"/>
              <w:rPr>
                <w:color w:val="auto"/>
                <w:highlight w:val="none"/>
              </w:rPr>
            </w:pPr>
          </w:p>
        </w:tc>
        <w:tc>
          <w:tcPr>
            <w:tcW w:w="1526" w:type="dxa"/>
            <w:vAlign w:val="top"/>
          </w:tcPr>
          <w:p w14:paraId="5BB3717D">
            <w:pPr>
              <w:pStyle w:val="31"/>
              <w:rPr>
                <w:color w:val="auto"/>
                <w:highlight w:val="none"/>
              </w:rPr>
            </w:pPr>
          </w:p>
        </w:tc>
      </w:tr>
      <w:tr w14:paraId="068064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3" w:hRule="atLeast"/>
        </w:trPr>
        <w:tc>
          <w:tcPr>
            <w:tcW w:w="1347" w:type="dxa"/>
            <w:vAlign w:val="top"/>
          </w:tcPr>
          <w:p w14:paraId="6839EC46">
            <w:pPr>
              <w:spacing w:before="87" w:line="231"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2.2.1.1.2.2.2.</w:t>
            </w:r>
          </w:p>
          <w:p w14:paraId="1EF92CCF">
            <w:pPr>
              <w:spacing w:line="236" w:lineRule="auto"/>
              <w:ind w:left="41"/>
              <w:rPr>
                <w:rFonts w:ascii="宋体" w:hAnsi="宋体" w:eastAsia="宋体" w:cs="宋体"/>
                <w:color w:val="auto"/>
                <w:sz w:val="18"/>
                <w:szCs w:val="18"/>
                <w:highlight w:val="none"/>
              </w:rPr>
            </w:pPr>
            <w:r>
              <w:rPr>
                <w:rFonts w:ascii="宋体" w:hAnsi="宋体" w:eastAsia="宋体" w:cs="宋体"/>
                <w:color w:val="auto"/>
                <w:sz w:val="18"/>
                <w:szCs w:val="18"/>
                <w:highlight w:val="none"/>
              </w:rPr>
              <w:t>4</w:t>
            </w:r>
          </w:p>
        </w:tc>
        <w:tc>
          <w:tcPr>
            <w:tcW w:w="827" w:type="dxa"/>
            <w:vAlign w:val="top"/>
          </w:tcPr>
          <w:p w14:paraId="4C2071F0">
            <w:pPr>
              <w:spacing w:before="198"/>
              <w:ind w:left="91"/>
              <w:rPr>
                <w:rFonts w:ascii="宋体" w:hAnsi="宋体" w:eastAsia="宋体" w:cs="宋体"/>
                <w:color w:val="auto"/>
                <w:sz w:val="18"/>
                <w:szCs w:val="18"/>
                <w:highlight w:val="none"/>
              </w:rPr>
            </w:pPr>
            <w:r>
              <w:rPr>
                <w:rFonts w:ascii="宋体" w:hAnsi="宋体" w:eastAsia="宋体" w:cs="宋体"/>
                <w:color w:val="auto"/>
                <w:sz w:val="18"/>
                <w:szCs w:val="18"/>
                <w:highlight w:val="none"/>
              </w:rPr>
              <w:t>NT03006</w:t>
            </w:r>
          </w:p>
        </w:tc>
        <w:tc>
          <w:tcPr>
            <w:tcW w:w="3060" w:type="dxa"/>
            <w:vAlign w:val="top"/>
          </w:tcPr>
          <w:p w14:paraId="7A326578">
            <w:pPr>
              <w:spacing w:before="199" w:line="219" w:lineRule="auto"/>
              <w:ind w:left="50"/>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回填级配碎石夯实</w:t>
            </w:r>
          </w:p>
        </w:tc>
        <w:tc>
          <w:tcPr>
            <w:tcW w:w="647" w:type="dxa"/>
            <w:vAlign w:val="top"/>
          </w:tcPr>
          <w:p w14:paraId="0FEF15A8">
            <w:pPr>
              <w:spacing w:before="198"/>
              <w:ind w:left="23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1323" w:type="dxa"/>
            <w:vAlign w:val="top"/>
          </w:tcPr>
          <w:p w14:paraId="7C268B6D">
            <w:pPr>
              <w:spacing w:before="199" w:line="239" w:lineRule="auto"/>
              <w:ind w:right="12"/>
              <w:jc w:val="right"/>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87.11</w:t>
            </w:r>
          </w:p>
        </w:tc>
        <w:tc>
          <w:tcPr>
            <w:tcW w:w="1323" w:type="dxa"/>
            <w:vAlign w:val="top"/>
          </w:tcPr>
          <w:p w14:paraId="638E7294">
            <w:pPr>
              <w:pStyle w:val="31"/>
              <w:rPr>
                <w:color w:val="auto"/>
                <w:highlight w:val="none"/>
              </w:rPr>
            </w:pPr>
          </w:p>
        </w:tc>
        <w:tc>
          <w:tcPr>
            <w:tcW w:w="1526" w:type="dxa"/>
            <w:vAlign w:val="top"/>
          </w:tcPr>
          <w:p w14:paraId="7B6B6F2D">
            <w:pPr>
              <w:pStyle w:val="31"/>
              <w:rPr>
                <w:color w:val="auto"/>
                <w:highlight w:val="none"/>
              </w:rPr>
            </w:pPr>
          </w:p>
        </w:tc>
      </w:tr>
      <w:tr w14:paraId="54C474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35" w:hRule="atLeast"/>
        </w:trPr>
        <w:tc>
          <w:tcPr>
            <w:tcW w:w="1347" w:type="dxa"/>
            <w:vAlign w:val="top"/>
          </w:tcPr>
          <w:p w14:paraId="4EAF0929">
            <w:pPr>
              <w:pStyle w:val="31"/>
              <w:spacing w:line="267" w:lineRule="auto"/>
              <w:rPr>
                <w:color w:val="auto"/>
                <w:highlight w:val="none"/>
              </w:rPr>
            </w:pPr>
          </w:p>
          <w:p w14:paraId="22137FFC">
            <w:pPr>
              <w:spacing w:before="58" w:line="232"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2.2.1.1.2.2.2.</w:t>
            </w:r>
          </w:p>
          <w:p w14:paraId="69BF9261">
            <w:pPr>
              <w:spacing w:line="239" w:lineRule="auto"/>
              <w:ind w:left="45"/>
              <w:rPr>
                <w:rFonts w:ascii="宋体" w:hAnsi="宋体" w:eastAsia="宋体" w:cs="宋体"/>
                <w:color w:val="auto"/>
                <w:sz w:val="18"/>
                <w:szCs w:val="18"/>
                <w:highlight w:val="none"/>
              </w:rPr>
            </w:pPr>
            <w:r>
              <w:rPr>
                <w:rFonts w:ascii="宋体" w:hAnsi="宋体" w:eastAsia="宋体" w:cs="宋体"/>
                <w:color w:val="auto"/>
                <w:sz w:val="18"/>
                <w:szCs w:val="18"/>
                <w:highlight w:val="none"/>
              </w:rPr>
              <w:t>5</w:t>
            </w:r>
          </w:p>
        </w:tc>
        <w:tc>
          <w:tcPr>
            <w:tcW w:w="827" w:type="dxa"/>
            <w:vAlign w:val="top"/>
          </w:tcPr>
          <w:p w14:paraId="7CFB1FDB">
            <w:pPr>
              <w:spacing w:before="104" w:line="229" w:lineRule="auto"/>
              <w:ind w:left="91"/>
              <w:rPr>
                <w:rFonts w:ascii="宋体" w:hAnsi="宋体" w:eastAsia="宋体" w:cs="宋体"/>
                <w:color w:val="auto"/>
                <w:sz w:val="18"/>
                <w:szCs w:val="18"/>
                <w:highlight w:val="none"/>
              </w:rPr>
            </w:pPr>
            <w:r>
              <w:rPr>
                <w:rFonts w:ascii="宋体" w:hAnsi="宋体" w:eastAsia="宋体" w:cs="宋体"/>
                <w:color w:val="auto"/>
                <w:sz w:val="18"/>
                <w:szCs w:val="18"/>
                <w:highlight w:val="none"/>
              </w:rPr>
              <w:t>NT04058</w:t>
            </w:r>
          </w:p>
          <w:p w14:paraId="01B29EA7">
            <w:pPr>
              <w:spacing w:line="231" w:lineRule="auto"/>
              <w:ind w:left="342"/>
              <w:rPr>
                <w:rFonts w:ascii="宋体" w:hAnsi="宋体" w:eastAsia="宋体" w:cs="宋体"/>
                <w:color w:val="auto"/>
                <w:sz w:val="18"/>
                <w:szCs w:val="18"/>
                <w:highlight w:val="none"/>
              </w:rPr>
            </w:pPr>
            <w:r>
              <w:rPr>
                <w:rFonts w:ascii="宋体" w:hAnsi="宋体" w:eastAsia="宋体" w:cs="宋体"/>
                <w:color w:val="auto"/>
                <w:spacing w:val="21"/>
                <w:w w:val="125"/>
                <w:sz w:val="18"/>
                <w:szCs w:val="18"/>
                <w:highlight w:val="none"/>
              </w:rPr>
              <w:t>+</w:t>
            </w:r>
          </w:p>
          <w:p w14:paraId="1AAD8016">
            <w:pPr>
              <w:spacing w:line="231" w:lineRule="auto"/>
              <w:ind w:left="91"/>
              <w:rPr>
                <w:rFonts w:ascii="宋体" w:hAnsi="宋体" w:eastAsia="宋体" w:cs="宋体"/>
                <w:color w:val="auto"/>
                <w:sz w:val="18"/>
                <w:szCs w:val="18"/>
                <w:highlight w:val="none"/>
              </w:rPr>
            </w:pPr>
            <w:r>
              <w:rPr>
                <w:rFonts w:ascii="宋体" w:hAnsi="宋体" w:eastAsia="宋体" w:cs="宋体"/>
                <w:color w:val="auto"/>
                <w:sz w:val="18"/>
                <w:szCs w:val="18"/>
                <w:highlight w:val="none"/>
              </w:rPr>
              <w:t>NT04080</w:t>
            </w:r>
          </w:p>
          <w:p w14:paraId="48FBE533">
            <w:pPr>
              <w:spacing w:line="238" w:lineRule="auto"/>
              <w:ind w:left="170"/>
              <w:rPr>
                <w:rFonts w:ascii="宋体" w:hAnsi="宋体" w:eastAsia="宋体" w:cs="宋体"/>
                <w:color w:val="auto"/>
                <w:sz w:val="18"/>
                <w:szCs w:val="18"/>
                <w:highlight w:val="none"/>
              </w:rPr>
            </w:pPr>
            <w:r>
              <w:rPr>
                <w:rFonts w:ascii="宋体" w:hAnsi="宋体" w:eastAsia="宋体" w:cs="宋体"/>
                <w:color w:val="auto"/>
                <w:spacing w:val="-10"/>
                <w:sz w:val="18"/>
                <w:szCs w:val="18"/>
                <w:highlight w:val="none"/>
              </w:rPr>
              <w:t>×</w:t>
            </w:r>
            <w:r>
              <w:rPr>
                <w:rFonts w:ascii="宋体" w:hAnsi="宋体" w:eastAsia="宋体" w:cs="宋体"/>
                <w:color w:val="auto"/>
                <w:spacing w:val="-70"/>
                <w:sz w:val="18"/>
                <w:szCs w:val="18"/>
                <w:highlight w:val="none"/>
              </w:rPr>
              <w:t xml:space="preserve"> </w:t>
            </w:r>
            <w:r>
              <w:rPr>
                <w:rFonts w:ascii="宋体" w:hAnsi="宋体" w:eastAsia="宋体" w:cs="宋体"/>
                <w:color w:val="auto"/>
                <w:spacing w:val="-10"/>
                <w:sz w:val="18"/>
                <w:szCs w:val="18"/>
                <w:highlight w:val="none"/>
              </w:rPr>
              <w:t>1.03</w:t>
            </w:r>
          </w:p>
        </w:tc>
        <w:tc>
          <w:tcPr>
            <w:tcW w:w="3060" w:type="dxa"/>
            <w:vAlign w:val="top"/>
          </w:tcPr>
          <w:p w14:paraId="128E3CC8">
            <w:pPr>
              <w:pStyle w:val="31"/>
              <w:spacing w:line="379" w:lineRule="auto"/>
              <w:rPr>
                <w:color w:val="auto"/>
                <w:highlight w:val="none"/>
              </w:rPr>
            </w:pPr>
          </w:p>
          <w:p w14:paraId="7FFE6A39">
            <w:pPr>
              <w:spacing w:before="59" w:line="219" w:lineRule="auto"/>
              <w:ind w:left="31"/>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C20商品砼包管</w:t>
            </w:r>
          </w:p>
        </w:tc>
        <w:tc>
          <w:tcPr>
            <w:tcW w:w="647" w:type="dxa"/>
            <w:vAlign w:val="top"/>
          </w:tcPr>
          <w:p w14:paraId="29465FE3">
            <w:pPr>
              <w:pStyle w:val="31"/>
              <w:spacing w:line="379" w:lineRule="auto"/>
              <w:rPr>
                <w:color w:val="auto"/>
                <w:highlight w:val="none"/>
              </w:rPr>
            </w:pPr>
          </w:p>
          <w:p w14:paraId="4726F506">
            <w:pPr>
              <w:spacing w:before="58"/>
              <w:ind w:left="23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1323" w:type="dxa"/>
            <w:vAlign w:val="top"/>
          </w:tcPr>
          <w:p w14:paraId="546ECAC4">
            <w:pPr>
              <w:pStyle w:val="31"/>
              <w:spacing w:line="379" w:lineRule="auto"/>
              <w:rPr>
                <w:color w:val="auto"/>
                <w:highlight w:val="none"/>
              </w:rPr>
            </w:pPr>
          </w:p>
          <w:p w14:paraId="55A0040B">
            <w:pPr>
              <w:spacing w:before="58" w:line="239" w:lineRule="auto"/>
              <w:ind w:right="12"/>
              <w:jc w:val="right"/>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38.19</w:t>
            </w:r>
          </w:p>
        </w:tc>
        <w:tc>
          <w:tcPr>
            <w:tcW w:w="1323" w:type="dxa"/>
            <w:vAlign w:val="top"/>
          </w:tcPr>
          <w:p w14:paraId="62C22F8A">
            <w:pPr>
              <w:pStyle w:val="31"/>
              <w:rPr>
                <w:color w:val="auto"/>
                <w:highlight w:val="none"/>
              </w:rPr>
            </w:pPr>
          </w:p>
        </w:tc>
        <w:tc>
          <w:tcPr>
            <w:tcW w:w="1526" w:type="dxa"/>
            <w:vAlign w:val="top"/>
          </w:tcPr>
          <w:p w14:paraId="1B9EA96A">
            <w:pPr>
              <w:pStyle w:val="31"/>
              <w:rPr>
                <w:color w:val="auto"/>
                <w:highlight w:val="none"/>
              </w:rPr>
            </w:pPr>
          </w:p>
        </w:tc>
      </w:tr>
      <w:tr w14:paraId="226417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35" w:hRule="atLeast"/>
        </w:trPr>
        <w:tc>
          <w:tcPr>
            <w:tcW w:w="1347" w:type="dxa"/>
            <w:vAlign w:val="top"/>
          </w:tcPr>
          <w:p w14:paraId="0615D862">
            <w:pPr>
              <w:pStyle w:val="31"/>
              <w:spacing w:line="270" w:lineRule="auto"/>
              <w:rPr>
                <w:color w:val="auto"/>
                <w:highlight w:val="none"/>
              </w:rPr>
            </w:pPr>
          </w:p>
          <w:p w14:paraId="0173F946">
            <w:pPr>
              <w:spacing w:before="59" w:line="229"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2.2.1.1.2.2.2.</w:t>
            </w:r>
          </w:p>
          <w:p w14:paraId="786ACC67">
            <w:pPr>
              <w:spacing w:line="239" w:lineRule="auto"/>
              <w:ind w:left="43"/>
              <w:rPr>
                <w:rFonts w:ascii="宋体" w:hAnsi="宋体" w:eastAsia="宋体" w:cs="宋体"/>
                <w:color w:val="auto"/>
                <w:sz w:val="18"/>
                <w:szCs w:val="18"/>
                <w:highlight w:val="none"/>
              </w:rPr>
            </w:pPr>
            <w:r>
              <w:rPr>
                <w:rFonts w:ascii="宋体" w:hAnsi="宋体" w:eastAsia="宋体" w:cs="宋体"/>
                <w:color w:val="auto"/>
                <w:sz w:val="18"/>
                <w:szCs w:val="18"/>
                <w:highlight w:val="none"/>
              </w:rPr>
              <w:t>6</w:t>
            </w:r>
          </w:p>
        </w:tc>
        <w:tc>
          <w:tcPr>
            <w:tcW w:w="827" w:type="dxa"/>
            <w:vAlign w:val="top"/>
          </w:tcPr>
          <w:p w14:paraId="4C8133C0">
            <w:pPr>
              <w:spacing w:before="105" w:line="232" w:lineRule="auto"/>
              <w:ind w:left="91"/>
              <w:rPr>
                <w:rFonts w:ascii="宋体" w:hAnsi="宋体" w:eastAsia="宋体" w:cs="宋体"/>
                <w:color w:val="auto"/>
                <w:sz w:val="18"/>
                <w:szCs w:val="18"/>
                <w:highlight w:val="none"/>
              </w:rPr>
            </w:pPr>
            <w:r>
              <w:rPr>
                <w:rFonts w:ascii="宋体" w:hAnsi="宋体" w:eastAsia="宋体" w:cs="宋体"/>
                <w:color w:val="auto"/>
                <w:sz w:val="18"/>
                <w:szCs w:val="18"/>
                <w:highlight w:val="none"/>
              </w:rPr>
              <w:t>NT04058</w:t>
            </w:r>
          </w:p>
          <w:p w14:paraId="2E124E77">
            <w:pPr>
              <w:spacing w:line="228" w:lineRule="auto"/>
              <w:ind w:left="342"/>
              <w:rPr>
                <w:rFonts w:ascii="宋体" w:hAnsi="宋体" w:eastAsia="宋体" w:cs="宋体"/>
                <w:color w:val="auto"/>
                <w:sz w:val="18"/>
                <w:szCs w:val="18"/>
                <w:highlight w:val="none"/>
              </w:rPr>
            </w:pPr>
            <w:r>
              <w:rPr>
                <w:rFonts w:ascii="宋体" w:hAnsi="宋体" w:eastAsia="宋体" w:cs="宋体"/>
                <w:color w:val="auto"/>
                <w:spacing w:val="21"/>
                <w:w w:val="125"/>
                <w:sz w:val="18"/>
                <w:szCs w:val="18"/>
                <w:highlight w:val="none"/>
              </w:rPr>
              <w:t>+</w:t>
            </w:r>
          </w:p>
          <w:p w14:paraId="254A83C8">
            <w:pPr>
              <w:spacing w:line="231" w:lineRule="auto"/>
              <w:ind w:left="91"/>
              <w:rPr>
                <w:rFonts w:ascii="宋体" w:hAnsi="宋体" w:eastAsia="宋体" w:cs="宋体"/>
                <w:color w:val="auto"/>
                <w:sz w:val="18"/>
                <w:szCs w:val="18"/>
                <w:highlight w:val="none"/>
              </w:rPr>
            </w:pPr>
            <w:r>
              <w:rPr>
                <w:rFonts w:ascii="宋体" w:hAnsi="宋体" w:eastAsia="宋体" w:cs="宋体"/>
                <w:color w:val="auto"/>
                <w:sz w:val="18"/>
                <w:szCs w:val="18"/>
                <w:highlight w:val="none"/>
              </w:rPr>
              <w:t>NT04080</w:t>
            </w:r>
          </w:p>
          <w:p w14:paraId="74AD77C5">
            <w:pPr>
              <w:spacing w:line="238" w:lineRule="auto"/>
              <w:ind w:left="170"/>
              <w:rPr>
                <w:rFonts w:ascii="宋体" w:hAnsi="宋体" w:eastAsia="宋体" w:cs="宋体"/>
                <w:color w:val="auto"/>
                <w:sz w:val="18"/>
                <w:szCs w:val="18"/>
                <w:highlight w:val="none"/>
              </w:rPr>
            </w:pPr>
            <w:r>
              <w:rPr>
                <w:rFonts w:ascii="宋体" w:hAnsi="宋体" w:eastAsia="宋体" w:cs="宋体"/>
                <w:color w:val="auto"/>
                <w:spacing w:val="-10"/>
                <w:sz w:val="18"/>
                <w:szCs w:val="18"/>
                <w:highlight w:val="none"/>
              </w:rPr>
              <w:t>×</w:t>
            </w:r>
            <w:r>
              <w:rPr>
                <w:rFonts w:ascii="宋体" w:hAnsi="宋体" w:eastAsia="宋体" w:cs="宋体"/>
                <w:color w:val="auto"/>
                <w:spacing w:val="-70"/>
                <w:sz w:val="18"/>
                <w:szCs w:val="18"/>
                <w:highlight w:val="none"/>
              </w:rPr>
              <w:t xml:space="preserve"> </w:t>
            </w:r>
            <w:r>
              <w:rPr>
                <w:rFonts w:ascii="宋体" w:hAnsi="宋体" w:eastAsia="宋体" w:cs="宋体"/>
                <w:color w:val="auto"/>
                <w:spacing w:val="-10"/>
                <w:sz w:val="18"/>
                <w:szCs w:val="18"/>
                <w:highlight w:val="none"/>
              </w:rPr>
              <w:t>1.03</w:t>
            </w:r>
          </w:p>
        </w:tc>
        <w:tc>
          <w:tcPr>
            <w:tcW w:w="3060" w:type="dxa"/>
            <w:vAlign w:val="top"/>
          </w:tcPr>
          <w:p w14:paraId="5C5C31F5">
            <w:pPr>
              <w:pStyle w:val="31"/>
              <w:spacing w:line="380" w:lineRule="auto"/>
              <w:rPr>
                <w:color w:val="auto"/>
                <w:highlight w:val="none"/>
              </w:rPr>
            </w:pPr>
          </w:p>
          <w:p w14:paraId="7A98B8CC">
            <w:pPr>
              <w:spacing w:before="59" w:line="220" w:lineRule="auto"/>
              <w:ind w:left="31"/>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C20商品砼沉砂池</w:t>
            </w:r>
          </w:p>
        </w:tc>
        <w:tc>
          <w:tcPr>
            <w:tcW w:w="647" w:type="dxa"/>
            <w:vAlign w:val="top"/>
          </w:tcPr>
          <w:p w14:paraId="6C19A7E0">
            <w:pPr>
              <w:pStyle w:val="31"/>
              <w:spacing w:line="380" w:lineRule="auto"/>
              <w:rPr>
                <w:color w:val="auto"/>
                <w:highlight w:val="none"/>
              </w:rPr>
            </w:pPr>
          </w:p>
          <w:p w14:paraId="4AC8CD37">
            <w:pPr>
              <w:spacing w:before="58"/>
              <w:ind w:left="23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1323" w:type="dxa"/>
            <w:vAlign w:val="top"/>
          </w:tcPr>
          <w:p w14:paraId="4E9FBA28">
            <w:pPr>
              <w:pStyle w:val="31"/>
              <w:spacing w:line="380" w:lineRule="auto"/>
              <w:rPr>
                <w:color w:val="auto"/>
                <w:highlight w:val="none"/>
              </w:rPr>
            </w:pPr>
          </w:p>
          <w:p w14:paraId="1293B987">
            <w:pPr>
              <w:spacing w:before="58" w:line="239" w:lineRule="auto"/>
              <w:ind w:right="12"/>
              <w:jc w:val="right"/>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13.54</w:t>
            </w:r>
          </w:p>
        </w:tc>
        <w:tc>
          <w:tcPr>
            <w:tcW w:w="1323" w:type="dxa"/>
            <w:vAlign w:val="top"/>
          </w:tcPr>
          <w:p w14:paraId="09084137">
            <w:pPr>
              <w:pStyle w:val="31"/>
              <w:rPr>
                <w:color w:val="auto"/>
                <w:highlight w:val="none"/>
              </w:rPr>
            </w:pPr>
          </w:p>
        </w:tc>
        <w:tc>
          <w:tcPr>
            <w:tcW w:w="1526" w:type="dxa"/>
            <w:vAlign w:val="top"/>
          </w:tcPr>
          <w:p w14:paraId="7542FDF5">
            <w:pPr>
              <w:pStyle w:val="31"/>
              <w:rPr>
                <w:color w:val="auto"/>
                <w:highlight w:val="none"/>
              </w:rPr>
            </w:pPr>
          </w:p>
        </w:tc>
      </w:tr>
      <w:tr w14:paraId="4E0EAE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35" w:hRule="atLeast"/>
        </w:trPr>
        <w:tc>
          <w:tcPr>
            <w:tcW w:w="1347" w:type="dxa"/>
            <w:vAlign w:val="top"/>
          </w:tcPr>
          <w:p w14:paraId="346CC251">
            <w:pPr>
              <w:pStyle w:val="31"/>
              <w:spacing w:line="271" w:lineRule="auto"/>
              <w:rPr>
                <w:color w:val="auto"/>
                <w:highlight w:val="none"/>
              </w:rPr>
            </w:pPr>
          </w:p>
          <w:p w14:paraId="66D51984">
            <w:pPr>
              <w:spacing w:before="59" w:line="229"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2.2.1.1.2.2.2.</w:t>
            </w:r>
          </w:p>
          <w:p w14:paraId="64BA4300">
            <w:pPr>
              <w:spacing w:line="239" w:lineRule="auto"/>
              <w:ind w:left="46"/>
              <w:rPr>
                <w:rFonts w:ascii="宋体" w:hAnsi="宋体" w:eastAsia="宋体" w:cs="宋体"/>
                <w:color w:val="auto"/>
                <w:sz w:val="18"/>
                <w:szCs w:val="18"/>
                <w:highlight w:val="none"/>
              </w:rPr>
            </w:pPr>
            <w:r>
              <w:rPr>
                <w:rFonts w:ascii="宋体" w:hAnsi="宋体" w:eastAsia="宋体" w:cs="宋体"/>
                <w:color w:val="auto"/>
                <w:sz w:val="18"/>
                <w:szCs w:val="18"/>
                <w:highlight w:val="none"/>
              </w:rPr>
              <w:t>7</w:t>
            </w:r>
          </w:p>
        </w:tc>
        <w:tc>
          <w:tcPr>
            <w:tcW w:w="827" w:type="dxa"/>
            <w:vAlign w:val="top"/>
          </w:tcPr>
          <w:p w14:paraId="3473EFDB">
            <w:pPr>
              <w:spacing w:before="107" w:line="231" w:lineRule="auto"/>
              <w:ind w:left="91"/>
              <w:rPr>
                <w:rFonts w:ascii="宋体" w:hAnsi="宋体" w:eastAsia="宋体" w:cs="宋体"/>
                <w:color w:val="auto"/>
                <w:sz w:val="18"/>
                <w:szCs w:val="18"/>
                <w:highlight w:val="none"/>
              </w:rPr>
            </w:pPr>
            <w:r>
              <w:rPr>
                <w:rFonts w:ascii="宋体" w:hAnsi="宋体" w:eastAsia="宋体" w:cs="宋体"/>
                <w:color w:val="auto"/>
                <w:sz w:val="18"/>
                <w:szCs w:val="18"/>
                <w:highlight w:val="none"/>
              </w:rPr>
              <w:t>NT04001</w:t>
            </w:r>
          </w:p>
          <w:p w14:paraId="5537219C">
            <w:pPr>
              <w:spacing w:line="228" w:lineRule="auto"/>
              <w:ind w:left="342"/>
              <w:rPr>
                <w:rFonts w:ascii="宋体" w:hAnsi="宋体" w:eastAsia="宋体" w:cs="宋体"/>
                <w:color w:val="auto"/>
                <w:sz w:val="18"/>
                <w:szCs w:val="18"/>
                <w:highlight w:val="none"/>
              </w:rPr>
            </w:pPr>
            <w:r>
              <w:rPr>
                <w:rFonts w:ascii="宋体" w:hAnsi="宋体" w:eastAsia="宋体" w:cs="宋体"/>
                <w:color w:val="auto"/>
                <w:spacing w:val="21"/>
                <w:w w:val="125"/>
                <w:sz w:val="18"/>
                <w:szCs w:val="18"/>
                <w:highlight w:val="none"/>
              </w:rPr>
              <w:t>+</w:t>
            </w:r>
          </w:p>
          <w:p w14:paraId="2461E118">
            <w:pPr>
              <w:spacing w:line="231" w:lineRule="auto"/>
              <w:ind w:left="91"/>
              <w:rPr>
                <w:rFonts w:ascii="宋体" w:hAnsi="宋体" w:eastAsia="宋体" w:cs="宋体"/>
                <w:color w:val="auto"/>
                <w:sz w:val="18"/>
                <w:szCs w:val="18"/>
                <w:highlight w:val="none"/>
              </w:rPr>
            </w:pPr>
            <w:r>
              <w:rPr>
                <w:rFonts w:ascii="宋体" w:hAnsi="宋体" w:eastAsia="宋体" w:cs="宋体"/>
                <w:color w:val="auto"/>
                <w:sz w:val="18"/>
                <w:szCs w:val="18"/>
                <w:highlight w:val="none"/>
              </w:rPr>
              <w:t>NT04080</w:t>
            </w:r>
          </w:p>
          <w:p w14:paraId="17E393C5">
            <w:pPr>
              <w:spacing w:line="238" w:lineRule="auto"/>
              <w:ind w:left="170"/>
              <w:rPr>
                <w:rFonts w:ascii="宋体" w:hAnsi="宋体" w:eastAsia="宋体" w:cs="宋体"/>
                <w:color w:val="auto"/>
                <w:sz w:val="18"/>
                <w:szCs w:val="18"/>
                <w:highlight w:val="none"/>
              </w:rPr>
            </w:pPr>
            <w:r>
              <w:rPr>
                <w:rFonts w:ascii="宋体" w:hAnsi="宋体" w:eastAsia="宋体" w:cs="宋体"/>
                <w:color w:val="auto"/>
                <w:spacing w:val="-10"/>
                <w:sz w:val="18"/>
                <w:szCs w:val="18"/>
                <w:highlight w:val="none"/>
              </w:rPr>
              <w:t>×</w:t>
            </w:r>
            <w:r>
              <w:rPr>
                <w:rFonts w:ascii="宋体" w:hAnsi="宋体" w:eastAsia="宋体" w:cs="宋体"/>
                <w:color w:val="auto"/>
                <w:spacing w:val="-70"/>
                <w:sz w:val="18"/>
                <w:szCs w:val="18"/>
                <w:highlight w:val="none"/>
              </w:rPr>
              <w:t xml:space="preserve"> </w:t>
            </w:r>
            <w:r>
              <w:rPr>
                <w:rFonts w:ascii="宋体" w:hAnsi="宋体" w:eastAsia="宋体" w:cs="宋体"/>
                <w:color w:val="auto"/>
                <w:spacing w:val="-10"/>
                <w:sz w:val="18"/>
                <w:szCs w:val="18"/>
                <w:highlight w:val="none"/>
              </w:rPr>
              <w:t>1.03</w:t>
            </w:r>
          </w:p>
        </w:tc>
        <w:tc>
          <w:tcPr>
            <w:tcW w:w="3060" w:type="dxa"/>
            <w:vAlign w:val="top"/>
          </w:tcPr>
          <w:p w14:paraId="366807C8">
            <w:pPr>
              <w:pStyle w:val="31"/>
              <w:spacing w:line="382" w:lineRule="auto"/>
              <w:rPr>
                <w:color w:val="auto"/>
                <w:highlight w:val="none"/>
              </w:rPr>
            </w:pPr>
          </w:p>
          <w:p w14:paraId="1A48F134">
            <w:pPr>
              <w:spacing w:before="59" w:line="219" w:lineRule="auto"/>
              <w:ind w:left="31"/>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C20商品砼进出水口</w:t>
            </w:r>
          </w:p>
        </w:tc>
        <w:tc>
          <w:tcPr>
            <w:tcW w:w="647" w:type="dxa"/>
            <w:vAlign w:val="top"/>
          </w:tcPr>
          <w:p w14:paraId="3EC00AF5">
            <w:pPr>
              <w:pStyle w:val="31"/>
              <w:spacing w:line="382" w:lineRule="auto"/>
              <w:rPr>
                <w:color w:val="auto"/>
                <w:highlight w:val="none"/>
              </w:rPr>
            </w:pPr>
          </w:p>
          <w:p w14:paraId="5EA81EDE">
            <w:pPr>
              <w:spacing w:before="58"/>
              <w:ind w:left="23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1323" w:type="dxa"/>
            <w:vAlign w:val="top"/>
          </w:tcPr>
          <w:p w14:paraId="6288C81C">
            <w:pPr>
              <w:pStyle w:val="31"/>
              <w:spacing w:line="382" w:lineRule="auto"/>
              <w:rPr>
                <w:color w:val="auto"/>
                <w:highlight w:val="none"/>
              </w:rPr>
            </w:pPr>
          </w:p>
          <w:p w14:paraId="7E651C13">
            <w:pPr>
              <w:spacing w:before="58" w:line="239" w:lineRule="auto"/>
              <w:ind w:right="12"/>
              <w:jc w:val="right"/>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30.17</w:t>
            </w:r>
          </w:p>
        </w:tc>
        <w:tc>
          <w:tcPr>
            <w:tcW w:w="1323" w:type="dxa"/>
            <w:vAlign w:val="top"/>
          </w:tcPr>
          <w:p w14:paraId="3831011B">
            <w:pPr>
              <w:pStyle w:val="31"/>
              <w:rPr>
                <w:color w:val="auto"/>
                <w:highlight w:val="none"/>
              </w:rPr>
            </w:pPr>
          </w:p>
        </w:tc>
        <w:tc>
          <w:tcPr>
            <w:tcW w:w="1526" w:type="dxa"/>
            <w:vAlign w:val="top"/>
          </w:tcPr>
          <w:p w14:paraId="6DE91C3F">
            <w:pPr>
              <w:pStyle w:val="31"/>
              <w:rPr>
                <w:color w:val="auto"/>
                <w:highlight w:val="none"/>
              </w:rPr>
            </w:pPr>
          </w:p>
        </w:tc>
      </w:tr>
      <w:tr w14:paraId="707C7C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3" w:hRule="atLeast"/>
        </w:trPr>
        <w:tc>
          <w:tcPr>
            <w:tcW w:w="1347" w:type="dxa"/>
            <w:vAlign w:val="top"/>
          </w:tcPr>
          <w:p w14:paraId="54D9A8E3">
            <w:pPr>
              <w:spacing w:before="91" w:line="229"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2.2.1.1.2.2.2.</w:t>
            </w:r>
          </w:p>
          <w:p w14:paraId="08448D6C">
            <w:pPr>
              <w:spacing w:line="234" w:lineRule="auto"/>
              <w:ind w:left="42"/>
              <w:rPr>
                <w:rFonts w:ascii="宋体" w:hAnsi="宋体" w:eastAsia="宋体" w:cs="宋体"/>
                <w:color w:val="auto"/>
                <w:sz w:val="18"/>
                <w:szCs w:val="18"/>
                <w:highlight w:val="none"/>
              </w:rPr>
            </w:pPr>
            <w:r>
              <w:rPr>
                <w:rFonts w:ascii="宋体" w:hAnsi="宋体" w:eastAsia="宋体" w:cs="宋体"/>
                <w:color w:val="auto"/>
                <w:sz w:val="18"/>
                <w:szCs w:val="18"/>
                <w:highlight w:val="none"/>
              </w:rPr>
              <w:t>8</w:t>
            </w:r>
          </w:p>
        </w:tc>
        <w:tc>
          <w:tcPr>
            <w:tcW w:w="827" w:type="dxa"/>
            <w:vAlign w:val="top"/>
          </w:tcPr>
          <w:p w14:paraId="123B7DA5">
            <w:pPr>
              <w:spacing w:before="203"/>
              <w:ind w:left="91"/>
              <w:rPr>
                <w:rFonts w:ascii="宋体" w:hAnsi="宋体" w:eastAsia="宋体" w:cs="宋体"/>
                <w:color w:val="auto"/>
                <w:sz w:val="18"/>
                <w:szCs w:val="18"/>
                <w:highlight w:val="none"/>
              </w:rPr>
            </w:pPr>
            <w:r>
              <w:rPr>
                <w:rFonts w:ascii="宋体" w:hAnsi="宋体" w:eastAsia="宋体" w:cs="宋体"/>
                <w:color w:val="auto"/>
                <w:sz w:val="18"/>
                <w:szCs w:val="18"/>
                <w:highlight w:val="none"/>
              </w:rPr>
              <w:t>NT07024</w:t>
            </w:r>
          </w:p>
        </w:tc>
        <w:tc>
          <w:tcPr>
            <w:tcW w:w="3060" w:type="dxa"/>
            <w:vAlign w:val="top"/>
          </w:tcPr>
          <w:p w14:paraId="661011B1">
            <w:pPr>
              <w:spacing w:before="204" w:line="219" w:lineRule="auto"/>
              <w:ind w:left="33"/>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承插式预应力砼管DN800mm</w:t>
            </w:r>
          </w:p>
        </w:tc>
        <w:tc>
          <w:tcPr>
            <w:tcW w:w="647" w:type="dxa"/>
            <w:vAlign w:val="top"/>
          </w:tcPr>
          <w:p w14:paraId="2DDD19E0">
            <w:pPr>
              <w:spacing w:before="204" w:line="241" w:lineRule="auto"/>
              <w:ind w:left="280"/>
              <w:rPr>
                <w:rFonts w:ascii="宋体" w:hAnsi="宋体" w:eastAsia="宋体" w:cs="宋体"/>
                <w:color w:val="auto"/>
                <w:sz w:val="18"/>
                <w:szCs w:val="18"/>
                <w:highlight w:val="none"/>
              </w:rPr>
            </w:pPr>
            <w:r>
              <w:rPr>
                <w:rFonts w:ascii="宋体" w:hAnsi="宋体" w:eastAsia="宋体" w:cs="宋体"/>
                <w:color w:val="auto"/>
                <w:sz w:val="18"/>
                <w:szCs w:val="18"/>
                <w:highlight w:val="none"/>
              </w:rPr>
              <w:t>m</w:t>
            </w:r>
          </w:p>
        </w:tc>
        <w:tc>
          <w:tcPr>
            <w:tcW w:w="1323" w:type="dxa"/>
            <w:vAlign w:val="top"/>
          </w:tcPr>
          <w:p w14:paraId="043597A9">
            <w:pPr>
              <w:spacing w:before="204" w:line="239" w:lineRule="auto"/>
              <w:ind w:right="12"/>
              <w:jc w:val="right"/>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39.00</w:t>
            </w:r>
          </w:p>
        </w:tc>
        <w:tc>
          <w:tcPr>
            <w:tcW w:w="1323" w:type="dxa"/>
            <w:vAlign w:val="top"/>
          </w:tcPr>
          <w:p w14:paraId="1BBB0068">
            <w:pPr>
              <w:pStyle w:val="31"/>
              <w:rPr>
                <w:color w:val="auto"/>
                <w:highlight w:val="none"/>
              </w:rPr>
            </w:pPr>
          </w:p>
        </w:tc>
        <w:tc>
          <w:tcPr>
            <w:tcW w:w="1526" w:type="dxa"/>
            <w:vAlign w:val="top"/>
          </w:tcPr>
          <w:p w14:paraId="27FA11DD">
            <w:pPr>
              <w:pStyle w:val="31"/>
              <w:rPr>
                <w:color w:val="auto"/>
                <w:highlight w:val="none"/>
              </w:rPr>
            </w:pPr>
          </w:p>
        </w:tc>
      </w:tr>
      <w:tr w14:paraId="231117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35" w:hRule="atLeast"/>
        </w:trPr>
        <w:tc>
          <w:tcPr>
            <w:tcW w:w="1347" w:type="dxa"/>
            <w:vAlign w:val="top"/>
          </w:tcPr>
          <w:p w14:paraId="3A7A86B8">
            <w:pPr>
              <w:pStyle w:val="31"/>
              <w:spacing w:line="273" w:lineRule="auto"/>
              <w:rPr>
                <w:color w:val="auto"/>
                <w:highlight w:val="none"/>
              </w:rPr>
            </w:pPr>
          </w:p>
          <w:p w14:paraId="40F3C5BF">
            <w:pPr>
              <w:spacing w:before="59" w:line="229"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2.2.1.1.2.2.2.</w:t>
            </w:r>
          </w:p>
          <w:p w14:paraId="699045D8">
            <w:pPr>
              <w:spacing w:line="239" w:lineRule="auto"/>
              <w:ind w:left="42"/>
              <w:rPr>
                <w:rFonts w:ascii="宋体" w:hAnsi="宋体" w:eastAsia="宋体" w:cs="宋体"/>
                <w:color w:val="auto"/>
                <w:sz w:val="18"/>
                <w:szCs w:val="18"/>
                <w:highlight w:val="none"/>
              </w:rPr>
            </w:pPr>
            <w:r>
              <w:rPr>
                <w:rFonts w:ascii="宋体" w:hAnsi="宋体" w:eastAsia="宋体" w:cs="宋体"/>
                <w:color w:val="auto"/>
                <w:sz w:val="18"/>
                <w:szCs w:val="18"/>
                <w:highlight w:val="none"/>
              </w:rPr>
              <w:t>9</w:t>
            </w:r>
          </w:p>
        </w:tc>
        <w:tc>
          <w:tcPr>
            <w:tcW w:w="827" w:type="dxa"/>
            <w:vAlign w:val="top"/>
          </w:tcPr>
          <w:p w14:paraId="7E3C850F">
            <w:pPr>
              <w:spacing w:before="109" w:line="231" w:lineRule="auto"/>
              <w:ind w:left="91"/>
              <w:rPr>
                <w:rFonts w:ascii="宋体" w:hAnsi="宋体" w:eastAsia="宋体" w:cs="宋体"/>
                <w:color w:val="auto"/>
                <w:sz w:val="18"/>
                <w:szCs w:val="18"/>
                <w:highlight w:val="none"/>
              </w:rPr>
            </w:pPr>
            <w:r>
              <w:rPr>
                <w:rFonts w:ascii="宋体" w:hAnsi="宋体" w:eastAsia="宋体" w:cs="宋体"/>
                <w:color w:val="auto"/>
                <w:sz w:val="18"/>
                <w:szCs w:val="18"/>
                <w:highlight w:val="none"/>
              </w:rPr>
              <w:t>NT06018</w:t>
            </w:r>
          </w:p>
          <w:p w14:paraId="2F88C44C">
            <w:pPr>
              <w:spacing w:line="228" w:lineRule="auto"/>
              <w:ind w:left="342"/>
              <w:rPr>
                <w:rFonts w:ascii="宋体" w:hAnsi="宋体" w:eastAsia="宋体" w:cs="宋体"/>
                <w:color w:val="auto"/>
                <w:sz w:val="18"/>
                <w:szCs w:val="18"/>
                <w:highlight w:val="none"/>
              </w:rPr>
            </w:pPr>
            <w:r>
              <w:rPr>
                <w:rFonts w:ascii="宋体" w:hAnsi="宋体" w:eastAsia="宋体" w:cs="宋体"/>
                <w:color w:val="auto"/>
                <w:spacing w:val="21"/>
                <w:w w:val="125"/>
                <w:sz w:val="18"/>
                <w:szCs w:val="18"/>
                <w:highlight w:val="none"/>
              </w:rPr>
              <w:t>+</w:t>
            </w:r>
          </w:p>
          <w:p w14:paraId="47E93F50">
            <w:pPr>
              <w:spacing w:line="231" w:lineRule="auto"/>
              <w:ind w:left="91"/>
              <w:rPr>
                <w:rFonts w:ascii="宋体" w:hAnsi="宋体" w:eastAsia="宋体" w:cs="宋体"/>
                <w:color w:val="auto"/>
                <w:sz w:val="18"/>
                <w:szCs w:val="18"/>
                <w:highlight w:val="none"/>
              </w:rPr>
            </w:pPr>
            <w:r>
              <w:rPr>
                <w:rFonts w:ascii="宋体" w:hAnsi="宋体" w:eastAsia="宋体" w:cs="宋体"/>
                <w:color w:val="auto"/>
                <w:sz w:val="18"/>
                <w:szCs w:val="18"/>
                <w:highlight w:val="none"/>
              </w:rPr>
              <w:t>NT06019</w:t>
            </w:r>
          </w:p>
          <w:p w14:paraId="26594461">
            <w:pPr>
              <w:spacing w:line="239" w:lineRule="auto"/>
              <w:ind w:left="304"/>
              <w:rPr>
                <w:rFonts w:ascii="宋体" w:hAnsi="宋体" w:eastAsia="宋体" w:cs="宋体"/>
                <w:color w:val="auto"/>
                <w:sz w:val="18"/>
                <w:szCs w:val="18"/>
                <w:highlight w:val="none"/>
              </w:rPr>
            </w:pPr>
            <w:r>
              <w:rPr>
                <w:rFonts w:ascii="宋体" w:hAnsi="宋体" w:eastAsia="宋体" w:cs="宋体"/>
                <w:color w:val="auto"/>
                <w:spacing w:val="-17"/>
                <w:sz w:val="18"/>
                <w:szCs w:val="18"/>
                <w:highlight w:val="none"/>
              </w:rPr>
              <w:t>×3</w:t>
            </w:r>
          </w:p>
        </w:tc>
        <w:tc>
          <w:tcPr>
            <w:tcW w:w="3060" w:type="dxa"/>
            <w:vAlign w:val="top"/>
          </w:tcPr>
          <w:p w14:paraId="753BEE44">
            <w:pPr>
              <w:pStyle w:val="31"/>
              <w:spacing w:line="384" w:lineRule="auto"/>
              <w:rPr>
                <w:color w:val="auto"/>
                <w:highlight w:val="none"/>
              </w:rPr>
            </w:pPr>
          </w:p>
          <w:p w14:paraId="4CA5D98F">
            <w:pPr>
              <w:spacing w:before="59" w:line="219" w:lineRule="auto"/>
              <w:ind w:left="31"/>
              <w:rPr>
                <w:rFonts w:ascii="宋体" w:hAnsi="宋体" w:eastAsia="宋体" w:cs="宋体"/>
                <w:color w:val="auto"/>
                <w:sz w:val="18"/>
                <w:szCs w:val="18"/>
                <w:highlight w:val="none"/>
              </w:rPr>
            </w:pPr>
            <w:r>
              <w:rPr>
                <w:rFonts w:ascii="宋体" w:hAnsi="宋体" w:eastAsia="宋体" w:cs="宋体"/>
                <w:color w:val="auto"/>
                <w:sz w:val="18"/>
                <w:szCs w:val="18"/>
                <w:highlight w:val="none"/>
              </w:rPr>
              <w:t>C25商品砼路面，厚18cm</w:t>
            </w:r>
          </w:p>
        </w:tc>
        <w:tc>
          <w:tcPr>
            <w:tcW w:w="647" w:type="dxa"/>
            <w:vAlign w:val="top"/>
          </w:tcPr>
          <w:p w14:paraId="44C0BD6C">
            <w:pPr>
              <w:pStyle w:val="31"/>
              <w:spacing w:line="384" w:lineRule="auto"/>
              <w:rPr>
                <w:color w:val="auto"/>
                <w:highlight w:val="none"/>
              </w:rPr>
            </w:pPr>
          </w:p>
          <w:p w14:paraId="4B28B2C3">
            <w:pPr>
              <w:spacing w:before="58" w:line="241" w:lineRule="auto"/>
              <w:ind w:left="23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m2</w:t>
            </w:r>
          </w:p>
        </w:tc>
        <w:tc>
          <w:tcPr>
            <w:tcW w:w="1323" w:type="dxa"/>
            <w:vAlign w:val="top"/>
          </w:tcPr>
          <w:p w14:paraId="52B959DF">
            <w:pPr>
              <w:pStyle w:val="31"/>
              <w:spacing w:line="384" w:lineRule="auto"/>
              <w:rPr>
                <w:color w:val="auto"/>
                <w:highlight w:val="none"/>
              </w:rPr>
            </w:pPr>
          </w:p>
          <w:p w14:paraId="648130FB">
            <w:pPr>
              <w:spacing w:before="58" w:line="239" w:lineRule="auto"/>
              <w:ind w:right="12"/>
              <w:jc w:val="right"/>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91.25</w:t>
            </w:r>
          </w:p>
        </w:tc>
        <w:tc>
          <w:tcPr>
            <w:tcW w:w="1323" w:type="dxa"/>
            <w:vAlign w:val="top"/>
          </w:tcPr>
          <w:p w14:paraId="3BC6AF4A">
            <w:pPr>
              <w:pStyle w:val="31"/>
              <w:rPr>
                <w:color w:val="auto"/>
                <w:highlight w:val="none"/>
              </w:rPr>
            </w:pPr>
          </w:p>
        </w:tc>
        <w:tc>
          <w:tcPr>
            <w:tcW w:w="1526" w:type="dxa"/>
            <w:vAlign w:val="top"/>
          </w:tcPr>
          <w:p w14:paraId="393ED82B">
            <w:pPr>
              <w:pStyle w:val="31"/>
              <w:rPr>
                <w:color w:val="auto"/>
                <w:highlight w:val="none"/>
              </w:rPr>
            </w:pPr>
          </w:p>
        </w:tc>
      </w:tr>
      <w:tr w14:paraId="0FDEAE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3" w:hRule="atLeast"/>
        </w:trPr>
        <w:tc>
          <w:tcPr>
            <w:tcW w:w="1347" w:type="dxa"/>
            <w:vAlign w:val="top"/>
          </w:tcPr>
          <w:p w14:paraId="71187EC0">
            <w:pPr>
              <w:spacing w:before="93" w:line="229"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2.2.1.1.2.2.2.</w:t>
            </w:r>
          </w:p>
          <w:p w14:paraId="55EEE1FA">
            <w:pPr>
              <w:spacing w:line="232" w:lineRule="auto"/>
              <w:ind w:left="55"/>
              <w:rPr>
                <w:rFonts w:ascii="宋体" w:hAnsi="宋体" w:eastAsia="宋体" w:cs="宋体"/>
                <w:color w:val="auto"/>
                <w:sz w:val="18"/>
                <w:szCs w:val="18"/>
                <w:highlight w:val="none"/>
              </w:rPr>
            </w:pPr>
            <w:r>
              <w:rPr>
                <w:rFonts w:ascii="宋体" w:hAnsi="宋体" w:eastAsia="宋体" w:cs="宋体"/>
                <w:color w:val="auto"/>
                <w:spacing w:val="-10"/>
                <w:sz w:val="18"/>
                <w:szCs w:val="18"/>
                <w:highlight w:val="none"/>
              </w:rPr>
              <w:t>10</w:t>
            </w:r>
          </w:p>
        </w:tc>
        <w:tc>
          <w:tcPr>
            <w:tcW w:w="827" w:type="dxa"/>
            <w:vAlign w:val="top"/>
          </w:tcPr>
          <w:p w14:paraId="3734F0BE">
            <w:pPr>
              <w:spacing w:before="205"/>
              <w:ind w:left="91"/>
              <w:rPr>
                <w:rFonts w:ascii="宋体" w:hAnsi="宋体" w:eastAsia="宋体" w:cs="宋体"/>
                <w:color w:val="auto"/>
                <w:sz w:val="18"/>
                <w:szCs w:val="18"/>
                <w:highlight w:val="none"/>
              </w:rPr>
            </w:pPr>
            <w:r>
              <w:rPr>
                <w:rFonts w:ascii="宋体" w:hAnsi="宋体" w:eastAsia="宋体" w:cs="宋体"/>
                <w:color w:val="auto"/>
                <w:sz w:val="18"/>
                <w:szCs w:val="18"/>
                <w:highlight w:val="none"/>
              </w:rPr>
              <w:t>NT06014</w:t>
            </w:r>
          </w:p>
        </w:tc>
        <w:tc>
          <w:tcPr>
            <w:tcW w:w="3060" w:type="dxa"/>
            <w:vAlign w:val="top"/>
          </w:tcPr>
          <w:p w14:paraId="1F8EC959">
            <w:pPr>
              <w:spacing w:before="206" w:line="219" w:lineRule="auto"/>
              <w:ind w:left="34"/>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泥结石路面，厚20cm</w:t>
            </w:r>
          </w:p>
        </w:tc>
        <w:tc>
          <w:tcPr>
            <w:tcW w:w="647" w:type="dxa"/>
            <w:vAlign w:val="top"/>
          </w:tcPr>
          <w:p w14:paraId="13B5559B">
            <w:pPr>
              <w:spacing w:before="206" w:line="241" w:lineRule="auto"/>
              <w:ind w:left="23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m2</w:t>
            </w:r>
          </w:p>
        </w:tc>
        <w:tc>
          <w:tcPr>
            <w:tcW w:w="1323" w:type="dxa"/>
            <w:vAlign w:val="top"/>
          </w:tcPr>
          <w:p w14:paraId="0C1D3867">
            <w:pPr>
              <w:spacing w:before="206" w:line="239" w:lineRule="auto"/>
              <w:ind w:right="12"/>
              <w:jc w:val="right"/>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13.18</w:t>
            </w:r>
          </w:p>
        </w:tc>
        <w:tc>
          <w:tcPr>
            <w:tcW w:w="1323" w:type="dxa"/>
            <w:vAlign w:val="top"/>
          </w:tcPr>
          <w:p w14:paraId="5258A2ED">
            <w:pPr>
              <w:pStyle w:val="31"/>
              <w:rPr>
                <w:color w:val="auto"/>
                <w:highlight w:val="none"/>
              </w:rPr>
            </w:pPr>
          </w:p>
        </w:tc>
        <w:tc>
          <w:tcPr>
            <w:tcW w:w="1526" w:type="dxa"/>
            <w:vAlign w:val="top"/>
          </w:tcPr>
          <w:p w14:paraId="658E7AF3">
            <w:pPr>
              <w:pStyle w:val="31"/>
              <w:rPr>
                <w:color w:val="auto"/>
                <w:highlight w:val="none"/>
              </w:rPr>
            </w:pPr>
          </w:p>
        </w:tc>
      </w:tr>
      <w:tr w14:paraId="3ED67F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3" w:hRule="atLeast"/>
        </w:trPr>
        <w:tc>
          <w:tcPr>
            <w:tcW w:w="1347" w:type="dxa"/>
            <w:vAlign w:val="top"/>
          </w:tcPr>
          <w:p w14:paraId="1760423E">
            <w:pPr>
              <w:spacing w:before="94" w:line="229"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2.2.1.1.2.2.2.</w:t>
            </w:r>
          </w:p>
          <w:p w14:paraId="2D4B0036">
            <w:pPr>
              <w:ind w:left="55"/>
              <w:rPr>
                <w:rFonts w:ascii="宋体" w:hAnsi="宋体" w:eastAsia="宋体" w:cs="宋体"/>
                <w:color w:val="auto"/>
                <w:sz w:val="18"/>
                <w:szCs w:val="18"/>
                <w:highlight w:val="none"/>
              </w:rPr>
            </w:pPr>
            <w:r>
              <w:rPr>
                <w:rFonts w:ascii="宋体" w:hAnsi="宋体" w:eastAsia="宋体" w:cs="宋体"/>
                <w:color w:val="auto"/>
                <w:spacing w:val="-10"/>
                <w:sz w:val="18"/>
                <w:szCs w:val="18"/>
                <w:highlight w:val="none"/>
              </w:rPr>
              <w:t>11</w:t>
            </w:r>
          </w:p>
        </w:tc>
        <w:tc>
          <w:tcPr>
            <w:tcW w:w="827" w:type="dxa"/>
            <w:vAlign w:val="top"/>
          </w:tcPr>
          <w:p w14:paraId="3B0A7DD3">
            <w:pPr>
              <w:pStyle w:val="31"/>
              <w:rPr>
                <w:color w:val="auto"/>
                <w:highlight w:val="none"/>
              </w:rPr>
            </w:pPr>
          </w:p>
        </w:tc>
        <w:tc>
          <w:tcPr>
            <w:tcW w:w="3060" w:type="dxa"/>
            <w:vAlign w:val="top"/>
          </w:tcPr>
          <w:p w14:paraId="0AF3734D">
            <w:pPr>
              <w:spacing w:before="207" w:line="219" w:lineRule="auto"/>
              <w:ind w:left="55"/>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Φ20PVC排水管</w:t>
            </w:r>
          </w:p>
        </w:tc>
        <w:tc>
          <w:tcPr>
            <w:tcW w:w="647" w:type="dxa"/>
            <w:vAlign w:val="top"/>
          </w:tcPr>
          <w:p w14:paraId="3DA499B6">
            <w:pPr>
              <w:spacing w:before="207" w:line="241" w:lineRule="auto"/>
              <w:ind w:left="280"/>
              <w:rPr>
                <w:rFonts w:ascii="宋体" w:hAnsi="宋体" w:eastAsia="宋体" w:cs="宋体"/>
                <w:color w:val="auto"/>
                <w:sz w:val="18"/>
                <w:szCs w:val="18"/>
                <w:highlight w:val="none"/>
              </w:rPr>
            </w:pPr>
            <w:r>
              <w:rPr>
                <w:rFonts w:ascii="宋体" w:hAnsi="宋体" w:eastAsia="宋体" w:cs="宋体"/>
                <w:color w:val="auto"/>
                <w:sz w:val="18"/>
                <w:szCs w:val="18"/>
                <w:highlight w:val="none"/>
              </w:rPr>
              <w:t>m</w:t>
            </w:r>
          </w:p>
        </w:tc>
        <w:tc>
          <w:tcPr>
            <w:tcW w:w="1323" w:type="dxa"/>
            <w:vAlign w:val="top"/>
          </w:tcPr>
          <w:p w14:paraId="2E6FF778">
            <w:pPr>
              <w:spacing w:before="207" w:line="239" w:lineRule="auto"/>
              <w:ind w:right="12"/>
              <w:jc w:val="right"/>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7.20</w:t>
            </w:r>
          </w:p>
        </w:tc>
        <w:tc>
          <w:tcPr>
            <w:tcW w:w="1323" w:type="dxa"/>
            <w:vAlign w:val="top"/>
          </w:tcPr>
          <w:p w14:paraId="15AF92D9">
            <w:pPr>
              <w:pStyle w:val="31"/>
              <w:rPr>
                <w:color w:val="auto"/>
                <w:highlight w:val="none"/>
              </w:rPr>
            </w:pPr>
          </w:p>
        </w:tc>
        <w:tc>
          <w:tcPr>
            <w:tcW w:w="1526" w:type="dxa"/>
            <w:vAlign w:val="top"/>
          </w:tcPr>
          <w:p w14:paraId="09D95373">
            <w:pPr>
              <w:pStyle w:val="31"/>
              <w:rPr>
                <w:color w:val="auto"/>
                <w:highlight w:val="none"/>
              </w:rPr>
            </w:pPr>
          </w:p>
        </w:tc>
      </w:tr>
    </w:tbl>
    <w:p w14:paraId="1801A730">
      <w:pPr>
        <w:spacing w:line="104" w:lineRule="exact"/>
        <w:rPr>
          <w:rFonts w:ascii="Arial"/>
          <w:color w:val="auto"/>
          <w:sz w:val="9"/>
          <w:highlight w:val="none"/>
        </w:rPr>
      </w:pPr>
    </w:p>
    <w:p w14:paraId="5464D009">
      <w:pPr>
        <w:spacing w:line="104" w:lineRule="exact"/>
        <w:rPr>
          <w:rFonts w:ascii="Arial" w:hAnsi="Arial" w:eastAsia="Arial" w:cs="Arial"/>
          <w:color w:val="auto"/>
          <w:sz w:val="9"/>
          <w:szCs w:val="9"/>
          <w:highlight w:val="none"/>
        </w:rPr>
        <w:sectPr>
          <w:footerReference r:id="rId17" w:type="default"/>
          <w:pgSz w:w="11905" w:h="16837"/>
          <w:pgMar w:top="973" w:right="992" w:bottom="1950" w:left="844" w:header="0" w:footer="1689" w:gutter="0"/>
          <w:cols w:space="720" w:num="1"/>
        </w:sectPr>
      </w:pPr>
    </w:p>
    <w:p w14:paraId="11F12C53">
      <w:pPr>
        <w:pStyle w:val="9"/>
        <w:spacing w:before="71" w:line="225" w:lineRule="auto"/>
        <w:ind w:left="3793"/>
        <w:outlineLvl w:val="0"/>
        <w:rPr>
          <w:color w:val="auto"/>
          <w:sz w:val="35"/>
          <w:szCs w:val="35"/>
          <w:highlight w:val="none"/>
        </w:rPr>
      </w:pPr>
      <w:r>
        <w:rPr>
          <w:b/>
          <w:bCs/>
          <w:color w:val="auto"/>
          <w:spacing w:val="5"/>
          <w:sz w:val="35"/>
          <w:szCs w:val="35"/>
          <w:highlight w:val="none"/>
        </w:rPr>
        <w:t>建筑工程预算表</w:t>
      </w:r>
    </w:p>
    <w:p w14:paraId="3007E93B">
      <w:pPr>
        <w:pStyle w:val="9"/>
        <w:spacing w:before="179" w:line="219" w:lineRule="auto"/>
        <w:ind w:left="60"/>
        <w:rPr>
          <w:color w:val="auto"/>
          <w:highlight w:val="none"/>
        </w:rPr>
      </w:pPr>
      <w:r>
        <w:rPr>
          <w:color w:val="auto"/>
          <w:highlight w:val="none"/>
        </w:rPr>
        <w:t>项目名称：2026年桂平市白沙镇满堂村马姑岭渠道、景德村大碑</w:t>
      </w:r>
      <w:r>
        <w:rPr>
          <w:color w:val="auto"/>
          <w:spacing w:val="-1"/>
          <w:highlight w:val="none"/>
        </w:rPr>
        <w:t>口电灌站渠道工程</w:t>
      </w:r>
    </w:p>
    <w:p w14:paraId="301C0585">
      <w:pPr>
        <w:spacing w:line="31" w:lineRule="exact"/>
        <w:rPr>
          <w:color w:val="auto"/>
          <w:highlight w:val="none"/>
        </w:rPr>
      </w:pPr>
    </w:p>
    <w:tbl>
      <w:tblPr>
        <w:tblStyle w:val="33"/>
        <w:tblW w:w="10053"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347"/>
        <w:gridCol w:w="827"/>
        <w:gridCol w:w="3060"/>
        <w:gridCol w:w="647"/>
        <w:gridCol w:w="1323"/>
        <w:gridCol w:w="1323"/>
        <w:gridCol w:w="1526"/>
      </w:tblGrid>
      <w:tr w14:paraId="708053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95" w:hRule="atLeast"/>
        </w:trPr>
        <w:tc>
          <w:tcPr>
            <w:tcW w:w="1347" w:type="dxa"/>
            <w:vAlign w:val="top"/>
          </w:tcPr>
          <w:p w14:paraId="7E457C7D">
            <w:pPr>
              <w:spacing w:before="265" w:line="221" w:lineRule="auto"/>
              <w:ind w:left="497"/>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序号</w:t>
            </w:r>
          </w:p>
        </w:tc>
        <w:tc>
          <w:tcPr>
            <w:tcW w:w="827" w:type="dxa"/>
            <w:vAlign w:val="top"/>
          </w:tcPr>
          <w:p w14:paraId="30232460">
            <w:pPr>
              <w:spacing w:before="265" w:line="219" w:lineRule="auto"/>
              <w:ind w:left="60"/>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定额编号</w:t>
            </w:r>
          </w:p>
        </w:tc>
        <w:tc>
          <w:tcPr>
            <w:tcW w:w="3060" w:type="dxa"/>
            <w:vAlign w:val="top"/>
          </w:tcPr>
          <w:p w14:paraId="78E486E0">
            <w:pPr>
              <w:spacing w:before="265" w:line="220" w:lineRule="auto"/>
              <w:ind w:left="907"/>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项目或费用名称</w:t>
            </w:r>
          </w:p>
        </w:tc>
        <w:tc>
          <w:tcPr>
            <w:tcW w:w="647" w:type="dxa"/>
            <w:vAlign w:val="top"/>
          </w:tcPr>
          <w:p w14:paraId="43D80E85">
            <w:pPr>
              <w:spacing w:before="265" w:line="220" w:lineRule="auto"/>
              <w:ind w:left="154"/>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单位</w:t>
            </w:r>
          </w:p>
        </w:tc>
        <w:tc>
          <w:tcPr>
            <w:tcW w:w="1323" w:type="dxa"/>
            <w:vAlign w:val="top"/>
          </w:tcPr>
          <w:p w14:paraId="266F2548">
            <w:pPr>
              <w:spacing w:before="265" w:line="219" w:lineRule="auto"/>
              <w:ind w:left="491"/>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数量</w:t>
            </w:r>
          </w:p>
        </w:tc>
        <w:tc>
          <w:tcPr>
            <w:tcW w:w="1323" w:type="dxa"/>
            <w:vAlign w:val="top"/>
          </w:tcPr>
          <w:p w14:paraId="6E3ED5B4">
            <w:pPr>
              <w:spacing w:before="265" w:line="218" w:lineRule="auto"/>
              <w:ind w:left="224"/>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单价（元）</w:t>
            </w:r>
          </w:p>
        </w:tc>
        <w:tc>
          <w:tcPr>
            <w:tcW w:w="1526" w:type="dxa"/>
            <w:vAlign w:val="top"/>
          </w:tcPr>
          <w:p w14:paraId="6AC295EB">
            <w:pPr>
              <w:spacing w:before="265" w:line="220" w:lineRule="auto"/>
              <w:ind w:left="323"/>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合计（元）</w:t>
            </w:r>
          </w:p>
        </w:tc>
      </w:tr>
      <w:tr w14:paraId="108EE2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3" w:hRule="atLeast"/>
        </w:trPr>
        <w:tc>
          <w:tcPr>
            <w:tcW w:w="1347" w:type="dxa"/>
            <w:vAlign w:val="top"/>
          </w:tcPr>
          <w:p w14:paraId="4DD99AEC">
            <w:pPr>
              <w:spacing w:before="79" w:line="231"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2.2.1.1.2.2.2.</w:t>
            </w:r>
          </w:p>
          <w:p w14:paraId="2CFE4CF1">
            <w:pPr>
              <w:ind w:left="55"/>
              <w:rPr>
                <w:rFonts w:ascii="宋体" w:hAnsi="宋体" w:eastAsia="宋体" w:cs="宋体"/>
                <w:color w:val="auto"/>
                <w:sz w:val="18"/>
                <w:szCs w:val="18"/>
                <w:highlight w:val="none"/>
              </w:rPr>
            </w:pPr>
            <w:r>
              <w:rPr>
                <w:rFonts w:ascii="宋体" w:hAnsi="宋体" w:eastAsia="宋体" w:cs="宋体"/>
                <w:color w:val="auto"/>
                <w:spacing w:val="-10"/>
                <w:sz w:val="18"/>
                <w:szCs w:val="18"/>
                <w:highlight w:val="none"/>
              </w:rPr>
              <w:t>12</w:t>
            </w:r>
          </w:p>
        </w:tc>
        <w:tc>
          <w:tcPr>
            <w:tcW w:w="827" w:type="dxa"/>
            <w:vAlign w:val="top"/>
          </w:tcPr>
          <w:p w14:paraId="1AE25644">
            <w:pPr>
              <w:spacing w:before="190"/>
              <w:ind w:left="91"/>
              <w:rPr>
                <w:rFonts w:ascii="宋体" w:hAnsi="宋体" w:eastAsia="宋体" w:cs="宋体"/>
                <w:color w:val="auto"/>
                <w:sz w:val="18"/>
                <w:szCs w:val="18"/>
                <w:highlight w:val="none"/>
              </w:rPr>
            </w:pPr>
            <w:r>
              <w:rPr>
                <w:rFonts w:ascii="宋体" w:hAnsi="宋体" w:eastAsia="宋体" w:cs="宋体"/>
                <w:color w:val="auto"/>
                <w:sz w:val="18"/>
                <w:szCs w:val="18"/>
                <w:highlight w:val="none"/>
              </w:rPr>
              <w:t>NT03003</w:t>
            </w:r>
          </w:p>
        </w:tc>
        <w:tc>
          <w:tcPr>
            <w:tcW w:w="3060" w:type="dxa"/>
            <w:vAlign w:val="top"/>
          </w:tcPr>
          <w:p w14:paraId="09A8D073">
            <w:pPr>
              <w:spacing w:before="191" w:line="220" w:lineRule="auto"/>
              <w:ind w:left="33"/>
              <w:rPr>
                <w:rFonts w:ascii="宋体" w:hAnsi="宋体" w:eastAsia="宋体" w:cs="宋体"/>
                <w:color w:val="auto"/>
                <w:sz w:val="18"/>
                <w:szCs w:val="18"/>
                <w:highlight w:val="none"/>
              </w:rPr>
            </w:pPr>
            <w:r>
              <w:rPr>
                <w:rFonts w:ascii="宋体" w:hAnsi="宋体" w:eastAsia="宋体" w:cs="宋体"/>
                <w:color w:val="auto"/>
                <w:sz w:val="18"/>
                <w:szCs w:val="18"/>
                <w:highlight w:val="none"/>
              </w:rPr>
              <w:t>反滤料（0.3*0.3*0.3）</w:t>
            </w:r>
          </w:p>
        </w:tc>
        <w:tc>
          <w:tcPr>
            <w:tcW w:w="647" w:type="dxa"/>
            <w:vAlign w:val="top"/>
          </w:tcPr>
          <w:p w14:paraId="62458B0B">
            <w:pPr>
              <w:spacing w:before="190"/>
              <w:ind w:left="23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1323" w:type="dxa"/>
            <w:vAlign w:val="top"/>
          </w:tcPr>
          <w:p w14:paraId="70C1A4EB">
            <w:pPr>
              <w:spacing w:before="191" w:line="239" w:lineRule="auto"/>
              <w:ind w:right="12"/>
              <w:jc w:val="right"/>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0.32</w:t>
            </w:r>
          </w:p>
        </w:tc>
        <w:tc>
          <w:tcPr>
            <w:tcW w:w="1323" w:type="dxa"/>
            <w:vAlign w:val="top"/>
          </w:tcPr>
          <w:p w14:paraId="5C7896FA">
            <w:pPr>
              <w:pStyle w:val="31"/>
              <w:rPr>
                <w:color w:val="auto"/>
                <w:highlight w:val="none"/>
              </w:rPr>
            </w:pPr>
          </w:p>
        </w:tc>
        <w:tc>
          <w:tcPr>
            <w:tcW w:w="1526" w:type="dxa"/>
            <w:vAlign w:val="top"/>
          </w:tcPr>
          <w:p w14:paraId="17A9DB4B">
            <w:pPr>
              <w:pStyle w:val="31"/>
              <w:rPr>
                <w:color w:val="auto"/>
                <w:highlight w:val="none"/>
              </w:rPr>
            </w:pPr>
          </w:p>
        </w:tc>
      </w:tr>
      <w:tr w14:paraId="3DA867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3" w:hRule="atLeast"/>
        </w:trPr>
        <w:tc>
          <w:tcPr>
            <w:tcW w:w="1347" w:type="dxa"/>
            <w:vAlign w:val="top"/>
          </w:tcPr>
          <w:p w14:paraId="357A889B">
            <w:pPr>
              <w:spacing w:before="77" w:line="232"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2.2.1.1.2.2.2.</w:t>
            </w:r>
          </w:p>
          <w:p w14:paraId="455367F3">
            <w:pPr>
              <w:spacing w:line="239" w:lineRule="auto"/>
              <w:ind w:left="55"/>
              <w:rPr>
                <w:rFonts w:ascii="宋体" w:hAnsi="宋体" w:eastAsia="宋体" w:cs="宋体"/>
                <w:color w:val="auto"/>
                <w:sz w:val="18"/>
                <w:szCs w:val="18"/>
                <w:highlight w:val="none"/>
              </w:rPr>
            </w:pPr>
            <w:r>
              <w:rPr>
                <w:rFonts w:ascii="宋体" w:hAnsi="宋体" w:eastAsia="宋体" w:cs="宋体"/>
                <w:color w:val="auto"/>
                <w:spacing w:val="-10"/>
                <w:sz w:val="18"/>
                <w:szCs w:val="18"/>
                <w:highlight w:val="none"/>
              </w:rPr>
              <w:t>13</w:t>
            </w:r>
          </w:p>
        </w:tc>
        <w:tc>
          <w:tcPr>
            <w:tcW w:w="827" w:type="dxa"/>
            <w:vAlign w:val="top"/>
          </w:tcPr>
          <w:p w14:paraId="60E547E1">
            <w:pPr>
              <w:spacing w:before="191"/>
              <w:ind w:left="91"/>
              <w:rPr>
                <w:rFonts w:ascii="宋体" w:hAnsi="宋体" w:eastAsia="宋体" w:cs="宋体"/>
                <w:color w:val="auto"/>
                <w:sz w:val="18"/>
                <w:szCs w:val="18"/>
                <w:highlight w:val="none"/>
              </w:rPr>
            </w:pPr>
            <w:r>
              <w:rPr>
                <w:rFonts w:ascii="宋体" w:hAnsi="宋体" w:eastAsia="宋体" w:cs="宋体"/>
                <w:color w:val="auto"/>
                <w:sz w:val="18"/>
                <w:szCs w:val="18"/>
                <w:highlight w:val="none"/>
              </w:rPr>
              <w:t>NT10021</w:t>
            </w:r>
          </w:p>
        </w:tc>
        <w:tc>
          <w:tcPr>
            <w:tcW w:w="3060" w:type="dxa"/>
            <w:vAlign w:val="top"/>
          </w:tcPr>
          <w:p w14:paraId="62753F69">
            <w:pPr>
              <w:spacing w:before="192" w:line="219" w:lineRule="auto"/>
              <w:ind w:left="33"/>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土工布（0.4*0.4）</w:t>
            </w:r>
          </w:p>
        </w:tc>
        <w:tc>
          <w:tcPr>
            <w:tcW w:w="647" w:type="dxa"/>
            <w:vAlign w:val="top"/>
          </w:tcPr>
          <w:p w14:paraId="67C569BB">
            <w:pPr>
              <w:spacing w:before="192" w:line="241" w:lineRule="auto"/>
              <w:ind w:left="23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m2</w:t>
            </w:r>
          </w:p>
        </w:tc>
        <w:tc>
          <w:tcPr>
            <w:tcW w:w="1323" w:type="dxa"/>
            <w:vAlign w:val="top"/>
          </w:tcPr>
          <w:p w14:paraId="671BBEE7">
            <w:pPr>
              <w:spacing w:before="192" w:line="239" w:lineRule="auto"/>
              <w:ind w:right="12"/>
              <w:jc w:val="right"/>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1.92</w:t>
            </w:r>
          </w:p>
        </w:tc>
        <w:tc>
          <w:tcPr>
            <w:tcW w:w="1323" w:type="dxa"/>
            <w:vAlign w:val="top"/>
          </w:tcPr>
          <w:p w14:paraId="598C6C9C">
            <w:pPr>
              <w:pStyle w:val="31"/>
              <w:rPr>
                <w:color w:val="auto"/>
                <w:highlight w:val="none"/>
              </w:rPr>
            </w:pPr>
          </w:p>
        </w:tc>
        <w:tc>
          <w:tcPr>
            <w:tcW w:w="1526" w:type="dxa"/>
            <w:vAlign w:val="top"/>
          </w:tcPr>
          <w:p w14:paraId="4C17DE6A">
            <w:pPr>
              <w:pStyle w:val="31"/>
              <w:rPr>
                <w:color w:val="auto"/>
                <w:highlight w:val="none"/>
              </w:rPr>
            </w:pPr>
          </w:p>
        </w:tc>
      </w:tr>
      <w:tr w14:paraId="1FB99E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3" w:hRule="atLeast"/>
        </w:trPr>
        <w:tc>
          <w:tcPr>
            <w:tcW w:w="1347" w:type="dxa"/>
            <w:vAlign w:val="top"/>
          </w:tcPr>
          <w:p w14:paraId="6A5580B9">
            <w:pPr>
              <w:spacing w:before="80" w:line="229"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2.2.1.1.2.2.2.</w:t>
            </w:r>
          </w:p>
          <w:p w14:paraId="706EE564">
            <w:pPr>
              <w:ind w:left="55"/>
              <w:rPr>
                <w:rFonts w:ascii="宋体" w:hAnsi="宋体" w:eastAsia="宋体" w:cs="宋体"/>
                <w:color w:val="auto"/>
                <w:sz w:val="18"/>
                <w:szCs w:val="18"/>
                <w:highlight w:val="none"/>
              </w:rPr>
            </w:pPr>
            <w:r>
              <w:rPr>
                <w:rFonts w:ascii="宋体" w:hAnsi="宋体" w:eastAsia="宋体" w:cs="宋体"/>
                <w:color w:val="auto"/>
                <w:spacing w:val="-10"/>
                <w:sz w:val="18"/>
                <w:szCs w:val="18"/>
                <w:highlight w:val="none"/>
              </w:rPr>
              <w:t>14</w:t>
            </w:r>
          </w:p>
        </w:tc>
        <w:tc>
          <w:tcPr>
            <w:tcW w:w="827" w:type="dxa"/>
            <w:vAlign w:val="top"/>
          </w:tcPr>
          <w:p w14:paraId="18635E58">
            <w:pPr>
              <w:spacing w:before="192"/>
              <w:ind w:left="91"/>
              <w:rPr>
                <w:rFonts w:ascii="宋体" w:hAnsi="宋体" w:eastAsia="宋体" w:cs="宋体"/>
                <w:color w:val="auto"/>
                <w:sz w:val="18"/>
                <w:szCs w:val="18"/>
                <w:highlight w:val="none"/>
              </w:rPr>
            </w:pPr>
            <w:r>
              <w:rPr>
                <w:rFonts w:ascii="宋体" w:hAnsi="宋体" w:eastAsia="宋体" w:cs="宋体"/>
                <w:color w:val="auto"/>
                <w:sz w:val="18"/>
                <w:szCs w:val="18"/>
                <w:highlight w:val="none"/>
              </w:rPr>
              <w:t>NT04120</w:t>
            </w:r>
          </w:p>
        </w:tc>
        <w:tc>
          <w:tcPr>
            <w:tcW w:w="3060" w:type="dxa"/>
            <w:vAlign w:val="top"/>
          </w:tcPr>
          <w:p w14:paraId="4B031FD0">
            <w:pPr>
              <w:spacing w:before="193" w:line="219" w:lineRule="auto"/>
              <w:ind w:left="32"/>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普通标准钢模板制作安装，拆除</w:t>
            </w:r>
          </w:p>
        </w:tc>
        <w:tc>
          <w:tcPr>
            <w:tcW w:w="647" w:type="dxa"/>
            <w:vAlign w:val="top"/>
          </w:tcPr>
          <w:p w14:paraId="0A53FCF5">
            <w:pPr>
              <w:spacing w:before="193" w:line="241" w:lineRule="auto"/>
              <w:ind w:left="23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m2</w:t>
            </w:r>
          </w:p>
        </w:tc>
        <w:tc>
          <w:tcPr>
            <w:tcW w:w="1323" w:type="dxa"/>
            <w:vAlign w:val="top"/>
          </w:tcPr>
          <w:p w14:paraId="7C7E0572">
            <w:pPr>
              <w:spacing w:before="193" w:line="239" w:lineRule="auto"/>
              <w:ind w:right="13"/>
              <w:jc w:val="right"/>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294.11</w:t>
            </w:r>
          </w:p>
        </w:tc>
        <w:tc>
          <w:tcPr>
            <w:tcW w:w="1323" w:type="dxa"/>
            <w:vAlign w:val="top"/>
          </w:tcPr>
          <w:p w14:paraId="456D3ACA">
            <w:pPr>
              <w:pStyle w:val="31"/>
              <w:rPr>
                <w:color w:val="auto"/>
                <w:highlight w:val="none"/>
              </w:rPr>
            </w:pPr>
          </w:p>
        </w:tc>
        <w:tc>
          <w:tcPr>
            <w:tcW w:w="1526" w:type="dxa"/>
            <w:vAlign w:val="top"/>
          </w:tcPr>
          <w:p w14:paraId="15E5F443">
            <w:pPr>
              <w:pStyle w:val="31"/>
              <w:rPr>
                <w:color w:val="auto"/>
                <w:highlight w:val="none"/>
              </w:rPr>
            </w:pPr>
          </w:p>
        </w:tc>
      </w:tr>
      <w:tr w14:paraId="66055F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347" w:type="dxa"/>
            <w:vAlign w:val="top"/>
          </w:tcPr>
          <w:p w14:paraId="53646510">
            <w:pPr>
              <w:spacing w:before="83" w:line="239"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2.2.1.1.2.2.3</w:t>
            </w:r>
          </w:p>
        </w:tc>
        <w:tc>
          <w:tcPr>
            <w:tcW w:w="827" w:type="dxa"/>
            <w:vAlign w:val="top"/>
          </w:tcPr>
          <w:p w14:paraId="0F49B845">
            <w:pPr>
              <w:pStyle w:val="31"/>
              <w:rPr>
                <w:color w:val="auto"/>
                <w:highlight w:val="none"/>
              </w:rPr>
            </w:pPr>
          </w:p>
        </w:tc>
        <w:tc>
          <w:tcPr>
            <w:tcW w:w="3060" w:type="dxa"/>
            <w:vAlign w:val="top"/>
          </w:tcPr>
          <w:p w14:paraId="68C1D9CE">
            <w:pPr>
              <w:spacing w:before="83" w:line="216" w:lineRule="auto"/>
              <w:ind w:left="33"/>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盖板(4座,共18m）</w:t>
            </w:r>
          </w:p>
        </w:tc>
        <w:tc>
          <w:tcPr>
            <w:tcW w:w="647" w:type="dxa"/>
            <w:vAlign w:val="top"/>
          </w:tcPr>
          <w:p w14:paraId="20371C4E">
            <w:pPr>
              <w:pStyle w:val="31"/>
              <w:rPr>
                <w:color w:val="auto"/>
                <w:highlight w:val="none"/>
              </w:rPr>
            </w:pPr>
          </w:p>
        </w:tc>
        <w:tc>
          <w:tcPr>
            <w:tcW w:w="1323" w:type="dxa"/>
            <w:vAlign w:val="top"/>
          </w:tcPr>
          <w:p w14:paraId="22420BE1">
            <w:pPr>
              <w:pStyle w:val="31"/>
              <w:rPr>
                <w:color w:val="auto"/>
                <w:highlight w:val="none"/>
              </w:rPr>
            </w:pPr>
          </w:p>
        </w:tc>
        <w:tc>
          <w:tcPr>
            <w:tcW w:w="1323" w:type="dxa"/>
            <w:vAlign w:val="top"/>
          </w:tcPr>
          <w:p w14:paraId="30FAA767">
            <w:pPr>
              <w:pStyle w:val="31"/>
              <w:rPr>
                <w:color w:val="auto"/>
                <w:highlight w:val="none"/>
              </w:rPr>
            </w:pPr>
          </w:p>
        </w:tc>
        <w:tc>
          <w:tcPr>
            <w:tcW w:w="1526" w:type="dxa"/>
            <w:vAlign w:val="top"/>
          </w:tcPr>
          <w:p w14:paraId="1F642DCD">
            <w:pPr>
              <w:pStyle w:val="31"/>
              <w:rPr>
                <w:color w:val="auto"/>
                <w:highlight w:val="none"/>
              </w:rPr>
            </w:pPr>
          </w:p>
        </w:tc>
      </w:tr>
      <w:tr w14:paraId="5CF402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3" w:hRule="atLeast"/>
        </w:trPr>
        <w:tc>
          <w:tcPr>
            <w:tcW w:w="1347" w:type="dxa"/>
            <w:vAlign w:val="top"/>
          </w:tcPr>
          <w:p w14:paraId="03279FAE">
            <w:pPr>
              <w:spacing w:before="79" w:line="232"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2.2.1.1.2.2.3.</w:t>
            </w:r>
          </w:p>
          <w:p w14:paraId="0E891466">
            <w:pPr>
              <w:ind w:left="55"/>
              <w:rPr>
                <w:rFonts w:ascii="宋体" w:hAnsi="宋体" w:eastAsia="宋体" w:cs="宋体"/>
                <w:color w:val="auto"/>
                <w:sz w:val="18"/>
                <w:szCs w:val="18"/>
                <w:highlight w:val="none"/>
              </w:rPr>
            </w:pPr>
            <w:r>
              <w:rPr>
                <w:rFonts w:ascii="宋体" w:hAnsi="宋体" w:eastAsia="宋体" w:cs="宋体"/>
                <w:color w:val="auto"/>
                <w:sz w:val="18"/>
                <w:szCs w:val="18"/>
                <w:highlight w:val="none"/>
              </w:rPr>
              <w:t>1</w:t>
            </w:r>
          </w:p>
        </w:tc>
        <w:tc>
          <w:tcPr>
            <w:tcW w:w="827" w:type="dxa"/>
            <w:vAlign w:val="top"/>
          </w:tcPr>
          <w:p w14:paraId="4F365C67">
            <w:pPr>
              <w:spacing w:before="193"/>
              <w:ind w:left="91"/>
              <w:rPr>
                <w:rFonts w:ascii="宋体" w:hAnsi="宋体" w:eastAsia="宋体" w:cs="宋体"/>
                <w:color w:val="auto"/>
                <w:sz w:val="18"/>
                <w:szCs w:val="18"/>
                <w:highlight w:val="none"/>
              </w:rPr>
            </w:pPr>
            <w:r>
              <w:rPr>
                <w:rFonts w:ascii="宋体" w:hAnsi="宋体" w:eastAsia="宋体" w:cs="宋体"/>
                <w:color w:val="auto"/>
                <w:sz w:val="18"/>
                <w:szCs w:val="18"/>
                <w:highlight w:val="none"/>
              </w:rPr>
              <w:t>NT04137</w:t>
            </w:r>
          </w:p>
        </w:tc>
        <w:tc>
          <w:tcPr>
            <w:tcW w:w="3060" w:type="dxa"/>
            <w:vAlign w:val="top"/>
          </w:tcPr>
          <w:p w14:paraId="2E99BC79">
            <w:pPr>
              <w:spacing w:before="194" w:line="219" w:lineRule="auto"/>
              <w:ind w:left="31"/>
              <w:rPr>
                <w:rFonts w:ascii="宋体" w:hAnsi="宋体" w:eastAsia="宋体" w:cs="宋体"/>
                <w:color w:val="auto"/>
                <w:sz w:val="18"/>
                <w:szCs w:val="18"/>
                <w:highlight w:val="none"/>
              </w:rPr>
            </w:pPr>
            <w:r>
              <w:rPr>
                <w:rFonts w:ascii="宋体" w:hAnsi="宋体" w:eastAsia="宋体" w:cs="宋体"/>
                <w:color w:val="auto"/>
                <w:sz w:val="18"/>
                <w:szCs w:val="18"/>
                <w:highlight w:val="none"/>
              </w:rPr>
              <w:t>C25预制商品砼盖板，厚200mm</w:t>
            </w:r>
          </w:p>
        </w:tc>
        <w:tc>
          <w:tcPr>
            <w:tcW w:w="647" w:type="dxa"/>
            <w:vAlign w:val="top"/>
          </w:tcPr>
          <w:p w14:paraId="191C17D4">
            <w:pPr>
              <w:spacing w:before="193"/>
              <w:ind w:left="23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1323" w:type="dxa"/>
            <w:vAlign w:val="top"/>
          </w:tcPr>
          <w:p w14:paraId="1F79EA93">
            <w:pPr>
              <w:spacing w:before="194" w:line="239" w:lineRule="auto"/>
              <w:ind w:right="12"/>
              <w:jc w:val="right"/>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3.36</w:t>
            </w:r>
          </w:p>
        </w:tc>
        <w:tc>
          <w:tcPr>
            <w:tcW w:w="1323" w:type="dxa"/>
            <w:vAlign w:val="top"/>
          </w:tcPr>
          <w:p w14:paraId="61448B09">
            <w:pPr>
              <w:pStyle w:val="31"/>
              <w:rPr>
                <w:color w:val="auto"/>
                <w:highlight w:val="none"/>
              </w:rPr>
            </w:pPr>
          </w:p>
        </w:tc>
        <w:tc>
          <w:tcPr>
            <w:tcW w:w="1526" w:type="dxa"/>
            <w:vAlign w:val="top"/>
          </w:tcPr>
          <w:p w14:paraId="6CD1DB5C">
            <w:pPr>
              <w:pStyle w:val="31"/>
              <w:rPr>
                <w:color w:val="auto"/>
                <w:highlight w:val="none"/>
              </w:rPr>
            </w:pPr>
          </w:p>
        </w:tc>
      </w:tr>
      <w:tr w14:paraId="581860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3" w:hRule="atLeast"/>
        </w:trPr>
        <w:tc>
          <w:tcPr>
            <w:tcW w:w="1347" w:type="dxa"/>
            <w:vAlign w:val="top"/>
          </w:tcPr>
          <w:p w14:paraId="774DD522">
            <w:pPr>
              <w:spacing w:before="82" w:line="229"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2.2.1.1.2.2.3.</w:t>
            </w:r>
          </w:p>
          <w:p w14:paraId="29B0BCA0">
            <w:pPr>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2</w:t>
            </w:r>
          </w:p>
        </w:tc>
        <w:tc>
          <w:tcPr>
            <w:tcW w:w="827" w:type="dxa"/>
            <w:vAlign w:val="top"/>
          </w:tcPr>
          <w:p w14:paraId="3DB15637">
            <w:pPr>
              <w:spacing w:before="194"/>
              <w:ind w:left="91"/>
              <w:rPr>
                <w:rFonts w:ascii="宋体" w:hAnsi="宋体" w:eastAsia="宋体" w:cs="宋体"/>
                <w:color w:val="auto"/>
                <w:sz w:val="18"/>
                <w:szCs w:val="18"/>
                <w:highlight w:val="none"/>
              </w:rPr>
            </w:pPr>
            <w:r>
              <w:rPr>
                <w:rFonts w:ascii="宋体" w:hAnsi="宋体" w:eastAsia="宋体" w:cs="宋体"/>
                <w:color w:val="auto"/>
                <w:sz w:val="18"/>
                <w:szCs w:val="18"/>
                <w:highlight w:val="none"/>
              </w:rPr>
              <w:t>NT04069</w:t>
            </w:r>
          </w:p>
        </w:tc>
        <w:tc>
          <w:tcPr>
            <w:tcW w:w="3060" w:type="dxa"/>
            <w:vAlign w:val="top"/>
          </w:tcPr>
          <w:p w14:paraId="40E0B2DD">
            <w:pPr>
              <w:spacing w:before="83" w:line="229" w:lineRule="auto"/>
              <w:ind w:left="34" w:right="227" w:hanging="1"/>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双胶轮车运预制砼盖板,单个体积≦</w:t>
            </w:r>
            <w:r>
              <w:rPr>
                <w:rFonts w:ascii="宋体" w:hAnsi="宋体" w:eastAsia="宋体" w:cs="宋体"/>
                <w:color w:val="auto"/>
                <w:spacing w:val="8"/>
                <w:sz w:val="18"/>
                <w:szCs w:val="18"/>
                <w:highlight w:val="none"/>
              </w:rPr>
              <w:t xml:space="preserve"> </w:t>
            </w:r>
            <w:r>
              <w:rPr>
                <w:rFonts w:ascii="宋体" w:hAnsi="宋体" w:eastAsia="宋体" w:cs="宋体"/>
                <w:color w:val="auto"/>
                <w:sz w:val="18"/>
                <w:szCs w:val="18"/>
                <w:highlight w:val="none"/>
              </w:rPr>
              <w:t>0.2m³,运距200m</w:t>
            </w:r>
          </w:p>
        </w:tc>
        <w:tc>
          <w:tcPr>
            <w:tcW w:w="647" w:type="dxa"/>
            <w:vAlign w:val="top"/>
          </w:tcPr>
          <w:p w14:paraId="347300B0">
            <w:pPr>
              <w:spacing w:before="194"/>
              <w:ind w:left="23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1323" w:type="dxa"/>
            <w:vAlign w:val="top"/>
          </w:tcPr>
          <w:p w14:paraId="12C5ACA0">
            <w:pPr>
              <w:spacing w:before="195" w:line="239" w:lineRule="auto"/>
              <w:ind w:right="12"/>
              <w:jc w:val="right"/>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3.36</w:t>
            </w:r>
          </w:p>
        </w:tc>
        <w:tc>
          <w:tcPr>
            <w:tcW w:w="1323" w:type="dxa"/>
            <w:vAlign w:val="top"/>
          </w:tcPr>
          <w:p w14:paraId="0CB837BA">
            <w:pPr>
              <w:pStyle w:val="31"/>
              <w:rPr>
                <w:color w:val="auto"/>
                <w:highlight w:val="none"/>
              </w:rPr>
            </w:pPr>
          </w:p>
        </w:tc>
        <w:tc>
          <w:tcPr>
            <w:tcW w:w="1526" w:type="dxa"/>
            <w:vAlign w:val="top"/>
          </w:tcPr>
          <w:p w14:paraId="62FE489A">
            <w:pPr>
              <w:pStyle w:val="31"/>
              <w:rPr>
                <w:color w:val="auto"/>
                <w:highlight w:val="none"/>
              </w:rPr>
            </w:pPr>
          </w:p>
        </w:tc>
      </w:tr>
      <w:tr w14:paraId="45F113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3" w:hRule="atLeast"/>
        </w:trPr>
        <w:tc>
          <w:tcPr>
            <w:tcW w:w="1347" w:type="dxa"/>
            <w:vAlign w:val="top"/>
          </w:tcPr>
          <w:p w14:paraId="7B23A2BF">
            <w:pPr>
              <w:spacing w:before="83" w:line="229"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2.2.1.1.2.2.3.</w:t>
            </w:r>
          </w:p>
          <w:p w14:paraId="40B21E75">
            <w:pPr>
              <w:spacing w:line="239" w:lineRule="auto"/>
              <w:ind w:left="45"/>
              <w:rPr>
                <w:rFonts w:ascii="宋体" w:hAnsi="宋体" w:eastAsia="宋体" w:cs="宋体"/>
                <w:color w:val="auto"/>
                <w:sz w:val="18"/>
                <w:szCs w:val="18"/>
                <w:highlight w:val="none"/>
              </w:rPr>
            </w:pPr>
            <w:r>
              <w:rPr>
                <w:rFonts w:ascii="宋体" w:hAnsi="宋体" w:eastAsia="宋体" w:cs="宋体"/>
                <w:color w:val="auto"/>
                <w:sz w:val="18"/>
                <w:szCs w:val="18"/>
                <w:highlight w:val="none"/>
              </w:rPr>
              <w:t>3</w:t>
            </w:r>
          </w:p>
        </w:tc>
        <w:tc>
          <w:tcPr>
            <w:tcW w:w="827" w:type="dxa"/>
            <w:vAlign w:val="top"/>
          </w:tcPr>
          <w:p w14:paraId="6F9F747D">
            <w:pPr>
              <w:spacing w:before="195"/>
              <w:ind w:left="91"/>
              <w:rPr>
                <w:rFonts w:ascii="宋体" w:hAnsi="宋体" w:eastAsia="宋体" w:cs="宋体"/>
                <w:color w:val="auto"/>
                <w:sz w:val="18"/>
                <w:szCs w:val="18"/>
                <w:highlight w:val="none"/>
              </w:rPr>
            </w:pPr>
            <w:r>
              <w:rPr>
                <w:rFonts w:ascii="宋体" w:hAnsi="宋体" w:eastAsia="宋体" w:cs="宋体"/>
                <w:color w:val="auto"/>
                <w:sz w:val="18"/>
                <w:szCs w:val="18"/>
                <w:highlight w:val="none"/>
              </w:rPr>
              <w:t>NT07001</w:t>
            </w:r>
          </w:p>
        </w:tc>
        <w:tc>
          <w:tcPr>
            <w:tcW w:w="3060" w:type="dxa"/>
            <w:vAlign w:val="top"/>
          </w:tcPr>
          <w:p w14:paraId="310B0119">
            <w:pPr>
              <w:spacing w:before="196" w:line="219" w:lineRule="auto"/>
              <w:ind w:left="34"/>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预制砼盖板安装，单个体积≦0.2m³</w:t>
            </w:r>
          </w:p>
        </w:tc>
        <w:tc>
          <w:tcPr>
            <w:tcW w:w="647" w:type="dxa"/>
            <w:vAlign w:val="top"/>
          </w:tcPr>
          <w:p w14:paraId="445B8F84">
            <w:pPr>
              <w:spacing w:before="82" w:line="231" w:lineRule="auto"/>
              <w:ind w:left="62" w:right="34" w:hanging="5"/>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m3混凝</w:t>
            </w:r>
            <w:r>
              <w:rPr>
                <w:rFonts w:ascii="宋体" w:hAnsi="宋体" w:eastAsia="宋体" w:cs="宋体"/>
                <w:color w:val="auto"/>
                <w:spacing w:val="-3"/>
                <w:sz w:val="18"/>
                <w:szCs w:val="18"/>
                <w:highlight w:val="none"/>
              </w:rPr>
              <w:t>土构件</w:t>
            </w:r>
          </w:p>
        </w:tc>
        <w:tc>
          <w:tcPr>
            <w:tcW w:w="1323" w:type="dxa"/>
            <w:vAlign w:val="top"/>
          </w:tcPr>
          <w:p w14:paraId="1C24CD5F">
            <w:pPr>
              <w:spacing w:before="196" w:line="239" w:lineRule="auto"/>
              <w:ind w:right="12"/>
              <w:jc w:val="right"/>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3.36</w:t>
            </w:r>
          </w:p>
        </w:tc>
        <w:tc>
          <w:tcPr>
            <w:tcW w:w="1323" w:type="dxa"/>
            <w:vAlign w:val="top"/>
          </w:tcPr>
          <w:p w14:paraId="4B304D99">
            <w:pPr>
              <w:pStyle w:val="31"/>
              <w:rPr>
                <w:color w:val="auto"/>
                <w:highlight w:val="none"/>
              </w:rPr>
            </w:pPr>
          </w:p>
        </w:tc>
        <w:tc>
          <w:tcPr>
            <w:tcW w:w="1526" w:type="dxa"/>
            <w:vAlign w:val="top"/>
          </w:tcPr>
          <w:p w14:paraId="2C1CD386">
            <w:pPr>
              <w:pStyle w:val="31"/>
              <w:rPr>
                <w:color w:val="auto"/>
                <w:highlight w:val="none"/>
              </w:rPr>
            </w:pPr>
          </w:p>
        </w:tc>
      </w:tr>
      <w:tr w14:paraId="3AD332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3" w:hRule="atLeast"/>
        </w:trPr>
        <w:tc>
          <w:tcPr>
            <w:tcW w:w="1347" w:type="dxa"/>
            <w:vAlign w:val="top"/>
          </w:tcPr>
          <w:p w14:paraId="7B87BBF1">
            <w:pPr>
              <w:spacing w:before="84" w:line="229"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2.2.1.1.2.2.3.</w:t>
            </w:r>
          </w:p>
          <w:p w14:paraId="2C0DC918">
            <w:pPr>
              <w:ind w:left="41"/>
              <w:rPr>
                <w:rFonts w:ascii="宋体" w:hAnsi="宋体" w:eastAsia="宋体" w:cs="宋体"/>
                <w:color w:val="auto"/>
                <w:sz w:val="18"/>
                <w:szCs w:val="18"/>
                <w:highlight w:val="none"/>
              </w:rPr>
            </w:pPr>
            <w:r>
              <w:rPr>
                <w:rFonts w:ascii="宋体" w:hAnsi="宋体" w:eastAsia="宋体" w:cs="宋体"/>
                <w:color w:val="auto"/>
                <w:sz w:val="18"/>
                <w:szCs w:val="18"/>
                <w:highlight w:val="none"/>
              </w:rPr>
              <w:t>4</w:t>
            </w:r>
          </w:p>
        </w:tc>
        <w:tc>
          <w:tcPr>
            <w:tcW w:w="827" w:type="dxa"/>
            <w:vAlign w:val="top"/>
          </w:tcPr>
          <w:p w14:paraId="15E2ED1E">
            <w:pPr>
              <w:spacing w:before="196"/>
              <w:ind w:left="91"/>
              <w:rPr>
                <w:rFonts w:ascii="宋体" w:hAnsi="宋体" w:eastAsia="宋体" w:cs="宋体"/>
                <w:color w:val="auto"/>
                <w:sz w:val="18"/>
                <w:szCs w:val="18"/>
                <w:highlight w:val="none"/>
              </w:rPr>
            </w:pPr>
            <w:r>
              <w:rPr>
                <w:rFonts w:ascii="宋体" w:hAnsi="宋体" w:eastAsia="宋体" w:cs="宋体"/>
                <w:color w:val="auto"/>
                <w:sz w:val="18"/>
                <w:szCs w:val="18"/>
                <w:highlight w:val="none"/>
              </w:rPr>
              <w:t>NT04085</w:t>
            </w:r>
          </w:p>
        </w:tc>
        <w:tc>
          <w:tcPr>
            <w:tcW w:w="3060" w:type="dxa"/>
            <w:vAlign w:val="top"/>
          </w:tcPr>
          <w:p w14:paraId="610F1304">
            <w:pPr>
              <w:spacing w:before="197" w:line="219" w:lineRule="auto"/>
              <w:ind w:left="36"/>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一般钢筋机械制作安装</w:t>
            </w:r>
          </w:p>
        </w:tc>
        <w:tc>
          <w:tcPr>
            <w:tcW w:w="647" w:type="dxa"/>
            <w:vAlign w:val="top"/>
          </w:tcPr>
          <w:p w14:paraId="4EC6F95C">
            <w:pPr>
              <w:spacing w:before="197"/>
              <w:ind w:left="289"/>
              <w:rPr>
                <w:rFonts w:ascii="宋体" w:hAnsi="宋体" w:eastAsia="宋体" w:cs="宋体"/>
                <w:color w:val="auto"/>
                <w:sz w:val="18"/>
                <w:szCs w:val="18"/>
                <w:highlight w:val="none"/>
              </w:rPr>
            </w:pPr>
            <w:r>
              <w:rPr>
                <w:rFonts w:ascii="宋体" w:hAnsi="宋体" w:eastAsia="宋体" w:cs="宋体"/>
                <w:color w:val="auto"/>
                <w:sz w:val="18"/>
                <w:szCs w:val="18"/>
                <w:highlight w:val="none"/>
              </w:rPr>
              <w:t>t</w:t>
            </w:r>
          </w:p>
        </w:tc>
        <w:tc>
          <w:tcPr>
            <w:tcW w:w="1323" w:type="dxa"/>
            <w:vAlign w:val="top"/>
          </w:tcPr>
          <w:p w14:paraId="777EA86C">
            <w:pPr>
              <w:spacing w:before="197" w:line="239" w:lineRule="auto"/>
              <w:ind w:right="12"/>
              <w:jc w:val="right"/>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0.73</w:t>
            </w:r>
          </w:p>
        </w:tc>
        <w:tc>
          <w:tcPr>
            <w:tcW w:w="1323" w:type="dxa"/>
            <w:vAlign w:val="top"/>
          </w:tcPr>
          <w:p w14:paraId="37D29F19">
            <w:pPr>
              <w:pStyle w:val="31"/>
              <w:rPr>
                <w:color w:val="auto"/>
                <w:highlight w:val="none"/>
              </w:rPr>
            </w:pPr>
          </w:p>
        </w:tc>
        <w:tc>
          <w:tcPr>
            <w:tcW w:w="1526" w:type="dxa"/>
            <w:vAlign w:val="top"/>
          </w:tcPr>
          <w:p w14:paraId="13D5D400">
            <w:pPr>
              <w:pStyle w:val="31"/>
              <w:rPr>
                <w:color w:val="auto"/>
                <w:highlight w:val="none"/>
              </w:rPr>
            </w:pPr>
          </w:p>
        </w:tc>
      </w:tr>
      <w:tr w14:paraId="2D4EAA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347" w:type="dxa"/>
            <w:vAlign w:val="top"/>
          </w:tcPr>
          <w:p w14:paraId="62B39B1F">
            <w:pPr>
              <w:spacing w:before="87" w:line="239"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2.2.1.1.2.2.4</w:t>
            </w:r>
          </w:p>
        </w:tc>
        <w:tc>
          <w:tcPr>
            <w:tcW w:w="827" w:type="dxa"/>
            <w:vAlign w:val="top"/>
          </w:tcPr>
          <w:p w14:paraId="15DCBDB3">
            <w:pPr>
              <w:pStyle w:val="31"/>
              <w:rPr>
                <w:color w:val="auto"/>
                <w:highlight w:val="none"/>
              </w:rPr>
            </w:pPr>
          </w:p>
        </w:tc>
        <w:tc>
          <w:tcPr>
            <w:tcW w:w="3060" w:type="dxa"/>
            <w:vAlign w:val="top"/>
          </w:tcPr>
          <w:p w14:paraId="37F66A4C">
            <w:pPr>
              <w:spacing w:before="87" w:line="219" w:lineRule="auto"/>
              <w:ind w:left="123"/>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码头（2座）</w:t>
            </w:r>
          </w:p>
        </w:tc>
        <w:tc>
          <w:tcPr>
            <w:tcW w:w="647" w:type="dxa"/>
            <w:vAlign w:val="top"/>
          </w:tcPr>
          <w:p w14:paraId="4E91E1A6">
            <w:pPr>
              <w:pStyle w:val="31"/>
              <w:rPr>
                <w:color w:val="auto"/>
                <w:highlight w:val="none"/>
              </w:rPr>
            </w:pPr>
          </w:p>
        </w:tc>
        <w:tc>
          <w:tcPr>
            <w:tcW w:w="1323" w:type="dxa"/>
            <w:vAlign w:val="top"/>
          </w:tcPr>
          <w:p w14:paraId="37A0A07E">
            <w:pPr>
              <w:pStyle w:val="31"/>
              <w:rPr>
                <w:color w:val="auto"/>
                <w:highlight w:val="none"/>
              </w:rPr>
            </w:pPr>
          </w:p>
        </w:tc>
        <w:tc>
          <w:tcPr>
            <w:tcW w:w="1323" w:type="dxa"/>
            <w:vAlign w:val="top"/>
          </w:tcPr>
          <w:p w14:paraId="6D797A10">
            <w:pPr>
              <w:pStyle w:val="31"/>
              <w:rPr>
                <w:color w:val="auto"/>
                <w:highlight w:val="none"/>
              </w:rPr>
            </w:pPr>
          </w:p>
        </w:tc>
        <w:tc>
          <w:tcPr>
            <w:tcW w:w="1526" w:type="dxa"/>
            <w:vAlign w:val="top"/>
          </w:tcPr>
          <w:p w14:paraId="176A43F0">
            <w:pPr>
              <w:pStyle w:val="31"/>
              <w:rPr>
                <w:color w:val="auto"/>
                <w:highlight w:val="none"/>
              </w:rPr>
            </w:pPr>
          </w:p>
        </w:tc>
      </w:tr>
      <w:tr w14:paraId="136499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3" w:hRule="atLeast"/>
        </w:trPr>
        <w:tc>
          <w:tcPr>
            <w:tcW w:w="1347" w:type="dxa"/>
            <w:vAlign w:val="top"/>
          </w:tcPr>
          <w:p w14:paraId="7DA57DFE">
            <w:pPr>
              <w:spacing w:before="85" w:line="229"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2.2.1.1.2.2.4.</w:t>
            </w:r>
          </w:p>
          <w:p w14:paraId="371ED245">
            <w:pPr>
              <w:ind w:left="55"/>
              <w:rPr>
                <w:rFonts w:ascii="宋体" w:hAnsi="宋体" w:eastAsia="宋体" w:cs="宋体"/>
                <w:color w:val="auto"/>
                <w:sz w:val="18"/>
                <w:szCs w:val="18"/>
                <w:highlight w:val="none"/>
              </w:rPr>
            </w:pPr>
            <w:r>
              <w:rPr>
                <w:rFonts w:ascii="宋体" w:hAnsi="宋体" w:eastAsia="宋体" w:cs="宋体"/>
                <w:color w:val="auto"/>
                <w:sz w:val="18"/>
                <w:szCs w:val="18"/>
                <w:highlight w:val="none"/>
              </w:rPr>
              <w:t>1</w:t>
            </w:r>
          </w:p>
        </w:tc>
        <w:tc>
          <w:tcPr>
            <w:tcW w:w="827" w:type="dxa"/>
            <w:vAlign w:val="top"/>
          </w:tcPr>
          <w:p w14:paraId="159D9C36">
            <w:pPr>
              <w:spacing w:before="197"/>
              <w:ind w:left="91"/>
              <w:rPr>
                <w:rFonts w:ascii="宋体" w:hAnsi="宋体" w:eastAsia="宋体" w:cs="宋体"/>
                <w:color w:val="auto"/>
                <w:sz w:val="18"/>
                <w:szCs w:val="18"/>
                <w:highlight w:val="none"/>
              </w:rPr>
            </w:pPr>
            <w:r>
              <w:rPr>
                <w:rFonts w:ascii="宋体" w:hAnsi="宋体" w:eastAsia="宋体" w:cs="宋体"/>
                <w:color w:val="auto"/>
                <w:sz w:val="18"/>
                <w:szCs w:val="18"/>
                <w:highlight w:val="none"/>
              </w:rPr>
              <w:t>NT01042</w:t>
            </w:r>
          </w:p>
        </w:tc>
        <w:tc>
          <w:tcPr>
            <w:tcW w:w="3060" w:type="dxa"/>
            <w:vAlign w:val="top"/>
          </w:tcPr>
          <w:p w14:paraId="6E64BCB7">
            <w:pPr>
              <w:spacing w:before="198" w:line="219" w:lineRule="auto"/>
              <w:ind w:left="32"/>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挖掘机挖渠道，</w:t>
            </w:r>
            <w:r>
              <w:rPr>
                <w:rFonts w:ascii="宋体" w:hAnsi="宋体" w:eastAsia="宋体" w:cs="宋体"/>
                <w:color w:val="auto"/>
                <w:spacing w:val="-20"/>
                <w:sz w:val="18"/>
                <w:szCs w:val="18"/>
                <w:highlight w:val="none"/>
              </w:rPr>
              <w:t xml:space="preserve"> </w:t>
            </w:r>
            <w:r>
              <w:rPr>
                <w:rFonts w:ascii="宋体" w:hAnsi="宋体" w:eastAsia="宋体" w:cs="宋体"/>
                <w:color w:val="auto"/>
                <w:spacing w:val="1"/>
                <w:sz w:val="18"/>
                <w:szCs w:val="18"/>
                <w:highlight w:val="none"/>
              </w:rPr>
              <w:t>Ⅰ~Ⅱ类土</w:t>
            </w:r>
          </w:p>
        </w:tc>
        <w:tc>
          <w:tcPr>
            <w:tcW w:w="647" w:type="dxa"/>
            <w:vAlign w:val="top"/>
          </w:tcPr>
          <w:p w14:paraId="2B3C2D1B">
            <w:pPr>
              <w:spacing w:before="197"/>
              <w:ind w:left="23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1323" w:type="dxa"/>
            <w:vAlign w:val="top"/>
          </w:tcPr>
          <w:p w14:paraId="7FD5387E">
            <w:pPr>
              <w:spacing w:before="198" w:line="239" w:lineRule="auto"/>
              <w:ind w:right="12"/>
              <w:jc w:val="right"/>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14.84</w:t>
            </w:r>
          </w:p>
        </w:tc>
        <w:tc>
          <w:tcPr>
            <w:tcW w:w="1323" w:type="dxa"/>
            <w:vAlign w:val="top"/>
          </w:tcPr>
          <w:p w14:paraId="5DA306F2">
            <w:pPr>
              <w:pStyle w:val="31"/>
              <w:rPr>
                <w:color w:val="auto"/>
                <w:highlight w:val="none"/>
              </w:rPr>
            </w:pPr>
          </w:p>
        </w:tc>
        <w:tc>
          <w:tcPr>
            <w:tcW w:w="1526" w:type="dxa"/>
            <w:vAlign w:val="top"/>
          </w:tcPr>
          <w:p w14:paraId="2E182945">
            <w:pPr>
              <w:pStyle w:val="31"/>
              <w:rPr>
                <w:color w:val="auto"/>
                <w:highlight w:val="none"/>
              </w:rPr>
            </w:pPr>
          </w:p>
        </w:tc>
      </w:tr>
      <w:tr w14:paraId="47361F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3" w:hRule="atLeast"/>
        </w:trPr>
        <w:tc>
          <w:tcPr>
            <w:tcW w:w="1347" w:type="dxa"/>
            <w:vAlign w:val="top"/>
          </w:tcPr>
          <w:p w14:paraId="45BA7895">
            <w:pPr>
              <w:spacing w:before="86" w:line="229"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2.2.1.1.2.2.4.</w:t>
            </w:r>
          </w:p>
          <w:p w14:paraId="6F883CEB">
            <w:pPr>
              <w:spacing w:line="239"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2</w:t>
            </w:r>
          </w:p>
        </w:tc>
        <w:tc>
          <w:tcPr>
            <w:tcW w:w="827" w:type="dxa"/>
            <w:vAlign w:val="top"/>
          </w:tcPr>
          <w:p w14:paraId="3E8D7052">
            <w:pPr>
              <w:spacing w:before="198"/>
              <w:ind w:left="91"/>
              <w:rPr>
                <w:rFonts w:ascii="宋体" w:hAnsi="宋体" w:eastAsia="宋体" w:cs="宋体"/>
                <w:color w:val="auto"/>
                <w:sz w:val="18"/>
                <w:szCs w:val="18"/>
                <w:highlight w:val="none"/>
              </w:rPr>
            </w:pPr>
            <w:r>
              <w:rPr>
                <w:rFonts w:ascii="宋体" w:hAnsi="宋体" w:eastAsia="宋体" w:cs="宋体"/>
                <w:color w:val="auto"/>
                <w:sz w:val="18"/>
                <w:szCs w:val="18"/>
                <w:highlight w:val="none"/>
              </w:rPr>
              <w:t>NT01116</w:t>
            </w:r>
          </w:p>
        </w:tc>
        <w:tc>
          <w:tcPr>
            <w:tcW w:w="3060" w:type="dxa"/>
            <w:vAlign w:val="top"/>
          </w:tcPr>
          <w:p w14:paraId="519FC31D">
            <w:pPr>
              <w:spacing w:before="199" w:line="219" w:lineRule="auto"/>
              <w:ind w:left="50"/>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回填土石方，机械夯填土石</w:t>
            </w:r>
          </w:p>
        </w:tc>
        <w:tc>
          <w:tcPr>
            <w:tcW w:w="647" w:type="dxa"/>
            <w:vAlign w:val="top"/>
          </w:tcPr>
          <w:p w14:paraId="5B0B9E9F">
            <w:pPr>
              <w:spacing w:before="198"/>
              <w:ind w:left="23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1323" w:type="dxa"/>
            <w:vAlign w:val="top"/>
          </w:tcPr>
          <w:p w14:paraId="5B031D80">
            <w:pPr>
              <w:spacing w:before="199" w:line="239" w:lineRule="auto"/>
              <w:ind w:right="12"/>
              <w:jc w:val="right"/>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4.45</w:t>
            </w:r>
          </w:p>
        </w:tc>
        <w:tc>
          <w:tcPr>
            <w:tcW w:w="1323" w:type="dxa"/>
            <w:vAlign w:val="top"/>
          </w:tcPr>
          <w:p w14:paraId="1269B92D">
            <w:pPr>
              <w:pStyle w:val="31"/>
              <w:rPr>
                <w:color w:val="auto"/>
                <w:highlight w:val="none"/>
              </w:rPr>
            </w:pPr>
          </w:p>
        </w:tc>
        <w:tc>
          <w:tcPr>
            <w:tcW w:w="1526" w:type="dxa"/>
            <w:vAlign w:val="top"/>
          </w:tcPr>
          <w:p w14:paraId="7B5E199D">
            <w:pPr>
              <w:pStyle w:val="31"/>
              <w:rPr>
                <w:color w:val="auto"/>
                <w:highlight w:val="none"/>
              </w:rPr>
            </w:pPr>
          </w:p>
        </w:tc>
      </w:tr>
      <w:tr w14:paraId="7B7E00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35" w:hRule="atLeast"/>
        </w:trPr>
        <w:tc>
          <w:tcPr>
            <w:tcW w:w="1347" w:type="dxa"/>
            <w:vAlign w:val="top"/>
          </w:tcPr>
          <w:p w14:paraId="7844F404">
            <w:pPr>
              <w:pStyle w:val="31"/>
              <w:spacing w:line="268" w:lineRule="auto"/>
              <w:rPr>
                <w:color w:val="auto"/>
                <w:highlight w:val="none"/>
              </w:rPr>
            </w:pPr>
          </w:p>
          <w:p w14:paraId="53BE5125">
            <w:pPr>
              <w:spacing w:before="59" w:line="229"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2.2.1.1.2.2.4.</w:t>
            </w:r>
          </w:p>
          <w:p w14:paraId="52EBFC7E">
            <w:pPr>
              <w:spacing w:line="239" w:lineRule="auto"/>
              <w:ind w:left="45"/>
              <w:rPr>
                <w:rFonts w:ascii="宋体" w:hAnsi="宋体" w:eastAsia="宋体" w:cs="宋体"/>
                <w:color w:val="auto"/>
                <w:sz w:val="18"/>
                <w:szCs w:val="18"/>
                <w:highlight w:val="none"/>
              </w:rPr>
            </w:pPr>
            <w:r>
              <w:rPr>
                <w:rFonts w:ascii="宋体" w:hAnsi="宋体" w:eastAsia="宋体" w:cs="宋体"/>
                <w:color w:val="auto"/>
                <w:sz w:val="18"/>
                <w:szCs w:val="18"/>
                <w:highlight w:val="none"/>
              </w:rPr>
              <w:t>3</w:t>
            </w:r>
          </w:p>
        </w:tc>
        <w:tc>
          <w:tcPr>
            <w:tcW w:w="827" w:type="dxa"/>
            <w:vAlign w:val="top"/>
          </w:tcPr>
          <w:p w14:paraId="4578CA0C">
            <w:pPr>
              <w:spacing w:before="103" w:line="232" w:lineRule="auto"/>
              <w:ind w:left="91"/>
              <w:rPr>
                <w:rFonts w:ascii="宋体" w:hAnsi="宋体" w:eastAsia="宋体" w:cs="宋体"/>
                <w:color w:val="auto"/>
                <w:sz w:val="18"/>
                <w:szCs w:val="18"/>
                <w:highlight w:val="none"/>
              </w:rPr>
            </w:pPr>
            <w:r>
              <w:rPr>
                <w:rFonts w:ascii="宋体" w:hAnsi="宋体" w:eastAsia="宋体" w:cs="宋体"/>
                <w:color w:val="auto"/>
                <w:sz w:val="18"/>
                <w:szCs w:val="18"/>
                <w:highlight w:val="none"/>
              </w:rPr>
              <w:t>NT04037</w:t>
            </w:r>
          </w:p>
          <w:p w14:paraId="00F11473">
            <w:pPr>
              <w:spacing w:line="228" w:lineRule="auto"/>
              <w:ind w:left="342"/>
              <w:rPr>
                <w:rFonts w:ascii="宋体" w:hAnsi="宋体" w:eastAsia="宋体" w:cs="宋体"/>
                <w:color w:val="auto"/>
                <w:sz w:val="18"/>
                <w:szCs w:val="18"/>
                <w:highlight w:val="none"/>
              </w:rPr>
            </w:pPr>
            <w:r>
              <w:rPr>
                <w:rFonts w:ascii="宋体" w:hAnsi="宋体" w:eastAsia="宋体" w:cs="宋体"/>
                <w:color w:val="auto"/>
                <w:spacing w:val="21"/>
                <w:w w:val="125"/>
                <w:sz w:val="18"/>
                <w:szCs w:val="18"/>
                <w:highlight w:val="none"/>
              </w:rPr>
              <w:t>+</w:t>
            </w:r>
          </w:p>
          <w:p w14:paraId="7D2B7890">
            <w:pPr>
              <w:spacing w:line="231" w:lineRule="auto"/>
              <w:ind w:left="91"/>
              <w:rPr>
                <w:rFonts w:ascii="宋体" w:hAnsi="宋体" w:eastAsia="宋体" w:cs="宋体"/>
                <w:color w:val="auto"/>
                <w:sz w:val="18"/>
                <w:szCs w:val="18"/>
                <w:highlight w:val="none"/>
              </w:rPr>
            </w:pPr>
            <w:r>
              <w:rPr>
                <w:rFonts w:ascii="宋体" w:hAnsi="宋体" w:eastAsia="宋体" w:cs="宋体"/>
                <w:color w:val="auto"/>
                <w:sz w:val="18"/>
                <w:szCs w:val="18"/>
                <w:highlight w:val="none"/>
              </w:rPr>
              <w:t>NT04080</w:t>
            </w:r>
          </w:p>
          <w:p w14:paraId="5E607CB5">
            <w:pPr>
              <w:spacing w:line="238" w:lineRule="auto"/>
              <w:ind w:left="170"/>
              <w:rPr>
                <w:rFonts w:ascii="宋体" w:hAnsi="宋体" w:eastAsia="宋体" w:cs="宋体"/>
                <w:color w:val="auto"/>
                <w:sz w:val="18"/>
                <w:szCs w:val="18"/>
                <w:highlight w:val="none"/>
              </w:rPr>
            </w:pPr>
            <w:r>
              <w:rPr>
                <w:rFonts w:ascii="宋体" w:hAnsi="宋体" w:eastAsia="宋体" w:cs="宋体"/>
                <w:color w:val="auto"/>
                <w:spacing w:val="-10"/>
                <w:sz w:val="18"/>
                <w:szCs w:val="18"/>
                <w:highlight w:val="none"/>
              </w:rPr>
              <w:t>×</w:t>
            </w:r>
            <w:r>
              <w:rPr>
                <w:rFonts w:ascii="宋体" w:hAnsi="宋体" w:eastAsia="宋体" w:cs="宋体"/>
                <w:color w:val="auto"/>
                <w:spacing w:val="-70"/>
                <w:sz w:val="18"/>
                <w:szCs w:val="18"/>
                <w:highlight w:val="none"/>
              </w:rPr>
              <w:t xml:space="preserve"> </w:t>
            </w:r>
            <w:r>
              <w:rPr>
                <w:rFonts w:ascii="宋体" w:hAnsi="宋体" w:eastAsia="宋体" w:cs="宋体"/>
                <w:color w:val="auto"/>
                <w:spacing w:val="-10"/>
                <w:sz w:val="18"/>
                <w:szCs w:val="18"/>
                <w:highlight w:val="none"/>
              </w:rPr>
              <w:t>1.03</w:t>
            </w:r>
          </w:p>
        </w:tc>
        <w:tc>
          <w:tcPr>
            <w:tcW w:w="3060" w:type="dxa"/>
            <w:vAlign w:val="top"/>
          </w:tcPr>
          <w:p w14:paraId="5DFF3600">
            <w:pPr>
              <w:pStyle w:val="31"/>
              <w:spacing w:line="378" w:lineRule="auto"/>
              <w:rPr>
                <w:color w:val="auto"/>
                <w:highlight w:val="none"/>
              </w:rPr>
            </w:pPr>
          </w:p>
          <w:p w14:paraId="385BBCDB">
            <w:pPr>
              <w:spacing w:before="59" w:line="219" w:lineRule="auto"/>
              <w:ind w:left="31"/>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C20商品砼步级</w:t>
            </w:r>
          </w:p>
        </w:tc>
        <w:tc>
          <w:tcPr>
            <w:tcW w:w="647" w:type="dxa"/>
            <w:vAlign w:val="top"/>
          </w:tcPr>
          <w:p w14:paraId="128714A0">
            <w:pPr>
              <w:pStyle w:val="31"/>
              <w:spacing w:line="378" w:lineRule="auto"/>
              <w:rPr>
                <w:color w:val="auto"/>
                <w:highlight w:val="none"/>
              </w:rPr>
            </w:pPr>
          </w:p>
          <w:p w14:paraId="3BE05C91">
            <w:pPr>
              <w:spacing w:before="58"/>
              <w:ind w:left="23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1323" w:type="dxa"/>
            <w:vAlign w:val="top"/>
          </w:tcPr>
          <w:p w14:paraId="65089AFB">
            <w:pPr>
              <w:pStyle w:val="31"/>
              <w:spacing w:line="378" w:lineRule="auto"/>
              <w:rPr>
                <w:color w:val="auto"/>
                <w:highlight w:val="none"/>
              </w:rPr>
            </w:pPr>
          </w:p>
          <w:p w14:paraId="6281C9D3">
            <w:pPr>
              <w:spacing w:before="58" w:line="239" w:lineRule="auto"/>
              <w:ind w:right="12"/>
              <w:jc w:val="right"/>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10.12</w:t>
            </w:r>
          </w:p>
        </w:tc>
        <w:tc>
          <w:tcPr>
            <w:tcW w:w="1323" w:type="dxa"/>
            <w:vAlign w:val="top"/>
          </w:tcPr>
          <w:p w14:paraId="02A868D3">
            <w:pPr>
              <w:pStyle w:val="31"/>
              <w:rPr>
                <w:color w:val="auto"/>
                <w:highlight w:val="none"/>
              </w:rPr>
            </w:pPr>
          </w:p>
        </w:tc>
        <w:tc>
          <w:tcPr>
            <w:tcW w:w="1526" w:type="dxa"/>
            <w:vAlign w:val="top"/>
          </w:tcPr>
          <w:p w14:paraId="6F1378ED">
            <w:pPr>
              <w:pStyle w:val="31"/>
              <w:rPr>
                <w:color w:val="auto"/>
                <w:highlight w:val="none"/>
              </w:rPr>
            </w:pPr>
          </w:p>
        </w:tc>
      </w:tr>
      <w:tr w14:paraId="7080FA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35" w:hRule="atLeast"/>
        </w:trPr>
        <w:tc>
          <w:tcPr>
            <w:tcW w:w="1347" w:type="dxa"/>
            <w:vAlign w:val="top"/>
          </w:tcPr>
          <w:p w14:paraId="63A8C24C">
            <w:pPr>
              <w:pStyle w:val="31"/>
              <w:spacing w:line="269" w:lineRule="auto"/>
              <w:rPr>
                <w:color w:val="auto"/>
                <w:highlight w:val="none"/>
              </w:rPr>
            </w:pPr>
          </w:p>
          <w:p w14:paraId="42733446">
            <w:pPr>
              <w:spacing w:before="59" w:line="229"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2.2.1.1.2.2.4.</w:t>
            </w:r>
          </w:p>
          <w:p w14:paraId="4F823DE5">
            <w:pPr>
              <w:ind w:left="41"/>
              <w:rPr>
                <w:rFonts w:ascii="宋体" w:hAnsi="宋体" w:eastAsia="宋体" w:cs="宋体"/>
                <w:color w:val="auto"/>
                <w:sz w:val="18"/>
                <w:szCs w:val="18"/>
                <w:highlight w:val="none"/>
              </w:rPr>
            </w:pPr>
            <w:r>
              <w:rPr>
                <w:rFonts w:ascii="宋体" w:hAnsi="宋体" w:eastAsia="宋体" w:cs="宋体"/>
                <w:color w:val="auto"/>
                <w:sz w:val="18"/>
                <w:szCs w:val="18"/>
                <w:highlight w:val="none"/>
              </w:rPr>
              <w:t>4</w:t>
            </w:r>
          </w:p>
        </w:tc>
        <w:tc>
          <w:tcPr>
            <w:tcW w:w="827" w:type="dxa"/>
            <w:vAlign w:val="top"/>
          </w:tcPr>
          <w:p w14:paraId="796E213C">
            <w:pPr>
              <w:spacing w:before="105" w:line="231" w:lineRule="auto"/>
              <w:ind w:left="91"/>
              <w:rPr>
                <w:rFonts w:ascii="宋体" w:hAnsi="宋体" w:eastAsia="宋体" w:cs="宋体"/>
                <w:color w:val="auto"/>
                <w:sz w:val="18"/>
                <w:szCs w:val="18"/>
                <w:highlight w:val="none"/>
              </w:rPr>
            </w:pPr>
            <w:r>
              <w:rPr>
                <w:rFonts w:ascii="宋体" w:hAnsi="宋体" w:eastAsia="宋体" w:cs="宋体"/>
                <w:color w:val="auto"/>
                <w:sz w:val="18"/>
                <w:szCs w:val="18"/>
                <w:highlight w:val="none"/>
              </w:rPr>
              <w:t>NT04034</w:t>
            </w:r>
          </w:p>
          <w:p w14:paraId="2B5DDE0B">
            <w:pPr>
              <w:spacing w:line="228" w:lineRule="auto"/>
              <w:ind w:left="342"/>
              <w:rPr>
                <w:rFonts w:ascii="宋体" w:hAnsi="宋体" w:eastAsia="宋体" w:cs="宋体"/>
                <w:color w:val="auto"/>
                <w:sz w:val="18"/>
                <w:szCs w:val="18"/>
                <w:highlight w:val="none"/>
              </w:rPr>
            </w:pPr>
            <w:r>
              <w:rPr>
                <w:rFonts w:ascii="宋体" w:hAnsi="宋体" w:eastAsia="宋体" w:cs="宋体"/>
                <w:color w:val="auto"/>
                <w:spacing w:val="21"/>
                <w:w w:val="125"/>
                <w:sz w:val="18"/>
                <w:szCs w:val="18"/>
                <w:highlight w:val="none"/>
              </w:rPr>
              <w:t>+</w:t>
            </w:r>
          </w:p>
          <w:p w14:paraId="7F3ACE80">
            <w:pPr>
              <w:spacing w:line="231" w:lineRule="auto"/>
              <w:ind w:left="91"/>
              <w:rPr>
                <w:rFonts w:ascii="宋体" w:hAnsi="宋体" w:eastAsia="宋体" w:cs="宋体"/>
                <w:color w:val="auto"/>
                <w:sz w:val="18"/>
                <w:szCs w:val="18"/>
                <w:highlight w:val="none"/>
              </w:rPr>
            </w:pPr>
            <w:r>
              <w:rPr>
                <w:rFonts w:ascii="宋体" w:hAnsi="宋体" w:eastAsia="宋体" w:cs="宋体"/>
                <w:color w:val="auto"/>
                <w:sz w:val="18"/>
                <w:szCs w:val="18"/>
                <w:highlight w:val="none"/>
              </w:rPr>
              <w:t>NT04080</w:t>
            </w:r>
          </w:p>
          <w:p w14:paraId="1D3426E9">
            <w:pPr>
              <w:spacing w:line="238" w:lineRule="auto"/>
              <w:ind w:left="170"/>
              <w:rPr>
                <w:rFonts w:ascii="宋体" w:hAnsi="宋体" w:eastAsia="宋体" w:cs="宋体"/>
                <w:color w:val="auto"/>
                <w:sz w:val="18"/>
                <w:szCs w:val="18"/>
                <w:highlight w:val="none"/>
              </w:rPr>
            </w:pPr>
            <w:r>
              <w:rPr>
                <w:rFonts w:ascii="宋体" w:hAnsi="宋体" w:eastAsia="宋体" w:cs="宋体"/>
                <w:color w:val="auto"/>
                <w:spacing w:val="-10"/>
                <w:sz w:val="18"/>
                <w:szCs w:val="18"/>
                <w:highlight w:val="none"/>
              </w:rPr>
              <w:t>×</w:t>
            </w:r>
            <w:r>
              <w:rPr>
                <w:rFonts w:ascii="宋体" w:hAnsi="宋体" w:eastAsia="宋体" w:cs="宋体"/>
                <w:color w:val="auto"/>
                <w:spacing w:val="-70"/>
                <w:sz w:val="18"/>
                <w:szCs w:val="18"/>
                <w:highlight w:val="none"/>
              </w:rPr>
              <w:t xml:space="preserve"> </w:t>
            </w:r>
            <w:r>
              <w:rPr>
                <w:rFonts w:ascii="宋体" w:hAnsi="宋体" w:eastAsia="宋体" w:cs="宋体"/>
                <w:color w:val="auto"/>
                <w:spacing w:val="-10"/>
                <w:sz w:val="18"/>
                <w:szCs w:val="18"/>
                <w:highlight w:val="none"/>
              </w:rPr>
              <w:t>1.03</w:t>
            </w:r>
          </w:p>
        </w:tc>
        <w:tc>
          <w:tcPr>
            <w:tcW w:w="3060" w:type="dxa"/>
            <w:vAlign w:val="top"/>
          </w:tcPr>
          <w:p w14:paraId="68DEE904">
            <w:pPr>
              <w:pStyle w:val="31"/>
              <w:spacing w:line="380" w:lineRule="auto"/>
              <w:rPr>
                <w:color w:val="auto"/>
                <w:highlight w:val="none"/>
              </w:rPr>
            </w:pPr>
          </w:p>
          <w:p w14:paraId="13BAD36A">
            <w:pPr>
              <w:spacing w:before="59" w:line="220" w:lineRule="auto"/>
              <w:ind w:left="31"/>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C20商品砼边墙</w:t>
            </w:r>
            <w:r>
              <w:rPr>
                <w:rFonts w:ascii="宋体" w:hAnsi="宋体" w:eastAsia="宋体" w:cs="宋体"/>
                <w:color w:val="auto"/>
                <w:spacing w:val="29"/>
                <w:sz w:val="18"/>
                <w:szCs w:val="18"/>
                <w:highlight w:val="none"/>
              </w:rPr>
              <w:t xml:space="preserve"> </w:t>
            </w:r>
            <w:r>
              <w:rPr>
                <w:rFonts w:ascii="宋体" w:hAnsi="宋体" w:eastAsia="宋体" w:cs="宋体"/>
                <w:color w:val="auto"/>
                <w:spacing w:val="-2"/>
                <w:sz w:val="18"/>
                <w:szCs w:val="18"/>
                <w:highlight w:val="none"/>
              </w:rPr>
              <w:t>，厚40cm</w:t>
            </w:r>
          </w:p>
        </w:tc>
        <w:tc>
          <w:tcPr>
            <w:tcW w:w="647" w:type="dxa"/>
            <w:vAlign w:val="top"/>
          </w:tcPr>
          <w:p w14:paraId="6E9AB090">
            <w:pPr>
              <w:pStyle w:val="31"/>
              <w:spacing w:line="380" w:lineRule="auto"/>
              <w:rPr>
                <w:color w:val="auto"/>
                <w:highlight w:val="none"/>
              </w:rPr>
            </w:pPr>
          </w:p>
          <w:p w14:paraId="4CB21FAC">
            <w:pPr>
              <w:spacing w:before="58"/>
              <w:ind w:left="23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1323" w:type="dxa"/>
            <w:vAlign w:val="top"/>
          </w:tcPr>
          <w:p w14:paraId="7CCF703C">
            <w:pPr>
              <w:pStyle w:val="31"/>
              <w:spacing w:line="380" w:lineRule="auto"/>
              <w:rPr>
                <w:color w:val="auto"/>
                <w:highlight w:val="none"/>
              </w:rPr>
            </w:pPr>
          </w:p>
          <w:p w14:paraId="16063D74">
            <w:pPr>
              <w:spacing w:before="58" w:line="239" w:lineRule="auto"/>
              <w:ind w:right="12"/>
              <w:jc w:val="right"/>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6.50</w:t>
            </w:r>
          </w:p>
        </w:tc>
        <w:tc>
          <w:tcPr>
            <w:tcW w:w="1323" w:type="dxa"/>
            <w:vAlign w:val="top"/>
          </w:tcPr>
          <w:p w14:paraId="26885F13">
            <w:pPr>
              <w:pStyle w:val="31"/>
              <w:rPr>
                <w:color w:val="auto"/>
                <w:highlight w:val="none"/>
              </w:rPr>
            </w:pPr>
          </w:p>
        </w:tc>
        <w:tc>
          <w:tcPr>
            <w:tcW w:w="1526" w:type="dxa"/>
            <w:vAlign w:val="top"/>
          </w:tcPr>
          <w:p w14:paraId="546FCCAF">
            <w:pPr>
              <w:pStyle w:val="31"/>
              <w:rPr>
                <w:color w:val="auto"/>
                <w:highlight w:val="none"/>
              </w:rPr>
            </w:pPr>
          </w:p>
        </w:tc>
      </w:tr>
      <w:tr w14:paraId="60D5A6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3" w:hRule="atLeast"/>
        </w:trPr>
        <w:tc>
          <w:tcPr>
            <w:tcW w:w="1347" w:type="dxa"/>
            <w:vAlign w:val="top"/>
          </w:tcPr>
          <w:p w14:paraId="7A83446D">
            <w:pPr>
              <w:spacing w:before="89" w:line="229"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2.2.1.1.2.2.4.</w:t>
            </w:r>
          </w:p>
          <w:p w14:paraId="3A03CE61">
            <w:pPr>
              <w:spacing w:line="236" w:lineRule="auto"/>
              <w:ind w:left="45"/>
              <w:rPr>
                <w:rFonts w:ascii="宋体" w:hAnsi="宋体" w:eastAsia="宋体" w:cs="宋体"/>
                <w:color w:val="auto"/>
                <w:sz w:val="18"/>
                <w:szCs w:val="18"/>
                <w:highlight w:val="none"/>
              </w:rPr>
            </w:pPr>
            <w:r>
              <w:rPr>
                <w:rFonts w:ascii="宋体" w:hAnsi="宋体" w:eastAsia="宋体" w:cs="宋体"/>
                <w:color w:val="auto"/>
                <w:sz w:val="18"/>
                <w:szCs w:val="18"/>
                <w:highlight w:val="none"/>
              </w:rPr>
              <w:t>5</w:t>
            </w:r>
          </w:p>
        </w:tc>
        <w:tc>
          <w:tcPr>
            <w:tcW w:w="827" w:type="dxa"/>
            <w:vAlign w:val="top"/>
          </w:tcPr>
          <w:p w14:paraId="7D702546">
            <w:pPr>
              <w:spacing w:before="201"/>
              <w:ind w:left="91"/>
              <w:rPr>
                <w:rFonts w:ascii="宋体" w:hAnsi="宋体" w:eastAsia="宋体" w:cs="宋体"/>
                <w:color w:val="auto"/>
                <w:sz w:val="18"/>
                <w:szCs w:val="18"/>
                <w:highlight w:val="none"/>
              </w:rPr>
            </w:pPr>
            <w:r>
              <w:rPr>
                <w:rFonts w:ascii="宋体" w:hAnsi="宋体" w:eastAsia="宋体" w:cs="宋体"/>
                <w:color w:val="auto"/>
                <w:sz w:val="18"/>
                <w:szCs w:val="18"/>
                <w:highlight w:val="none"/>
              </w:rPr>
              <w:t>NT04120</w:t>
            </w:r>
          </w:p>
        </w:tc>
        <w:tc>
          <w:tcPr>
            <w:tcW w:w="3060" w:type="dxa"/>
            <w:vAlign w:val="top"/>
          </w:tcPr>
          <w:p w14:paraId="0714BD87">
            <w:pPr>
              <w:spacing w:before="202" w:line="219" w:lineRule="auto"/>
              <w:ind w:left="32"/>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普通标准钢模板制作安装，拆除</w:t>
            </w:r>
          </w:p>
        </w:tc>
        <w:tc>
          <w:tcPr>
            <w:tcW w:w="647" w:type="dxa"/>
            <w:vAlign w:val="top"/>
          </w:tcPr>
          <w:p w14:paraId="4DB4B780">
            <w:pPr>
              <w:spacing w:before="202" w:line="241" w:lineRule="auto"/>
              <w:ind w:left="23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m2</w:t>
            </w:r>
          </w:p>
        </w:tc>
        <w:tc>
          <w:tcPr>
            <w:tcW w:w="1323" w:type="dxa"/>
            <w:vAlign w:val="top"/>
          </w:tcPr>
          <w:p w14:paraId="5E27644E">
            <w:pPr>
              <w:spacing w:before="202" w:line="239" w:lineRule="auto"/>
              <w:ind w:right="12"/>
              <w:jc w:val="right"/>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40.28</w:t>
            </w:r>
          </w:p>
        </w:tc>
        <w:tc>
          <w:tcPr>
            <w:tcW w:w="1323" w:type="dxa"/>
            <w:vAlign w:val="top"/>
          </w:tcPr>
          <w:p w14:paraId="1F296116">
            <w:pPr>
              <w:pStyle w:val="31"/>
              <w:rPr>
                <w:color w:val="auto"/>
                <w:highlight w:val="none"/>
              </w:rPr>
            </w:pPr>
          </w:p>
        </w:tc>
        <w:tc>
          <w:tcPr>
            <w:tcW w:w="1526" w:type="dxa"/>
            <w:vAlign w:val="top"/>
          </w:tcPr>
          <w:p w14:paraId="67978DCC">
            <w:pPr>
              <w:pStyle w:val="31"/>
              <w:rPr>
                <w:color w:val="auto"/>
                <w:highlight w:val="none"/>
              </w:rPr>
            </w:pPr>
          </w:p>
        </w:tc>
      </w:tr>
      <w:tr w14:paraId="1ACB7B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347" w:type="dxa"/>
            <w:vAlign w:val="top"/>
          </w:tcPr>
          <w:p w14:paraId="416BDC35">
            <w:pPr>
              <w:spacing w:before="91" w:line="239"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2.2.1.1.2.2.5</w:t>
            </w:r>
          </w:p>
        </w:tc>
        <w:tc>
          <w:tcPr>
            <w:tcW w:w="827" w:type="dxa"/>
            <w:vAlign w:val="top"/>
          </w:tcPr>
          <w:p w14:paraId="46A5B926">
            <w:pPr>
              <w:pStyle w:val="31"/>
              <w:rPr>
                <w:color w:val="auto"/>
                <w:highlight w:val="none"/>
              </w:rPr>
            </w:pPr>
          </w:p>
        </w:tc>
        <w:tc>
          <w:tcPr>
            <w:tcW w:w="3060" w:type="dxa"/>
            <w:vAlign w:val="top"/>
          </w:tcPr>
          <w:p w14:paraId="6732CF5D">
            <w:pPr>
              <w:spacing w:before="92" w:line="219" w:lineRule="auto"/>
              <w:ind w:left="33"/>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渠道斗口（共80个）</w:t>
            </w:r>
          </w:p>
        </w:tc>
        <w:tc>
          <w:tcPr>
            <w:tcW w:w="647" w:type="dxa"/>
            <w:vAlign w:val="top"/>
          </w:tcPr>
          <w:p w14:paraId="4DEEDDAD">
            <w:pPr>
              <w:pStyle w:val="31"/>
              <w:rPr>
                <w:color w:val="auto"/>
                <w:highlight w:val="none"/>
              </w:rPr>
            </w:pPr>
          </w:p>
        </w:tc>
        <w:tc>
          <w:tcPr>
            <w:tcW w:w="1323" w:type="dxa"/>
            <w:vAlign w:val="top"/>
          </w:tcPr>
          <w:p w14:paraId="1A1F9399">
            <w:pPr>
              <w:pStyle w:val="31"/>
              <w:rPr>
                <w:color w:val="auto"/>
                <w:highlight w:val="none"/>
              </w:rPr>
            </w:pPr>
          </w:p>
        </w:tc>
        <w:tc>
          <w:tcPr>
            <w:tcW w:w="1323" w:type="dxa"/>
            <w:vAlign w:val="top"/>
          </w:tcPr>
          <w:p w14:paraId="4588CE1D">
            <w:pPr>
              <w:pStyle w:val="31"/>
              <w:rPr>
                <w:color w:val="auto"/>
                <w:highlight w:val="none"/>
              </w:rPr>
            </w:pPr>
          </w:p>
        </w:tc>
        <w:tc>
          <w:tcPr>
            <w:tcW w:w="1526" w:type="dxa"/>
            <w:vAlign w:val="top"/>
          </w:tcPr>
          <w:p w14:paraId="51C288E2">
            <w:pPr>
              <w:pStyle w:val="31"/>
              <w:rPr>
                <w:color w:val="auto"/>
                <w:highlight w:val="none"/>
              </w:rPr>
            </w:pPr>
          </w:p>
        </w:tc>
      </w:tr>
      <w:tr w14:paraId="209B92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3" w:hRule="atLeast"/>
        </w:trPr>
        <w:tc>
          <w:tcPr>
            <w:tcW w:w="1347" w:type="dxa"/>
            <w:vAlign w:val="top"/>
          </w:tcPr>
          <w:p w14:paraId="46B6F459">
            <w:pPr>
              <w:spacing w:before="90" w:line="229"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2.2.1.1.2.2.5.</w:t>
            </w:r>
          </w:p>
          <w:p w14:paraId="2CE1228E">
            <w:pPr>
              <w:spacing w:line="235" w:lineRule="auto"/>
              <w:ind w:left="55"/>
              <w:rPr>
                <w:rFonts w:ascii="宋体" w:hAnsi="宋体" w:eastAsia="宋体" w:cs="宋体"/>
                <w:color w:val="auto"/>
                <w:sz w:val="18"/>
                <w:szCs w:val="18"/>
                <w:highlight w:val="none"/>
              </w:rPr>
            </w:pPr>
            <w:r>
              <w:rPr>
                <w:rFonts w:ascii="宋体" w:hAnsi="宋体" w:eastAsia="宋体" w:cs="宋体"/>
                <w:color w:val="auto"/>
                <w:sz w:val="18"/>
                <w:szCs w:val="18"/>
                <w:highlight w:val="none"/>
              </w:rPr>
              <w:t>1</w:t>
            </w:r>
          </w:p>
        </w:tc>
        <w:tc>
          <w:tcPr>
            <w:tcW w:w="827" w:type="dxa"/>
            <w:vAlign w:val="top"/>
          </w:tcPr>
          <w:p w14:paraId="3372655A">
            <w:pPr>
              <w:pStyle w:val="31"/>
              <w:rPr>
                <w:color w:val="auto"/>
                <w:highlight w:val="none"/>
              </w:rPr>
            </w:pPr>
          </w:p>
        </w:tc>
        <w:tc>
          <w:tcPr>
            <w:tcW w:w="3060" w:type="dxa"/>
            <w:vAlign w:val="top"/>
          </w:tcPr>
          <w:p w14:paraId="7BDF5798">
            <w:pPr>
              <w:spacing w:before="203" w:line="219" w:lineRule="auto"/>
              <w:ind w:left="69"/>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φ200PVC塑管</w:t>
            </w:r>
          </w:p>
        </w:tc>
        <w:tc>
          <w:tcPr>
            <w:tcW w:w="647" w:type="dxa"/>
            <w:vAlign w:val="top"/>
          </w:tcPr>
          <w:p w14:paraId="56678B2B">
            <w:pPr>
              <w:spacing w:before="203" w:line="241" w:lineRule="auto"/>
              <w:ind w:left="280"/>
              <w:rPr>
                <w:rFonts w:ascii="宋体" w:hAnsi="宋体" w:eastAsia="宋体" w:cs="宋体"/>
                <w:color w:val="auto"/>
                <w:sz w:val="18"/>
                <w:szCs w:val="18"/>
                <w:highlight w:val="none"/>
              </w:rPr>
            </w:pPr>
            <w:r>
              <w:rPr>
                <w:rFonts w:ascii="宋体" w:hAnsi="宋体" w:eastAsia="宋体" w:cs="宋体"/>
                <w:color w:val="auto"/>
                <w:sz w:val="18"/>
                <w:szCs w:val="18"/>
                <w:highlight w:val="none"/>
              </w:rPr>
              <w:t>m</w:t>
            </w:r>
          </w:p>
        </w:tc>
        <w:tc>
          <w:tcPr>
            <w:tcW w:w="1323" w:type="dxa"/>
            <w:vAlign w:val="top"/>
          </w:tcPr>
          <w:p w14:paraId="75C3E2A9">
            <w:pPr>
              <w:spacing w:before="202"/>
              <w:ind w:right="5"/>
              <w:jc w:val="right"/>
              <w:rPr>
                <w:rFonts w:ascii="宋体" w:hAnsi="宋体" w:eastAsia="宋体" w:cs="宋体"/>
                <w:color w:val="auto"/>
                <w:sz w:val="18"/>
                <w:szCs w:val="18"/>
                <w:highlight w:val="none"/>
              </w:rPr>
            </w:pPr>
            <w:r>
              <w:rPr>
                <w:rFonts w:ascii="宋体" w:hAnsi="宋体" w:eastAsia="宋体" w:cs="宋体"/>
                <w:color w:val="auto"/>
                <w:sz w:val="18"/>
                <w:szCs w:val="18"/>
                <w:highlight w:val="none"/>
              </w:rPr>
              <w:t>8</w:t>
            </w:r>
          </w:p>
        </w:tc>
        <w:tc>
          <w:tcPr>
            <w:tcW w:w="1323" w:type="dxa"/>
            <w:vAlign w:val="top"/>
          </w:tcPr>
          <w:p w14:paraId="6E73833F">
            <w:pPr>
              <w:pStyle w:val="31"/>
              <w:rPr>
                <w:color w:val="auto"/>
                <w:highlight w:val="none"/>
              </w:rPr>
            </w:pPr>
          </w:p>
        </w:tc>
        <w:tc>
          <w:tcPr>
            <w:tcW w:w="1526" w:type="dxa"/>
            <w:vAlign w:val="top"/>
          </w:tcPr>
          <w:p w14:paraId="41D4D1D0">
            <w:pPr>
              <w:pStyle w:val="31"/>
              <w:rPr>
                <w:color w:val="auto"/>
                <w:highlight w:val="none"/>
              </w:rPr>
            </w:pPr>
          </w:p>
        </w:tc>
      </w:tr>
      <w:tr w14:paraId="0ACE00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347" w:type="dxa"/>
            <w:vAlign w:val="top"/>
          </w:tcPr>
          <w:p w14:paraId="43D01C10">
            <w:pPr>
              <w:spacing w:before="92" w:line="238" w:lineRule="auto"/>
              <w:ind w:left="44"/>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2.2.2</w:t>
            </w:r>
          </w:p>
        </w:tc>
        <w:tc>
          <w:tcPr>
            <w:tcW w:w="827" w:type="dxa"/>
            <w:vAlign w:val="top"/>
          </w:tcPr>
          <w:p w14:paraId="7225C19D">
            <w:pPr>
              <w:pStyle w:val="31"/>
              <w:rPr>
                <w:color w:val="auto"/>
                <w:highlight w:val="none"/>
              </w:rPr>
            </w:pPr>
          </w:p>
        </w:tc>
        <w:tc>
          <w:tcPr>
            <w:tcW w:w="3060" w:type="dxa"/>
            <w:vAlign w:val="top"/>
          </w:tcPr>
          <w:p w14:paraId="5E30C4FD">
            <w:pPr>
              <w:spacing w:before="93" w:line="219" w:lineRule="auto"/>
              <w:ind w:left="36"/>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景德村</w:t>
            </w:r>
          </w:p>
        </w:tc>
        <w:tc>
          <w:tcPr>
            <w:tcW w:w="647" w:type="dxa"/>
            <w:vAlign w:val="top"/>
          </w:tcPr>
          <w:p w14:paraId="5162AC7E">
            <w:pPr>
              <w:pStyle w:val="31"/>
              <w:rPr>
                <w:color w:val="auto"/>
                <w:highlight w:val="none"/>
              </w:rPr>
            </w:pPr>
          </w:p>
        </w:tc>
        <w:tc>
          <w:tcPr>
            <w:tcW w:w="1323" w:type="dxa"/>
            <w:vAlign w:val="top"/>
          </w:tcPr>
          <w:p w14:paraId="333B88A9">
            <w:pPr>
              <w:pStyle w:val="31"/>
              <w:rPr>
                <w:color w:val="auto"/>
                <w:highlight w:val="none"/>
              </w:rPr>
            </w:pPr>
          </w:p>
        </w:tc>
        <w:tc>
          <w:tcPr>
            <w:tcW w:w="1323" w:type="dxa"/>
            <w:vAlign w:val="top"/>
          </w:tcPr>
          <w:p w14:paraId="6EBAFB9B">
            <w:pPr>
              <w:pStyle w:val="31"/>
              <w:rPr>
                <w:color w:val="auto"/>
                <w:highlight w:val="none"/>
              </w:rPr>
            </w:pPr>
          </w:p>
        </w:tc>
        <w:tc>
          <w:tcPr>
            <w:tcW w:w="1526" w:type="dxa"/>
            <w:vAlign w:val="top"/>
          </w:tcPr>
          <w:p w14:paraId="3A3D4367">
            <w:pPr>
              <w:pStyle w:val="31"/>
              <w:rPr>
                <w:color w:val="auto"/>
                <w:highlight w:val="none"/>
              </w:rPr>
            </w:pPr>
          </w:p>
        </w:tc>
      </w:tr>
      <w:tr w14:paraId="165C97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347" w:type="dxa"/>
            <w:vAlign w:val="top"/>
          </w:tcPr>
          <w:p w14:paraId="7F2383E5">
            <w:pPr>
              <w:spacing w:before="93" w:line="237" w:lineRule="auto"/>
              <w:ind w:left="44"/>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2.2.2.1</w:t>
            </w:r>
          </w:p>
        </w:tc>
        <w:tc>
          <w:tcPr>
            <w:tcW w:w="827" w:type="dxa"/>
            <w:vAlign w:val="top"/>
          </w:tcPr>
          <w:p w14:paraId="09C3D137">
            <w:pPr>
              <w:pStyle w:val="31"/>
              <w:rPr>
                <w:color w:val="auto"/>
                <w:highlight w:val="none"/>
              </w:rPr>
            </w:pPr>
          </w:p>
        </w:tc>
        <w:tc>
          <w:tcPr>
            <w:tcW w:w="3060" w:type="dxa"/>
            <w:vAlign w:val="top"/>
          </w:tcPr>
          <w:p w14:paraId="2219CAF9">
            <w:pPr>
              <w:spacing w:before="94" w:line="219" w:lineRule="auto"/>
              <w:ind w:left="33"/>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渠道工程</w:t>
            </w:r>
          </w:p>
        </w:tc>
        <w:tc>
          <w:tcPr>
            <w:tcW w:w="647" w:type="dxa"/>
            <w:vAlign w:val="top"/>
          </w:tcPr>
          <w:p w14:paraId="17E10A54">
            <w:pPr>
              <w:pStyle w:val="31"/>
              <w:rPr>
                <w:color w:val="auto"/>
                <w:highlight w:val="none"/>
              </w:rPr>
            </w:pPr>
          </w:p>
        </w:tc>
        <w:tc>
          <w:tcPr>
            <w:tcW w:w="1323" w:type="dxa"/>
            <w:vAlign w:val="top"/>
          </w:tcPr>
          <w:p w14:paraId="6E615247">
            <w:pPr>
              <w:pStyle w:val="31"/>
              <w:rPr>
                <w:color w:val="auto"/>
                <w:highlight w:val="none"/>
              </w:rPr>
            </w:pPr>
          </w:p>
        </w:tc>
        <w:tc>
          <w:tcPr>
            <w:tcW w:w="1323" w:type="dxa"/>
            <w:vAlign w:val="top"/>
          </w:tcPr>
          <w:p w14:paraId="365B17AC">
            <w:pPr>
              <w:pStyle w:val="31"/>
              <w:rPr>
                <w:color w:val="auto"/>
                <w:highlight w:val="none"/>
              </w:rPr>
            </w:pPr>
          </w:p>
        </w:tc>
        <w:tc>
          <w:tcPr>
            <w:tcW w:w="1526" w:type="dxa"/>
            <w:vAlign w:val="top"/>
          </w:tcPr>
          <w:p w14:paraId="48A94519">
            <w:pPr>
              <w:pStyle w:val="31"/>
              <w:rPr>
                <w:color w:val="auto"/>
                <w:highlight w:val="none"/>
              </w:rPr>
            </w:pPr>
          </w:p>
        </w:tc>
      </w:tr>
      <w:tr w14:paraId="6E8B75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749" w:hRule="atLeast"/>
        </w:trPr>
        <w:tc>
          <w:tcPr>
            <w:tcW w:w="1347" w:type="dxa"/>
            <w:vAlign w:val="top"/>
          </w:tcPr>
          <w:p w14:paraId="3785E1FD">
            <w:pPr>
              <w:pStyle w:val="31"/>
              <w:spacing w:line="246" w:lineRule="auto"/>
              <w:rPr>
                <w:color w:val="auto"/>
                <w:highlight w:val="none"/>
              </w:rPr>
            </w:pPr>
          </w:p>
          <w:p w14:paraId="33C86DCF">
            <w:pPr>
              <w:pStyle w:val="31"/>
              <w:spacing w:line="246" w:lineRule="auto"/>
              <w:rPr>
                <w:color w:val="auto"/>
                <w:highlight w:val="none"/>
              </w:rPr>
            </w:pPr>
          </w:p>
          <w:p w14:paraId="06066F16">
            <w:pPr>
              <w:pStyle w:val="31"/>
              <w:spacing w:line="247" w:lineRule="auto"/>
              <w:rPr>
                <w:color w:val="auto"/>
                <w:highlight w:val="none"/>
              </w:rPr>
            </w:pPr>
          </w:p>
          <w:p w14:paraId="29C528EF">
            <w:pPr>
              <w:spacing w:before="58" w:line="239" w:lineRule="auto"/>
              <w:ind w:left="44"/>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2.2.2.1.1</w:t>
            </w:r>
          </w:p>
        </w:tc>
        <w:tc>
          <w:tcPr>
            <w:tcW w:w="827" w:type="dxa"/>
            <w:vAlign w:val="top"/>
          </w:tcPr>
          <w:p w14:paraId="261851A4">
            <w:pPr>
              <w:pStyle w:val="31"/>
              <w:rPr>
                <w:color w:val="auto"/>
                <w:highlight w:val="none"/>
              </w:rPr>
            </w:pPr>
          </w:p>
        </w:tc>
        <w:tc>
          <w:tcPr>
            <w:tcW w:w="3060" w:type="dxa"/>
            <w:vAlign w:val="top"/>
          </w:tcPr>
          <w:p w14:paraId="1695B7B4">
            <w:pPr>
              <w:spacing w:before="128" w:line="231" w:lineRule="auto"/>
              <w:ind w:left="33" w:right="133" w:firstLine="2"/>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景德村1#排灌渠（原景德村1#渠—景</w:t>
            </w:r>
            <w:r>
              <w:rPr>
                <w:rFonts w:ascii="宋体" w:hAnsi="宋体" w:eastAsia="宋体" w:cs="宋体"/>
                <w:color w:val="auto"/>
                <w:sz w:val="18"/>
                <w:szCs w:val="18"/>
                <w:highlight w:val="none"/>
              </w:rPr>
              <w:t>德猪场）L=1480m；其中渠道</w:t>
            </w:r>
          </w:p>
          <w:p w14:paraId="36E2C9D0">
            <w:pPr>
              <w:spacing w:before="2" w:line="231" w:lineRule="auto"/>
              <w:ind w:left="33" w:right="52" w:hanging="2"/>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L=1450m</w:t>
            </w:r>
            <w:r>
              <w:rPr>
                <w:rFonts w:ascii="宋体" w:hAnsi="宋体" w:eastAsia="宋体" w:cs="宋体"/>
                <w:color w:val="auto"/>
                <w:spacing w:val="-44"/>
                <w:sz w:val="18"/>
                <w:szCs w:val="18"/>
                <w:highlight w:val="none"/>
              </w:rPr>
              <w:t xml:space="preserve"> </w:t>
            </w:r>
            <w:r>
              <w:rPr>
                <w:rFonts w:ascii="宋体" w:hAnsi="宋体" w:eastAsia="宋体" w:cs="宋体"/>
                <w:color w:val="auto"/>
                <w:spacing w:val="-2"/>
                <w:sz w:val="18"/>
                <w:szCs w:val="18"/>
                <w:highlight w:val="none"/>
              </w:rPr>
              <w:t>[1280（顶宽）/800（底宽）</w:t>
            </w:r>
            <w:r>
              <w:rPr>
                <w:rFonts w:ascii="宋体" w:hAnsi="宋体" w:eastAsia="宋体" w:cs="宋体"/>
                <w:color w:val="auto"/>
                <w:sz w:val="18"/>
                <w:szCs w:val="18"/>
                <w:highlight w:val="none"/>
              </w:rPr>
              <w:t xml:space="preserve"> </w:t>
            </w:r>
            <w:r>
              <w:rPr>
                <w:rFonts w:ascii="宋体" w:hAnsi="宋体" w:eastAsia="宋体" w:cs="宋体"/>
                <w:color w:val="auto"/>
                <w:spacing w:val="-1"/>
                <w:sz w:val="18"/>
                <w:szCs w:val="18"/>
                <w:highlight w:val="none"/>
              </w:rPr>
              <w:t>×800（高）]，渠道L=30m[800（宽）</w:t>
            </w:r>
            <w:r>
              <w:rPr>
                <w:rFonts w:ascii="宋体" w:hAnsi="宋体" w:eastAsia="宋体" w:cs="宋体"/>
                <w:color w:val="auto"/>
                <w:spacing w:val="9"/>
                <w:sz w:val="18"/>
                <w:szCs w:val="18"/>
                <w:highlight w:val="none"/>
              </w:rPr>
              <w:t xml:space="preserve"> </w:t>
            </w:r>
            <w:r>
              <w:rPr>
                <w:rFonts w:ascii="宋体" w:hAnsi="宋体" w:eastAsia="宋体" w:cs="宋体"/>
                <w:color w:val="auto"/>
                <w:sz w:val="18"/>
                <w:szCs w:val="18"/>
                <w:highlight w:val="none"/>
              </w:rPr>
              <w:t>×800（高）]，新建盖板涵L=18m（4</w:t>
            </w:r>
            <w:r>
              <w:rPr>
                <w:rFonts w:ascii="宋体" w:hAnsi="宋体" w:eastAsia="宋体" w:cs="宋体"/>
                <w:color w:val="auto"/>
                <w:spacing w:val="-2"/>
                <w:sz w:val="18"/>
                <w:szCs w:val="18"/>
                <w:highlight w:val="none"/>
              </w:rPr>
              <w:t>座</w:t>
            </w:r>
            <w:r>
              <w:rPr>
                <w:rFonts w:ascii="宋体" w:hAnsi="宋体" w:eastAsia="宋体" w:cs="宋体"/>
                <w:color w:val="auto"/>
                <w:spacing w:val="4"/>
                <w:sz w:val="18"/>
                <w:szCs w:val="18"/>
                <w:highlight w:val="none"/>
              </w:rPr>
              <w:t>）；</w:t>
            </w:r>
            <w:r>
              <w:rPr>
                <w:rFonts w:ascii="宋体" w:hAnsi="宋体" w:eastAsia="宋体" w:cs="宋体"/>
                <w:color w:val="auto"/>
                <w:spacing w:val="-2"/>
                <w:sz w:val="18"/>
                <w:szCs w:val="18"/>
                <w:highlight w:val="none"/>
              </w:rPr>
              <w:t>盖板L=20m（5座</w:t>
            </w:r>
            <w:r>
              <w:rPr>
                <w:rFonts w:ascii="宋体" w:hAnsi="宋体" w:eastAsia="宋体" w:cs="宋体"/>
                <w:color w:val="auto"/>
                <w:spacing w:val="4"/>
                <w:sz w:val="18"/>
                <w:szCs w:val="18"/>
                <w:highlight w:val="none"/>
              </w:rPr>
              <w:t>）；</w:t>
            </w:r>
            <w:r>
              <w:rPr>
                <w:rFonts w:ascii="宋体" w:hAnsi="宋体" w:eastAsia="宋体" w:cs="宋体"/>
                <w:color w:val="auto"/>
                <w:spacing w:val="-2"/>
                <w:sz w:val="18"/>
                <w:szCs w:val="18"/>
                <w:highlight w:val="none"/>
              </w:rPr>
              <w:t>码头9座；分水闸2座；</w:t>
            </w:r>
          </w:p>
        </w:tc>
        <w:tc>
          <w:tcPr>
            <w:tcW w:w="647" w:type="dxa"/>
            <w:vAlign w:val="top"/>
          </w:tcPr>
          <w:p w14:paraId="0B32073A">
            <w:pPr>
              <w:pStyle w:val="31"/>
              <w:rPr>
                <w:color w:val="auto"/>
                <w:highlight w:val="none"/>
              </w:rPr>
            </w:pPr>
          </w:p>
        </w:tc>
        <w:tc>
          <w:tcPr>
            <w:tcW w:w="1323" w:type="dxa"/>
            <w:vAlign w:val="top"/>
          </w:tcPr>
          <w:p w14:paraId="3EDC5CC6">
            <w:pPr>
              <w:pStyle w:val="31"/>
              <w:rPr>
                <w:color w:val="auto"/>
                <w:highlight w:val="none"/>
              </w:rPr>
            </w:pPr>
          </w:p>
        </w:tc>
        <w:tc>
          <w:tcPr>
            <w:tcW w:w="1323" w:type="dxa"/>
            <w:vAlign w:val="top"/>
          </w:tcPr>
          <w:p w14:paraId="50E8838D">
            <w:pPr>
              <w:pStyle w:val="31"/>
              <w:rPr>
                <w:color w:val="auto"/>
                <w:highlight w:val="none"/>
              </w:rPr>
            </w:pPr>
          </w:p>
        </w:tc>
        <w:tc>
          <w:tcPr>
            <w:tcW w:w="1526" w:type="dxa"/>
            <w:vAlign w:val="top"/>
          </w:tcPr>
          <w:p w14:paraId="2AED4612">
            <w:pPr>
              <w:pStyle w:val="31"/>
              <w:rPr>
                <w:color w:val="auto"/>
                <w:highlight w:val="none"/>
              </w:rPr>
            </w:pPr>
          </w:p>
        </w:tc>
      </w:tr>
      <w:tr w14:paraId="2C7CD3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5" w:hRule="atLeast"/>
        </w:trPr>
        <w:tc>
          <w:tcPr>
            <w:tcW w:w="1347" w:type="dxa"/>
            <w:vAlign w:val="top"/>
          </w:tcPr>
          <w:p w14:paraId="0147DFD1">
            <w:pPr>
              <w:spacing w:before="97" w:line="239"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2.2.2.1.1.1</w:t>
            </w:r>
          </w:p>
        </w:tc>
        <w:tc>
          <w:tcPr>
            <w:tcW w:w="827" w:type="dxa"/>
            <w:vAlign w:val="top"/>
          </w:tcPr>
          <w:p w14:paraId="60339368">
            <w:pPr>
              <w:pStyle w:val="31"/>
              <w:rPr>
                <w:color w:val="auto"/>
                <w:highlight w:val="none"/>
              </w:rPr>
            </w:pPr>
          </w:p>
        </w:tc>
        <w:tc>
          <w:tcPr>
            <w:tcW w:w="3060" w:type="dxa"/>
            <w:vAlign w:val="top"/>
          </w:tcPr>
          <w:p w14:paraId="19128003">
            <w:pPr>
              <w:spacing w:before="97" w:line="219" w:lineRule="auto"/>
              <w:ind w:left="33"/>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渠道</w:t>
            </w:r>
          </w:p>
        </w:tc>
        <w:tc>
          <w:tcPr>
            <w:tcW w:w="647" w:type="dxa"/>
            <w:vAlign w:val="top"/>
          </w:tcPr>
          <w:p w14:paraId="567B44C0">
            <w:pPr>
              <w:pStyle w:val="31"/>
              <w:rPr>
                <w:color w:val="auto"/>
                <w:highlight w:val="none"/>
              </w:rPr>
            </w:pPr>
          </w:p>
        </w:tc>
        <w:tc>
          <w:tcPr>
            <w:tcW w:w="1323" w:type="dxa"/>
            <w:vAlign w:val="top"/>
          </w:tcPr>
          <w:p w14:paraId="63018BEA">
            <w:pPr>
              <w:pStyle w:val="31"/>
              <w:rPr>
                <w:color w:val="auto"/>
                <w:highlight w:val="none"/>
              </w:rPr>
            </w:pPr>
          </w:p>
        </w:tc>
        <w:tc>
          <w:tcPr>
            <w:tcW w:w="1323" w:type="dxa"/>
            <w:vAlign w:val="top"/>
          </w:tcPr>
          <w:p w14:paraId="704DCFA5">
            <w:pPr>
              <w:pStyle w:val="31"/>
              <w:rPr>
                <w:color w:val="auto"/>
                <w:highlight w:val="none"/>
              </w:rPr>
            </w:pPr>
          </w:p>
        </w:tc>
        <w:tc>
          <w:tcPr>
            <w:tcW w:w="1526" w:type="dxa"/>
            <w:vAlign w:val="top"/>
          </w:tcPr>
          <w:p w14:paraId="4F0A0CCD">
            <w:pPr>
              <w:pStyle w:val="31"/>
              <w:rPr>
                <w:color w:val="auto"/>
                <w:highlight w:val="none"/>
              </w:rPr>
            </w:pPr>
          </w:p>
        </w:tc>
      </w:tr>
    </w:tbl>
    <w:p w14:paraId="7DBB47E9">
      <w:pPr>
        <w:spacing w:line="104" w:lineRule="exact"/>
        <w:rPr>
          <w:rFonts w:ascii="Arial"/>
          <w:color w:val="auto"/>
          <w:sz w:val="9"/>
          <w:highlight w:val="none"/>
        </w:rPr>
      </w:pPr>
    </w:p>
    <w:p w14:paraId="350EF0F1">
      <w:pPr>
        <w:spacing w:line="104" w:lineRule="exact"/>
        <w:rPr>
          <w:rFonts w:ascii="Arial" w:hAnsi="Arial" w:eastAsia="Arial" w:cs="Arial"/>
          <w:color w:val="auto"/>
          <w:sz w:val="9"/>
          <w:szCs w:val="9"/>
          <w:highlight w:val="none"/>
        </w:rPr>
        <w:sectPr>
          <w:footerReference r:id="rId18" w:type="default"/>
          <w:pgSz w:w="11905" w:h="16837"/>
          <w:pgMar w:top="973" w:right="992" w:bottom="1878" w:left="844" w:header="0" w:footer="1617" w:gutter="0"/>
          <w:cols w:space="720" w:num="1"/>
        </w:sectPr>
      </w:pPr>
    </w:p>
    <w:p w14:paraId="111B678D">
      <w:pPr>
        <w:pStyle w:val="9"/>
        <w:spacing w:before="71" w:line="225" w:lineRule="auto"/>
        <w:ind w:left="3793"/>
        <w:outlineLvl w:val="0"/>
        <w:rPr>
          <w:color w:val="auto"/>
          <w:sz w:val="35"/>
          <w:szCs w:val="35"/>
          <w:highlight w:val="none"/>
        </w:rPr>
      </w:pPr>
      <w:r>
        <w:rPr>
          <w:b/>
          <w:bCs/>
          <w:color w:val="auto"/>
          <w:spacing w:val="5"/>
          <w:sz w:val="35"/>
          <w:szCs w:val="35"/>
          <w:highlight w:val="none"/>
        </w:rPr>
        <w:t>建筑工程预算表</w:t>
      </w:r>
    </w:p>
    <w:p w14:paraId="12FE1EFC">
      <w:pPr>
        <w:pStyle w:val="9"/>
        <w:spacing w:before="179" w:line="219" w:lineRule="auto"/>
        <w:ind w:left="60"/>
        <w:rPr>
          <w:color w:val="auto"/>
          <w:highlight w:val="none"/>
        </w:rPr>
      </w:pPr>
      <w:r>
        <w:rPr>
          <w:color w:val="auto"/>
          <w:highlight w:val="none"/>
        </w:rPr>
        <w:t>项目名称：2026年桂平市白沙镇满堂村马姑岭渠道、景德村大碑</w:t>
      </w:r>
      <w:r>
        <w:rPr>
          <w:color w:val="auto"/>
          <w:spacing w:val="-1"/>
          <w:highlight w:val="none"/>
        </w:rPr>
        <w:t>口电灌站渠道工程</w:t>
      </w:r>
    </w:p>
    <w:p w14:paraId="65B27771">
      <w:pPr>
        <w:spacing w:line="31" w:lineRule="exact"/>
        <w:rPr>
          <w:color w:val="auto"/>
          <w:highlight w:val="none"/>
        </w:rPr>
      </w:pPr>
    </w:p>
    <w:tbl>
      <w:tblPr>
        <w:tblStyle w:val="33"/>
        <w:tblW w:w="10053"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347"/>
        <w:gridCol w:w="827"/>
        <w:gridCol w:w="3060"/>
        <w:gridCol w:w="647"/>
        <w:gridCol w:w="1323"/>
        <w:gridCol w:w="1323"/>
        <w:gridCol w:w="1526"/>
      </w:tblGrid>
      <w:tr w14:paraId="7E421E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95" w:hRule="atLeast"/>
        </w:trPr>
        <w:tc>
          <w:tcPr>
            <w:tcW w:w="1347" w:type="dxa"/>
            <w:vAlign w:val="top"/>
          </w:tcPr>
          <w:p w14:paraId="0EBC0ED7">
            <w:pPr>
              <w:spacing w:before="265" w:line="221" w:lineRule="auto"/>
              <w:ind w:left="497"/>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序号</w:t>
            </w:r>
          </w:p>
        </w:tc>
        <w:tc>
          <w:tcPr>
            <w:tcW w:w="827" w:type="dxa"/>
            <w:vAlign w:val="top"/>
          </w:tcPr>
          <w:p w14:paraId="00FBD847">
            <w:pPr>
              <w:spacing w:before="265" w:line="219" w:lineRule="auto"/>
              <w:ind w:left="60"/>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定额编号</w:t>
            </w:r>
          </w:p>
        </w:tc>
        <w:tc>
          <w:tcPr>
            <w:tcW w:w="3060" w:type="dxa"/>
            <w:vAlign w:val="top"/>
          </w:tcPr>
          <w:p w14:paraId="433AB622">
            <w:pPr>
              <w:spacing w:before="265" w:line="220" w:lineRule="auto"/>
              <w:ind w:left="907"/>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项目或费用名称</w:t>
            </w:r>
          </w:p>
        </w:tc>
        <w:tc>
          <w:tcPr>
            <w:tcW w:w="647" w:type="dxa"/>
            <w:vAlign w:val="top"/>
          </w:tcPr>
          <w:p w14:paraId="52824B39">
            <w:pPr>
              <w:spacing w:before="265" w:line="220" w:lineRule="auto"/>
              <w:ind w:left="154"/>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单位</w:t>
            </w:r>
          </w:p>
        </w:tc>
        <w:tc>
          <w:tcPr>
            <w:tcW w:w="1323" w:type="dxa"/>
            <w:vAlign w:val="top"/>
          </w:tcPr>
          <w:p w14:paraId="4905E606">
            <w:pPr>
              <w:spacing w:before="265" w:line="219" w:lineRule="auto"/>
              <w:ind w:left="491"/>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数量</w:t>
            </w:r>
          </w:p>
        </w:tc>
        <w:tc>
          <w:tcPr>
            <w:tcW w:w="1323" w:type="dxa"/>
            <w:vAlign w:val="top"/>
          </w:tcPr>
          <w:p w14:paraId="6836EFEE">
            <w:pPr>
              <w:spacing w:before="265" w:line="218" w:lineRule="auto"/>
              <w:ind w:left="224"/>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单价（元）</w:t>
            </w:r>
          </w:p>
        </w:tc>
        <w:tc>
          <w:tcPr>
            <w:tcW w:w="1526" w:type="dxa"/>
            <w:vAlign w:val="top"/>
          </w:tcPr>
          <w:p w14:paraId="226A4C67">
            <w:pPr>
              <w:spacing w:before="265" w:line="220" w:lineRule="auto"/>
              <w:ind w:left="323"/>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合计（元）</w:t>
            </w:r>
          </w:p>
        </w:tc>
      </w:tr>
      <w:tr w14:paraId="4BA7BD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347" w:type="dxa"/>
            <w:vAlign w:val="top"/>
          </w:tcPr>
          <w:p w14:paraId="390AB8EB">
            <w:pPr>
              <w:spacing w:before="81" w:line="239"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2.2.2.1.1.1.1</w:t>
            </w:r>
          </w:p>
        </w:tc>
        <w:tc>
          <w:tcPr>
            <w:tcW w:w="827" w:type="dxa"/>
            <w:vAlign w:val="top"/>
          </w:tcPr>
          <w:p w14:paraId="4650A7C6">
            <w:pPr>
              <w:spacing w:before="80"/>
              <w:ind w:left="91"/>
              <w:rPr>
                <w:rFonts w:ascii="宋体" w:hAnsi="宋体" w:eastAsia="宋体" w:cs="宋体"/>
                <w:color w:val="auto"/>
                <w:sz w:val="18"/>
                <w:szCs w:val="18"/>
                <w:highlight w:val="none"/>
              </w:rPr>
            </w:pPr>
            <w:r>
              <w:rPr>
                <w:rFonts w:ascii="宋体" w:hAnsi="宋体" w:eastAsia="宋体" w:cs="宋体"/>
                <w:color w:val="auto"/>
                <w:sz w:val="18"/>
                <w:szCs w:val="18"/>
                <w:highlight w:val="none"/>
              </w:rPr>
              <w:t>NT01153</w:t>
            </w:r>
          </w:p>
        </w:tc>
        <w:tc>
          <w:tcPr>
            <w:tcW w:w="3060" w:type="dxa"/>
            <w:vAlign w:val="top"/>
          </w:tcPr>
          <w:p w14:paraId="4FE515F2">
            <w:pPr>
              <w:spacing w:before="81" w:line="219" w:lineRule="auto"/>
              <w:ind w:left="34"/>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人工砍伐灌木丛杂草35%</w:t>
            </w:r>
          </w:p>
        </w:tc>
        <w:tc>
          <w:tcPr>
            <w:tcW w:w="647" w:type="dxa"/>
            <w:vAlign w:val="top"/>
          </w:tcPr>
          <w:p w14:paraId="52B78E1F">
            <w:pPr>
              <w:spacing w:before="81" w:line="241" w:lineRule="auto"/>
              <w:ind w:left="23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m2</w:t>
            </w:r>
          </w:p>
        </w:tc>
        <w:tc>
          <w:tcPr>
            <w:tcW w:w="1323" w:type="dxa"/>
            <w:vAlign w:val="top"/>
          </w:tcPr>
          <w:p w14:paraId="6F1BF4CE">
            <w:pPr>
              <w:spacing w:before="80"/>
              <w:ind w:right="12"/>
              <w:jc w:val="right"/>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4440</w:t>
            </w:r>
          </w:p>
        </w:tc>
        <w:tc>
          <w:tcPr>
            <w:tcW w:w="1323" w:type="dxa"/>
            <w:vAlign w:val="top"/>
          </w:tcPr>
          <w:p w14:paraId="25DC787A">
            <w:pPr>
              <w:pStyle w:val="31"/>
              <w:rPr>
                <w:color w:val="auto"/>
                <w:highlight w:val="none"/>
              </w:rPr>
            </w:pPr>
          </w:p>
        </w:tc>
        <w:tc>
          <w:tcPr>
            <w:tcW w:w="1526" w:type="dxa"/>
            <w:vAlign w:val="top"/>
          </w:tcPr>
          <w:p w14:paraId="15636B9F">
            <w:pPr>
              <w:pStyle w:val="31"/>
              <w:rPr>
                <w:color w:val="auto"/>
                <w:highlight w:val="none"/>
              </w:rPr>
            </w:pPr>
          </w:p>
        </w:tc>
      </w:tr>
      <w:tr w14:paraId="2D6373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347" w:type="dxa"/>
            <w:vAlign w:val="top"/>
          </w:tcPr>
          <w:p w14:paraId="562358A6">
            <w:pPr>
              <w:spacing w:before="81" w:line="239"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2.2.2.1.1.1.2</w:t>
            </w:r>
          </w:p>
        </w:tc>
        <w:tc>
          <w:tcPr>
            <w:tcW w:w="827" w:type="dxa"/>
            <w:vAlign w:val="top"/>
          </w:tcPr>
          <w:p w14:paraId="2C957470">
            <w:pPr>
              <w:spacing w:before="80"/>
              <w:ind w:left="91"/>
              <w:rPr>
                <w:rFonts w:ascii="宋体" w:hAnsi="宋体" w:eastAsia="宋体" w:cs="宋体"/>
                <w:color w:val="auto"/>
                <w:sz w:val="18"/>
                <w:szCs w:val="18"/>
                <w:highlight w:val="none"/>
              </w:rPr>
            </w:pPr>
            <w:r>
              <w:rPr>
                <w:rFonts w:ascii="宋体" w:hAnsi="宋体" w:eastAsia="宋体" w:cs="宋体"/>
                <w:color w:val="auto"/>
                <w:sz w:val="18"/>
                <w:szCs w:val="18"/>
                <w:highlight w:val="none"/>
              </w:rPr>
              <w:t>NT01042</w:t>
            </w:r>
          </w:p>
        </w:tc>
        <w:tc>
          <w:tcPr>
            <w:tcW w:w="3060" w:type="dxa"/>
            <w:vAlign w:val="top"/>
          </w:tcPr>
          <w:p w14:paraId="2738DEAF">
            <w:pPr>
              <w:spacing w:before="81" w:line="219" w:lineRule="auto"/>
              <w:ind w:left="32"/>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挖掘机挖渠道，</w:t>
            </w:r>
            <w:r>
              <w:rPr>
                <w:rFonts w:ascii="宋体" w:hAnsi="宋体" w:eastAsia="宋体" w:cs="宋体"/>
                <w:color w:val="auto"/>
                <w:spacing w:val="-20"/>
                <w:sz w:val="18"/>
                <w:szCs w:val="18"/>
                <w:highlight w:val="none"/>
              </w:rPr>
              <w:t xml:space="preserve"> </w:t>
            </w:r>
            <w:r>
              <w:rPr>
                <w:rFonts w:ascii="宋体" w:hAnsi="宋体" w:eastAsia="宋体" w:cs="宋体"/>
                <w:color w:val="auto"/>
                <w:spacing w:val="1"/>
                <w:sz w:val="18"/>
                <w:szCs w:val="18"/>
                <w:highlight w:val="none"/>
              </w:rPr>
              <w:t>Ⅰ~Ⅱ类土</w:t>
            </w:r>
          </w:p>
        </w:tc>
        <w:tc>
          <w:tcPr>
            <w:tcW w:w="647" w:type="dxa"/>
            <w:vAlign w:val="top"/>
          </w:tcPr>
          <w:p w14:paraId="52491048">
            <w:pPr>
              <w:spacing w:before="80"/>
              <w:ind w:left="23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1323" w:type="dxa"/>
            <w:vAlign w:val="top"/>
          </w:tcPr>
          <w:p w14:paraId="093FC27B">
            <w:pPr>
              <w:spacing w:before="81" w:line="239" w:lineRule="auto"/>
              <w:ind w:right="13"/>
              <w:jc w:val="right"/>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2990.40</w:t>
            </w:r>
          </w:p>
        </w:tc>
        <w:tc>
          <w:tcPr>
            <w:tcW w:w="1323" w:type="dxa"/>
            <w:vAlign w:val="top"/>
          </w:tcPr>
          <w:p w14:paraId="1037F2B0">
            <w:pPr>
              <w:pStyle w:val="31"/>
              <w:rPr>
                <w:color w:val="auto"/>
                <w:highlight w:val="none"/>
              </w:rPr>
            </w:pPr>
          </w:p>
        </w:tc>
        <w:tc>
          <w:tcPr>
            <w:tcW w:w="1526" w:type="dxa"/>
            <w:vAlign w:val="top"/>
          </w:tcPr>
          <w:p w14:paraId="77807313">
            <w:pPr>
              <w:pStyle w:val="31"/>
              <w:rPr>
                <w:color w:val="auto"/>
                <w:highlight w:val="none"/>
              </w:rPr>
            </w:pPr>
          </w:p>
        </w:tc>
      </w:tr>
      <w:tr w14:paraId="0252C1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347" w:type="dxa"/>
            <w:vAlign w:val="top"/>
          </w:tcPr>
          <w:p w14:paraId="44FBBDAA">
            <w:pPr>
              <w:spacing w:before="82" w:line="239"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2.2.2.1.1.1.3</w:t>
            </w:r>
          </w:p>
        </w:tc>
        <w:tc>
          <w:tcPr>
            <w:tcW w:w="827" w:type="dxa"/>
            <w:vAlign w:val="top"/>
          </w:tcPr>
          <w:p w14:paraId="038016F6">
            <w:pPr>
              <w:spacing w:before="81"/>
              <w:ind w:left="91"/>
              <w:rPr>
                <w:rFonts w:ascii="宋体" w:hAnsi="宋体" w:eastAsia="宋体" w:cs="宋体"/>
                <w:color w:val="auto"/>
                <w:sz w:val="18"/>
                <w:szCs w:val="18"/>
                <w:highlight w:val="none"/>
              </w:rPr>
            </w:pPr>
            <w:r>
              <w:rPr>
                <w:rFonts w:ascii="宋体" w:hAnsi="宋体" w:eastAsia="宋体" w:cs="宋体"/>
                <w:color w:val="auto"/>
                <w:sz w:val="18"/>
                <w:szCs w:val="18"/>
                <w:highlight w:val="none"/>
              </w:rPr>
              <w:t>NT01114</w:t>
            </w:r>
          </w:p>
        </w:tc>
        <w:tc>
          <w:tcPr>
            <w:tcW w:w="3060" w:type="dxa"/>
            <w:vAlign w:val="top"/>
          </w:tcPr>
          <w:p w14:paraId="21454D9E">
            <w:pPr>
              <w:spacing w:before="82" w:line="219" w:lineRule="auto"/>
              <w:ind w:left="33"/>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渠道两边回填土，松填土方</w:t>
            </w:r>
          </w:p>
        </w:tc>
        <w:tc>
          <w:tcPr>
            <w:tcW w:w="647" w:type="dxa"/>
            <w:vAlign w:val="top"/>
          </w:tcPr>
          <w:p w14:paraId="44D81136">
            <w:pPr>
              <w:spacing w:before="81"/>
              <w:ind w:left="23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1323" w:type="dxa"/>
            <w:vAlign w:val="top"/>
          </w:tcPr>
          <w:p w14:paraId="78F2F6DF">
            <w:pPr>
              <w:spacing w:before="82" w:line="239" w:lineRule="auto"/>
              <w:ind w:right="13"/>
              <w:jc w:val="right"/>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845.32</w:t>
            </w:r>
          </w:p>
        </w:tc>
        <w:tc>
          <w:tcPr>
            <w:tcW w:w="1323" w:type="dxa"/>
            <w:vAlign w:val="top"/>
          </w:tcPr>
          <w:p w14:paraId="2D7D3A99">
            <w:pPr>
              <w:pStyle w:val="31"/>
              <w:rPr>
                <w:color w:val="auto"/>
                <w:highlight w:val="none"/>
              </w:rPr>
            </w:pPr>
          </w:p>
        </w:tc>
        <w:tc>
          <w:tcPr>
            <w:tcW w:w="1526" w:type="dxa"/>
            <w:vAlign w:val="top"/>
          </w:tcPr>
          <w:p w14:paraId="0084D6E8">
            <w:pPr>
              <w:pStyle w:val="31"/>
              <w:rPr>
                <w:color w:val="auto"/>
                <w:highlight w:val="none"/>
              </w:rPr>
            </w:pPr>
          </w:p>
        </w:tc>
      </w:tr>
      <w:tr w14:paraId="1D9734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347" w:type="dxa"/>
            <w:vAlign w:val="top"/>
          </w:tcPr>
          <w:p w14:paraId="60AB9277">
            <w:pPr>
              <w:spacing w:before="82" w:line="239"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2.2.2.1.1.1.4</w:t>
            </w:r>
          </w:p>
        </w:tc>
        <w:tc>
          <w:tcPr>
            <w:tcW w:w="827" w:type="dxa"/>
            <w:vAlign w:val="top"/>
          </w:tcPr>
          <w:p w14:paraId="271F393F">
            <w:pPr>
              <w:spacing w:before="81"/>
              <w:ind w:left="91"/>
              <w:rPr>
                <w:rFonts w:ascii="宋体" w:hAnsi="宋体" w:eastAsia="宋体" w:cs="宋体"/>
                <w:color w:val="auto"/>
                <w:sz w:val="18"/>
                <w:szCs w:val="18"/>
                <w:highlight w:val="none"/>
              </w:rPr>
            </w:pPr>
            <w:r>
              <w:rPr>
                <w:rFonts w:ascii="宋体" w:hAnsi="宋体" w:eastAsia="宋体" w:cs="宋体"/>
                <w:color w:val="auto"/>
                <w:sz w:val="18"/>
                <w:szCs w:val="18"/>
                <w:highlight w:val="none"/>
              </w:rPr>
              <w:t>NT01062</w:t>
            </w:r>
          </w:p>
        </w:tc>
        <w:tc>
          <w:tcPr>
            <w:tcW w:w="3060" w:type="dxa"/>
            <w:vAlign w:val="top"/>
          </w:tcPr>
          <w:p w14:paraId="5B0A5A8F">
            <w:pPr>
              <w:spacing w:before="82" w:line="219" w:lineRule="auto"/>
              <w:ind w:left="46"/>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1m³挖掘机挖装土，</w:t>
            </w:r>
            <w:r>
              <w:rPr>
                <w:rFonts w:ascii="宋体" w:hAnsi="宋体" w:eastAsia="宋体" w:cs="宋体"/>
                <w:color w:val="auto"/>
                <w:spacing w:val="-52"/>
                <w:sz w:val="18"/>
                <w:szCs w:val="18"/>
                <w:highlight w:val="none"/>
              </w:rPr>
              <w:t xml:space="preserve"> </w:t>
            </w:r>
            <w:r>
              <w:rPr>
                <w:rFonts w:ascii="宋体" w:hAnsi="宋体" w:eastAsia="宋体" w:cs="宋体"/>
                <w:color w:val="auto"/>
                <w:spacing w:val="-3"/>
                <w:sz w:val="18"/>
                <w:szCs w:val="18"/>
                <w:highlight w:val="none"/>
              </w:rPr>
              <w:t>自卸汽车运1km</w:t>
            </w:r>
          </w:p>
        </w:tc>
        <w:tc>
          <w:tcPr>
            <w:tcW w:w="647" w:type="dxa"/>
            <w:vAlign w:val="top"/>
          </w:tcPr>
          <w:p w14:paraId="4B7A4A14">
            <w:pPr>
              <w:spacing w:before="81"/>
              <w:ind w:left="23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1323" w:type="dxa"/>
            <w:vAlign w:val="top"/>
          </w:tcPr>
          <w:p w14:paraId="34FD462C">
            <w:pPr>
              <w:spacing w:before="82" w:line="239" w:lineRule="auto"/>
              <w:ind w:right="13"/>
              <w:jc w:val="right"/>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2145.08</w:t>
            </w:r>
          </w:p>
        </w:tc>
        <w:tc>
          <w:tcPr>
            <w:tcW w:w="1323" w:type="dxa"/>
            <w:vAlign w:val="top"/>
          </w:tcPr>
          <w:p w14:paraId="0F9E230A">
            <w:pPr>
              <w:pStyle w:val="31"/>
              <w:rPr>
                <w:color w:val="auto"/>
                <w:highlight w:val="none"/>
              </w:rPr>
            </w:pPr>
          </w:p>
        </w:tc>
        <w:tc>
          <w:tcPr>
            <w:tcW w:w="1526" w:type="dxa"/>
            <w:vAlign w:val="top"/>
          </w:tcPr>
          <w:p w14:paraId="6DC29177">
            <w:pPr>
              <w:pStyle w:val="31"/>
              <w:rPr>
                <w:color w:val="auto"/>
                <w:highlight w:val="none"/>
              </w:rPr>
            </w:pPr>
          </w:p>
        </w:tc>
      </w:tr>
      <w:tr w14:paraId="26DBE6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347" w:type="dxa"/>
            <w:vAlign w:val="top"/>
          </w:tcPr>
          <w:p w14:paraId="07812C3F">
            <w:pPr>
              <w:spacing w:before="83" w:line="239"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2.2.2.1.1.1.5</w:t>
            </w:r>
          </w:p>
        </w:tc>
        <w:tc>
          <w:tcPr>
            <w:tcW w:w="827" w:type="dxa"/>
            <w:vAlign w:val="top"/>
          </w:tcPr>
          <w:p w14:paraId="14164B85">
            <w:pPr>
              <w:spacing w:before="82"/>
              <w:ind w:left="91"/>
              <w:rPr>
                <w:rFonts w:ascii="宋体" w:hAnsi="宋体" w:eastAsia="宋体" w:cs="宋体"/>
                <w:color w:val="auto"/>
                <w:sz w:val="18"/>
                <w:szCs w:val="18"/>
                <w:highlight w:val="none"/>
              </w:rPr>
            </w:pPr>
            <w:r>
              <w:rPr>
                <w:rFonts w:ascii="宋体" w:hAnsi="宋体" w:eastAsia="宋体" w:cs="宋体"/>
                <w:color w:val="auto"/>
                <w:sz w:val="18"/>
                <w:szCs w:val="18"/>
                <w:highlight w:val="none"/>
              </w:rPr>
              <w:t>NT03006</w:t>
            </w:r>
          </w:p>
        </w:tc>
        <w:tc>
          <w:tcPr>
            <w:tcW w:w="3060" w:type="dxa"/>
            <w:vAlign w:val="top"/>
          </w:tcPr>
          <w:p w14:paraId="5950E291">
            <w:pPr>
              <w:spacing w:before="83" w:line="219" w:lineRule="auto"/>
              <w:ind w:left="50"/>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回填级配碎石夯实</w:t>
            </w:r>
          </w:p>
        </w:tc>
        <w:tc>
          <w:tcPr>
            <w:tcW w:w="647" w:type="dxa"/>
            <w:vAlign w:val="top"/>
          </w:tcPr>
          <w:p w14:paraId="55F6F109">
            <w:pPr>
              <w:spacing w:before="82"/>
              <w:ind w:left="23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1323" w:type="dxa"/>
            <w:vAlign w:val="top"/>
          </w:tcPr>
          <w:p w14:paraId="29FB9D18">
            <w:pPr>
              <w:spacing w:before="83" w:line="239" w:lineRule="auto"/>
              <w:ind w:right="12"/>
              <w:jc w:val="right"/>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27.09</w:t>
            </w:r>
          </w:p>
        </w:tc>
        <w:tc>
          <w:tcPr>
            <w:tcW w:w="1323" w:type="dxa"/>
            <w:vAlign w:val="top"/>
          </w:tcPr>
          <w:p w14:paraId="22DEACC5">
            <w:pPr>
              <w:pStyle w:val="31"/>
              <w:rPr>
                <w:color w:val="auto"/>
                <w:highlight w:val="none"/>
              </w:rPr>
            </w:pPr>
          </w:p>
        </w:tc>
        <w:tc>
          <w:tcPr>
            <w:tcW w:w="1526" w:type="dxa"/>
            <w:vAlign w:val="top"/>
          </w:tcPr>
          <w:p w14:paraId="4DF27076">
            <w:pPr>
              <w:pStyle w:val="31"/>
              <w:rPr>
                <w:color w:val="auto"/>
                <w:highlight w:val="none"/>
              </w:rPr>
            </w:pPr>
          </w:p>
        </w:tc>
      </w:tr>
      <w:tr w14:paraId="7BC0C7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86" w:hRule="atLeast"/>
        </w:trPr>
        <w:tc>
          <w:tcPr>
            <w:tcW w:w="1347" w:type="dxa"/>
            <w:vAlign w:val="top"/>
          </w:tcPr>
          <w:p w14:paraId="3900BC39">
            <w:pPr>
              <w:pStyle w:val="31"/>
              <w:spacing w:line="249" w:lineRule="auto"/>
              <w:rPr>
                <w:color w:val="auto"/>
                <w:highlight w:val="none"/>
              </w:rPr>
            </w:pPr>
          </w:p>
          <w:p w14:paraId="25167126">
            <w:pPr>
              <w:spacing w:before="58" w:line="239"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2.2.2.1.1.1.6</w:t>
            </w:r>
          </w:p>
        </w:tc>
        <w:tc>
          <w:tcPr>
            <w:tcW w:w="827" w:type="dxa"/>
            <w:vAlign w:val="top"/>
          </w:tcPr>
          <w:p w14:paraId="1BEB286E">
            <w:pPr>
              <w:spacing w:before="83" w:line="232" w:lineRule="auto"/>
              <w:ind w:left="91"/>
              <w:rPr>
                <w:rFonts w:ascii="宋体" w:hAnsi="宋体" w:eastAsia="宋体" w:cs="宋体"/>
                <w:color w:val="auto"/>
                <w:sz w:val="18"/>
                <w:szCs w:val="18"/>
                <w:highlight w:val="none"/>
              </w:rPr>
            </w:pPr>
            <w:r>
              <w:rPr>
                <w:rFonts w:ascii="宋体" w:hAnsi="宋体" w:eastAsia="宋体" w:cs="宋体"/>
                <w:color w:val="auto"/>
                <w:sz w:val="18"/>
                <w:szCs w:val="18"/>
                <w:highlight w:val="none"/>
              </w:rPr>
              <w:t>NT04080</w:t>
            </w:r>
          </w:p>
          <w:p w14:paraId="76F7C16B">
            <w:pPr>
              <w:spacing w:line="230" w:lineRule="auto"/>
              <w:ind w:left="79"/>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w:t>
            </w:r>
            <w:r>
              <w:rPr>
                <w:rFonts w:ascii="宋体" w:hAnsi="宋体" w:eastAsia="宋体" w:cs="宋体"/>
                <w:color w:val="auto"/>
                <w:spacing w:val="-70"/>
                <w:sz w:val="18"/>
                <w:szCs w:val="18"/>
                <w:highlight w:val="none"/>
              </w:rPr>
              <w:t xml:space="preserve"> </w:t>
            </w:r>
            <w:r>
              <w:rPr>
                <w:rFonts w:ascii="宋体" w:hAnsi="宋体" w:eastAsia="宋体" w:cs="宋体"/>
                <w:color w:val="auto"/>
                <w:spacing w:val="3"/>
                <w:sz w:val="18"/>
                <w:szCs w:val="18"/>
                <w:highlight w:val="none"/>
              </w:rPr>
              <w:t>1.03+</w:t>
            </w:r>
          </w:p>
          <w:p w14:paraId="492FF0DF">
            <w:pPr>
              <w:spacing w:line="239" w:lineRule="auto"/>
              <w:ind w:left="91"/>
              <w:rPr>
                <w:rFonts w:ascii="宋体" w:hAnsi="宋体" w:eastAsia="宋体" w:cs="宋体"/>
                <w:color w:val="auto"/>
                <w:sz w:val="18"/>
                <w:szCs w:val="18"/>
                <w:highlight w:val="none"/>
              </w:rPr>
            </w:pPr>
            <w:r>
              <w:rPr>
                <w:rFonts w:ascii="宋体" w:hAnsi="宋体" w:eastAsia="宋体" w:cs="宋体"/>
                <w:color w:val="auto"/>
                <w:sz w:val="18"/>
                <w:szCs w:val="18"/>
                <w:highlight w:val="none"/>
              </w:rPr>
              <w:t>NT04033</w:t>
            </w:r>
          </w:p>
        </w:tc>
        <w:tc>
          <w:tcPr>
            <w:tcW w:w="3060" w:type="dxa"/>
            <w:vAlign w:val="top"/>
          </w:tcPr>
          <w:p w14:paraId="0CBE6DE5">
            <w:pPr>
              <w:pStyle w:val="31"/>
              <w:spacing w:line="248" w:lineRule="auto"/>
              <w:rPr>
                <w:color w:val="auto"/>
                <w:highlight w:val="none"/>
              </w:rPr>
            </w:pPr>
          </w:p>
          <w:p w14:paraId="2EE8E2FE">
            <w:pPr>
              <w:spacing w:before="59" w:line="219" w:lineRule="auto"/>
              <w:ind w:left="31"/>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C20商品砼底板</w:t>
            </w:r>
          </w:p>
        </w:tc>
        <w:tc>
          <w:tcPr>
            <w:tcW w:w="647" w:type="dxa"/>
            <w:vAlign w:val="top"/>
          </w:tcPr>
          <w:p w14:paraId="5EF0A7AB">
            <w:pPr>
              <w:pStyle w:val="31"/>
              <w:spacing w:line="248" w:lineRule="auto"/>
              <w:rPr>
                <w:color w:val="auto"/>
                <w:highlight w:val="none"/>
              </w:rPr>
            </w:pPr>
          </w:p>
          <w:p w14:paraId="49FF5EE0">
            <w:pPr>
              <w:spacing w:before="59"/>
              <w:ind w:left="23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1323" w:type="dxa"/>
            <w:vAlign w:val="top"/>
          </w:tcPr>
          <w:p w14:paraId="49988839">
            <w:pPr>
              <w:pStyle w:val="31"/>
              <w:spacing w:line="249" w:lineRule="auto"/>
              <w:rPr>
                <w:color w:val="auto"/>
                <w:highlight w:val="none"/>
              </w:rPr>
            </w:pPr>
          </w:p>
          <w:p w14:paraId="7B1F41CE">
            <w:pPr>
              <w:spacing w:before="58" w:line="239" w:lineRule="auto"/>
              <w:ind w:right="13"/>
              <w:jc w:val="right"/>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111.20</w:t>
            </w:r>
          </w:p>
        </w:tc>
        <w:tc>
          <w:tcPr>
            <w:tcW w:w="1323" w:type="dxa"/>
            <w:vAlign w:val="top"/>
          </w:tcPr>
          <w:p w14:paraId="43EA0E2A">
            <w:pPr>
              <w:pStyle w:val="31"/>
              <w:rPr>
                <w:color w:val="auto"/>
                <w:highlight w:val="none"/>
              </w:rPr>
            </w:pPr>
          </w:p>
        </w:tc>
        <w:tc>
          <w:tcPr>
            <w:tcW w:w="1526" w:type="dxa"/>
            <w:vAlign w:val="top"/>
          </w:tcPr>
          <w:p w14:paraId="32624C4D">
            <w:pPr>
              <w:pStyle w:val="31"/>
              <w:rPr>
                <w:color w:val="auto"/>
                <w:highlight w:val="none"/>
              </w:rPr>
            </w:pPr>
          </w:p>
        </w:tc>
      </w:tr>
      <w:tr w14:paraId="5D904E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35" w:hRule="atLeast"/>
        </w:trPr>
        <w:tc>
          <w:tcPr>
            <w:tcW w:w="1347" w:type="dxa"/>
            <w:vAlign w:val="top"/>
          </w:tcPr>
          <w:p w14:paraId="76FBD02F">
            <w:pPr>
              <w:pStyle w:val="31"/>
              <w:spacing w:line="373" w:lineRule="auto"/>
              <w:rPr>
                <w:color w:val="auto"/>
                <w:highlight w:val="none"/>
              </w:rPr>
            </w:pPr>
          </w:p>
          <w:p w14:paraId="7D1A4ECD">
            <w:pPr>
              <w:spacing w:before="58" w:line="239"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2.2.2.1.1.1.7</w:t>
            </w:r>
          </w:p>
        </w:tc>
        <w:tc>
          <w:tcPr>
            <w:tcW w:w="827" w:type="dxa"/>
            <w:vAlign w:val="top"/>
          </w:tcPr>
          <w:p w14:paraId="362BC175">
            <w:pPr>
              <w:spacing w:before="98" w:line="229" w:lineRule="auto"/>
              <w:ind w:left="91"/>
              <w:rPr>
                <w:rFonts w:ascii="宋体" w:hAnsi="宋体" w:eastAsia="宋体" w:cs="宋体"/>
                <w:color w:val="auto"/>
                <w:sz w:val="18"/>
                <w:szCs w:val="18"/>
                <w:highlight w:val="none"/>
              </w:rPr>
            </w:pPr>
            <w:r>
              <w:rPr>
                <w:rFonts w:ascii="宋体" w:hAnsi="宋体" w:eastAsia="宋体" w:cs="宋体"/>
                <w:color w:val="auto"/>
                <w:sz w:val="18"/>
                <w:szCs w:val="18"/>
                <w:highlight w:val="none"/>
              </w:rPr>
              <w:t>NT04034</w:t>
            </w:r>
          </w:p>
          <w:p w14:paraId="3D7D2A77">
            <w:pPr>
              <w:spacing w:line="231" w:lineRule="auto"/>
              <w:ind w:left="342"/>
              <w:rPr>
                <w:rFonts w:ascii="宋体" w:hAnsi="宋体" w:eastAsia="宋体" w:cs="宋体"/>
                <w:color w:val="auto"/>
                <w:sz w:val="18"/>
                <w:szCs w:val="18"/>
                <w:highlight w:val="none"/>
              </w:rPr>
            </w:pPr>
            <w:r>
              <w:rPr>
                <w:rFonts w:ascii="宋体" w:hAnsi="宋体" w:eastAsia="宋体" w:cs="宋体"/>
                <w:color w:val="auto"/>
                <w:spacing w:val="21"/>
                <w:w w:val="125"/>
                <w:sz w:val="18"/>
                <w:szCs w:val="18"/>
                <w:highlight w:val="none"/>
              </w:rPr>
              <w:t>+</w:t>
            </w:r>
          </w:p>
          <w:p w14:paraId="7FCB7570">
            <w:pPr>
              <w:spacing w:line="230" w:lineRule="auto"/>
              <w:ind w:left="91"/>
              <w:rPr>
                <w:rFonts w:ascii="宋体" w:hAnsi="宋体" w:eastAsia="宋体" w:cs="宋体"/>
                <w:color w:val="auto"/>
                <w:sz w:val="18"/>
                <w:szCs w:val="18"/>
                <w:highlight w:val="none"/>
              </w:rPr>
            </w:pPr>
            <w:r>
              <w:rPr>
                <w:rFonts w:ascii="宋体" w:hAnsi="宋体" w:eastAsia="宋体" w:cs="宋体"/>
                <w:color w:val="auto"/>
                <w:sz w:val="18"/>
                <w:szCs w:val="18"/>
                <w:highlight w:val="none"/>
              </w:rPr>
              <w:t>NT04080</w:t>
            </w:r>
          </w:p>
          <w:p w14:paraId="3A846773">
            <w:pPr>
              <w:spacing w:line="238" w:lineRule="auto"/>
              <w:ind w:left="170"/>
              <w:rPr>
                <w:rFonts w:ascii="宋体" w:hAnsi="宋体" w:eastAsia="宋体" w:cs="宋体"/>
                <w:color w:val="auto"/>
                <w:sz w:val="18"/>
                <w:szCs w:val="18"/>
                <w:highlight w:val="none"/>
              </w:rPr>
            </w:pPr>
            <w:r>
              <w:rPr>
                <w:rFonts w:ascii="宋体" w:hAnsi="宋体" w:eastAsia="宋体" w:cs="宋体"/>
                <w:color w:val="auto"/>
                <w:spacing w:val="-10"/>
                <w:sz w:val="18"/>
                <w:szCs w:val="18"/>
                <w:highlight w:val="none"/>
              </w:rPr>
              <w:t>×</w:t>
            </w:r>
            <w:r>
              <w:rPr>
                <w:rFonts w:ascii="宋体" w:hAnsi="宋体" w:eastAsia="宋体" w:cs="宋体"/>
                <w:color w:val="auto"/>
                <w:spacing w:val="-70"/>
                <w:sz w:val="18"/>
                <w:szCs w:val="18"/>
                <w:highlight w:val="none"/>
              </w:rPr>
              <w:t xml:space="preserve"> </w:t>
            </w:r>
            <w:r>
              <w:rPr>
                <w:rFonts w:ascii="宋体" w:hAnsi="宋体" w:eastAsia="宋体" w:cs="宋体"/>
                <w:color w:val="auto"/>
                <w:spacing w:val="-10"/>
                <w:sz w:val="18"/>
                <w:szCs w:val="18"/>
                <w:highlight w:val="none"/>
              </w:rPr>
              <w:t>1.03</w:t>
            </w:r>
          </w:p>
        </w:tc>
        <w:tc>
          <w:tcPr>
            <w:tcW w:w="3060" w:type="dxa"/>
            <w:vAlign w:val="top"/>
          </w:tcPr>
          <w:p w14:paraId="742CA37F">
            <w:pPr>
              <w:pStyle w:val="31"/>
              <w:spacing w:line="373" w:lineRule="auto"/>
              <w:rPr>
                <w:color w:val="auto"/>
                <w:highlight w:val="none"/>
              </w:rPr>
            </w:pPr>
          </w:p>
          <w:p w14:paraId="3CDE59C2">
            <w:pPr>
              <w:spacing w:before="59" w:line="220" w:lineRule="auto"/>
              <w:ind w:left="31"/>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C20商品砼边墙</w:t>
            </w:r>
            <w:r>
              <w:rPr>
                <w:rFonts w:ascii="宋体" w:hAnsi="宋体" w:eastAsia="宋体" w:cs="宋体"/>
                <w:color w:val="auto"/>
                <w:spacing w:val="29"/>
                <w:sz w:val="18"/>
                <w:szCs w:val="18"/>
                <w:highlight w:val="none"/>
              </w:rPr>
              <w:t xml:space="preserve"> </w:t>
            </w:r>
            <w:r>
              <w:rPr>
                <w:rFonts w:ascii="宋体" w:hAnsi="宋体" w:eastAsia="宋体" w:cs="宋体"/>
                <w:color w:val="auto"/>
                <w:spacing w:val="-2"/>
                <w:sz w:val="18"/>
                <w:szCs w:val="18"/>
                <w:highlight w:val="none"/>
              </w:rPr>
              <w:t>，厚25cm</w:t>
            </w:r>
          </w:p>
        </w:tc>
        <w:tc>
          <w:tcPr>
            <w:tcW w:w="647" w:type="dxa"/>
            <w:vAlign w:val="top"/>
          </w:tcPr>
          <w:p w14:paraId="7C3DE30D">
            <w:pPr>
              <w:pStyle w:val="31"/>
              <w:spacing w:line="373" w:lineRule="auto"/>
              <w:rPr>
                <w:color w:val="auto"/>
                <w:highlight w:val="none"/>
              </w:rPr>
            </w:pPr>
          </w:p>
          <w:p w14:paraId="08637671">
            <w:pPr>
              <w:spacing w:before="58"/>
              <w:ind w:left="23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1323" w:type="dxa"/>
            <w:vAlign w:val="top"/>
          </w:tcPr>
          <w:p w14:paraId="6237BD9F">
            <w:pPr>
              <w:pStyle w:val="31"/>
              <w:spacing w:line="373" w:lineRule="auto"/>
              <w:rPr>
                <w:color w:val="auto"/>
                <w:highlight w:val="none"/>
              </w:rPr>
            </w:pPr>
          </w:p>
          <w:p w14:paraId="11668584">
            <w:pPr>
              <w:spacing w:before="58" w:line="239" w:lineRule="auto"/>
              <w:ind w:right="13"/>
              <w:jc w:val="right"/>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1004.85</w:t>
            </w:r>
          </w:p>
        </w:tc>
        <w:tc>
          <w:tcPr>
            <w:tcW w:w="1323" w:type="dxa"/>
            <w:vAlign w:val="top"/>
          </w:tcPr>
          <w:p w14:paraId="22E15FE1">
            <w:pPr>
              <w:pStyle w:val="31"/>
              <w:rPr>
                <w:color w:val="auto"/>
                <w:highlight w:val="none"/>
              </w:rPr>
            </w:pPr>
          </w:p>
        </w:tc>
        <w:tc>
          <w:tcPr>
            <w:tcW w:w="1526" w:type="dxa"/>
            <w:vAlign w:val="top"/>
          </w:tcPr>
          <w:p w14:paraId="6CF03C82">
            <w:pPr>
              <w:pStyle w:val="31"/>
              <w:rPr>
                <w:color w:val="auto"/>
                <w:highlight w:val="none"/>
              </w:rPr>
            </w:pPr>
          </w:p>
        </w:tc>
      </w:tr>
      <w:tr w14:paraId="5208D3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35" w:hRule="atLeast"/>
        </w:trPr>
        <w:tc>
          <w:tcPr>
            <w:tcW w:w="1347" w:type="dxa"/>
            <w:vAlign w:val="top"/>
          </w:tcPr>
          <w:p w14:paraId="6D39D18B">
            <w:pPr>
              <w:pStyle w:val="31"/>
              <w:spacing w:line="374" w:lineRule="auto"/>
              <w:rPr>
                <w:color w:val="auto"/>
                <w:highlight w:val="none"/>
              </w:rPr>
            </w:pPr>
          </w:p>
          <w:p w14:paraId="203B35BF">
            <w:pPr>
              <w:spacing w:before="58" w:line="239"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2.2.2.1.1.1.8</w:t>
            </w:r>
          </w:p>
        </w:tc>
        <w:tc>
          <w:tcPr>
            <w:tcW w:w="827" w:type="dxa"/>
            <w:vAlign w:val="top"/>
          </w:tcPr>
          <w:p w14:paraId="157B6AFB">
            <w:pPr>
              <w:spacing w:before="99" w:line="229" w:lineRule="auto"/>
              <w:ind w:left="91"/>
              <w:rPr>
                <w:rFonts w:ascii="宋体" w:hAnsi="宋体" w:eastAsia="宋体" w:cs="宋体"/>
                <w:color w:val="auto"/>
                <w:sz w:val="18"/>
                <w:szCs w:val="18"/>
                <w:highlight w:val="none"/>
              </w:rPr>
            </w:pPr>
            <w:r>
              <w:rPr>
                <w:rFonts w:ascii="宋体" w:hAnsi="宋体" w:eastAsia="宋体" w:cs="宋体"/>
                <w:color w:val="auto"/>
                <w:sz w:val="18"/>
                <w:szCs w:val="18"/>
                <w:highlight w:val="none"/>
              </w:rPr>
              <w:t>NT04034</w:t>
            </w:r>
          </w:p>
          <w:p w14:paraId="33370A3F">
            <w:pPr>
              <w:spacing w:line="231" w:lineRule="auto"/>
              <w:ind w:left="342"/>
              <w:rPr>
                <w:rFonts w:ascii="宋体" w:hAnsi="宋体" w:eastAsia="宋体" w:cs="宋体"/>
                <w:color w:val="auto"/>
                <w:sz w:val="18"/>
                <w:szCs w:val="18"/>
                <w:highlight w:val="none"/>
              </w:rPr>
            </w:pPr>
            <w:r>
              <w:rPr>
                <w:rFonts w:ascii="宋体" w:hAnsi="宋体" w:eastAsia="宋体" w:cs="宋体"/>
                <w:color w:val="auto"/>
                <w:spacing w:val="21"/>
                <w:w w:val="125"/>
                <w:sz w:val="18"/>
                <w:szCs w:val="18"/>
                <w:highlight w:val="none"/>
              </w:rPr>
              <w:t>+</w:t>
            </w:r>
          </w:p>
          <w:p w14:paraId="7586DF24">
            <w:pPr>
              <w:spacing w:line="231" w:lineRule="auto"/>
              <w:ind w:left="91"/>
              <w:rPr>
                <w:rFonts w:ascii="宋体" w:hAnsi="宋体" w:eastAsia="宋体" w:cs="宋体"/>
                <w:color w:val="auto"/>
                <w:sz w:val="18"/>
                <w:szCs w:val="18"/>
                <w:highlight w:val="none"/>
              </w:rPr>
            </w:pPr>
            <w:r>
              <w:rPr>
                <w:rFonts w:ascii="宋体" w:hAnsi="宋体" w:eastAsia="宋体" w:cs="宋体"/>
                <w:color w:val="auto"/>
                <w:sz w:val="18"/>
                <w:szCs w:val="18"/>
                <w:highlight w:val="none"/>
              </w:rPr>
              <w:t>NT04080</w:t>
            </w:r>
          </w:p>
          <w:p w14:paraId="7B472F20">
            <w:pPr>
              <w:spacing w:line="238" w:lineRule="auto"/>
              <w:ind w:left="170"/>
              <w:rPr>
                <w:rFonts w:ascii="宋体" w:hAnsi="宋体" w:eastAsia="宋体" w:cs="宋体"/>
                <w:color w:val="auto"/>
                <w:sz w:val="18"/>
                <w:szCs w:val="18"/>
                <w:highlight w:val="none"/>
              </w:rPr>
            </w:pPr>
            <w:r>
              <w:rPr>
                <w:rFonts w:ascii="宋体" w:hAnsi="宋体" w:eastAsia="宋体" w:cs="宋体"/>
                <w:color w:val="auto"/>
                <w:spacing w:val="-10"/>
                <w:sz w:val="18"/>
                <w:szCs w:val="18"/>
                <w:highlight w:val="none"/>
              </w:rPr>
              <w:t>×</w:t>
            </w:r>
            <w:r>
              <w:rPr>
                <w:rFonts w:ascii="宋体" w:hAnsi="宋体" w:eastAsia="宋体" w:cs="宋体"/>
                <w:color w:val="auto"/>
                <w:spacing w:val="-70"/>
                <w:sz w:val="18"/>
                <w:szCs w:val="18"/>
                <w:highlight w:val="none"/>
              </w:rPr>
              <w:t xml:space="preserve"> </w:t>
            </w:r>
            <w:r>
              <w:rPr>
                <w:rFonts w:ascii="宋体" w:hAnsi="宋体" w:eastAsia="宋体" w:cs="宋体"/>
                <w:color w:val="auto"/>
                <w:spacing w:val="-10"/>
                <w:sz w:val="18"/>
                <w:szCs w:val="18"/>
                <w:highlight w:val="none"/>
              </w:rPr>
              <w:t>1.03</w:t>
            </w:r>
          </w:p>
        </w:tc>
        <w:tc>
          <w:tcPr>
            <w:tcW w:w="3060" w:type="dxa"/>
            <w:vAlign w:val="top"/>
          </w:tcPr>
          <w:p w14:paraId="3D5FEBBA">
            <w:pPr>
              <w:pStyle w:val="31"/>
              <w:spacing w:line="374" w:lineRule="auto"/>
              <w:rPr>
                <w:color w:val="auto"/>
                <w:highlight w:val="none"/>
              </w:rPr>
            </w:pPr>
          </w:p>
          <w:p w14:paraId="6A738B98">
            <w:pPr>
              <w:spacing w:before="59" w:line="220" w:lineRule="auto"/>
              <w:ind w:left="31"/>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C20商品砼边墙</w:t>
            </w:r>
            <w:r>
              <w:rPr>
                <w:rFonts w:ascii="宋体" w:hAnsi="宋体" w:eastAsia="宋体" w:cs="宋体"/>
                <w:color w:val="auto"/>
                <w:spacing w:val="29"/>
                <w:sz w:val="18"/>
                <w:szCs w:val="18"/>
                <w:highlight w:val="none"/>
              </w:rPr>
              <w:t xml:space="preserve"> </w:t>
            </w:r>
            <w:r>
              <w:rPr>
                <w:rFonts w:ascii="宋体" w:hAnsi="宋体" w:eastAsia="宋体" w:cs="宋体"/>
                <w:color w:val="auto"/>
                <w:spacing w:val="-2"/>
                <w:sz w:val="18"/>
                <w:szCs w:val="18"/>
                <w:highlight w:val="none"/>
              </w:rPr>
              <w:t>，厚30cm</w:t>
            </w:r>
          </w:p>
        </w:tc>
        <w:tc>
          <w:tcPr>
            <w:tcW w:w="647" w:type="dxa"/>
            <w:vAlign w:val="top"/>
          </w:tcPr>
          <w:p w14:paraId="28C82101">
            <w:pPr>
              <w:pStyle w:val="31"/>
              <w:spacing w:line="374" w:lineRule="auto"/>
              <w:rPr>
                <w:color w:val="auto"/>
                <w:highlight w:val="none"/>
              </w:rPr>
            </w:pPr>
          </w:p>
          <w:p w14:paraId="00B8D1FA">
            <w:pPr>
              <w:spacing w:before="58"/>
              <w:ind w:left="23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1323" w:type="dxa"/>
            <w:vAlign w:val="top"/>
          </w:tcPr>
          <w:p w14:paraId="30D6C93E">
            <w:pPr>
              <w:pStyle w:val="31"/>
              <w:spacing w:line="374" w:lineRule="auto"/>
              <w:rPr>
                <w:color w:val="auto"/>
                <w:highlight w:val="none"/>
              </w:rPr>
            </w:pPr>
          </w:p>
          <w:p w14:paraId="6C4326E7">
            <w:pPr>
              <w:spacing w:before="58" w:line="239" w:lineRule="auto"/>
              <w:ind w:right="12"/>
              <w:jc w:val="right"/>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12.00</w:t>
            </w:r>
          </w:p>
        </w:tc>
        <w:tc>
          <w:tcPr>
            <w:tcW w:w="1323" w:type="dxa"/>
            <w:vAlign w:val="top"/>
          </w:tcPr>
          <w:p w14:paraId="67F8DFE9">
            <w:pPr>
              <w:pStyle w:val="31"/>
              <w:rPr>
                <w:color w:val="auto"/>
                <w:highlight w:val="none"/>
              </w:rPr>
            </w:pPr>
          </w:p>
        </w:tc>
        <w:tc>
          <w:tcPr>
            <w:tcW w:w="1526" w:type="dxa"/>
            <w:vAlign w:val="top"/>
          </w:tcPr>
          <w:p w14:paraId="6621CCDC">
            <w:pPr>
              <w:pStyle w:val="31"/>
              <w:rPr>
                <w:color w:val="auto"/>
                <w:highlight w:val="none"/>
              </w:rPr>
            </w:pPr>
          </w:p>
        </w:tc>
      </w:tr>
      <w:tr w14:paraId="0C92E3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35" w:hRule="atLeast"/>
        </w:trPr>
        <w:tc>
          <w:tcPr>
            <w:tcW w:w="1347" w:type="dxa"/>
            <w:vAlign w:val="top"/>
          </w:tcPr>
          <w:p w14:paraId="7A9906B0">
            <w:pPr>
              <w:pStyle w:val="31"/>
              <w:spacing w:line="375" w:lineRule="auto"/>
              <w:rPr>
                <w:color w:val="auto"/>
                <w:highlight w:val="none"/>
              </w:rPr>
            </w:pPr>
          </w:p>
          <w:p w14:paraId="6E9C637B">
            <w:pPr>
              <w:spacing w:before="58" w:line="239"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2.2.2.1.1.1.9</w:t>
            </w:r>
          </w:p>
        </w:tc>
        <w:tc>
          <w:tcPr>
            <w:tcW w:w="827" w:type="dxa"/>
            <w:vAlign w:val="top"/>
          </w:tcPr>
          <w:p w14:paraId="05B5D07E">
            <w:pPr>
              <w:spacing w:before="100" w:line="232" w:lineRule="auto"/>
              <w:ind w:left="91"/>
              <w:rPr>
                <w:rFonts w:ascii="宋体" w:hAnsi="宋体" w:eastAsia="宋体" w:cs="宋体"/>
                <w:color w:val="auto"/>
                <w:sz w:val="18"/>
                <w:szCs w:val="18"/>
                <w:highlight w:val="none"/>
              </w:rPr>
            </w:pPr>
            <w:r>
              <w:rPr>
                <w:rFonts w:ascii="宋体" w:hAnsi="宋体" w:eastAsia="宋体" w:cs="宋体"/>
                <w:color w:val="auto"/>
                <w:sz w:val="18"/>
                <w:szCs w:val="18"/>
                <w:highlight w:val="none"/>
              </w:rPr>
              <w:t>NT04034</w:t>
            </w:r>
          </w:p>
          <w:p w14:paraId="3A34961E">
            <w:pPr>
              <w:spacing w:line="228" w:lineRule="auto"/>
              <w:ind w:left="342"/>
              <w:rPr>
                <w:rFonts w:ascii="宋体" w:hAnsi="宋体" w:eastAsia="宋体" w:cs="宋体"/>
                <w:color w:val="auto"/>
                <w:sz w:val="18"/>
                <w:szCs w:val="18"/>
                <w:highlight w:val="none"/>
              </w:rPr>
            </w:pPr>
            <w:r>
              <w:rPr>
                <w:rFonts w:ascii="宋体" w:hAnsi="宋体" w:eastAsia="宋体" w:cs="宋体"/>
                <w:color w:val="auto"/>
                <w:spacing w:val="21"/>
                <w:w w:val="125"/>
                <w:sz w:val="18"/>
                <w:szCs w:val="18"/>
                <w:highlight w:val="none"/>
              </w:rPr>
              <w:t>+</w:t>
            </w:r>
          </w:p>
          <w:p w14:paraId="1B7AEF06">
            <w:pPr>
              <w:spacing w:line="231" w:lineRule="auto"/>
              <w:ind w:left="91"/>
              <w:rPr>
                <w:rFonts w:ascii="宋体" w:hAnsi="宋体" w:eastAsia="宋体" w:cs="宋体"/>
                <w:color w:val="auto"/>
                <w:sz w:val="18"/>
                <w:szCs w:val="18"/>
                <w:highlight w:val="none"/>
              </w:rPr>
            </w:pPr>
            <w:r>
              <w:rPr>
                <w:rFonts w:ascii="宋体" w:hAnsi="宋体" w:eastAsia="宋体" w:cs="宋体"/>
                <w:color w:val="auto"/>
                <w:sz w:val="18"/>
                <w:szCs w:val="18"/>
                <w:highlight w:val="none"/>
              </w:rPr>
              <w:t>NT04080</w:t>
            </w:r>
          </w:p>
          <w:p w14:paraId="4968AF85">
            <w:pPr>
              <w:spacing w:line="238" w:lineRule="auto"/>
              <w:ind w:left="170"/>
              <w:rPr>
                <w:rFonts w:ascii="宋体" w:hAnsi="宋体" w:eastAsia="宋体" w:cs="宋体"/>
                <w:color w:val="auto"/>
                <w:sz w:val="18"/>
                <w:szCs w:val="18"/>
                <w:highlight w:val="none"/>
              </w:rPr>
            </w:pPr>
            <w:r>
              <w:rPr>
                <w:rFonts w:ascii="宋体" w:hAnsi="宋体" w:eastAsia="宋体" w:cs="宋体"/>
                <w:color w:val="auto"/>
                <w:spacing w:val="-10"/>
                <w:sz w:val="18"/>
                <w:szCs w:val="18"/>
                <w:highlight w:val="none"/>
              </w:rPr>
              <w:t>×</w:t>
            </w:r>
            <w:r>
              <w:rPr>
                <w:rFonts w:ascii="宋体" w:hAnsi="宋体" w:eastAsia="宋体" w:cs="宋体"/>
                <w:color w:val="auto"/>
                <w:spacing w:val="-70"/>
                <w:sz w:val="18"/>
                <w:szCs w:val="18"/>
                <w:highlight w:val="none"/>
              </w:rPr>
              <w:t xml:space="preserve"> </w:t>
            </w:r>
            <w:r>
              <w:rPr>
                <w:rFonts w:ascii="宋体" w:hAnsi="宋体" w:eastAsia="宋体" w:cs="宋体"/>
                <w:color w:val="auto"/>
                <w:spacing w:val="-10"/>
                <w:sz w:val="18"/>
                <w:szCs w:val="18"/>
                <w:highlight w:val="none"/>
              </w:rPr>
              <w:t>1.03</w:t>
            </w:r>
          </w:p>
        </w:tc>
        <w:tc>
          <w:tcPr>
            <w:tcW w:w="3060" w:type="dxa"/>
            <w:vAlign w:val="top"/>
          </w:tcPr>
          <w:p w14:paraId="0125DAF9">
            <w:pPr>
              <w:pStyle w:val="31"/>
              <w:spacing w:line="375" w:lineRule="auto"/>
              <w:rPr>
                <w:color w:val="auto"/>
                <w:highlight w:val="none"/>
              </w:rPr>
            </w:pPr>
          </w:p>
          <w:p w14:paraId="4EF4CD38">
            <w:pPr>
              <w:spacing w:before="59" w:line="220" w:lineRule="auto"/>
              <w:ind w:left="31"/>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C20商品砼边墙</w:t>
            </w:r>
            <w:r>
              <w:rPr>
                <w:rFonts w:ascii="宋体" w:hAnsi="宋体" w:eastAsia="宋体" w:cs="宋体"/>
                <w:color w:val="auto"/>
                <w:spacing w:val="29"/>
                <w:sz w:val="18"/>
                <w:szCs w:val="18"/>
                <w:highlight w:val="none"/>
              </w:rPr>
              <w:t xml:space="preserve"> </w:t>
            </w:r>
            <w:r>
              <w:rPr>
                <w:rFonts w:ascii="宋体" w:hAnsi="宋体" w:eastAsia="宋体" w:cs="宋体"/>
                <w:color w:val="auto"/>
                <w:spacing w:val="-2"/>
                <w:sz w:val="18"/>
                <w:szCs w:val="18"/>
                <w:highlight w:val="none"/>
              </w:rPr>
              <w:t>，厚35cm</w:t>
            </w:r>
          </w:p>
        </w:tc>
        <w:tc>
          <w:tcPr>
            <w:tcW w:w="647" w:type="dxa"/>
            <w:vAlign w:val="top"/>
          </w:tcPr>
          <w:p w14:paraId="13F1C1C6">
            <w:pPr>
              <w:pStyle w:val="31"/>
              <w:spacing w:line="375" w:lineRule="auto"/>
              <w:rPr>
                <w:color w:val="auto"/>
                <w:highlight w:val="none"/>
              </w:rPr>
            </w:pPr>
          </w:p>
          <w:p w14:paraId="71E39D66">
            <w:pPr>
              <w:spacing w:before="58"/>
              <w:ind w:left="23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1323" w:type="dxa"/>
            <w:vAlign w:val="top"/>
          </w:tcPr>
          <w:p w14:paraId="75A09DD4">
            <w:pPr>
              <w:pStyle w:val="31"/>
              <w:spacing w:line="375" w:lineRule="auto"/>
              <w:rPr>
                <w:color w:val="auto"/>
                <w:highlight w:val="none"/>
              </w:rPr>
            </w:pPr>
          </w:p>
          <w:p w14:paraId="61F1AEFE">
            <w:pPr>
              <w:spacing w:before="58" w:line="239" w:lineRule="auto"/>
              <w:ind w:right="12"/>
              <w:jc w:val="right"/>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22.77</w:t>
            </w:r>
          </w:p>
        </w:tc>
        <w:tc>
          <w:tcPr>
            <w:tcW w:w="1323" w:type="dxa"/>
            <w:vAlign w:val="top"/>
          </w:tcPr>
          <w:p w14:paraId="77DAC2D1">
            <w:pPr>
              <w:pStyle w:val="31"/>
              <w:rPr>
                <w:color w:val="auto"/>
                <w:highlight w:val="none"/>
              </w:rPr>
            </w:pPr>
          </w:p>
        </w:tc>
        <w:tc>
          <w:tcPr>
            <w:tcW w:w="1526" w:type="dxa"/>
            <w:vAlign w:val="top"/>
          </w:tcPr>
          <w:p w14:paraId="5CA647F7">
            <w:pPr>
              <w:pStyle w:val="31"/>
              <w:rPr>
                <w:color w:val="auto"/>
                <w:highlight w:val="none"/>
              </w:rPr>
            </w:pPr>
          </w:p>
        </w:tc>
      </w:tr>
      <w:tr w14:paraId="410CF1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347" w:type="dxa"/>
            <w:vAlign w:val="top"/>
          </w:tcPr>
          <w:p w14:paraId="3B5FE7AC">
            <w:pPr>
              <w:spacing w:before="87" w:line="239"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2.2.2.1.1.1.10</w:t>
            </w:r>
          </w:p>
        </w:tc>
        <w:tc>
          <w:tcPr>
            <w:tcW w:w="827" w:type="dxa"/>
            <w:vAlign w:val="top"/>
          </w:tcPr>
          <w:p w14:paraId="6671A19A">
            <w:pPr>
              <w:spacing w:before="86"/>
              <w:ind w:left="91"/>
              <w:rPr>
                <w:rFonts w:ascii="宋体" w:hAnsi="宋体" w:eastAsia="宋体" w:cs="宋体"/>
                <w:color w:val="auto"/>
                <w:sz w:val="18"/>
                <w:szCs w:val="18"/>
                <w:highlight w:val="none"/>
              </w:rPr>
            </w:pPr>
            <w:r>
              <w:rPr>
                <w:rFonts w:ascii="宋体" w:hAnsi="宋体" w:eastAsia="宋体" w:cs="宋体"/>
                <w:color w:val="auto"/>
                <w:sz w:val="18"/>
                <w:szCs w:val="18"/>
                <w:highlight w:val="none"/>
              </w:rPr>
              <w:t>NT04120</w:t>
            </w:r>
          </w:p>
        </w:tc>
        <w:tc>
          <w:tcPr>
            <w:tcW w:w="3060" w:type="dxa"/>
            <w:vAlign w:val="top"/>
          </w:tcPr>
          <w:p w14:paraId="5DEE397C">
            <w:pPr>
              <w:spacing w:before="87" w:line="219" w:lineRule="auto"/>
              <w:ind w:left="32"/>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普通标准钢模板制作安装，拆除</w:t>
            </w:r>
          </w:p>
        </w:tc>
        <w:tc>
          <w:tcPr>
            <w:tcW w:w="647" w:type="dxa"/>
            <w:vAlign w:val="top"/>
          </w:tcPr>
          <w:p w14:paraId="15F2F670">
            <w:pPr>
              <w:spacing w:before="87" w:line="241" w:lineRule="auto"/>
              <w:ind w:left="23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m2</w:t>
            </w:r>
          </w:p>
        </w:tc>
        <w:tc>
          <w:tcPr>
            <w:tcW w:w="1323" w:type="dxa"/>
            <w:vAlign w:val="top"/>
          </w:tcPr>
          <w:p w14:paraId="69CC79DA">
            <w:pPr>
              <w:spacing w:before="87" w:line="239" w:lineRule="auto"/>
              <w:ind w:right="13"/>
              <w:jc w:val="right"/>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5476.30</w:t>
            </w:r>
          </w:p>
        </w:tc>
        <w:tc>
          <w:tcPr>
            <w:tcW w:w="1323" w:type="dxa"/>
            <w:vAlign w:val="top"/>
          </w:tcPr>
          <w:p w14:paraId="2235C825">
            <w:pPr>
              <w:pStyle w:val="31"/>
              <w:rPr>
                <w:color w:val="auto"/>
                <w:highlight w:val="none"/>
              </w:rPr>
            </w:pPr>
          </w:p>
        </w:tc>
        <w:tc>
          <w:tcPr>
            <w:tcW w:w="1526" w:type="dxa"/>
            <w:vAlign w:val="top"/>
          </w:tcPr>
          <w:p w14:paraId="4CF48724">
            <w:pPr>
              <w:pStyle w:val="31"/>
              <w:rPr>
                <w:color w:val="auto"/>
                <w:highlight w:val="none"/>
              </w:rPr>
            </w:pPr>
          </w:p>
        </w:tc>
      </w:tr>
      <w:tr w14:paraId="1372CD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347" w:type="dxa"/>
            <w:vAlign w:val="top"/>
          </w:tcPr>
          <w:p w14:paraId="69D26E40">
            <w:pPr>
              <w:spacing w:before="88" w:line="239"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2.2.2.1.1.1.11</w:t>
            </w:r>
          </w:p>
        </w:tc>
        <w:tc>
          <w:tcPr>
            <w:tcW w:w="827" w:type="dxa"/>
            <w:vAlign w:val="top"/>
          </w:tcPr>
          <w:p w14:paraId="6A02BE28">
            <w:pPr>
              <w:spacing w:before="87"/>
              <w:ind w:left="91"/>
              <w:rPr>
                <w:rFonts w:ascii="宋体" w:hAnsi="宋体" w:eastAsia="宋体" w:cs="宋体"/>
                <w:color w:val="auto"/>
                <w:sz w:val="18"/>
                <w:szCs w:val="18"/>
                <w:highlight w:val="none"/>
              </w:rPr>
            </w:pPr>
            <w:r>
              <w:rPr>
                <w:rFonts w:ascii="宋体" w:hAnsi="宋体" w:eastAsia="宋体" w:cs="宋体"/>
                <w:color w:val="auto"/>
                <w:sz w:val="18"/>
                <w:szCs w:val="18"/>
                <w:highlight w:val="none"/>
              </w:rPr>
              <w:t>NT04099</w:t>
            </w:r>
          </w:p>
        </w:tc>
        <w:tc>
          <w:tcPr>
            <w:tcW w:w="3060" w:type="dxa"/>
            <w:vAlign w:val="top"/>
          </w:tcPr>
          <w:p w14:paraId="154EEF11">
            <w:pPr>
              <w:spacing w:before="88" w:line="219" w:lineRule="auto"/>
              <w:ind w:left="3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常态混凝土伸缩缝，沥青杉木板</w:t>
            </w:r>
          </w:p>
        </w:tc>
        <w:tc>
          <w:tcPr>
            <w:tcW w:w="647" w:type="dxa"/>
            <w:vAlign w:val="top"/>
          </w:tcPr>
          <w:p w14:paraId="79081735">
            <w:pPr>
              <w:spacing w:before="88" w:line="241" w:lineRule="auto"/>
              <w:ind w:left="23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m2</w:t>
            </w:r>
          </w:p>
        </w:tc>
        <w:tc>
          <w:tcPr>
            <w:tcW w:w="1323" w:type="dxa"/>
            <w:vAlign w:val="top"/>
          </w:tcPr>
          <w:p w14:paraId="353C8B5C">
            <w:pPr>
              <w:spacing w:before="88" w:line="239" w:lineRule="auto"/>
              <w:ind w:right="13"/>
              <w:jc w:val="right"/>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105.40</w:t>
            </w:r>
          </w:p>
        </w:tc>
        <w:tc>
          <w:tcPr>
            <w:tcW w:w="1323" w:type="dxa"/>
            <w:vAlign w:val="top"/>
          </w:tcPr>
          <w:p w14:paraId="3CF49B9E">
            <w:pPr>
              <w:pStyle w:val="31"/>
              <w:rPr>
                <w:color w:val="auto"/>
                <w:highlight w:val="none"/>
              </w:rPr>
            </w:pPr>
          </w:p>
        </w:tc>
        <w:tc>
          <w:tcPr>
            <w:tcW w:w="1526" w:type="dxa"/>
            <w:vAlign w:val="top"/>
          </w:tcPr>
          <w:p w14:paraId="2EC638B4">
            <w:pPr>
              <w:pStyle w:val="31"/>
              <w:rPr>
                <w:color w:val="auto"/>
                <w:highlight w:val="none"/>
              </w:rPr>
            </w:pPr>
          </w:p>
        </w:tc>
      </w:tr>
      <w:tr w14:paraId="338393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347" w:type="dxa"/>
            <w:vAlign w:val="top"/>
          </w:tcPr>
          <w:p w14:paraId="3811C808">
            <w:pPr>
              <w:spacing w:before="88" w:line="239"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2.2.2.1.1.1.12</w:t>
            </w:r>
          </w:p>
        </w:tc>
        <w:tc>
          <w:tcPr>
            <w:tcW w:w="827" w:type="dxa"/>
            <w:vAlign w:val="top"/>
          </w:tcPr>
          <w:p w14:paraId="48D7CD54">
            <w:pPr>
              <w:spacing w:before="87"/>
              <w:ind w:left="91"/>
              <w:rPr>
                <w:rFonts w:ascii="宋体" w:hAnsi="宋体" w:eastAsia="宋体" w:cs="宋体"/>
                <w:color w:val="auto"/>
                <w:sz w:val="18"/>
                <w:szCs w:val="18"/>
                <w:highlight w:val="none"/>
              </w:rPr>
            </w:pPr>
            <w:r>
              <w:rPr>
                <w:rFonts w:ascii="宋体" w:hAnsi="宋体" w:eastAsia="宋体" w:cs="宋体"/>
                <w:color w:val="auto"/>
                <w:sz w:val="18"/>
                <w:szCs w:val="18"/>
                <w:highlight w:val="none"/>
              </w:rPr>
              <w:t>NT04100</w:t>
            </w:r>
          </w:p>
        </w:tc>
        <w:tc>
          <w:tcPr>
            <w:tcW w:w="3060" w:type="dxa"/>
            <w:vAlign w:val="top"/>
          </w:tcPr>
          <w:p w14:paraId="3B46D208">
            <w:pPr>
              <w:spacing w:before="88" w:line="219" w:lineRule="auto"/>
              <w:ind w:left="33"/>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止水油膏封口</w:t>
            </w:r>
          </w:p>
        </w:tc>
        <w:tc>
          <w:tcPr>
            <w:tcW w:w="647" w:type="dxa"/>
            <w:vAlign w:val="top"/>
          </w:tcPr>
          <w:p w14:paraId="2EB44920">
            <w:pPr>
              <w:spacing w:before="88" w:line="241" w:lineRule="auto"/>
              <w:ind w:left="23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m2</w:t>
            </w:r>
          </w:p>
        </w:tc>
        <w:tc>
          <w:tcPr>
            <w:tcW w:w="1323" w:type="dxa"/>
            <w:vAlign w:val="top"/>
          </w:tcPr>
          <w:p w14:paraId="518EDB83">
            <w:pPr>
              <w:spacing w:before="88" w:line="239" w:lineRule="auto"/>
              <w:ind w:right="12"/>
              <w:jc w:val="right"/>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9.68</w:t>
            </w:r>
          </w:p>
        </w:tc>
        <w:tc>
          <w:tcPr>
            <w:tcW w:w="1323" w:type="dxa"/>
            <w:vAlign w:val="top"/>
          </w:tcPr>
          <w:p w14:paraId="6E67A5AA">
            <w:pPr>
              <w:pStyle w:val="31"/>
              <w:rPr>
                <w:color w:val="auto"/>
                <w:highlight w:val="none"/>
              </w:rPr>
            </w:pPr>
          </w:p>
        </w:tc>
        <w:tc>
          <w:tcPr>
            <w:tcW w:w="1526" w:type="dxa"/>
            <w:vAlign w:val="top"/>
          </w:tcPr>
          <w:p w14:paraId="640C9DEA">
            <w:pPr>
              <w:pStyle w:val="31"/>
              <w:rPr>
                <w:color w:val="auto"/>
                <w:highlight w:val="none"/>
              </w:rPr>
            </w:pPr>
          </w:p>
        </w:tc>
      </w:tr>
      <w:tr w14:paraId="58B690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347" w:type="dxa"/>
            <w:vAlign w:val="top"/>
          </w:tcPr>
          <w:p w14:paraId="7D9702F3">
            <w:pPr>
              <w:spacing w:before="88" w:line="239"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2.2.2.1.1.1.13</w:t>
            </w:r>
          </w:p>
        </w:tc>
        <w:tc>
          <w:tcPr>
            <w:tcW w:w="827" w:type="dxa"/>
            <w:vAlign w:val="top"/>
          </w:tcPr>
          <w:p w14:paraId="1E9817AC">
            <w:pPr>
              <w:pStyle w:val="31"/>
              <w:rPr>
                <w:color w:val="auto"/>
                <w:highlight w:val="none"/>
              </w:rPr>
            </w:pPr>
          </w:p>
        </w:tc>
        <w:tc>
          <w:tcPr>
            <w:tcW w:w="3060" w:type="dxa"/>
            <w:vAlign w:val="top"/>
          </w:tcPr>
          <w:p w14:paraId="6CB8CDF3">
            <w:pPr>
              <w:spacing w:before="88" w:line="219" w:lineRule="auto"/>
              <w:ind w:left="55"/>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Φ20PVC排水管</w:t>
            </w:r>
          </w:p>
        </w:tc>
        <w:tc>
          <w:tcPr>
            <w:tcW w:w="647" w:type="dxa"/>
            <w:vAlign w:val="top"/>
          </w:tcPr>
          <w:p w14:paraId="43F13183">
            <w:pPr>
              <w:spacing w:before="88" w:line="241" w:lineRule="auto"/>
              <w:ind w:left="280"/>
              <w:rPr>
                <w:rFonts w:ascii="宋体" w:hAnsi="宋体" w:eastAsia="宋体" w:cs="宋体"/>
                <w:color w:val="auto"/>
                <w:sz w:val="18"/>
                <w:szCs w:val="18"/>
                <w:highlight w:val="none"/>
              </w:rPr>
            </w:pPr>
            <w:r>
              <w:rPr>
                <w:rFonts w:ascii="宋体" w:hAnsi="宋体" w:eastAsia="宋体" w:cs="宋体"/>
                <w:color w:val="auto"/>
                <w:sz w:val="18"/>
                <w:szCs w:val="18"/>
                <w:highlight w:val="none"/>
              </w:rPr>
              <w:t>m</w:t>
            </w:r>
          </w:p>
        </w:tc>
        <w:tc>
          <w:tcPr>
            <w:tcW w:w="1323" w:type="dxa"/>
            <w:vAlign w:val="top"/>
          </w:tcPr>
          <w:p w14:paraId="53983812">
            <w:pPr>
              <w:spacing w:before="88" w:line="239" w:lineRule="auto"/>
              <w:ind w:right="12"/>
              <w:jc w:val="right"/>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4.00</w:t>
            </w:r>
          </w:p>
        </w:tc>
        <w:tc>
          <w:tcPr>
            <w:tcW w:w="1323" w:type="dxa"/>
            <w:vAlign w:val="top"/>
          </w:tcPr>
          <w:p w14:paraId="30CAC2F9">
            <w:pPr>
              <w:pStyle w:val="31"/>
              <w:rPr>
                <w:color w:val="auto"/>
                <w:highlight w:val="none"/>
              </w:rPr>
            </w:pPr>
          </w:p>
        </w:tc>
        <w:tc>
          <w:tcPr>
            <w:tcW w:w="1526" w:type="dxa"/>
            <w:vAlign w:val="top"/>
          </w:tcPr>
          <w:p w14:paraId="7E82121F">
            <w:pPr>
              <w:pStyle w:val="31"/>
              <w:rPr>
                <w:color w:val="auto"/>
                <w:highlight w:val="none"/>
              </w:rPr>
            </w:pPr>
          </w:p>
        </w:tc>
      </w:tr>
      <w:tr w14:paraId="14794F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347" w:type="dxa"/>
            <w:vAlign w:val="top"/>
          </w:tcPr>
          <w:p w14:paraId="2BA1E4A2">
            <w:pPr>
              <w:spacing w:before="89" w:line="239"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2.2.2.1.1.1.14</w:t>
            </w:r>
          </w:p>
        </w:tc>
        <w:tc>
          <w:tcPr>
            <w:tcW w:w="827" w:type="dxa"/>
            <w:vAlign w:val="top"/>
          </w:tcPr>
          <w:p w14:paraId="4061B0E1">
            <w:pPr>
              <w:spacing w:before="88"/>
              <w:ind w:left="91"/>
              <w:rPr>
                <w:rFonts w:ascii="宋体" w:hAnsi="宋体" w:eastAsia="宋体" w:cs="宋体"/>
                <w:color w:val="auto"/>
                <w:sz w:val="18"/>
                <w:szCs w:val="18"/>
                <w:highlight w:val="none"/>
              </w:rPr>
            </w:pPr>
            <w:r>
              <w:rPr>
                <w:rFonts w:ascii="宋体" w:hAnsi="宋体" w:eastAsia="宋体" w:cs="宋体"/>
                <w:color w:val="auto"/>
                <w:sz w:val="18"/>
                <w:szCs w:val="18"/>
                <w:highlight w:val="none"/>
              </w:rPr>
              <w:t>NT03003</w:t>
            </w:r>
          </w:p>
        </w:tc>
        <w:tc>
          <w:tcPr>
            <w:tcW w:w="3060" w:type="dxa"/>
            <w:vAlign w:val="top"/>
          </w:tcPr>
          <w:p w14:paraId="675CEB49">
            <w:pPr>
              <w:spacing w:before="89" w:line="220" w:lineRule="auto"/>
              <w:ind w:left="33"/>
              <w:rPr>
                <w:rFonts w:ascii="宋体" w:hAnsi="宋体" w:eastAsia="宋体" w:cs="宋体"/>
                <w:color w:val="auto"/>
                <w:sz w:val="18"/>
                <w:szCs w:val="18"/>
                <w:highlight w:val="none"/>
              </w:rPr>
            </w:pPr>
            <w:r>
              <w:rPr>
                <w:rFonts w:ascii="宋体" w:hAnsi="宋体" w:eastAsia="宋体" w:cs="宋体"/>
                <w:color w:val="auto"/>
                <w:sz w:val="18"/>
                <w:szCs w:val="18"/>
                <w:highlight w:val="none"/>
              </w:rPr>
              <w:t>反滤料（0.3*0.3*0.3）</w:t>
            </w:r>
          </w:p>
        </w:tc>
        <w:tc>
          <w:tcPr>
            <w:tcW w:w="647" w:type="dxa"/>
            <w:vAlign w:val="top"/>
          </w:tcPr>
          <w:p w14:paraId="4EEF9D3B">
            <w:pPr>
              <w:spacing w:before="88"/>
              <w:ind w:left="23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1323" w:type="dxa"/>
            <w:vAlign w:val="top"/>
          </w:tcPr>
          <w:p w14:paraId="3D20435D">
            <w:pPr>
              <w:spacing w:before="89" w:line="239" w:lineRule="auto"/>
              <w:ind w:right="12"/>
              <w:jc w:val="right"/>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0.18</w:t>
            </w:r>
          </w:p>
        </w:tc>
        <w:tc>
          <w:tcPr>
            <w:tcW w:w="1323" w:type="dxa"/>
            <w:vAlign w:val="top"/>
          </w:tcPr>
          <w:p w14:paraId="17A35C97">
            <w:pPr>
              <w:pStyle w:val="31"/>
              <w:rPr>
                <w:color w:val="auto"/>
                <w:highlight w:val="none"/>
              </w:rPr>
            </w:pPr>
          </w:p>
        </w:tc>
        <w:tc>
          <w:tcPr>
            <w:tcW w:w="1526" w:type="dxa"/>
            <w:vAlign w:val="top"/>
          </w:tcPr>
          <w:p w14:paraId="61037316">
            <w:pPr>
              <w:pStyle w:val="31"/>
              <w:rPr>
                <w:color w:val="auto"/>
                <w:highlight w:val="none"/>
              </w:rPr>
            </w:pPr>
          </w:p>
        </w:tc>
      </w:tr>
      <w:tr w14:paraId="6774CA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347" w:type="dxa"/>
            <w:vAlign w:val="top"/>
          </w:tcPr>
          <w:p w14:paraId="2337A12C">
            <w:pPr>
              <w:spacing w:before="89" w:line="239"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2.2.2.1.1.1.15</w:t>
            </w:r>
          </w:p>
        </w:tc>
        <w:tc>
          <w:tcPr>
            <w:tcW w:w="827" w:type="dxa"/>
            <w:vAlign w:val="top"/>
          </w:tcPr>
          <w:p w14:paraId="1AFF613C">
            <w:pPr>
              <w:spacing w:before="88"/>
              <w:ind w:left="91"/>
              <w:rPr>
                <w:rFonts w:ascii="宋体" w:hAnsi="宋体" w:eastAsia="宋体" w:cs="宋体"/>
                <w:color w:val="auto"/>
                <w:sz w:val="18"/>
                <w:szCs w:val="18"/>
                <w:highlight w:val="none"/>
              </w:rPr>
            </w:pPr>
            <w:r>
              <w:rPr>
                <w:rFonts w:ascii="宋体" w:hAnsi="宋体" w:eastAsia="宋体" w:cs="宋体"/>
                <w:color w:val="auto"/>
                <w:sz w:val="18"/>
                <w:szCs w:val="18"/>
                <w:highlight w:val="none"/>
              </w:rPr>
              <w:t>NT10021</w:t>
            </w:r>
          </w:p>
        </w:tc>
        <w:tc>
          <w:tcPr>
            <w:tcW w:w="3060" w:type="dxa"/>
            <w:vAlign w:val="top"/>
          </w:tcPr>
          <w:p w14:paraId="3DB3CAB1">
            <w:pPr>
              <w:spacing w:before="89" w:line="219" w:lineRule="auto"/>
              <w:ind w:left="33"/>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土工布（0.4*0.4）</w:t>
            </w:r>
          </w:p>
        </w:tc>
        <w:tc>
          <w:tcPr>
            <w:tcW w:w="647" w:type="dxa"/>
            <w:vAlign w:val="top"/>
          </w:tcPr>
          <w:p w14:paraId="3BCD751C">
            <w:pPr>
              <w:spacing w:before="89" w:line="241" w:lineRule="auto"/>
              <w:ind w:left="23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m2</w:t>
            </w:r>
          </w:p>
        </w:tc>
        <w:tc>
          <w:tcPr>
            <w:tcW w:w="1323" w:type="dxa"/>
            <w:vAlign w:val="top"/>
          </w:tcPr>
          <w:p w14:paraId="387D2AFC">
            <w:pPr>
              <w:spacing w:before="89" w:line="239" w:lineRule="auto"/>
              <w:ind w:right="12"/>
              <w:jc w:val="right"/>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1.07</w:t>
            </w:r>
          </w:p>
        </w:tc>
        <w:tc>
          <w:tcPr>
            <w:tcW w:w="1323" w:type="dxa"/>
            <w:vAlign w:val="top"/>
          </w:tcPr>
          <w:p w14:paraId="3444D89C">
            <w:pPr>
              <w:pStyle w:val="31"/>
              <w:rPr>
                <w:color w:val="auto"/>
                <w:highlight w:val="none"/>
              </w:rPr>
            </w:pPr>
          </w:p>
        </w:tc>
        <w:tc>
          <w:tcPr>
            <w:tcW w:w="1526" w:type="dxa"/>
            <w:vAlign w:val="top"/>
          </w:tcPr>
          <w:p w14:paraId="222226C8">
            <w:pPr>
              <w:pStyle w:val="31"/>
              <w:rPr>
                <w:color w:val="auto"/>
                <w:highlight w:val="none"/>
              </w:rPr>
            </w:pPr>
          </w:p>
        </w:tc>
      </w:tr>
      <w:tr w14:paraId="3CA02B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347" w:type="dxa"/>
            <w:vAlign w:val="top"/>
          </w:tcPr>
          <w:p w14:paraId="02C1C7F1">
            <w:pPr>
              <w:spacing w:before="90" w:line="239"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2.2.2.1.1.2</w:t>
            </w:r>
          </w:p>
        </w:tc>
        <w:tc>
          <w:tcPr>
            <w:tcW w:w="827" w:type="dxa"/>
            <w:vAlign w:val="top"/>
          </w:tcPr>
          <w:p w14:paraId="5F4AD30E">
            <w:pPr>
              <w:pStyle w:val="31"/>
              <w:rPr>
                <w:color w:val="auto"/>
                <w:highlight w:val="none"/>
              </w:rPr>
            </w:pPr>
          </w:p>
        </w:tc>
        <w:tc>
          <w:tcPr>
            <w:tcW w:w="3060" w:type="dxa"/>
            <w:vAlign w:val="top"/>
          </w:tcPr>
          <w:p w14:paraId="0F29FB36">
            <w:pPr>
              <w:spacing w:before="90" w:line="219" w:lineRule="auto"/>
              <w:ind w:left="33"/>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渠道附属建筑物</w:t>
            </w:r>
          </w:p>
        </w:tc>
        <w:tc>
          <w:tcPr>
            <w:tcW w:w="647" w:type="dxa"/>
            <w:vAlign w:val="top"/>
          </w:tcPr>
          <w:p w14:paraId="534E3D4E">
            <w:pPr>
              <w:pStyle w:val="31"/>
              <w:rPr>
                <w:color w:val="auto"/>
                <w:highlight w:val="none"/>
              </w:rPr>
            </w:pPr>
          </w:p>
        </w:tc>
        <w:tc>
          <w:tcPr>
            <w:tcW w:w="1323" w:type="dxa"/>
            <w:vAlign w:val="top"/>
          </w:tcPr>
          <w:p w14:paraId="09C97DA0">
            <w:pPr>
              <w:pStyle w:val="31"/>
              <w:rPr>
                <w:color w:val="auto"/>
                <w:highlight w:val="none"/>
              </w:rPr>
            </w:pPr>
          </w:p>
        </w:tc>
        <w:tc>
          <w:tcPr>
            <w:tcW w:w="1323" w:type="dxa"/>
            <w:vAlign w:val="top"/>
          </w:tcPr>
          <w:p w14:paraId="66A6665E">
            <w:pPr>
              <w:pStyle w:val="31"/>
              <w:rPr>
                <w:color w:val="auto"/>
                <w:highlight w:val="none"/>
              </w:rPr>
            </w:pPr>
          </w:p>
        </w:tc>
        <w:tc>
          <w:tcPr>
            <w:tcW w:w="1526" w:type="dxa"/>
            <w:vAlign w:val="top"/>
          </w:tcPr>
          <w:p w14:paraId="52544A57">
            <w:pPr>
              <w:pStyle w:val="31"/>
              <w:rPr>
                <w:color w:val="auto"/>
                <w:highlight w:val="none"/>
              </w:rPr>
            </w:pPr>
          </w:p>
        </w:tc>
      </w:tr>
      <w:tr w14:paraId="31DFAF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347" w:type="dxa"/>
            <w:vAlign w:val="top"/>
          </w:tcPr>
          <w:p w14:paraId="7D7BE939">
            <w:pPr>
              <w:spacing w:before="90" w:line="239"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2.2.2.1.1.2.1</w:t>
            </w:r>
          </w:p>
        </w:tc>
        <w:tc>
          <w:tcPr>
            <w:tcW w:w="827" w:type="dxa"/>
            <w:vAlign w:val="top"/>
          </w:tcPr>
          <w:p w14:paraId="25DE811E">
            <w:pPr>
              <w:pStyle w:val="31"/>
              <w:rPr>
                <w:color w:val="auto"/>
                <w:highlight w:val="none"/>
              </w:rPr>
            </w:pPr>
          </w:p>
        </w:tc>
        <w:tc>
          <w:tcPr>
            <w:tcW w:w="3060" w:type="dxa"/>
            <w:vAlign w:val="top"/>
          </w:tcPr>
          <w:p w14:paraId="134437DF">
            <w:pPr>
              <w:spacing w:before="90" w:line="216" w:lineRule="auto"/>
              <w:ind w:left="33"/>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盖板(8座,共34m）</w:t>
            </w:r>
          </w:p>
        </w:tc>
        <w:tc>
          <w:tcPr>
            <w:tcW w:w="647" w:type="dxa"/>
            <w:vAlign w:val="top"/>
          </w:tcPr>
          <w:p w14:paraId="3A72810B">
            <w:pPr>
              <w:pStyle w:val="31"/>
              <w:rPr>
                <w:color w:val="auto"/>
                <w:highlight w:val="none"/>
              </w:rPr>
            </w:pPr>
          </w:p>
        </w:tc>
        <w:tc>
          <w:tcPr>
            <w:tcW w:w="1323" w:type="dxa"/>
            <w:vAlign w:val="top"/>
          </w:tcPr>
          <w:p w14:paraId="70757039">
            <w:pPr>
              <w:pStyle w:val="31"/>
              <w:rPr>
                <w:color w:val="auto"/>
                <w:highlight w:val="none"/>
              </w:rPr>
            </w:pPr>
          </w:p>
        </w:tc>
        <w:tc>
          <w:tcPr>
            <w:tcW w:w="1323" w:type="dxa"/>
            <w:vAlign w:val="top"/>
          </w:tcPr>
          <w:p w14:paraId="18F610C4">
            <w:pPr>
              <w:pStyle w:val="31"/>
              <w:rPr>
                <w:color w:val="auto"/>
                <w:highlight w:val="none"/>
              </w:rPr>
            </w:pPr>
          </w:p>
        </w:tc>
        <w:tc>
          <w:tcPr>
            <w:tcW w:w="1526" w:type="dxa"/>
            <w:vAlign w:val="top"/>
          </w:tcPr>
          <w:p w14:paraId="4235A80B">
            <w:pPr>
              <w:pStyle w:val="31"/>
              <w:rPr>
                <w:color w:val="auto"/>
                <w:highlight w:val="none"/>
              </w:rPr>
            </w:pPr>
          </w:p>
        </w:tc>
      </w:tr>
      <w:tr w14:paraId="4617EF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3" w:hRule="atLeast"/>
        </w:trPr>
        <w:tc>
          <w:tcPr>
            <w:tcW w:w="1347" w:type="dxa"/>
            <w:vAlign w:val="top"/>
          </w:tcPr>
          <w:p w14:paraId="57939E9A">
            <w:pPr>
              <w:spacing w:before="88" w:line="229"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2.2.2.1.1.2.1.</w:t>
            </w:r>
          </w:p>
          <w:p w14:paraId="2831B556">
            <w:pPr>
              <w:spacing w:line="237" w:lineRule="auto"/>
              <w:ind w:left="55"/>
              <w:rPr>
                <w:rFonts w:ascii="宋体" w:hAnsi="宋体" w:eastAsia="宋体" w:cs="宋体"/>
                <w:color w:val="auto"/>
                <w:sz w:val="18"/>
                <w:szCs w:val="18"/>
                <w:highlight w:val="none"/>
              </w:rPr>
            </w:pPr>
            <w:r>
              <w:rPr>
                <w:rFonts w:ascii="宋体" w:hAnsi="宋体" w:eastAsia="宋体" w:cs="宋体"/>
                <w:color w:val="auto"/>
                <w:sz w:val="18"/>
                <w:szCs w:val="18"/>
                <w:highlight w:val="none"/>
              </w:rPr>
              <w:t>1</w:t>
            </w:r>
          </w:p>
        </w:tc>
        <w:tc>
          <w:tcPr>
            <w:tcW w:w="827" w:type="dxa"/>
            <w:vAlign w:val="top"/>
          </w:tcPr>
          <w:p w14:paraId="253E0ECC">
            <w:pPr>
              <w:spacing w:before="200"/>
              <w:ind w:left="91"/>
              <w:rPr>
                <w:rFonts w:ascii="宋体" w:hAnsi="宋体" w:eastAsia="宋体" w:cs="宋体"/>
                <w:color w:val="auto"/>
                <w:sz w:val="18"/>
                <w:szCs w:val="18"/>
                <w:highlight w:val="none"/>
              </w:rPr>
            </w:pPr>
            <w:r>
              <w:rPr>
                <w:rFonts w:ascii="宋体" w:hAnsi="宋体" w:eastAsia="宋体" w:cs="宋体"/>
                <w:color w:val="auto"/>
                <w:sz w:val="18"/>
                <w:szCs w:val="18"/>
                <w:highlight w:val="none"/>
              </w:rPr>
              <w:t>NT04137</w:t>
            </w:r>
          </w:p>
        </w:tc>
        <w:tc>
          <w:tcPr>
            <w:tcW w:w="3060" w:type="dxa"/>
            <w:vAlign w:val="top"/>
          </w:tcPr>
          <w:p w14:paraId="124A19BA">
            <w:pPr>
              <w:spacing w:before="201" w:line="219" w:lineRule="auto"/>
              <w:ind w:left="31"/>
              <w:rPr>
                <w:rFonts w:ascii="宋体" w:hAnsi="宋体" w:eastAsia="宋体" w:cs="宋体"/>
                <w:color w:val="auto"/>
                <w:sz w:val="18"/>
                <w:szCs w:val="18"/>
                <w:highlight w:val="none"/>
              </w:rPr>
            </w:pPr>
            <w:r>
              <w:rPr>
                <w:rFonts w:ascii="宋体" w:hAnsi="宋体" w:eastAsia="宋体" w:cs="宋体"/>
                <w:color w:val="auto"/>
                <w:sz w:val="18"/>
                <w:szCs w:val="18"/>
                <w:highlight w:val="none"/>
              </w:rPr>
              <w:t>C25预制商品砼盖板，厚200mm</w:t>
            </w:r>
          </w:p>
        </w:tc>
        <w:tc>
          <w:tcPr>
            <w:tcW w:w="647" w:type="dxa"/>
            <w:vAlign w:val="top"/>
          </w:tcPr>
          <w:p w14:paraId="3450E53A">
            <w:pPr>
              <w:spacing w:before="200"/>
              <w:ind w:left="23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1323" w:type="dxa"/>
            <w:vAlign w:val="top"/>
          </w:tcPr>
          <w:p w14:paraId="189ACE96">
            <w:pPr>
              <w:spacing w:before="201" w:line="239" w:lineRule="auto"/>
              <w:ind w:right="12"/>
              <w:jc w:val="right"/>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13.53</w:t>
            </w:r>
          </w:p>
        </w:tc>
        <w:tc>
          <w:tcPr>
            <w:tcW w:w="1323" w:type="dxa"/>
            <w:vAlign w:val="top"/>
          </w:tcPr>
          <w:p w14:paraId="79386244">
            <w:pPr>
              <w:pStyle w:val="31"/>
              <w:rPr>
                <w:color w:val="auto"/>
                <w:highlight w:val="none"/>
              </w:rPr>
            </w:pPr>
          </w:p>
        </w:tc>
        <w:tc>
          <w:tcPr>
            <w:tcW w:w="1526" w:type="dxa"/>
            <w:vAlign w:val="top"/>
          </w:tcPr>
          <w:p w14:paraId="03F15577">
            <w:pPr>
              <w:pStyle w:val="31"/>
              <w:rPr>
                <w:color w:val="auto"/>
                <w:highlight w:val="none"/>
              </w:rPr>
            </w:pPr>
          </w:p>
        </w:tc>
      </w:tr>
      <w:tr w14:paraId="195533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3" w:hRule="atLeast"/>
        </w:trPr>
        <w:tc>
          <w:tcPr>
            <w:tcW w:w="1347" w:type="dxa"/>
            <w:vAlign w:val="top"/>
          </w:tcPr>
          <w:p w14:paraId="46E2D116">
            <w:pPr>
              <w:spacing w:before="89" w:line="229"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2.2.2.1.1.2.1.</w:t>
            </w:r>
          </w:p>
          <w:p w14:paraId="2D52EE4F">
            <w:pPr>
              <w:spacing w:line="236" w:lineRule="auto"/>
              <w:ind w:left="45"/>
              <w:rPr>
                <w:rFonts w:ascii="宋体" w:hAnsi="宋体" w:eastAsia="宋体" w:cs="宋体"/>
                <w:color w:val="auto"/>
                <w:sz w:val="18"/>
                <w:szCs w:val="18"/>
                <w:highlight w:val="none"/>
              </w:rPr>
            </w:pPr>
            <w:r>
              <w:rPr>
                <w:rFonts w:ascii="宋体" w:hAnsi="宋体" w:eastAsia="宋体" w:cs="宋体"/>
                <w:color w:val="auto"/>
                <w:sz w:val="18"/>
                <w:szCs w:val="18"/>
                <w:highlight w:val="none"/>
              </w:rPr>
              <w:t>3</w:t>
            </w:r>
          </w:p>
        </w:tc>
        <w:tc>
          <w:tcPr>
            <w:tcW w:w="827" w:type="dxa"/>
            <w:vAlign w:val="top"/>
          </w:tcPr>
          <w:p w14:paraId="683A57BC">
            <w:pPr>
              <w:spacing w:before="201"/>
              <w:ind w:left="91"/>
              <w:rPr>
                <w:rFonts w:ascii="宋体" w:hAnsi="宋体" w:eastAsia="宋体" w:cs="宋体"/>
                <w:color w:val="auto"/>
                <w:sz w:val="18"/>
                <w:szCs w:val="18"/>
                <w:highlight w:val="none"/>
              </w:rPr>
            </w:pPr>
            <w:r>
              <w:rPr>
                <w:rFonts w:ascii="宋体" w:hAnsi="宋体" w:eastAsia="宋体" w:cs="宋体"/>
                <w:color w:val="auto"/>
                <w:sz w:val="18"/>
                <w:szCs w:val="18"/>
                <w:highlight w:val="none"/>
              </w:rPr>
              <w:t>NT04069</w:t>
            </w:r>
          </w:p>
        </w:tc>
        <w:tc>
          <w:tcPr>
            <w:tcW w:w="3060" w:type="dxa"/>
            <w:vAlign w:val="top"/>
          </w:tcPr>
          <w:p w14:paraId="6E6EB3A4">
            <w:pPr>
              <w:spacing w:before="90" w:line="229" w:lineRule="auto"/>
              <w:ind w:left="34" w:right="227" w:hanging="1"/>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双胶轮车运预制砼盖板,单个体积≦</w:t>
            </w:r>
            <w:r>
              <w:rPr>
                <w:rFonts w:ascii="宋体" w:hAnsi="宋体" w:eastAsia="宋体" w:cs="宋体"/>
                <w:color w:val="auto"/>
                <w:spacing w:val="8"/>
                <w:sz w:val="18"/>
                <w:szCs w:val="18"/>
                <w:highlight w:val="none"/>
              </w:rPr>
              <w:t xml:space="preserve"> </w:t>
            </w:r>
            <w:r>
              <w:rPr>
                <w:rFonts w:ascii="宋体" w:hAnsi="宋体" w:eastAsia="宋体" w:cs="宋体"/>
                <w:color w:val="auto"/>
                <w:sz w:val="18"/>
                <w:szCs w:val="18"/>
                <w:highlight w:val="none"/>
              </w:rPr>
              <w:t>0.2m³,运距200m</w:t>
            </w:r>
          </w:p>
        </w:tc>
        <w:tc>
          <w:tcPr>
            <w:tcW w:w="647" w:type="dxa"/>
            <w:vAlign w:val="top"/>
          </w:tcPr>
          <w:p w14:paraId="3C05A379">
            <w:pPr>
              <w:spacing w:before="201"/>
              <w:ind w:left="23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1323" w:type="dxa"/>
            <w:vAlign w:val="top"/>
          </w:tcPr>
          <w:p w14:paraId="50025ED3">
            <w:pPr>
              <w:spacing w:before="202" w:line="239" w:lineRule="auto"/>
              <w:ind w:right="12"/>
              <w:jc w:val="right"/>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13.53</w:t>
            </w:r>
          </w:p>
        </w:tc>
        <w:tc>
          <w:tcPr>
            <w:tcW w:w="1323" w:type="dxa"/>
            <w:vAlign w:val="top"/>
          </w:tcPr>
          <w:p w14:paraId="631320B1">
            <w:pPr>
              <w:pStyle w:val="31"/>
              <w:rPr>
                <w:color w:val="auto"/>
                <w:highlight w:val="none"/>
              </w:rPr>
            </w:pPr>
          </w:p>
        </w:tc>
        <w:tc>
          <w:tcPr>
            <w:tcW w:w="1526" w:type="dxa"/>
            <w:vAlign w:val="top"/>
          </w:tcPr>
          <w:p w14:paraId="5A30F9D7">
            <w:pPr>
              <w:pStyle w:val="31"/>
              <w:rPr>
                <w:color w:val="auto"/>
                <w:highlight w:val="none"/>
              </w:rPr>
            </w:pPr>
          </w:p>
        </w:tc>
      </w:tr>
      <w:tr w14:paraId="62F355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35" w:hRule="atLeast"/>
        </w:trPr>
        <w:tc>
          <w:tcPr>
            <w:tcW w:w="1347" w:type="dxa"/>
            <w:vAlign w:val="top"/>
          </w:tcPr>
          <w:p w14:paraId="25D8B297">
            <w:pPr>
              <w:pStyle w:val="31"/>
              <w:spacing w:line="271" w:lineRule="auto"/>
              <w:rPr>
                <w:color w:val="auto"/>
                <w:highlight w:val="none"/>
              </w:rPr>
            </w:pPr>
          </w:p>
          <w:p w14:paraId="60DF226F">
            <w:pPr>
              <w:spacing w:before="59" w:line="229"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2.2.2.1.1.2.1.</w:t>
            </w:r>
          </w:p>
          <w:p w14:paraId="4DE7A516">
            <w:pPr>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2</w:t>
            </w:r>
          </w:p>
        </w:tc>
        <w:tc>
          <w:tcPr>
            <w:tcW w:w="827" w:type="dxa"/>
            <w:vAlign w:val="top"/>
          </w:tcPr>
          <w:p w14:paraId="7B8BC963">
            <w:pPr>
              <w:spacing w:before="106" w:line="232" w:lineRule="auto"/>
              <w:ind w:left="91"/>
              <w:rPr>
                <w:rFonts w:ascii="宋体" w:hAnsi="宋体" w:eastAsia="宋体" w:cs="宋体"/>
                <w:color w:val="auto"/>
                <w:sz w:val="18"/>
                <w:szCs w:val="18"/>
                <w:highlight w:val="none"/>
              </w:rPr>
            </w:pPr>
            <w:r>
              <w:rPr>
                <w:rFonts w:ascii="宋体" w:hAnsi="宋体" w:eastAsia="宋体" w:cs="宋体"/>
                <w:color w:val="auto"/>
                <w:sz w:val="18"/>
                <w:szCs w:val="18"/>
                <w:highlight w:val="none"/>
              </w:rPr>
              <w:t>NT04016</w:t>
            </w:r>
          </w:p>
          <w:p w14:paraId="7DB4D4D0">
            <w:pPr>
              <w:spacing w:line="228" w:lineRule="auto"/>
              <w:ind w:left="342"/>
              <w:rPr>
                <w:rFonts w:ascii="宋体" w:hAnsi="宋体" w:eastAsia="宋体" w:cs="宋体"/>
                <w:color w:val="auto"/>
                <w:sz w:val="18"/>
                <w:szCs w:val="18"/>
                <w:highlight w:val="none"/>
              </w:rPr>
            </w:pPr>
            <w:r>
              <w:rPr>
                <w:rFonts w:ascii="宋体" w:hAnsi="宋体" w:eastAsia="宋体" w:cs="宋体"/>
                <w:color w:val="auto"/>
                <w:spacing w:val="21"/>
                <w:w w:val="125"/>
                <w:sz w:val="18"/>
                <w:szCs w:val="18"/>
                <w:highlight w:val="none"/>
              </w:rPr>
              <w:t>+</w:t>
            </w:r>
          </w:p>
          <w:p w14:paraId="0D93690D">
            <w:pPr>
              <w:spacing w:line="231" w:lineRule="auto"/>
              <w:ind w:left="91"/>
              <w:rPr>
                <w:rFonts w:ascii="宋体" w:hAnsi="宋体" w:eastAsia="宋体" w:cs="宋体"/>
                <w:color w:val="auto"/>
                <w:sz w:val="18"/>
                <w:szCs w:val="18"/>
                <w:highlight w:val="none"/>
              </w:rPr>
            </w:pPr>
            <w:r>
              <w:rPr>
                <w:rFonts w:ascii="宋体" w:hAnsi="宋体" w:eastAsia="宋体" w:cs="宋体"/>
                <w:color w:val="auto"/>
                <w:sz w:val="18"/>
                <w:szCs w:val="18"/>
                <w:highlight w:val="none"/>
              </w:rPr>
              <w:t>NT04080</w:t>
            </w:r>
          </w:p>
          <w:p w14:paraId="7D7C81D9">
            <w:pPr>
              <w:spacing w:line="238" w:lineRule="auto"/>
              <w:ind w:left="170"/>
              <w:rPr>
                <w:rFonts w:ascii="宋体" w:hAnsi="宋体" w:eastAsia="宋体" w:cs="宋体"/>
                <w:color w:val="auto"/>
                <w:sz w:val="18"/>
                <w:szCs w:val="18"/>
                <w:highlight w:val="none"/>
              </w:rPr>
            </w:pPr>
            <w:r>
              <w:rPr>
                <w:rFonts w:ascii="宋体" w:hAnsi="宋体" w:eastAsia="宋体" w:cs="宋体"/>
                <w:color w:val="auto"/>
                <w:spacing w:val="-10"/>
                <w:sz w:val="18"/>
                <w:szCs w:val="18"/>
                <w:highlight w:val="none"/>
              </w:rPr>
              <w:t>×</w:t>
            </w:r>
            <w:r>
              <w:rPr>
                <w:rFonts w:ascii="宋体" w:hAnsi="宋体" w:eastAsia="宋体" w:cs="宋体"/>
                <w:color w:val="auto"/>
                <w:spacing w:val="-70"/>
                <w:sz w:val="18"/>
                <w:szCs w:val="18"/>
                <w:highlight w:val="none"/>
              </w:rPr>
              <w:t xml:space="preserve"> </w:t>
            </w:r>
            <w:r>
              <w:rPr>
                <w:rFonts w:ascii="宋体" w:hAnsi="宋体" w:eastAsia="宋体" w:cs="宋体"/>
                <w:color w:val="auto"/>
                <w:spacing w:val="-10"/>
                <w:sz w:val="18"/>
                <w:szCs w:val="18"/>
                <w:highlight w:val="none"/>
              </w:rPr>
              <w:t>1.03</w:t>
            </w:r>
          </w:p>
        </w:tc>
        <w:tc>
          <w:tcPr>
            <w:tcW w:w="3060" w:type="dxa"/>
            <w:vAlign w:val="top"/>
          </w:tcPr>
          <w:p w14:paraId="147B68B8">
            <w:pPr>
              <w:pStyle w:val="31"/>
              <w:spacing w:line="381" w:lineRule="auto"/>
              <w:rPr>
                <w:color w:val="auto"/>
                <w:highlight w:val="none"/>
              </w:rPr>
            </w:pPr>
          </w:p>
          <w:p w14:paraId="42253F86">
            <w:pPr>
              <w:spacing w:before="59" w:line="220" w:lineRule="auto"/>
              <w:ind w:left="31"/>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C20商品砼下田坡道</w:t>
            </w:r>
          </w:p>
        </w:tc>
        <w:tc>
          <w:tcPr>
            <w:tcW w:w="647" w:type="dxa"/>
            <w:vAlign w:val="top"/>
          </w:tcPr>
          <w:p w14:paraId="2481508F">
            <w:pPr>
              <w:pStyle w:val="31"/>
              <w:spacing w:line="381" w:lineRule="auto"/>
              <w:rPr>
                <w:color w:val="auto"/>
                <w:highlight w:val="none"/>
              </w:rPr>
            </w:pPr>
          </w:p>
          <w:p w14:paraId="45F4FFB2">
            <w:pPr>
              <w:spacing w:before="58"/>
              <w:ind w:left="23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1323" w:type="dxa"/>
            <w:vAlign w:val="top"/>
          </w:tcPr>
          <w:p w14:paraId="3957482F">
            <w:pPr>
              <w:pStyle w:val="31"/>
              <w:spacing w:line="381" w:lineRule="auto"/>
              <w:rPr>
                <w:color w:val="auto"/>
                <w:highlight w:val="none"/>
              </w:rPr>
            </w:pPr>
          </w:p>
          <w:p w14:paraId="51CCF11D">
            <w:pPr>
              <w:spacing w:before="58" w:line="239" w:lineRule="auto"/>
              <w:ind w:right="12"/>
              <w:jc w:val="right"/>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19.58</w:t>
            </w:r>
          </w:p>
        </w:tc>
        <w:tc>
          <w:tcPr>
            <w:tcW w:w="1323" w:type="dxa"/>
            <w:vAlign w:val="top"/>
          </w:tcPr>
          <w:p w14:paraId="0908C77F">
            <w:pPr>
              <w:pStyle w:val="31"/>
              <w:rPr>
                <w:color w:val="auto"/>
                <w:highlight w:val="none"/>
              </w:rPr>
            </w:pPr>
          </w:p>
        </w:tc>
        <w:tc>
          <w:tcPr>
            <w:tcW w:w="1526" w:type="dxa"/>
            <w:vAlign w:val="top"/>
          </w:tcPr>
          <w:p w14:paraId="3F1746E9">
            <w:pPr>
              <w:pStyle w:val="31"/>
              <w:rPr>
                <w:color w:val="auto"/>
                <w:highlight w:val="none"/>
              </w:rPr>
            </w:pPr>
          </w:p>
        </w:tc>
      </w:tr>
      <w:tr w14:paraId="6B40FD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3" w:hRule="atLeast"/>
        </w:trPr>
        <w:tc>
          <w:tcPr>
            <w:tcW w:w="1347" w:type="dxa"/>
            <w:vAlign w:val="top"/>
          </w:tcPr>
          <w:p w14:paraId="5A2C1DC1">
            <w:pPr>
              <w:spacing w:before="91" w:line="229"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2.2.2.1.1.2.1.</w:t>
            </w:r>
          </w:p>
          <w:p w14:paraId="41650B94">
            <w:pPr>
              <w:spacing w:line="234" w:lineRule="auto"/>
              <w:ind w:left="41"/>
              <w:rPr>
                <w:rFonts w:ascii="宋体" w:hAnsi="宋体" w:eastAsia="宋体" w:cs="宋体"/>
                <w:color w:val="auto"/>
                <w:sz w:val="18"/>
                <w:szCs w:val="18"/>
                <w:highlight w:val="none"/>
              </w:rPr>
            </w:pPr>
            <w:r>
              <w:rPr>
                <w:rFonts w:ascii="宋体" w:hAnsi="宋体" w:eastAsia="宋体" w:cs="宋体"/>
                <w:color w:val="auto"/>
                <w:sz w:val="18"/>
                <w:szCs w:val="18"/>
                <w:highlight w:val="none"/>
              </w:rPr>
              <w:t>4</w:t>
            </w:r>
          </w:p>
        </w:tc>
        <w:tc>
          <w:tcPr>
            <w:tcW w:w="827" w:type="dxa"/>
            <w:vAlign w:val="top"/>
          </w:tcPr>
          <w:p w14:paraId="05621076">
            <w:pPr>
              <w:spacing w:before="203"/>
              <w:ind w:left="91"/>
              <w:rPr>
                <w:rFonts w:ascii="宋体" w:hAnsi="宋体" w:eastAsia="宋体" w:cs="宋体"/>
                <w:color w:val="auto"/>
                <w:sz w:val="18"/>
                <w:szCs w:val="18"/>
                <w:highlight w:val="none"/>
              </w:rPr>
            </w:pPr>
            <w:r>
              <w:rPr>
                <w:rFonts w:ascii="宋体" w:hAnsi="宋体" w:eastAsia="宋体" w:cs="宋体"/>
                <w:color w:val="auto"/>
                <w:sz w:val="18"/>
                <w:szCs w:val="18"/>
                <w:highlight w:val="none"/>
              </w:rPr>
              <w:t>NT07001</w:t>
            </w:r>
          </w:p>
        </w:tc>
        <w:tc>
          <w:tcPr>
            <w:tcW w:w="3060" w:type="dxa"/>
            <w:vAlign w:val="top"/>
          </w:tcPr>
          <w:p w14:paraId="069C4C07">
            <w:pPr>
              <w:spacing w:before="204" w:line="219" w:lineRule="auto"/>
              <w:ind w:left="34"/>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预制砼盖板安装，单个体积≦0.2m³</w:t>
            </w:r>
          </w:p>
        </w:tc>
        <w:tc>
          <w:tcPr>
            <w:tcW w:w="647" w:type="dxa"/>
            <w:vAlign w:val="top"/>
          </w:tcPr>
          <w:p w14:paraId="035B55E3">
            <w:pPr>
              <w:spacing w:before="90" w:line="231" w:lineRule="auto"/>
              <w:ind w:left="62" w:right="34" w:hanging="5"/>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m3混凝</w:t>
            </w:r>
            <w:r>
              <w:rPr>
                <w:rFonts w:ascii="宋体" w:hAnsi="宋体" w:eastAsia="宋体" w:cs="宋体"/>
                <w:color w:val="auto"/>
                <w:spacing w:val="-3"/>
                <w:sz w:val="18"/>
                <w:szCs w:val="18"/>
                <w:highlight w:val="none"/>
              </w:rPr>
              <w:t>土构件</w:t>
            </w:r>
          </w:p>
        </w:tc>
        <w:tc>
          <w:tcPr>
            <w:tcW w:w="1323" w:type="dxa"/>
            <w:vAlign w:val="top"/>
          </w:tcPr>
          <w:p w14:paraId="67D527D9">
            <w:pPr>
              <w:spacing w:before="204" w:line="239" w:lineRule="auto"/>
              <w:ind w:right="12"/>
              <w:jc w:val="right"/>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13.53</w:t>
            </w:r>
          </w:p>
        </w:tc>
        <w:tc>
          <w:tcPr>
            <w:tcW w:w="1323" w:type="dxa"/>
            <w:vAlign w:val="top"/>
          </w:tcPr>
          <w:p w14:paraId="510A2773">
            <w:pPr>
              <w:pStyle w:val="31"/>
              <w:rPr>
                <w:color w:val="auto"/>
                <w:highlight w:val="none"/>
              </w:rPr>
            </w:pPr>
          </w:p>
        </w:tc>
        <w:tc>
          <w:tcPr>
            <w:tcW w:w="1526" w:type="dxa"/>
            <w:vAlign w:val="top"/>
          </w:tcPr>
          <w:p w14:paraId="118EB381">
            <w:pPr>
              <w:pStyle w:val="31"/>
              <w:rPr>
                <w:color w:val="auto"/>
                <w:highlight w:val="none"/>
              </w:rPr>
            </w:pPr>
          </w:p>
        </w:tc>
      </w:tr>
      <w:tr w14:paraId="56C879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44" w:hRule="atLeast"/>
        </w:trPr>
        <w:tc>
          <w:tcPr>
            <w:tcW w:w="1347" w:type="dxa"/>
            <w:vAlign w:val="top"/>
          </w:tcPr>
          <w:p w14:paraId="5C88D533">
            <w:pPr>
              <w:pStyle w:val="31"/>
              <w:spacing w:line="273" w:lineRule="auto"/>
              <w:rPr>
                <w:color w:val="auto"/>
                <w:highlight w:val="none"/>
              </w:rPr>
            </w:pPr>
          </w:p>
          <w:p w14:paraId="76DE60E0">
            <w:pPr>
              <w:spacing w:before="59" w:line="229"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2.2.2.1.1.2.1.</w:t>
            </w:r>
          </w:p>
          <w:p w14:paraId="61A66CEB">
            <w:pPr>
              <w:spacing w:line="239" w:lineRule="auto"/>
              <w:ind w:left="45"/>
              <w:rPr>
                <w:rFonts w:ascii="宋体" w:hAnsi="宋体" w:eastAsia="宋体" w:cs="宋体"/>
                <w:color w:val="auto"/>
                <w:sz w:val="18"/>
                <w:szCs w:val="18"/>
                <w:highlight w:val="none"/>
              </w:rPr>
            </w:pPr>
            <w:r>
              <w:rPr>
                <w:rFonts w:ascii="宋体" w:hAnsi="宋体" w:eastAsia="宋体" w:cs="宋体"/>
                <w:color w:val="auto"/>
                <w:sz w:val="18"/>
                <w:szCs w:val="18"/>
                <w:highlight w:val="none"/>
              </w:rPr>
              <w:t>5</w:t>
            </w:r>
          </w:p>
        </w:tc>
        <w:tc>
          <w:tcPr>
            <w:tcW w:w="827" w:type="dxa"/>
            <w:vAlign w:val="top"/>
          </w:tcPr>
          <w:p w14:paraId="7597CAC7">
            <w:pPr>
              <w:spacing w:before="108" w:line="232" w:lineRule="auto"/>
              <w:ind w:left="91"/>
              <w:rPr>
                <w:rFonts w:ascii="宋体" w:hAnsi="宋体" w:eastAsia="宋体" w:cs="宋体"/>
                <w:color w:val="auto"/>
                <w:sz w:val="18"/>
                <w:szCs w:val="18"/>
                <w:highlight w:val="none"/>
              </w:rPr>
            </w:pPr>
            <w:r>
              <w:rPr>
                <w:rFonts w:ascii="宋体" w:hAnsi="宋体" w:eastAsia="宋体" w:cs="宋体"/>
                <w:color w:val="auto"/>
                <w:sz w:val="18"/>
                <w:szCs w:val="18"/>
                <w:highlight w:val="none"/>
              </w:rPr>
              <w:t>NT04058</w:t>
            </w:r>
          </w:p>
          <w:p w14:paraId="7ADB1B71">
            <w:pPr>
              <w:spacing w:line="228" w:lineRule="auto"/>
              <w:ind w:left="342"/>
              <w:rPr>
                <w:rFonts w:ascii="宋体" w:hAnsi="宋体" w:eastAsia="宋体" w:cs="宋体"/>
                <w:color w:val="auto"/>
                <w:sz w:val="18"/>
                <w:szCs w:val="18"/>
                <w:highlight w:val="none"/>
              </w:rPr>
            </w:pPr>
            <w:r>
              <w:rPr>
                <w:rFonts w:ascii="宋体" w:hAnsi="宋体" w:eastAsia="宋体" w:cs="宋体"/>
                <w:color w:val="auto"/>
                <w:spacing w:val="21"/>
                <w:w w:val="125"/>
                <w:sz w:val="18"/>
                <w:szCs w:val="18"/>
                <w:highlight w:val="none"/>
              </w:rPr>
              <w:t>+</w:t>
            </w:r>
          </w:p>
          <w:p w14:paraId="3AE79836">
            <w:pPr>
              <w:spacing w:line="231" w:lineRule="auto"/>
              <w:ind w:left="91"/>
              <w:rPr>
                <w:rFonts w:ascii="宋体" w:hAnsi="宋体" w:eastAsia="宋体" w:cs="宋体"/>
                <w:color w:val="auto"/>
                <w:sz w:val="18"/>
                <w:szCs w:val="18"/>
                <w:highlight w:val="none"/>
              </w:rPr>
            </w:pPr>
            <w:r>
              <w:rPr>
                <w:rFonts w:ascii="宋体" w:hAnsi="宋体" w:eastAsia="宋体" w:cs="宋体"/>
                <w:color w:val="auto"/>
                <w:sz w:val="18"/>
                <w:szCs w:val="18"/>
                <w:highlight w:val="none"/>
              </w:rPr>
              <w:t>NT04080</w:t>
            </w:r>
          </w:p>
          <w:p w14:paraId="369C6577">
            <w:pPr>
              <w:spacing w:line="238" w:lineRule="auto"/>
              <w:ind w:left="170"/>
              <w:rPr>
                <w:rFonts w:ascii="宋体" w:hAnsi="宋体" w:eastAsia="宋体" w:cs="宋体"/>
                <w:color w:val="auto"/>
                <w:sz w:val="18"/>
                <w:szCs w:val="18"/>
                <w:highlight w:val="none"/>
              </w:rPr>
            </w:pPr>
            <w:r>
              <w:rPr>
                <w:rFonts w:ascii="宋体" w:hAnsi="宋体" w:eastAsia="宋体" w:cs="宋体"/>
                <w:color w:val="auto"/>
                <w:spacing w:val="-10"/>
                <w:sz w:val="18"/>
                <w:szCs w:val="18"/>
                <w:highlight w:val="none"/>
              </w:rPr>
              <w:t>×</w:t>
            </w:r>
            <w:r>
              <w:rPr>
                <w:rFonts w:ascii="宋体" w:hAnsi="宋体" w:eastAsia="宋体" w:cs="宋体"/>
                <w:color w:val="auto"/>
                <w:spacing w:val="-70"/>
                <w:sz w:val="18"/>
                <w:szCs w:val="18"/>
                <w:highlight w:val="none"/>
              </w:rPr>
              <w:t xml:space="preserve"> </w:t>
            </w:r>
            <w:r>
              <w:rPr>
                <w:rFonts w:ascii="宋体" w:hAnsi="宋体" w:eastAsia="宋体" w:cs="宋体"/>
                <w:color w:val="auto"/>
                <w:spacing w:val="-10"/>
                <w:sz w:val="18"/>
                <w:szCs w:val="18"/>
                <w:highlight w:val="none"/>
              </w:rPr>
              <w:t>1.03</w:t>
            </w:r>
          </w:p>
        </w:tc>
        <w:tc>
          <w:tcPr>
            <w:tcW w:w="3060" w:type="dxa"/>
            <w:vAlign w:val="top"/>
          </w:tcPr>
          <w:p w14:paraId="14F03B99">
            <w:pPr>
              <w:pStyle w:val="31"/>
              <w:spacing w:line="383" w:lineRule="auto"/>
              <w:rPr>
                <w:color w:val="auto"/>
                <w:highlight w:val="none"/>
              </w:rPr>
            </w:pPr>
          </w:p>
          <w:p w14:paraId="44C2931B">
            <w:pPr>
              <w:spacing w:before="59" w:line="220" w:lineRule="auto"/>
              <w:ind w:left="31"/>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C20商品砼沉砂池</w:t>
            </w:r>
          </w:p>
        </w:tc>
        <w:tc>
          <w:tcPr>
            <w:tcW w:w="647" w:type="dxa"/>
            <w:vAlign w:val="top"/>
          </w:tcPr>
          <w:p w14:paraId="128B3233">
            <w:pPr>
              <w:pStyle w:val="31"/>
              <w:spacing w:line="383" w:lineRule="auto"/>
              <w:rPr>
                <w:color w:val="auto"/>
                <w:highlight w:val="none"/>
              </w:rPr>
            </w:pPr>
          </w:p>
          <w:p w14:paraId="19420D70">
            <w:pPr>
              <w:spacing w:before="58"/>
              <w:ind w:left="23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1323" w:type="dxa"/>
            <w:vAlign w:val="top"/>
          </w:tcPr>
          <w:p w14:paraId="55F82AEE">
            <w:pPr>
              <w:pStyle w:val="31"/>
              <w:spacing w:line="383" w:lineRule="auto"/>
              <w:rPr>
                <w:color w:val="auto"/>
                <w:highlight w:val="none"/>
              </w:rPr>
            </w:pPr>
          </w:p>
          <w:p w14:paraId="3A528404">
            <w:pPr>
              <w:spacing w:before="58" w:line="239" w:lineRule="auto"/>
              <w:ind w:right="12"/>
              <w:jc w:val="right"/>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10.83</w:t>
            </w:r>
          </w:p>
        </w:tc>
        <w:tc>
          <w:tcPr>
            <w:tcW w:w="1323" w:type="dxa"/>
            <w:vAlign w:val="top"/>
          </w:tcPr>
          <w:p w14:paraId="539A3BAE">
            <w:pPr>
              <w:pStyle w:val="31"/>
              <w:rPr>
                <w:color w:val="auto"/>
                <w:highlight w:val="none"/>
              </w:rPr>
            </w:pPr>
          </w:p>
        </w:tc>
        <w:tc>
          <w:tcPr>
            <w:tcW w:w="1526" w:type="dxa"/>
            <w:vAlign w:val="top"/>
          </w:tcPr>
          <w:p w14:paraId="5B2D2C01">
            <w:pPr>
              <w:pStyle w:val="31"/>
              <w:rPr>
                <w:color w:val="auto"/>
                <w:highlight w:val="none"/>
              </w:rPr>
            </w:pPr>
          </w:p>
        </w:tc>
      </w:tr>
    </w:tbl>
    <w:p w14:paraId="5F8590B7">
      <w:pPr>
        <w:spacing w:line="104" w:lineRule="exact"/>
        <w:rPr>
          <w:rFonts w:ascii="Arial"/>
          <w:color w:val="auto"/>
          <w:sz w:val="9"/>
          <w:highlight w:val="none"/>
        </w:rPr>
      </w:pPr>
    </w:p>
    <w:p w14:paraId="788F2327">
      <w:pPr>
        <w:spacing w:line="104" w:lineRule="exact"/>
        <w:rPr>
          <w:rFonts w:ascii="Arial" w:hAnsi="Arial" w:eastAsia="Arial" w:cs="Arial"/>
          <w:color w:val="auto"/>
          <w:sz w:val="9"/>
          <w:szCs w:val="9"/>
          <w:highlight w:val="none"/>
        </w:rPr>
        <w:sectPr>
          <w:footerReference r:id="rId19" w:type="default"/>
          <w:pgSz w:w="11905" w:h="16837"/>
          <w:pgMar w:top="973" w:right="992" w:bottom="1786" w:left="844" w:header="0" w:footer="1525" w:gutter="0"/>
          <w:cols w:space="720" w:num="1"/>
        </w:sectPr>
      </w:pPr>
    </w:p>
    <w:p w14:paraId="23B8CF41">
      <w:pPr>
        <w:pStyle w:val="9"/>
        <w:spacing w:before="71" w:line="225" w:lineRule="auto"/>
        <w:ind w:left="3793"/>
        <w:outlineLvl w:val="0"/>
        <w:rPr>
          <w:color w:val="auto"/>
          <w:sz w:val="35"/>
          <w:szCs w:val="35"/>
          <w:highlight w:val="none"/>
        </w:rPr>
      </w:pPr>
      <w:r>
        <w:rPr>
          <w:b/>
          <w:bCs/>
          <w:color w:val="auto"/>
          <w:spacing w:val="5"/>
          <w:sz w:val="35"/>
          <w:szCs w:val="35"/>
          <w:highlight w:val="none"/>
        </w:rPr>
        <w:t>建筑工程预算表</w:t>
      </w:r>
    </w:p>
    <w:p w14:paraId="49F5B398">
      <w:pPr>
        <w:pStyle w:val="9"/>
        <w:spacing w:before="179" w:line="219" w:lineRule="auto"/>
        <w:ind w:left="60"/>
        <w:rPr>
          <w:color w:val="auto"/>
          <w:highlight w:val="none"/>
        </w:rPr>
      </w:pPr>
      <w:r>
        <w:rPr>
          <w:color w:val="auto"/>
          <w:highlight w:val="none"/>
        </w:rPr>
        <w:t>项目名称：2026年桂平市白沙镇满堂村马姑岭渠道、景德村大碑</w:t>
      </w:r>
      <w:r>
        <w:rPr>
          <w:color w:val="auto"/>
          <w:spacing w:val="-1"/>
          <w:highlight w:val="none"/>
        </w:rPr>
        <w:t>口电灌站渠道工程</w:t>
      </w:r>
    </w:p>
    <w:p w14:paraId="14D8BD4F">
      <w:pPr>
        <w:spacing w:line="31" w:lineRule="exact"/>
        <w:rPr>
          <w:color w:val="auto"/>
          <w:highlight w:val="none"/>
        </w:rPr>
      </w:pPr>
    </w:p>
    <w:tbl>
      <w:tblPr>
        <w:tblStyle w:val="33"/>
        <w:tblW w:w="10053"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347"/>
        <w:gridCol w:w="827"/>
        <w:gridCol w:w="3060"/>
        <w:gridCol w:w="647"/>
        <w:gridCol w:w="1323"/>
        <w:gridCol w:w="1323"/>
        <w:gridCol w:w="1526"/>
      </w:tblGrid>
      <w:tr w14:paraId="72B0AD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94" w:hRule="atLeast"/>
        </w:trPr>
        <w:tc>
          <w:tcPr>
            <w:tcW w:w="1347" w:type="dxa"/>
            <w:vAlign w:val="top"/>
          </w:tcPr>
          <w:p w14:paraId="361196B3">
            <w:pPr>
              <w:spacing w:before="265" w:line="221" w:lineRule="auto"/>
              <w:ind w:left="497"/>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序号</w:t>
            </w:r>
          </w:p>
        </w:tc>
        <w:tc>
          <w:tcPr>
            <w:tcW w:w="827" w:type="dxa"/>
            <w:vAlign w:val="top"/>
          </w:tcPr>
          <w:p w14:paraId="336D45BD">
            <w:pPr>
              <w:spacing w:before="265" w:line="219" w:lineRule="auto"/>
              <w:ind w:left="60"/>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定额编号</w:t>
            </w:r>
          </w:p>
        </w:tc>
        <w:tc>
          <w:tcPr>
            <w:tcW w:w="3060" w:type="dxa"/>
            <w:vAlign w:val="top"/>
          </w:tcPr>
          <w:p w14:paraId="42B05721">
            <w:pPr>
              <w:spacing w:before="265" w:line="220" w:lineRule="auto"/>
              <w:ind w:left="907"/>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项目或费用名称</w:t>
            </w:r>
          </w:p>
        </w:tc>
        <w:tc>
          <w:tcPr>
            <w:tcW w:w="647" w:type="dxa"/>
            <w:vAlign w:val="top"/>
          </w:tcPr>
          <w:p w14:paraId="072E413A">
            <w:pPr>
              <w:spacing w:before="265" w:line="220" w:lineRule="auto"/>
              <w:ind w:left="154"/>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单位</w:t>
            </w:r>
          </w:p>
        </w:tc>
        <w:tc>
          <w:tcPr>
            <w:tcW w:w="1323" w:type="dxa"/>
            <w:vAlign w:val="top"/>
          </w:tcPr>
          <w:p w14:paraId="47EAB59A">
            <w:pPr>
              <w:spacing w:before="265" w:line="219" w:lineRule="auto"/>
              <w:ind w:left="491"/>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数量</w:t>
            </w:r>
          </w:p>
        </w:tc>
        <w:tc>
          <w:tcPr>
            <w:tcW w:w="1323" w:type="dxa"/>
            <w:vAlign w:val="top"/>
          </w:tcPr>
          <w:p w14:paraId="650837E8">
            <w:pPr>
              <w:spacing w:before="265" w:line="218" w:lineRule="auto"/>
              <w:ind w:left="224"/>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单价（元）</w:t>
            </w:r>
          </w:p>
        </w:tc>
        <w:tc>
          <w:tcPr>
            <w:tcW w:w="1526" w:type="dxa"/>
            <w:vAlign w:val="top"/>
          </w:tcPr>
          <w:p w14:paraId="146A2482">
            <w:pPr>
              <w:spacing w:before="265" w:line="220" w:lineRule="auto"/>
              <w:ind w:left="323"/>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合计（元）</w:t>
            </w:r>
          </w:p>
        </w:tc>
      </w:tr>
      <w:tr w14:paraId="33BB1F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35" w:hRule="atLeast"/>
        </w:trPr>
        <w:tc>
          <w:tcPr>
            <w:tcW w:w="1347" w:type="dxa"/>
            <w:vAlign w:val="top"/>
          </w:tcPr>
          <w:p w14:paraId="268FB2E9">
            <w:pPr>
              <w:pStyle w:val="31"/>
              <w:spacing w:line="261" w:lineRule="auto"/>
              <w:rPr>
                <w:color w:val="auto"/>
                <w:highlight w:val="none"/>
              </w:rPr>
            </w:pPr>
          </w:p>
          <w:p w14:paraId="6559835A">
            <w:pPr>
              <w:spacing w:before="59" w:line="229"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2.2.2.1.1.2.1.</w:t>
            </w:r>
          </w:p>
          <w:p w14:paraId="71DA9A44">
            <w:pPr>
              <w:spacing w:line="239" w:lineRule="auto"/>
              <w:ind w:left="43"/>
              <w:rPr>
                <w:rFonts w:ascii="宋体" w:hAnsi="宋体" w:eastAsia="宋体" w:cs="宋体"/>
                <w:color w:val="auto"/>
                <w:sz w:val="18"/>
                <w:szCs w:val="18"/>
                <w:highlight w:val="none"/>
              </w:rPr>
            </w:pPr>
            <w:r>
              <w:rPr>
                <w:rFonts w:ascii="宋体" w:hAnsi="宋体" w:eastAsia="宋体" w:cs="宋体"/>
                <w:color w:val="auto"/>
                <w:sz w:val="18"/>
                <w:szCs w:val="18"/>
                <w:highlight w:val="none"/>
              </w:rPr>
              <w:t>6</w:t>
            </w:r>
          </w:p>
        </w:tc>
        <w:tc>
          <w:tcPr>
            <w:tcW w:w="827" w:type="dxa"/>
            <w:vAlign w:val="top"/>
          </w:tcPr>
          <w:p w14:paraId="09CFD726">
            <w:pPr>
              <w:spacing w:before="96" w:line="232" w:lineRule="auto"/>
              <w:ind w:left="91"/>
              <w:rPr>
                <w:rFonts w:ascii="宋体" w:hAnsi="宋体" w:eastAsia="宋体" w:cs="宋体"/>
                <w:color w:val="auto"/>
                <w:sz w:val="18"/>
                <w:szCs w:val="18"/>
                <w:highlight w:val="none"/>
              </w:rPr>
            </w:pPr>
            <w:r>
              <w:rPr>
                <w:rFonts w:ascii="宋体" w:hAnsi="宋体" w:eastAsia="宋体" w:cs="宋体"/>
                <w:color w:val="auto"/>
                <w:sz w:val="18"/>
                <w:szCs w:val="18"/>
                <w:highlight w:val="none"/>
              </w:rPr>
              <w:t>NT04001</w:t>
            </w:r>
          </w:p>
          <w:p w14:paraId="6DBCC77D">
            <w:pPr>
              <w:spacing w:line="228" w:lineRule="auto"/>
              <w:ind w:left="342"/>
              <w:rPr>
                <w:rFonts w:ascii="宋体" w:hAnsi="宋体" w:eastAsia="宋体" w:cs="宋体"/>
                <w:color w:val="auto"/>
                <w:sz w:val="18"/>
                <w:szCs w:val="18"/>
                <w:highlight w:val="none"/>
              </w:rPr>
            </w:pPr>
            <w:r>
              <w:rPr>
                <w:rFonts w:ascii="宋体" w:hAnsi="宋体" w:eastAsia="宋体" w:cs="宋体"/>
                <w:color w:val="auto"/>
                <w:spacing w:val="21"/>
                <w:w w:val="125"/>
                <w:sz w:val="18"/>
                <w:szCs w:val="18"/>
                <w:highlight w:val="none"/>
              </w:rPr>
              <w:t>+</w:t>
            </w:r>
          </w:p>
          <w:p w14:paraId="1E0F7910">
            <w:pPr>
              <w:spacing w:line="231" w:lineRule="auto"/>
              <w:ind w:left="91"/>
              <w:rPr>
                <w:rFonts w:ascii="宋体" w:hAnsi="宋体" w:eastAsia="宋体" w:cs="宋体"/>
                <w:color w:val="auto"/>
                <w:sz w:val="18"/>
                <w:szCs w:val="18"/>
                <w:highlight w:val="none"/>
              </w:rPr>
            </w:pPr>
            <w:r>
              <w:rPr>
                <w:rFonts w:ascii="宋体" w:hAnsi="宋体" w:eastAsia="宋体" w:cs="宋体"/>
                <w:color w:val="auto"/>
                <w:sz w:val="18"/>
                <w:szCs w:val="18"/>
                <w:highlight w:val="none"/>
              </w:rPr>
              <w:t>NT04080</w:t>
            </w:r>
          </w:p>
          <w:p w14:paraId="18E6F36E">
            <w:pPr>
              <w:spacing w:line="238" w:lineRule="auto"/>
              <w:ind w:left="170"/>
              <w:rPr>
                <w:rFonts w:ascii="宋体" w:hAnsi="宋体" w:eastAsia="宋体" w:cs="宋体"/>
                <w:color w:val="auto"/>
                <w:sz w:val="18"/>
                <w:szCs w:val="18"/>
                <w:highlight w:val="none"/>
              </w:rPr>
            </w:pPr>
            <w:r>
              <w:rPr>
                <w:rFonts w:ascii="宋体" w:hAnsi="宋体" w:eastAsia="宋体" w:cs="宋体"/>
                <w:color w:val="auto"/>
                <w:spacing w:val="-10"/>
                <w:sz w:val="18"/>
                <w:szCs w:val="18"/>
                <w:highlight w:val="none"/>
              </w:rPr>
              <w:t>×</w:t>
            </w:r>
            <w:r>
              <w:rPr>
                <w:rFonts w:ascii="宋体" w:hAnsi="宋体" w:eastAsia="宋体" w:cs="宋体"/>
                <w:color w:val="auto"/>
                <w:spacing w:val="-70"/>
                <w:sz w:val="18"/>
                <w:szCs w:val="18"/>
                <w:highlight w:val="none"/>
              </w:rPr>
              <w:t xml:space="preserve"> </w:t>
            </w:r>
            <w:r>
              <w:rPr>
                <w:rFonts w:ascii="宋体" w:hAnsi="宋体" w:eastAsia="宋体" w:cs="宋体"/>
                <w:color w:val="auto"/>
                <w:spacing w:val="-10"/>
                <w:sz w:val="18"/>
                <w:szCs w:val="18"/>
                <w:highlight w:val="none"/>
              </w:rPr>
              <w:t>1.03</w:t>
            </w:r>
          </w:p>
        </w:tc>
        <w:tc>
          <w:tcPr>
            <w:tcW w:w="3060" w:type="dxa"/>
            <w:vAlign w:val="top"/>
          </w:tcPr>
          <w:p w14:paraId="2B4FE3E1">
            <w:pPr>
              <w:pStyle w:val="31"/>
              <w:spacing w:line="371" w:lineRule="auto"/>
              <w:rPr>
                <w:color w:val="auto"/>
                <w:highlight w:val="none"/>
              </w:rPr>
            </w:pPr>
          </w:p>
          <w:p w14:paraId="60976CF6">
            <w:pPr>
              <w:spacing w:before="59" w:line="219" w:lineRule="auto"/>
              <w:ind w:left="31"/>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C20商品砼进出水口</w:t>
            </w:r>
          </w:p>
        </w:tc>
        <w:tc>
          <w:tcPr>
            <w:tcW w:w="647" w:type="dxa"/>
            <w:vAlign w:val="top"/>
          </w:tcPr>
          <w:p w14:paraId="6DCFFBA4">
            <w:pPr>
              <w:pStyle w:val="31"/>
              <w:spacing w:line="371" w:lineRule="auto"/>
              <w:rPr>
                <w:color w:val="auto"/>
                <w:highlight w:val="none"/>
              </w:rPr>
            </w:pPr>
          </w:p>
          <w:p w14:paraId="1AFBA51C">
            <w:pPr>
              <w:spacing w:before="58"/>
              <w:ind w:left="23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1323" w:type="dxa"/>
            <w:vAlign w:val="top"/>
          </w:tcPr>
          <w:p w14:paraId="300A785F">
            <w:pPr>
              <w:pStyle w:val="31"/>
              <w:spacing w:line="371" w:lineRule="auto"/>
              <w:rPr>
                <w:color w:val="auto"/>
                <w:highlight w:val="none"/>
              </w:rPr>
            </w:pPr>
          </w:p>
          <w:p w14:paraId="1541992F">
            <w:pPr>
              <w:spacing w:before="58" w:line="239" w:lineRule="auto"/>
              <w:ind w:right="12"/>
              <w:jc w:val="right"/>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24.62</w:t>
            </w:r>
          </w:p>
        </w:tc>
        <w:tc>
          <w:tcPr>
            <w:tcW w:w="1323" w:type="dxa"/>
            <w:vAlign w:val="top"/>
          </w:tcPr>
          <w:p w14:paraId="0CDAE805">
            <w:pPr>
              <w:pStyle w:val="31"/>
              <w:rPr>
                <w:color w:val="auto"/>
                <w:highlight w:val="none"/>
              </w:rPr>
            </w:pPr>
          </w:p>
        </w:tc>
        <w:tc>
          <w:tcPr>
            <w:tcW w:w="1526" w:type="dxa"/>
            <w:vAlign w:val="top"/>
          </w:tcPr>
          <w:p w14:paraId="5D7228AB">
            <w:pPr>
              <w:pStyle w:val="31"/>
              <w:rPr>
                <w:color w:val="auto"/>
                <w:highlight w:val="none"/>
              </w:rPr>
            </w:pPr>
          </w:p>
        </w:tc>
      </w:tr>
      <w:tr w14:paraId="39343E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3" w:hRule="atLeast"/>
        </w:trPr>
        <w:tc>
          <w:tcPr>
            <w:tcW w:w="1347" w:type="dxa"/>
            <w:vAlign w:val="top"/>
          </w:tcPr>
          <w:p w14:paraId="7770305D">
            <w:pPr>
              <w:spacing w:before="81" w:line="229"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2.2.2.1.1.2.1.</w:t>
            </w:r>
          </w:p>
          <w:p w14:paraId="7A46C775">
            <w:pPr>
              <w:spacing w:line="239" w:lineRule="auto"/>
              <w:ind w:left="46"/>
              <w:rPr>
                <w:rFonts w:ascii="宋体" w:hAnsi="宋体" w:eastAsia="宋体" w:cs="宋体"/>
                <w:color w:val="auto"/>
                <w:sz w:val="18"/>
                <w:szCs w:val="18"/>
                <w:highlight w:val="none"/>
              </w:rPr>
            </w:pPr>
            <w:r>
              <w:rPr>
                <w:rFonts w:ascii="宋体" w:hAnsi="宋体" w:eastAsia="宋体" w:cs="宋体"/>
                <w:color w:val="auto"/>
                <w:sz w:val="18"/>
                <w:szCs w:val="18"/>
                <w:highlight w:val="none"/>
              </w:rPr>
              <w:t>7</w:t>
            </w:r>
          </w:p>
        </w:tc>
        <w:tc>
          <w:tcPr>
            <w:tcW w:w="827" w:type="dxa"/>
            <w:vAlign w:val="top"/>
          </w:tcPr>
          <w:p w14:paraId="288D6A96">
            <w:pPr>
              <w:spacing w:before="193"/>
              <w:ind w:left="91"/>
              <w:rPr>
                <w:rFonts w:ascii="宋体" w:hAnsi="宋体" w:eastAsia="宋体" w:cs="宋体"/>
                <w:color w:val="auto"/>
                <w:sz w:val="18"/>
                <w:szCs w:val="18"/>
                <w:highlight w:val="none"/>
              </w:rPr>
            </w:pPr>
            <w:r>
              <w:rPr>
                <w:rFonts w:ascii="宋体" w:hAnsi="宋体" w:eastAsia="宋体" w:cs="宋体"/>
                <w:color w:val="auto"/>
                <w:sz w:val="18"/>
                <w:szCs w:val="18"/>
                <w:highlight w:val="none"/>
              </w:rPr>
              <w:t>NT04085</w:t>
            </w:r>
          </w:p>
        </w:tc>
        <w:tc>
          <w:tcPr>
            <w:tcW w:w="3060" w:type="dxa"/>
            <w:vAlign w:val="top"/>
          </w:tcPr>
          <w:p w14:paraId="2C2DE324">
            <w:pPr>
              <w:spacing w:before="194" w:line="219" w:lineRule="auto"/>
              <w:ind w:left="36"/>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一般钢筋机械制作安装</w:t>
            </w:r>
          </w:p>
        </w:tc>
        <w:tc>
          <w:tcPr>
            <w:tcW w:w="647" w:type="dxa"/>
            <w:vAlign w:val="top"/>
          </w:tcPr>
          <w:p w14:paraId="09E190A0">
            <w:pPr>
              <w:spacing w:before="194"/>
              <w:ind w:left="289"/>
              <w:rPr>
                <w:rFonts w:ascii="宋体" w:hAnsi="宋体" w:eastAsia="宋体" w:cs="宋体"/>
                <w:color w:val="auto"/>
                <w:sz w:val="18"/>
                <w:szCs w:val="18"/>
                <w:highlight w:val="none"/>
              </w:rPr>
            </w:pPr>
            <w:r>
              <w:rPr>
                <w:rFonts w:ascii="宋体" w:hAnsi="宋体" w:eastAsia="宋体" w:cs="宋体"/>
                <w:color w:val="auto"/>
                <w:sz w:val="18"/>
                <w:szCs w:val="18"/>
                <w:highlight w:val="none"/>
              </w:rPr>
              <w:t>t</w:t>
            </w:r>
          </w:p>
        </w:tc>
        <w:tc>
          <w:tcPr>
            <w:tcW w:w="1323" w:type="dxa"/>
            <w:vAlign w:val="top"/>
          </w:tcPr>
          <w:p w14:paraId="1A24A85E">
            <w:pPr>
              <w:spacing w:before="194" w:line="239" w:lineRule="auto"/>
              <w:ind w:right="12"/>
              <w:jc w:val="right"/>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2.81</w:t>
            </w:r>
          </w:p>
        </w:tc>
        <w:tc>
          <w:tcPr>
            <w:tcW w:w="1323" w:type="dxa"/>
            <w:vAlign w:val="top"/>
          </w:tcPr>
          <w:p w14:paraId="26DFEA3D">
            <w:pPr>
              <w:pStyle w:val="31"/>
              <w:rPr>
                <w:color w:val="auto"/>
                <w:highlight w:val="none"/>
              </w:rPr>
            </w:pPr>
          </w:p>
        </w:tc>
        <w:tc>
          <w:tcPr>
            <w:tcW w:w="1526" w:type="dxa"/>
            <w:vAlign w:val="top"/>
          </w:tcPr>
          <w:p w14:paraId="7E3808FB">
            <w:pPr>
              <w:pStyle w:val="31"/>
              <w:rPr>
                <w:color w:val="auto"/>
                <w:highlight w:val="none"/>
              </w:rPr>
            </w:pPr>
          </w:p>
        </w:tc>
      </w:tr>
      <w:tr w14:paraId="082402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3" w:hRule="atLeast"/>
        </w:trPr>
        <w:tc>
          <w:tcPr>
            <w:tcW w:w="1347" w:type="dxa"/>
            <w:vAlign w:val="top"/>
          </w:tcPr>
          <w:p w14:paraId="70EC121E">
            <w:pPr>
              <w:spacing w:before="82" w:line="231"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2.2.2.1.1.2.1.</w:t>
            </w:r>
          </w:p>
          <w:p w14:paraId="048E6528">
            <w:pPr>
              <w:spacing w:line="239" w:lineRule="auto"/>
              <w:ind w:left="42"/>
              <w:rPr>
                <w:rFonts w:ascii="宋体" w:hAnsi="宋体" w:eastAsia="宋体" w:cs="宋体"/>
                <w:color w:val="auto"/>
                <w:sz w:val="18"/>
                <w:szCs w:val="18"/>
                <w:highlight w:val="none"/>
              </w:rPr>
            </w:pPr>
            <w:r>
              <w:rPr>
                <w:rFonts w:ascii="宋体" w:hAnsi="宋体" w:eastAsia="宋体" w:cs="宋体"/>
                <w:color w:val="auto"/>
                <w:sz w:val="18"/>
                <w:szCs w:val="18"/>
                <w:highlight w:val="none"/>
              </w:rPr>
              <w:t>8</w:t>
            </w:r>
          </w:p>
        </w:tc>
        <w:tc>
          <w:tcPr>
            <w:tcW w:w="827" w:type="dxa"/>
            <w:vAlign w:val="top"/>
          </w:tcPr>
          <w:p w14:paraId="639F0BBE">
            <w:pPr>
              <w:spacing w:before="193"/>
              <w:ind w:left="91"/>
              <w:rPr>
                <w:rFonts w:ascii="宋体" w:hAnsi="宋体" w:eastAsia="宋体" w:cs="宋体"/>
                <w:color w:val="auto"/>
                <w:sz w:val="18"/>
                <w:szCs w:val="18"/>
                <w:highlight w:val="none"/>
              </w:rPr>
            </w:pPr>
            <w:r>
              <w:rPr>
                <w:rFonts w:ascii="宋体" w:hAnsi="宋体" w:eastAsia="宋体" w:cs="宋体"/>
                <w:color w:val="auto"/>
                <w:sz w:val="18"/>
                <w:szCs w:val="18"/>
                <w:highlight w:val="none"/>
              </w:rPr>
              <w:t>NT04119</w:t>
            </w:r>
          </w:p>
        </w:tc>
        <w:tc>
          <w:tcPr>
            <w:tcW w:w="3060" w:type="dxa"/>
            <w:vAlign w:val="top"/>
          </w:tcPr>
          <w:p w14:paraId="1DF41F5F">
            <w:pPr>
              <w:spacing w:before="194" w:line="219" w:lineRule="auto"/>
              <w:ind w:left="32"/>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普通平面木模板制作安装，拆除</w:t>
            </w:r>
          </w:p>
        </w:tc>
        <w:tc>
          <w:tcPr>
            <w:tcW w:w="647" w:type="dxa"/>
            <w:vAlign w:val="top"/>
          </w:tcPr>
          <w:p w14:paraId="6CC6B858">
            <w:pPr>
              <w:spacing w:before="194" w:line="241" w:lineRule="auto"/>
              <w:ind w:left="23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m2</w:t>
            </w:r>
          </w:p>
        </w:tc>
        <w:tc>
          <w:tcPr>
            <w:tcW w:w="1323" w:type="dxa"/>
            <w:vAlign w:val="top"/>
          </w:tcPr>
          <w:p w14:paraId="47D239A7">
            <w:pPr>
              <w:spacing w:before="194" w:line="239" w:lineRule="auto"/>
              <w:ind w:right="13"/>
              <w:jc w:val="right"/>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190.22</w:t>
            </w:r>
          </w:p>
        </w:tc>
        <w:tc>
          <w:tcPr>
            <w:tcW w:w="1323" w:type="dxa"/>
            <w:vAlign w:val="top"/>
          </w:tcPr>
          <w:p w14:paraId="428491BC">
            <w:pPr>
              <w:pStyle w:val="31"/>
              <w:rPr>
                <w:color w:val="auto"/>
                <w:highlight w:val="none"/>
              </w:rPr>
            </w:pPr>
          </w:p>
        </w:tc>
        <w:tc>
          <w:tcPr>
            <w:tcW w:w="1526" w:type="dxa"/>
            <w:vAlign w:val="top"/>
          </w:tcPr>
          <w:p w14:paraId="43B14328">
            <w:pPr>
              <w:pStyle w:val="31"/>
              <w:rPr>
                <w:color w:val="auto"/>
                <w:highlight w:val="none"/>
              </w:rPr>
            </w:pPr>
          </w:p>
        </w:tc>
      </w:tr>
      <w:tr w14:paraId="580920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347" w:type="dxa"/>
            <w:vAlign w:val="top"/>
          </w:tcPr>
          <w:p w14:paraId="0A0BFD4C">
            <w:pPr>
              <w:spacing w:before="85" w:line="239"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2.2.2.1.1.2.2</w:t>
            </w:r>
          </w:p>
        </w:tc>
        <w:tc>
          <w:tcPr>
            <w:tcW w:w="827" w:type="dxa"/>
            <w:vAlign w:val="top"/>
          </w:tcPr>
          <w:p w14:paraId="0E1D16F9">
            <w:pPr>
              <w:pStyle w:val="31"/>
              <w:rPr>
                <w:color w:val="auto"/>
                <w:highlight w:val="none"/>
              </w:rPr>
            </w:pPr>
          </w:p>
        </w:tc>
        <w:tc>
          <w:tcPr>
            <w:tcW w:w="3060" w:type="dxa"/>
            <w:vAlign w:val="top"/>
          </w:tcPr>
          <w:p w14:paraId="56083AC8">
            <w:pPr>
              <w:spacing w:before="85" w:line="219" w:lineRule="auto"/>
              <w:ind w:left="123"/>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码头（9座）</w:t>
            </w:r>
          </w:p>
        </w:tc>
        <w:tc>
          <w:tcPr>
            <w:tcW w:w="647" w:type="dxa"/>
            <w:vAlign w:val="top"/>
          </w:tcPr>
          <w:p w14:paraId="6EF74343">
            <w:pPr>
              <w:pStyle w:val="31"/>
              <w:rPr>
                <w:color w:val="auto"/>
                <w:highlight w:val="none"/>
              </w:rPr>
            </w:pPr>
          </w:p>
        </w:tc>
        <w:tc>
          <w:tcPr>
            <w:tcW w:w="1323" w:type="dxa"/>
            <w:vAlign w:val="top"/>
          </w:tcPr>
          <w:p w14:paraId="5B8523CE">
            <w:pPr>
              <w:pStyle w:val="31"/>
              <w:rPr>
                <w:color w:val="auto"/>
                <w:highlight w:val="none"/>
              </w:rPr>
            </w:pPr>
          </w:p>
        </w:tc>
        <w:tc>
          <w:tcPr>
            <w:tcW w:w="1323" w:type="dxa"/>
            <w:vAlign w:val="top"/>
          </w:tcPr>
          <w:p w14:paraId="6BCAA89C">
            <w:pPr>
              <w:pStyle w:val="31"/>
              <w:rPr>
                <w:color w:val="auto"/>
                <w:highlight w:val="none"/>
              </w:rPr>
            </w:pPr>
          </w:p>
        </w:tc>
        <w:tc>
          <w:tcPr>
            <w:tcW w:w="1526" w:type="dxa"/>
            <w:vAlign w:val="top"/>
          </w:tcPr>
          <w:p w14:paraId="28DB2EE5">
            <w:pPr>
              <w:pStyle w:val="31"/>
              <w:rPr>
                <w:color w:val="auto"/>
                <w:highlight w:val="none"/>
              </w:rPr>
            </w:pPr>
          </w:p>
        </w:tc>
      </w:tr>
      <w:tr w14:paraId="642C1F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3" w:hRule="atLeast"/>
        </w:trPr>
        <w:tc>
          <w:tcPr>
            <w:tcW w:w="1347" w:type="dxa"/>
            <w:vAlign w:val="top"/>
          </w:tcPr>
          <w:p w14:paraId="7CC6E60D">
            <w:pPr>
              <w:spacing w:before="83" w:line="229"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2.2.2.1.1.2.2.</w:t>
            </w:r>
          </w:p>
          <w:p w14:paraId="3B7BDCCF">
            <w:pPr>
              <w:ind w:left="55"/>
              <w:rPr>
                <w:rFonts w:ascii="宋体" w:hAnsi="宋体" w:eastAsia="宋体" w:cs="宋体"/>
                <w:color w:val="auto"/>
                <w:sz w:val="18"/>
                <w:szCs w:val="18"/>
                <w:highlight w:val="none"/>
              </w:rPr>
            </w:pPr>
            <w:r>
              <w:rPr>
                <w:rFonts w:ascii="宋体" w:hAnsi="宋体" w:eastAsia="宋体" w:cs="宋体"/>
                <w:color w:val="auto"/>
                <w:sz w:val="18"/>
                <w:szCs w:val="18"/>
                <w:highlight w:val="none"/>
              </w:rPr>
              <w:t>1</w:t>
            </w:r>
          </w:p>
        </w:tc>
        <w:tc>
          <w:tcPr>
            <w:tcW w:w="827" w:type="dxa"/>
            <w:vAlign w:val="top"/>
          </w:tcPr>
          <w:p w14:paraId="1BD11006">
            <w:pPr>
              <w:spacing w:before="195"/>
              <w:ind w:left="91"/>
              <w:rPr>
                <w:rFonts w:ascii="宋体" w:hAnsi="宋体" w:eastAsia="宋体" w:cs="宋体"/>
                <w:color w:val="auto"/>
                <w:sz w:val="18"/>
                <w:szCs w:val="18"/>
                <w:highlight w:val="none"/>
              </w:rPr>
            </w:pPr>
            <w:r>
              <w:rPr>
                <w:rFonts w:ascii="宋体" w:hAnsi="宋体" w:eastAsia="宋体" w:cs="宋体"/>
                <w:color w:val="auto"/>
                <w:sz w:val="18"/>
                <w:szCs w:val="18"/>
                <w:highlight w:val="none"/>
              </w:rPr>
              <w:t>NT01042</w:t>
            </w:r>
          </w:p>
        </w:tc>
        <w:tc>
          <w:tcPr>
            <w:tcW w:w="3060" w:type="dxa"/>
            <w:vAlign w:val="top"/>
          </w:tcPr>
          <w:p w14:paraId="5136115C">
            <w:pPr>
              <w:spacing w:before="196" w:line="219" w:lineRule="auto"/>
              <w:ind w:left="32"/>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挖掘机挖渠道，</w:t>
            </w:r>
            <w:r>
              <w:rPr>
                <w:rFonts w:ascii="宋体" w:hAnsi="宋体" w:eastAsia="宋体" w:cs="宋体"/>
                <w:color w:val="auto"/>
                <w:spacing w:val="-20"/>
                <w:sz w:val="18"/>
                <w:szCs w:val="18"/>
                <w:highlight w:val="none"/>
              </w:rPr>
              <w:t xml:space="preserve"> </w:t>
            </w:r>
            <w:r>
              <w:rPr>
                <w:rFonts w:ascii="宋体" w:hAnsi="宋体" w:eastAsia="宋体" w:cs="宋体"/>
                <w:color w:val="auto"/>
                <w:spacing w:val="1"/>
                <w:sz w:val="18"/>
                <w:szCs w:val="18"/>
                <w:highlight w:val="none"/>
              </w:rPr>
              <w:t>Ⅰ~Ⅱ类土</w:t>
            </w:r>
          </w:p>
        </w:tc>
        <w:tc>
          <w:tcPr>
            <w:tcW w:w="647" w:type="dxa"/>
            <w:vAlign w:val="top"/>
          </w:tcPr>
          <w:p w14:paraId="29174182">
            <w:pPr>
              <w:spacing w:before="195"/>
              <w:ind w:left="23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1323" w:type="dxa"/>
            <w:vAlign w:val="top"/>
          </w:tcPr>
          <w:p w14:paraId="096A5BF6">
            <w:pPr>
              <w:spacing w:before="196" w:line="239" w:lineRule="auto"/>
              <w:ind w:right="12"/>
              <w:jc w:val="right"/>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37.80</w:t>
            </w:r>
          </w:p>
        </w:tc>
        <w:tc>
          <w:tcPr>
            <w:tcW w:w="1323" w:type="dxa"/>
            <w:vAlign w:val="top"/>
          </w:tcPr>
          <w:p w14:paraId="59FE325C">
            <w:pPr>
              <w:pStyle w:val="31"/>
              <w:rPr>
                <w:color w:val="auto"/>
                <w:highlight w:val="none"/>
              </w:rPr>
            </w:pPr>
          </w:p>
        </w:tc>
        <w:tc>
          <w:tcPr>
            <w:tcW w:w="1526" w:type="dxa"/>
            <w:vAlign w:val="top"/>
          </w:tcPr>
          <w:p w14:paraId="75E2B91A">
            <w:pPr>
              <w:pStyle w:val="31"/>
              <w:rPr>
                <w:color w:val="auto"/>
                <w:highlight w:val="none"/>
              </w:rPr>
            </w:pPr>
          </w:p>
        </w:tc>
      </w:tr>
      <w:tr w14:paraId="2E71F9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553" w:hRule="atLeast"/>
        </w:trPr>
        <w:tc>
          <w:tcPr>
            <w:tcW w:w="1347" w:type="dxa"/>
            <w:vAlign w:val="top"/>
          </w:tcPr>
          <w:p w14:paraId="018D2448">
            <w:pPr>
              <w:spacing w:before="84" w:line="231"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2.2.2.1.1.2.2.</w:t>
            </w:r>
          </w:p>
          <w:p w14:paraId="7AB6952C">
            <w:pPr>
              <w:spacing w:line="239"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2</w:t>
            </w:r>
          </w:p>
        </w:tc>
        <w:tc>
          <w:tcPr>
            <w:tcW w:w="827" w:type="dxa"/>
            <w:vAlign w:val="top"/>
          </w:tcPr>
          <w:p w14:paraId="402B783C">
            <w:pPr>
              <w:spacing w:before="195"/>
              <w:ind w:left="91"/>
              <w:rPr>
                <w:rFonts w:ascii="宋体" w:hAnsi="宋体" w:eastAsia="宋体" w:cs="宋体"/>
                <w:color w:val="auto"/>
                <w:sz w:val="18"/>
                <w:szCs w:val="18"/>
                <w:highlight w:val="none"/>
              </w:rPr>
            </w:pPr>
            <w:r>
              <w:rPr>
                <w:rFonts w:ascii="宋体" w:hAnsi="宋体" w:eastAsia="宋体" w:cs="宋体"/>
                <w:color w:val="auto"/>
                <w:sz w:val="18"/>
                <w:szCs w:val="18"/>
                <w:highlight w:val="none"/>
              </w:rPr>
              <w:t>NT01116</w:t>
            </w:r>
          </w:p>
        </w:tc>
        <w:tc>
          <w:tcPr>
            <w:tcW w:w="3060" w:type="dxa"/>
            <w:vAlign w:val="top"/>
          </w:tcPr>
          <w:p w14:paraId="273C6420">
            <w:pPr>
              <w:spacing w:before="196" w:line="219" w:lineRule="auto"/>
              <w:ind w:left="50"/>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回填土石方，机械夯填土石</w:t>
            </w:r>
          </w:p>
        </w:tc>
        <w:tc>
          <w:tcPr>
            <w:tcW w:w="647" w:type="dxa"/>
            <w:vAlign w:val="top"/>
          </w:tcPr>
          <w:p w14:paraId="18C760B7">
            <w:pPr>
              <w:spacing w:before="195"/>
              <w:ind w:left="23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1323" w:type="dxa"/>
            <w:vAlign w:val="top"/>
          </w:tcPr>
          <w:p w14:paraId="1A58B4FF">
            <w:pPr>
              <w:spacing w:before="196" w:line="239" w:lineRule="auto"/>
              <w:ind w:right="12"/>
              <w:jc w:val="right"/>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11.34</w:t>
            </w:r>
          </w:p>
        </w:tc>
        <w:tc>
          <w:tcPr>
            <w:tcW w:w="1323" w:type="dxa"/>
            <w:vAlign w:val="top"/>
          </w:tcPr>
          <w:p w14:paraId="4739E71D">
            <w:pPr>
              <w:pStyle w:val="31"/>
              <w:rPr>
                <w:color w:val="auto"/>
                <w:highlight w:val="none"/>
              </w:rPr>
            </w:pPr>
          </w:p>
        </w:tc>
        <w:tc>
          <w:tcPr>
            <w:tcW w:w="1526" w:type="dxa"/>
            <w:vAlign w:val="top"/>
          </w:tcPr>
          <w:p w14:paraId="58564A08">
            <w:pPr>
              <w:pStyle w:val="31"/>
              <w:rPr>
                <w:color w:val="auto"/>
                <w:highlight w:val="none"/>
              </w:rPr>
            </w:pPr>
          </w:p>
        </w:tc>
      </w:tr>
      <w:tr w14:paraId="5AAC44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34" w:hRule="atLeast"/>
        </w:trPr>
        <w:tc>
          <w:tcPr>
            <w:tcW w:w="1347" w:type="dxa"/>
            <w:vAlign w:val="top"/>
          </w:tcPr>
          <w:p w14:paraId="38D58FAC">
            <w:pPr>
              <w:pStyle w:val="31"/>
              <w:spacing w:line="264" w:lineRule="auto"/>
              <w:rPr>
                <w:color w:val="auto"/>
                <w:highlight w:val="none"/>
              </w:rPr>
            </w:pPr>
          </w:p>
          <w:p w14:paraId="7F9545FD">
            <w:pPr>
              <w:spacing w:before="58" w:line="232"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2.2.2.1.1.2.2.</w:t>
            </w:r>
          </w:p>
          <w:p w14:paraId="3EC54288">
            <w:pPr>
              <w:spacing w:line="239" w:lineRule="auto"/>
              <w:ind w:left="45"/>
              <w:rPr>
                <w:rFonts w:ascii="宋体" w:hAnsi="宋体" w:eastAsia="宋体" w:cs="宋体"/>
                <w:color w:val="auto"/>
                <w:sz w:val="18"/>
                <w:szCs w:val="18"/>
                <w:highlight w:val="none"/>
              </w:rPr>
            </w:pPr>
            <w:r>
              <w:rPr>
                <w:rFonts w:ascii="宋体" w:hAnsi="宋体" w:eastAsia="宋体" w:cs="宋体"/>
                <w:color w:val="auto"/>
                <w:sz w:val="18"/>
                <w:szCs w:val="18"/>
                <w:highlight w:val="none"/>
              </w:rPr>
              <w:t>3</w:t>
            </w:r>
          </w:p>
        </w:tc>
        <w:tc>
          <w:tcPr>
            <w:tcW w:w="827" w:type="dxa"/>
            <w:vAlign w:val="top"/>
          </w:tcPr>
          <w:p w14:paraId="276424CE">
            <w:pPr>
              <w:spacing w:before="101" w:line="229" w:lineRule="auto"/>
              <w:ind w:left="91"/>
              <w:rPr>
                <w:rFonts w:ascii="宋体" w:hAnsi="宋体" w:eastAsia="宋体" w:cs="宋体"/>
                <w:color w:val="auto"/>
                <w:sz w:val="18"/>
                <w:szCs w:val="18"/>
                <w:highlight w:val="none"/>
              </w:rPr>
            </w:pPr>
            <w:r>
              <w:rPr>
                <w:rFonts w:ascii="宋体" w:hAnsi="宋体" w:eastAsia="宋体" w:cs="宋体"/>
                <w:color w:val="auto"/>
                <w:sz w:val="18"/>
                <w:szCs w:val="18"/>
                <w:highlight w:val="none"/>
              </w:rPr>
              <w:t>NT04037</w:t>
            </w:r>
          </w:p>
          <w:p w14:paraId="56EAFF26">
            <w:pPr>
              <w:spacing w:line="231" w:lineRule="auto"/>
              <w:ind w:left="342"/>
              <w:rPr>
                <w:rFonts w:ascii="宋体" w:hAnsi="宋体" w:eastAsia="宋体" w:cs="宋体"/>
                <w:color w:val="auto"/>
                <w:sz w:val="18"/>
                <w:szCs w:val="18"/>
                <w:highlight w:val="none"/>
              </w:rPr>
            </w:pPr>
            <w:r>
              <w:rPr>
                <w:rFonts w:ascii="宋体" w:hAnsi="宋体" w:eastAsia="宋体" w:cs="宋体"/>
                <w:color w:val="auto"/>
                <w:spacing w:val="21"/>
                <w:w w:val="125"/>
                <w:sz w:val="18"/>
                <w:szCs w:val="18"/>
                <w:highlight w:val="none"/>
              </w:rPr>
              <w:t>+</w:t>
            </w:r>
          </w:p>
          <w:p w14:paraId="693E5967">
            <w:pPr>
              <w:spacing w:line="231" w:lineRule="auto"/>
              <w:ind w:left="91"/>
              <w:rPr>
                <w:rFonts w:ascii="宋体" w:hAnsi="宋体" w:eastAsia="宋体" w:cs="宋体"/>
                <w:color w:val="auto"/>
                <w:sz w:val="18"/>
                <w:szCs w:val="18"/>
                <w:highlight w:val="none"/>
              </w:rPr>
            </w:pPr>
            <w:r>
              <w:rPr>
                <w:rFonts w:ascii="宋体" w:hAnsi="宋体" w:eastAsia="宋体" w:cs="宋体"/>
                <w:color w:val="auto"/>
                <w:sz w:val="18"/>
                <w:szCs w:val="18"/>
                <w:highlight w:val="none"/>
              </w:rPr>
              <w:t>NT04080</w:t>
            </w:r>
          </w:p>
          <w:p w14:paraId="0808EE86">
            <w:pPr>
              <w:spacing w:line="238" w:lineRule="auto"/>
              <w:ind w:left="170"/>
              <w:rPr>
                <w:rFonts w:ascii="宋体" w:hAnsi="宋体" w:eastAsia="宋体" w:cs="宋体"/>
                <w:color w:val="auto"/>
                <w:sz w:val="18"/>
                <w:szCs w:val="18"/>
                <w:highlight w:val="none"/>
              </w:rPr>
            </w:pPr>
            <w:r>
              <w:rPr>
                <w:rFonts w:ascii="宋体" w:hAnsi="宋体" w:eastAsia="宋体" w:cs="宋体"/>
                <w:color w:val="auto"/>
                <w:spacing w:val="-10"/>
                <w:sz w:val="18"/>
                <w:szCs w:val="18"/>
                <w:highlight w:val="none"/>
              </w:rPr>
              <w:t>×</w:t>
            </w:r>
            <w:r>
              <w:rPr>
                <w:rFonts w:ascii="宋体" w:hAnsi="宋体" w:eastAsia="宋体" w:cs="宋体"/>
                <w:color w:val="auto"/>
                <w:spacing w:val="-70"/>
                <w:sz w:val="18"/>
                <w:szCs w:val="18"/>
                <w:highlight w:val="none"/>
              </w:rPr>
              <w:t xml:space="preserve"> </w:t>
            </w:r>
            <w:r>
              <w:rPr>
                <w:rFonts w:ascii="宋体" w:hAnsi="宋体" w:eastAsia="宋体" w:cs="宋体"/>
                <w:color w:val="auto"/>
                <w:spacing w:val="-10"/>
                <w:sz w:val="18"/>
                <w:szCs w:val="18"/>
                <w:highlight w:val="none"/>
              </w:rPr>
              <w:t>1.03</w:t>
            </w:r>
          </w:p>
        </w:tc>
        <w:tc>
          <w:tcPr>
            <w:tcW w:w="3060" w:type="dxa"/>
            <w:vAlign w:val="top"/>
          </w:tcPr>
          <w:p w14:paraId="18C0198D">
            <w:pPr>
              <w:pStyle w:val="31"/>
              <w:spacing w:line="376" w:lineRule="auto"/>
              <w:rPr>
                <w:color w:val="auto"/>
                <w:highlight w:val="none"/>
              </w:rPr>
            </w:pPr>
          </w:p>
          <w:p w14:paraId="54C4225E">
            <w:pPr>
              <w:spacing w:before="59" w:line="219" w:lineRule="auto"/>
              <w:ind w:left="31"/>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C20商品砼步级</w:t>
            </w:r>
          </w:p>
        </w:tc>
        <w:tc>
          <w:tcPr>
            <w:tcW w:w="647" w:type="dxa"/>
            <w:vAlign w:val="top"/>
          </w:tcPr>
          <w:p w14:paraId="23BA1FAA">
            <w:pPr>
              <w:pStyle w:val="31"/>
              <w:spacing w:line="376" w:lineRule="auto"/>
              <w:rPr>
                <w:color w:val="auto"/>
                <w:highlight w:val="none"/>
              </w:rPr>
            </w:pPr>
          </w:p>
          <w:p w14:paraId="7D71D83D">
            <w:pPr>
              <w:spacing w:before="58"/>
              <w:ind w:left="23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1323" w:type="dxa"/>
            <w:vAlign w:val="top"/>
          </w:tcPr>
          <w:p w14:paraId="2B2EF966">
            <w:pPr>
              <w:pStyle w:val="31"/>
              <w:spacing w:line="376" w:lineRule="auto"/>
              <w:rPr>
                <w:color w:val="auto"/>
                <w:highlight w:val="none"/>
              </w:rPr>
            </w:pPr>
          </w:p>
          <w:p w14:paraId="7E8A10A8">
            <w:pPr>
              <w:spacing w:before="58" w:line="239" w:lineRule="auto"/>
              <w:ind w:right="12"/>
              <w:jc w:val="right"/>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16.92</w:t>
            </w:r>
          </w:p>
        </w:tc>
        <w:tc>
          <w:tcPr>
            <w:tcW w:w="1323" w:type="dxa"/>
            <w:vAlign w:val="top"/>
          </w:tcPr>
          <w:p w14:paraId="24F017A0">
            <w:pPr>
              <w:pStyle w:val="31"/>
              <w:rPr>
                <w:color w:val="auto"/>
                <w:highlight w:val="none"/>
              </w:rPr>
            </w:pPr>
          </w:p>
        </w:tc>
        <w:tc>
          <w:tcPr>
            <w:tcW w:w="1526" w:type="dxa"/>
            <w:vAlign w:val="top"/>
          </w:tcPr>
          <w:p w14:paraId="121A26BE">
            <w:pPr>
              <w:pStyle w:val="31"/>
              <w:rPr>
                <w:color w:val="auto"/>
                <w:highlight w:val="none"/>
              </w:rPr>
            </w:pPr>
          </w:p>
        </w:tc>
      </w:tr>
      <w:tr w14:paraId="04D73E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34" w:hRule="atLeast"/>
        </w:trPr>
        <w:tc>
          <w:tcPr>
            <w:tcW w:w="1347" w:type="dxa"/>
            <w:vAlign w:val="top"/>
          </w:tcPr>
          <w:p w14:paraId="4C5EC227">
            <w:pPr>
              <w:pStyle w:val="31"/>
              <w:spacing w:line="268" w:lineRule="auto"/>
              <w:rPr>
                <w:color w:val="auto"/>
                <w:highlight w:val="none"/>
              </w:rPr>
            </w:pPr>
          </w:p>
          <w:p w14:paraId="6810922B">
            <w:pPr>
              <w:spacing w:before="59" w:line="229"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2.2.2.1.1.2.2.</w:t>
            </w:r>
          </w:p>
          <w:p w14:paraId="4738547A">
            <w:pPr>
              <w:ind w:left="41"/>
              <w:rPr>
                <w:rFonts w:ascii="宋体" w:hAnsi="宋体" w:eastAsia="宋体" w:cs="宋体"/>
                <w:color w:val="auto"/>
                <w:sz w:val="18"/>
                <w:szCs w:val="18"/>
                <w:highlight w:val="none"/>
              </w:rPr>
            </w:pPr>
            <w:r>
              <w:rPr>
                <w:rFonts w:ascii="宋体" w:hAnsi="宋体" w:eastAsia="宋体" w:cs="宋体"/>
                <w:color w:val="auto"/>
                <w:sz w:val="18"/>
                <w:szCs w:val="18"/>
                <w:highlight w:val="none"/>
              </w:rPr>
              <w:t>4</w:t>
            </w:r>
          </w:p>
        </w:tc>
        <w:tc>
          <w:tcPr>
            <w:tcW w:w="827" w:type="dxa"/>
            <w:vAlign w:val="top"/>
          </w:tcPr>
          <w:p w14:paraId="0F78D8E5">
            <w:pPr>
              <w:spacing w:before="103" w:line="232" w:lineRule="auto"/>
              <w:ind w:left="91"/>
              <w:rPr>
                <w:rFonts w:ascii="宋体" w:hAnsi="宋体" w:eastAsia="宋体" w:cs="宋体"/>
                <w:color w:val="auto"/>
                <w:sz w:val="18"/>
                <w:szCs w:val="18"/>
                <w:highlight w:val="none"/>
              </w:rPr>
            </w:pPr>
            <w:r>
              <w:rPr>
                <w:rFonts w:ascii="宋体" w:hAnsi="宋体" w:eastAsia="宋体" w:cs="宋体"/>
                <w:color w:val="auto"/>
                <w:sz w:val="18"/>
                <w:szCs w:val="18"/>
                <w:highlight w:val="none"/>
              </w:rPr>
              <w:t>NT04034</w:t>
            </w:r>
          </w:p>
          <w:p w14:paraId="7A84FFC0">
            <w:pPr>
              <w:spacing w:line="228" w:lineRule="auto"/>
              <w:ind w:left="342"/>
              <w:rPr>
                <w:rFonts w:ascii="宋体" w:hAnsi="宋体" w:eastAsia="宋体" w:cs="宋体"/>
                <w:color w:val="auto"/>
                <w:sz w:val="18"/>
                <w:szCs w:val="18"/>
                <w:highlight w:val="none"/>
              </w:rPr>
            </w:pPr>
            <w:r>
              <w:rPr>
                <w:rFonts w:ascii="宋体" w:hAnsi="宋体" w:eastAsia="宋体" w:cs="宋体"/>
                <w:color w:val="auto"/>
                <w:spacing w:val="21"/>
                <w:w w:val="125"/>
                <w:sz w:val="18"/>
                <w:szCs w:val="18"/>
                <w:highlight w:val="none"/>
              </w:rPr>
              <w:t>+</w:t>
            </w:r>
          </w:p>
          <w:p w14:paraId="7E587547">
            <w:pPr>
              <w:spacing w:line="231" w:lineRule="auto"/>
              <w:ind w:left="91"/>
              <w:rPr>
                <w:rFonts w:ascii="宋体" w:hAnsi="宋体" w:eastAsia="宋体" w:cs="宋体"/>
                <w:color w:val="auto"/>
                <w:sz w:val="18"/>
                <w:szCs w:val="18"/>
                <w:highlight w:val="none"/>
              </w:rPr>
            </w:pPr>
            <w:r>
              <w:rPr>
                <w:rFonts w:ascii="宋体" w:hAnsi="宋体" w:eastAsia="宋体" w:cs="宋体"/>
                <w:color w:val="auto"/>
                <w:sz w:val="18"/>
                <w:szCs w:val="18"/>
                <w:highlight w:val="none"/>
              </w:rPr>
              <w:t>NT04080</w:t>
            </w:r>
          </w:p>
          <w:p w14:paraId="62A9FCD6">
            <w:pPr>
              <w:spacing w:line="238" w:lineRule="auto"/>
              <w:ind w:left="170"/>
              <w:rPr>
                <w:rFonts w:ascii="宋体" w:hAnsi="宋体" w:eastAsia="宋体" w:cs="宋体"/>
                <w:color w:val="auto"/>
                <w:sz w:val="18"/>
                <w:szCs w:val="18"/>
                <w:highlight w:val="none"/>
              </w:rPr>
            </w:pPr>
            <w:r>
              <w:rPr>
                <w:rFonts w:ascii="宋体" w:hAnsi="宋体" w:eastAsia="宋体" w:cs="宋体"/>
                <w:color w:val="auto"/>
                <w:spacing w:val="-10"/>
                <w:sz w:val="18"/>
                <w:szCs w:val="18"/>
                <w:highlight w:val="none"/>
              </w:rPr>
              <w:t>×</w:t>
            </w:r>
            <w:r>
              <w:rPr>
                <w:rFonts w:ascii="宋体" w:hAnsi="宋体" w:eastAsia="宋体" w:cs="宋体"/>
                <w:color w:val="auto"/>
                <w:spacing w:val="-70"/>
                <w:sz w:val="18"/>
                <w:szCs w:val="18"/>
                <w:highlight w:val="none"/>
              </w:rPr>
              <w:t xml:space="preserve"> </w:t>
            </w:r>
            <w:r>
              <w:rPr>
                <w:rFonts w:ascii="宋体" w:hAnsi="宋体" w:eastAsia="宋体" w:cs="宋体"/>
                <w:color w:val="auto"/>
                <w:spacing w:val="-10"/>
                <w:sz w:val="18"/>
                <w:szCs w:val="18"/>
                <w:highlight w:val="none"/>
              </w:rPr>
              <w:t>1.03</w:t>
            </w:r>
          </w:p>
        </w:tc>
        <w:tc>
          <w:tcPr>
            <w:tcW w:w="3060" w:type="dxa"/>
            <w:vAlign w:val="top"/>
          </w:tcPr>
          <w:p w14:paraId="567181F6">
            <w:pPr>
              <w:pStyle w:val="31"/>
              <w:spacing w:line="378" w:lineRule="auto"/>
              <w:rPr>
                <w:color w:val="auto"/>
                <w:highlight w:val="none"/>
              </w:rPr>
            </w:pPr>
          </w:p>
          <w:p w14:paraId="2BB356B1">
            <w:pPr>
              <w:spacing w:before="59" w:line="220" w:lineRule="auto"/>
              <w:ind w:left="31"/>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C20商品砼边墙</w:t>
            </w:r>
            <w:r>
              <w:rPr>
                <w:rFonts w:ascii="宋体" w:hAnsi="宋体" w:eastAsia="宋体" w:cs="宋体"/>
                <w:color w:val="auto"/>
                <w:spacing w:val="29"/>
                <w:sz w:val="18"/>
                <w:szCs w:val="18"/>
                <w:highlight w:val="none"/>
              </w:rPr>
              <w:t xml:space="preserve"> </w:t>
            </w:r>
            <w:r>
              <w:rPr>
                <w:rFonts w:ascii="宋体" w:hAnsi="宋体" w:eastAsia="宋体" w:cs="宋体"/>
                <w:color w:val="auto"/>
                <w:spacing w:val="-2"/>
                <w:sz w:val="18"/>
                <w:szCs w:val="18"/>
                <w:highlight w:val="none"/>
              </w:rPr>
              <w:t>，厚40cm</w:t>
            </w:r>
          </w:p>
        </w:tc>
        <w:tc>
          <w:tcPr>
            <w:tcW w:w="647" w:type="dxa"/>
            <w:vAlign w:val="top"/>
          </w:tcPr>
          <w:p w14:paraId="75B4815B">
            <w:pPr>
              <w:pStyle w:val="31"/>
              <w:spacing w:line="378" w:lineRule="auto"/>
              <w:rPr>
                <w:color w:val="auto"/>
                <w:highlight w:val="none"/>
              </w:rPr>
            </w:pPr>
          </w:p>
          <w:p w14:paraId="0632A8A8">
            <w:pPr>
              <w:spacing w:before="58"/>
              <w:ind w:left="23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1323" w:type="dxa"/>
            <w:vAlign w:val="top"/>
          </w:tcPr>
          <w:p w14:paraId="11D8B00B">
            <w:pPr>
              <w:pStyle w:val="31"/>
              <w:spacing w:line="378" w:lineRule="auto"/>
              <w:rPr>
                <w:color w:val="auto"/>
                <w:highlight w:val="none"/>
              </w:rPr>
            </w:pPr>
          </w:p>
          <w:p w14:paraId="3DCAEEB2">
            <w:pPr>
              <w:spacing w:before="58" w:line="239" w:lineRule="auto"/>
              <w:ind w:right="12"/>
              <w:jc w:val="right"/>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9.36</w:t>
            </w:r>
          </w:p>
        </w:tc>
        <w:tc>
          <w:tcPr>
            <w:tcW w:w="1323" w:type="dxa"/>
            <w:vAlign w:val="top"/>
          </w:tcPr>
          <w:p w14:paraId="7D3E7E26">
            <w:pPr>
              <w:pStyle w:val="31"/>
              <w:rPr>
                <w:color w:val="auto"/>
                <w:highlight w:val="none"/>
              </w:rPr>
            </w:pPr>
          </w:p>
        </w:tc>
        <w:tc>
          <w:tcPr>
            <w:tcW w:w="1526" w:type="dxa"/>
            <w:vAlign w:val="top"/>
          </w:tcPr>
          <w:p w14:paraId="62A86C08">
            <w:pPr>
              <w:pStyle w:val="31"/>
              <w:rPr>
                <w:color w:val="auto"/>
                <w:highlight w:val="none"/>
              </w:rPr>
            </w:pPr>
          </w:p>
        </w:tc>
      </w:tr>
      <w:tr w14:paraId="4BFCDB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3" w:hRule="atLeast"/>
        </w:trPr>
        <w:tc>
          <w:tcPr>
            <w:tcW w:w="1347" w:type="dxa"/>
            <w:vAlign w:val="top"/>
          </w:tcPr>
          <w:p w14:paraId="0E43F949">
            <w:pPr>
              <w:spacing w:before="89" w:line="229"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2.2.2.1.1.2.2.</w:t>
            </w:r>
          </w:p>
          <w:p w14:paraId="24BC9E87">
            <w:pPr>
              <w:spacing w:line="236" w:lineRule="auto"/>
              <w:ind w:left="45"/>
              <w:rPr>
                <w:rFonts w:ascii="宋体" w:hAnsi="宋体" w:eastAsia="宋体" w:cs="宋体"/>
                <w:color w:val="auto"/>
                <w:sz w:val="18"/>
                <w:szCs w:val="18"/>
                <w:highlight w:val="none"/>
              </w:rPr>
            </w:pPr>
            <w:r>
              <w:rPr>
                <w:rFonts w:ascii="宋体" w:hAnsi="宋体" w:eastAsia="宋体" w:cs="宋体"/>
                <w:color w:val="auto"/>
                <w:sz w:val="18"/>
                <w:szCs w:val="18"/>
                <w:highlight w:val="none"/>
              </w:rPr>
              <w:t>5</w:t>
            </w:r>
          </w:p>
        </w:tc>
        <w:tc>
          <w:tcPr>
            <w:tcW w:w="827" w:type="dxa"/>
            <w:vAlign w:val="top"/>
          </w:tcPr>
          <w:p w14:paraId="62904D62">
            <w:pPr>
              <w:spacing w:before="201"/>
              <w:ind w:left="91"/>
              <w:rPr>
                <w:rFonts w:ascii="宋体" w:hAnsi="宋体" w:eastAsia="宋体" w:cs="宋体"/>
                <w:color w:val="auto"/>
                <w:sz w:val="18"/>
                <w:szCs w:val="18"/>
                <w:highlight w:val="none"/>
              </w:rPr>
            </w:pPr>
            <w:r>
              <w:rPr>
                <w:rFonts w:ascii="宋体" w:hAnsi="宋体" w:eastAsia="宋体" w:cs="宋体"/>
                <w:color w:val="auto"/>
                <w:sz w:val="18"/>
                <w:szCs w:val="18"/>
                <w:highlight w:val="none"/>
              </w:rPr>
              <w:t>NT04120</w:t>
            </w:r>
          </w:p>
        </w:tc>
        <w:tc>
          <w:tcPr>
            <w:tcW w:w="3060" w:type="dxa"/>
            <w:vAlign w:val="top"/>
          </w:tcPr>
          <w:p w14:paraId="588623F8">
            <w:pPr>
              <w:spacing w:before="202" w:line="219" w:lineRule="auto"/>
              <w:ind w:left="32"/>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普通标准钢模板制作安装，拆除</w:t>
            </w:r>
          </w:p>
        </w:tc>
        <w:tc>
          <w:tcPr>
            <w:tcW w:w="647" w:type="dxa"/>
            <w:vAlign w:val="top"/>
          </w:tcPr>
          <w:p w14:paraId="53221A04">
            <w:pPr>
              <w:spacing w:before="202" w:line="241" w:lineRule="auto"/>
              <w:ind w:left="23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m2</w:t>
            </w:r>
          </w:p>
        </w:tc>
        <w:tc>
          <w:tcPr>
            <w:tcW w:w="1323" w:type="dxa"/>
            <w:vAlign w:val="top"/>
          </w:tcPr>
          <w:p w14:paraId="39AE5757">
            <w:pPr>
              <w:spacing w:before="202" w:line="239" w:lineRule="auto"/>
              <w:ind w:right="12"/>
              <w:jc w:val="right"/>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80.28</w:t>
            </w:r>
          </w:p>
        </w:tc>
        <w:tc>
          <w:tcPr>
            <w:tcW w:w="1323" w:type="dxa"/>
            <w:vAlign w:val="top"/>
          </w:tcPr>
          <w:p w14:paraId="33EE6D3E">
            <w:pPr>
              <w:pStyle w:val="31"/>
              <w:rPr>
                <w:color w:val="auto"/>
                <w:highlight w:val="none"/>
              </w:rPr>
            </w:pPr>
          </w:p>
        </w:tc>
        <w:tc>
          <w:tcPr>
            <w:tcW w:w="1526" w:type="dxa"/>
            <w:vAlign w:val="top"/>
          </w:tcPr>
          <w:p w14:paraId="161D58F6">
            <w:pPr>
              <w:pStyle w:val="31"/>
              <w:rPr>
                <w:color w:val="auto"/>
                <w:highlight w:val="none"/>
              </w:rPr>
            </w:pPr>
          </w:p>
        </w:tc>
      </w:tr>
      <w:tr w14:paraId="306878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347" w:type="dxa"/>
            <w:vAlign w:val="top"/>
          </w:tcPr>
          <w:p w14:paraId="17055412">
            <w:pPr>
              <w:spacing w:before="91" w:line="239"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2.2.2.1.1.2.4</w:t>
            </w:r>
          </w:p>
        </w:tc>
        <w:tc>
          <w:tcPr>
            <w:tcW w:w="827" w:type="dxa"/>
            <w:vAlign w:val="top"/>
          </w:tcPr>
          <w:p w14:paraId="1751D566">
            <w:pPr>
              <w:pStyle w:val="31"/>
              <w:rPr>
                <w:color w:val="auto"/>
                <w:highlight w:val="none"/>
              </w:rPr>
            </w:pPr>
          </w:p>
        </w:tc>
        <w:tc>
          <w:tcPr>
            <w:tcW w:w="3060" w:type="dxa"/>
            <w:vAlign w:val="top"/>
          </w:tcPr>
          <w:p w14:paraId="3BAF44E6">
            <w:pPr>
              <w:spacing w:before="92" w:line="219" w:lineRule="auto"/>
              <w:ind w:left="35"/>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分水闸（2座）</w:t>
            </w:r>
          </w:p>
        </w:tc>
        <w:tc>
          <w:tcPr>
            <w:tcW w:w="647" w:type="dxa"/>
            <w:vAlign w:val="top"/>
          </w:tcPr>
          <w:p w14:paraId="797C5D0E">
            <w:pPr>
              <w:pStyle w:val="31"/>
              <w:rPr>
                <w:color w:val="auto"/>
                <w:highlight w:val="none"/>
              </w:rPr>
            </w:pPr>
          </w:p>
        </w:tc>
        <w:tc>
          <w:tcPr>
            <w:tcW w:w="1323" w:type="dxa"/>
            <w:vAlign w:val="top"/>
          </w:tcPr>
          <w:p w14:paraId="44717565">
            <w:pPr>
              <w:pStyle w:val="31"/>
              <w:rPr>
                <w:color w:val="auto"/>
                <w:highlight w:val="none"/>
              </w:rPr>
            </w:pPr>
          </w:p>
        </w:tc>
        <w:tc>
          <w:tcPr>
            <w:tcW w:w="1323" w:type="dxa"/>
            <w:vAlign w:val="top"/>
          </w:tcPr>
          <w:p w14:paraId="672F5E85">
            <w:pPr>
              <w:pStyle w:val="31"/>
              <w:rPr>
                <w:color w:val="auto"/>
                <w:highlight w:val="none"/>
              </w:rPr>
            </w:pPr>
          </w:p>
        </w:tc>
        <w:tc>
          <w:tcPr>
            <w:tcW w:w="1526" w:type="dxa"/>
            <w:vAlign w:val="top"/>
          </w:tcPr>
          <w:p w14:paraId="1EA1ED9B">
            <w:pPr>
              <w:pStyle w:val="31"/>
              <w:rPr>
                <w:color w:val="auto"/>
                <w:highlight w:val="none"/>
              </w:rPr>
            </w:pPr>
          </w:p>
        </w:tc>
      </w:tr>
      <w:tr w14:paraId="1EFE74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3" w:hRule="atLeast"/>
        </w:trPr>
        <w:tc>
          <w:tcPr>
            <w:tcW w:w="1347" w:type="dxa"/>
            <w:vAlign w:val="top"/>
          </w:tcPr>
          <w:p w14:paraId="69FB6194">
            <w:pPr>
              <w:spacing w:before="90" w:line="229"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2.2.2.1.1.2.4.</w:t>
            </w:r>
          </w:p>
          <w:p w14:paraId="58E938B5">
            <w:pPr>
              <w:spacing w:line="235" w:lineRule="auto"/>
              <w:ind w:left="55"/>
              <w:rPr>
                <w:rFonts w:ascii="宋体" w:hAnsi="宋体" w:eastAsia="宋体" w:cs="宋体"/>
                <w:color w:val="auto"/>
                <w:sz w:val="18"/>
                <w:szCs w:val="18"/>
                <w:highlight w:val="none"/>
              </w:rPr>
            </w:pPr>
            <w:r>
              <w:rPr>
                <w:rFonts w:ascii="宋体" w:hAnsi="宋体" w:eastAsia="宋体" w:cs="宋体"/>
                <w:color w:val="auto"/>
                <w:sz w:val="18"/>
                <w:szCs w:val="18"/>
                <w:highlight w:val="none"/>
              </w:rPr>
              <w:t>1</w:t>
            </w:r>
          </w:p>
        </w:tc>
        <w:tc>
          <w:tcPr>
            <w:tcW w:w="827" w:type="dxa"/>
            <w:vAlign w:val="top"/>
          </w:tcPr>
          <w:p w14:paraId="04DBE237">
            <w:pPr>
              <w:pStyle w:val="31"/>
              <w:rPr>
                <w:color w:val="auto"/>
                <w:highlight w:val="none"/>
              </w:rPr>
            </w:pPr>
          </w:p>
        </w:tc>
        <w:tc>
          <w:tcPr>
            <w:tcW w:w="3060" w:type="dxa"/>
            <w:vAlign w:val="top"/>
          </w:tcPr>
          <w:p w14:paraId="5EC94574">
            <w:pPr>
              <w:spacing w:before="203" w:line="219" w:lineRule="auto"/>
              <w:ind w:left="33"/>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木制闸板2cm厚</w:t>
            </w:r>
          </w:p>
        </w:tc>
        <w:tc>
          <w:tcPr>
            <w:tcW w:w="647" w:type="dxa"/>
            <w:vAlign w:val="top"/>
          </w:tcPr>
          <w:p w14:paraId="439C30D8">
            <w:pPr>
              <w:spacing w:before="203" w:line="241" w:lineRule="auto"/>
              <w:ind w:left="23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m2</w:t>
            </w:r>
          </w:p>
        </w:tc>
        <w:tc>
          <w:tcPr>
            <w:tcW w:w="1323" w:type="dxa"/>
            <w:vAlign w:val="top"/>
          </w:tcPr>
          <w:p w14:paraId="362BD5CB">
            <w:pPr>
              <w:spacing w:before="203" w:line="239" w:lineRule="auto"/>
              <w:ind w:right="12"/>
              <w:jc w:val="right"/>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3.2</w:t>
            </w:r>
          </w:p>
        </w:tc>
        <w:tc>
          <w:tcPr>
            <w:tcW w:w="1323" w:type="dxa"/>
            <w:vAlign w:val="top"/>
          </w:tcPr>
          <w:p w14:paraId="3A6436FD">
            <w:pPr>
              <w:pStyle w:val="31"/>
              <w:rPr>
                <w:color w:val="auto"/>
                <w:highlight w:val="none"/>
              </w:rPr>
            </w:pPr>
          </w:p>
        </w:tc>
        <w:tc>
          <w:tcPr>
            <w:tcW w:w="1526" w:type="dxa"/>
            <w:vAlign w:val="top"/>
          </w:tcPr>
          <w:p w14:paraId="0C66C799">
            <w:pPr>
              <w:pStyle w:val="31"/>
              <w:rPr>
                <w:color w:val="auto"/>
                <w:highlight w:val="none"/>
              </w:rPr>
            </w:pPr>
          </w:p>
        </w:tc>
      </w:tr>
      <w:tr w14:paraId="24BDDD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347" w:type="dxa"/>
            <w:vAlign w:val="top"/>
          </w:tcPr>
          <w:p w14:paraId="1D3BC5FD">
            <w:pPr>
              <w:spacing w:before="92" w:line="238"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2.2.2.1.1.2.5</w:t>
            </w:r>
          </w:p>
        </w:tc>
        <w:tc>
          <w:tcPr>
            <w:tcW w:w="827" w:type="dxa"/>
            <w:vAlign w:val="top"/>
          </w:tcPr>
          <w:p w14:paraId="1DDEA5D8">
            <w:pPr>
              <w:pStyle w:val="31"/>
              <w:rPr>
                <w:color w:val="auto"/>
                <w:highlight w:val="none"/>
              </w:rPr>
            </w:pPr>
          </w:p>
        </w:tc>
        <w:tc>
          <w:tcPr>
            <w:tcW w:w="3060" w:type="dxa"/>
            <w:vAlign w:val="top"/>
          </w:tcPr>
          <w:p w14:paraId="5CC34110">
            <w:pPr>
              <w:spacing w:before="93" w:line="219" w:lineRule="auto"/>
              <w:ind w:left="33"/>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渠道斗口（共140个）</w:t>
            </w:r>
          </w:p>
        </w:tc>
        <w:tc>
          <w:tcPr>
            <w:tcW w:w="647" w:type="dxa"/>
            <w:vAlign w:val="top"/>
          </w:tcPr>
          <w:p w14:paraId="41F9FEBA">
            <w:pPr>
              <w:pStyle w:val="31"/>
              <w:rPr>
                <w:color w:val="auto"/>
                <w:highlight w:val="none"/>
              </w:rPr>
            </w:pPr>
          </w:p>
        </w:tc>
        <w:tc>
          <w:tcPr>
            <w:tcW w:w="1323" w:type="dxa"/>
            <w:vAlign w:val="top"/>
          </w:tcPr>
          <w:p w14:paraId="15BFB665">
            <w:pPr>
              <w:pStyle w:val="31"/>
              <w:rPr>
                <w:color w:val="auto"/>
                <w:highlight w:val="none"/>
              </w:rPr>
            </w:pPr>
          </w:p>
        </w:tc>
        <w:tc>
          <w:tcPr>
            <w:tcW w:w="1323" w:type="dxa"/>
            <w:vAlign w:val="top"/>
          </w:tcPr>
          <w:p w14:paraId="54B354B6">
            <w:pPr>
              <w:pStyle w:val="31"/>
              <w:rPr>
                <w:color w:val="auto"/>
                <w:highlight w:val="none"/>
              </w:rPr>
            </w:pPr>
          </w:p>
        </w:tc>
        <w:tc>
          <w:tcPr>
            <w:tcW w:w="1526" w:type="dxa"/>
            <w:vAlign w:val="top"/>
          </w:tcPr>
          <w:p w14:paraId="19C90579">
            <w:pPr>
              <w:pStyle w:val="31"/>
              <w:rPr>
                <w:color w:val="auto"/>
                <w:highlight w:val="none"/>
              </w:rPr>
            </w:pPr>
          </w:p>
        </w:tc>
      </w:tr>
      <w:tr w14:paraId="59CE06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3" w:hRule="atLeast"/>
        </w:trPr>
        <w:tc>
          <w:tcPr>
            <w:tcW w:w="1347" w:type="dxa"/>
            <w:vAlign w:val="top"/>
          </w:tcPr>
          <w:p w14:paraId="625C775B">
            <w:pPr>
              <w:spacing w:before="91" w:line="229"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2.2.2.1.1.2.5.</w:t>
            </w:r>
          </w:p>
          <w:p w14:paraId="4F7022AD">
            <w:pPr>
              <w:spacing w:line="234" w:lineRule="auto"/>
              <w:ind w:left="55"/>
              <w:rPr>
                <w:rFonts w:ascii="宋体" w:hAnsi="宋体" w:eastAsia="宋体" w:cs="宋体"/>
                <w:color w:val="auto"/>
                <w:sz w:val="18"/>
                <w:szCs w:val="18"/>
                <w:highlight w:val="none"/>
              </w:rPr>
            </w:pPr>
            <w:r>
              <w:rPr>
                <w:rFonts w:ascii="宋体" w:hAnsi="宋体" w:eastAsia="宋体" w:cs="宋体"/>
                <w:color w:val="auto"/>
                <w:sz w:val="18"/>
                <w:szCs w:val="18"/>
                <w:highlight w:val="none"/>
              </w:rPr>
              <w:t>1</w:t>
            </w:r>
          </w:p>
        </w:tc>
        <w:tc>
          <w:tcPr>
            <w:tcW w:w="827" w:type="dxa"/>
            <w:vAlign w:val="top"/>
          </w:tcPr>
          <w:p w14:paraId="776C612D">
            <w:pPr>
              <w:pStyle w:val="31"/>
              <w:rPr>
                <w:color w:val="auto"/>
                <w:highlight w:val="none"/>
              </w:rPr>
            </w:pPr>
          </w:p>
        </w:tc>
        <w:tc>
          <w:tcPr>
            <w:tcW w:w="3060" w:type="dxa"/>
            <w:vAlign w:val="top"/>
          </w:tcPr>
          <w:p w14:paraId="6E99A979">
            <w:pPr>
              <w:spacing w:before="204" w:line="219" w:lineRule="auto"/>
              <w:ind w:left="69"/>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φ200PVC塑管</w:t>
            </w:r>
          </w:p>
        </w:tc>
        <w:tc>
          <w:tcPr>
            <w:tcW w:w="647" w:type="dxa"/>
            <w:vAlign w:val="top"/>
          </w:tcPr>
          <w:p w14:paraId="40E492BC">
            <w:pPr>
              <w:spacing w:before="204" w:line="241" w:lineRule="auto"/>
              <w:ind w:left="280"/>
              <w:rPr>
                <w:rFonts w:ascii="宋体" w:hAnsi="宋体" w:eastAsia="宋体" w:cs="宋体"/>
                <w:color w:val="auto"/>
                <w:sz w:val="18"/>
                <w:szCs w:val="18"/>
                <w:highlight w:val="none"/>
              </w:rPr>
            </w:pPr>
            <w:r>
              <w:rPr>
                <w:rFonts w:ascii="宋体" w:hAnsi="宋体" w:eastAsia="宋体" w:cs="宋体"/>
                <w:color w:val="auto"/>
                <w:sz w:val="18"/>
                <w:szCs w:val="18"/>
                <w:highlight w:val="none"/>
              </w:rPr>
              <w:t>m</w:t>
            </w:r>
          </w:p>
        </w:tc>
        <w:tc>
          <w:tcPr>
            <w:tcW w:w="1323" w:type="dxa"/>
            <w:vAlign w:val="top"/>
          </w:tcPr>
          <w:p w14:paraId="21392B34">
            <w:pPr>
              <w:spacing w:before="204" w:line="241" w:lineRule="auto"/>
              <w:ind w:right="12"/>
              <w:jc w:val="right"/>
              <w:rPr>
                <w:rFonts w:ascii="宋体" w:hAnsi="宋体" w:eastAsia="宋体" w:cs="宋体"/>
                <w:color w:val="auto"/>
                <w:sz w:val="18"/>
                <w:szCs w:val="18"/>
                <w:highlight w:val="none"/>
              </w:rPr>
            </w:pPr>
            <w:r>
              <w:rPr>
                <w:rFonts w:ascii="宋体" w:hAnsi="宋体" w:eastAsia="宋体" w:cs="宋体"/>
                <w:color w:val="auto"/>
                <w:spacing w:val="-10"/>
                <w:sz w:val="18"/>
                <w:szCs w:val="18"/>
                <w:highlight w:val="none"/>
              </w:rPr>
              <w:t>14</w:t>
            </w:r>
          </w:p>
        </w:tc>
        <w:tc>
          <w:tcPr>
            <w:tcW w:w="1323" w:type="dxa"/>
            <w:vAlign w:val="top"/>
          </w:tcPr>
          <w:p w14:paraId="4D33ADF2">
            <w:pPr>
              <w:pStyle w:val="31"/>
              <w:rPr>
                <w:color w:val="auto"/>
                <w:highlight w:val="none"/>
              </w:rPr>
            </w:pPr>
          </w:p>
        </w:tc>
        <w:tc>
          <w:tcPr>
            <w:tcW w:w="1526" w:type="dxa"/>
            <w:vAlign w:val="top"/>
          </w:tcPr>
          <w:p w14:paraId="541D7D2D">
            <w:pPr>
              <w:pStyle w:val="31"/>
              <w:rPr>
                <w:color w:val="auto"/>
                <w:highlight w:val="none"/>
              </w:rPr>
            </w:pPr>
          </w:p>
        </w:tc>
      </w:tr>
      <w:tr w14:paraId="389236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347" w:type="dxa"/>
            <w:vAlign w:val="top"/>
          </w:tcPr>
          <w:p w14:paraId="764D87E0">
            <w:pPr>
              <w:spacing w:before="93" w:line="237" w:lineRule="auto"/>
              <w:ind w:left="41"/>
              <w:rPr>
                <w:rFonts w:ascii="宋体" w:hAnsi="宋体" w:eastAsia="宋体" w:cs="宋体"/>
                <w:color w:val="auto"/>
                <w:sz w:val="18"/>
                <w:szCs w:val="18"/>
                <w:highlight w:val="none"/>
              </w:rPr>
            </w:pPr>
            <w:r>
              <w:rPr>
                <w:rFonts w:ascii="宋体" w:hAnsi="宋体" w:eastAsia="宋体" w:cs="宋体"/>
                <w:color w:val="auto"/>
                <w:sz w:val="18"/>
                <w:szCs w:val="18"/>
                <w:highlight w:val="none"/>
              </w:rPr>
              <w:t>4</w:t>
            </w:r>
          </w:p>
        </w:tc>
        <w:tc>
          <w:tcPr>
            <w:tcW w:w="827" w:type="dxa"/>
            <w:vAlign w:val="top"/>
          </w:tcPr>
          <w:p w14:paraId="19766E0C">
            <w:pPr>
              <w:pStyle w:val="31"/>
              <w:rPr>
                <w:color w:val="auto"/>
                <w:highlight w:val="none"/>
              </w:rPr>
            </w:pPr>
          </w:p>
        </w:tc>
        <w:tc>
          <w:tcPr>
            <w:tcW w:w="3060" w:type="dxa"/>
            <w:vAlign w:val="top"/>
          </w:tcPr>
          <w:p w14:paraId="4494CD80">
            <w:pPr>
              <w:spacing w:before="94" w:line="220" w:lineRule="auto"/>
              <w:ind w:left="33"/>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其他建筑工程</w:t>
            </w:r>
          </w:p>
        </w:tc>
        <w:tc>
          <w:tcPr>
            <w:tcW w:w="647" w:type="dxa"/>
            <w:vAlign w:val="top"/>
          </w:tcPr>
          <w:p w14:paraId="4FB63A8C">
            <w:pPr>
              <w:pStyle w:val="31"/>
              <w:rPr>
                <w:color w:val="auto"/>
                <w:highlight w:val="none"/>
              </w:rPr>
            </w:pPr>
          </w:p>
        </w:tc>
        <w:tc>
          <w:tcPr>
            <w:tcW w:w="1323" w:type="dxa"/>
            <w:vAlign w:val="top"/>
          </w:tcPr>
          <w:p w14:paraId="49D01BB0">
            <w:pPr>
              <w:pStyle w:val="31"/>
              <w:rPr>
                <w:color w:val="auto"/>
                <w:highlight w:val="none"/>
              </w:rPr>
            </w:pPr>
          </w:p>
        </w:tc>
        <w:tc>
          <w:tcPr>
            <w:tcW w:w="1323" w:type="dxa"/>
            <w:vAlign w:val="top"/>
          </w:tcPr>
          <w:p w14:paraId="35AC2CB3">
            <w:pPr>
              <w:pStyle w:val="31"/>
              <w:rPr>
                <w:color w:val="auto"/>
                <w:highlight w:val="none"/>
              </w:rPr>
            </w:pPr>
          </w:p>
        </w:tc>
        <w:tc>
          <w:tcPr>
            <w:tcW w:w="1526" w:type="dxa"/>
            <w:vAlign w:val="top"/>
          </w:tcPr>
          <w:p w14:paraId="62B9DDF9">
            <w:pPr>
              <w:pStyle w:val="31"/>
              <w:rPr>
                <w:color w:val="auto"/>
                <w:highlight w:val="none"/>
              </w:rPr>
            </w:pPr>
          </w:p>
        </w:tc>
      </w:tr>
      <w:tr w14:paraId="126FAA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347" w:type="dxa"/>
            <w:vAlign w:val="top"/>
          </w:tcPr>
          <w:p w14:paraId="1605B39C">
            <w:pPr>
              <w:spacing w:before="94" w:line="236" w:lineRule="auto"/>
              <w:ind w:left="41"/>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4.2</w:t>
            </w:r>
          </w:p>
        </w:tc>
        <w:tc>
          <w:tcPr>
            <w:tcW w:w="827" w:type="dxa"/>
            <w:vAlign w:val="top"/>
          </w:tcPr>
          <w:p w14:paraId="499AFB6F">
            <w:pPr>
              <w:pStyle w:val="31"/>
              <w:rPr>
                <w:color w:val="auto"/>
                <w:highlight w:val="none"/>
              </w:rPr>
            </w:pPr>
          </w:p>
        </w:tc>
        <w:tc>
          <w:tcPr>
            <w:tcW w:w="3060" w:type="dxa"/>
            <w:vAlign w:val="top"/>
          </w:tcPr>
          <w:p w14:paraId="47EB2BA6">
            <w:pPr>
              <w:spacing w:before="95" w:line="219" w:lineRule="auto"/>
              <w:ind w:left="33"/>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竣工牌匾</w:t>
            </w:r>
          </w:p>
        </w:tc>
        <w:tc>
          <w:tcPr>
            <w:tcW w:w="647" w:type="dxa"/>
            <w:vAlign w:val="top"/>
          </w:tcPr>
          <w:p w14:paraId="1FEF2468">
            <w:pPr>
              <w:pStyle w:val="31"/>
              <w:rPr>
                <w:color w:val="auto"/>
                <w:highlight w:val="none"/>
              </w:rPr>
            </w:pPr>
          </w:p>
        </w:tc>
        <w:tc>
          <w:tcPr>
            <w:tcW w:w="1323" w:type="dxa"/>
            <w:vAlign w:val="top"/>
          </w:tcPr>
          <w:p w14:paraId="470B1FE1">
            <w:pPr>
              <w:pStyle w:val="31"/>
              <w:rPr>
                <w:color w:val="auto"/>
                <w:highlight w:val="none"/>
              </w:rPr>
            </w:pPr>
          </w:p>
        </w:tc>
        <w:tc>
          <w:tcPr>
            <w:tcW w:w="1323" w:type="dxa"/>
            <w:vAlign w:val="top"/>
          </w:tcPr>
          <w:p w14:paraId="0E71530D">
            <w:pPr>
              <w:pStyle w:val="31"/>
              <w:rPr>
                <w:color w:val="auto"/>
                <w:highlight w:val="none"/>
              </w:rPr>
            </w:pPr>
          </w:p>
        </w:tc>
        <w:tc>
          <w:tcPr>
            <w:tcW w:w="1526" w:type="dxa"/>
            <w:vAlign w:val="top"/>
          </w:tcPr>
          <w:p w14:paraId="6684C17C">
            <w:pPr>
              <w:pStyle w:val="31"/>
              <w:rPr>
                <w:color w:val="auto"/>
                <w:highlight w:val="none"/>
              </w:rPr>
            </w:pPr>
          </w:p>
        </w:tc>
      </w:tr>
      <w:tr w14:paraId="3D94DA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2" w:hRule="atLeast"/>
        </w:trPr>
        <w:tc>
          <w:tcPr>
            <w:tcW w:w="1347" w:type="dxa"/>
            <w:vAlign w:val="top"/>
          </w:tcPr>
          <w:p w14:paraId="4B07FB99">
            <w:pPr>
              <w:spacing w:before="206" w:line="239" w:lineRule="auto"/>
              <w:ind w:left="41"/>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4.2.1</w:t>
            </w:r>
          </w:p>
        </w:tc>
        <w:tc>
          <w:tcPr>
            <w:tcW w:w="827" w:type="dxa"/>
            <w:vAlign w:val="top"/>
          </w:tcPr>
          <w:p w14:paraId="487727CE">
            <w:pPr>
              <w:pStyle w:val="31"/>
              <w:rPr>
                <w:color w:val="auto"/>
                <w:highlight w:val="none"/>
              </w:rPr>
            </w:pPr>
          </w:p>
        </w:tc>
        <w:tc>
          <w:tcPr>
            <w:tcW w:w="3060" w:type="dxa"/>
            <w:vAlign w:val="top"/>
          </w:tcPr>
          <w:p w14:paraId="1312E038">
            <w:pPr>
              <w:spacing w:before="92" w:line="231" w:lineRule="auto"/>
              <w:ind w:left="37" w:right="183" w:hanging="4"/>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竣工牌匾制作及安装（大理石刻字，</w:t>
            </w:r>
            <w:r>
              <w:rPr>
                <w:rFonts w:ascii="宋体" w:hAnsi="宋体" w:eastAsia="宋体" w:cs="宋体"/>
                <w:color w:val="auto"/>
                <w:spacing w:val="-1"/>
                <w:sz w:val="18"/>
                <w:szCs w:val="18"/>
                <w:highlight w:val="none"/>
              </w:rPr>
              <w:t>高1m，宽0.5m，厚0.07m）</w:t>
            </w:r>
          </w:p>
        </w:tc>
        <w:tc>
          <w:tcPr>
            <w:tcW w:w="647" w:type="dxa"/>
            <w:vAlign w:val="top"/>
          </w:tcPr>
          <w:p w14:paraId="6D21F010">
            <w:pPr>
              <w:spacing w:before="206" w:line="219" w:lineRule="auto"/>
              <w:ind w:left="242"/>
              <w:rPr>
                <w:rFonts w:ascii="宋体" w:hAnsi="宋体" w:eastAsia="宋体" w:cs="宋体"/>
                <w:color w:val="auto"/>
                <w:sz w:val="18"/>
                <w:szCs w:val="18"/>
                <w:highlight w:val="none"/>
              </w:rPr>
            </w:pPr>
            <w:r>
              <w:rPr>
                <w:rFonts w:ascii="宋体" w:hAnsi="宋体" w:eastAsia="宋体" w:cs="宋体"/>
                <w:color w:val="auto"/>
                <w:sz w:val="18"/>
                <w:szCs w:val="18"/>
                <w:highlight w:val="none"/>
              </w:rPr>
              <w:t>个</w:t>
            </w:r>
          </w:p>
        </w:tc>
        <w:tc>
          <w:tcPr>
            <w:tcW w:w="1323" w:type="dxa"/>
            <w:vAlign w:val="top"/>
          </w:tcPr>
          <w:p w14:paraId="70CCF62B">
            <w:pPr>
              <w:spacing w:before="206" w:line="241" w:lineRule="auto"/>
              <w:ind w:right="3"/>
              <w:jc w:val="right"/>
              <w:rPr>
                <w:rFonts w:ascii="宋体" w:hAnsi="宋体" w:eastAsia="宋体" w:cs="宋体"/>
                <w:color w:val="auto"/>
                <w:sz w:val="18"/>
                <w:szCs w:val="18"/>
                <w:highlight w:val="none"/>
              </w:rPr>
            </w:pPr>
            <w:r>
              <w:rPr>
                <w:rFonts w:ascii="宋体" w:hAnsi="宋体" w:eastAsia="宋体" w:cs="宋体"/>
                <w:color w:val="auto"/>
                <w:sz w:val="18"/>
                <w:szCs w:val="18"/>
                <w:highlight w:val="none"/>
              </w:rPr>
              <w:t>2</w:t>
            </w:r>
          </w:p>
        </w:tc>
        <w:tc>
          <w:tcPr>
            <w:tcW w:w="1323" w:type="dxa"/>
            <w:vAlign w:val="top"/>
          </w:tcPr>
          <w:p w14:paraId="6139FA07">
            <w:pPr>
              <w:pStyle w:val="31"/>
              <w:rPr>
                <w:color w:val="auto"/>
                <w:highlight w:val="none"/>
              </w:rPr>
            </w:pPr>
          </w:p>
        </w:tc>
        <w:tc>
          <w:tcPr>
            <w:tcW w:w="1526" w:type="dxa"/>
            <w:vAlign w:val="top"/>
          </w:tcPr>
          <w:p w14:paraId="5BCB0141">
            <w:pPr>
              <w:pStyle w:val="31"/>
              <w:rPr>
                <w:color w:val="auto"/>
                <w:highlight w:val="none"/>
              </w:rPr>
            </w:pPr>
          </w:p>
        </w:tc>
      </w:tr>
    </w:tbl>
    <w:p w14:paraId="51232060">
      <w:pPr>
        <w:rPr>
          <w:rFonts w:ascii="Arial"/>
          <w:color w:val="auto"/>
          <w:sz w:val="21"/>
          <w:highlight w:val="none"/>
        </w:rPr>
      </w:pPr>
    </w:p>
    <w:p w14:paraId="3B949F9D">
      <w:pPr>
        <w:rPr>
          <w:rFonts w:ascii="Arial" w:hAnsi="Arial" w:eastAsia="Arial" w:cs="Arial"/>
          <w:color w:val="auto"/>
          <w:sz w:val="21"/>
          <w:szCs w:val="21"/>
          <w:highlight w:val="none"/>
        </w:rPr>
        <w:sectPr>
          <w:footerReference r:id="rId20" w:type="default"/>
          <w:pgSz w:w="11905" w:h="16837"/>
          <w:pgMar w:top="973" w:right="992" w:bottom="1846" w:left="844" w:header="0" w:footer="1585" w:gutter="0"/>
          <w:cols w:space="720" w:num="1"/>
        </w:sectPr>
      </w:pPr>
    </w:p>
    <w:p w14:paraId="6137B298">
      <w:pPr>
        <w:pStyle w:val="9"/>
        <w:spacing w:before="71" w:line="225" w:lineRule="auto"/>
        <w:ind w:left="3816"/>
        <w:outlineLvl w:val="0"/>
        <w:rPr>
          <w:color w:val="auto"/>
          <w:sz w:val="35"/>
          <w:szCs w:val="35"/>
          <w:highlight w:val="none"/>
        </w:rPr>
      </w:pPr>
      <w:r>
        <w:rPr>
          <w:b/>
          <w:bCs/>
          <w:color w:val="auto"/>
          <w:spacing w:val="3"/>
          <w:sz w:val="35"/>
          <w:szCs w:val="35"/>
          <w:highlight w:val="none"/>
        </w:rPr>
        <w:t>临时工程预算表</w:t>
      </w:r>
    </w:p>
    <w:p w14:paraId="36927676">
      <w:pPr>
        <w:pStyle w:val="9"/>
        <w:spacing w:before="179" w:line="219" w:lineRule="auto"/>
        <w:ind w:left="60"/>
        <w:rPr>
          <w:color w:val="auto"/>
          <w:highlight w:val="none"/>
        </w:rPr>
      </w:pPr>
      <w:r>
        <w:rPr>
          <w:color w:val="auto"/>
          <w:highlight w:val="none"/>
        </w:rPr>
        <w:t>项目名称：2026年桂平市白沙镇满堂村马姑岭渠道、景德村大碑</w:t>
      </w:r>
      <w:r>
        <w:rPr>
          <w:color w:val="auto"/>
          <w:spacing w:val="-1"/>
          <w:highlight w:val="none"/>
        </w:rPr>
        <w:t>口电灌站渠道工程</w:t>
      </w:r>
    </w:p>
    <w:p w14:paraId="4867667B">
      <w:pPr>
        <w:spacing w:line="31" w:lineRule="exact"/>
        <w:rPr>
          <w:color w:val="auto"/>
          <w:highlight w:val="none"/>
        </w:rPr>
      </w:pPr>
    </w:p>
    <w:tbl>
      <w:tblPr>
        <w:tblStyle w:val="33"/>
        <w:tblW w:w="10065"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086"/>
        <w:gridCol w:w="827"/>
        <w:gridCol w:w="2741"/>
        <w:gridCol w:w="1268"/>
        <w:gridCol w:w="1198"/>
        <w:gridCol w:w="1572"/>
        <w:gridCol w:w="1373"/>
      </w:tblGrid>
      <w:tr w14:paraId="2C1BEC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94" w:hRule="atLeast"/>
        </w:trPr>
        <w:tc>
          <w:tcPr>
            <w:tcW w:w="1086" w:type="dxa"/>
            <w:vAlign w:val="top"/>
          </w:tcPr>
          <w:p w14:paraId="34EEB638">
            <w:pPr>
              <w:spacing w:before="265" w:line="221" w:lineRule="auto"/>
              <w:ind w:left="36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序号</w:t>
            </w:r>
          </w:p>
        </w:tc>
        <w:tc>
          <w:tcPr>
            <w:tcW w:w="827" w:type="dxa"/>
            <w:vAlign w:val="top"/>
          </w:tcPr>
          <w:p w14:paraId="55321D78">
            <w:pPr>
              <w:spacing w:before="265" w:line="219" w:lineRule="auto"/>
              <w:ind w:left="59"/>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定额编号</w:t>
            </w:r>
          </w:p>
        </w:tc>
        <w:tc>
          <w:tcPr>
            <w:tcW w:w="2741" w:type="dxa"/>
            <w:vAlign w:val="top"/>
          </w:tcPr>
          <w:p w14:paraId="1E5EC6B7">
            <w:pPr>
              <w:spacing w:before="265" w:line="220" w:lineRule="auto"/>
              <w:ind w:left="748"/>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项目或费用名称</w:t>
            </w:r>
          </w:p>
        </w:tc>
        <w:tc>
          <w:tcPr>
            <w:tcW w:w="1268" w:type="dxa"/>
            <w:vAlign w:val="top"/>
          </w:tcPr>
          <w:p w14:paraId="77ED04E9">
            <w:pPr>
              <w:spacing w:before="265" w:line="220" w:lineRule="auto"/>
              <w:ind w:left="463"/>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单位</w:t>
            </w:r>
          </w:p>
        </w:tc>
        <w:tc>
          <w:tcPr>
            <w:tcW w:w="1198" w:type="dxa"/>
            <w:vAlign w:val="top"/>
          </w:tcPr>
          <w:p w14:paraId="6CC7EDD5">
            <w:pPr>
              <w:spacing w:before="265" w:line="219" w:lineRule="auto"/>
              <w:ind w:left="431"/>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数量</w:t>
            </w:r>
          </w:p>
        </w:tc>
        <w:tc>
          <w:tcPr>
            <w:tcW w:w="1572" w:type="dxa"/>
            <w:vAlign w:val="top"/>
          </w:tcPr>
          <w:p w14:paraId="3CE5ED88">
            <w:pPr>
              <w:spacing w:before="265" w:line="218" w:lineRule="auto"/>
              <w:ind w:left="349"/>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单价（元）</w:t>
            </w:r>
          </w:p>
        </w:tc>
        <w:tc>
          <w:tcPr>
            <w:tcW w:w="1373" w:type="dxa"/>
            <w:vAlign w:val="top"/>
          </w:tcPr>
          <w:p w14:paraId="7F80806B">
            <w:pPr>
              <w:spacing w:before="265" w:line="220" w:lineRule="auto"/>
              <w:ind w:left="247"/>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合计（元）</w:t>
            </w:r>
          </w:p>
        </w:tc>
      </w:tr>
      <w:tr w14:paraId="1D7BEE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086" w:type="dxa"/>
            <w:vAlign w:val="top"/>
          </w:tcPr>
          <w:p w14:paraId="3B5677FD">
            <w:pPr>
              <w:pStyle w:val="31"/>
              <w:rPr>
                <w:color w:val="auto"/>
                <w:highlight w:val="none"/>
              </w:rPr>
            </w:pPr>
          </w:p>
        </w:tc>
        <w:tc>
          <w:tcPr>
            <w:tcW w:w="827" w:type="dxa"/>
            <w:vAlign w:val="top"/>
          </w:tcPr>
          <w:p w14:paraId="55062B7C">
            <w:pPr>
              <w:pStyle w:val="31"/>
              <w:rPr>
                <w:color w:val="auto"/>
                <w:highlight w:val="none"/>
              </w:rPr>
            </w:pPr>
          </w:p>
        </w:tc>
        <w:tc>
          <w:tcPr>
            <w:tcW w:w="2741" w:type="dxa"/>
            <w:vAlign w:val="top"/>
          </w:tcPr>
          <w:p w14:paraId="761C49F6">
            <w:pPr>
              <w:spacing w:before="82" w:line="219" w:lineRule="auto"/>
              <w:ind w:left="611"/>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第四部分</w:t>
            </w:r>
            <w:r>
              <w:rPr>
                <w:rFonts w:ascii="宋体" w:hAnsi="宋体" w:eastAsia="宋体" w:cs="宋体"/>
                <w:color w:val="auto"/>
                <w:spacing w:val="17"/>
                <w:sz w:val="18"/>
                <w:szCs w:val="18"/>
                <w:highlight w:val="none"/>
              </w:rPr>
              <w:t xml:space="preserve"> </w:t>
            </w:r>
            <w:r>
              <w:rPr>
                <w:rFonts w:ascii="宋体" w:hAnsi="宋体" w:eastAsia="宋体" w:cs="宋体"/>
                <w:color w:val="auto"/>
                <w:spacing w:val="-3"/>
                <w:sz w:val="18"/>
                <w:szCs w:val="18"/>
                <w:highlight w:val="none"/>
              </w:rPr>
              <w:t>临时工程</w:t>
            </w:r>
          </w:p>
        </w:tc>
        <w:tc>
          <w:tcPr>
            <w:tcW w:w="1268" w:type="dxa"/>
            <w:vAlign w:val="top"/>
          </w:tcPr>
          <w:p w14:paraId="177F008F">
            <w:pPr>
              <w:pStyle w:val="31"/>
              <w:rPr>
                <w:color w:val="auto"/>
                <w:highlight w:val="none"/>
              </w:rPr>
            </w:pPr>
          </w:p>
        </w:tc>
        <w:tc>
          <w:tcPr>
            <w:tcW w:w="1198" w:type="dxa"/>
            <w:vAlign w:val="top"/>
          </w:tcPr>
          <w:p w14:paraId="2E7F7DBE">
            <w:pPr>
              <w:pStyle w:val="31"/>
              <w:rPr>
                <w:color w:val="auto"/>
                <w:highlight w:val="none"/>
              </w:rPr>
            </w:pPr>
          </w:p>
        </w:tc>
        <w:tc>
          <w:tcPr>
            <w:tcW w:w="1572" w:type="dxa"/>
            <w:vAlign w:val="top"/>
          </w:tcPr>
          <w:p w14:paraId="3DE78447">
            <w:pPr>
              <w:pStyle w:val="31"/>
              <w:rPr>
                <w:color w:val="auto"/>
                <w:highlight w:val="none"/>
              </w:rPr>
            </w:pPr>
          </w:p>
        </w:tc>
        <w:tc>
          <w:tcPr>
            <w:tcW w:w="1373" w:type="dxa"/>
            <w:vAlign w:val="top"/>
          </w:tcPr>
          <w:p w14:paraId="1A38CCAB">
            <w:pPr>
              <w:pStyle w:val="31"/>
              <w:rPr>
                <w:color w:val="auto"/>
                <w:highlight w:val="none"/>
              </w:rPr>
            </w:pPr>
          </w:p>
        </w:tc>
      </w:tr>
      <w:tr w14:paraId="562475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086" w:type="dxa"/>
            <w:vAlign w:val="top"/>
          </w:tcPr>
          <w:p w14:paraId="79573582">
            <w:pPr>
              <w:spacing w:before="82" w:line="241" w:lineRule="auto"/>
              <w:ind w:left="516"/>
              <w:rPr>
                <w:rFonts w:ascii="宋体" w:hAnsi="宋体" w:eastAsia="宋体" w:cs="宋体"/>
                <w:color w:val="auto"/>
                <w:sz w:val="18"/>
                <w:szCs w:val="18"/>
                <w:highlight w:val="none"/>
              </w:rPr>
            </w:pPr>
            <w:r>
              <w:rPr>
                <w:rFonts w:ascii="宋体" w:hAnsi="宋体" w:eastAsia="宋体" w:cs="宋体"/>
                <w:color w:val="auto"/>
                <w:sz w:val="18"/>
                <w:szCs w:val="18"/>
                <w:highlight w:val="none"/>
              </w:rPr>
              <w:t>1</w:t>
            </w:r>
          </w:p>
        </w:tc>
        <w:tc>
          <w:tcPr>
            <w:tcW w:w="827" w:type="dxa"/>
            <w:vAlign w:val="top"/>
          </w:tcPr>
          <w:p w14:paraId="41BA2258">
            <w:pPr>
              <w:pStyle w:val="31"/>
              <w:rPr>
                <w:color w:val="auto"/>
                <w:highlight w:val="none"/>
              </w:rPr>
            </w:pPr>
          </w:p>
        </w:tc>
        <w:tc>
          <w:tcPr>
            <w:tcW w:w="2741" w:type="dxa"/>
            <w:vAlign w:val="top"/>
          </w:tcPr>
          <w:p w14:paraId="394AD331">
            <w:pPr>
              <w:spacing w:before="82" w:line="219" w:lineRule="auto"/>
              <w:ind w:left="565"/>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专项设计临时工程费</w:t>
            </w:r>
          </w:p>
        </w:tc>
        <w:tc>
          <w:tcPr>
            <w:tcW w:w="1268" w:type="dxa"/>
            <w:vAlign w:val="top"/>
          </w:tcPr>
          <w:p w14:paraId="23925D3C">
            <w:pPr>
              <w:pStyle w:val="31"/>
              <w:rPr>
                <w:color w:val="auto"/>
                <w:highlight w:val="none"/>
              </w:rPr>
            </w:pPr>
          </w:p>
        </w:tc>
        <w:tc>
          <w:tcPr>
            <w:tcW w:w="1198" w:type="dxa"/>
            <w:vAlign w:val="top"/>
          </w:tcPr>
          <w:p w14:paraId="1F689C69">
            <w:pPr>
              <w:pStyle w:val="31"/>
              <w:rPr>
                <w:color w:val="auto"/>
                <w:highlight w:val="none"/>
              </w:rPr>
            </w:pPr>
          </w:p>
        </w:tc>
        <w:tc>
          <w:tcPr>
            <w:tcW w:w="1572" w:type="dxa"/>
            <w:vAlign w:val="top"/>
          </w:tcPr>
          <w:p w14:paraId="350DD428">
            <w:pPr>
              <w:pStyle w:val="31"/>
              <w:rPr>
                <w:color w:val="auto"/>
                <w:highlight w:val="none"/>
              </w:rPr>
            </w:pPr>
          </w:p>
        </w:tc>
        <w:tc>
          <w:tcPr>
            <w:tcW w:w="1373" w:type="dxa"/>
            <w:vAlign w:val="top"/>
          </w:tcPr>
          <w:p w14:paraId="4779F070">
            <w:pPr>
              <w:pStyle w:val="31"/>
              <w:rPr>
                <w:color w:val="auto"/>
                <w:highlight w:val="none"/>
              </w:rPr>
            </w:pPr>
          </w:p>
        </w:tc>
      </w:tr>
      <w:tr w14:paraId="1DC4BB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086" w:type="dxa"/>
            <w:vAlign w:val="top"/>
          </w:tcPr>
          <w:p w14:paraId="4E5ED50A">
            <w:pPr>
              <w:spacing w:before="83" w:line="239" w:lineRule="auto"/>
              <w:ind w:left="427"/>
              <w:rPr>
                <w:rFonts w:ascii="宋体" w:hAnsi="宋体" w:eastAsia="宋体" w:cs="宋体"/>
                <w:color w:val="auto"/>
                <w:sz w:val="18"/>
                <w:szCs w:val="18"/>
                <w:highlight w:val="none"/>
              </w:rPr>
            </w:pPr>
            <w:r>
              <w:rPr>
                <w:rFonts w:ascii="宋体" w:hAnsi="宋体" w:eastAsia="宋体" w:cs="宋体"/>
                <w:color w:val="auto"/>
                <w:spacing w:val="-7"/>
                <w:sz w:val="18"/>
                <w:szCs w:val="18"/>
                <w:highlight w:val="none"/>
              </w:rPr>
              <w:t>1.1</w:t>
            </w:r>
          </w:p>
        </w:tc>
        <w:tc>
          <w:tcPr>
            <w:tcW w:w="827" w:type="dxa"/>
            <w:vAlign w:val="top"/>
          </w:tcPr>
          <w:p w14:paraId="33E99DE5">
            <w:pPr>
              <w:pStyle w:val="31"/>
              <w:rPr>
                <w:color w:val="auto"/>
                <w:highlight w:val="none"/>
              </w:rPr>
            </w:pPr>
          </w:p>
        </w:tc>
        <w:tc>
          <w:tcPr>
            <w:tcW w:w="2741" w:type="dxa"/>
            <w:vAlign w:val="top"/>
          </w:tcPr>
          <w:p w14:paraId="68F0B9E5">
            <w:pPr>
              <w:spacing w:before="83" w:line="219" w:lineRule="auto"/>
              <w:ind w:left="835"/>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施工道路工程</w:t>
            </w:r>
          </w:p>
        </w:tc>
        <w:tc>
          <w:tcPr>
            <w:tcW w:w="1268" w:type="dxa"/>
            <w:vAlign w:val="top"/>
          </w:tcPr>
          <w:p w14:paraId="437CF5A1">
            <w:pPr>
              <w:pStyle w:val="31"/>
              <w:rPr>
                <w:color w:val="auto"/>
                <w:highlight w:val="none"/>
              </w:rPr>
            </w:pPr>
          </w:p>
        </w:tc>
        <w:tc>
          <w:tcPr>
            <w:tcW w:w="1198" w:type="dxa"/>
            <w:vAlign w:val="top"/>
          </w:tcPr>
          <w:p w14:paraId="34D7BB59">
            <w:pPr>
              <w:pStyle w:val="31"/>
              <w:rPr>
                <w:color w:val="auto"/>
                <w:highlight w:val="none"/>
              </w:rPr>
            </w:pPr>
          </w:p>
        </w:tc>
        <w:tc>
          <w:tcPr>
            <w:tcW w:w="1572" w:type="dxa"/>
            <w:vAlign w:val="top"/>
          </w:tcPr>
          <w:p w14:paraId="630FFA34">
            <w:pPr>
              <w:pStyle w:val="31"/>
              <w:rPr>
                <w:color w:val="auto"/>
                <w:highlight w:val="none"/>
              </w:rPr>
            </w:pPr>
          </w:p>
        </w:tc>
        <w:tc>
          <w:tcPr>
            <w:tcW w:w="1373" w:type="dxa"/>
            <w:vAlign w:val="top"/>
          </w:tcPr>
          <w:p w14:paraId="4933A3D5">
            <w:pPr>
              <w:pStyle w:val="31"/>
              <w:rPr>
                <w:color w:val="auto"/>
                <w:highlight w:val="none"/>
              </w:rPr>
            </w:pPr>
          </w:p>
        </w:tc>
      </w:tr>
      <w:tr w14:paraId="54159F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086" w:type="dxa"/>
            <w:vAlign w:val="top"/>
          </w:tcPr>
          <w:p w14:paraId="6344883F">
            <w:pPr>
              <w:spacing w:before="83" w:line="239" w:lineRule="auto"/>
              <w:ind w:left="334"/>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1.1.1</w:t>
            </w:r>
          </w:p>
        </w:tc>
        <w:tc>
          <w:tcPr>
            <w:tcW w:w="827" w:type="dxa"/>
            <w:vAlign w:val="top"/>
          </w:tcPr>
          <w:p w14:paraId="1CF7FD41">
            <w:pPr>
              <w:pStyle w:val="31"/>
              <w:rPr>
                <w:color w:val="auto"/>
                <w:highlight w:val="none"/>
              </w:rPr>
            </w:pPr>
          </w:p>
        </w:tc>
        <w:tc>
          <w:tcPr>
            <w:tcW w:w="2741" w:type="dxa"/>
            <w:vAlign w:val="top"/>
          </w:tcPr>
          <w:p w14:paraId="0B2BF596">
            <w:pPr>
              <w:spacing w:before="83" w:line="219" w:lineRule="auto"/>
              <w:ind w:left="51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满堂村1#排灌渠L=51m</w:t>
            </w:r>
          </w:p>
        </w:tc>
        <w:tc>
          <w:tcPr>
            <w:tcW w:w="1268" w:type="dxa"/>
            <w:vAlign w:val="top"/>
          </w:tcPr>
          <w:p w14:paraId="30FF5BC0">
            <w:pPr>
              <w:spacing w:before="83" w:line="241" w:lineRule="auto"/>
              <w:ind w:left="549"/>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km</w:t>
            </w:r>
          </w:p>
        </w:tc>
        <w:tc>
          <w:tcPr>
            <w:tcW w:w="1198" w:type="dxa"/>
            <w:vAlign w:val="top"/>
          </w:tcPr>
          <w:p w14:paraId="6F19520A">
            <w:pPr>
              <w:spacing w:before="83" w:line="239" w:lineRule="auto"/>
              <w:ind w:left="428"/>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0.05</w:t>
            </w:r>
          </w:p>
        </w:tc>
        <w:tc>
          <w:tcPr>
            <w:tcW w:w="1572" w:type="dxa"/>
            <w:vAlign w:val="top"/>
          </w:tcPr>
          <w:p w14:paraId="6BEDDF49">
            <w:pPr>
              <w:pStyle w:val="31"/>
              <w:rPr>
                <w:color w:val="auto"/>
                <w:highlight w:val="none"/>
              </w:rPr>
            </w:pPr>
          </w:p>
        </w:tc>
        <w:tc>
          <w:tcPr>
            <w:tcW w:w="1373" w:type="dxa"/>
            <w:vAlign w:val="top"/>
          </w:tcPr>
          <w:p w14:paraId="02627166">
            <w:pPr>
              <w:pStyle w:val="31"/>
              <w:rPr>
                <w:color w:val="auto"/>
                <w:highlight w:val="none"/>
              </w:rPr>
            </w:pPr>
          </w:p>
        </w:tc>
      </w:tr>
      <w:tr w14:paraId="34DFFE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086" w:type="dxa"/>
            <w:vAlign w:val="top"/>
          </w:tcPr>
          <w:p w14:paraId="6768A7D4">
            <w:pPr>
              <w:spacing w:before="84" w:line="239" w:lineRule="auto"/>
              <w:ind w:left="334"/>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1.1.2</w:t>
            </w:r>
          </w:p>
        </w:tc>
        <w:tc>
          <w:tcPr>
            <w:tcW w:w="827" w:type="dxa"/>
            <w:vAlign w:val="top"/>
          </w:tcPr>
          <w:p w14:paraId="0EA45525">
            <w:pPr>
              <w:pStyle w:val="31"/>
              <w:rPr>
                <w:color w:val="auto"/>
                <w:highlight w:val="none"/>
              </w:rPr>
            </w:pPr>
          </w:p>
        </w:tc>
        <w:tc>
          <w:tcPr>
            <w:tcW w:w="2741" w:type="dxa"/>
            <w:vAlign w:val="top"/>
          </w:tcPr>
          <w:p w14:paraId="7F78C63E">
            <w:pPr>
              <w:spacing w:before="84" w:line="219" w:lineRule="auto"/>
              <w:ind w:left="472"/>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满堂村2#排灌渠L=791m</w:t>
            </w:r>
          </w:p>
        </w:tc>
        <w:tc>
          <w:tcPr>
            <w:tcW w:w="1268" w:type="dxa"/>
            <w:vAlign w:val="top"/>
          </w:tcPr>
          <w:p w14:paraId="52341269">
            <w:pPr>
              <w:spacing w:before="84" w:line="241" w:lineRule="auto"/>
              <w:ind w:left="549"/>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km</w:t>
            </w:r>
          </w:p>
        </w:tc>
        <w:tc>
          <w:tcPr>
            <w:tcW w:w="1198" w:type="dxa"/>
            <w:vAlign w:val="top"/>
          </w:tcPr>
          <w:p w14:paraId="5E33F044">
            <w:pPr>
              <w:spacing w:before="84" w:line="239" w:lineRule="auto"/>
              <w:ind w:left="428"/>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0.55</w:t>
            </w:r>
          </w:p>
        </w:tc>
        <w:tc>
          <w:tcPr>
            <w:tcW w:w="1572" w:type="dxa"/>
            <w:vAlign w:val="top"/>
          </w:tcPr>
          <w:p w14:paraId="67AF65EA">
            <w:pPr>
              <w:pStyle w:val="31"/>
              <w:rPr>
                <w:color w:val="auto"/>
                <w:highlight w:val="none"/>
              </w:rPr>
            </w:pPr>
          </w:p>
        </w:tc>
        <w:tc>
          <w:tcPr>
            <w:tcW w:w="1373" w:type="dxa"/>
            <w:vAlign w:val="top"/>
          </w:tcPr>
          <w:p w14:paraId="7DA96492">
            <w:pPr>
              <w:pStyle w:val="31"/>
              <w:rPr>
                <w:color w:val="auto"/>
                <w:highlight w:val="none"/>
              </w:rPr>
            </w:pPr>
          </w:p>
        </w:tc>
      </w:tr>
      <w:tr w14:paraId="618317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086" w:type="dxa"/>
            <w:vAlign w:val="top"/>
          </w:tcPr>
          <w:p w14:paraId="589FD215">
            <w:pPr>
              <w:spacing w:before="84" w:line="239" w:lineRule="auto"/>
              <w:ind w:left="334"/>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1.1.3</w:t>
            </w:r>
          </w:p>
        </w:tc>
        <w:tc>
          <w:tcPr>
            <w:tcW w:w="827" w:type="dxa"/>
            <w:vAlign w:val="top"/>
          </w:tcPr>
          <w:p w14:paraId="502A5106">
            <w:pPr>
              <w:pStyle w:val="31"/>
              <w:rPr>
                <w:color w:val="auto"/>
                <w:highlight w:val="none"/>
              </w:rPr>
            </w:pPr>
          </w:p>
        </w:tc>
        <w:tc>
          <w:tcPr>
            <w:tcW w:w="2741" w:type="dxa"/>
            <w:vAlign w:val="top"/>
          </w:tcPr>
          <w:p w14:paraId="6257CBA7">
            <w:pPr>
              <w:spacing w:before="84" w:line="219" w:lineRule="auto"/>
              <w:ind w:left="429"/>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景德村1#排灌渠L=1400m</w:t>
            </w:r>
          </w:p>
        </w:tc>
        <w:tc>
          <w:tcPr>
            <w:tcW w:w="1268" w:type="dxa"/>
            <w:vAlign w:val="top"/>
          </w:tcPr>
          <w:p w14:paraId="6B76FD10">
            <w:pPr>
              <w:spacing w:before="84" w:line="241" w:lineRule="auto"/>
              <w:ind w:left="549"/>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km</w:t>
            </w:r>
          </w:p>
        </w:tc>
        <w:tc>
          <w:tcPr>
            <w:tcW w:w="1198" w:type="dxa"/>
            <w:vAlign w:val="top"/>
          </w:tcPr>
          <w:p w14:paraId="64C69DC9">
            <w:pPr>
              <w:spacing w:before="84" w:line="239" w:lineRule="auto"/>
              <w:ind w:left="486"/>
              <w:rPr>
                <w:rFonts w:ascii="宋体" w:hAnsi="宋体" w:eastAsia="宋体" w:cs="宋体"/>
                <w:color w:val="auto"/>
                <w:sz w:val="18"/>
                <w:szCs w:val="18"/>
                <w:highlight w:val="none"/>
              </w:rPr>
            </w:pPr>
            <w:r>
              <w:rPr>
                <w:rFonts w:ascii="宋体" w:hAnsi="宋体" w:eastAsia="宋体" w:cs="宋体"/>
                <w:color w:val="auto"/>
                <w:spacing w:val="-7"/>
                <w:sz w:val="18"/>
                <w:szCs w:val="18"/>
                <w:highlight w:val="none"/>
              </w:rPr>
              <w:t>1.4</w:t>
            </w:r>
          </w:p>
        </w:tc>
        <w:tc>
          <w:tcPr>
            <w:tcW w:w="1572" w:type="dxa"/>
            <w:vAlign w:val="top"/>
          </w:tcPr>
          <w:p w14:paraId="053B8909">
            <w:pPr>
              <w:pStyle w:val="31"/>
              <w:rPr>
                <w:color w:val="auto"/>
                <w:highlight w:val="none"/>
              </w:rPr>
            </w:pPr>
          </w:p>
        </w:tc>
        <w:tc>
          <w:tcPr>
            <w:tcW w:w="1373" w:type="dxa"/>
            <w:vAlign w:val="top"/>
          </w:tcPr>
          <w:p w14:paraId="4B045CE6">
            <w:pPr>
              <w:pStyle w:val="31"/>
              <w:rPr>
                <w:color w:val="auto"/>
                <w:highlight w:val="none"/>
              </w:rPr>
            </w:pPr>
          </w:p>
        </w:tc>
      </w:tr>
      <w:tr w14:paraId="313087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086" w:type="dxa"/>
            <w:vAlign w:val="top"/>
          </w:tcPr>
          <w:p w14:paraId="1CD195C3">
            <w:pPr>
              <w:spacing w:before="84" w:line="241" w:lineRule="auto"/>
              <w:ind w:left="505"/>
              <w:rPr>
                <w:rFonts w:ascii="宋体" w:hAnsi="宋体" w:eastAsia="宋体" w:cs="宋体"/>
                <w:color w:val="auto"/>
                <w:sz w:val="18"/>
                <w:szCs w:val="18"/>
                <w:highlight w:val="none"/>
              </w:rPr>
            </w:pPr>
            <w:r>
              <w:rPr>
                <w:rFonts w:ascii="宋体" w:hAnsi="宋体" w:eastAsia="宋体" w:cs="宋体"/>
                <w:color w:val="auto"/>
                <w:sz w:val="18"/>
                <w:szCs w:val="18"/>
                <w:highlight w:val="none"/>
              </w:rPr>
              <w:t>2</w:t>
            </w:r>
          </w:p>
        </w:tc>
        <w:tc>
          <w:tcPr>
            <w:tcW w:w="827" w:type="dxa"/>
            <w:vAlign w:val="top"/>
          </w:tcPr>
          <w:p w14:paraId="30D42F57">
            <w:pPr>
              <w:pStyle w:val="31"/>
              <w:rPr>
                <w:color w:val="auto"/>
                <w:highlight w:val="none"/>
              </w:rPr>
            </w:pPr>
          </w:p>
        </w:tc>
        <w:tc>
          <w:tcPr>
            <w:tcW w:w="2741" w:type="dxa"/>
            <w:vAlign w:val="top"/>
          </w:tcPr>
          <w:p w14:paraId="087C32EF">
            <w:pPr>
              <w:spacing w:before="84" w:line="219" w:lineRule="auto"/>
              <w:ind w:left="745"/>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其他临时工程费</w:t>
            </w:r>
          </w:p>
        </w:tc>
        <w:tc>
          <w:tcPr>
            <w:tcW w:w="1268" w:type="dxa"/>
            <w:vAlign w:val="top"/>
          </w:tcPr>
          <w:p w14:paraId="7B5190EC">
            <w:pPr>
              <w:spacing w:before="83"/>
              <w:ind w:left="591"/>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98" w:type="dxa"/>
            <w:vAlign w:val="top"/>
          </w:tcPr>
          <w:p w14:paraId="60CF09C9">
            <w:pPr>
              <w:spacing w:before="84" w:line="239" w:lineRule="auto"/>
              <w:ind w:left="475"/>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2.0</w:t>
            </w:r>
          </w:p>
        </w:tc>
        <w:tc>
          <w:tcPr>
            <w:tcW w:w="1572" w:type="dxa"/>
            <w:vAlign w:val="top"/>
          </w:tcPr>
          <w:p w14:paraId="33257173">
            <w:pPr>
              <w:pStyle w:val="31"/>
              <w:rPr>
                <w:color w:val="auto"/>
                <w:highlight w:val="none"/>
              </w:rPr>
            </w:pPr>
          </w:p>
        </w:tc>
        <w:tc>
          <w:tcPr>
            <w:tcW w:w="1373" w:type="dxa"/>
            <w:vAlign w:val="top"/>
          </w:tcPr>
          <w:p w14:paraId="73B312A7">
            <w:pPr>
              <w:pStyle w:val="31"/>
              <w:rPr>
                <w:color w:val="auto"/>
                <w:highlight w:val="none"/>
              </w:rPr>
            </w:pPr>
          </w:p>
        </w:tc>
      </w:tr>
      <w:tr w14:paraId="6A45BC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086" w:type="dxa"/>
            <w:vAlign w:val="top"/>
          </w:tcPr>
          <w:p w14:paraId="5C52CF2E">
            <w:pPr>
              <w:pStyle w:val="31"/>
              <w:rPr>
                <w:color w:val="auto"/>
                <w:highlight w:val="none"/>
              </w:rPr>
            </w:pPr>
          </w:p>
        </w:tc>
        <w:tc>
          <w:tcPr>
            <w:tcW w:w="827" w:type="dxa"/>
            <w:vAlign w:val="top"/>
          </w:tcPr>
          <w:p w14:paraId="18A568CF">
            <w:pPr>
              <w:pStyle w:val="31"/>
              <w:rPr>
                <w:color w:val="auto"/>
                <w:highlight w:val="none"/>
              </w:rPr>
            </w:pPr>
          </w:p>
        </w:tc>
        <w:tc>
          <w:tcPr>
            <w:tcW w:w="2741" w:type="dxa"/>
            <w:vAlign w:val="top"/>
          </w:tcPr>
          <w:p w14:paraId="537FC245">
            <w:pPr>
              <w:pStyle w:val="31"/>
              <w:rPr>
                <w:color w:val="auto"/>
                <w:highlight w:val="none"/>
              </w:rPr>
            </w:pPr>
          </w:p>
        </w:tc>
        <w:tc>
          <w:tcPr>
            <w:tcW w:w="1268" w:type="dxa"/>
            <w:vAlign w:val="top"/>
          </w:tcPr>
          <w:p w14:paraId="20AF3C6D">
            <w:pPr>
              <w:pStyle w:val="31"/>
              <w:rPr>
                <w:color w:val="auto"/>
                <w:highlight w:val="none"/>
              </w:rPr>
            </w:pPr>
          </w:p>
        </w:tc>
        <w:tc>
          <w:tcPr>
            <w:tcW w:w="1198" w:type="dxa"/>
            <w:vAlign w:val="top"/>
          </w:tcPr>
          <w:p w14:paraId="14F19DC0">
            <w:pPr>
              <w:pStyle w:val="31"/>
              <w:rPr>
                <w:color w:val="auto"/>
                <w:highlight w:val="none"/>
              </w:rPr>
            </w:pPr>
          </w:p>
        </w:tc>
        <w:tc>
          <w:tcPr>
            <w:tcW w:w="1572" w:type="dxa"/>
            <w:vAlign w:val="top"/>
          </w:tcPr>
          <w:p w14:paraId="7E012FED">
            <w:pPr>
              <w:pStyle w:val="31"/>
              <w:rPr>
                <w:color w:val="auto"/>
                <w:highlight w:val="none"/>
              </w:rPr>
            </w:pPr>
          </w:p>
        </w:tc>
        <w:tc>
          <w:tcPr>
            <w:tcW w:w="1373" w:type="dxa"/>
            <w:vAlign w:val="top"/>
          </w:tcPr>
          <w:p w14:paraId="4F2C67A3">
            <w:pPr>
              <w:pStyle w:val="31"/>
              <w:rPr>
                <w:color w:val="auto"/>
                <w:highlight w:val="none"/>
              </w:rPr>
            </w:pPr>
          </w:p>
        </w:tc>
      </w:tr>
      <w:tr w14:paraId="73AD28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086" w:type="dxa"/>
            <w:vAlign w:val="top"/>
          </w:tcPr>
          <w:p w14:paraId="7FD12064">
            <w:pPr>
              <w:pStyle w:val="31"/>
              <w:rPr>
                <w:color w:val="auto"/>
                <w:highlight w:val="none"/>
              </w:rPr>
            </w:pPr>
          </w:p>
        </w:tc>
        <w:tc>
          <w:tcPr>
            <w:tcW w:w="827" w:type="dxa"/>
            <w:vAlign w:val="top"/>
          </w:tcPr>
          <w:p w14:paraId="410E66F9">
            <w:pPr>
              <w:pStyle w:val="31"/>
              <w:rPr>
                <w:color w:val="auto"/>
                <w:highlight w:val="none"/>
              </w:rPr>
            </w:pPr>
          </w:p>
        </w:tc>
        <w:tc>
          <w:tcPr>
            <w:tcW w:w="2741" w:type="dxa"/>
            <w:vAlign w:val="top"/>
          </w:tcPr>
          <w:p w14:paraId="6584BEF1">
            <w:pPr>
              <w:pStyle w:val="31"/>
              <w:rPr>
                <w:color w:val="auto"/>
                <w:highlight w:val="none"/>
              </w:rPr>
            </w:pPr>
          </w:p>
        </w:tc>
        <w:tc>
          <w:tcPr>
            <w:tcW w:w="1268" w:type="dxa"/>
            <w:vAlign w:val="top"/>
          </w:tcPr>
          <w:p w14:paraId="67D730D2">
            <w:pPr>
              <w:pStyle w:val="31"/>
              <w:rPr>
                <w:color w:val="auto"/>
                <w:highlight w:val="none"/>
              </w:rPr>
            </w:pPr>
          </w:p>
        </w:tc>
        <w:tc>
          <w:tcPr>
            <w:tcW w:w="1198" w:type="dxa"/>
            <w:vAlign w:val="top"/>
          </w:tcPr>
          <w:p w14:paraId="21CDEE12">
            <w:pPr>
              <w:pStyle w:val="31"/>
              <w:rPr>
                <w:color w:val="auto"/>
                <w:highlight w:val="none"/>
              </w:rPr>
            </w:pPr>
          </w:p>
        </w:tc>
        <w:tc>
          <w:tcPr>
            <w:tcW w:w="1572" w:type="dxa"/>
            <w:vAlign w:val="top"/>
          </w:tcPr>
          <w:p w14:paraId="4E44E1D3">
            <w:pPr>
              <w:pStyle w:val="31"/>
              <w:rPr>
                <w:color w:val="auto"/>
                <w:highlight w:val="none"/>
              </w:rPr>
            </w:pPr>
          </w:p>
        </w:tc>
        <w:tc>
          <w:tcPr>
            <w:tcW w:w="1373" w:type="dxa"/>
            <w:vAlign w:val="top"/>
          </w:tcPr>
          <w:p w14:paraId="002EFA76">
            <w:pPr>
              <w:pStyle w:val="31"/>
              <w:rPr>
                <w:color w:val="auto"/>
                <w:highlight w:val="none"/>
              </w:rPr>
            </w:pPr>
          </w:p>
        </w:tc>
      </w:tr>
      <w:tr w14:paraId="6DD9B2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086" w:type="dxa"/>
            <w:vAlign w:val="top"/>
          </w:tcPr>
          <w:p w14:paraId="47F52651">
            <w:pPr>
              <w:pStyle w:val="31"/>
              <w:rPr>
                <w:color w:val="auto"/>
                <w:highlight w:val="none"/>
              </w:rPr>
            </w:pPr>
          </w:p>
        </w:tc>
        <w:tc>
          <w:tcPr>
            <w:tcW w:w="827" w:type="dxa"/>
            <w:vAlign w:val="top"/>
          </w:tcPr>
          <w:p w14:paraId="35A7A5D0">
            <w:pPr>
              <w:pStyle w:val="31"/>
              <w:rPr>
                <w:color w:val="auto"/>
                <w:highlight w:val="none"/>
              </w:rPr>
            </w:pPr>
          </w:p>
        </w:tc>
        <w:tc>
          <w:tcPr>
            <w:tcW w:w="2741" w:type="dxa"/>
            <w:vAlign w:val="top"/>
          </w:tcPr>
          <w:p w14:paraId="2FF2FD2D">
            <w:pPr>
              <w:pStyle w:val="31"/>
              <w:rPr>
                <w:color w:val="auto"/>
                <w:highlight w:val="none"/>
              </w:rPr>
            </w:pPr>
          </w:p>
        </w:tc>
        <w:tc>
          <w:tcPr>
            <w:tcW w:w="1268" w:type="dxa"/>
            <w:vAlign w:val="top"/>
          </w:tcPr>
          <w:p w14:paraId="1F63399E">
            <w:pPr>
              <w:pStyle w:val="31"/>
              <w:rPr>
                <w:color w:val="auto"/>
                <w:highlight w:val="none"/>
              </w:rPr>
            </w:pPr>
          </w:p>
        </w:tc>
        <w:tc>
          <w:tcPr>
            <w:tcW w:w="1198" w:type="dxa"/>
            <w:vAlign w:val="top"/>
          </w:tcPr>
          <w:p w14:paraId="578095F7">
            <w:pPr>
              <w:pStyle w:val="31"/>
              <w:rPr>
                <w:color w:val="auto"/>
                <w:highlight w:val="none"/>
              </w:rPr>
            </w:pPr>
          </w:p>
        </w:tc>
        <w:tc>
          <w:tcPr>
            <w:tcW w:w="1572" w:type="dxa"/>
            <w:vAlign w:val="top"/>
          </w:tcPr>
          <w:p w14:paraId="73854E97">
            <w:pPr>
              <w:pStyle w:val="31"/>
              <w:rPr>
                <w:color w:val="auto"/>
                <w:highlight w:val="none"/>
              </w:rPr>
            </w:pPr>
          </w:p>
        </w:tc>
        <w:tc>
          <w:tcPr>
            <w:tcW w:w="1373" w:type="dxa"/>
            <w:vAlign w:val="top"/>
          </w:tcPr>
          <w:p w14:paraId="74ACF56D">
            <w:pPr>
              <w:pStyle w:val="31"/>
              <w:rPr>
                <w:color w:val="auto"/>
                <w:highlight w:val="none"/>
              </w:rPr>
            </w:pPr>
          </w:p>
        </w:tc>
      </w:tr>
      <w:tr w14:paraId="6CB67D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086" w:type="dxa"/>
            <w:vAlign w:val="top"/>
          </w:tcPr>
          <w:p w14:paraId="56212C65">
            <w:pPr>
              <w:pStyle w:val="31"/>
              <w:rPr>
                <w:color w:val="auto"/>
                <w:highlight w:val="none"/>
              </w:rPr>
            </w:pPr>
          </w:p>
        </w:tc>
        <w:tc>
          <w:tcPr>
            <w:tcW w:w="827" w:type="dxa"/>
            <w:vAlign w:val="top"/>
          </w:tcPr>
          <w:p w14:paraId="6618F81E">
            <w:pPr>
              <w:pStyle w:val="31"/>
              <w:rPr>
                <w:color w:val="auto"/>
                <w:highlight w:val="none"/>
              </w:rPr>
            </w:pPr>
          </w:p>
        </w:tc>
        <w:tc>
          <w:tcPr>
            <w:tcW w:w="2741" w:type="dxa"/>
            <w:vAlign w:val="top"/>
          </w:tcPr>
          <w:p w14:paraId="300493F6">
            <w:pPr>
              <w:pStyle w:val="31"/>
              <w:rPr>
                <w:color w:val="auto"/>
                <w:highlight w:val="none"/>
              </w:rPr>
            </w:pPr>
          </w:p>
        </w:tc>
        <w:tc>
          <w:tcPr>
            <w:tcW w:w="1268" w:type="dxa"/>
            <w:vAlign w:val="top"/>
          </w:tcPr>
          <w:p w14:paraId="4E3AB63B">
            <w:pPr>
              <w:pStyle w:val="31"/>
              <w:rPr>
                <w:color w:val="auto"/>
                <w:highlight w:val="none"/>
              </w:rPr>
            </w:pPr>
          </w:p>
        </w:tc>
        <w:tc>
          <w:tcPr>
            <w:tcW w:w="1198" w:type="dxa"/>
            <w:vAlign w:val="top"/>
          </w:tcPr>
          <w:p w14:paraId="6F5BB15F">
            <w:pPr>
              <w:pStyle w:val="31"/>
              <w:rPr>
                <w:color w:val="auto"/>
                <w:highlight w:val="none"/>
              </w:rPr>
            </w:pPr>
          </w:p>
        </w:tc>
        <w:tc>
          <w:tcPr>
            <w:tcW w:w="1572" w:type="dxa"/>
            <w:vAlign w:val="top"/>
          </w:tcPr>
          <w:p w14:paraId="3130D35F">
            <w:pPr>
              <w:pStyle w:val="31"/>
              <w:rPr>
                <w:color w:val="auto"/>
                <w:highlight w:val="none"/>
              </w:rPr>
            </w:pPr>
          </w:p>
        </w:tc>
        <w:tc>
          <w:tcPr>
            <w:tcW w:w="1373" w:type="dxa"/>
            <w:vAlign w:val="top"/>
          </w:tcPr>
          <w:p w14:paraId="05461E56">
            <w:pPr>
              <w:pStyle w:val="31"/>
              <w:rPr>
                <w:color w:val="auto"/>
                <w:highlight w:val="none"/>
              </w:rPr>
            </w:pPr>
          </w:p>
        </w:tc>
      </w:tr>
      <w:tr w14:paraId="3B30DD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086" w:type="dxa"/>
            <w:vAlign w:val="top"/>
          </w:tcPr>
          <w:p w14:paraId="0AB95C35">
            <w:pPr>
              <w:pStyle w:val="31"/>
              <w:rPr>
                <w:color w:val="auto"/>
                <w:highlight w:val="none"/>
              </w:rPr>
            </w:pPr>
          </w:p>
        </w:tc>
        <w:tc>
          <w:tcPr>
            <w:tcW w:w="827" w:type="dxa"/>
            <w:vAlign w:val="top"/>
          </w:tcPr>
          <w:p w14:paraId="2AB79008">
            <w:pPr>
              <w:pStyle w:val="31"/>
              <w:rPr>
                <w:color w:val="auto"/>
                <w:highlight w:val="none"/>
              </w:rPr>
            </w:pPr>
          </w:p>
        </w:tc>
        <w:tc>
          <w:tcPr>
            <w:tcW w:w="2741" w:type="dxa"/>
            <w:vAlign w:val="top"/>
          </w:tcPr>
          <w:p w14:paraId="2809EF6D">
            <w:pPr>
              <w:pStyle w:val="31"/>
              <w:rPr>
                <w:color w:val="auto"/>
                <w:highlight w:val="none"/>
              </w:rPr>
            </w:pPr>
          </w:p>
        </w:tc>
        <w:tc>
          <w:tcPr>
            <w:tcW w:w="1268" w:type="dxa"/>
            <w:vAlign w:val="top"/>
          </w:tcPr>
          <w:p w14:paraId="453360C5">
            <w:pPr>
              <w:pStyle w:val="31"/>
              <w:rPr>
                <w:color w:val="auto"/>
                <w:highlight w:val="none"/>
              </w:rPr>
            </w:pPr>
          </w:p>
        </w:tc>
        <w:tc>
          <w:tcPr>
            <w:tcW w:w="1198" w:type="dxa"/>
            <w:vAlign w:val="top"/>
          </w:tcPr>
          <w:p w14:paraId="69528B49">
            <w:pPr>
              <w:pStyle w:val="31"/>
              <w:rPr>
                <w:color w:val="auto"/>
                <w:highlight w:val="none"/>
              </w:rPr>
            </w:pPr>
          </w:p>
        </w:tc>
        <w:tc>
          <w:tcPr>
            <w:tcW w:w="1572" w:type="dxa"/>
            <w:vAlign w:val="top"/>
          </w:tcPr>
          <w:p w14:paraId="727235CC">
            <w:pPr>
              <w:pStyle w:val="31"/>
              <w:rPr>
                <w:color w:val="auto"/>
                <w:highlight w:val="none"/>
              </w:rPr>
            </w:pPr>
          </w:p>
        </w:tc>
        <w:tc>
          <w:tcPr>
            <w:tcW w:w="1373" w:type="dxa"/>
            <w:vAlign w:val="top"/>
          </w:tcPr>
          <w:p w14:paraId="124CFA4D">
            <w:pPr>
              <w:pStyle w:val="31"/>
              <w:rPr>
                <w:color w:val="auto"/>
                <w:highlight w:val="none"/>
              </w:rPr>
            </w:pPr>
          </w:p>
        </w:tc>
      </w:tr>
      <w:tr w14:paraId="24433D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086" w:type="dxa"/>
            <w:vAlign w:val="top"/>
          </w:tcPr>
          <w:p w14:paraId="28C8C369">
            <w:pPr>
              <w:pStyle w:val="31"/>
              <w:rPr>
                <w:color w:val="auto"/>
                <w:highlight w:val="none"/>
              </w:rPr>
            </w:pPr>
          </w:p>
        </w:tc>
        <w:tc>
          <w:tcPr>
            <w:tcW w:w="827" w:type="dxa"/>
            <w:vAlign w:val="top"/>
          </w:tcPr>
          <w:p w14:paraId="43CFF1AC">
            <w:pPr>
              <w:pStyle w:val="31"/>
              <w:rPr>
                <w:color w:val="auto"/>
                <w:highlight w:val="none"/>
              </w:rPr>
            </w:pPr>
          </w:p>
        </w:tc>
        <w:tc>
          <w:tcPr>
            <w:tcW w:w="2741" w:type="dxa"/>
            <w:vAlign w:val="top"/>
          </w:tcPr>
          <w:p w14:paraId="1DA64B86">
            <w:pPr>
              <w:pStyle w:val="31"/>
              <w:rPr>
                <w:color w:val="auto"/>
                <w:highlight w:val="none"/>
              </w:rPr>
            </w:pPr>
          </w:p>
        </w:tc>
        <w:tc>
          <w:tcPr>
            <w:tcW w:w="1268" w:type="dxa"/>
            <w:vAlign w:val="top"/>
          </w:tcPr>
          <w:p w14:paraId="1047FAE6">
            <w:pPr>
              <w:pStyle w:val="31"/>
              <w:rPr>
                <w:color w:val="auto"/>
                <w:highlight w:val="none"/>
              </w:rPr>
            </w:pPr>
          </w:p>
        </w:tc>
        <w:tc>
          <w:tcPr>
            <w:tcW w:w="1198" w:type="dxa"/>
            <w:vAlign w:val="top"/>
          </w:tcPr>
          <w:p w14:paraId="66DF52FC">
            <w:pPr>
              <w:pStyle w:val="31"/>
              <w:rPr>
                <w:color w:val="auto"/>
                <w:highlight w:val="none"/>
              </w:rPr>
            </w:pPr>
          </w:p>
        </w:tc>
        <w:tc>
          <w:tcPr>
            <w:tcW w:w="1572" w:type="dxa"/>
            <w:vAlign w:val="top"/>
          </w:tcPr>
          <w:p w14:paraId="3349F0E5">
            <w:pPr>
              <w:pStyle w:val="31"/>
              <w:rPr>
                <w:color w:val="auto"/>
                <w:highlight w:val="none"/>
              </w:rPr>
            </w:pPr>
          </w:p>
        </w:tc>
        <w:tc>
          <w:tcPr>
            <w:tcW w:w="1373" w:type="dxa"/>
            <w:vAlign w:val="top"/>
          </w:tcPr>
          <w:p w14:paraId="52F631E1">
            <w:pPr>
              <w:pStyle w:val="31"/>
              <w:rPr>
                <w:color w:val="auto"/>
                <w:highlight w:val="none"/>
              </w:rPr>
            </w:pPr>
          </w:p>
        </w:tc>
      </w:tr>
      <w:tr w14:paraId="30A2C7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086" w:type="dxa"/>
            <w:vAlign w:val="top"/>
          </w:tcPr>
          <w:p w14:paraId="7EA0758C">
            <w:pPr>
              <w:pStyle w:val="31"/>
              <w:rPr>
                <w:color w:val="auto"/>
                <w:highlight w:val="none"/>
              </w:rPr>
            </w:pPr>
          </w:p>
        </w:tc>
        <w:tc>
          <w:tcPr>
            <w:tcW w:w="827" w:type="dxa"/>
            <w:vAlign w:val="top"/>
          </w:tcPr>
          <w:p w14:paraId="0DC8FEA0">
            <w:pPr>
              <w:pStyle w:val="31"/>
              <w:rPr>
                <w:color w:val="auto"/>
                <w:highlight w:val="none"/>
              </w:rPr>
            </w:pPr>
          </w:p>
        </w:tc>
        <w:tc>
          <w:tcPr>
            <w:tcW w:w="2741" w:type="dxa"/>
            <w:vAlign w:val="top"/>
          </w:tcPr>
          <w:p w14:paraId="7F446B59">
            <w:pPr>
              <w:pStyle w:val="31"/>
              <w:rPr>
                <w:color w:val="auto"/>
                <w:highlight w:val="none"/>
              </w:rPr>
            </w:pPr>
          </w:p>
        </w:tc>
        <w:tc>
          <w:tcPr>
            <w:tcW w:w="1268" w:type="dxa"/>
            <w:vAlign w:val="top"/>
          </w:tcPr>
          <w:p w14:paraId="02DE7F76">
            <w:pPr>
              <w:pStyle w:val="31"/>
              <w:rPr>
                <w:color w:val="auto"/>
                <w:highlight w:val="none"/>
              </w:rPr>
            </w:pPr>
          </w:p>
        </w:tc>
        <w:tc>
          <w:tcPr>
            <w:tcW w:w="1198" w:type="dxa"/>
            <w:vAlign w:val="top"/>
          </w:tcPr>
          <w:p w14:paraId="251FF5AB">
            <w:pPr>
              <w:pStyle w:val="31"/>
              <w:rPr>
                <w:color w:val="auto"/>
                <w:highlight w:val="none"/>
              </w:rPr>
            </w:pPr>
          </w:p>
        </w:tc>
        <w:tc>
          <w:tcPr>
            <w:tcW w:w="1572" w:type="dxa"/>
            <w:vAlign w:val="top"/>
          </w:tcPr>
          <w:p w14:paraId="1BBB934B">
            <w:pPr>
              <w:pStyle w:val="31"/>
              <w:rPr>
                <w:color w:val="auto"/>
                <w:highlight w:val="none"/>
              </w:rPr>
            </w:pPr>
          </w:p>
        </w:tc>
        <w:tc>
          <w:tcPr>
            <w:tcW w:w="1373" w:type="dxa"/>
            <w:vAlign w:val="top"/>
          </w:tcPr>
          <w:p w14:paraId="3C4F6BB9">
            <w:pPr>
              <w:pStyle w:val="31"/>
              <w:rPr>
                <w:color w:val="auto"/>
                <w:highlight w:val="none"/>
              </w:rPr>
            </w:pPr>
          </w:p>
        </w:tc>
      </w:tr>
      <w:tr w14:paraId="2290B3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086" w:type="dxa"/>
            <w:vAlign w:val="top"/>
          </w:tcPr>
          <w:p w14:paraId="3678A2F9">
            <w:pPr>
              <w:pStyle w:val="31"/>
              <w:rPr>
                <w:color w:val="auto"/>
                <w:highlight w:val="none"/>
              </w:rPr>
            </w:pPr>
          </w:p>
        </w:tc>
        <w:tc>
          <w:tcPr>
            <w:tcW w:w="827" w:type="dxa"/>
            <w:vAlign w:val="top"/>
          </w:tcPr>
          <w:p w14:paraId="76298E91">
            <w:pPr>
              <w:pStyle w:val="31"/>
              <w:rPr>
                <w:color w:val="auto"/>
                <w:highlight w:val="none"/>
              </w:rPr>
            </w:pPr>
          </w:p>
        </w:tc>
        <w:tc>
          <w:tcPr>
            <w:tcW w:w="2741" w:type="dxa"/>
            <w:vAlign w:val="top"/>
          </w:tcPr>
          <w:p w14:paraId="5229E317">
            <w:pPr>
              <w:pStyle w:val="31"/>
              <w:rPr>
                <w:color w:val="auto"/>
                <w:highlight w:val="none"/>
              </w:rPr>
            </w:pPr>
          </w:p>
        </w:tc>
        <w:tc>
          <w:tcPr>
            <w:tcW w:w="1268" w:type="dxa"/>
            <w:vAlign w:val="top"/>
          </w:tcPr>
          <w:p w14:paraId="370203A4">
            <w:pPr>
              <w:pStyle w:val="31"/>
              <w:rPr>
                <w:color w:val="auto"/>
                <w:highlight w:val="none"/>
              </w:rPr>
            </w:pPr>
          </w:p>
        </w:tc>
        <w:tc>
          <w:tcPr>
            <w:tcW w:w="1198" w:type="dxa"/>
            <w:vAlign w:val="top"/>
          </w:tcPr>
          <w:p w14:paraId="70997A2D">
            <w:pPr>
              <w:pStyle w:val="31"/>
              <w:rPr>
                <w:color w:val="auto"/>
                <w:highlight w:val="none"/>
              </w:rPr>
            </w:pPr>
          </w:p>
        </w:tc>
        <w:tc>
          <w:tcPr>
            <w:tcW w:w="1572" w:type="dxa"/>
            <w:vAlign w:val="top"/>
          </w:tcPr>
          <w:p w14:paraId="6640387F">
            <w:pPr>
              <w:pStyle w:val="31"/>
              <w:rPr>
                <w:color w:val="auto"/>
                <w:highlight w:val="none"/>
              </w:rPr>
            </w:pPr>
          </w:p>
        </w:tc>
        <w:tc>
          <w:tcPr>
            <w:tcW w:w="1373" w:type="dxa"/>
            <w:vAlign w:val="top"/>
          </w:tcPr>
          <w:p w14:paraId="3A26E7F5">
            <w:pPr>
              <w:pStyle w:val="31"/>
              <w:rPr>
                <w:color w:val="auto"/>
                <w:highlight w:val="none"/>
              </w:rPr>
            </w:pPr>
          </w:p>
        </w:tc>
      </w:tr>
      <w:tr w14:paraId="722D62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086" w:type="dxa"/>
            <w:vAlign w:val="top"/>
          </w:tcPr>
          <w:p w14:paraId="7EE42C7F">
            <w:pPr>
              <w:pStyle w:val="31"/>
              <w:rPr>
                <w:color w:val="auto"/>
                <w:highlight w:val="none"/>
              </w:rPr>
            </w:pPr>
          </w:p>
        </w:tc>
        <w:tc>
          <w:tcPr>
            <w:tcW w:w="827" w:type="dxa"/>
            <w:vAlign w:val="top"/>
          </w:tcPr>
          <w:p w14:paraId="51A1893D">
            <w:pPr>
              <w:pStyle w:val="31"/>
              <w:rPr>
                <w:color w:val="auto"/>
                <w:highlight w:val="none"/>
              </w:rPr>
            </w:pPr>
          </w:p>
        </w:tc>
        <w:tc>
          <w:tcPr>
            <w:tcW w:w="2741" w:type="dxa"/>
            <w:vAlign w:val="top"/>
          </w:tcPr>
          <w:p w14:paraId="27BE60A5">
            <w:pPr>
              <w:pStyle w:val="31"/>
              <w:rPr>
                <w:color w:val="auto"/>
                <w:highlight w:val="none"/>
              </w:rPr>
            </w:pPr>
          </w:p>
        </w:tc>
        <w:tc>
          <w:tcPr>
            <w:tcW w:w="1268" w:type="dxa"/>
            <w:vAlign w:val="top"/>
          </w:tcPr>
          <w:p w14:paraId="78EA2C18">
            <w:pPr>
              <w:pStyle w:val="31"/>
              <w:rPr>
                <w:color w:val="auto"/>
                <w:highlight w:val="none"/>
              </w:rPr>
            </w:pPr>
          </w:p>
        </w:tc>
        <w:tc>
          <w:tcPr>
            <w:tcW w:w="1198" w:type="dxa"/>
            <w:vAlign w:val="top"/>
          </w:tcPr>
          <w:p w14:paraId="2960ACEE">
            <w:pPr>
              <w:pStyle w:val="31"/>
              <w:rPr>
                <w:color w:val="auto"/>
                <w:highlight w:val="none"/>
              </w:rPr>
            </w:pPr>
          </w:p>
        </w:tc>
        <w:tc>
          <w:tcPr>
            <w:tcW w:w="1572" w:type="dxa"/>
            <w:vAlign w:val="top"/>
          </w:tcPr>
          <w:p w14:paraId="282BE1C5">
            <w:pPr>
              <w:pStyle w:val="31"/>
              <w:rPr>
                <w:color w:val="auto"/>
                <w:highlight w:val="none"/>
              </w:rPr>
            </w:pPr>
          </w:p>
        </w:tc>
        <w:tc>
          <w:tcPr>
            <w:tcW w:w="1373" w:type="dxa"/>
            <w:vAlign w:val="top"/>
          </w:tcPr>
          <w:p w14:paraId="5B3BC119">
            <w:pPr>
              <w:pStyle w:val="31"/>
              <w:rPr>
                <w:color w:val="auto"/>
                <w:highlight w:val="none"/>
              </w:rPr>
            </w:pPr>
          </w:p>
        </w:tc>
      </w:tr>
      <w:tr w14:paraId="40982A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086" w:type="dxa"/>
            <w:vAlign w:val="top"/>
          </w:tcPr>
          <w:p w14:paraId="61E9B80C">
            <w:pPr>
              <w:pStyle w:val="31"/>
              <w:rPr>
                <w:color w:val="auto"/>
                <w:highlight w:val="none"/>
              </w:rPr>
            </w:pPr>
          </w:p>
        </w:tc>
        <w:tc>
          <w:tcPr>
            <w:tcW w:w="827" w:type="dxa"/>
            <w:vAlign w:val="top"/>
          </w:tcPr>
          <w:p w14:paraId="7136D2C8">
            <w:pPr>
              <w:pStyle w:val="31"/>
              <w:rPr>
                <w:color w:val="auto"/>
                <w:highlight w:val="none"/>
              </w:rPr>
            </w:pPr>
          </w:p>
        </w:tc>
        <w:tc>
          <w:tcPr>
            <w:tcW w:w="2741" w:type="dxa"/>
            <w:vAlign w:val="top"/>
          </w:tcPr>
          <w:p w14:paraId="0A5A3452">
            <w:pPr>
              <w:pStyle w:val="31"/>
              <w:rPr>
                <w:color w:val="auto"/>
                <w:highlight w:val="none"/>
              </w:rPr>
            </w:pPr>
          </w:p>
        </w:tc>
        <w:tc>
          <w:tcPr>
            <w:tcW w:w="1268" w:type="dxa"/>
            <w:vAlign w:val="top"/>
          </w:tcPr>
          <w:p w14:paraId="3DF4204A">
            <w:pPr>
              <w:pStyle w:val="31"/>
              <w:rPr>
                <w:color w:val="auto"/>
                <w:highlight w:val="none"/>
              </w:rPr>
            </w:pPr>
          </w:p>
        </w:tc>
        <w:tc>
          <w:tcPr>
            <w:tcW w:w="1198" w:type="dxa"/>
            <w:vAlign w:val="top"/>
          </w:tcPr>
          <w:p w14:paraId="2554D5F8">
            <w:pPr>
              <w:pStyle w:val="31"/>
              <w:rPr>
                <w:color w:val="auto"/>
                <w:highlight w:val="none"/>
              </w:rPr>
            </w:pPr>
          </w:p>
        </w:tc>
        <w:tc>
          <w:tcPr>
            <w:tcW w:w="1572" w:type="dxa"/>
            <w:vAlign w:val="top"/>
          </w:tcPr>
          <w:p w14:paraId="567E4D47">
            <w:pPr>
              <w:pStyle w:val="31"/>
              <w:rPr>
                <w:color w:val="auto"/>
                <w:highlight w:val="none"/>
              </w:rPr>
            </w:pPr>
          </w:p>
        </w:tc>
        <w:tc>
          <w:tcPr>
            <w:tcW w:w="1373" w:type="dxa"/>
            <w:vAlign w:val="top"/>
          </w:tcPr>
          <w:p w14:paraId="32CA4333">
            <w:pPr>
              <w:pStyle w:val="31"/>
              <w:rPr>
                <w:color w:val="auto"/>
                <w:highlight w:val="none"/>
              </w:rPr>
            </w:pPr>
          </w:p>
        </w:tc>
      </w:tr>
      <w:tr w14:paraId="49C1F1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086" w:type="dxa"/>
            <w:vAlign w:val="top"/>
          </w:tcPr>
          <w:p w14:paraId="16F8B0B8">
            <w:pPr>
              <w:pStyle w:val="31"/>
              <w:rPr>
                <w:color w:val="auto"/>
                <w:highlight w:val="none"/>
              </w:rPr>
            </w:pPr>
          </w:p>
        </w:tc>
        <w:tc>
          <w:tcPr>
            <w:tcW w:w="827" w:type="dxa"/>
            <w:vAlign w:val="top"/>
          </w:tcPr>
          <w:p w14:paraId="53488540">
            <w:pPr>
              <w:pStyle w:val="31"/>
              <w:rPr>
                <w:color w:val="auto"/>
                <w:highlight w:val="none"/>
              </w:rPr>
            </w:pPr>
          </w:p>
        </w:tc>
        <w:tc>
          <w:tcPr>
            <w:tcW w:w="2741" w:type="dxa"/>
            <w:vAlign w:val="top"/>
          </w:tcPr>
          <w:p w14:paraId="1F461F3F">
            <w:pPr>
              <w:pStyle w:val="31"/>
              <w:rPr>
                <w:color w:val="auto"/>
                <w:highlight w:val="none"/>
              </w:rPr>
            </w:pPr>
          </w:p>
        </w:tc>
        <w:tc>
          <w:tcPr>
            <w:tcW w:w="1268" w:type="dxa"/>
            <w:vAlign w:val="top"/>
          </w:tcPr>
          <w:p w14:paraId="34A9E433">
            <w:pPr>
              <w:pStyle w:val="31"/>
              <w:rPr>
                <w:color w:val="auto"/>
                <w:highlight w:val="none"/>
              </w:rPr>
            </w:pPr>
          </w:p>
        </w:tc>
        <w:tc>
          <w:tcPr>
            <w:tcW w:w="1198" w:type="dxa"/>
            <w:vAlign w:val="top"/>
          </w:tcPr>
          <w:p w14:paraId="0C7A9B03">
            <w:pPr>
              <w:pStyle w:val="31"/>
              <w:rPr>
                <w:color w:val="auto"/>
                <w:highlight w:val="none"/>
              </w:rPr>
            </w:pPr>
          </w:p>
        </w:tc>
        <w:tc>
          <w:tcPr>
            <w:tcW w:w="1572" w:type="dxa"/>
            <w:vAlign w:val="top"/>
          </w:tcPr>
          <w:p w14:paraId="6C5A1266">
            <w:pPr>
              <w:pStyle w:val="31"/>
              <w:rPr>
                <w:color w:val="auto"/>
                <w:highlight w:val="none"/>
              </w:rPr>
            </w:pPr>
          </w:p>
        </w:tc>
        <w:tc>
          <w:tcPr>
            <w:tcW w:w="1373" w:type="dxa"/>
            <w:vAlign w:val="top"/>
          </w:tcPr>
          <w:p w14:paraId="2AE32A48">
            <w:pPr>
              <w:pStyle w:val="31"/>
              <w:rPr>
                <w:color w:val="auto"/>
                <w:highlight w:val="none"/>
              </w:rPr>
            </w:pPr>
          </w:p>
        </w:tc>
      </w:tr>
      <w:tr w14:paraId="380405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086" w:type="dxa"/>
            <w:vAlign w:val="top"/>
          </w:tcPr>
          <w:p w14:paraId="444D7C0C">
            <w:pPr>
              <w:pStyle w:val="31"/>
              <w:rPr>
                <w:color w:val="auto"/>
                <w:highlight w:val="none"/>
              </w:rPr>
            </w:pPr>
          </w:p>
        </w:tc>
        <w:tc>
          <w:tcPr>
            <w:tcW w:w="827" w:type="dxa"/>
            <w:vAlign w:val="top"/>
          </w:tcPr>
          <w:p w14:paraId="450479A2">
            <w:pPr>
              <w:pStyle w:val="31"/>
              <w:rPr>
                <w:color w:val="auto"/>
                <w:highlight w:val="none"/>
              </w:rPr>
            </w:pPr>
          </w:p>
        </w:tc>
        <w:tc>
          <w:tcPr>
            <w:tcW w:w="2741" w:type="dxa"/>
            <w:vAlign w:val="top"/>
          </w:tcPr>
          <w:p w14:paraId="7BEAC936">
            <w:pPr>
              <w:pStyle w:val="31"/>
              <w:rPr>
                <w:color w:val="auto"/>
                <w:highlight w:val="none"/>
              </w:rPr>
            </w:pPr>
          </w:p>
        </w:tc>
        <w:tc>
          <w:tcPr>
            <w:tcW w:w="1268" w:type="dxa"/>
            <w:vAlign w:val="top"/>
          </w:tcPr>
          <w:p w14:paraId="09C74661">
            <w:pPr>
              <w:pStyle w:val="31"/>
              <w:rPr>
                <w:color w:val="auto"/>
                <w:highlight w:val="none"/>
              </w:rPr>
            </w:pPr>
          </w:p>
        </w:tc>
        <w:tc>
          <w:tcPr>
            <w:tcW w:w="1198" w:type="dxa"/>
            <w:vAlign w:val="top"/>
          </w:tcPr>
          <w:p w14:paraId="35904B70">
            <w:pPr>
              <w:pStyle w:val="31"/>
              <w:rPr>
                <w:color w:val="auto"/>
                <w:highlight w:val="none"/>
              </w:rPr>
            </w:pPr>
          </w:p>
        </w:tc>
        <w:tc>
          <w:tcPr>
            <w:tcW w:w="1572" w:type="dxa"/>
            <w:vAlign w:val="top"/>
          </w:tcPr>
          <w:p w14:paraId="2CB2E551">
            <w:pPr>
              <w:pStyle w:val="31"/>
              <w:rPr>
                <w:color w:val="auto"/>
                <w:highlight w:val="none"/>
              </w:rPr>
            </w:pPr>
          </w:p>
        </w:tc>
        <w:tc>
          <w:tcPr>
            <w:tcW w:w="1373" w:type="dxa"/>
            <w:vAlign w:val="top"/>
          </w:tcPr>
          <w:p w14:paraId="79B59458">
            <w:pPr>
              <w:pStyle w:val="31"/>
              <w:rPr>
                <w:color w:val="auto"/>
                <w:highlight w:val="none"/>
              </w:rPr>
            </w:pPr>
          </w:p>
        </w:tc>
      </w:tr>
      <w:tr w14:paraId="285E93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086" w:type="dxa"/>
            <w:vAlign w:val="top"/>
          </w:tcPr>
          <w:p w14:paraId="4E315EC6">
            <w:pPr>
              <w:pStyle w:val="31"/>
              <w:rPr>
                <w:color w:val="auto"/>
                <w:highlight w:val="none"/>
              </w:rPr>
            </w:pPr>
          </w:p>
        </w:tc>
        <w:tc>
          <w:tcPr>
            <w:tcW w:w="827" w:type="dxa"/>
            <w:vAlign w:val="top"/>
          </w:tcPr>
          <w:p w14:paraId="2C5F28F9">
            <w:pPr>
              <w:pStyle w:val="31"/>
              <w:rPr>
                <w:color w:val="auto"/>
                <w:highlight w:val="none"/>
              </w:rPr>
            </w:pPr>
          </w:p>
        </w:tc>
        <w:tc>
          <w:tcPr>
            <w:tcW w:w="2741" w:type="dxa"/>
            <w:vAlign w:val="top"/>
          </w:tcPr>
          <w:p w14:paraId="7FBE4254">
            <w:pPr>
              <w:pStyle w:val="31"/>
              <w:rPr>
                <w:color w:val="auto"/>
                <w:highlight w:val="none"/>
              </w:rPr>
            </w:pPr>
          </w:p>
        </w:tc>
        <w:tc>
          <w:tcPr>
            <w:tcW w:w="1268" w:type="dxa"/>
            <w:vAlign w:val="top"/>
          </w:tcPr>
          <w:p w14:paraId="46FD34F6">
            <w:pPr>
              <w:pStyle w:val="31"/>
              <w:rPr>
                <w:color w:val="auto"/>
                <w:highlight w:val="none"/>
              </w:rPr>
            </w:pPr>
          </w:p>
        </w:tc>
        <w:tc>
          <w:tcPr>
            <w:tcW w:w="1198" w:type="dxa"/>
            <w:vAlign w:val="top"/>
          </w:tcPr>
          <w:p w14:paraId="1B19188F">
            <w:pPr>
              <w:pStyle w:val="31"/>
              <w:rPr>
                <w:color w:val="auto"/>
                <w:highlight w:val="none"/>
              </w:rPr>
            </w:pPr>
          </w:p>
        </w:tc>
        <w:tc>
          <w:tcPr>
            <w:tcW w:w="1572" w:type="dxa"/>
            <w:vAlign w:val="top"/>
          </w:tcPr>
          <w:p w14:paraId="199073D2">
            <w:pPr>
              <w:pStyle w:val="31"/>
              <w:rPr>
                <w:color w:val="auto"/>
                <w:highlight w:val="none"/>
              </w:rPr>
            </w:pPr>
          </w:p>
        </w:tc>
        <w:tc>
          <w:tcPr>
            <w:tcW w:w="1373" w:type="dxa"/>
            <w:vAlign w:val="top"/>
          </w:tcPr>
          <w:p w14:paraId="3A289220">
            <w:pPr>
              <w:pStyle w:val="31"/>
              <w:rPr>
                <w:color w:val="auto"/>
                <w:highlight w:val="none"/>
              </w:rPr>
            </w:pPr>
          </w:p>
        </w:tc>
      </w:tr>
      <w:tr w14:paraId="621582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086" w:type="dxa"/>
            <w:vAlign w:val="top"/>
          </w:tcPr>
          <w:p w14:paraId="40C62CCA">
            <w:pPr>
              <w:pStyle w:val="31"/>
              <w:rPr>
                <w:color w:val="auto"/>
                <w:highlight w:val="none"/>
              </w:rPr>
            </w:pPr>
          </w:p>
        </w:tc>
        <w:tc>
          <w:tcPr>
            <w:tcW w:w="827" w:type="dxa"/>
            <w:vAlign w:val="top"/>
          </w:tcPr>
          <w:p w14:paraId="09BEA0A0">
            <w:pPr>
              <w:pStyle w:val="31"/>
              <w:rPr>
                <w:color w:val="auto"/>
                <w:highlight w:val="none"/>
              </w:rPr>
            </w:pPr>
          </w:p>
        </w:tc>
        <w:tc>
          <w:tcPr>
            <w:tcW w:w="2741" w:type="dxa"/>
            <w:vAlign w:val="top"/>
          </w:tcPr>
          <w:p w14:paraId="545CB995">
            <w:pPr>
              <w:pStyle w:val="31"/>
              <w:rPr>
                <w:color w:val="auto"/>
                <w:highlight w:val="none"/>
              </w:rPr>
            </w:pPr>
          </w:p>
        </w:tc>
        <w:tc>
          <w:tcPr>
            <w:tcW w:w="1268" w:type="dxa"/>
            <w:vAlign w:val="top"/>
          </w:tcPr>
          <w:p w14:paraId="64C68154">
            <w:pPr>
              <w:pStyle w:val="31"/>
              <w:rPr>
                <w:color w:val="auto"/>
                <w:highlight w:val="none"/>
              </w:rPr>
            </w:pPr>
          </w:p>
        </w:tc>
        <w:tc>
          <w:tcPr>
            <w:tcW w:w="1198" w:type="dxa"/>
            <w:vAlign w:val="top"/>
          </w:tcPr>
          <w:p w14:paraId="7893775B">
            <w:pPr>
              <w:pStyle w:val="31"/>
              <w:rPr>
                <w:color w:val="auto"/>
                <w:highlight w:val="none"/>
              </w:rPr>
            </w:pPr>
          </w:p>
        </w:tc>
        <w:tc>
          <w:tcPr>
            <w:tcW w:w="1572" w:type="dxa"/>
            <w:vAlign w:val="top"/>
          </w:tcPr>
          <w:p w14:paraId="64595926">
            <w:pPr>
              <w:pStyle w:val="31"/>
              <w:rPr>
                <w:color w:val="auto"/>
                <w:highlight w:val="none"/>
              </w:rPr>
            </w:pPr>
          </w:p>
        </w:tc>
        <w:tc>
          <w:tcPr>
            <w:tcW w:w="1373" w:type="dxa"/>
            <w:vAlign w:val="top"/>
          </w:tcPr>
          <w:p w14:paraId="5AEF492A">
            <w:pPr>
              <w:pStyle w:val="31"/>
              <w:rPr>
                <w:color w:val="auto"/>
                <w:highlight w:val="none"/>
              </w:rPr>
            </w:pPr>
          </w:p>
        </w:tc>
      </w:tr>
      <w:tr w14:paraId="47C0B9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086" w:type="dxa"/>
            <w:vAlign w:val="top"/>
          </w:tcPr>
          <w:p w14:paraId="1708C6BC">
            <w:pPr>
              <w:pStyle w:val="31"/>
              <w:rPr>
                <w:color w:val="auto"/>
                <w:highlight w:val="none"/>
              </w:rPr>
            </w:pPr>
          </w:p>
        </w:tc>
        <w:tc>
          <w:tcPr>
            <w:tcW w:w="827" w:type="dxa"/>
            <w:vAlign w:val="top"/>
          </w:tcPr>
          <w:p w14:paraId="210C2517">
            <w:pPr>
              <w:pStyle w:val="31"/>
              <w:rPr>
                <w:color w:val="auto"/>
                <w:highlight w:val="none"/>
              </w:rPr>
            </w:pPr>
          </w:p>
        </w:tc>
        <w:tc>
          <w:tcPr>
            <w:tcW w:w="2741" w:type="dxa"/>
            <w:vAlign w:val="top"/>
          </w:tcPr>
          <w:p w14:paraId="3A7751EE">
            <w:pPr>
              <w:pStyle w:val="31"/>
              <w:rPr>
                <w:color w:val="auto"/>
                <w:highlight w:val="none"/>
              </w:rPr>
            </w:pPr>
          </w:p>
        </w:tc>
        <w:tc>
          <w:tcPr>
            <w:tcW w:w="1268" w:type="dxa"/>
            <w:vAlign w:val="top"/>
          </w:tcPr>
          <w:p w14:paraId="7CC2A45B">
            <w:pPr>
              <w:pStyle w:val="31"/>
              <w:rPr>
                <w:color w:val="auto"/>
                <w:highlight w:val="none"/>
              </w:rPr>
            </w:pPr>
          </w:p>
        </w:tc>
        <w:tc>
          <w:tcPr>
            <w:tcW w:w="1198" w:type="dxa"/>
            <w:vAlign w:val="top"/>
          </w:tcPr>
          <w:p w14:paraId="7548A1E8">
            <w:pPr>
              <w:pStyle w:val="31"/>
              <w:rPr>
                <w:color w:val="auto"/>
                <w:highlight w:val="none"/>
              </w:rPr>
            </w:pPr>
          </w:p>
        </w:tc>
        <w:tc>
          <w:tcPr>
            <w:tcW w:w="1572" w:type="dxa"/>
            <w:vAlign w:val="top"/>
          </w:tcPr>
          <w:p w14:paraId="0A6EB99F">
            <w:pPr>
              <w:pStyle w:val="31"/>
              <w:rPr>
                <w:color w:val="auto"/>
                <w:highlight w:val="none"/>
              </w:rPr>
            </w:pPr>
          </w:p>
        </w:tc>
        <w:tc>
          <w:tcPr>
            <w:tcW w:w="1373" w:type="dxa"/>
            <w:vAlign w:val="top"/>
          </w:tcPr>
          <w:p w14:paraId="147CF27E">
            <w:pPr>
              <w:pStyle w:val="31"/>
              <w:rPr>
                <w:color w:val="auto"/>
                <w:highlight w:val="none"/>
              </w:rPr>
            </w:pPr>
          </w:p>
        </w:tc>
      </w:tr>
      <w:tr w14:paraId="3DAEBE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086" w:type="dxa"/>
            <w:vAlign w:val="top"/>
          </w:tcPr>
          <w:p w14:paraId="0E96BDC1">
            <w:pPr>
              <w:pStyle w:val="31"/>
              <w:rPr>
                <w:color w:val="auto"/>
                <w:highlight w:val="none"/>
              </w:rPr>
            </w:pPr>
          </w:p>
        </w:tc>
        <w:tc>
          <w:tcPr>
            <w:tcW w:w="827" w:type="dxa"/>
            <w:vAlign w:val="top"/>
          </w:tcPr>
          <w:p w14:paraId="5E7D913C">
            <w:pPr>
              <w:pStyle w:val="31"/>
              <w:rPr>
                <w:color w:val="auto"/>
                <w:highlight w:val="none"/>
              </w:rPr>
            </w:pPr>
          </w:p>
        </w:tc>
        <w:tc>
          <w:tcPr>
            <w:tcW w:w="2741" w:type="dxa"/>
            <w:vAlign w:val="top"/>
          </w:tcPr>
          <w:p w14:paraId="18F36E74">
            <w:pPr>
              <w:pStyle w:val="31"/>
              <w:rPr>
                <w:color w:val="auto"/>
                <w:highlight w:val="none"/>
              </w:rPr>
            </w:pPr>
          </w:p>
        </w:tc>
        <w:tc>
          <w:tcPr>
            <w:tcW w:w="1268" w:type="dxa"/>
            <w:vAlign w:val="top"/>
          </w:tcPr>
          <w:p w14:paraId="00C75523">
            <w:pPr>
              <w:pStyle w:val="31"/>
              <w:rPr>
                <w:color w:val="auto"/>
                <w:highlight w:val="none"/>
              </w:rPr>
            </w:pPr>
          </w:p>
        </w:tc>
        <w:tc>
          <w:tcPr>
            <w:tcW w:w="1198" w:type="dxa"/>
            <w:vAlign w:val="top"/>
          </w:tcPr>
          <w:p w14:paraId="2565B3F5">
            <w:pPr>
              <w:pStyle w:val="31"/>
              <w:rPr>
                <w:color w:val="auto"/>
                <w:highlight w:val="none"/>
              </w:rPr>
            </w:pPr>
          </w:p>
        </w:tc>
        <w:tc>
          <w:tcPr>
            <w:tcW w:w="1572" w:type="dxa"/>
            <w:vAlign w:val="top"/>
          </w:tcPr>
          <w:p w14:paraId="1489B450">
            <w:pPr>
              <w:pStyle w:val="31"/>
              <w:rPr>
                <w:color w:val="auto"/>
                <w:highlight w:val="none"/>
              </w:rPr>
            </w:pPr>
          </w:p>
        </w:tc>
        <w:tc>
          <w:tcPr>
            <w:tcW w:w="1373" w:type="dxa"/>
            <w:vAlign w:val="top"/>
          </w:tcPr>
          <w:p w14:paraId="25D94C1F">
            <w:pPr>
              <w:pStyle w:val="31"/>
              <w:rPr>
                <w:color w:val="auto"/>
                <w:highlight w:val="none"/>
              </w:rPr>
            </w:pPr>
          </w:p>
        </w:tc>
      </w:tr>
      <w:tr w14:paraId="61F6DD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086" w:type="dxa"/>
            <w:vAlign w:val="top"/>
          </w:tcPr>
          <w:p w14:paraId="47F23D94">
            <w:pPr>
              <w:pStyle w:val="31"/>
              <w:rPr>
                <w:color w:val="auto"/>
                <w:highlight w:val="none"/>
              </w:rPr>
            </w:pPr>
          </w:p>
        </w:tc>
        <w:tc>
          <w:tcPr>
            <w:tcW w:w="827" w:type="dxa"/>
            <w:vAlign w:val="top"/>
          </w:tcPr>
          <w:p w14:paraId="63D7DF32">
            <w:pPr>
              <w:pStyle w:val="31"/>
              <w:rPr>
                <w:color w:val="auto"/>
                <w:highlight w:val="none"/>
              </w:rPr>
            </w:pPr>
          </w:p>
        </w:tc>
        <w:tc>
          <w:tcPr>
            <w:tcW w:w="2741" w:type="dxa"/>
            <w:vAlign w:val="top"/>
          </w:tcPr>
          <w:p w14:paraId="72F76B85">
            <w:pPr>
              <w:pStyle w:val="31"/>
              <w:rPr>
                <w:color w:val="auto"/>
                <w:highlight w:val="none"/>
              </w:rPr>
            </w:pPr>
          </w:p>
        </w:tc>
        <w:tc>
          <w:tcPr>
            <w:tcW w:w="1268" w:type="dxa"/>
            <w:vAlign w:val="top"/>
          </w:tcPr>
          <w:p w14:paraId="43E5CF02">
            <w:pPr>
              <w:pStyle w:val="31"/>
              <w:rPr>
                <w:color w:val="auto"/>
                <w:highlight w:val="none"/>
              </w:rPr>
            </w:pPr>
          </w:p>
        </w:tc>
        <w:tc>
          <w:tcPr>
            <w:tcW w:w="1198" w:type="dxa"/>
            <w:vAlign w:val="top"/>
          </w:tcPr>
          <w:p w14:paraId="7DC8FD94">
            <w:pPr>
              <w:pStyle w:val="31"/>
              <w:rPr>
                <w:color w:val="auto"/>
                <w:highlight w:val="none"/>
              </w:rPr>
            </w:pPr>
          </w:p>
        </w:tc>
        <w:tc>
          <w:tcPr>
            <w:tcW w:w="1572" w:type="dxa"/>
            <w:vAlign w:val="top"/>
          </w:tcPr>
          <w:p w14:paraId="112A44CF">
            <w:pPr>
              <w:pStyle w:val="31"/>
              <w:rPr>
                <w:color w:val="auto"/>
                <w:highlight w:val="none"/>
              </w:rPr>
            </w:pPr>
          </w:p>
        </w:tc>
        <w:tc>
          <w:tcPr>
            <w:tcW w:w="1373" w:type="dxa"/>
            <w:vAlign w:val="top"/>
          </w:tcPr>
          <w:p w14:paraId="1F0A4269">
            <w:pPr>
              <w:pStyle w:val="31"/>
              <w:rPr>
                <w:color w:val="auto"/>
                <w:highlight w:val="none"/>
              </w:rPr>
            </w:pPr>
          </w:p>
        </w:tc>
      </w:tr>
      <w:tr w14:paraId="580F84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086" w:type="dxa"/>
            <w:vAlign w:val="top"/>
          </w:tcPr>
          <w:p w14:paraId="4C17687A">
            <w:pPr>
              <w:pStyle w:val="31"/>
              <w:rPr>
                <w:color w:val="auto"/>
                <w:highlight w:val="none"/>
              </w:rPr>
            </w:pPr>
          </w:p>
        </w:tc>
        <w:tc>
          <w:tcPr>
            <w:tcW w:w="827" w:type="dxa"/>
            <w:vAlign w:val="top"/>
          </w:tcPr>
          <w:p w14:paraId="60D0AC5C">
            <w:pPr>
              <w:pStyle w:val="31"/>
              <w:rPr>
                <w:color w:val="auto"/>
                <w:highlight w:val="none"/>
              </w:rPr>
            </w:pPr>
          </w:p>
        </w:tc>
        <w:tc>
          <w:tcPr>
            <w:tcW w:w="2741" w:type="dxa"/>
            <w:vAlign w:val="top"/>
          </w:tcPr>
          <w:p w14:paraId="0D7ADD63">
            <w:pPr>
              <w:pStyle w:val="31"/>
              <w:rPr>
                <w:color w:val="auto"/>
                <w:highlight w:val="none"/>
              </w:rPr>
            </w:pPr>
          </w:p>
        </w:tc>
        <w:tc>
          <w:tcPr>
            <w:tcW w:w="1268" w:type="dxa"/>
            <w:vAlign w:val="top"/>
          </w:tcPr>
          <w:p w14:paraId="464594EA">
            <w:pPr>
              <w:pStyle w:val="31"/>
              <w:rPr>
                <w:color w:val="auto"/>
                <w:highlight w:val="none"/>
              </w:rPr>
            </w:pPr>
          </w:p>
        </w:tc>
        <w:tc>
          <w:tcPr>
            <w:tcW w:w="1198" w:type="dxa"/>
            <w:vAlign w:val="top"/>
          </w:tcPr>
          <w:p w14:paraId="51569C47">
            <w:pPr>
              <w:pStyle w:val="31"/>
              <w:rPr>
                <w:color w:val="auto"/>
                <w:highlight w:val="none"/>
              </w:rPr>
            </w:pPr>
          </w:p>
        </w:tc>
        <w:tc>
          <w:tcPr>
            <w:tcW w:w="1572" w:type="dxa"/>
            <w:vAlign w:val="top"/>
          </w:tcPr>
          <w:p w14:paraId="7D5C7F5B">
            <w:pPr>
              <w:pStyle w:val="31"/>
              <w:rPr>
                <w:color w:val="auto"/>
                <w:highlight w:val="none"/>
              </w:rPr>
            </w:pPr>
          </w:p>
        </w:tc>
        <w:tc>
          <w:tcPr>
            <w:tcW w:w="1373" w:type="dxa"/>
            <w:vAlign w:val="top"/>
          </w:tcPr>
          <w:p w14:paraId="4589C237">
            <w:pPr>
              <w:pStyle w:val="31"/>
              <w:rPr>
                <w:color w:val="auto"/>
                <w:highlight w:val="none"/>
              </w:rPr>
            </w:pPr>
          </w:p>
        </w:tc>
      </w:tr>
      <w:tr w14:paraId="75334D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086" w:type="dxa"/>
            <w:vAlign w:val="top"/>
          </w:tcPr>
          <w:p w14:paraId="03C686B2">
            <w:pPr>
              <w:pStyle w:val="31"/>
              <w:rPr>
                <w:color w:val="auto"/>
                <w:highlight w:val="none"/>
              </w:rPr>
            </w:pPr>
          </w:p>
        </w:tc>
        <w:tc>
          <w:tcPr>
            <w:tcW w:w="827" w:type="dxa"/>
            <w:vAlign w:val="top"/>
          </w:tcPr>
          <w:p w14:paraId="54B404A5">
            <w:pPr>
              <w:pStyle w:val="31"/>
              <w:rPr>
                <w:color w:val="auto"/>
                <w:highlight w:val="none"/>
              </w:rPr>
            </w:pPr>
          </w:p>
        </w:tc>
        <w:tc>
          <w:tcPr>
            <w:tcW w:w="2741" w:type="dxa"/>
            <w:vAlign w:val="top"/>
          </w:tcPr>
          <w:p w14:paraId="422AD681">
            <w:pPr>
              <w:pStyle w:val="31"/>
              <w:rPr>
                <w:color w:val="auto"/>
                <w:highlight w:val="none"/>
              </w:rPr>
            </w:pPr>
          </w:p>
        </w:tc>
        <w:tc>
          <w:tcPr>
            <w:tcW w:w="1268" w:type="dxa"/>
            <w:vAlign w:val="top"/>
          </w:tcPr>
          <w:p w14:paraId="236F5337">
            <w:pPr>
              <w:pStyle w:val="31"/>
              <w:rPr>
                <w:color w:val="auto"/>
                <w:highlight w:val="none"/>
              </w:rPr>
            </w:pPr>
          </w:p>
        </w:tc>
        <w:tc>
          <w:tcPr>
            <w:tcW w:w="1198" w:type="dxa"/>
            <w:vAlign w:val="top"/>
          </w:tcPr>
          <w:p w14:paraId="5907CFDF">
            <w:pPr>
              <w:pStyle w:val="31"/>
              <w:rPr>
                <w:color w:val="auto"/>
                <w:highlight w:val="none"/>
              </w:rPr>
            </w:pPr>
          </w:p>
        </w:tc>
        <w:tc>
          <w:tcPr>
            <w:tcW w:w="1572" w:type="dxa"/>
            <w:vAlign w:val="top"/>
          </w:tcPr>
          <w:p w14:paraId="5C8BC117">
            <w:pPr>
              <w:pStyle w:val="31"/>
              <w:rPr>
                <w:color w:val="auto"/>
                <w:highlight w:val="none"/>
              </w:rPr>
            </w:pPr>
          </w:p>
        </w:tc>
        <w:tc>
          <w:tcPr>
            <w:tcW w:w="1373" w:type="dxa"/>
            <w:vAlign w:val="top"/>
          </w:tcPr>
          <w:p w14:paraId="7088EAD3">
            <w:pPr>
              <w:pStyle w:val="31"/>
              <w:rPr>
                <w:color w:val="auto"/>
                <w:highlight w:val="none"/>
              </w:rPr>
            </w:pPr>
          </w:p>
        </w:tc>
      </w:tr>
      <w:tr w14:paraId="50AB97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086" w:type="dxa"/>
            <w:vAlign w:val="top"/>
          </w:tcPr>
          <w:p w14:paraId="15BE14EA">
            <w:pPr>
              <w:pStyle w:val="31"/>
              <w:rPr>
                <w:color w:val="auto"/>
                <w:highlight w:val="none"/>
              </w:rPr>
            </w:pPr>
          </w:p>
        </w:tc>
        <w:tc>
          <w:tcPr>
            <w:tcW w:w="827" w:type="dxa"/>
            <w:vAlign w:val="top"/>
          </w:tcPr>
          <w:p w14:paraId="08424D0E">
            <w:pPr>
              <w:pStyle w:val="31"/>
              <w:rPr>
                <w:color w:val="auto"/>
                <w:highlight w:val="none"/>
              </w:rPr>
            </w:pPr>
          </w:p>
        </w:tc>
        <w:tc>
          <w:tcPr>
            <w:tcW w:w="2741" w:type="dxa"/>
            <w:vAlign w:val="top"/>
          </w:tcPr>
          <w:p w14:paraId="316F13A3">
            <w:pPr>
              <w:pStyle w:val="31"/>
              <w:rPr>
                <w:color w:val="auto"/>
                <w:highlight w:val="none"/>
              </w:rPr>
            </w:pPr>
          </w:p>
        </w:tc>
        <w:tc>
          <w:tcPr>
            <w:tcW w:w="1268" w:type="dxa"/>
            <w:vAlign w:val="top"/>
          </w:tcPr>
          <w:p w14:paraId="7A59F93E">
            <w:pPr>
              <w:pStyle w:val="31"/>
              <w:rPr>
                <w:color w:val="auto"/>
                <w:highlight w:val="none"/>
              </w:rPr>
            </w:pPr>
          </w:p>
        </w:tc>
        <w:tc>
          <w:tcPr>
            <w:tcW w:w="1198" w:type="dxa"/>
            <w:vAlign w:val="top"/>
          </w:tcPr>
          <w:p w14:paraId="13330663">
            <w:pPr>
              <w:pStyle w:val="31"/>
              <w:rPr>
                <w:color w:val="auto"/>
                <w:highlight w:val="none"/>
              </w:rPr>
            </w:pPr>
          </w:p>
        </w:tc>
        <w:tc>
          <w:tcPr>
            <w:tcW w:w="1572" w:type="dxa"/>
            <w:vAlign w:val="top"/>
          </w:tcPr>
          <w:p w14:paraId="709F50AF">
            <w:pPr>
              <w:pStyle w:val="31"/>
              <w:rPr>
                <w:color w:val="auto"/>
                <w:highlight w:val="none"/>
              </w:rPr>
            </w:pPr>
          </w:p>
        </w:tc>
        <w:tc>
          <w:tcPr>
            <w:tcW w:w="1373" w:type="dxa"/>
            <w:vAlign w:val="top"/>
          </w:tcPr>
          <w:p w14:paraId="4CBFEFDE">
            <w:pPr>
              <w:pStyle w:val="31"/>
              <w:rPr>
                <w:color w:val="auto"/>
                <w:highlight w:val="none"/>
              </w:rPr>
            </w:pPr>
          </w:p>
        </w:tc>
      </w:tr>
      <w:tr w14:paraId="1F0795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086" w:type="dxa"/>
            <w:vAlign w:val="top"/>
          </w:tcPr>
          <w:p w14:paraId="3DC495B7">
            <w:pPr>
              <w:pStyle w:val="31"/>
              <w:rPr>
                <w:color w:val="auto"/>
                <w:highlight w:val="none"/>
              </w:rPr>
            </w:pPr>
          </w:p>
        </w:tc>
        <w:tc>
          <w:tcPr>
            <w:tcW w:w="827" w:type="dxa"/>
            <w:vAlign w:val="top"/>
          </w:tcPr>
          <w:p w14:paraId="2A658F04">
            <w:pPr>
              <w:pStyle w:val="31"/>
              <w:rPr>
                <w:color w:val="auto"/>
                <w:highlight w:val="none"/>
              </w:rPr>
            </w:pPr>
          </w:p>
        </w:tc>
        <w:tc>
          <w:tcPr>
            <w:tcW w:w="2741" w:type="dxa"/>
            <w:vAlign w:val="top"/>
          </w:tcPr>
          <w:p w14:paraId="2D6D54C4">
            <w:pPr>
              <w:pStyle w:val="31"/>
              <w:rPr>
                <w:color w:val="auto"/>
                <w:highlight w:val="none"/>
              </w:rPr>
            </w:pPr>
          </w:p>
        </w:tc>
        <w:tc>
          <w:tcPr>
            <w:tcW w:w="1268" w:type="dxa"/>
            <w:vAlign w:val="top"/>
          </w:tcPr>
          <w:p w14:paraId="7E20DA0D">
            <w:pPr>
              <w:pStyle w:val="31"/>
              <w:rPr>
                <w:color w:val="auto"/>
                <w:highlight w:val="none"/>
              </w:rPr>
            </w:pPr>
          </w:p>
        </w:tc>
        <w:tc>
          <w:tcPr>
            <w:tcW w:w="1198" w:type="dxa"/>
            <w:vAlign w:val="top"/>
          </w:tcPr>
          <w:p w14:paraId="3A655BB3">
            <w:pPr>
              <w:pStyle w:val="31"/>
              <w:rPr>
                <w:color w:val="auto"/>
                <w:highlight w:val="none"/>
              </w:rPr>
            </w:pPr>
          </w:p>
        </w:tc>
        <w:tc>
          <w:tcPr>
            <w:tcW w:w="1572" w:type="dxa"/>
            <w:vAlign w:val="top"/>
          </w:tcPr>
          <w:p w14:paraId="4162A081">
            <w:pPr>
              <w:pStyle w:val="31"/>
              <w:rPr>
                <w:color w:val="auto"/>
                <w:highlight w:val="none"/>
              </w:rPr>
            </w:pPr>
          </w:p>
        </w:tc>
        <w:tc>
          <w:tcPr>
            <w:tcW w:w="1373" w:type="dxa"/>
            <w:vAlign w:val="top"/>
          </w:tcPr>
          <w:p w14:paraId="42F17D4E">
            <w:pPr>
              <w:pStyle w:val="31"/>
              <w:rPr>
                <w:color w:val="auto"/>
                <w:highlight w:val="none"/>
              </w:rPr>
            </w:pPr>
          </w:p>
        </w:tc>
      </w:tr>
      <w:tr w14:paraId="612B90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086" w:type="dxa"/>
            <w:vAlign w:val="top"/>
          </w:tcPr>
          <w:p w14:paraId="198140EE">
            <w:pPr>
              <w:pStyle w:val="31"/>
              <w:rPr>
                <w:color w:val="auto"/>
                <w:highlight w:val="none"/>
              </w:rPr>
            </w:pPr>
          </w:p>
        </w:tc>
        <w:tc>
          <w:tcPr>
            <w:tcW w:w="827" w:type="dxa"/>
            <w:vAlign w:val="top"/>
          </w:tcPr>
          <w:p w14:paraId="3103655C">
            <w:pPr>
              <w:pStyle w:val="31"/>
              <w:rPr>
                <w:color w:val="auto"/>
                <w:highlight w:val="none"/>
              </w:rPr>
            </w:pPr>
          </w:p>
        </w:tc>
        <w:tc>
          <w:tcPr>
            <w:tcW w:w="2741" w:type="dxa"/>
            <w:vAlign w:val="top"/>
          </w:tcPr>
          <w:p w14:paraId="64C33AA3">
            <w:pPr>
              <w:pStyle w:val="31"/>
              <w:rPr>
                <w:color w:val="auto"/>
                <w:highlight w:val="none"/>
              </w:rPr>
            </w:pPr>
          </w:p>
        </w:tc>
        <w:tc>
          <w:tcPr>
            <w:tcW w:w="1268" w:type="dxa"/>
            <w:vAlign w:val="top"/>
          </w:tcPr>
          <w:p w14:paraId="4035A752">
            <w:pPr>
              <w:pStyle w:val="31"/>
              <w:rPr>
                <w:color w:val="auto"/>
                <w:highlight w:val="none"/>
              </w:rPr>
            </w:pPr>
          </w:p>
        </w:tc>
        <w:tc>
          <w:tcPr>
            <w:tcW w:w="1198" w:type="dxa"/>
            <w:vAlign w:val="top"/>
          </w:tcPr>
          <w:p w14:paraId="74D975EF">
            <w:pPr>
              <w:pStyle w:val="31"/>
              <w:rPr>
                <w:color w:val="auto"/>
                <w:highlight w:val="none"/>
              </w:rPr>
            </w:pPr>
          </w:p>
        </w:tc>
        <w:tc>
          <w:tcPr>
            <w:tcW w:w="1572" w:type="dxa"/>
            <w:vAlign w:val="top"/>
          </w:tcPr>
          <w:p w14:paraId="4D4094AB">
            <w:pPr>
              <w:pStyle w:val="31"/>
              <w:rPr>
                <w:color w:val="auto"/>
                <w:highlight w:val="none"/>
              </w:rPr>
            </w:pPr>
          </w:p>
        </w:tc>
        <w:tc>
          <w:tcPr>
            <w:tcW w:w="1373" w:type="dxa"/>
            <w:vAlign w:val="top"/>
          </w:tcPr>
          <w:p w14:paraId="6D9206EF">
            <w:pPr>
              <w:pStyle w:val="31"/>
              <w:rPr>
                <w:color w:val="auto"/>
                <w:highlight w:val="none"/>
              </w:rPr>
            </w:pPr>
          </w:p>
        </w:tc>
      </w:tr>
      <w:tr w14:paraId="11A581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086" w:type="dxa"/>
            <w:vAlign w:val="top"/>
          </w:tcPr>
          <w:p w14:paraId="5A6EFCCB">
            <w:pPr>
              <w:pStyle w:val="31"/>
              <w:rPr>
                <w:color w:val="auto"/>
                <w:highlight w:val="none"/>
              </w:rPr>
            </w:pPr>
          </w:p>
        </w:tc>
        <w:tc>
          <w:tcPr>
            <w:tcW w:w="827" w:type="dxa"/>
            <w:vAlign w:val="top"/>
          </w:tcPr>
          <w:p w14:paraId="2AF44FFB">
            <w:pPr>
              <w:pStyle w:val="31"/>
              <w:rPr>
                <w:color w:val="auto"/>
                <w:highlight w:val="none"/>
              </w:rPr>
            </w:pPr>
          </w:p>
        </w:tc>
        <w:tc>
          <w:tcPr>
            <w:tcW w:w="2741" w:type="dxa"/>
            <w:vAlign w:val="top"/>
          </w:tcPr>
          <w:p w14:paraId="530CCD2C">
            <w:pPr>
              <w:pStyle w:val="31"/>
              <w:rPr>
                <w:color w:val="auto"/>
                <w:highlight w:val="none"/>
              </w:rPr>
            </w:pPr>
          </w:p>
        </w:tc>
        <w:tc>
          <w:tcPr>
            <w:tcW w:w="1268" w:type="dxa"/>
            <w:vAlign w:val="top"/>
          </w:tcPr>
          <w:p w14:paraId="149C4D89">
            <w:pPr>
              <w:pStyle w:val="31"/>
              <w:rPr>
                <w:color w:val="auto"/>
                <w:highlight w:val="none"/>
              </w:rPr>
            </w:pPr>
          </w:p>
        </w:tc>
        <w:tc>
          <w:tcPr>
            <w:tcW w:w="1198" w:type="dxa"/>
            <w:vAlign w:val="top"/>
          </w:tcPr>
          <w:p w14:paraId="2CED7AC4">
            <w:pPr>
              <w:pStyle w:val="31"/>
              <w:rPr>
                <w:color w:val="auto"/>
                <w:highlight w:val="none"/>
              </w:rPr>
            </w:pPr>
          </w:p>
        </w:tc>
        <w:tc>
          <w:tcPr>
            <w:tcW w:w="1572" w:type="dxa"/>
            <w:vAlign w:val="top"/>
          </w:tcPr>
          <w:p w14:paraId="2E0D1D96">
            <w:pPr>
              <w:pStyle w:val="31"/>
              <w:rPr>
                <w:color w:val="auto"/>
                <w:highlight w:val="none"/>
              </w:rPr>
            </w:pPr>
          </w:p>
        </w:tc>
        <w:tc>
          <w:tcPr>
            <w:tcW w:w="1373" w:type="dxa"/>
            <w:vAlign w:val="top"/>
          </w:tcPr>
          <w:p w14:paraId="082CE7A4">
            <w:pPr>
              <w:pStyle w:val="31"/>
              <w:rPr>
                <w:color w:val="auto"/>
                <w:highlight w:val="none"/>
              </w:rPr>
            </w:pPr>
          </w:p>
        </w:tc>
      </w:tr>
      <w:tr w14:paraId="73CBDA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086" w:type="dxa"/>
            <w:vAlign w:val="top"/>
          </w:tcPr>
          <w:p w14:paraId="52A3F45A">
            <w:pPr>
              <w:pStyle w:val="31"/>
              <w:rPr>
                <w:color w:val="auto"/>
                <w:highlight w:val="none"/>
              </w:rPr>
            </w:pPr>
          </w:p>
        </w:tc>
        <w:tc>
          <w:tcPr>
            <w:tcW w:w="827" w:type="dxa"/>
            <w:vAlign w:val="top"/>
          </w:tcPr>
          <w:p w14:paraId="04443774">
            <w:pPr>
              <w:pStyle w:val="31"/>
              <w:rPr>
                <w:color w:val="auto"/>
                <w:highlight w:val="none"/>
              </w:rPr>
            </w:pPr>
          </w:p>
        </w:tc>
        <w:tc>
          <w:tcPr>
            <w:tcW w:w="2741" w:type="dxa"/>
            <w:vAlign w:val="top"/>
          </w:tcPr>
          <w:p w14:paraId="1A64F9F3">
            <w:pPr>
              <w:pStyle w:val="31"/>
              <w:rPr>
                <w:color w:val="auto"/>
                <w:highlight w:val="none"/>
              </w:rPr>
            </w:pPr>
          </w:p>
        </w:tc>
        <w:tc>
          <w:tcPr>
            <w:tcW w:w="1268" w:type="dxa"/>
            <w:vAlign w:val="top"/>
          </w:tcPr>
          <w:p w14:paraId="18E50890">
            <w:pPr>
              <w:pStyle w:val="31"/>
              <w:rPr>
                <w:color w:val="auto"/>
                <w:highlight w:val="none"/>
              </w:rPr>
            </w:pPr>
          </w:p>
        </w:tc>
        <w:tc>
          <w:tcPr>
            <w:tcW w:w="1198" w:type="dxa"/>
            <w:vAlign w:val="top"/>
          </w:tcPr>
          <w:p w14:paraId="449CC943">
            <w:pPr>
              <w:pStyle w:val="31"/>
              <w:rPr>
                <w:color w:val="auto"/>
                <w:highlight w:val="none"/>
              </w:rPr>
            </w:pPr>
          </w:p>
        </w:tc>
        <w:tc>
          <w:tcPr>
            <w:tcW w:w="1572" w:type="dxa"/>
            <w:vAlign w:val="top"/>
          </w:tcPr>
          <w:p w14:paraId="3F7A75A4">
            <w:pPr>
              <w:pStyle w:val="31"/>
              <w:rPr>
                <w:color w:val="auto"/>
                <w:highlight w:val="none"/>
              </w:rPr>
            </w:pPr>
          </w:p>
        </w:tc>
        <w:tc>
          <w:tcPr>
            <w:tcW w:w="1373" w:type="dxa"/>
            <w:vAlign w:val="top"/>
          </w:tcPr>
          <w:p w14:paraId="4034AFA1">
            <w:pPr>
              <w:pStyle w:val="31"/>
              <w:rPr>
                <w:color w:val="auto"/>
                <w:highlight w:val="none"/>
              </w:rPr>
            </w:pPr>
          </w:p>
        </w:tc>
      </w:tr>
      <w:tr w14:paraId="164466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086" w:type="dxa"/>
            <w:vAlign w:val="top"/>
          </w:tcPr>
          <w:p w14:paraId="7D0C84AA">
            <w:pPr>
              <w:pStyle w:val="31"/>
              <w:rPr>
                <w:color w:val="auto"/>
                <w:highlight w:val="none"/>
              </w:rPr>
            </w:pPr>
          </w:p>
        </w:tc>
        <w:tc>
          <w:tcPr>
            <w:tcW w:w="827" w:type="dxa"/>
            <w:vAlign w:val="top"/>
          </w:tcPr>
          <w:p w14:paraId="77650A2E">
            <w:pPr>
              <w:pStyle w:val="31"/>
              <w:rPr>
                <w:color w:val="auto"/>
                <w:highlight w:val="none"/>
              </w:rPr>
            </w:pPr>
          </w:p>
        </w:tc>
        <w:tc>
          <w:tcPr>
            <w:tcW w:w="2741" w:type="dxa"/>
            <w:vAlign w:val="top"/>
          </w:tcPr>
          <w:p w14:paraId="48F08912">
            <w:pPr>
              <w:pStyle w:val="31"/>
              <w:rPr>
                <w:color w:val="auto"/>
                <w:highlight w:val="none"/>
              </w:rPr>
            </w:pPr>
          </w:p>
        </w:tc>
        <w:tc>
          <w:tcPr>
            <w:tcW w:w="1268" w:type="dxa"/>
            <w:vAlign w:val="top"/>
          </w:tcPr>
          <w:p w14:paraId="2DA16278">
            <w:pPr>
              <w:pStyle w:val="31"/>
              <w:rPr>
                <w:color w:val="auto"/>
                <w:highlight w:val="none"/>
              </w:rPr>
            </w:pPr>
          </w:p>
        </w:tc>
        <w:tc>
          <w:tcPr>
            <w:tcW w:w="1198" w:type="dxa"/>
            <w:vAlign w:val="top"/>
          </w:tcPr>
          <w:p w14:paraId="75D50311">
            <w:pPr>
              <w:pStyle w:val="31"/>
              <w:rPr>
                <w:color w:val="auto"/>
                <w:highlight w:val="none"/>
              </w:rPr>
            </w:pPr>
          </w:p>
        </w:tc>
        <w:tc>
          <w:tcPr>
            <w:tcW w:w="1572" w:type="dxa"/>
            <w:vAlign w:val="top"/>
          </w:tcPr>
          <w:p w14:paraId="268EF21F">
            <w:pPr>
              <w:pStyle w:val="31"/>
              <w:rPr>
                <w:color w:val="auto"/>
                <w:highlight w:val="none"/>
              </w:rPr>
            </w:pPr>
          </w:p>
        </w:tc>
        <w:tc>
          <w:tcPr>
            <w:tcW w:w="1373" w:type="dxa"/>
            <w:vAlign w:val="top"/>
          </w:tcPr>
          <w:p w14:paraId="506BB3E5">
            <w:pPr>
              <w:pStyle w:val="31"/>
              <w:rPr>
                <w:color w:val="auto"/>
                <w:highlight w:val="none"/>
              </w:rPr>
            </w:pPr>
          </w:p>
        </w:tc>
      </w:tr>
      <w:tr w14:paraId="58E66A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086" w:type="dxa"/>
            <w:vAlign w:val="top"/>
          </w:tcPr>
          <w:p w14:paraId="5D67AD07">
            <w:pPr>
              <w:pStyle w:val="31"/>
              <w:rPr>
                <w:color w:val="auto"/>
                <w:highlight w:val="none"/>
              </w:rPr>
            </w:pPr>
          </w:p>
        </w:tc>
        <w:tc>
          <w:tcPr>
            <w:tcW w:w="827" w:type="dxa"/>
            <w:vAlign w:val="top"/>
          </w:tcPr>
          <w:p w14:paraId="105624AB">
            <w:pPr>
              <w:pStyle w:val="31"/>
              <w:rPr>
                <w:color w:val="auto"/>
                <w:highlight w:val="none"/>
              </w:rPr>
            </w:pPr>
          </w:p>
        </w:tc>
        <w:tc>
          <w:tcPr>
            <w:tcW w:w="2741" w:type="dxa"/>
            <w:vAlign w:val="top"/>
          </w:tcPr>
          <w:p w14:paraId="434942C6">
            <w:pPr>
              <w:pStyle w:val="31"/>
              <w:rPr>
                <w:color w:val="auto"/>
                <w:highlight w:val="none"/>
              </w:rPr>
            </w:pPr>
          </w:p>
        </w:tc>
        <w:tc>
          <w:tcPr>
            <w:tcW w:w="1268" w:type="dxa"/>
            <w:vAlign w:val="top"/>
          </w:tcPr>
          <w:p w14:paraId="38927905">
            <w:pPr>
              <w:pStyle w:val="31"/>
              <w:rPr>
                <w:color w:val="auto"/>
                <w:highlight w:val="none"/>
              </w:rPr>
            </w:pPr>
          </w:p>
        </w:tc>
        <w:tc>
          <w:tcPr>
            <w:tcW w:w="1198" w:type="dxa"/>
            <w:vAlign w:val="top"/>
          </w:tcPr>
          <w:p w14:paraId="465C2A14">
            <w:pPr>
              <w:pStyle w:val="31"/>
              <w:rPr>
                <w:color w:val="auto"/>
                <w:highlight w:val="none"/>
              </w:rPr>
            </w:pPr>
          </w:p>
        </w:tc>
        <w:tc>
          <w:tcPr>
            <w:tcW w:w="1572" w:type="dxa"/>
            <w:vAlign w:val="top"/>
          </w:tcPr>
          <w:p w14:paraId="1B53526A">
            <w:pPr>
              <w:pStyle w:val="31"/>
              <w:rPr>
                <w:color w:val="auto"/>
                <w:highlight w:val="none"/>
              </w:rPr>
            </w:pPr>
          </w:p>
        </w:tc>
        <w:tc>
          <w:tcPr>
            <w:tcW w:w="1373" w:type="dxa"/>
            <w:vAlign w:val="top"/>
          </w:tcPr>
          <w:p w14:paraId="6F3AAA29">
            <w:pPr>
              <w:pStyle w:val="31"/>
              <w:rPr>
                <w:color w:val="auto"/>
                <w:highlight w:val="none"/>
              </w:rPr>
            </w:pPr>
          </w:p>
        </w:tc>
      </w:tr>
      <w:tr w14:paraId="0D828F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086" w:type="dxa"/>
            <w:vAlign w:val="top"/>
          </w:tcPr>
          <w:p w14:paraId="4B12EA3A">
            <w:pPr>
              <w:pStyle w:val="31"/>
              <w:rPr>
                <w:color w:val="auto"/>
                <w:highlight w:val="none"/>
              </w:rPr>
            </w:pPr>
          </w:p>
        </w:tc>
        <w:tc>
          <w:tcPr>
            <w:tcW w:w="827" w:type="dxa"/>
            <w:vAlign w:val="top"/>
          </w:tcPr>
          <w:p w14:paraId="6E5B810C">
            <w:pPr>
              <w:pStyle w:val="31"/>
              <w:rPr>
                <w:color w:val="auto"/>
                <w:highlight w:val="none"/>
              </w:rPr>
            </w:pPr>
          </w:p>
        </w:tc>
        <w:tc>
          <w:tcPr>
            <w:tcW w:w="2741" w:type="dxa"/>
            <w:vAlign w:val="top"/>
          </w:tcPr>
          <w:p w14:paraId="3F8E0717">
            <w:pPr>
              <w:pStyle w:val="31"/>
              <w:rPr>
                <w:color w:val="auto"/>
                <w:highlight w:val="none"/>
              </w:rPr>
            </w:pPr>
          </w:p>
        </w:tc>
        <w:tc>
          <w:tcPr>
            <w:tcW w:w="1268" w:type="dxa"/>
            <w:vAlign w:val="top"/>
          </w:tcPr>
          <w:p w14:paraId="1E94D359">
            <w:pPr>
              <w:pStyle w:val="31"/>
              <w:rPr>
                <w:color w:val="auto"/>
                <w:highlight w:val="none"/>
              </w:rPr>
            </w:pPr>
          </w:p>
        </w:tc>
        <w:tc>
          <w:tcPr>
            <w:tcW w:w="1198" w:type="dxa"/>
            <w:vAlign w:val="top"/>
          </w:tcPr>
          <w:p w14:paraId="4CD5DA22">
            <w:pPr>
              <w:pStyle w:val="31"/>
              <w:rPr>
                <w:color w:val="auto"/>
                <w:highlight w:val="none"/>
              </w:rPr>
            </w:pPr>
          </w:p>
        </w:tc>
        <w:tc>
          <w:tcPr>
            <w:tcW w:w="1572" w:type="dxa"/>
            <w:vAlign w:val="top"/>
          </w:tcPr>
          <w:p w14:paraId="35AA5D48">
            <w:pPr>
              <w:pStyle w:val="31"/>
              <w:rPr>
                <w:color w:val="auto"/>
                <w:highlight w:val="none"/>
              </w:rPr>
            </w:pPr>
          </w:p>
        </w:tc>
        <w:tc>
          <w:tcPr>
            <w:tcW w:w="1373" w:type="dxa"/>
            <w:vAlign w:val="top"/>
          </w:tcPr>
          <w:p w14:paraId="581A346C">
            <w:pPr>
              <w:pStyle w:val="31"/>
              <w:rPr>
                <w:color w:val="auto"/>
                <w:highlight w:val="none"/>
              </w:rPr>
            </w:pPr>
          </w:p>
        </w:tc>
      </w:tr>
      <w:tr w14:paraId="5EA305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4" w:hRule="atLeast"/>
        </w:trPr>
        <w:tc>
          <w:tcPr>
            <w:tcW w:w="8692" w:type="dxa"/>
            <w:gridSpan w:val="6"/>
            <w:vAlign w:val="top"/>
          </w:tcPr>
          <w:p w14:paraId="2BF1A008">
            <w:pPr>
              <w:spacing w:before="96" w:line="221" w:lineRule="auto"/>
              <w:ind w:left="3811"/>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===合</w:t>
            </w:r>
            <w:r>
              <w:rPr>
                <w:rFonts w:ascii="宋体" w:hAnsi="宋体" w:eastAsia="宋体" w:cs="宋体"/>
                <w:color w:val="auto"/>
                <w:spacing w:val="5"/>
                <w:sz w:val="18"/>
                <w:szCs w:val="18"/>
                <w:highlight w:val="none"/>
              </w:rPr>
              <w:t xml:space="preserve">  </w:t>
            </w:r>
            <w:r>
              <w:rPr>
                <w:rFonts w:ascii="宋体" w:hAnsi="宋体" w:eastAsia="宋体" w:cs="宋体"/>
                <w:color w:val="auto"/>
                <w:spacing w:val="-1"/>
                <w:sz w:val="18"/>
                <w:szCs w:val="18"/>
                <w:highlight w:val="none"/>
              </w:rPr>
              <w:t>计===</w:t>
            </w:r>
          </w:p>
        </w:tc>
        <w:tc>
          <w:tcPr>
            <w:tcW w:w="1373" w:type="dxa"/>
            <w:vAlign w:val="top"/>
          </w:tcPr>
          <w:p w14:paraId="160D94BF">
            <w:pPr>
              <w:spacing w:before="96" w:line="239" w:lineRule="auto"/>
              <w:ind w:right="18"/>
              <w:jc w:val="right"/>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84753.57</w:t>
            </w:r>
          </w:p>
        </w:tc>
      </w:tr>
    </w:tbl>
    <w:p w14:paraId="54E327DD">
      <w:pPr>
        <w:spacing w:line="104" w:lineRule="exact"/>
        <w:rPr>
          <w:rFonts w:ascii="Arial"/>
          <w:color w:val="auto"/>
          <w:sz w:val="9"/>
          <w:highlight w:val="none"/>
        </w:rPr>
      </w:pPr>
    </w:p>
    <w:p w14:paraId="2EDED5D5">
      <w:pPr>
        <w:spacing w:line="104" w:lineRule="exact"/>
        <w:rPr>
          <w:rFonts w:ascii="Arial" w:hAnsi="Arial" w:eastAsia="Arial" w:cs="Arial"/>
          <w:color w:val="auto"/>
          <w:sz w:val="9"/>
          <w:szCs w:val="9"/>
          <w:highlight w:val="none"/>
        </w:rPr>
        <w:sectPr>
          <w:footerReference r:id="rId21" w:type="default"/>
          <w:pgSz w:w="11905" w:h="16837"/>
          <w:pgMar w:top="973" w:right="980" w:bottom="1842" w:left="844" w:header="0" w:footer="1581" w:gutter="0"/>
          <w:cols w:space="720" w:num="1"/>
        </w:sectPr>
      </w:pPr>
    </w:p>
    <w:p w14:paraId="1BC8CC43">
      <w:pPr>
        <w:pStyle w:val="9"/>
        <w:spacing w:before="72" w:line="223" w:lineRule="auto"/>
        <w:ind w:left="5845"/>
        <w:outlineLvl w:val="0"/>
        <w:rPr>
          <w:color w:val="auto"/>
          <w:sz w:val="35"/>
          <w:szCs w:val="35"/>
          <w:highlight w:val="none"/>
        </w:rPr>
      </w:pPr>
      <w:r>
        <w:rPr>
          <w:b/>
          <w:bCs/>
          <w:color w:val="auto"/>
          <w:spacing w:val="6"/>
          <w:sz w:val="35"/>
          <w:szCs w:val="35"/>
          <w:highlight w:val="none"/>
        </w:rPr>
        <w:t>建筑工程单价汇总表</w:t>
      </w:r>
    </w:p>
    <w:p w14:paraId="75D719B1">
      <w:pPr>
        <w:pStyle w:val="9"/>
        <w:spacing w:before="182" w:line="220" w:lineRule="auto"/>
        <w:ind w:right="23"/>
        <w:jc w:val="right"/>
        <w:rPr>
          <w:color w:val="auto"/>
          <w:highlight w:val="none"/>
        </w:rPr>
      </w:pPr>
      <w:r>
        <w:rPr>
          <w:color w:val="auto"/>
          <w:highlight w:val="none"/>
        </w:rPr>
        <w:t>单位：元</w:t>
      </w:r>
    </w:p>
    <w:p w14:paraId="5F2965DF">
      <w:pPr>
        <w:spacing w:line="30" w:lineRule="exact"/>
        <w:rPr>
          <w:color w:val="auto"/>
          <w:highlight w:val="none"/>
        </w:rPr>
      </w:pPr>
    </w:p>
    <w:tbl>
      <w:tblPr>
        <w:tblStyle w:val="33"/>
        <w:tblW w:w="14881"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837"/>
        <w:gridCol w:w="827"/>
        <w:gridCol w:w="1904"/>
        <w:gridCol w:w="827"/>
        <w:gridCol w:w="1695"/>
        <w:gridCol w:w="1585"/>
        <w:gridCol w:w="1529"/>
        <w:gridCol w:w="1558"/>
        <w:gridCol w:w="1407"/>
        <w:gridCol w:w="952"/>
        <w:gridCol w:w="923"/>
        <w:gridCol w:w="837"/>
      </w:tblGrid>
      <w:tr w14:paraId="709CA2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4" w:hRule="atLeast"/>
        </w:trPr>
        <w:tc>
          <w:tcPr>
            <w:tcW w:w="837" w:type="dxa"/>
            <w:vMerge w:val="restart"/>
            <w:tcBorders>
              <w:bottom w:val="nil"/>
            </w:tcBorders>
            <w:vAlign w:val="top"/>
          </w:tcPr>
          <w:p w14:paraId="4EF08670">
            <w:pPr>
              <w:pStyle w:val="31"/>
              <w:spacing w:line="380" w:lineRule="auto"/>
              <w:rPr>
                <w:color w:val="auto"/>
                <w:highlight w:val="none"/>
              </w:rPr>
            </w:pPr>
          </w:p>
          <w:p w14:paraId="13EEB8D9">
            <w:pPr>
              <w:spacing w:before="58" w:line="221" w:lineRule="auto"/>
              <w:ind w:left="243"/>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序号</w:t>
            </w:r>
          </w:p>
        </w:tc>
        <w:tc>
          <w:tcPr>
            <w:tcW w:w="827" w:type="dxa"/>
            <w:vMerge w:val="restart"/>
            <w:tcBorders>
              <w:bottom w:val="nil"/>
            </w:tcBorders>
            <w:vAlign w:val="top"/>
          </w:tcPr>
          <w:p w14:paraId="588933A3">
            <w:pPr>
              <w:pStyle w:val="31"/>
              <w:spacing w:line="380" w:lineRule="auto"/>
              <w:rPr>
                <w:color w:val="auto"/>
                <w:highlight w:val="none"/>
              </w:rPr>
            </w:pPr>
          </w:p>
          <w:p w14:paraId="558E6F56">
            <w:pPr>
              <w:spacing w:before="59" w:line="219" w:lineRule="auto"/>
              <w:ind w:left="59"/>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定额编号</w:t>
            </w:r>
          </w:p>
        </w:tc>
        <w:tc>
          <w:tcPr>
            <w:tcW w:w="1904" w:type="dxa"/>
            <w:vMerge w:val="restart"/>
            <w:tcBorders>
              <w:bottom w:val="nil"/>
            </w:tcBorders>
            <w:vAlign w:val="top"/>
          </w:tcPr>
          <w:p w14:paraId="31121807">
            <w:pPr>
              <w:pStyle w:val="31"/>
              <w:spacing w:line="380" w:lineRule="auto"/>
              <w:rPr>
                <w:color w:val="auto"/>
                <w:highlight w:val="none"/>
              </w:rPr>
            </w:pPr>
          </w:p>
          <w:p w14:paraId="42D9DCEC">
            <w:pPr>
              <w:spacing w:before="59" w:line="220" w:lineRule="auto"/>
              <w:ind w:left="599"/>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项目名称</w:t>
            </w:r>
          </w:p>
        </w:tc>
        <w:tc>
          <w:tcPr>
            <w:tcW w:w="827" w:type="dxa"/>
            <w:vMerge w:val="restart"/>
            <w:tcBorders>
              <w:bottom w:val="nil"/>
            </w:tcBorders>
            <w:vAlign w:val="top"/>
          </w:tcPr>
          <w:p w14:paraId="495592D6">
            <w:pPr>
              <w:pStyle w:val="31"/>
              <w:spacing w:line="380" w:lineRule="auto"/>
              <w:rPr>
                <w:color w:val="auto"/>
                <w:highlight w:val="none"/>
              </w:rPr>
            </w:pPr>
          </w:p>
          <w:p w14:paraId="0395BE67">
            <w:pPr>
              <w:spacing w:before="59" w:line="220" w:lineRule="auto"/>
              <w:ind w:left="238"/>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单位</w:t>
            </w:r>
          </w:p>
        </w:tc>
        <w:tc>
          <w:tcPr>
            <w:tcW w:w="1695" w:type="dxa"/>
            <w:vMerge w:val="restart"/>
            <w:tcBorders>
              <w:bottom w:val="nil"/>
            </w:tcBorders>
            <w:vAlign w:val="top"/>
          </w:tcPr>
          <w:p w14:paraId="388A31A7">
            <w:pPr>
              <w:pStyle w:val="31"/>
              <w:spacing w:line="380" w:lineRule="auto"/>
              <w:rPr>
                <w:color w:val="auto"/>
                <w:highlight w:val="none"/>
              </w:rPr>
            </w:pPr>
          </w:p>
          <w:p w14:paraId="056706B2">
            <w:pPr>
              <w:spacing w:before="58" w:line="218" w:lineRule="auto"/>
              <w:ind w:left="674"/>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单价</w:t>
            </w:r>
          </w:p>
        </w:tc>
        <w:tc>
          <w:tcPr>
            <w:tcW w:w="8791" w:type="dxa"/>
            <w:gridSpan w:val="7"/>
            <w:vAlign w:val="top"/>
          </w:tcPr>
          <w:p w14:paraId="08CC5262">
            <w:pPr>
              <w:spacing w:before="90" w:line="220" w:lineRule="auto"/>
              <w:ind w:left="4222"/>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其中</w:t>
            </w:r>
          </w:p>
        </w:tc>
      </w:tr>
      <w:tr w14:paraId="60E7C5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4" w:hRule="atLeast"/>
        </w:trPr>
        <w:tc>
          <w:tcPr>
            <w:tcW w:w="837" w:type="dxa"/>
            <w:vMerge w:val="continue"/>
            <w:tcBorders>
              <w:top w:val="nil"/>
            </w:tcBorders>
            <w:vAlign w:val="top"/>
          </w:tcPr>
          <w:p w14:paraId="38B6D114">
            <w:pPr>
              <w:pStyle w:val="31"/>
              <w:rPr>
                <w:color w:val="auto"/>
                <w:highlight w:val="none"/>
              </w:rPr>
            </w:pPr>
          </w:p>
        </w:tc>
        <w:tc>
          <w:tcPr>
            <w:tcW w:w="827" w:type="dxa"/>
            <w:vMerge w:val="continue"/>
            <w:tcBorders>
              <w:top w:val="nil"/>
            </w:tcBorders>
            <w:vAlign w:val="top"/>
          </w:tcPr>
          <w:p w14:paraId="569C785D">
            <w:pPr>
              <w:pStyle w:val="31"/>
              <w:rPr>
                <w:color w:val="auto"/>
                <w:highlight w:val="none"/>
              </w:rPr>
            </w:pPr>
          </w:p>
        </w:tc>
        <w:tc>
          <w:tcPr>
            <w:tcW w:w="1904" w:type="dxa"/>
            <w:vMerge w:val="continue"/>
            <w:tcBorders>
              <w:top w:val="nil"/>
            </w:tcBorders>
            <w:vAlign w:val="top"/>
          </w:tcPr>
          <w:p w14:paraId="13EFD40E">
            <w:pPr>
              <w:pStyle w:val="31"/>
              <w:rPr>
                <w:color w:val="auto"/>
                <w:highlight w:val="none"/>
              </w:rPr>
            </w:pPr>
          </w:p>
        </w:tc>
        <w:tc>
          <w:tcPr>
            <w:tcW w:w="827" w:type="dxa"/>
            <w:vMerge w:val="continue"/>
            <w:tcBorders>
              <w:top w:val="nil"/>
            </w:tcBorders>
            <w:vAlign w:val="top"/>
          </w:tcPr>
          <w:p w14:paraId="50F4C17D">
            <w:pPr>
              <w:pStyle w:val="31"/>
              <w:rPr>
                <w:color w:val="auto"/>
                <w:highlight w:val="none"/>
              </w:rPr>
            </w:pPr>
          </w:p>
        </w:tc>
        <w:tc>
          <w:tcPr>
            <w:tcW w:w="1695" w:type="dxa"/>
            <w:vMerge w:val="continue"/>
            <w:tcBorders>
              <w:top w:val="nil"/>
            </w:tcBorders>
            <w:vAlign w:val="top"/>
          </w:tcPr>
          <w:p w14:paraId="5218B29E">
            <w:pPr>
              <w:pStyle w:val="31"/>
              <w:rPr>
                <w:color w:val="auto"/>
                <w:highlight w:val="none"/>
              </w:rPr>
            </w:pPr>
          </w:p>
        </w:tc>
        <w:tc>
          <w:tcPr>
            <w:tcW w:w="1585" w:type="dxa"/>
            <w:vAlign w:val="top"/>
          </w:tcPr>
          <w:p w14:paraId="3E3E4C93">
            <w:pPr>
              <w:spacing w:before="257" w:line="220" w:lineRule="auto"/>
              <w:ind w:left="529"/>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人工费</w:t>
            </w:r>
          </w:p>
        </w:tc>
        <w:tc>
          <w:tcPr>
            <w:tcW w:w="1529" w:type="dxa"/>
            <w:vAlign w:val="top"/>
          </w:tcPr>
          <w:p w14:paraId="66B285E9">
            <w:pPr>
              <w:spacing w:before="257" w:line="219" w:lineRule="auto"/>
              <w:ind w:left="503"/>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材料费</w:t>
            </w:r>
          </w:p>
        </w:tc>
        <w:tc>
          <w:tcPr>
            <w:tcW w:w="1558" w:type="dxa"/>
            <w:vAlign w:val="top"/>
          </w:tcPr>
          <w:p w14:paraId="032AE04D">
            <w:pPr>
              <w:spacing w:before="257" w:line="219" w:lineRule="auto"/>
              <w:ind w:left="159"/>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施工机械使用费</w:t>
            </w:r>
          </w:p>
        </w:tc>
        <w:tc>
          <w:tcPr>
            <w:tcW w:w="1407" w:type="dxa"/>
            <w:vAlign w:val="top"/>
          </w:tcPr>
          <w:p w14:paraId="3C8C7F42">
            <w:pPr>
              <w:spacing w:before="257" w:line="220" w:lineRule="auto"/>
              <w:ind w:left="266"/>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辅助措施费</w:t>
            </w:r>
          </w:p>
        </w:tc>
        <w:tc>
          <w:tcPr>
            <w:tcW w:w="952" w:type="dxa"/>
            <w:vAlign w:val="top"/>
          </w:tcPr>
          <w:p w14:paraId="39F0712D">
            <w:pPr>
              <w:spacing w:before="257" w:line="220" w:lineRule="auto"/>
              <w:ind w:left="235"/>
              <w:rPr>
                <w:rFonts w:ascii="宋体" w:hAnsi="宋体" w:eastAsia="宋体" w:cs="宋体"/>
                <w:color w:val="auto"/>
                <w:sz w:val="18"/>
                <w:szCs w:val="18"/>
                <w:highlight w:val="none"/>
              </w:rPr>
            </w:pPr>
            <w:r>
              <w:rPr>
                <w:rFonts w:ascii="宋体" w:hAnsi="宋体" w:eastAsia="宋体" w:cs="宋体"/>
                <w:color w:val="auto"/>
                <w:spacing w:val="-8"/>
                <w:sz w:val="18"/>
                <w:szCs w:val="18"/>
                <w:highlight w:val="none"/>
              </w:rPr>
              <w:t>间接费</w:t>
            </w:r>
          </w:p>
        </w:tc>
        <w:tc>
          <w:tcPr>
            <w:tcW w:w="923" w:type="dxa"/>
            <w:vAlign w:val="top"/>
          </w:tcPr>
          <w:p w14:paraId="4546DA9C">
            <w:pPr>
              <w:spacing w:before="257" w:line="220" w:lineRule="auto"/>
              <w:ind w:left="119"/>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企业利润</w:t>
            </w:r>
          </w:p>
        </w:tc>
        <w:tc>
          <w:tcPr>
            <w:tcW w:w="837" w:type="dxa"/>
            <w:vAlign w:val="top"/>
          </w:tcPr>
          <w:p w14:paraId="3B4E6378">
            <w:pPr>
              <w:spacing w:before="257" w:line="220" w:lineRule="auto"/>
              <w:ind w:left="24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税金</w:t>
            </w:r>
          </w:p>
        </w:tc>
      </w:tr>
      <w:tr w14:paraId="0F7319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2" w:hRule="atLeast"/>
        </w:trPr>
        <w:tc>
          <w:tcPr>
            <w:tcW w:w="837" w:type="dxa"/>
            <w:vAlign w:val="top"/>
          </w:tcPr>
          <w:p w14:paraId="76423DF5">
            <w:pPr>
              <w:spacing w:before="194" w:line="241" w:lineRule="auto"/>
              <w:ind w:left="391"/>
              <w:rPr>
                <w:rFonts w:ascii="宋体" w:hAnsi="宋体" w:eastAsia="宋体" w:cs="宋体"/>
                <w:color w:val="auto"/>
                <w:sz w:val="18"/>
                <w:szCs w:val="18"/>
                <w:highlight w:val="none"/>
              </w:rPr>
            </w:pPr>
            <w:r>
              <w:rPr>
                <w:rFonts w:ascii="宋体" w:hAnsi="宋体" w:eastAsia="宋体" w:cs="宋体"/>
                <w:color w:val="auto"/>
                <w:sz w:val="18"/>
                <w:szCs w:val="18"/>
                <w:highlight w:val="none"/>
              </w:rPr>
              <w:t>1</w:t>
            </w:r>
          </w:p>
        </w:tc>
        <w:tc>
          <w:tcPr>
            <w:tcW w:w="827" w:type="dxa"/>
            <w:vAlign w:val="top"/>
          </w:tcPr>
          <w:p w14:paraId="7EDCC00F">
            <w:pPr>
              <w:spacing w:before="193"/>
              <w:ind w:left="90"/>
              <w:rPr>
                <w:rFonts w:ascii="宋体" w:hAnsi="宋体" w:eastAsia="宋体" w:cs="宋体"/>
                <w:color w:val="auto"/>
                <w:sz w:val="18"/>
                <w:szCs w:val="18"/>
                <w:highlight w:val="none"/>
              </w:rPr>
            </w:pPr>
            <w:r>
              <w:rPr>
                <w:rFonts w:ascii="宋体" w:hAnsi="宋体" w:eastAsia="宋体" w:cs="宋体"/>
                <w:color w:val="auto"/>
                <w:sz w:val="18"/>
                <w:szCs w:val="18"/>
                <w:highlight w:val="none"/>
              </w:rPr>
              <w:t>NT01062</w:t>
            </w:r>
          </w:p>
        </w:tc>
        <w:tc>
          <w:tcPr>
            <w:tcW w:w="1904" w:type="dxa"/>
            <w:vAlign w:val="top"/>
          </w:tcPr>
          <w:p w14:paraId="63F0E1E9">
            <w:pPr>
              <w:spacing w:before="80" w:line="231" w:lineRule="auto"/>
              <w:ind w:left="37" w:right="150" w:firstLine="9"/>
              <w:rPr>
                <w:rFonts w:ascii="宋体" w:hAnsi="宋体" w:eastAsia="宋体" w:cs="宋体"/>
                <w:color w:val="auto"/>
                <w:sz w:val="18"/>
                <w:szCs w:val="18"/>
                <w:highlight w:val="none"/>
              </w:rPr>
            </w:pPr>
            <w:r>
              <w:rPr>
                <w:rFonts w:ascii="宋体" w:hAnsi="宋体" w:eastAsia="宋体" w:cs="宋体"/>
                <w:color w:val="auto"/>
                <w:spacing w:val="-6"/>
                <w:sz w:val="18"/>
                <w:szCs w:val="18"/>
                <w:highlight w:val="none"/>
              </w:rPr>
              <w:t>1m³挖掘机挖装土，</w:t>
            </w:r>
            <w:r>
              <w:rPr>
                <w:rFonts w:ascii="宋体" w:hAnsi="宋体" w:eastAsia="宋体" w:cs="宋体"/>
                <w:color w:val="auto"/>
                <w:spacing w:val="-45"/>
                <w:sz w:val="18"/>
                <w:szCs w:val="18"/>
                <w:highlight w:val="none"/>
              </w:rPr>
              <w:t xml:space="preserve"> </w:t>
            </w:r>
            <w:r>
              <w:rPr>
                <w:rFonts w:ascii="宋体" w:hAnsi="宋体" w:eastAsia="宋体" w:cs="宋体"/>
                <w:color w:val="auto"/>
                <w:spacing w:val="-6"/>
                <w:sz w:val="18"/>
                <w:szCs w:val="18"/>
                <w:highlight w:val="none"/>
              </w:rPr>
              <w:t>自</w:t>
            </w:r>
            <w:r>
              <w:rPr>
                <w:rFonts w:ascii="宋体" w:hAnsi="宋体" w:eastAsia="宋体" w:cs="宋体"/>
                <w:color w:val="auto"/>
                <w:spacing w:val="-2"/>
                <w:sz w:val="18"/>
                <w:szCs w:val="18"/>
                <w:highlight w:val="none"/>
              </w:rPr>
              <w:t>卸汽车运1km</w:t>
            </w:r>
          </w:p>
        </w:tc>
        <w:tc>
          <w:tcPr>
            <w:tcW w:w="827" w:type="dxa"/>
            <w:vAlign w:val="top"/>
          </w:tcPr>
          <w:p w14:paraId="76BB1A95">
            <w:pPr>
              <w:spacing w:before="193"/>
              <w:ind w:left="321"/>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1695" w:type="dxa"/>
            <w:vAlign w:val="top"/>
          </w:tcPr>
          <w:p w14:paraId="4CCBAC10">
            <w:pPr>
              <w:pStyle w:val="31"/>
              <w:rPr>
                <w:color w:val="auto"/>
                <w:highlight w:val="none"/>
              </w:rPr>
            </w:pPr>
          </w:p>
        </w:tc>
        <w:tc>
          <w:tcPr>
            <w:tcW w:w="1585" w:type="dxa"/>
            <w:vAlign w:val="top"/>
          </w:tcPr>
          <w:p w14:paraId="476DF2BC">
            <w:pPr>
              <w:pStyle w:val="31"/>
              <w:rPr>
                <w:color w:val="auto"/>
                <w:highlight w:val="none"/>
              </w:rPr>
            </w:pPr>
          </w:p>
        </w:tc>
        <w:tc>
          <w:tcPr>
            <w:tcW w:w="1529" w:type="dxa"/>
            <w:vAlign w:val="top"/>
          </w:tcPr>
          <w:p w14:paraId="59E7203E">
            <w:pPr>
              <w:pStyle w:val="31"/>
              <w:rPr>
                <w:color w:val="auto"/>
                <w:highlight w:val="none"/>
              </w:rPr>
            </w:pPr>
          </w:p>
        </w:tc>
        <w:tc>
          <w:tcPr>
            <w:tcW w:w="1558" w:type="dxa"/>
            <w:vAlign w:val="top"/>
          </w:tcPr>
          <w:p w14:paraId="500401CF">
            <w:pPr>
              <w:pStyle w:val="31"/>
              <w:rPr>
                <w:color w:val="auto"/>
                <w:highlight w:val="none"/>
              </w:rPr>
            </w:pPr>
          </w:p>
        </w:tc>
        <w:tc>
          <w:tcPr>
            <w:tcW w:w="1407" w:type="dxa"/>
            <w:vAlign w:val="top"/>
          </w:tcPr>
          <w:p w14:paraId="5831DBED">
            <w:pPr>
              <w:pStyle w:val="31"/>
              <w:rPr>
                <w:color w:val="auto"/>
                <w:highlight w:val="none"/>
              </w:rPr>
            </w:pPr>
          </w:p>
        </w:tc>
        <w:tc>
          <w:tcPr>
            <w:tcW w:w="952" w:type="dxa"/>
            <w:vAlign w:val="top"/>
          </w:tcPr>
          <w:p w14:paraId="60F0A7CD">
            <w:pPr>
              <w:pStyle w:val="31"/>
              <w:rPr>
                <w:color w:val="auto"/>
                <w:highlight w:val="none"/>
              </w:rPr>
            </w:pPr>
          </w:p>
        </w:tc>
        <w:tc>
          <w:tcPr>
            <w:tcW w:w="923" w:type="dxa"/>
            <w:vAlign w:val="top"/>
          </w:tcPr>
          <w:p w14:paraId="778314AE">
            <w:pPr>
              <w:pStyle w:val="31"/>
              <w:rPr>
                <w:color w:val="auto"/>
                <w:highlight w:val="none"/>
              </w:rPr>
            </w:pPr>
          </w:p>
        </w:tc>
        <w:tc>
          <w:tcPr>
            <w:tcW w:w="837" w:type="dxa"/>
            <w:vAlign w:val="top"/>
          </w:tcPr>
          <w:p w14:paraId="39DB719C">
            <w:pPr>
              <w:pStyle w:val="31"/>
              <w:rPr>
                <w:color w:val="auto"/>
                <w:highlight w:val="none"/>
              </w:rPr>
            </w:pPr>
          </w:p>
        </w:tc>
      </w:tr>
      <w:tr w14:paraId="4B46EB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2" w:hRule="atLeast"/>
        </w:trPr>
        <w:tc>
          <w:tcPr>
            <w:tcW w:w="837" w:type="dxa"/>
            <w:vAlign w:val="top"/>
          </w:tcPr>
          <w:p w14:paraId="1731F68C">
            <w:pPr>
              <w:spacing w:before="196" w:line="241" w:lineRule="auto"/>
              <w:ind w:left="380"/>
              <w:rPr>
                <w:rFonts w:ascii="宋体" w:hAnsi="宋体" w:eastAsia="宋体" w:cs="宋体"/>
                <w:color w:val="auto"/>
                <w:sz w:val="18"/>
                <w:szCs w:val="18"/>
                <w:highlight w:val="none"/>
              </w:rPr>
            </w:pPr>
            <w:r>
              <w:rPr>
                <w:rFonts w:ascii="宋体" w:hAnsi="宋体" w:eastAsia="宋体" w:cs="宋体"/>
                <w:color w:val="auto"/>
                <w:sz w:val="18"/>
                <w:szCs w:val="18"/>
                <w:highlight w:val="none"/>
              </w:rPr>
              <w:t>2</w:t>
            </w:r>
          </w:p>
        </w:tc>
        <w:tc>
          <w:tcPr>
            <w:tcW w:w="827" w:type="dxa"/>
            <w:vAlign w:val="top"/>
          </w:tcPr>
          <w:p w14:paraId="26AA7044">
            <w:pPr>
              <w:spacing w:before="195"/>
              <w:ind w:left="90"/>
              <w:rPr>
                <w:rFonts w:ascii="宋体" w:hAnsi="宋体" w:eastAsia="宋体" w:cs="宋体"/>
                <w:color w:val="auto"/>
                <w:sz w:val="18"/>
                <w:szCs w:val="18"/>
                <w:highlight w:val="none"/>
              </w:rPr>
            </w:pPr>
            <w:r>
              <w:rPr>
                <w:rFonts w:ascii="宋体" w:hAnsi="宋体" w:eastAsia="宋体" w:cs="宋体"/>
                <w:color w:val="auto"/>
                <w:sz w:val="18"/>
                <w:szCs w:val="18"/>
                <w:highlight w:val="none"/>
              </w:rPr>
              <w:t>NT03003</w:t>
            </w:r>
          </w:p>
        </w:tc>
        <w:tc>
          <w:tcPr>
            <w:tcW w:w="1904" w:type="dxa"/>
            <w:vAlign w:val="top"/>
          </w:tcPr>
          <w:p w14:paraId="3BE02F5F">
            <w:pPr>
              <w:spacing w:before="83" w:line="220" w:lineRule="auto"/>
              <w:ind w:left="34"/>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反滤料</w:t>
            </w:r>
          </w:p>
          <w:p w14:paraId="2896A740">
            <w:pPr>
              <w:spacing w:before="8" w:line="232" w:lineRule="auto"/>
              <w:ind w:left="44"/>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（0.3*0.3*0.3）</w:t>
            </w:r>
          </w:p>
        </w:tc>
        <w:tc>
          <w:tcPr>
            <w:tcW w:w="827" w:type="dxa"/>
            <w:vAlign w:val="top"/>
          </w:tcPr>
          <w:p w14:paraId="6B63246F">
            <w:pPr>
              <w:spacing w:before="195"/>
              <w:ind w:left="321"/>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1695" w:type="dxa"/>
            <w:vAlign w:val="top"/>
          </w:tcPr>
          <w:p w14:paraId="78099377">
            <w:pPr>
              <w:pStyle w:val="31"/>
              <w:rPr>
                <w:color w:val="auto"/>
                <w:highlight w:val="none"/>
              </w:rPr>
            </w:pPr>
          </w:p>
        </w:tc>
        <w:tc>
          <w:tcPr>
            <w:tcW w:w="1585" w:type="dxa"/>
            <w:vAlign w:val="top"/>
          </w:tcPr>
          <w:p w14:paraId="6588918A">
            <w:pPr>
              <w:pStyle w:val="31"/>
              <w:rPr>
                <w:color w:val="auto"/>
                <w:highlight w:val="none"/>
              </w:rPr>
            </w:pPr>
          </w:p>
        </w:tc>
        <w:tc>
          <w:tcPr>
            <w:tcW w:w="1529" w:type="dxa"/>
            <w:vAlign w:val="top"/>
          </w:tcPr>
          <w:p w14:paraId="3C6AD4E4">
            <w:pPr>
              <w:pStyle w:val="31"/>
              <w:rPr>
                <w:color w:val="auto"/>
                <w:highlight w:val="none"/>
              </w:rPr>
            </w:pPr>
          </w:p>
        </w:tc>
        <w:tc>
          <w:tcPr>
            <w:tcW w:w="1558" w:type="dxa"/>
            <w:vAlign w:val="top"/>
          </w:tcPr>
          <w:p w14:paraId="153E7FDA">
            <w:pPr>
              <w:pStyle w:val="31"/>
              <w:rPr>
                <w:color w:val="auto"/>
                <w:highlight w:val="none"/>
              </w:rPr>
            </w:pPr>
          </w:p>
        </w:tc>
        <w:tc>
          <w:tcPr>
            <w:tcW w:w="1407" w:type="dxa"/>
            <w:vAlign w:val="top"/>
          </w:tcPr>
          <w:p w14:paraId="62A05AA6">
            <w:pPr>
              <w:pStyle w:val="31"/>
              <w:rPr>
                <w:color w:val="auto"/>
                <w:highlight w:val="none"/>
              </w:rPr>
            </w:pPr>
          </w:p>
        </w:tc>
        <w:tc>
          <w:tcPr>
            <w:tcW w:w="952" w:type="dxa"/>
            <w:vAlign w:val="top"/>
          </w:tcPr>
          <w:p w14:paraId="527A066E">
            <w:pPr>
              <w:pStyle w:val="31"/>
              <w:rPr>
                <w:color w:val="auto"/>
                <w:highlight w:val="none"/>
              </w:rPr>
            </w:pPr>
          </w:p>
        </w:tc>
        <w:tc>
          <w:tcPr>
            <w:tcW w:w="923" w:type="dxa"/>
            <w:vAlign w:val="top"/>
          </w:tcPr>
          <w:p w14:paraId="1EAF8C41">
            <w:pPr>
              <w:pStyle w:val="31"/>
              <w:rPr>
                <w:color w:val="auto"/>
                <w:highlight w:val="none"/>
              </w:rPr>
            </w:pPr>
          </w:p>
        </w:tc>
        <w:tc>
          <w:tcPr>
            <w:tcW w:w="837" w:type="dxa"/>
            <w:vAlign w:val="top"/>
          </w:tcPr>
          <w:p w14:paraId="0E964BDD">
            <w:pPr>
              <w:pStyle w:val="31"/>
              <w:rPr>
                <w:color w:val="auto"/>
                <w:highlight w:val="none"/>
              </w:rPr>
            </w:pPr>
          </w:p>
        </w:tc>
      </w:tr>
      <w:tr w14:paraId="172AC2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837" w:type="dxa"/>
            <w:vAlign w:val="top"/>
          </w:tcPr>
          <w:p w14:paraId="69545697">
            <w:pPr>
              <w:spacing w:before="86"/>
              <w:ind w:left="381"/>
              <w:rPr>
                <w:rFonts w:ascii="宋体" w:hAnsi="宋体" w:eastAsia="宋体" w:cs="宋体"/>
                <w:color w:val="auto"/>
                <w:sz w:val="18"/>
                <w:szCs w:val="18"/>
                <w:highlight w:val="none"/>
              </w:rPr>
            </w:pPr>
            <w:r>
              <w:rPr>
                <w:rFonts w:ascii="宋体" w:hAnsi="宋体" w:eastAsia="宋体" w:cs="宋体"/>
                <w:color w:val="auto"/>
                <w:sz w:val="18"/>
                <w:szCs w:val="18"/>
                <w:highlight w:val="none"/>
              </w:rPr>
              <w:t>3</w:t>
            </w:r>
          </w:p>
        </w:tc>
        <w:tc>
          <w:tcPr>
            <w:tcW w:w="827" w:type="dxa"/>
            <w:vAlign w:val="top"/>
          </w:tcPr>
          <w:p w14:paraId="2BC8FA79">
            <w:pPr>
              <w:spacing w:before="86"/>
              <w:ind w:left="90"/>
              <w:rPr>
                <w:rFonts w:ascii="宋体" w:hAnsi="宋体" w:eastAsia="宋体" w:cs="宋体"/>
                <w:color w:val="auto"/>
                <w:sz w:val="18"/>
                <w:szCs w:val="18"/>
                <w:highlight w:val="none"/>
              </w:rPr>
            </w:pPr>
            <w:r>
              <w:rPr>
                <w:rFonts w:ascii="宋体" w:hAnsi="宋体" w:eastAsia="宋体" w:cs="宋体"/>
                <w:color w:val="auto"/>
                <w:sz w:val="18"/>
                <w:szCs w:val="18"/>
                <w:highlight w:val="none"/>
              </w:rPr>
              <w:t>NT10021</w:t>
            </w:r>
          </w:p>
        </w:tc>
        <w:tc>
          <w:tcPr>
            <w:tcW w:w="1904" w:type="dxa"/>
            <w:vAlign w:val="top"/>
          </w:tcPr>
          <w:p w14:paraId="0C0D5B03">
            <w:pPr>
              <w:spacing w:before="87" w:line="219" w:lineRule="auto"/>
              <w:ind w:left="34"/>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土工布（0.4*0.4）</w:t>
            </w:r>
          </w:p>
        </w:tc>
        <w:tc>
          <w:tcPr>
            <w:tcW w:w="827" w:type="dxa"/>
            <w:vAlign w:val="top"/>
          </w:tcPr>
          <w:p w14:paraId="733119AB">
            <w:pPr>
              <w:spacing w:before="87" w:line="241" w:lineRule="auto"/>
              <w:ind w:left="321"/>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m2</w:t>
            </w:r>
          </w:p>
        </w:tc>
        <w:tc>
          <w:tcPr>
            <w:tcW w:w="1695" w:type="dxa"/>
            <w:vAlign w:val="top"/>
          </w:tcPr>
          <w:p w14:paraId="129AFA0D">
            <w:pPr>
              <w:pStyle w:val="31"/>
              <w:rPr>
                <w:color w:val="auto"/>
                <w:highlight w:val="none"/>
              </w:rPr>
            </w:pPr>
          </w:p>
        </w:tc>
        <w:tc>
          <w:tcPr>
            <w:tcW w:w="1585" w:type="dxa"/>
            <w:vAlign w:val="top"/>
          </w:tcPr>
          <w:p w14:paraId="79F1D2ED">
            <w:pPr>
              <w:pStyle w:val="31"/>
              <w:rPr>
                <w:color w:val="auto"/>
                <w:highlight w:val="none"/>
              </w:rPr>
            </w:pPr>
          </w:p>
        </w:tc>
        <w:tc>
          <w:tcPr>
            <w:tcW w:w="1529" w:type="dxa"/>
            <w:vAlign w:val="top"/>
          </w:tcPr>
          <w:p w14:paraId="0D067D12">
            <w:pPr>
              <w:pStyle w:val="31"/>
              <w:rPr>
                <w:color w:val="auto"/>
                <w:highlight w:val="none"/>
              </w:rPr>
            </w:pPr>
          </w:p>
        </w:tc>
        <w:tc>
          <w:tcPr>
            <w:tcW w:w="1558" w:type="dxa"/>
            <w:vAlign w:val="top"/>
          </w:tcPr>
          <w:p w14:paraId="4EA4302A">
            <w:pPr>
              <w:pStyle w:val="31"/>
              <w:rPr>
                <w:color w:val="auto"/>
                <w:highlight w:val="none"/>
              </w:rPr>
            </w:pPr>
          </w:p>
        </w:tc>
        <w:tc>
          <w:tcPr>
            <w:tcW w:w="1407" w:type="dxa"/>
            <w:vAlign w:val="top"/>
          </w:tcPr>
          <w:p w14:paraId="64DFFB38">
            <w:pPr>
              <w:pStyle w:val="31"/>
              <w:rPr>
                <w:color w:val="auto"/>
                <w:highlight w:val="none"/>
              </w:rPr>
            </w:pPr>
          </w:p>
        </w:tc>
        <w:tc>
          <w:tcPr>
            <w:tcW w:w="952" w:type="dxa"/>
            <w:vAlign w:val="top"/>
          </w:tcPr>
          <w:p w14:paraId="18D61735">
            <w:pPr>
              <w:pStyle w:val="31"/>
              <w:rPr>
                <w:color w:val="auto"/>
                <w:highlight w:val="none"/>
              </w:rPr>
            </w:pPr>
          </w:p>
        </w:tc>
        <w:tc>
          <w:tcPr>
            <w:tcW w:w="923" w:type="dxa"/>
            <w:vAlign w:val="top"/>
          </w:tcPr>
          <w:p w14:paraId="597A8A86">
            <w:pPr>
              <w:pStyle w:val="31"/>
              <w:rPr>
                <w:color w:val="auto"/>
                <w:highlight w:val="none"/>
              </w:rPr>
            </w:pPr>
          </w:p>
        </w:tc>
        <w:tc>
          <w:tcPr>
            <w:tcW w:w="837" w:type="dxa"/>
            <w:vAlign w:val="top"/>
          </w:tcPr>
          <w:p w14:paraId="5B2FC71B">
            <w:pPr>
              <w:pStyle w:val="31"/>
              <w:rPr>
                <w:color w:val="auto"/>
                <w:highlight w:val="none"/>
              </w:rPr>
            </w:pPr>
          </w:p>
        </w:tc>
      </w:tr>
      <w:tr w14:paraId="0E5818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837" w:type="dxa"/>
            <w:vAlign w:val="top"/>
          </w:tcPr>
          <w:p w14:paraId="0E66A639">
            <w:pPr>
              <w:spacing w:before="87" w:line="241" w:lineRule="auto"/>
              <w:ind w:left="377"/>
              <w:rPr>
                <w:rFonts w:ascii="宋体" w:hAnsi="宋体" w:eastAsia="宋体" w:cs="宋体"/>
                <w:color w:val="auto"/>
                <w:sz w:val="18"/>
                <w:szCs w:val="18"/>
                <w:highlight w:val="none"/>
              </w:rPr>
            </w:pPr>
            <w:r>
              <w:rPr>
                <w:rFonts w:ascii="宋体" w:hAnsi="宋体" w:eastAsia="宋体" w:cs="宋体"/>
                <w:color w:val="auto"/>
                <w:sz w:val="18"/>
                <w:szCs w:val="18"/>
                <w:highlight w:val="none"/>
              </w:rPr>
              <w:t>4</w:t>
            </w:r>
          </w:p>
        </w:tc>
        <w:tc>
          <w:tcPr>
            <w:tcW w:w="827" w:type="dxa"/>
            <w:vAlign w:val="top"/>
          </w:tcPr>
          <w:p w14:paraId="6197370C">
            <w:pPr>
              <w:spacing w:before="86"/>
              <w:ind w:left="90"/>
              <w:rPr>
                <w:rFonts w:ascii="宋体" w:hAnsi="宋体" w:eastAsia="宋体" w:cs="宋体"/>
                <w:color w:val="auto"/>
                <w:sz w:val="18"/>
                <w:szCs w:val="18"/>
                <w:highlight w:val="none"/>
              </w:rPr>
            </w:pPr>
            <w:r>
              <w:rPr>
                <w:rFonts w:ascii="宋体" w:hAnsi="宋体" w:eastAsia="宋体" w:cs="宋体"/>
                <w:color w:val="auto"/>
                <w:sz w:val="18"/>
                <w:szCs w:val="18"/>
                <w:highlight w:val="none"/>
              </w:rPr>
              <w:t>NT03006</w:t>
            </w:r>
          </w:p>
        </w:tc>
        <w:tc>
          <w:tcPr>
            <w:tcW w:w="1904" w:type="dxa"/>
            <w:vAlign w:val="top"/>
          </w:tcPr>
          <w:p w14:paraId="73A17C0F">
            <w:pPr>
              <w:spacing w:before="87" w:line="219" w:lineRule="auto"/>
              <w:ind w:left="51"/>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回填级配碎石夯实</w:t>
            </w:r>
          </w:p>
        </w:tc>
        <w:tc>
          <w:tcPr>
            <w:tcW w:w="827" w:type="dxa"/>
            <w:vAlign w:val="top"/>
          </w:tcPr>
          <w:p w14:paraId="4F47BCA8">
            <w:pPr>
              <w:spacing w:before="86"/>
              <w:ind w:left="321"/>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1695" w:type="dxa"/>
            <w:vAlign w:val="top"/>
          </w:tcPr>
          <w:p w14:paraId="05EA76AA">
            <w:pPr>
              <w:pStyle w:val="31"/>
              <w:rPr>
                <w:color w:val="auto"/>
                <w:highlight w:val="none"/>
              </w:rPr>
            </w:pPr>
          </w:p>
        </w:tc>
        <w:tc>
          <w:tcPr>
            <w:tcW w:w="1585" w:type="dxa"/>
            <w:vAlign w:val="top"/>
          </w:tcPr>
          <w:p w14:paraId="45019262">
            <w:pPr>
              <w:pStyle w:val="31"/>
              <w:rPr>
                <w:color w:val="auto"/>
                <w:highlight w:val="none"/>
              </w:rPr>
            </w:pPr>
          </w:p>
        </w:tc>
        <w:tc>
          <w:tcPr>
            <w:tcW w:w="1529" w:type="dxa"/>
            <w:vAlign w:val="top"/>
          </w:tcPr>
          <w:p w14:paraId="2A1156C5">
            <w:pPr>
              <w:pStyle w:val="31"/>
              <w:rPr>
                <w:color w:val="auto"/>
                <w:highlight w:val="none"/>
              </w:rPr>
            </w:pPr>
          </w:p>
        </w:tc>
        <w:tc>
          <w:tcPr>
            <w:tcW w:w="1558" w:type="dxa"/>
            <w:vAlign w:val="top"/>
          </w:tcPr>
          <w:p w14:paraId="15BB5257">
            <w:pPr>
              <w:pStyle w:val="31"/>
              <w:rPr>
                <w:color w:val="auto"/>
                <w:highlight w:val="none"/>
              </w:rPr>
            </w:pPr>
          </w:p>
        </w:tc>
        <w:tc>
          <w:tcPr>
            <w:tcW w:w="1407" w:type="dxa"/>
            <w:vAlign w:val="top"/>
          </w:tcPr>
          <w:p w14:paraId="35DE6FE9">
            <w:pPr>
              <w:pStyle w:val="31"/>
              <w:rPr>
                <w:color w:val="auto"/>
                <w:highlight w:val="none"/>
              </w:rPr>
            </w:pPr>
          </w:p>
        </w:tc>
        <w:tc>
          <w:tcPr>
            <w:tcW w:w="952" w:type="dxa"/>
            <w:vAlign w:val="top"/>
          </w:tcPr>
          <w:p w14:paraId="42171D54">
            <w:pPr>
              <w:pStyle w:val="31"/>
              <w:rPr>
                <w:color w:val="auto"/>
                <w:highlight w:val="none"/>
              </w:rPr>
            </w:pPr>
          </w:p>
        </w:tc>
        <w:tc>
          <w:tcPr>
            <w:tcW w:w="923" w:type="dxa"/>
            <w:vAlign w:val="top"/>
          </w:tcPr>
          <w:p w14:paraId="364631F1">
            <w:pPr>
              <w:pStyle w:val="31"/>
              <w:rPr>
                <w:color w:val="auto"/>
                <w:highlight w:val="none"/>
              </w:rPr>
            </w:pPr>
          </w:p>
        </w:tc>
        <w:tc>
          <w:tcPr>
            <w:tcW w:w="837" w:type="dxa"/>
            <w:vAlign w:val="top"/>
          </w:tcPr>
          <w:p w14:paraId="3F975248">
            <w:pPr>
              <w:pStyle w:val="31"/>
              <w:rPr>
                <w:color w:val="auto"/>
                <w:highlight w:val="none"/>
              </w:rPr>
            </w:pPr>
          </w:p>
        </w:tc>
      </w:tr>
      <w:tr w14:paraId="09DB6C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3" w:hRule="atLeast"/>
        </w:trPr>
        <w:tc>
          <w:tcPr>
            <w:tcW w:w="837" w:type="dxa"/>
            <w:vAlign w:val="top"/>
          </w:tcPr>
          <w:p w14:paraId="520874AA">
            <w:pPr>
              <w:spacing w:before="197"/>
              <w:ind w:left="381"/>
              <w:rPr>
                <w:rFonts w:ascii="宋体" w:hAnsi="宋体" w:eastAsia="宋体" w:cs="宋体"/>
                <w:color w:val="auto"/>
                <w:sz w:val="18"/>
                <w:szCs w:val="18"/>
                <w:highlight w:val="none"/>
              </w:rPr>
            </w:pPr>
            <w:r>
              <w:rPr>
                <w:rFonts w:ascii="宋体" w:hAnsi="宋体" w:eastAsia="宋体" w:cs="宋体"/>
                <w:color w:val="auto"/>
                <w:sz w:val="18"/>
                <w:szCs w:val="18"/>
                <w:highlight w:val="none"/>
              </w:rPr>
              <w:t>5</w:t>
            </w:r>
          </w:p>
        </w:tc>
        <w:tc>
          <w:tcPr>
            <w:tcW w:w="827" w:type="dxa"/>
            <w:vAlign w:val="top"/>
          </w:tcPr>
          <w:p w14:paraId="0CC22CCC">
            <w:pPr>
              <w:spacing w:before="197"/>
              <w:ind w:left="90"/>
              <w:rPr>
                <w:rFonts w:ascii="宋体" w:hAnsi="宋体" w:eastAsia="宋体" w:cs="宋体"/>
                <w:color w:val="auto"/>
                <w:sz w:val="18"/>
                <w:szCs w:val="18"/>
                <w:highlight w:val="none"/>
              </w:rPr>
            </w:pPr>
            <w:r>
              <w:rPr>
                <w:rFonts w:ascii="宋体" w:hAnsi="宋体" w:eastAsia="宋体" w:cs="宋体"/>
                <w:color w:val="auto"/>
                <w:sz w:val="18"/>
                <w:szCs w:val="18"/>
                <w:highlight w:val="none"/>
              </w:rPr>
              <w:t>NT01114</w:t>
            </w:r>
          </w:p>
        </w:tc>
        <w:tc>
          <w:tcPr>
            <w:tcW w:w="1904" w:type="dxa"/>
            <w:vAlign w:val="top"/>
          </w:tcPr>
          <w:p w14:paraId="5909BA1C">
            <w:pPr>
              <w:spacing w:before="82" w:line="235" w:lineRule="auto"/>
              <w:ind w:left="34" w:right="61"/>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渠道两边回填土，松填</w:t>
            </w:r>
            <w:r>
              <w:rPr>
                <w:rFonts w:ascii="宋体" w:hAnsi="宋体" w:eastAsia="宋体" w:cs="宋体"/>
                <w:color w:val="auto"/>
                <w:spacing w:val="-4"/>
                <w:sz w:val="18"/>
                <w:szCs w:val="18"/>
                <w:highlight w:val="none"/>
              </w:rPr>
              <w:t>土方</w:t>
            </w:r>
          </w:p>
        </w:tc>
        <w:tc>
          <w:tcPr>
            <w:tcW w:w="827" w:type="dxa"/>
            <w:vAlign w:val="top"/>
          </w:tcPr>
          <w:p w14:paraId="442769E7">
            <w:pPr>
              <w:spacing w:before="197"/>
              <w:ind w:left="321"/>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1695" w:type="dxa"/>
            <w:vAlign w:val="top"/>
          </w:tcPr>
          <w:p w14:paraId="77CD986E">
            <w:pPr>
              <w:pStyle w:val="31"/>
              <w:rPr>
                <w:color w:val="auto"/>
                <w:highlight w:val="none"/>
              </w:rPr>
            </w:pPr>
          </w:p>
        </w:tc>
        <w:tc>
          <w:tcPr>
            <w:tcW w:w="1585" w:type="dxa"/>
            <w:vAlign w:val="top"/>
          </w:tcPr>
          <w:p w14:paraId="481F6E65">
            <w:pPr>
              <w:pStyle w:val="31"/>
              <w:rPr>
                <w:color w:val="auto"/>
                <w:highlight w:val="none"/>
              </w:rPr>
            </w:pPr>
          </w:p>
        </w:tc>
        <w:tc>
          <w:tcPr>
            <w:tcW w:w="1529" w:type="dxa"/>
            <w:vAlign w:val="top"/>
          </w:tcPr>
          <w:p w14:paraId="26008FA1">
            <w:pPr>
              <w:pStyle w:val="31"/>
              <w:rPr>
                <w:color w:val="auto"/>
                <w:highlight w:val="none"/>
              </w:rPr>
            </w:pPr>
          </w:p>
        </w:tc>
        <w:tc>
          <w:tcPr>
            <w:tcW w:w="1558" w:type="dxa"/>
            <w:vAlign w:val="top"/>
          </w:tcPr>
          <w:p w14:paraId="71E0CEC8">
            <w:pPr>
              <w:pStyle w:val="31"/>
              <w:rPr>
                <w:color w:val="auto"/>
                <w:highlight w:val="none"/>
              </w:rPr>
            </w:pPr>
          </w:p>
        </w:tc>
        <w:tc>
          <w:tcPr>
            <w:tcW w:w="1407" w:type="dxa"/>
            <w:vAlign w:val="top"/>
          </w:tcPr>
          <w:p w14:paraId="74338AE2">
            <w:pPr>
              <w:pStyle w:val="31"/>
              <w:rPr>
                <w:color w:val="auto"/>
                <w:highlight w:val="none"/>
              </w:rPr>
            </w:pPr>
          </w:p>
        </w:tc>
        <w:tc>
          <w:tcPr>
            <w:tcW w:w="952" w:type="dxa"/>
            <w:vAlign w:val="top"/>
          </w:tcPr>
          <w:p w14:paraId="7D554C4C">
            <w:pPr>
              <w:pStyle w:val="31"/>
              <w:rPr>
                <w:color w:val="auto"/>
                <w:highlight w:val="none"/>
              </w:rPr>
            </w:pPr>
          </w:p>
        </w:tc>
        <w:tc>
          <w:tcPr>
            <w:tcW w:w="923" w:type="dxa"/>
            <w:vAlign w:val="top"/>
          </w:tcPr>
          <w:p w14:paraId="121B0385">
            <w:pPr>
              <w:pStyle w:val="31"/>
              <w:rPr>
                <w:color w:val="auto"/>
                <w:highlight w:val="none"/>
              </w:rPr>
            </w:pPr>
          </w:p>
        </w:tc>
        <w:tc>
          <w:tcPr>
            <w:tcW w:w="837" w:type="dxa"/>
            <w:vAlign w:val="top"/>
          </w:tcPr>
          <w:p w14:paraId="7D28BF1F">
            <w:pPr>
              <w:pStyle w:val="31"/>
              <w:rPr>
                <w:color w:val="auto"/>
                <w:highlight w:val="none"/>
              </w:rPr>
            </w:pPr>
          </w:p>
        </w:tc>
      </w:tr>
      <w:tr w14:paraId="631132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85" w:hRule="atLeast"/>
        </w:trPr>
        <w:tc>
          <w:tcPr>
            <w:tcW w:w="837" w:type="dxa"/>
            <w:vAlign w:val="top"/>
          </w:tcPr>
          <w:p w14:paraId="50D27B15">
            <w:pPr>
              <w:pStyle w:val="31"/>
              <w:spacing w:line="253" w:lineRule="auto"/>
              <w:rPr>
                <w:color w:val="auto"/>
                <w:highlight w:val="none"/>
              </w:rPr>
            </w:pPr>
          </w:p>
          <w:p w14:paraId="1EE1EF6B">
            <w:pPr>
              <w:spacing w:before="59"/>
              <w:ind w:left="379"/>
              <w:rPr>
                <w:rFonts w:ascii="宋体" w:hAnsi="宋体" w:eastAsia="宋体" w:cs="宋体"/>
                <w:color w:val="auto"/>
                <w:sz w:val="18"/>
                <w:szCs w:val="18"/>
                <w:highlight w:val="none"/>
              </w:rPr>
            </w:pPr>
            <w:r>
              <w:rPr>
                <w:rFonts w:ascii="宋体" w:hAnsi="宋体" w:eastAsia="宋体" w:cs="宋体"/>
                <w:color w:val="auto"/>
                <w:sz w:val="18"/>
                <w:szCs w:val="18"/>
                <w:highlight w:val="none"/>
              </w:rPr>
              <w:t>6</w:t>
            </w:r>
          </w:p>
        </w:tc>
        <w:tc>
          <w:tcPr>
            <w:tcW w:w="827" w:type="dxa"/>
            <w:vAlign w:val="top"/>
          </w:tcPr>
          <w:p w14:paraId="3FFBC79F">
            <w:pPr>
              <w:pStyle w:val="31"/>
              <w:spacing w:line="253" w:lineRule="auto"/>
              <w:rPr>
                <w:color w:val="auto"/>
                <w:highlight w:val="none"/>
              </w:rPr>
            </w:pPr>
          </w:p>
          <w:p w14:paraId="24FCE019">
            <w:pPr>
              <w:spacing w:before="59"/>
              <w:ind w:left="90"/>
              <w:rPr>
                <w:rFonts w:ascii="宋体" w:hAnsi="宋体" w:eastAsia="宋体" w:cs="宋体"/>
                <w:color w:val="auto"/>
                <w:sz w:val="18"/>
                <w:szCs w:val="18"/>
                <w:highlight w:val="none"/>
              </w:rPr>
            </w:pPr>
            <w:r>
              <w:rPr>
                <w:rFonts w:ascii="宋体" w:hAnsi="宋体" w:eastAsia="宋体" w:cs="宋体"/>
                <w:color w:val="auto"/>
                <w:sz w:val="18"/>
                <w:szCs w:val="18"/>
                <w:highlight w:val="none"/>
              </w:rPr>
              <w:t>NT04069</w:t>
            </w:r>
          </w:p>
        </w:tc>
        <w:tc>
          <w:tcPr>
            <w:tcW w:w="1904" w:type="dxa"/>
            <w:vAlign w:val="top"/>
          </w:tcPr>
          <w:p w14:paraId="54F0C073">
            <w:pPr>
              <w:spacing w:before="90" w:line="234" w:lineRule="auto"/>
              <w:ind w:left="34" w:right="146"/>
              <w:jc w:val="both"/>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双胶轮车运预制砼盖板,单个体积≦0.2m³,运距200m</w:t>
            </w:r>
          </w:p>
        </w:tc>
        <w:tc>
          <w:tcPr>
            <w:tcW w:w="827" w:type="dxa"/>
            <w:vAlign w:val="top"/>
          </w:tcPr>
          <w:p w14:paraId="72E71AB8">
            <w:pPr>
              <w:pStyle w:val="31"/>
              <w:spacing w:line="253" w:lineRule="auto"/>
              <w:rPr>
                <w:color w:val="auto"/>
                <w:highlight w:val="none"/>
              </w:rPr>
            </w:pPr>
          </w:p>
          <w:p w14:paraId="3600E72D">
            <w:pPr>
              <w:spacing w:before="59"/>
              <w:ind w:left="321"/>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1695" w:type="dxa"/>
            <w:vAlign w:val="top"/>
          </w:tcPr>
          <w:p w14:paraId="36918640">
            <w:pPr>
              <w:pStyle w:val="31"/>
              <w:rPr>
                <w:color w:val="auto"/>
                <w:highlight w:val="none"/>
              </w:rPr>
            </w:pPr>
          </w:p>
        </w:tc>
        <w:tc>
          <w:tcPr>
            <w:tcW w:w="1585" w:type="dxa"/>
            <w:vAlign w:val="top"/>
          </w:tcPr>
          <w:p w14:paraId="5006573C">
            <w:pPr>
              <w:pStyle w:val="31"/>
              <w:rPr>
                <w:color w:val="auto"/>
                <w:highlight w:val="none"/>
              </w:rPr>
            </w:pPr>
          </w:p>
        </w:tc>
        <w:tc>
          <w:tcPr>
            <w:tcW w:w="1529" w:type="dxa"/>
            <w:vAlign w:val="top"/>
          </w:tcPr>
          <w:p w14:paraId="105BF449">
            <w:pPr>
              <w:pStyle w:val="31"/>
              <w:rPr>
                <w:color w:val="auto"/>
                <w:highlight w:val="none"/>
              </w:rPr>
            </w:pPr>
          </w:p>
        </w:tc>
        <w:tc>
          <w:tcPr>
            <w:tcW w:w="1558" w:type="dxa"/>
            <w:vAlign w:val="top"/>
          </w:tcPr>
          <w:p w14:paraId="235A71CB">
            <w:pPr>
              <w:pStyle w:val="31"/>
              <w:rPr>
                <w:color w:val="auto"/>
                <w:highlight w:val="none"/>
              </w:rPr>
            </w:pPr>
          </w:p>
        </w:tc>
        <w:tc>
          <w:tcPr>
            <w:tcW w:w="1407" w:type="dxa"/>
            <w:vAlign w:val="top"/>
          </w:tcPr>
          <w:p w14:paraId="6329609A">
            <w:pPr>
              <w:pStyle w:val="31"/>
              <w:rPr>
                <w:color w:val="auto"/>
                <w:highlight w:val="none"/>
              </w:rPr>
            </w:pPr>
          </w:p>
        </w:tc>
        <w:tc>
          <w:tcPr>
            <w:tcW w:w="952" w:type="dxa"/>
            <w:vAlign w:val="top"/>
          </w:tcPr>
          <w:p w14:paraId="2926F29C">
            <w:pPr>
              <w:pStyle w:val="31"/>
              <w:rPr>
                <w:color w:val="auto"/>
                <w:highlight w:val="none"/>
              </w:rPr>
            </w:pPr>
          </w:p>
        </w:tc>
        <w:tc>
          <w:tcPr>
            <w:tcW w:w="923" w:type="dxa"/>
            <w:vAlign w:val="top"/>
          </w:tcPr>
          <w:p w14:paraId="03769F59">
            <w:pPr>
              <w:pStyle w:val="31"/>
              <w:rPr>
                <w:color w:val="auto"/>
                <w:highlight w:val="none"/>
              </w:rPr>
            </w:pPr>
          </w:p>
        </w:tc>
        <w:tc>
          <w:tcPr>
            <w:tcW w:w="837" w:type="dxa"/>
            <w:vAlign w:val="top"/>
          </w:tcPr>
          <w:p w14:paraId="2AA039DB">
            <w:pPr>
              <w:pStyle w:val="31"/>
              <w:rPr>
                <w:color w:val="auto"/>
                <w:highlight w:val="none"/>
              </w:rPr>
            </w:pPr>
          </w:p>
        </w:tc>
      </w:tr>
      <w:tr w14:paraId="745BB5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3" w:hRule="atLeast"/>
        </w:trPr>
        <w:tc>
          <w:tcPr>
            <w:tcW w:w="837" w:type="dxa"/>
            <w:vAlign w:val="top"/>
          </w:tcPr>
          <w:p w14:paraId="519BA52D">
            <w:pPr>
              <w:spacing w:before="200"/>
              <w:ind w:left="382"/>
              <w:rPr>
                <w:rFonts w:ascii="宋体" w:hAnsi="宋体" w:eastAsia="宋体" w:cs="宋体"/>
                <w:color w:val="auto"/>
                <w:sz w:val="18"/>
                <w:szCs w:val="18"/>
                <w:highlight w:val="none"/>
              </w:rPr>
            </w:pPr>
            <w:r>
              <w:rPr>
                <w:rFonts w:ascii="宋体" w:hAnsi="宋体" w:eastAsia="宋体" w:cs="宋体"/>
                <w:color w:val="auto"/>
                <w:sz w:val="18"/>
                <w:szCs w:val="18"/>
                <w:highlight w:val="none"/>
              </w:rPr>
              <w:t>7</w:t>
            </w:r>
          </w:p>
        </w:tc>
        <w:tc>
          <w:tcPr>
            <w:tcW w:w="827" w:type="dxa"/>
            <w:vAlign w:val="top"/>
          </w:tcPr>
          <w:p w14:paraId="2763C0EF">
            <w:pPr>
              <w:spacing w:before="200"/>
              <w:ind w:left="90"/>
              <w:rPr>
                <w:rFonts w:ascii="宋体" w:hAnsi="宋体" w:eastAsia="宋体" w:cs="宋体"/>
                <w:color w:val="auto"/>
                <w:sz w:val="18"/>
                <w:szCs w:val="18"/>
                <w:highlight w:val="none"/>
              </w:rPr>
            </w:pPr>
            <w:r>
              <w:rPr>
                <w:rFonts w:ascii="宋体" w:hAnsi="宋体" w:eastAsia="宋体" w:cs="宋体"/>
                <w:color w:val="auto"/>
                <w:sz w:val="18"/>
                <w:szCs w:val="18"/>
                <w:highlight w:val="none"/>
              </w:rPr>
              <w:t>NT01042</w:t>
            </w:r>
          </w:p>
        </w:tc>
        <w:tc>
          <w:tcPr>
            <w:tcW w:w="1904" w:type="dxa"/>
            <w:vAlign w:val="top"/>
          </w:tcPr>
          <w:p w14:paraId="0EE5F0D2">
            <w:pPr>
              <w:spacing w:before="87" w:line="231" w:lineRule="auto"/>
              <w:ind w:left="33" w:right="61"/>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挖掘机挖渠道，</w:t>
            </w:r>
            <w:r>
              <w:rPr>
                <w:rFonts w:ascii="宋体" w:hAnsi="宋体" w:eastAsia="宋体" w:cs="宋体"/>
                <w:color w:val="auto"/>
                <w:spacing w:val="-18"/>
                <w:sz w:val="18"/>
                <w:szCs w:val="18"/>
                <w:highlight w:val="none"/>
              </w:rPr>
              <w:t xml:space="preserve"> </w:t>
            </w:r>
            <w:r>
              <w:rPr>
                <w:rFonts w:ascii="宋体" w:hAnsi="宋体" w:eastAsia="宋体" w:cs="宋体"/>
                <w:color w:val="auto"/>
                <w:spacing w:val="1"/>
                <w:sz w:val="18"/>
                <w:szCs w:val="18"/>
                <w:highlight w:val="none"/>
              </w:rPr>
              <w:t>Ⅰ~Ⅱ</w:t>
            </w:r>
            <w:r>
              <w:rPr>
                <w:rFonts w:ascii="宋体" w:hAnsi="宋体" w:eastAsia="宋体" w:cs="宋体"/>
                <w:color w:val="auto"/>
                <w:spacing w:val="-4"/>
                <w:sz w:val="18"/>
                <w:szCs w:val="18"/>
                <w:highlight w:val="none"/>
              </w:rPr>
              <w:t>类土</w:t>
            </w:r>
          </w:p>
        </w:tc>
        <w:tc>
          <w:tcPr>
            <w:tcW w:w="827" w:type="dxa"/>
            <w:vAlign w:val="top"/>
          </w:tcPr>
          <w:p w14:paraId="6C22E685">
            <w:pPr>
              <w:spacing w:before="200"/>
              <w:ind w:left="321"/>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1695" w:type="dxa"/>
            <w:vAlign w:val="top"/>
          </w:tcPr>
          <w:p w14:paraId="2DBFE305">
            <w:pPr>
              <w:pStyle w:val="31"/>
              <w:rPr>
                <w:color w:val="auto"/>
                <w:highlight w:val="none"/>
              </w:rPr>
            </w:pPr>
          </w:p>
        </w:tc>
        <w:tc>
          <w:tcPr>
            <w:tcW w:w="1585" w:type="dxa"/>
            <w:vAlign w:val="top"/>
          </w:tcPr>
          <w:p w14:paraId="0384ACA0">
            <w:pPr>
              <w:pStyle w:val="31"/>
              <w:rPr>
                <w:color w:val="auto"/>
                <w:highlight w:val="none"/>
              </w:rPr>
            </w:pPr>
          </w:p>
        </w:tc>
        <w:tc>
          <w:tcPr>
            <w:tcW w:w="1529" w:type="dxa"/>
            <w:vAlign w:val="top"/>
          </w:tcPr>
          <w:p w14:paraId="6C8BF7A3">
            <w:pPr>
              <w:pStyle w:val="31"/>
              <w:rPr>
                <w:color w:val="auto"/>
                <w:highlight w:val="none"/>
              </w:rPr>
            </w:pPr>
          </w:p>
        </w:tc>
        <w:tc>
          <w:tcPr>
            <w:tcW w:w="1558" w:type="dxa"/>
            <w:vAlign w:val="top"/>
          </w:tcPr>
          <w:p w14:paraId="43353470">
            <w:pPr>
              <w:pStyle w:val="31"/>
              <w:rPr>
                <w:color w:val="auto"/>
                <w:highlight w:val="none"/>
              </w:rPr>
            </w:pPr>
          </w:p>
        </w:tc>
        <w:tc>
          <w:tcPr>
            <w:tcW w:w="1407" w:type="dxa"/>
            <w:vAlign w:val="top"/>
          </w:tcPr>
          <w:p w14:paraId="21228C86">
            <w:pPr>
              <w:pStyle w:val="31"/>
              <w:rPr>
                <w:color w:val="auto"/>
                <w:highlight w:val="none"/>
              </w:rPr>
            </w:pPr>
          </w:p>
        </w:tc>
        <w:tc>
          <w:tcPr>
            <w:tcW w:w="952" w:type="dxa"/>
            <w:vAlign w:val="top"/>
          </w:tcPr>
          <w:p w14:paraId="60F33A9F">
            <w:pPr>
              <w:pStyle w:val="31"/>
              <w:rPr>
                <w:color w:val="auto"/>
                <w:highlight w:val="none"/>
              </w:rPr>
            </w:pPr>
          </w:p>
        </w:tc>
        <w:tc>
          <w:tcPr>
            <w:tcW w:w="923" w:type="dxa"/>
            <w:vAlign w:val="top"/>
          </w:tcPr>
          <w:p w14:paraId="50CBF65E">
            <w:pPr>
              <w:pStyle w:val="31"/>
              <w:rPr>
                <w:color w:val="auto"/>
                <w:highlight w:val="none"/>
              </w:rPr>
            </w:pPr>
          </w:p>
        </w:tc>
        <w:tc>
          <w:tcPr>
            <w:tcW w:w="837" w:type="dxa"/>
            <w:vAlign w:val="top"/>
          </w:tcPr>
          <w:p w14:paraId="072031DD">
            <w:pPr>
              <w:pStyle w:val="31"/>
              <w:rPr>
                <w:color w:val="auto"/>
                <w:highlight w:val="none"/>
              </w:rPr>
            </w:pPr>
          </w:p>
        </w:tc>
      </w:tr>
      <w:tr w14:paraId="0AFA60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837" w:type="dxa"/>
            <w:vAlign w:val="top"/>
          </w:tcPr>
          <w:p w14:paraId="50BD67A5">
            <w:pPr>
              <w:spacing w:before="90"/>
              <w:ind w:left="378"/>
              <w:rPr>
                <w:rFonts w:ascii="宋体" w:hAnsi="宋体" w:eastAsia="宋体" w:cs="宋体"/>
                <w:color w:val="auto"/>
                <w:sz w:val="18"/>
                <w:szCs w:val="18"/>
                <w:highlight w:val="none"/>
              </w:rPr>
            </w:pPr>
            <w:r>
              <w:rPr>
                <w:rFonts w:ascii="宋体" w:hAnsi="宋体" w:eastAsia="宋体" w:cs="宋体"/>
                <w:color w:val="auto"/>
                <w:sz w:val="18"/>
                <w:szCs w:val="18"/>
                <w:highlight w:val="none"/>
              </w:rPr>
              <w:t>8</w:t>
            </w:r>
          </w:p>
        </w:tc>
        <w:tc>
          <w:tcPr>
            <w:tcW w:w="827" w:type="dxa"/>
            <w:vAlign w:val="top"/>
          </w:tcPr>
          <w:p w14:paraId="760258E5">
            <w:pPr>
              <w:spacing w:before="90"/>
              <w:ind w:left="90"/>
              <w:rPr>
                <w:rFonts w:ascii="宋体" w:hAnsi="宋体" w:eastAsia="宋体" w:cs="宋体"/>
                <w:color w:val="auto"/>
                <w:sz w:val="18"/>
                <w:szCs w:val="18"/>
                <w:highlight w:val="none"/>
              </w:rPr>
            </w:pPr>
            <w:r>
              <w:rPr>
                <w:rFonts w:ascii="宋体" w:hAnsi="宋体" w:eastAsia="宋体" w:cs="宋体"/>
                <w:color w:val="auto"/>
                <w:sz w:val="18"/>
                <w:szCs w:val="18"/>
                <w:highlight w:val="none"/>
              </w:rPr>
              <w:t>NT04100</w:t>
            </w:r>
          </w:p>
        </w:tc>
        <w:tc>
          <w:tcPr>
            <w:tcW w:w="1904" w:type="dxa"/>
            <w:vAlign w:val="top"/>
          </w:tcPr>
          <w:p w14:paraId="310D53BB">
            <w:pPr>
              <w:spacing w:before="91" w:line="219" w:lineRule="auto"/>
              <w:ind w:left="34"/>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止水油膏封口</w:t>
            </w:r>
          </w:p>
        </w:tc>
        <w:tc>
          <w:tcPr>
            <w:tcW w:w="827" w:type="dxa"/>
            <w:vAlign w:val="top"/>
          </w:tcPr>
          <w:p w14:paraId="0984F1CE">
            <w:pPr>
              <w:spacing w:before="91"/>
              <w:ind w:left="321"/>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m2</w:t>
            </w:r>
          </w:p>
        </w:tc>
        <w:tc>
          <w:tcPr>
            <w:tcW w:w="1695" w:type="dxa"/>
            <w:vAlign w:val="top"/>
          </w:tcPr>
          <w:p w14:paraId="61AF2CE9">
            <w:pPr>
              <w:pStyle w:val="31"/>
              <w:rPr>
                <w:color w:val="auto"/>
                <w:highlight w:val="none"/>
              </w:rPr>
            </w:pPr>
          </w:p>
        </w:tc>
        <w:tc>
          <w:tcPr>
            <w:tcW w:w="1585" w:type="dxa"/>
            <w:vAlign w:val="top"/>
          </w:tcPr>
          <w:p w14:paraId="01CF47CD">
            <w:pPr>
              <w:pStyle w:val="31"/>
              <w:rPr>
                <w:color w:val="auto"/>
                <w:highlight w:val="none"/>
              </w:rPr>
            </w:pPr>
          </w:p>
        </w:tc>
        <w:tc>
          <w:tcPr>
            <w:tcW w:w="1529" w:type="dxa"/>
            <w:vAlign w:val="top"/>
          </w:tcPr>
          <w:p w14:paraId="26AB3F33">
            <w:pPr>
              <w:pStyle w:val="31"/>
              <w:rPr>
                <w:color w:val="auto"/>
                <w:highlight w:val="none"/>
              </w:rPr>
            </w:pPr>
          </w:p>
        </w:tc>
        <w:tc>
          <w:tcPr>
            <w:tcW w:w="1558" w:type="dxa"/>
            <w:vAlign w:val="top"/>
          </w:tcPr>
          <w:p w14:paraId="31B73242">
            <w:pPr>
              <w:pStyle w:val="31"/>
              <w:rPr>
                <w:color w:val="auto"/>
                <w:highlight w:val="none"/>
              </w:rPr>
            </w:pPr>
          </w:p>
        </w:tc>
        <w:tc>
          <w:tcPr>
            <w:tcW w:w="1407" w:type="dxa"/>
            <w:vAlign w:val="top"/>
          </w:tcPr>
          <w:p w14:paraId="52ABD914">
            <w:pPr>
              <w:pStyle w:val="31"/>
              <w:rPr>
                <w:color w:val="auto"/>
                <w:highlight w:val="none"/>
              </w:rPr>
            </w:pPr>
          </w:p>
        </w:tc>
        <w:tc>
          <w:tcPr>
            <w:tcW w:w="952" w:type="dxa"/>
            <w:vAlign w:val="top"/>
          </w:tcPr>
          <w:p w14:paraId="343D71EF">
            <w:pPr>
              <w:pStyle w:val="31"/>
              <w:rPr>
                <w:color w:val="auto"/>
                <w:highlight w:val="none"/>
              </w:rPr>
            </w:pPr>
          </w:p>
        </w:tc>
        <w:tc>
          <w:tcPr>
            <w:tcW w:w="923" w:type="dxa"/>
            <w:vAlign w:val="top"/>
          </w:tcPr>
          <w:p w14:paraId="5D4D583D">
            <w:pPr>
              <w:pStyle w:val="31"/>
              <w:rPr>
                <w:color w:val="auto"/>
                <w:highlight w:val="none"/>
              </w:rPr>
            </w:pPr>
          </w:p>
        </w:tc>
        <w:tc>
          <w:tcPr>
            <w:tcW w:w="837" w:type="dxa"/>
            <w:vAlign w:val="top"/>
          </w:tcPr>
          <w:p w14:paraId="06C185FA">
            <w:pPr>
              <w:pStyle w:val="31"/>
              <w:rPr>
                <w:color w:val="auto"/>
                <w:highlight w:val="none"/>
              </w:rPr>
            </w:pPr>
          </w:p>
        </w:tc>
      </w:tr>
      <w:tr w14:paraId="3D4AC7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837" w:type="dxa"/>
            <w:vAlign w:val="top"/>
          </w:tcPr>
          <w:p w14:paraId="59AFD788">
            <w:pPr>
              <w:spacing w:before="90"/>
              <w:ind w:left="378"/>
              <w:rPr>
                <w:rFonts w:ascii="宋体" w:hAnsi="宋体" w:eastAsia="宋体" w:cs="宋体"/>
                <w:color w:val="auto"/>
                <w:sz w:val="18"/>
                <w:szCs w:val="18"/>
                <w:highlight w:val="none"/>
              </w:rPr>
            </w:pPr>
            <w:r>
              <w:rPr>
                <w:rFonts w:ascii="宋体" w:hAnsi="宋体" w:eastAsia="宋体" w:cs="宋体"/>
                <w:color w:val="auto"/>
                <w:sz w:val="18"/>
                <w:szCs w:val="18"/>
                <w:highlight w:val="none"/>
              </w:rPr>
              <w:t>9</w:t>
            </w:r>
          </w:p>
        </w:tc>
        <w:tc>
          <w:tcPr>
            <w:tcW w:w="827" w:type="dxa"/>
            <w:vAlign w:val="top"/>
          </w:tcPr>
          <w:p w14:paraId="1680BB70">
            <w:pPr>
              <w:spacing w:before="90"/>
              <w:ind w:left="90"/>
              <w:rPr>
                <w:rFonts w:ascii="宋体" w:hAnsi="宋体" w:eastAsia="宋体" w:cs="宋体"/>
                <w:color w:val="auto"/>
                <w:sz w:val="18"/>
                <w:szCs w:val="18"/>
                <w:highlight w:val="none"/>
              </w:rPr>
            </w:pPr>
            <w:r>
              <w:rPr>
                <w:rFonts w:ascii="宋体" w:hAnsi="宋体" w:eastAsia="宋体" w:cs="宋体"/>
                <w:color w:val="auto"/>
                <w:sz w:val="18"/>
                <w:szCs w:val="18"/>
                <w:highlight w:val="none"/>
              </w:rPr>
              <w:t>NT04085</w:t>
            </w:r>
          </w:p>
        </w:tc>
        <w:tc>
          <w:tcPr>
            <w:tcW w:w="1904" w:type="dxa"/>
            <w:vAlign w:val="top"/>
          </w:tcPr>
          <w:p w14:paraId="48F60FAF">
            <w:pPr>
              <w:spacing w:before="91" w:line="219" w:lineRule="auto"/>
              <w:ind w:left="3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一般钢筋机械制作安装</w:t>
            </w:r>
          </w:p>
        </w:tc>
        <w:tc>
          <w:tcPr>
            <w:tcW w:w="827" w:type="dxa"/>
            <w:vAlign w:val="top"/>
          </w:tcPr>
          <w:p w14:paraId="74D91F25">
            <w:pPr>
              <w:spacing w:before="91"/>
              <w:ind w:left="376"/>
              <w:rPr>
                <w:rFonts w:ascii="宋体" w:hAnsi="宋体" w:eastAsia="宋体" w:cs="宋体"/>
                <w:color w:val="auto"/>
                <w:sz w:val="18"/>
                <w:szCs w:val="18"/>
                <w:highlight w:val="none"/>
              </w:rPr>
            </w:pPr>
            <w:r>
              <w:rPr>
                <w:rFonts w:ascii="宋体" w:hAnsi="宋体" w:eastAsia="宋体" w:cs="宋体"/>
                <w:color w:val="auto"/>
                <w:sz w:val="18"/>
                <w:szCs w:val="18"/>
                <w:highlight w:val="none"/>
              </w:rPr>
              <w:t>t</w:t>
            </w:r>
          </w:p>
        </w:tc>
        <w:tc>
          <w:tcPr>
            <w:tcW w:w="1695" w:type="dxa"/>
            <w:vAlign w:val="top"/>
          </w:tcPr>
          <w:p w14:paraId="0D8C3811">
            <w:pPr>
              <w:pStyle w:val="31"/>
              <w:rPr>
                <w:color w:val="auto"/>
                <w:highlight w:val="none"/>
              </w:rPr>
            </w:pPr>
          </w:p>
        </w:tc>
        <w:tc>
          <w:tcPr>
            <w:tcW w:w="1585" w:type="dxa"/>
            <w:vAlign w:val="top"/>
          </w:tcPr>
          <w:p w14:paraId="5F719CEC">
            <w:pPr>
              <w:pStyle w:val="31"/>
              <w:rPr>
                <w:color w:val="auto"/>
                <w:highlight w:val="none"/>
              </w:rPr>
            </w:pPr>
          </w:p>
        </w:tc>
        <w:tc>
          <w:tcPr>
            <w:tcW w:w="1529" w:type="dxa"/>
            <w:vAlign w:val="top"/>
          </w:tcPr>
          <w:p w14:paraId="06F98D05">
            <w:pPr>
              <w:pStyle w:val="31"/>
              <w:rPr>
                <w:color w:val="auto"/>
                <w:highlight w:val="none"/>
              </w:rPr>
            </w:pPr>
          </w:p>
        </w:tc>
        <w:tc>
          <w:tcPr>
            <w:tcW w:w="1558" w:type="dxa"/>
            <w:vAlign w:val="top"/>
          </w:tcPr>
          <w:p w14:paraId="30005FED">
            <w:pPr>
              <w:pStyle w:val="31"/>
              <w:rPr>
                <w:color w:val="auto"/>
                <w:highlight w:val="none"/>
              </w:rPr>
            </w:pPr>
          </w:p>
        </w:tc>
        <w:tc>
          <w:tcPr>
            <w:tcW w:w="1407" w:type="dxa"/>
            <w:vAlign w:val="top"/>
          </w:tcPr>
          <w:p w14:paraId="284008F1">
            <w:pPr>
              <w:pStyle w:val="31"/>
              <w:rPr>
                <w:color w:val="auto"/>
                <w:highlight w:val="none"/>
              </w:rPr>
            </w:pPr>
          </w:p>
        </w:tc>
        <w:tc>
          <w:tcPr>
            <w:tcW w:w="952" w:type="dxa"/>
            <w:vAlign w:val="top"/>
          </w:tcPr>
          <w:p w14:paraId="69B4FCB3">
            <w:pPr>
              <w:pStyle w:val="31"/>
              <w:rPr>
                <w:color w:val="auto"/>
                <w:highlight w:val="none"/>
              </w:rPr>
            </w:pPr>
          </w:p>
        </w:tc>
        <w:tc>
          <w:tcPr>
            <w:tcW w:w="923" w:type="dxa"/>
            <w:vAlign w:val="top"/>
          </w:tcPr>
          <w:p w14:paraId="2240D74B">
            <w:pPr>
              <w:pStyle w:val="31"/>
              <w:rPr>
                <w:color w:val="auto"/>
                <w:highlight w:val="none"/>
              </w:rPr>
            </w:pPr>
          </w:p>
        </w:tc>
        <w:tc>
          <w:tcPr>
            <w:tcW w:w="837" w:type="dxa"/>
            <w:vAlign w:val="top"/>
          </w:tcPr>
          <w:p w14:paraId="2842392D">
            <w:pPr>
              <w:pStyle w:val="31"/>
              <w:rPr>
                <w:color w:val="auto"/>
                <w:highlight w:val="none"/>
              </w:rPr>
            </w:pPr>
          </w:p>
        </w:tc>
      </w:tr>
      <w:tr w14:paraId="5A6E6A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3" w:hRule="atLeast"/>
        </w:trPr>
        <w:tc>
          <w:tcPr>
            <w:tcW w:w="837" w:type="dxa"/>
            <w:vAlign w:val="top"/>
          </w:tcPr>
          <w:p w14:paraId="641C4573">
            <w:pPr>
              <w:spacing w:before="201"/>
              <w:ind w:left="348"/>
              <w:rPr>
                <w:rFonts w:ascii="宋体" w:hAnsi="宋体" w:eastAsia="宋体" w:cs="宋体"/>
                <w:color w:val="auto"/>
                <w:sz w:val="18"/>
                <w:szCs w:val="18"/>
                <w:highlight w:val="none"/>
              </w:rPr>
            </w:pPr>
            <w:r>
              <w:rPr>
                <w:rFonts w:ascii="宋体" w:hAnsi="宋体" w:eastAsia="宋体" w:cs="宋体"/>
                <w:color w:val="auto"/>
                <w:spacing w:val="-10"/>
                <w:sz w:val="18"/>
                <w:szCs w:val="18"/>
                <w:highlight w:val="none"/>
              </w:rPr>
              <w:t>10</w:t>
            </w:r>
          </w:p>
        </w:tc>
        <w:tc>
          <w:tcPr>
            <w:tcW w:w="827" w:type="dxa"/>
            <w:vAlign w:val="top"/>
          </w:tcPr>
          <w:p w14:paraId="244DAD32">
            <w:pPr>
              <w:spacing w:before="201"/>
              <w:ind w:left="90"/>
              <w:rPr>
                <w:rFonts w:ascii="宋体" w:hAnsi="宋体" w:eastAsia="宋体" w:cs="宋体"/>
                <w:color w:val="auto"/>
                <w:sz w:val="18"/>
                <w:szCs w:val="18"/>
                <w:highlight w:val="none"/>
              </w:rPr>
            </w:pPr>
            <w:r>
              <w:rPr>
                <w:rFonts w:ascii="宋体" w:hAnsi="宋体" w:eastAsia="宋体" w:cs="宋体"/>
                <w:color w:val="auto"/>
                <w:sz w:val="18"/>
                <w:szCs w:val="18"/>
                <w:highlight w:val="none"/>
              </w:rPr>
              <w:t>NT04120</w:t>
            </w:r>
          </w:p>
        </w:tc>
        <w:tc>
          <w:tcPr>
            <w:tcW w:w="1904" w:type="dxa"/>
            <w:vAlign w:val="top"/>
          </w:tcPr>
          <w:p w14:paraId="5CF31C1C">
            <w:pPr>
              <w:spacing w:before="86" w:line="234" w:lineRule="auto"/>
              <w:ind w:left="33" w:right="61"/>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普通标准钢模板制作安</w:t>
            </w:r>
            <w:r>
              <w:rPr>
                <w:rFonts w:ascii="宋体" w:hAnsi="宋体" w:eastAsia="宋体" w:cs="宋体"/>
                <w:color w:val="auto"/>
                <w:spacing w:val="-2"/>
                <w:sz w:val="18"/>
                <w:szCs w:val="18"/>
                <w:highlight w:val="none"/>
              </w:rPr>
              <w:t>装，拆除</w:t>
            </w:r>
          </w:p>
        </w:tc>
        <w:tc>
          <w:tcPr>
            <w:tcW w:w="827" w:type="dxa"/>
            <w:vAlign w:val="top"/>
          </w:tcPr>
          <w:p w14:paraId="5668027F">
            <w:pPr>
              <w:spacing w:before="202" w:line="241" w:lineRule="auto"/>
              <w:ind w:left="321"/>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m2</w:t>
            </w:r>
          </w:p>
        </w:tc>
        <w:tc>
          <w:tcPr>
            <w:tcW w:w="1695" w:type="dxa"/>
            <w:vAlign w:val="top"/>
          </w:tcPr>
          <w:p w14:paraId="7FB85704">
            <w:pPr>
              <w:pStyle w:val="31"/>
              <w:rPr>
                <w:color w:val="auto"/>
                <w:highlight w:val="none"/>
              </w:rPr>
            </w:pPr>
          </w:p>
        </w:tc>
        <w:tc>
          <w:tcPr>
            <w:tcW w:w="1585" w:type="dxa"/>
            <w:vAlign w:val="top"/>
          </w:tcPr>
          <w:p w14:paraId="51D882C2">
            <w:pPr>
              <w:pStyle w:val="31"/>
              <w:rPr>
                <w:color w:val="auto"/>
                <w:highlight w:val="none"/>
              </w:rPr>
            </w:pPr>
          </w:p>
        </w:tc>
        <w:tc>
          <w:tcPr>
            <w:tcW w:w="1529" w:type="dxa"/>
            <w:vAlign w:val="top"/>
          </w:tcPr>
          <w:p w14:paraId="5EE880B9">
            <w:pPr>
              <w:pStyle w:val="31"/>
              <w:rPr>
                <w:color w:val="auto"/>
                <w:highlight w:val="none"/>
              </w:rPr>
            </w:pPr>
          </w:p>
        </w:tc>
        <w:tc>
          <w:tcPr>
            <w:tcW w:w="1558" w:type="dxa"/>
            <w:vAlign w:val="top"/>
          </w:tcPr>
          <w:p w14:paraId="1400FE09">
            <w:pPr>
              <w:pStyle w:val="31"/>
              <w:rPr>
                <w:color w:val="auto"/>
                <w:highlight w:val="none"/>
              </w:rPr>
            </w:pPr>
          </w:p>
        </w:tc>
        <w:tc>
          <w:tcPr>
            <w:tcW w:w="1407" w:type="dxa"/>
            <w:vAlign w:val="top"/>
          </w:tcPr>
          <w:p w14:paraId="1FFE0371">
            <w:pPr>
              <w:pStyle w:val="31"/>
              <w:rPr>
                <w:color w:val="auto"/>
                <w:highlight w:val="none"/>
              </w:rPr>
            </w:pPr>
          </w:p>
        </w:tc>
        <w:tc>
          <w:tcPr>
            <w:tcW w:w="952" w:type="dxa"/>
            <w:vAlign w:val="top"/>
          </w:tcPr>
          <w:p w14:paraId="5EA5D3F7">
            <w:pPr>
              <w:pStyle w:val="31"/>
              <w:rPr>
                <w:color w:val="auto"/>
                <w:highlight w:val="none"/>
              </w:rPr>
            </w:pPr>
          </w:p>
        </w:tc>
        <w:tc>
          <w:tcPr>
            <w:tcW w:w="923" w:type="dxa"/>
            <w:vAlign w:val="top"/>
          </w:tcPr>
          <w:p w14:paraId="1482B69A">
            <w:pPr>
              <w:pStyle w:val="31"/>
              <w:rPr>
                <w:color w:val="auto"/>
                <w:highlight w:val="none"/>
              </w:rPr>
            </w:pPr>
          </w:p>
        </w:tc>
        <w:tc>
          <w:tcPr>
            <w:tcW w:w="837" w:type="dxa"/>
            <w:vAlign w:val="top"/>
          </w:tcPr>
          <w:p w14:paraId="64455D2A">
            <w:pPr>
              <w:pStyle w:val="31"/>
              <w:rPr>
                <w:color w:val="auto"/>
                <w:highlight w:val="none"/>
              </w:rPr>
            </w:pPr>
          </w:p>
        </w:tc>
      </w:tr>
      <w:tr w14:paraId="194751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34" w:hRule="atLeast"/>
        </w:trPr>
        <w:tc>
          <w:tcPr>
            <w:tcW w:w="837" w:type="dxa"/>
            <w:vAlign w:val="top"/>
          </w:tcPr>
          <w:p w14:paraId="6772FF6F">
            <w:pPr>
              <w:pStyle w:val="31"/>
              <w:spacing w:line="382" w:lineRule="auto"/>
              <w:rPr>
                <w:color w:val="auto"/>
                <w:highlight w:val="none"/>
              </w:rPr>
            </w:pPr>
          </w:p>
          <w:p w14:paraId="7BA559F6">
            <w:pPr>
              <w:spacing w:before="58" w:line="241" w:lineRule="auto"/>
              <w:ind w:left="348"/>
              <w:rPr>
                <w:rFonts w:ascii="宋体" w:hAnsi="宋体" w:eastAsia="宋体" w:cs="宋体"/>
                <w:color w:val="auto"/>
                <w:sz w:val="18"/>
                <w:szCs w:val="18"/>
                <w:highlight w:val="none"/>
              </w:rPr>
            </w:pPr>
            <w:r>
              <w:rPr>
                <w:rFonts w:ascii="宋体" w:hAnsi="宋体" w:eastAsia="宋体" w:cs="宋体"/>
                <w:color w:val="auto"/>
                <w:spacing w:val="-10"/>
                <w:sz w:val="18"/>
                <w:szCs w:val="18"/>
                <w:highlight w:val="none"/>
              </w:rPr>
              <w:t>11</w:t>
            </w:r>
          </w:p>
        </w:tc>
        <w:tc>
          <w:tcPr>
            <w:tcW w:w="827" w:type="dxa"/>
            <w:vAlign w:val="top"/>
          </w:tcPr>
          <w:p w14:paraId="55263AFE">
            <w:pPr>
              <w:spacing w:before="107" w:line="229" w:lineRule="auto"/>
              <w:ind w:left="90"/>
              <w:rPr>
                <w:rFonts w:ascii="宋体" w:hAnsi="宋体" w:eastAsia="宋体" w:cs="宋体"/>
                <w:color w:val="auto"/>
                <w:sz w:val="18"/>
                <w:szCs w:val="18"/>
                <w:highlight w:val="none"/>
              </w:rPr>
            </w:pPr>
            <w:r>
              <w:rPr>
                <w:rFonts w:ascii="宋体" w:hAnsi="宋体" w:eastAsia="宋体" w:cs="宋体"/>
                <w:color w:val="auto"/>
                <w:sz w:val="18"/>
                <w:szCs w:val="18"/>
                <w:highlight w:val="none"/>
              </w:rPr>
              <w:t>NT04016</w:t>
            </w:r>
          </w:p>
          <w:p w14:paraId="6C2F9AB1">
            <w:pPr>
              <w:spacing w:line="231" w:lineRule="auto"/>
              <w:ind w:left="341"/>
              <w:rPr>
                <w:rFonts w:ascii="宋体" w:hAnsi="宋体" w:eastAsia="宋体" w:cs="宋体"/>
                <w:color w:val="auto"/>
                <w:sz w:val="18"/>
                <w:szCs w:val="18"/>
                <w:highlight w:val="none"/>
              </w:rPr>
            </w:pPr>
            <w:r>
              <w:rPr>
                <w:rFonts w:ascii="宋体" w:hAnsi="宋体" w:eastAsia="宋体" w:cs="宋体"/>
                <w:color w:val="auto"/>
                <w:spacing w:val="21"/>
                <w:w w:val="125"/>
                <w:sz w:val="18"/>
                <w:szCs w:val="18"/>
                <w:highlight w:val="none"/>
              </w:rPr>
              <w:t>+</w:t>
            </w:r>
          </w:p>
          <w:p w14:paraId="4FFB97A0">
            <w:pPr>
              <w:spacing w:line="230" w:lineRule="auto"/>
              <w:ind w:left="90"/>
              <w:rPr>
                <w:rFonts w:ascii="宋体" w:hAnsi="宋体" w:eastAsia="宋体" w:cs="宋体"/>
                <w:color w:val="auto"/>
                <w:sz w:val="18"/>
                <w:szCs w:val="18"/>
                <w:highlight w:val="none"/>
              </w:rPr>
            </w:pPr>
            <w:r>
              <w:rPr>
                <w:rFonts w:ascii="宋体" w:hAnsi="宋体" w:eastAsia="宋体" w:cs="宋体"/>
                <w:color w:val="auto"/>
                <w:sz w:val="18"/>
                <w:szCs w:val="18"/>
                <w:highlight w:val="none"/>
              </w:rPr>
              <w:t>NT04080</w:t>
            </w:r>
          </w:p>
          <w:p w14:paraId="1B404BD4">
            <w:pPr>
              <w:spacing w:line="238" w:lineRule="auto"/>
              <w:ind w:left="169"/>
              <w:rPr>
                <w:rFonts w:ascii="宋体" w:hAnsi="宋体" w:eastAsia="宋体" w:cs="宋体"/>
                <w:color w:val="auto"/>
                <w:sz w:val="18"/>
                <w:szCs w:val="18"/>
                <w:highlight w:val="none"/>
              </w:rPr>
            </w:pPr>
            <w:r>
              <w:rPr>
                <w:rFonts w:ascii="宋体" w:hAnsi="宋体" w:eastAsia="宋体" w:cs="宋体"/>
                <w:color w:val="auto"/>
                <w:spacing w:val="-10"/>
                <w:sz w:val="18"/>
                <w:szCs w:val="18"/>
                <w:highlight w:val="none"/>
              </w:rPr>
              <w:t>×</w:t>
            </w:r>
            <w:r>
              <w:rPr>
                <w:rFonts w:ascii="宋体" w:hAnsi="宋体" w:eastAsia="宋体" w:cs="宋体"/>
                <w:color w:val="auto"/>
                <w:spacing w:val="-70"/>
                <w:sz w:val="18"/>
                <w:szCs w:val="18"/>
                <w:highlight w:val="none"/>
              </w:rPr>
              <w:t xml:space="preserve"> </w:t>
            </w:r>
            <w:r>
              <w:rPr>
                <w:rFonts w:ascii="宋体" w:hAnsi="宋体" w:eastAsia="宋体" w:cs="宋体"/>
                <w:color w:val="auto"/>
                <w:spacing w:val="-10"/>
                <w:sz w:val="18"/>
                <w:szCs w:val="18"/>
                <w:highlight w:val="none"/>
              </w:rPr>
              <w:t>1.03</w:t>
            </w:r>
          </w:p>
        </w:tc>
        <w:tc>
          <w:tcPr>
            <w:tcW w:w="1904" w:type="dxa"/>
            <w:vAlign w:val="top"/>
          </w:tcPr>
          <w:p w14:paraId="1FEC86FC">
            <w:pPr>
              <w:pStyle w:val="31"/>
              <w:spacing w:line="382" w:lineRule="auto"/>
              <w:rPr>
                <w:color w:val="auto"/>
                <w:highlight w:val="none"/>
              </w:rPr>
            </w:pPr>
          </w:p>
          <w:p w14:paraId="212A5CB9">
            <w:pPr>
              <w:spacing w:before="59" w:line="220" w:lineRule="auto"/>
              <w:ind w:left="32"/>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C20商品砼坡道</w:t>
            </w:r>
          </w:p>
        </w:tc>
        <w:tc>
          <w:tcPr>
            <w:tcW w:w="827" w:type="dxa"/>
            <w:vAlign w:val="top"/>
          </w:tcPr>
          <w:p w14:paraId="0E4BAF38">
            <w:pPr>
              <w:pStyle w:val="31"/>
              <w:spacing w:line="382" w:lineRule="auto"/>
              <w:rPr>
                <w:color w:val="auto"/>
                <w:highlight w:val="none"/>
              </w:rPr>
            </w:pPr>
          </w:p>
          <w:p w14:paraId="6F222225">
            <w:pPr>
              <w:spacing w:before="58"/>
              <w:ind w:left="321"/>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1695" w:type="dxa"/>
            <w:vAlign w:val="top"/>
          </w:tcPr>
          <w:p w14:paraId="0E364ADD">
            <w:pPr>
              <w:pStyle w:val="31"/>
              <w:rPr>
                <w:color w:val="auto"/>
                <w:highlight w:val="none"/>
              </w:rPr>
            </w:pPr>
          </w:p>
        </w:tc>
        <w:tc>
          <w:tcPr>
            <w:tcW w:w="1585" w:type="dxa"/>
            <w:vAlign w:val="top"/>
          </w:tcPr>
          <w:p w14:paraId="40C448FC">
            <w:pPr>
              <w:pStyle w:val="31"/>
              <w:rPr>
                <w:color w:val="auto"/>
                <w:highlight w:val="none"/>
              </w:rPr>
            </w:pPr>
          </w:p>
        </w:tc>
        <w:tc>
          <w:tcPr>
            <w:tcW w:w="1529" w:type="dxa"/>
            <w:vAlign w:val="top"/>
          </w:tcPr>
          <w:p w14:paraId="4DDF44BF">
            <w:pPr>
              <w:pStyle w:val="31"/>
              <w:rPr>
                <w:color w:val="auto"/>
                <w:highlight w:val="none"/>
              </w:rPr>
            </w:pPr>
          </w:p>
        </w:tc>
        <w:tc>
          <w:tcPr>
            <w:tcW w:w="1558" w:type="dxa"/>
            <w:vAlign w:val="top"/>
          </w:tcPr>
          <w:p w14:paraId="73F508C7">
            <w:pPr>
              <w:pStyle w:val="31"/>
              <w:rPr>
                <w:color w:val="auto"/>
                <w:highlight w:val="none"/>
              </w:rPr>
            </w:pPr>
          </w:p>
        </w:tc>
        <w:tc>
          <w:tcPr>
            <w:tcW w:w="1407" w:type="dxa"/>
            <w:vAlign w:val="top"/>
          </w:tcPr>
          <w:p w14:paraId="094CF41B">
            <w:pPr>
              <w:pStyle w:val="31"/>
              <w:rPr>
                <w:color w:val="auto"/>
                <w:highlight w:val="none"/>
              </w:rPr>
            </w:pPr>
          </w:p>
        </w:tc>
        <w:tc>
          <w:tcPr>
            <w:tcW w:w="952" w:type="dxa"/>
            <w:vAlign w:val="top"/>
          </w:tcPr>
          <w:p w14:paraId="59CA6036">
            <w:pPr>
              <w:pStyle w:val="31"/>
              <w:rPr>
                <w:color w:val="auto"/>
                <w:highlight w:val="none"/>
              </w:rPr>
            </w:pPr>
          </w:p>
        </w:tc>
        <w:tc>
          <w:tcPr>
            <w:tcW w:w="923" w:type="dxa"/>
            <w:vAlign w:val="top"/>
          </w:tcPr>
          <w:p w14:paraId="52CE9FC3">
            <w:pPr>
              <w:pStyle w:val="31"/>
              <w:rPr>
                <w:color w:val="auto"/>
                <w:highlight w:val="none"/>
              </w:rPr>
            </w:pPr>
          </w:p>
        </w:tc>
        <w:tc>
          <w:tcPr>
            <w:tcW w:w="837" w:type="dxa"/>
            <w:vAlign w:val="top"/>
          </w:tcPr>
          <w:p w14:paraId="50B9AD34">
            <w:pPr>
              <w:pStyle w:val="31"/>
              <w:rPr>
                <w:color w:val="auto"/>
                <w:highlight w:val="none"/>
              </w:rPr>
            </w:pPr>
          </w:p>
        </w:tc>
      </w:tr>
      <w:tr w14:paraId="6AD2DC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2" w:hRule="atLeast"/>
        </w:trPr>
        <w:tc>
          <w:tcPr>
            <w:tcW w:w="837" w:type="dxa"/>
            <w:vAlign w:val="top"/>
          </w:tcPr>
          <w:p w14:paraId="2D2B584C">
            <w:pPr>
              <w:spacing w:before="205" w:line="241" w:lineRule="auto"/>
              <w:ind w:left="348"/>
              <w:rPr>
                <w:rFonts w:ascii="宋体" w:hAnsi="宋体" w:eastAsia="宋体" w:cs="宋体"/>
                <w:color w:val="auto"/>
                <w:sz w:val="18"/>
                <w:szCs w:val="18"/>
                <w:highlight w:val="none"/>
              </w:rPr>
            </w:pPr>
            <w:r>
              <w:rPr>
                <w:rFonts w:ascii="宋体" w:hAnsi="宋体" w:eastAsia="宋体" w:cs="宋体"/>
                <w:color w:val="auto"/>
                <w:spacing w:val="-10"/>
                <w:sz w:val="18"/>
                <w:szCs w:val="18"/>
                <w:highlight w:val="none"/>
              </w:rPr>
              <w:t>12</w:t>
            </w:r>
          </w:p>
        </w:tc>
        <w:tc>
          <w:tcPr>
            <w:tcW w:w="827" w:type="dxa"/>
            <w:vAlign w:val="top"/>
          </w:tcPr>
          <w:p w14:paraId="6D6D50FD">
            <w:pPr>
              <w:spacing w:before="204"/>
              <w:ind w:left="90"/>
              <w:rPr>
                <w:rFonts w:ascii="宋体" w:hAnsi="宋体" w:eastAsia="宋体" w:cs="宋体"/>
                <w:color w:val="auto"/>
                <w:sz w:val="18"/>
                <w:szCs w:val="18"/>
                <w:highlight w:val="none"/>
              </w:rPr>
            </w:pPr>
            <w:r>
              <w:rPr>
                <w:rFonts w:ascii="宋体" w:hAnsi="宋体" w:eastAsia="宋体" w:cs="宋体"/>
                <w:color w:val="auto"/>
                <w:sz w:val="18"/>
                <w:szCs w:val="18"/>
                <w:highlight w:val="none"/>
              </w:rPr>
              <w:t>NT04119</w:t>
            </w:r>
          </w:p>
        </w:tc>
        <w:tc>
          <w:tcPr>
            <w:tcW w:w="1904" w:type="dxa"/>
            <w:vAlign w:val="top"/>
          </w:tcPr>
          <w:p w14:paraId="37216CEA">
            <w:pPr>
              <w:spacing w:before="90" w:line="234" w:lineRule="auto"/>
              <w:ind w:left="33" w:right="61"/>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普通平面木模板制作安</w:t>
            </w:r>
            <w:r>
              <w:rPr>
                <w:rFonts w:ascii="宋体" w:hAnsi="宋体" w:eastAsia="宋体" w:cs="宋体"/>
                <w:color w:val="auto"/>
                <w:spacing w:val="-2"/>
                <w:sz w:val="18"/>
                <w:szCs w:val="18"/>
                <w:highlight w:val="none"/>
              </w:rPr>
              <w:t>装，拆除</w:t>
            </w:r>
          </w:p>
        </w:tc>
        <w:tc>
          <w:tcPr>
            <w:tcW w:w="827" w:type="dxa"/>
            <w:vAlign w:val="top"/>
          </w:tcPr>
          <w:p w14:paraId="66936CF6">
            <w:pPr>
              <w:spacing w:before="205" w:line="241" w:lineRule="auto"/>
              <w:ind w:left="321"/>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m2</w:t>
            </w:r>
          </w:p>
        </w:tc>
        <w:tc>
          <w:tcPr>
            <w:tcW w:w="1695" w:type="dxa"/>
            <w:vAlign w:val="top"/>
          </w:tcPr>
          <w:p w14:paraId="1B6611C0">
            <w:pPr>
              <w:pStyle w:val="31"/>
              <w:rPr>
                <w:color w:val="auto"/>
                <w:highlight w:val="none"/>
              </w:rPr>
            </w:pPr>
          </w:p>
        </w:tc>
        <w:tc>
          <w:tcPr>
            <w:tcW w:w="1585" w:type="dxa"/>
            <w:vAlign w:val="top"/>
          </w:tcPr>
          <w:p w14:paraId="59E276EC">
            <w:pPr>
              <w:pStyle w:val="31"/>
              <w:rPr>
                <w:color w:val="auto"/>
                <w:highlight w:val="none"/>
              </w:rPr>
            </w:pPr>
          </w:p>
        </w:tc>
        <w:tc>
          <w:tcPr>
            <w:tcW w:w="1529" w:type="dxa"/>
            <w:vAlign w:val="top"/>
          </w:tcPr>
          <w:p w14:paraId="3D7992F4">
            <w:pPr>
              <w:pStyle w:val="31"/>
              <w:rPr>
                <w:color w:val="auto"/>
                <w:highlight w:val="none"/>
              </w:rPr>
            </w:pPr>
          </w:p>
        </w:tc>
        <w:tc>
          <w:tcPr>
            <w:tcW w:w="1558" w:type="dxa"/>
            <w:vAlign w:val="top"/>
          </w:tcPr>
          <w:p w14:paraId="1194FDFB">
            <w:pPr>
              <w:pStyle w:val="31"/>
              <w:rPr>
                <w:color w:val="auto"/>
                <w:highlight w:val="none"/>
              </w:rPr>
            </w:pPr>
          </w:p>
        </w:tc>
        <w:tc>
          <w:tcPr>
            <w:tcW w:w="1407" w:type="dxa"/>
            <w:vAlign w:val="top"/>
          </w:tcPr>
          <w:p w14:paraId="76CBBF1C">
            <w:pPr>
              <w:pStyle w:val="31"/>
              <w:rPr>
                <w:color w:val="auto"/>
                <w:highlight w:val="none"/>
              </w:rPr>
            </w:pPr>
          </w:p>
        </w:tc>
        <w:tc>
          <w:tcPr>
            <w:tcW w:w="952" w:type="dxa"/>
            <w:vAlign w:val="top"/>
          </w:tcPr>
          <w:p w14:paraId="32A734C4">
            <w:pPr>
              <w:pStyle w:val="31"/>
              <w:rPr>
                <w:color w:val="auto"/>
                <w:highlight w:val="none"/>
              </w:rPr>
            </w:pPr>
          </w:p>
        </w:tc>
        <w:tc>
          <w:tcPr>
            <w:tcW w:w="923" w:type="dxa"/>
            <w:vAlign w:val="top"/>
          </w:tcPr>
          <w:p w14:paraId="3AE23AE1">
            <w:pPr>
              <w:pStyle w:val="31"/>
              <w:rPr>
                <w:color w:val="auto"/>
                <w:highlight w:val="none"/>
              </w:rPr>
            </w:pPr>
          </w:p>
        </w:tc>
        <w:tc>
          <w:tcPr>
            <w:tcW w:w="837" w:type="dxa"/>
            <w:vAlign w:val="top"/>
          </w:tcPr>
          <w:p w14:paraId="1B619CB7">
            <w:pPr>
              <w:pStyle w:val="31"/>
              <w:rPr>
                <w:color w:val="auto"/>
                <w:highlight w:val="none"/>
              </w:rPr>
            </w:pPr>
          </w:p>
        </w:tc>
      </w:tr>
    </w:tbl>
    <w:p w14:paraId="6ACB123F">
      <w:pPr>
        <w:spacing w:line="104" w:lineRule="exact"/>
        <w:rPr>
          <w:rFonts w:ascii="Arial"/>
          <w:color w:val="auto"/>
          <w:sz w:val="9"/>
          <w:highlight w:val="none"/>
        </w:rPr>
      </w:pPr>
    </w:p>
    <w:p w14:paraId="70228D91">
      <w:pPr>
        <w:spacing w:line="104" w:lineRule="exact"/>
        <w:rPr>
          <w:rFonts w:ascii="Arial" w:hAnsi="Arial" w:eastAsia="Arial" w:cs="Arial"/>
          <w:color w:val="auto"/>
          <w:sz w:val="9"/>
          <w:szCs w:val="9"/>
          <w:highlight w:val="none"/>
        </w:rPr>
        <w:sectPr>
          <w:footerReference r:id="rId22" w:type="default"/>
          <w:pgSz w:w="16837" w:h="11905"/>
          <w:pgMar w:top="973" w:right="1095" w:bottom="2156" w:left="844" w:header="0" w:footer="1895" w:gutter="0"/>
          <w:cols w:space="720" w:num="1"/>
        </w:sectPr>
      </w:pPr>
    </w:p>
    <w:p w14:paraId="444AEA4B">
      <w:pPr>
        <w:pStyle w:val="9"/>
        <w:spacing w:before="72" w:line="223" w:lineRule="auto"/>
        <w:ind w:left="5845"/>
        <w:outlineLvl w:val="0"/>
        <w:rPr>
          <w:color w:val="auto"/>
          <w:sz w:val="35"/>
          <w:szCs w:val="35"/>
          <w:highlight w:val="none"/>
        </w:rPr>
      </w:pPr>
      <w:r>
        <w:rPr>
          <w:b/>
          <w:bCs/>
          <w:color w:val="auto"/>
          <w:spacing w:val="6"/>
          <w:sz w:val="35"/>
          <w:szCs w:val="35"/>
          <w:highlight w:val="none"/>
        </w:rPr>
        <w:t>建筑工程单价汇总表</w:t>
      </w:r>
    </w:p>
    <w:p w14:paraId="3F10345C">
      <w:pPr>
        <w:pStyle w:val="9"/>
        <w:spacing w:before="182" w:line="220" w:lineRule="auto"/>
        <w:ind w:right="23"/>
        <w:jc w:val="right"/>
        <w:rPr>
          <w:color w:val="auto"/>
          <w:highlight w:val="none"/>
        </w:rPr>
      </w:pPr>
      <w:r>
        <w:rPr>
          <w:color w:val="auto"/>
          <w:highlight w:val="none"/>
        </w:rPr>
        <w:t>单位：元</w:t>
      </w:r>
    </w:p>
    <w:p w14:paraId="4F8E34E2">
      <w:pPr>
        <w:spacing w:line="30" w:lineRule="exact"/>
        <w:rPr>
          <w:color w:val="auto"/>
          <w:highlight w:val="none"/>
        </w:rPr>
      </w:pPr>
    </w:p>
    <w:tbl>
      <w:tblPr>
        <w:tblStyle w:val="33"/>
        <w:tblW w:w="14881"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837"/>
        <w:gridCol w:w="827"/>
        <w:gridCol w:w="1904"/>
        <w:gridCol w:w="827"/>
        <w:gridCol w:w="1695"/>
        <w:gridCol w:w="1585"/>
        <w:gridCol w:w="1529"/>
        <w:gridCol w:w="1558"/>
        <w:gridCol w:w="1407"/>
        <w:gridCol w:w="952"/>
        <w:gridCol w:w="923"/>
        <w:gridCol w:w="837"/>
      </w:tblGrid>
      <w:tr w14:paraId="61EF27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4" w:hRule="atLeast"/>
        </w:trPr>
        <w:tc>
          <w:tcPr>
            <w:tcW w:w="837" w:type="dxa"/>
            <w:vMerge w:val="restart"/>
            <w:tcBorders>
              <w:bottom w:val="nil"/>
            </w:tcBorders>
            <w:vAlign w:val="top"/>
          </w:tcPr>
          <w:p w14:paraId="73F0FF2A">
            <w:pPr>
              <w:pStyle w:val="31"/>
              <w:spacing w:line="380" w:lineRule="auto"/>
              <w:rPr>
                <w:color w:val="auto"/>
                <w:highlight w:val="none"/>
              </w:rPr>
            </w:pPr>
          </w:p>
          <w:p w14:paraId="09C8E20C">
            <w:pPr>
              <w:spacing w:before="58" w:line="221" w:lineRule="auto"/>
              <w:ind w:left="243"/>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序号</w:t>
            </w:r>
          </w:p>
        </w:tc>
        <w:tc>
          <w:tcPr>
            <w:tcW w:w="827" w:type="dxa"/>
            <w:vMerge w:val="restart"/>
            <w:tcBorders>
              <w:bottom w:val="nil"/>
            </w:tcBorders>
            <w:vAlign w:val="top"/>
          </w:tcPr>
          <w:p w14:paraId="7100DCB9">
            <w:pPr>
              <w:pStyle w:val="31"/>
              <w:spacing w:line="380" w:lineRule="auto"/>
              <w:rPr>
                <w:color w:val="auto"/>
                <w:highlight w:val="none"/>
              </w:rPr>
            </w:pPr>
          </w:p>
          <w:p w14:paraId="24F231D3">
            <w:pPr>
              <w:spacing w:before="59" w:line="219" w:lineRule="auto"/>
              <w:ind w:left="59"/>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定额编号</w:t>
            </w:r>
          </w:p>
        </w:tc>
        <w:tc>
          <w:tcPr>
            <w:tcW w:w="1904" w:type="dxa"/>
            <w:vMerge w:val="restart"/>
            <w:tcBorders>
              <w:bottom w:val="nil"/>
            </w:tcBorders>
            <w:vAlign w:val="top"/>
          </w:tcPr>
          <w:p w14:paraId="2D2BC9DA">
            <w:pPr>
              <w:pStyle w:val="31"/>
              <w:spacing w:line="380" w:lineRule="auto"/>
              <w:rPr>
                <w:color w:val="auto"/>
                <w:highlight w:val="none"/>
              </w:rPr>
            </w:pPr>
          </w:p>
          <w:p w14:paraId="1A55CEC1">
            <w:pPr>
              <w:spacing w:before="59" w:line="220" w:lineRule="auto"/>
              <w:ind w:left="599"/>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项目名称</w:t>
            </w:r>
          </w:p>
        </w:tc>
        <w:tc>
          <w:tcPr>
            <w:tcW w:w="827" w:type="dxa"/>
            <w:vMerge w:val="restart"/>
            <w:tcBorders>
              <w:bottom w:val="nil"/>
            </w:tcBorders>
            <w:vAlign w:val="top"/>
          </w:tcPr>
          <w:p w14:paraId="7F209F7C">
            <w:pPr>
              <w:pStyle w:val="31"/>
              <w:spacing w:line="380" w:lineRule="auto"/>
              <w:rPr>
                <w:color w:val="auto"/>
                <w:highlight w:val="none"/>
              </w:rPr>
            </w:pPr>
          </w:p>
          <w:p w14:paraId="210FCB34">
            <w:pPr>
              <w:spacing w:before="59" w:line="220" w:lineRule="auto"/>
              <w:ind w:left="238"/>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单位</w:t>
            </w:r>
          </w:p>
        </w:tc>
        <w:tc>
          <w:tcPr>
            <w:tcW w:w="1695" w:type="dxa"/>
            <w:vMerge w:val="restart"/>
            <w:tcBorders>
              <w:bottom w:val="nil"/>
            </w:tcBorders>
            <w:vAlign w:val="top"/>
          </w:tcPr>
          <w:p w14:paraId="2E35560F">
            <w:pPr>
              <w:pStyle w:val="31"/>
              <w:spacing w:line="380" w:lineRule="auto"/>
              <w:rPr>
                <w:color w:val="auto"/>
                <w:highlight w:val="none"/>
              </w:rPr>
            </w:pPr>
          </w:p>
          <w:p w14:paraId="7DD1395B">
            <w:pPr>
              <w:spacing w:before="58" w:line="218" w:lineRule="auto"/>
              <w:ind w:left="674"/>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单价</w:t>
            </w:r>
          </w:p>
        </w:tc>
        <w:tc>
          <w:tcPr>
            <w:tcW w:w="8791" w:type="dxa"/>
            <w:gridSpan w:val="7"/>
            <w:vAlign w:val="top"/>
          </w:tcPr>
          <w:p w14:paraId="2BCF5487">
            <w:pPr>
              <w:spacing w:before="90" w:line="220" w:lineRule="auto"/>
              <w:ind w:left="4222"/>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其中</w:t>
            </w:r>
          </w:p>
        </w:tc>
      </w:tr>
      <w:tr w14:paraId="19119C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4" w:hRule="atLeast"/>
        </w:trPr>
        <w:tc>
          <w:tcPr>
            <w:tcW w:w="837" w:type="dxa"/>
            <w:vMerge w:val="continue"/>
            <w:tcBorders>
              <w:top w:val="nil"/>
            </w:tcBorders>
            <w:vAlign w:val="top"/>
          </w:tcPr>
          <w:p w14:paraId="4DEA828E">
            <w:pPr>
              <w:pStyle w:val="31"/>
              <w:rPr>
                <w:color w:val="auto"/>
                <w:highlight w:val="none"/>
              </w:rPr>
            </w:pPr>
          </w:p>
        </w:tc>
        <w:tc>
          <w:tcPr>
            <w:tcW w:w="827" w:type="dxa"/>
            <w:vMerge w:val="continue"/>
            <w:tcBorders>
              <w:top w:val="nil"/>
            </w:tcBorders>
            <w:vAlign w:val="top"/>
          </w:tcPr>
          <w:p w14:paraId="59AEBD42">
            <w:pPr>
              <w:pStyle w:val="31"/>
              <w:rPr>
                <w:color w:val="auto"/>
                <w:highlight w:val="none"/>
              </w:rPr>
            </w:pPr>
          </w:p>
        </w:tc>
        <w:tc>
          <w:tcPr>
            <w:tcW w:w="1904" w:type="dxa"/>
            <w:vMerge w:val="continue"/>
            <w:tcBorders>
              <w:top w:val="nil"/>
            </w:tcBorders>
            <w:vAlign w:val="top"/>
          </w:tcPr>
          <w:p w14:paraId="2D2A8362">
            <w:pPr>
              <w:pStyle w:val="31"/>
              <w:rPr>
                <w:color w:val="auto"/>
                <w:highlight w:val="none"/>
              </w:rPr>
            </w:pPr>
          </w:p>
        </w:tc>
        <w:tc>
          <w:tcPr>
            <w:tcW w:w="827" w:type="dxa"/>
            <w:vMerge w:val="continue"/>
            <w:tcBorders>
              <w:top w:val="nil"/>
            </w:tcBorders>
            <w:vAlign w:val="top"/>
          </w:tcPr>
          <w:p w14:paraId="5388A0FE">
            <w:pPr>
              <w:pStyle w:val="31"/>
              <w:rPr>
                <w:color w:val="auto"/>
                <w:highlight w:val="none"/>
              </w:rPr>
            </w:pPr>
          </w:p>
        </w:tc>
        <w:tc>
          <w:tcPr>
            <w:tcW w:w="1695" w:type="dxa"/>
            <w:vMerge w:val="continue"/>
            <w:tcBorders>
              <w:top w:val="nil"/>
            </w:tcBorders>
            <w:vAlign w:val="top"/>
          </w:tcPr>
          <w:p w14:paraId="1FB14683">
            <w:pPr>
              <w:pStyle w:val="31"/>
              <w:rPr>
                <w:color w:val="auto"/>
                <w:highlight w:val="none"/>
              </w:rPr>
            </w:pPr>
          </w:p>
        </w:tc>
        <w:tc>
          <w:tcPr>
            <w:tcW w:w="1585" w:type="dxa"/>
            <w:vAlign w:val="top"/>
          </w:tcPr>
          <w:p w14:paraId="07BA8A06">
            <w:pPr>
              <w:spacing w:before="257" w:line="220" w:lineRule="auto"/>
              <w:ind w:left="529"/>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人工费</w:t>
            </w:r>
          </w:p>
        </w:tc>
        <w:tc>
          <w:tcPr>
            <w:tcW w:w="1529" w:type="dxa"/>
            <w:vAlign w:val="top"/>
          </w:tcPr>
          <w:p w14:paraId="2FF915BB">
            <w:pPr>
              <w:spacing w:before="257" w:line="219" w:lineRule="auto"/>
              <w:ind w:left="503"/>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材料费</w:t>
            </w:r>
          </w:p>
        </w:tc>
        <w:tc>
          <w:tcPr>
            <w:tcW w:w="1558" w:type="dxa"/>
            <w:vAlign w:val="top"/>
          </w:tcPr>
          <w:p w14:paraId="583C3464">
            <w:pPr>
              <w:spacing w:before="257" w:line="219" w:lineRule="auto"/>
              <w:ind w:left="159"/>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施工机械使用费</w:t>
            </w:r>
          </w:p>
        </w:tc>
        <w:tc>
          <w:tcPr>
            <w:tcW w:w="1407" w:type="dxa"/>
            <w:vAlign w:val="top"/>
          </w:tcPr>
          <w:p w14:paraId="64579755">
            <w:pPr>
              <w:spacing w:before="257" w:line="220" w:lineRule="auto"/>
              <w:ind w:left="266"/>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辅助措施费</w:t>
            </w:r>
          </w:p>
        </w:tc>
        <w:tc>
          <w:tcPr>
            <w:tcW w:w="952" w:type="dxa"/>
            <w:vAlign w:val="top"/>
          </w:tcPr>
          <w:p w14:paraId="0DE25DAE">
            <w:pPr>
              <w:spacing w:before="257" w:line="220" w:lineRule="auto"/>
              <w:ind w:left="235"/>
              <w:rPr>
                <w:rFonts w:ascii="宋体" w:hAnsi="宋体" w:eastAsia="宋体" w:cs="宋体"/>
                <w:color w:val="auto"/>
                <w:sz w:val="18"/>
                <w:szCs w:val="18"/>
                <w:highlight w:val="none"/>
              </w:rPr>
            </w:pPr>
            <w:r>
              <w:rPr>
                <w:rFonts w:ascii="宋体" w:hAnsi="宋体" w:eastAsia="宋体" w:cs="宋体"/>
                <w:color w:val="auto"/>
                <w:spacing w:val="-8"/>
                <w:sz w:val="18"/>
                <w:szCs w:val="18"/>
                <w:highlight w:val="none"/>
              </w:rPr>
              <w:t>间接费</w:t>
            </w:r>
          </w:p>
        </w:tc>
        <w:tc>
          <w:tcPr>
            <w:tcW w:w="923" w:type="dxa"/>
            <w:vAlign w:val="top"/>
          </w:tcPr>
          <w:p w14:paraId="32E279AA">
            <w:pPr>
              <w:spacing w:before="257" w:line="220" w:lineRule="auto"/>
              <w:ind w:left="119"/>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企业利润</w:t>
            </w:r>
          </w:p>
        </w:tc>
        <w:tc>
          <w:tcPr>
            <w:tcW w:w="837" w:type="dxa"/>
            <w:vAlign w:val="top"/>
          </w:tcPr>
          <w:p w14:paraId="6124613C">
            <w:pPr>
              <w:spacing w:before="257" w:line="220" w:lineRule="auto"/>
              <w:ind w:left="24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税金</w:t>
            </w:r>
          </w:p>
        </w:tc>
      </w:tr>
      <w:tr w14:paraId="06E21D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85" w:hRule="atLeast"/>
        </w:trPr>
        <w:tc>
          <w:tcPr>
            <w:tcW w:w="837" w:type="dxa"/>
            <w:vAlign w:val="top"/>
          </w:tcPr>
          <w:p w14:paraId="147FA6D1">
            <w:pPr>
              <w:pStyle w:val="31"/>
              <w:spacing w:line="248" w:lineRule="auto"/>
              <w:rPr>
                <w:color w:val="auto"/>
                <w:highlight w:val="none"/>
              </w:rPr>
            </w:pPr>
          </w:p>
          <w:p w14:paraId="69BEFD6F">
            <w:pPr>
              <w:spacing w:before="59"/>
              <w:ind w:left="348"/>
              <w:rPr>
                <w:rFonts w:ascii="宋体" w:hAnsi="宋体" w:eastAsia="宋体" w:cs="宋体"/>
                <w:color w:val="auto"/>
                <w:sz w:val="18"/>
                <w:szCs w:val="18"/>
                <w:highlight w:val="none"/>
              </w:rPr>
            </w:pPr>
            <w:r>
              <w:rPr>
                <w:rFonts w:ascii="宋体" w:hAnsi="宋体" w:eastAsia="宋体" w:cs="宋体"/>
                <w:color w:val="auto"/>
                <w:spacing w:val="-10"/>
                <w:sz w:val="18"/>
                <w:szCs w:val="18"/>
                <w:highlight w:val="none"/>
              </w:rPr>
              <w:t>13</w:t>
            </w:r>
          </w:p>
        </w:tc>
        <w:tc>
          <w:tcPr>
            <w:tcW w:w="827" w:type="dxa"/>
            <w:vAlign w:val="top"/>
          </w:tcPr>
          <w:p w14:paraId="639BA66C">
            <w:pPr>
              <w:spacing w:before="83" w:line="232" w:lineRule="auto"/>
              <w:ind w:left="90"/>
              <w:rPr>
                <w:rFonts w:ascii="宋体" w:hAnsi="宋体" w:eastAsia="宋体" w:cs="宋体"/>
                <w:color w:val="auto"/>
                <w:sz w:val="18"/>
                <w:szCs w:val="18"/>
                <w:highlight w:val="none"/>
              </w:rPr>
            </w:pPr>
            <w:r>
              <w:rPr>
                <w:rFonts w:ascii="宋体" w:hAnsi="宋体" w:eastAsia="宋体" w:cs="宋体"/>
                <w:color w:val="auto"/>
                <w:sz w:val="18"/>
                <w:szCs w:val="18"/>
                <w:highlight w:val="none"/>
              </w:rPr>
              <w:t>NT04080</w:t>
            </w:r>
          </w:p>
          <w:p w14:paraId="764DBCBE">
            <w:pPr>
              <w:spacing w:line="231" w:lineRule="auto"/>
              <w:ind w:left="77"/>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w:t>
            </w:r>
            <w:r>
              <w:rPr>
                <w:rFonts w:ascii="宋体" w:hAnsi="宋体" w:eastAsia="宋体" w:cs="宋体"/>
                <w:color w:val="auto"/>
                <w:spacing w:val="-70"/>
                <w:sz w:val="18"/>
                <w:szCs w:val="18"/>
                <w:highlight w:val="none"/>
              </w:rPr>
              <w:t xml:space="preserve"> </w:t>
            </w:r>
            <w:r>
              <w:rPr>
                <w:rFonts w:ascii="宋体" w:hAnsi="宋体" w:eastAsia="宋体" w:cs="宋体"/>
                <w:color w:val="auto"/>
                <w:spacing w:val="3"/>
                <w:sz w:val="18"/>
                <w:szCs w:val="18"/>
                <w:highlight w:val="none"/>
              </w:rPr>
              <w:t>1.03+</w:t>
            </w:r>
          </w:p>
          <w:p w14:paraId="2273C01E">
            <w:pPr>
              <w:spacing w:line="239" w:lineRule="auto"/>
              <w:ind w:left="90"/>
              <w:rPr>
                <w:rFonts w:ascii="宋体" w:hAnsi="宋体" w:eastAsia="宋体" w:cs="宋体"/>
                <w:color w:val="auto"/>
                <w:sz w:val="18"/>
                <w:szCs w:val="18"/>
                <w:highlight w:val="none"/>
              </w:rPr>
            </w:pPr>
            <w:r>
              <w:rPr>
                <w:rFonts w:ascii="宋体" w:hAnsi="宋体" w:eastAsia="宋体" w:cs="宋体"/>
                <w:color w:val="auto"/>
                <w:sz w:val="18"/>
                <w:szCs w:val="18"/>
                <w:highlight w:val="none"/>
              </w:rPr>
              <w:t>NT04033</w:t>
            </w:r>
          </w:p>
        </w:tc>
        <w:tc>
          <w:tcPr>
            <w:tcW w:w="1904" w:type="dxa"/>
            <w:vAlign w:val="top"/>
          </w:tcPr>
          <w:p w14:paraId="115C4FC1">
            <w:pPr>
              <w:pStyle w:val="31"/>
              <w:spacing w:line="248" w:lineRule="auto"/>
              <w:rPr>
                <w:color w:val="auto"/>
                <w:highlight w:val="none"/>
              </w:rPr>
            </w:pPr>
          </w:p>
          <w:p w14:paraId="00822C98">
            <w:pPr>
              <w:spacing w:before="59" w:line="219" w:lineRule="auto"/>
              <w:ind w:left="32"/>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C20商品砼底板</w:t>
            </w:r>
          </w:p>
        </w:tc>
        <w:tc>
          <w:tcPr>
            <w:tcW w:w="827" w:type="dxa"/>
            <w:vAlign w:val="top"/>
          </w:tcPr>
          <w:p w14:paraId="4CF3D8A9">
            <w:pPr>
              <w:pStyle w:val="31"/>
              <w:spacing w:line="248" w:lineRule="auto"/>
              <w:rPr>
                <w:color w:val="auto"/>
                <w:highlight w:val="none"/>
              </w:rPr>
            </w:pPr>
          </w:p>
          <w:p w14:paraId="6A876AD6">
            <w:pPr>
              <w:spacing w:before="59"/>
              <w:ind w:left="321"/>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1695" w:type="dxa"/>
            <w:vAlign w:val="top"/>
          </w:tcPr>
          <w:p w14:paraId="2DA00CF5">
            <w:pPr>
              <w:pStyle w:val="31"/>
              <w:rPr>
                <w:color w:val="auto"/>
                <w:highlight w:val="none"/>
              </w:rPr>
            </w:pPr>
          </w:p>
        </w:tc>
        <w:tc>
          <w:tcPr>
            <w:tcW w:w="1585" w:type="dxa"/>
            <w:vAlign w:val="top"/>
          </w:tcPr>
          <w:p w14:paraId="5B9452CA">
            <w:pPr>
              <w:pStyle w:val="31"/>
              <w:rPr>
                <w:color w:val="auto"/>
                <w:highlight w:val="none"/>
              </w:rPr>
            </w:pPr>
          </w:p>
        </w:tc>
        <w:tc>
          <w:tcPr>
            <w:tcW w:w="1529" w:type="dxa"/>
            <w:vAlign w:val="top"/>
          </w:tcPr>
          <w:p w14:paraId="704C02F3">
            <w:pPr>
              <w:pStyle w:val="31"/>
              <w:rPr>
                <w:color w:val="auto"/>
                <w:highlight w:val="none"/>
              </w:rPr>
            </w:pPr>
          </w:p>
        </w:tc>
        <w:tc>
          <w:tcPr>
            <w:tcW w:w="1558" w:type="dxa"/>
            <w:vAlign w:val="top"/>
          </w:tcPr>
          <w:p w14:paraId="4B2BEDD1">
            <w:pPr>
              <w:pStyle w:val="31"/>
              <w:rPr>
                <w:color w:val="auto"/>
                <w:highlight w:val="none"/>
              </w:rPr>
            </w:pPr>
          </w:p>
        </w:tc>
        <w:tc>
          <w:tcPr>
            <w:tcW w:w="1407" w:type="dxa"/>
            <w:vAlign w:val="top"/>
          </w:tcPr>
          <w:p w14:paraId="69902A26">
            <w:pPr>
              <w:pStyle w:val="31"/>
              <w:rPr>
                <w:color w:val="auto"/>
                <w:highlight w:val="none"/>
              </w:rPr>
            </w:pPr>
          </w:p>
        </w:tc>
        <w:tc>
          <w:tcPr>
            <w:tcW w:w="952" w:type="dxa"/>
            <w:vAlign w:val="top"/>
          </w:tcPr>
          <w:p w14:paraId="7E1652A5">
            <w:pPr>
              <w:pStyle w:val="31"/>
              <w:rPr>
                <w:color w:val="auto"/>
                <w:highlight w:val="none"/>
              </w:rPr>
            </w:pPr>
          </w:p>
        </w:tc>
        <w:tc>
          <w:tcPr>
            <w:tcW w:w="923" w:type="dxa"/>
            <w:vAlign w:val="top"/>
          </w:tcPr>
          <w:p w14:paraId="63487E43">
            <w:pPr>
              <w:pStyle w:val="31"/>
              <w:rPr>
                <w:color w:val="auto"/>
                <w:highlight w:val="none"/>
              </w:rPr>
            </w:pPr>
          </w:p>
        </w:tc>
        <w:tc>
          <w:tcPr>
            <w:tcW w:w="837" w:type="dxa"/>
            <w:vAlign w:val="top"/>
          </w:tcPr>
          <w:p w14:paraId="48BEC702">
            <w:pPr>
              <w:pStyle w:val="31"/>
              <w:rPr>
                <w:color w:val="auto"/>
                <w:highlight w:val="none"/>
              </w:rPr>
            </w:pPr>
          </w:p>
        </w:tc>
      </w:tr>
      <w:tr w14:paraId="41CB19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34" w:hRule="atLeast"/>
        </w:trPr>
        <w:tc>
          <w:tcPr>
            <w:tcW w:w="837" w:type="dxa"/>
            <w:vAlign w:val="top"/>
          </w:tcPr>
          <w:p w14:paraId="41D7C7B3">
            <w:pPr>
              <w:pStyle w:val="31"/>
              <w:spacing w:line="374" w:lineRule="auto"/>
              <w:rPr>
                <w:color w:val="auto"/>
                <w:highlight w:val="none"/>
              </w:rPr>
            </w:pPr>
          </w:p>
          <w:p w14:paraId="580477E3">
            <w:pPr>
              <w:spacing w:before="59" w:line="241" w:lineRule="auto"/>
              <w:ind w:left="348"/>
              <w:rPr>
                <w:rFonts w:ascii="宋体" w:hAnsi="宋体" w:eastAsia="宋体" w:cs="宋体"/>
                <w:color w:val="auto"/>
                <w:sz w:val="18"/>
                <w:szCs w:val="18"/>
                <w:highlight w:val="none"/>
              </w:rPr>
            </w:pPr>
            <w:r>
              <w:rPr>
                <w:rFonts w:ascii="宋体" w:hAnsi="宋体" w:eastAsia="宋体" w:cs="宋体"/>
                <w:color w:val="auto"/>
                <w:spacing w:val="-10"/>
                <w:sz w:val="18"/>
                <w:szCs w:val="18"/>
                <w:highlight w:val="none"/>
              </w:rPr>
              <w:t>14</w:t>
            </w:r>
          </w:p>
        </w:tc>
        <w:tc>
          <w:tcPr>
            <w:tcW w:w="827" w:type="dxa"/>
            <w:vAlign w:val="top"/>
          </w:tcPr>
          <w:p w14:paraId="3CE89986">
            <w:pPr>
              <w:spacing w:before="99" w:line="232" w:lineRule="auto"/>
              <w:ind w:left="90"/>
              <w:rPr>
                <w:rFonts w:ascii="宋体" w:hAnsi="宋体" w:eastAsia="宋体" w:cs="宋体"/>
                <w:color w:val="auto"/>
                <w:sz w:val="18"/>
                <w:szCs w:val="18"/>
                <w:highlight w:val="none"/>
              </w:rPr>
            </w:pPr>
            <w:r>
              <w:rPr>
                <w:rFonts w:ascii="宋体" w:hAnsi="宋体" w:eastAsia="宋体" w:cs="宋体"/>
                <w:color w:val="auto"/>
                <w:sz w:val="18"/>
                <w:szCs w:val="18"/>
                <w:highlight w:val="none"/>
              </w:rPr>
              <w:t>NT04034</w:t>
            </w:r>
          </w:p>
          <w:p w14:paraId="3EFDBF3D">
            <w:pPr>
              <w:spacing w:line="228" w:lineRule="auto"/>
              <w:ind w:left="341"/>
              <w:rPr>
                <w:rFonts w:ascii="宋体" w:hAnsi="宋体" w:eastAsia="宋体" w:cs="宋体"/>
                <w:color w:val="auto"/>
                <w:sz w:val="18"/>
                <w:szCs w:val="18"/>
                <w:highlight w:val="none"/>
              </w:rPr>
            </w:pPr>
            <w:r>
              <w:rPr>
                <w:rFonts w:ascii="宋体" w:hAnsi="宋体" w:eastAsia="宋体" w:cs="宋体"/>
                <w:color w:val="auto"/>
                <w:spacing w:val="21"/>
                <w:w w:val="125"/>
                <w:sz w:val="18"/>
                <w:szCs w:val="18"/>
                <w:highlight w:val="none"/>
              </w:rPr>
              <w:t>+</w:t>
            </w:r>
          </w:p>
          <w:p w14:paraId="7BAE22AD">
            <w:pPr>
              <w:spacing w:line="231" w:lineRule="auto"/>
              <w:ind w:left="90"/>
              <w:rPr>
                <w:rFonts w:ascii="宋体" w:hAnsi="宋体" w:eastAsia="宋体" w:cs="宋体"/>
                <w:color w:val="auto"/>
                <w:sz w:val="18"/>
                <w:szCs w:val="18"/>
                <w:highlight w:val="none"/>
              </w:rPr>
            </w:pPr>
            <w:r>
              <w:rPr>
                <w:rFonts w:ascii="宋体" w:hAnsi="宋体" w:eastAsia="宋体" w:cs="宋体"/>
                <w:color w:val="auto"/>
                <w:sz w:val="18"/>
                <w:szCs w:val="18"/>
                <w:highlight w:val="none"/>
              </w:rPr>
              <w:t>NT04080</w:t>
            </w:r>
          </w:p>
          <w:p w14:paraId="4901E738">
            <w:pPr>
              <w:spacing w:line="238" w:lineRule="auto"/>
              <w:ind w:left="169"/>
              <w:rPr>
                <w:rFonts w:ascii="宋体" w:hAnsi="宋体" w:eastAsia="宋体" w:cs="宋体"/>
                <w:color w:val="auto"/>
                <w:sz w:val="18"/>
                <w:szCs w:val="18"/>
                <w:highlight w:val="none"/>
              </w:rPr>
            </w:pPr>
            <w:r>
              <w:rPr>
                <w:rFonts w:ascii="宋体" w:hAnsi="宋体" w:eastAsia="宋体" w:cs="宋体"/>
                <w:color w:val="auto"/>
                <w:spacing w:val="-10"/>
                <w:sz w:val="18"/>
                <w:szCs w:val="18"/>
                <w:highlight w:val="none"/>
              </w:rPr>
              <w:t>×</w:t>
            </w:r>
            <w:r>
              <w:rPr>
                <w:rFonts w:ascii="宋体" w:hAnsi="宋体" w:eastAsia="宋体" w:cs="宋体"/>
                <w:color w:val="auto"/>
                <w:spacing w:val="-70"/>
                <w:sz w:val="18"/>
                <w:szCs w:val="18"/>
                <w:highlight w:val="none"/>
              </w:rPr>
              <w:t xml:space="preserve"> </w:t>
            </w:r>
            <w:r>
              <w:rPr>
                <w:rFonts w:ascii="宋体" w:hAnsi="宋体" w:eastAsia="宋体" w:cs="宋体"/>
                <w:color w:val="auto"/>
                <w:spacing w:val="-10"/>
                <w:sz w:val="18"/>
                <w:szCs w:val="18"/>
                <w:highlight w:val="none"/>
              </w:rPr>
              <w:t>1.03</w:t>
            </w:r>
          </w:p>
        </w:tc>
        <w:tc>
          <w:tcPr>
            <w:tcW w:w="1904" w:type="dxa"/>
            <w:vAlign w:val="top"/>
          </w:tcPr>
          <w:p w14:paraId="479DF206">
            <w:pPr>
              <w:pStyle w:val="31"/>
              <w:spacing w:line="265" w:lineRule="auto"/>
              <w:rPr>
                <w:color w:val="auto"/>
                <w:highlight w:val="none"/>
              </w:rPr>
            </w:pPr>
          </w:p>
          <w:p w14:paraId="3F7CDC50">
            <w:pPr>
              <w:spacing w:before="58" w:line="241" w:lineRule="auto"/>
              <w:ind w:left="37" w:right="238" w:hanging="5"/>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C20商品砼边墙</w:t>
            </w:r>
            <w:r>
              <w:rPr>
                <w:rFonts w:ascii="宋体" w:hAnsi="宋体" w:eastAsia="宋体" w:cs="宋体"/>
                <w:color w:val="auto"/>
                <w:spacing w:val="26"/>
                <w:sz w:val="18"/>
                <w:szCs w:val="18"/>
                <w:highlight w:val="none"/>
              </w:rPr>
              <w:t xml:space="preserve"> </w:t>
            </w:r>
            <w:r>
              <w:rPr>
                <w:rFonts w:ascii="宋体" w:hAnsi="宋体" w:eastAsia="宋体" w:cs="宋体"/>
                <w:color w:val="auto"/>
                <w:spacing w:val="-3"/>
                <w:sz w:val="18"/>
                <w:szCs w:val="18"/>
                <w:highlight w:val="none"/>
              </w:rPr>
              <w:t>，厚</w:t>
            </w:r>
            <w:r>
              <w:rPr>
                <w:rFonts w:ascii="宋体" w:hAnsi="宋体" w:eastAsia="宋体" w:cs="宋体"/>
                <w:color w:val="auto"/>
                <w:spacing w:val="-2"/>
                <w:sz w:val="18"/>
                <w:szCs w:val="18"/>
                <w:highlight w:val="none"/>
              </w:rPr>
              <w:t>30cm</w:t>
            </w:r>
          </w:p>
        </w:tc>
        <w:tc>
          <w:tcPr>
            <w:tcW w:w="827" w:type="dxa"/>
            <w:vAlign w:val="top"/>
          </w:tcPr>
          <w:p w14:paraId="1EAE625B">
            <w:pPr>
              <w:pStyle w:val="31"/>
              <w:spacing w:line="374" w:lineRule="auto"/>
              <w:rPr>
                <w:color w:val="auto"/>
                <w:highlight w:val="none"/>
              </w:rPr>
            </w:pPr>
          </w:p>
          <w:p w14:paraId="27A678E5">
            <w:pPr>
              <w:spacing w:before="58"/>
              <w:ind w:left="321"/>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1695" w:type="dxa"/>
            <w:vAlign w:val="top"/>
          </w:tcPr>
          <w:p w14:paraId="6F083C71">
            <w:pPr>
              <w:pStyle w:val="31"/>
              <w:rPr>
                <w:color w:val="auto"/>
                <w:highlight w:val="none"/>
              </w:rPr>
            </w:pPr>
          </w:p>
        </w:tc>
        <w:tc>
          <w:tcPr>
            <w:tcW w:w="1585" w:type="dxa"/>
            <w:vAlign w:val="top"/>
          </w:tcPr>
          <w:p w14:paraId="641CEDA6">
            <w:pPr>
              <w:pStyle w:val="31"/>
              <w:rPr>
                <w:color w:val="auto"/>
                <w:highlight w:val="none"/>
              </w:rPr>
            </w:pPr>
          </w:p>
        </w:tc>
        <w:tc>
          <w:tcPr>
            <w:tcW w:w="1529" w:type="dxa"/>
            <w:vAlign w:val="top"/>
          </w:tcPr>
          <w:p w14:paraId="26BA8DA8">
            <w:pPr>
              <w:pStyle w:val="31"/>
              <w:rPr>
                <w:color w:val="auto"/>
                <w:highlight w:val="none"/>
              </w:rPr>
            </w:pPr>
          </w:p>
        </w:tc>
        <w:tc>
          <w:tcPr>
            <w:tcW w:w="1558" w:type="dxa"/>
            <w:vAlign w:val="top"/>
          </w:tcPr>
          <w:p w14:paraId="2550EF00">
            <w:pPr>
              <w:pStyle w:val="31"/>
              <w:rPr>
                <w:color w:val="auto"/>
                <w:highlight w:val="none"/>
              </w:rPr>
            </w:pPr>
          </w:p>
        </w:tc>
        <w:tc>
          <w:tcPr>
            <w:tcW w:w="1407" w:type="dxa"/>
            <w:vAlign w:val="top"/>
          </w:tcPr>
          <w:p w14:paraId="42FCBE3D">
            <w:pPr>
              <w:pStyle w:val="31"/>
              <w:rPr>
                <w:color w:val="auto"/>
                <w:highlight w:val="none"/>
              </w:rPr>
            </w:pPr>
          </w:p>
        </w:tc>
        <w:tc>
          <w:tcPr>
            <w:tcW w:w="952" w:type="dxa"/>
            <w:vAlign w:val="top"/>
          </w:tcPr>
          <w:p w14:paraId="3B11C80E">
            <w:pPr>
              <w:pStyle w:val="31"/>
              <w:rPr>
                <w:color w:val="auto"/>
                <w:highlight w:val="none"/>
              </w:rPr>
            </w:pPr>
          </w:p>
        </w:tc>
        <w:tc>
          <w:tcPr>
            <w:tcW w:w="923" w:type="dxa"/>
            <w:vAlign w:val="top"/>
          </w:tcPr>
          <w:p w14:paraId="2531D282">
            <w:pPr>
              <w:pStyle w:val="31"/>
              <w:rPr>
                <w:color w:val="auto"/>
                <w:highlight w:val="none"/>
              </w:rPr>
            </w:pPr>
          </w:p>
        </w:tc>
        <w:tc>
          <w:tcPr>
            <w:tcW w:w="837" w:type="dxa"/>
            <w:vAlign w:val="top"/>
          </w:tcPr>
          <w:p w14:paraId="7E9FFB01">
            <w:pPr>
              <w:pStyle w:val="31"/>
              <w:rPr>
                <w:color w:val="auto"/>
                <w:highlight w:val="none"/>
              </w:rPr>
            </w:pPr>
          </w:p>
        </w:tc>
      </w:tr>
      <w:tr w14:paraId="3890D5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3" w:hRule="atLeast"/>
        </w:trPr>
        <w:tc>
          <w:tcPr>
            <w:tcW w:w="837" w:type="dxa"/>
            <w:vAlign w:val="top"/>
          </w:tcPr>
          <w:p w14:paraId="0252D1C3">
            <w:pPr>
              <w:spacing w:before="197"/>
              <w:ind w:left="348"/>
              <w:rPr>
                <w:rFonts w:ascii="宋体" w:hAnsi="宋体" w:eastAsia="宋体" w:cs="宋体"/>
                <w:color w:val="auto"/>
                <w:sz w:val="18"/>
                <w:szCs w:val="18"/>
                <w:highlight w:val="none"/>
              </w:rPr>
            </w:pPr>
            <w:r>
              <w:rPr>
                <w:rFonts w:ascii="宋体" w:hAnsi="宋体" w:eastAsia="宋体" w:cs="宋体"/>
                <w:color w:val="auto"/>
                <w:spacing w:val="-10"/>
                <w:sz w:val="18"/>
                <w:szCs w:val="18"/>
                <w:highlight w:val="none"/>
              </w:rPr>
              <w:t>15</w:t>
            </w:r>
          </w:p>
        </w:tc>
        <w:tc>
          <w:tcPr>
            <w:tcW w:w="827" w:type="dxa"/>
            <w:vAlign w:val="top"/>
          </w:tcPr>
          <w:p w14:paraId="119B3DCC">
            <w:pPr>
              <w:spacing w:before="197"/>
              <w:ind w:left="90"/>
              <w:rPr>
                <w:rFonts w:ascii="宋体" w:hAnsi="宋体" w:eastAsia="宋体" w:cs="宋体"/>
                <w:color w:val="auto"/>
                <w:sz w:val="18"/>
                <w:szCs w:val="18"/>
                <w:highlight w:val="none"/>
              </w:rPr>
            </w:pPr>
            <w:r>
              <w:rPr>
                <w:rFonts w:ascii="宋体" w:hAnsi="宋体" w:eastAsia="宋体" w:cs="宋体"/>
                <w:color w:val="auto"/>
                <w:sz w:val="18"/>
                <w:szCs w:val="18"/>
                <w:highlight w:val="none"/>
              </w:rPr>
              <w:t>NT04099</w:t>
            </w:r>
          </w:p>
        </w:tc>
        <w:tc>
          <w:tcPr>
            <w:tcW w:w="1904" w:type="dxa"/>
            <w:vAlign w:val="top"/>
          </w:tcPr>
          <w:p w14:paraId="25F550DE">
            <w:pPr>
              <w:spacing w:before="86" w:line="230" w:lineRule="auto"/>
              <w:ind w:left="34" w:right="61" w:firstLine="4"/>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常态混凝土伸缩缝，沥青杉木板</w:t>
            </w:r>
          </w:p>
        </w:tc>
        <w:tc>
          <w:tcPr>
            <w:tcW w:w="827" w:type="dxa"/>
            <w:vAlign w:val="top"/>
          </w:tcPr>
          <w:p w14:paraId="3A32CFEE">
            <w:pPr>
              <w:spacing w:before="198" w:line="241" w:lineRule="auto"/>
              <w:ind w:left="321"/>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m2</w:t>
            </w:r>
          </w:p>
        </w:tc>
        <w:tc>
          <w:tcPr>
            <w:tcW w:w="1695" w:type="dxa"/>
            <w:vAlign w:val="top"/>
          </w:tcPr>
          <w:p w14:paraId="2EC0832F">
            <w:pPr>
              <w:pStyle w:val="31"/>
              <w:rPr>
                <w:color w:val="auto"/>
                <w:highlight w:val="none"/>
              </w:rPr>
            </w:pPr>
          </w:p>
        </w:tc>
        <w:tc>
          <w:tcPr>
            <w:tcW w:w="1585" w:type="dxa"/>
            <w:vAlign w:val="top"/>
          </w:tcPr>
          <w:p w14:paraId="6150439B">
            <w:pPr>
              <w:pStyle w:val="31"/>
              <w:rPr>
                <w:color w:val="auto"/>
                <w:highlight w:val="none"/>
              </w:rPr>
            </w:pPr>
          </w:p>
        </w:tc>
        <w:tc>
          <w:tcPr>
            <w:tcW w:w="1529" w:type="dxa"/>
            <w:vAlign w:val="top"/>
          </w:tcPr>
          <w:p w14:paraId="02313505">
            <w:pPr>
              <w:pStyle w:val="31"/>
              <w:rPr>
                <w:color w:val="auto"/>
                <w:highlight w:val="none"/>
              </w:rPr>
            </w:pPr>
          </w:p>
        </w:tc>
        <w:tc>
          <w:tcPr>
            <w:tcW w:w="1558" w:type="dxa"/>
            <w:vAlign w:val="top"/>
          </w:tcPr>
          <w:p w14:paraId="56728BDD">
            <w:pPr>
              <w:pStyle w:val="31"/>
              <w:rPr>
                <w:color w:val="auto"/>
                <w:highlight w:val="none"/>
              </w:rPr>
            </w:pPr>
          </w:p>
        </w:tc>
        <w:tc>
          <w:tcPr>
            <w:tcW w:w="1407" w:type="dxa"/>
            <w:vAlign w:val="top"/>
          </w:tcPr>
          <w:p w14:paraId="0EEDFC4A">
            <w:pPr>
              <w:pStyle w:val="31"/>
              <w:rPr>
                <w:color w:val="auto"/>
                <w:highlight w:val="none"/>
              </w:rPr>
            </w:pPr>
          </w:p>
        </w:tc>
        <w:tc>
          <w:tcPr>
            <w:tcW w:w="952" w:type="dxa"/>
            <w:vAlign w:val="top"/>
          </w:tcPr>
          <w:p w14:paraId="55EB540B">
            <w:pPr>
              <w:pStyle w:val="31"/>
              <w:rPr>
                <w:color w:val="auto"/>
                <w:highlight w:val="none"/>
              </w:rPr>
            </w:pPr>
          </w:p>
        </w:tc>
        <w:tc>
          <w:tcPr>
            <w:tcW w:w="923" w:type="dxa"/>
            <w:vAlign w:val="top"/>
          </w:tcPr>
          <w:p w14:paraId="68034AC3">
            <w:pPr>
              <w:pStyle w:val="31"/>
              <w:rPr>
                <w:color w:val="auto"/>
                <w:highlight w:val="none"/>
              </w:rPr>
            </w:pPr>
          </w:p>
        </w:tc>
        <w:tc>
          <w:tcPr>
            <w:tcW w:w="837" w:type="dxa"/>
            <w:vAlign w:val="top"/>
          </w:tcPr>
          <w:p w14:paraId="46BBB855">
            <w:pPr>
              <w:pStyle w:val="31"/>
              <w:rPr>
                <w:color w:val="auto"/>
                <w:highlight w:val="none"/>
              </w:rPr>
            </w:pPr>
          </w:p>
        </w:tc>
      </w:tr>
      <w:tr w14:paraId="56E9CE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3" w:hRule="atLeast"/>
        </w:trPr>
        <w:tc>
          <w:tcPr>
            <w:tcW w:w="837" w:type="dxa"/>
            <w:vAlign w:val="top"/>
          </w:tcPr>
          <w:p w14:paraId="34B8DFBC">
            <w:pPr>
              <w:spacing w:before="197"/>
              <w:ind w:left="348"/>
              <w:rPr>
                <w:rFonts w:ascii="宋体" w:hAnsi="宋体" w:eastAsia="宋体" w:cs="宋体"/>
                <w:color w:val="auto"/>
                <w:sz w:val="18"/>
                <w:szCs w:val="18"/>
                <w:highlight w:val="none"/>
              </w:rPr>
            </w:pPr>
            <w:r>
              <w:rPr>
                <w:rFonts w:ascii="宋体" w:hAnsi="宋体" w:eastAsia="宋体" w:cs="宋体"/>
                <w:color w:val="auto"/>
                <w:spacing w:val="-10"/>
                <w:sz w:val="18"/>
                <w:szCs w:val="18"/>
                <w:highlight w:val="none"/>
              </w:rPr>
              <w:t>16</w:t>
            </w:r>
          </w:p>
        </w:tc>
        <w:tc>
          <w:tcPr>
            <w:tcW w:w="827" w:type="dxa"/>
            <w:vAlign w:val="top"/>
          </w:tcPr>
          <w:p w14:paraId="52FDE6D7">
            <w:pPr>
              <w:spacing w:before="197"/>
              <w:ind w:left="90"/>
              <w:rPr>
                <w:rFonts w:ascii="宋体" w:hAnsi="宋体" w:eastAsia="宋体" w:cs="宋体"/>
                <w:color w:val="auto"/>
                <w:sz w:val="18"/>
                <w:szCs w:val="18"/>
                <w:highlight w:val="none"/>
              </w:rPr>
            </w:pPr>
            <w:r>
              <w:rPr>
                <w:rFonts w:ascii="宋体" w:hAnsi="宋体" w:eastAsia="宋体" w:cs="宋体"/>
                <w:color w:val="auto"/>
                <w:sz w:val="18"/>
                <w:szCs w:val="18"/>
                <w:highlight w:val="none"/>
              </w:rPr>
              <w:t>NT04137</w:t>
            </w:r>
          </w:p>
        </w:tc>
        <w:tc>
          <w:tcPr>
            <w:tcW w:w="1904" w:type="dxa"/>
            <w:vAlign w:val="top"/>
          </w:tcPr>
          <w:p w14:paraId="7A75BA76">
            <w:pPr>
              <w:spacing w:before="86" w:line="234" w:lineRule="auto"/>
              <w:ind w:left="37" w:right="195" w:hanging="5"/>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C25预制商品砼盖板，</w:t>
            </w:r>
            <w:r>
              <w:rPr>
                <w:rFonts w:ascii="宋体" w:hAnsi="宋体" w:eastAsia="宋体" w:cs="宋体"/>
                <w:color w:val="auto"/>
                <w:spacing w:val="-2"/>
                <w:sz w:val="18"/>
                <w:szCs w:val="18"/>
                <w:highlight w:val="none"/>
              </w:rPr>
              <w:t>厚200mm</w:t>
            </w:r>
          </w:p>
        </w:tc>
        <w:tc>
          <w:tcPr>
            <w:tcW w:w="827" w:type="dxa"/>
            <w:vAlign w:val="top"/>
          </w:tcPr>
          <w:p w14:paraId="06E5911F">
            <w:pPr>
              <w:spacing w:before="197"/>
              <w:ind w:left="321"/>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1695" w:type="dxa"/>
            <w:vAlign w:val="top"/>
          </w:tcPr>
          <w:p w14:paraId="59D8494C">
            <w:pPr>
              <w:pStyle w:val="31"/>
              <w:rPr>
                <w:color w:val="auto"/>
                <w:highlight w:val="none"/>
              </w:rPr>
            </w:pPr>
          </w:p>
        </w:tc>
        <w:tc>
          <w:tcPr>
            <w:tcW w:w="1585" w:type="dxa"/>
            <w:vAlign w:val="top"/>
          </w:tcPr>
          <w:p w14:paraId="499EE632">
            <w:pPr>
              <w:pStyle w:val="31"/>
              <w:rPr>
                <w:color w:val="auto"/>
                <w:highlight w:val="none"/>
              </w:rPr>
            </w:pPr>
          </w:p>
        </w:tc>
        <w:tc>
          <w:tcPr>
            <w:tcW w:w="1529" w:type="dxa"/>
            <w:vAlign w:val="top"/>
          </w:tcPr>
          <w:p w14:paraId="0C402B49">
            <w:pPr>
              <w:pStyle w:val="31"/>
              <w:rPr>
                <w:color w:val="auto"/>
                <w:highlight w:val="none"/>
              </w:rPr>
            </w:pPr>
          </w:p>
        </w:tc>
        <w:tc>
          <w:tcPr>
            <w:tcW w:w="1558" w:type="dxa"/>
            <w:vAlign w:val="top"/>
          </w:tcPr>
          <w:p w14:paraId="7E8AC4C3">
            <w:pPr>
              <w:pStyle w:val="31"/>
              <w:rPr>
                <w:color w:val="auto"/>
                <w:highlight w:val="none"/>
              </w:rPr>
            </w:pPr>
          </w:p>
        </w:tc>
        <w:tc>
          <w:tcPr>
            <w:tcW w:w="1407" w:type="dxa"/>
            <w:vAlign w:val="top"/>
          </w:tcPr>
          <w:p w14:paraId="0E3AB304">
            <w:pPr>
              <w:pStyle w:val="31"/>
              <w:rPr>
                <w:color w:val="auto"/>
                <w:highlight w:val="none"/>
              </w:rPr>
            </w:pPr>
          </w:p>
        </w:tc>
        <w:tc>
          <w:tcPr>
            <w:tcW w:w="952" w:type="dxa"/>
            <w:vAlign w:val="top"/>
          </w:tcPr>
          <w:p w14:paraId="3BCB7925">
            <w:pPr>
              <w:pStyle w:val="31"/>
              <w:rPr>
                <w:color w:val="auto"/>
                <w:highlight w:val="none"/>
              </w:rPr>
            </w:pPr>
          </w:p>
        </w:tc>
        <w:tc>
          <w:tcPr>
            <w:tcW w:w="923" w:type="dxa"/>
            <w:vAlign w:val="top"/>
          </w:tcPr>
          <w:p w14:paraId="35FF5E38">
            <w:pPr>
              <w:pStyle w:val="31"/>
              <w:rPr>
                <w:color w:val="auto"/>
                <w:highlight w:val="none"/>
              </w:rPr>
            </w:pPr>
          </w:p>
        </w:tc>
        <w:tc>
          <w:tcPr>
            <w:tcW w:w="837" w:type="dxa"/>
            <w:vAlign w:val="top"/>
          </w:tcPr>
          <w:p w14:paraId="3B707F50">
            <w:pPr>
              <w:pStyle w:val="31"/>
              <w:rPr>
                <w:color w:val="auto"/>
                <w:highlight w:val="none"/>
              </w:rPr>
            </w:pPr>
          </w:p>
        </w:tc>
      </w:tr>
      <w:tr w14:paraId="1533DA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3" w:hRule="atLeast"/>
        </w:trPr>
        <w:tc>
          <w:tcPr>
            <w:tcW w:w="837" w:type="dxa"/>
            <w:vAlign w:val="top"/>
          </w:tcPr>
          <w:p w14:paraId="0C64F43E">
            <w:pPr>
              <w:spacing w:before="198"/>
              <w:ind w:left="348"/>
              <w:rPr>
                <w:rFonts w:ascii="宋体" w:hAnsi="宋体" w:eastAsia="宋体" w:cs="宋体"/>
                <w:color w:val="auto"/>
                <w:sz w:val="18"/>
                <w:szCs w:val="18"/>
                <w:highlight w:val="none"/>
              </w:rPr>
            </w:pPr>
            <w:r>
              <w:rPr>
                <w:rFonts w:ascii="宋体" w:hAnsi="宋体" w:eastAsia="宋体" w:cs="宋体"/>
                <w:color w:val="auto"/>
                <w:spacing w:val="-10"/>
                <w:sz w:val="18"/>
                <w:szCs w:val="18"/>
                <w:highlight w:val="none"/>
              </w:rPr>
              <w:t>17</w:t>
            </w:r>
          </w:p>
        </w:tc>
        <w:tc>
          <w:tcPr>
            <w:tcW w:w="827" w:type="dxa"/>
            <w:vAlign w:val="top"/>
          </w:tcPr>
          <w:p w14:paraId="435FE650">
            <w:pPr>
              <w:spacing w:before="198"/>
              <w:ind w:left="90"/>
              <w:rPr>
                <w:rFonts w:ascii="宋体" w:hAnsi="宋体" w:eastAsia="宋体" w:cs="宋体"/>
                <w:color w:val="auto"/>
                <w:sz w:val="18"/>
                <w:szCs w:val="18"/>
                <w:highlight w:val="none"/>
              </w:rPr>
            </w:pPr>
            <w:r>
              <w:rPr>
                <w:rFonts w:ascii="宋体" w:hAnsi="宋体" w:eastAsia="宋体" w:cs="宋体"/>
                <w:color w:val="auto"/>
                <w:sz w:val="18"/>
                <w:szCs w:val="18"/>
                <w:highlight w:val="none"/>
              </w:rPr>
              <w:t>NT01116</w:t>
            </w:r>
          </w:p>
        </w:tc>
        <w:tc>
          <w:tcPr>
            <w:tcW w:w="1904" w:type="dxa"/>
            <w:vAlign w:val="top"/>
          </w:tcPr>
          <w:p w14:paraId="558AE280">
            <w:pPr>
              <w:spacing w:before="84" w:line="235" w:lineRule="auto"/>
              <w:ind w:left="34" w:right="61" w:firstLine="16"/>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回填土石方，机械夯填</w:t>
            </w:r>
            <w:r>
              <w:rPr>
                <w:rFonts w:ascii="宋体" w:hAnsi="宋体" w:eastAsia="宋体" w:cs="宋体"/>
                <w:color w:val="auto"/>
                <w:spacing w:val="-4"/>
                <w:sz w:val="18"/>
                <w:szCs w:val="18"/>
                <w:highlight w:val="none"/>
              </w:rPr>
              <w:t>土石</w:t>
            </w:r>
          </w:p>
        </w:tc>
        <w:tc>
          <w:tcPr>
            <w:tcW w:w="827" w:type="dxa"/>
            <w:vAlign w:val="top"/>
          </w:tcPr>
          <w:p w14:paraId="4BAFF876">
            <w:pPr>
              <w:spacing w:before="198"/>
              <w:ind w:left="321"/>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1695" w:type="dxa"/>
            <w:vAlign w:val="top"/>
          </w:tcPr>
          <w:p w14:paraId="1424E4A5">
            <w:pPr>
              <w:pStyle w:val="31"/>
              <w:rPr>
                <w:color w:val="auto"/>
                <w:highlight w:val="none"/>
              </w:rPr>
            </w:pPr>
          </w:p>
        </w:tc>
        <w:tc>
          <w:tcPr>
            <w:tcW w:w="1585" w:type="dxa"/>
            <w:vAlign w:val="top"/>
          </w:tcPr>
          <w:p w14:paraId="5A6DC348">
            <w:pPr>
              <w:pStyle w:val="31"/>
              <w:rPr>
                <w:color w:val="auto"/>
                <w:highlight w:val="none"/>
              </w:rPr>
            </w:pPr>
          </w:p>
        </w:tc>
        <w:tc>
          <w:tcPr>
            <w:tcW w:w="1529" w:type="dxa"/>
            <w:vAlign w:val="top"/>
          </w:tcPr>
          <w:p w14:paraId="4A37C299">
            <w:pPr>
              <w:pStyle w:val="31"/>
              <w:rPr>
                <w:color w:val="auto"/>
                <w:highlight w:val="none"/>
              </w:rPr>
            </w:pPr>
          </w:p>
        </w:tc>
        <w:tc>
          <w:tcPr>
            <w:tcW w:w="1558" w:type="dxa"/>
            <w:vAlign w:val="top"/>
          </w:tcPr>
          <w:p w14:paraId="3BB9959C">
            <w:pPr>
              <w:pStyle w:val="31"/>
              <w:rPr>
                <w:color w:val="auto"/>
                <w:highlight w:val="none"/>
              </w:rPr>
            </w:pPr>
          </w:p>
        </w:tc>
        <w:tc>
          <w:tcPr>
            <w:tcW w:w="1407" w:type="dxa"/>
            <w:vAlign w:val="top"/>
          </w:tcPr>
          <w:p w14:paraId="3B2726EC">
            <w:pPr>
              <w:pStyle w:val="31"/>
              <w:rPr>
                <w:color w:val="auto"/>
                <w:highlight w:val="none"/>
              </w:rPr>
            </w:pPr>
          </w:p>
        </w:tc>
        <w:tc>
          <w:tcPr>
            <w:tcW w:w="952" w:type="dxa"/>
            <w:vAlign w:val="top"/>
          </w:tcPr>
          <w:p w14:paraId="18D0E20A">
            <w:pPr>
              <w:pStyle w:val="31"/>
              <w:rPr>
                <w:color w:val="auto"/>
                <w:highlight w:val="none"/>
              </w:rPr>
            </w:pPr>
          </w:p>
        </w:tc>
        <w:tc>
          <w:tcPr>
            <w:tcW w:w="923" w:type="dxa"/>
            <w:vAlign w:val="top"/>
          </w:tcPr>
          <w:p w14:paraId="56F773EB">
            <w:pPr>
              <w:pStyle w:val="31"/>
              <w:rPr>
                <w:color w:val="auto"/>
                <w:highlight w:val="none"/>
              </w:rPr>
            </w:pPr>
          </w:p>
        </w:tc>
        <w:tc>
          <w:tcPr>
            <w:tcW w:w="837" w:type="dxa"/>
            <w:vAlign w:val="top"/>
          </w:tcPr>
          <w:p w14:paraId="194F19CE">
            <w:pPr>
              <w:pStyle w:val="31"/>
              <w:rPr>
                <w:color w:val="auto"/>
                <w:highlight w:val="none"/>
              </w:rPr>
            </w:pPr>
          </w:p>
        </w:tc>
      </w:tr>
      <w:tr w14:paraId="518222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34" w:hRule="atLeast"/>
        </w:trPr>
        <w:tc>
          <w:tcPr>
            <w:tcW w:w="837" w:type="dxa"/>
            <w:vAlign w:val="top"/>
          </w:tcPr>
          <w:p w14:paraId="543A3CF7">
            <w:pPr>
              <w:pStyle w:val="31"/>
              <w:spacing w:line="379" w:lineRule="auto"/>
              <w:rPr>
                <w:color w:val="auto"/>
                <w:highlight w:val="none"/>
              </w:rPr>
            </w:pPr>
          </w:p>
          <w:p w14:paraId="71E96B06">
            <w:pPr>
              <w:spacing w:before="58"/>
              <w:ind w:left="348"/>
              <w:rPr>
                <w:rFonts w:ascii="宋体" w:hAnsi="宋体" w:eastAsia="宋体" w:cs="宋体"/>
                <w:color w:val="auto"/>
                <w:sz w:val="18"/>
                <w:szCs w:val="18"/>
                <w:highlight w:val="none"/>
              </w:rPr>
            </w:pPr>
            <w:r>
              <w:rPr>
                <w:rFonts w:ascii="宋体" w:hAnsi="宋体" w:eastAsia="宋体" w:cs="宋体"/>
                <w:color w:val="auto"/>
                <w:spacing w:val="-10"/>
                <w:sz w:val="18"/>
                <w:szCs w:val="18"/>
                <w:highlight w:val="none"/>
              </w:rPr>
              <w:t>18</w:t>
            </w:r>
          </w:p>
        </w:tc>
        <w:tc>
          <w:tcPr>
            <w:tcW w:w="827" w:type="dxa"/>
            <w:vAlign w:val="top"/>
          </w:tcPr>
          <w:p w14:paraId="13E28E4D">
            <w:pPr>
              <w:spacing w:before="104" w:line="229" w:lineRule="auto"/>
              <w:ind w:left="90"/>
              <w:rPr>
                <w:rFonts w:ascii="宋体" w:hAnsi="宋体" w:eastAsia="宋体" w:cs="宋体"/>
                <w:color w:val="auto"/>
                <w:sz w:val="18"/>
                <w:szCs w:val="18"/>
                <w:highlight w:val="none"/>
              </w:rPr>
            </w:pPr>
            <w:r>
              <w:rPr>
                <w:rFonts w:ascii="宋体" w:hAnsi="宋体" w:eastAsia="宋体" w:cs="宋体"/>
                <w:color w:val="auto"/>
                <w:sz w:val="18"/>
                <w:szCs w:val="18"/>
                <w:highlight w:val="none"/>
              </w:rPr>
              <w:t>NT04034</w:t>
            </w:r>
          </w:p>
          <w:p w14:paraId="601A60BF">
            <w:pPr>
              <w:spacing w:line="231" w:lineRule="auto"/>
              <w:ind w:left="341"/>
              <w:rPr>
                <w:rFonts w:ascii="宋体" w:hAnsi="宋体" w:eastAsia="宋体" w:cs="宋体"/>
                <w:color w:val="auto"/>
                <w:sz w:val="18"/>
                <w:szCs w:val="18"/>
                <w:highlight w:val="none"/>
              </w:rPr>
            </w:pPr>
            <w:r>
              <w:rPr>
                <w:rFonts w:ascii="宋体" w:hAnsi="宋体" w:eastAsia="宋体" w:cs="宋体"/>
                <w:color w:val="auto"/>
                <w:spacing w:val="21"/>
                <w:w w:val="125"/>
                <w:sz w:val="18"/>
                <w:szCs w:val="18"/>
                <w:highlight w:val="none"/>
              </w:rPr>
              <w:t>+</w:t>
            </w:r>
          </w:p>
          <w:p w14:paraId="0ED6EC32">
            <w:pPr>
              <w:spacing w:line="230" w:lineRule="auto"/>
              <w:ind w:left="90"/>
              <w:rPr>
                <w:rFonts w:ascii="宋体" w:hAnsi="宋体" w:eastAsia="宋体" w:cs="宋体"/>
                <w:color w:val="auto"/>
                <w:sz w:val="18"/>
                <w:szCs w:val="18"/>
                <w:highlight w:val="none"/>
              </w:rPr>
            </w:pPr>
            <w:r>
              <w:rPr>
                <w:rFonts w:ascii="宋体" w:hAnsi="宋体" w:eastAsia="宋体" w:cs="宋体"/>
                <w:color w:val="auto"/>
                <w:sz w:val="18"/>
                <w:szCs w:val="18"/>
                <w:highlight w:val="none"/>
              </w:rPr>
              <w:t>NT04080</w:t>
            </w:r>
          </w:p>
          <w:p w14:paraId="17284FF4">
            <w:pPr>
              <w:spacing w:line="238" w:lineRule="auto"/>
              <w:ind w:left="169"/>
              <w:rPr>
                <w:rFonts w:ascii="宋体" w:hAnsi="宋体" w:eastAsia="宋体" w:cs="宋体"/>
                <w:color w:val="auto"/>
                <w:sz w:val="18"/>
                <w:szCs w:val="18"/>
                <w:highlight w:val="none"/>
              </w:rPr>
            </w:pPr>
            <w:r>
              <w:rPr>
                <w:rFonts w:ascii="宋体" w:hAnsi="宋体" w:eastAsia="宋体" w:cs="宋体"/>
                <w:color w:val="auto"/>
                <w:spacing w:val="-10"/>
                <w:sz w:val="18"/>
                <w:szCs w:val="18"/>
                <w:highlight w:val="none"/>
              </w:rPr>
              <w:t>×</w:t>
            </w:r>
            <w:r>
              <w:rPr>
                <w:rFonts w:ascii="宋体" w:hAnsi="宋体" w:eastAsia="宋体" w:cs="宋体"/>
                <w:color w:val="auto"/>
                <w:spacing w:val="-70"/>
                <w:sz w:val="18"/>
                <w:szCs w:val="18"/>
                <w:highlight w:val="none"/>
              </w:rPr>
              <w:t xml:space="preserve"> </w:t>
            </w:r>
            <w:r>
              <w:rPr>
                <w:rFonts w:ascii="宋体" w:hAnsi="宋体" w:eastAsia="宋体" w:cs="宋体"/>
                <w:color w:val="auto"/>
                <w:spacing w:val="-10"/>
                <w:sz w:val="18"/>
                <w:szCs w:val="18"/>
                <w:highlight w:val="none"/>
              </w:rPr>
              <w:t>1.03</w:t>
            </w:r>
          </w:p>
        </w:tc>
        <w:tc>
          <w:tcPr>
            <w:tcW w:w="1904" w:type="dxa"/>
            <w:vAlign w:val="top"/>
          </w:tcPr>
          <w:p w14:paraId="32CD8436">
            <w:pPr>
              <w:pStyle w:val="31"/>
              <w:spacing w:line="267" w:lineRule="auto"/>
              <w:rPr>
                <w:color w:val="auto"/>
                <w:highlight w:val="none"/>
              </w:rPr>
            </w:pPr>
          </w:p>
          <w:p w14:paraId="7981F46A">
            <w:pPr>
              <w:spacing w:before="58" w:line="244" w:lineRule="auto"/>
              <w:ind w:left="32" w:right="238"/>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C20商品砼边墙</w:t>
            </w:r>
            <w:r>
              <w:rPr>
                <w:rFonts w:ascii="宋体" w:hAnsi="宋体" w:eastAsia="宋体" w:cs="宋体"/>
                <w:color w:val="auto"/>
                <w:spacing w:val="26"/>
                <w:sz w:val="18"/>
                <w:szCs w:val="18"/>
                <w:highlight w:val="none"/>
              </w:rPr>
              <w:t xml:space="preserve"> </w:t>
            </w:r>
            <w:r>
              <w:rPr>
                <w:rFonts w:ascii="宋体" w:hAnsi="宋体" w:eastAsia="宋体" w:cs="宋体"/>
                <w:color w:val="auto"/>
                <w:spacing w:val="-3"/>
                <w:sz w:val="18"/>
                <w:szCs w:val="18"/>
                <w:highlight w:val="none"/>
              </w:rPr>
              <w:t>，厚</w:t>
            </w:r>
            <w:r>
              <w:rPr>
                <w:rFonts w:ascii="宋体" w:hAnsi="宋体" w:eastAsia="宋体" w:cs="宋体"/>
                <w:color w:val="auto"/>
                <w:spacing w:val="-1"/>
                <w:sz w:val="18"/>
                <w:szCs w:val="18"/>
                <w:highlight w:val="none"/>
              </w:rPr>
              <w:t>40cm</w:t>
            </w:r>
          </w:p>
        </w:tc>
        <w:tc>
          <w:tcPr>
            <w:tcW w:w="827" w:type="dxa"/>
            <w:vAlign w:val="top"/>
          </w:tcPr>
          <w:p w14:paraId="430CDEA4">
            <w:pPr>
              <w:pStyle w:val="31"/>
              <w:spacing w:line="379" w:lineRule="auto"/>
              <w:rPr>
                <w:color w:val="auto"/>
                <w:highlight w:val="none"/>
              </w:rPr>
            </w:pPr>
          </w:p>
          <w:p w14:paraId="3EAC33E8">
            <w:pPr>
              <w:spacing w:before="58"/>
              <w:ind w:left="321"/>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1695" w:type="dxa"/>
            <w:vAlign w:val="top"/>
          </w:tcPr>
          <w:p w14:paraId="2EC0FC10">
            <w:pPr>
              <w:pStyle w:val="31"/>
              <w:rPr>
                <w:color w:val="auto"/>
                <w:highlight w:val="none"/>
              </w:rPr>
            </w:pPr>
          </w:p>
        </w:tc>
        <w:tc>
          <w:tcPr>
            <w:tcW w:w="1585" w:type="dxa"/>
            <w:vAlign w:val="top"/>
          </w:tcPr>
          <w:p w14:paraId="1A0290C6">
            <w:pPr>
              <w:pStyle w:val="31"/>
              <w:rPr>
                <w:color w:val="auto"/>
                <w:highlight w:val="none"/>
              </w:rPr>
            </w:pPr>
          </w:p>
        </w:tc>
        <w:tc>
          <w:tcPr>
            <w:tcW w:w="1529" w:type="dxa"/>
            <w:vAlign w:val="top"/>
          </w:tcPr>
          <w:p w14:paraId="7D6EF3D3">
            <w:pPr>
              <w:pStyle w:val="31"/>
              <w:rPr>
                <w:color w:val="auto"/>
                <w:highlight w:val="none"/>
              </w:rPr>
            </w:pPr>
          </w:p>
        </w:tc>
        <w:tc>
          <w:tcPr>
            <w:tcW w:w="1558" w:type="dxa"/>
            <w:vAlign w:val="top"/>
          </w:tcPr>
          <w:p w14:paraId="783F09DB">
            <w:pPr>
              <w:pStyle w:val="31"/>
              <w:rPr>
                <w:color w:val="auto"/>
                <w:highlight w:val="none"/>
              </w:rPr>
            </w:pPr>
          </w:p>
        </w:tc>
        <w:tc>
          <w:tcPr>
            <w:tcW w:w="1407" w:type="dxa"/>
            <w:vAlign w:val="top"/>
          </w:tcPr>
          <w:p w14:paraId="66BE9265">
            <w:pPr>
              <w:pStyle w:val="31"/>
              <w:rPr>
                <w:color w:val="auto"/>
                <w:highlight w:val="none"/>
              </w:rPr>
            </w:pPr>
          </w:p>
        </w:tc>
        <w:tc>
          <w:tcPr>
            <w:tcW w:w="952" w:type="dxa"/>
            <w:vAlign w:val="top"/>
          </w:tcPr>
          <w:p w14:paraId="7C2D6D1D">
            <w:pPr>
              <w:pStyle w:val="31"/>
              <w:rPr>
                <w:color w:val="auto"/>
                <w:highlight w:val="none"/>
              </w:rPr>
            </w:pPr>
          </w:p>
        </w:tc>
        <w:tc>
          <w:tcPr>
            <w:tcW w:w="923" w:type="dxa"/>
            <w:vAlign w:val="top"/>
          </w:tcPr>
          <w:p w14:paraId="423B49E9">
            <w:pPr>
              <w:pStyle w:val="31"/>
              <w:rPr>
                <w:color w:val="auto"/>
                <w:highlight w:val="none"/>
              </w:rPr>
            </w:pPr>
          </w:p>
        </w:tc>
        <w:tc>
          <w:tcPr>
            <w:tcW w:w="837" w:type="dxa"/>
            <w:vAlign w:val="top"/>
          </w:tcPr>
          <w:p w14:paraId="6BA47CB8">
            <w:pPr>
              <w:pStyle w:val="31"/>
              <w:rPr>
                <w:color w:val="auto"/>
                <w:highlight w:val="none"/>
              </w:rPr>
            </w:pPr>
          </w:p>
        </w:tc>
      </w:tr>
      <w:tr w14:paraId="6CE40D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34" w:hRule="atLeast"/>
        </w:trPr>
        <w:tc>
          <w:tcPr>
            <w:tcW w:w="837" w:type="dxa"/>
            <w:vAlign w:val="top"/>
          </w:tcPr>
          <w:p w14:paraId="60ED57D0">
            <w:pPr>
              <w:pStyle w:val="31"/>
              <w:spacing w:line="381" w:lineRule="auto"/>
              <w:rPr>
                <w:color w:val="auto"/>
                <w:highlight w:val="none"/>
              </w:rPr>
            </w:pPr>
          </w:p>
          <w:p w14:paraId="6486027D">
            <w:pPr>
              <w:spacing w:before="58"/>
              <w:ind w:left="348"/>
              <w:rPr>
                <w:rFonts w:ascii="宋体" w:hAnsi="宋体" w:eastAsia="宋体" w:cs="宋体"/>
                <w:color w:val="auto"/>
                <w:sz w:val="18"/>
                <w:szCs w:val="18"/>
                <w:highlight w:val="none"/>
              </w:rPr>
            </w:pPr>
            <w:r>
              <w:rPr>
                <w:rFonts w:ascii="宋体" w:hAnsi="宋体" w:eastAsia="宋体" w:cs="宋体"/>
                <w:color w:val="auto"/>
                <w:spacing w:val="-10"/>
                <w:sz w:val="18"/>
                <w:szCs w:val="18"/>
                <w:highlight w:val="none"/>
              </w:rPr>
              <w:t>19</w:t>
            </w:r>
          </w:p>
        </w:tc>
        <w:tc>
          <w:tcPr>
            <w:tcW w:w="827" w:type="dxa"/>
            <w:vAlign w:val="top"/>
          </w:tcPr>
          <w:p w14:paraId="07FD5A12">
            <w:pPr>
              <w:spacing w:before="106" w:line="229" w:lineRule="auto"/>
              <w:ind w:left="90"/>
              <w:rPr>
                <w:rFonts w:ascii="宋体" w:hAnsi="宋体" w:eastAsia="宋体" w:cs="宋体"/>
                <w:color w:val="auto"/>
                <w:sz w:val="18"/>
                <w:szCs w:val="18"/>
                <w:highlight w:val="none"/>
              </w:rPr>
            </w:pPr>
            <w:r>
              <w:rPr>
                <w:rFonts w:ascii="宋体" w:hAnsi="宋体" w:eastAsia="宋体" w:cs="宋体"/>
                <w:color w:val="auto"/>
                <w:sz w:val="18"/>
                <w:szCs w:val="18"/>
                <w:highlight w:val="none"/>
              </w:rPr>
              <w:t>NT04034</w:t>
            </w:r>
          </w:p>
          <w:p w14:paraId="6CC51CCC">
            <w:pPr>
              <w:spacing w:line="231" w:lineRule="auto"/>
              <w:ind w:left="341"/>
              <w:rPr>
                <w:rFonts w:ascii="宋体" w:hAnsi="宋体" w:eastAsia="宋体" w:cs="宋体"/>
                <w:color w:val="auto"/>
                <w:sz w:val="18"/>
                <w:szCs w:val="18"/>
                <w:highlight w:val="none"/>
              </w:rPr>
            </w:pPr>
            <w:r>
              <w:rPr>
                <w:rFonts w:ascii="宋体" w:hAnsi="宋体" w:eastAsia="宋体" w:cs="宋体"/>
                <w:color w:val="auto"/>
                <w:spacing w:val="21"/>
                <w:w w:val="125"/>
                <w:sz w:val="18"/>
                <w:szCs w:val="18"/>
                <w:highlight w:val="none"/>
              </w:rPr>
              <w:t>+</w:t>
            </w:r>
          </w:p>
          <w:p w14:paraId="1AE93C46">
            <w:pPr>
              <w:spacing w:line="231" w:lineRule="auto"/>
              <w:ind w:left="90"/>
              <w:rPr>
                <w:rFonts w:ascii="宋体" w:hAnsi="宋体" w:eastAsia="宋体" w:cs="宋体"/>
                <w:color w:val="auto"/>
                <w:sz w:val="18"/>
                <w:szCs w:val="18"/>
                <w:highlight w:val="none"/>
              </w:rPr>
            </w:pPr>
            <w:r>
              <w:rPr>
                <w:rFonts w:ascii="宋体" w:hAnsi="宋体" w:eastAsia="宋体" w:cs="宋体"/>
                <w:color w:val="auto"/>
                <w:sz w:val="18"/>
                <w:szCs w:val="18"/>
                <w:highlight w:val="none"/>
              </w:rPr>
              <w:t>NT04080</w:t>
            </w:r>
          </w:p>
          <w:p w14:paraId="563AE8D9">
            <w:pPr>
              <w:spacing w:line="238" w:lineRule="auto"/>
              <w:ind w:left="169"/>
              <w:rPr>
                <w:rFonts w:ascii="宋体" w:hAnsi="宋体" w:eastAsia="宋体" w:cs="宋体"/>
                <w:color w:val="auto"/>
                <w:sz w:val="18"/>
                <w:szCs w:val="18"/>
                <w:highlight w:val="none"/>
              </w:rPr>
            </w:pPr>
            <w:r>
              <w:rPr>
                <w:rFonts w:ascii="宋体" w:hAnsi="宋体" w:eastAsia="宋体" w:cs="宋体"/>
                <w:color w:val="auto"/>
                <w:spacing w:val="-10"/>
                <w:sz w:val="18"/>
                <w:szCs w:val="18"/>
                <w:highlight w:val="none"/>
              </w:rPr>
              <w:t>×</w:t>
            </w:r>
            <w:r>
              <w:rPr>
                <w:rFonts w:ascii="宋体" w:hAnsi="宋体" w:eastAsia="宋体" w:cs="宋体"/>
                <w:color w:val="auto"/>
                <w:spacing w:val="-70"/>
                <w:sz w:val="18"/>
                <w:szCs w:val="18"/>
                <w:highlight w:val="none"/>
              </w:rPr>
              <w:t xml:space="preserve"> </w:t>
            </w:r>
            <w:r>
              <w:rPr>
                <w:rFonts w:ascii="宋体" w:hAnsi="宋体" w:eastAsia="宋体" w:cs="宋体"/>
                <w:color w:val="auto"/>
                <w:spacing w:val="-10"/>
                <w:sz w:val="18"/>
                <w:szCs w:val="18"/>
                <w:highlight w:val="none"/>
              </w:rPr>
              <w:t>1.03</w:t>
            </w:r>
          </w:p>
        </w:tc>
        <w:tc>
          <w:tcPr>
            <w:tcW w:w="1904" w:type="dxa"/>
            <w:vAlign w:val="top"/>
          </w:tcPr>
          <w:p w14:paraId="4EB34AA4">
            <w:pPr>
              <w:pStyle w:val="31"/>
              <w:spacing w:line="269" w:lineRule="auto"/>
              <w:rPr>
                <w:color w:val="auto"/>
                <w:highlight w:val="none"/>
              </w:rPr>
            </w:pPr>
          </w:p>
          <w:p w14:paraId="0E850CA4">
            <w:pPr>
              <w:spacing w:before="58" w:line="244" w:lineRule="auto"/>
              <w:ind w:left="37" w:right="238" w:hanging="5"/>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C20商品砼边墙</w:t>
            </w:r>
            <w:r>
              <w:rPr>
                <w:rFonts w:ascii="宋体" w:hAnsi="宋体" w:eastAsia="宋体" w:cs="宋体"/>
                <w:color w:val="auto"/>
                <w:spacing w:val="26"/>
                <w:sz w:val="18"/>
                <w:szCs w:val="18"/>
                <w:highlight w:val="none"/>
              </w:rPr>
              <w:t xml:space="preserve"> </w:t>
            </w:r>
            <w:r>
              <w:rPr>
                <w:rFonts w:ascii="宋体" w:hAnsi="宋体" w:eastAsia="宋体" w:cs="宋体"/>
                <w:color w:val="auto"/>
                <w:spacing w:val="-3"/>
                <w:sz w:val="18"/>
                <w:szCs w:val="18"/>
                <w:highlight w:val="none"/>
              </w:rPr>
              <w:t>，厚</w:t>
            </w:r>
            <w:r>
              <w:rPr>
                <w:rFonts w:ascii="宋体" w:hAnsi="宋体" w:eastAsia="宋体" w:cs="宋体"/>
                <w:color w:val="auto"/>
                <w:spacing w:val="-2"/>
                <w:sz w:val="18"/>
                <w:szCs w:val="18"/>
                <w:highlight w:val="none"/>
              </w:rPr>
              <w:t>35cm</w:t>
            </w:r>
          </w:p>
        </w:tc>
        <w:tc>
          <w:tcPr>
            <w:tcW w:w="827" w:type="dxa"/>
            <w:vAlign w:val="top"/>
          </w:tcPr>
          <w:p w14:paraId="2EF57481">
            <w:pPr>
              <w:pStyle w:val="31"/>
              <w:spacing w:line="381" w:lineRule="auto"/>
              <w:rPr>
                <w:color w:val="auto"/>
                <w:highlight w:val="none"/>
              </w:rPr>
            </w:pPr>
          </w:p>
          <w:p w14:paraId="5667B74D">
            <w:pPr>
              <w:spacing w:before="58"/>
              <w:ind w:left="321"/>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1695" w:type="dxa"/>
            <w:vAlign w:val="top"/>
          </w:tcPr>
          <w:p w14:paraId="56EAB2AA">
            <w:pPr>
              <w:pStyle w:val="31"/>
              <w:rPr>
                <w:color w:val="auto"/>
                <w:highlight w:val="none"/>
              </w:rPr>
            </w:pPr>
          </w:p>
        </w:tc>
        <w:tc>
          <w:tcPr>
            <w:tcW w:w="1585" w:type="dxa"/>
            <w:vAlign w:val="top"/>
          </w:tcPr>
          <w:p w14:paraId="14477182">
            <w:pPr>
              <w:pStyle w:val="31"/>
              <w:rPr>
                <w:color w:val="auto"/>
                <w:highlight w:val="none"/>
              </w:rPr>
            </w:pPr>
          </w:p>
        </w:tc>
        <w:tc>
          <w:tcPr>
            <w:tcW w:w="1529" w:type="dxa"/>
            <w:vAlign w:val="top"/>
          </w:tcPr>
          <w:p w14:paraId="232FA01D">
            <w:pPr>
              <w:pStyle w:val="31"/>
              <w:rPr>
                <w:color w:val="auto"/>
                <w:highlight w:val="none"/>
              </w:rPr>
            </w:pPr>
          </w:p>
        </w:tc>
        <w:tc>
          <w:tcPr>
            <w:tcW w:w="1558" w:type="dxa"/>
            <w:vAlign w:val="top"/>
          </w:tcPr>
          <w:p w14:paraId="120BD5DB">
            <w:pPr>
              <w:pStyle w:val="31"/>
              <w:rPr>
                <w:color w:val="auto"/>
                <w:highlight w:val="none"/>
              </w:rPr>
            </w:pPr>
          </w:p>
        </w:tc>
        <w:tc>
          <w:tcPr>
            <w:tcW w:w="1407" w:type="dxa"/>
            <w:vAlign w:val="top"/>
          </w:tcPr>
          <w:p w14:paraId="6BAE287A">
            <w:pPr>
              <w:pStyle w:val="31"/>
              <w:rPr>
                <w:color w:val="auto"/>
                <w:highlight w:val="none"/>
              </w:rPr>
            </w:pPr>
          </w:p>
        </w:tc>
        <w:tc>
          <w:tcPr>
            <w:tcW w:w="952" w:type="dxa"/>
            <w:vAlign w:val="top"/>
          </w:tcPr>
          <w:p w14:paraId="34AEB371">
            <w:pPr>
              <w:pStyle w:val="31"/>
              <w:rPr>
                <w:color w:val="auto"/>
                <w:highlight w:val="none"/>
              </w:rPr>
            </w:pPr>
          </w:p>
        </w:tc>
        <w:tc>
          <w:tcPr>
            <w:tcW w:w="923" w:type="dxa"/>
            <w:vAlign w:val="top"/>
          </w:tcPr>
          <w:p w14:paraId="331E56C3">
            <w:pPr>
              <w:pStyle w:val="31"/>
              <w:rPr>
                <w:color w:val="auto"/>
                <w:highlight w:val="none"/>
              </w:rPr>
            </w:pPr>
          </w:p>
        </w:tc>
        <w:tc>
          <w:tcPr>
            <w:tcW w:w="837" w:type="dxa"/>
            <w:vAlign w:val="top"/>
          </w:tcPr>
          <w:p w14:paraId="7FF86072">
            <w:pPr>
              <w:pStyle w:val="31"/>
              <w:rPr>
                <w:color w:val="auto"/>
                <w:highlight w:val="none"/>
              </w:rPr>
            </w:pPr>
          </w:p>
        </w:tc>
      </w:tr>
      <w:tr w14:paraId="368673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44" w:hRule="atLeast"/>
        </w:trPr>
        <w:tc>
          <w:tcPr>
            <w:tcW w:w="837" w:type="dxa"/>
            <w:vAlign w:val="top"/>
          </w:tcPr>
          <w:p w14:paraId="2051C534">
            <w:pPr>
              <w:pStyle w:val="31"/>
              <w:spacing w:line="383" w:lineRule="auto"/>
              <w:rPr>
                <w:color w:val="auto"/>
                <w:highlight w:val="none"/>
              </w:rPr>
            </w:pPr>
          </w:p>
          <w:p w14:paraId="26D1AA9B">
            <w:pPr>
              <w:spacing w:before="58"/>
              <w:ind w:left="337"/>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20</w:t>
            </w:r>
          </w:p>
        </w:tc>
        <w:tc>
          <w:tcPr>
            <w:tcW w:w="827" w:type="dxa"/>
            <w:vAlign w:val="top"/>
          </w:tcPr>
          <w:p w14:paraId="7D0C8729">
            <w:pPr>
              <w:spacing w:before="108" w:line="232" w:lineRule="auto"/>
              <w:ind w:left="90"/>
              <w:rPr>
                <w:rFonts w:ascii="宋体" w:hAnsi="宋体" w:eastAsia="宋体" w:cs="宋体"/>
                <w:color w:val="auto"/>
                <w:sz w:val="18"/>
                <w:szCs w:val="18"/>
                <w:highlight w:val="none"/>
              </w:rPr>
            </w:pPr>
            <w:r>
              <w:rPr>
                <w:rFonts w:ascii="宋体" w:hAnsi="宋体" w:eastAsia="宋体" w:cs="宋体"/>
                <w:color w:val="auto"/>
                <w:sz w:val="18"/>
                <w:szCs w:val="18"/>
                <w:highlight w:val="none"/>
              </w:rPr>
              <w:t>NT04037</w:t>
            </w:r>
          </w:p>
          <w:p w14:paraId="117508A9">
            <w:pPr>
              <w:spacing w:line="228" w:lineRule="auto"/>
              <w:ind w:left="341"/>
              <w:rPr>
                <w:rFonts w:ascii="宋体" w:hAnsi="宋体" w:eastAsia="宋体" w:cs="宋体"/>
                <w:color w:val="auto"/>
                <w:sz w:val="18"/>
                <w:szCs w:val="18"/>
                <w:highlight w:val="none"/>
              </w:rPr>
            </w:pPr>
            <w:r>
              <w:rPr>
                <w:rFonts w:ascii="宋体" w:hAnsi="宋体" w:eastAsia="宋体" w:cs="宋体"/>
                <w:color w:val="auto"/>
                <w:spacing w:val="21"/>
                <w:w w:val="125"/>
                <w:sz w:val="18"/>
                <w:szCs w:val="18"/>
                <w:highlight w:val="none"/>
              </w:rPr>
              <w:t>+</w:t>
            </w:r>
          </w:p>
          <w:p w14:paraId="6584C7B9">
            <w:pPr>
              <w:spacing w:line="231" w:lineRule="auto"/>
              <w:ind w:left="90"/>
              <w:rPr>
                <w:rFonts w:ascii="宋体" w:hAnsi="宋体" w:eastAsia="宋体" w:cs="宋体"/>
                <w:color w:val="auto"/>
                <w:sz w:val="18"/>
                <w:szCs w:val="18"/>
                <w:highlight w:val="none"/>
              </w:rPr>
            </w:pPr>
            <w:r>
              <w:rPr>
                <w:rFonts w:ascii="宋体" w:hAnsi="宋体" w:eastAsia="宋体" w:cs="宋体"/>
                <w:color w:val="auto"/>
                <w:sz w:val="18"/>
                <w:szCs w:val="18"/>
                <w:highlight w:val="none"/>
              </w:rPr>
              <w:t>NT04080</w:t>
            </w:r>
          </w:p>
          <w:p w14:paraId="56DC097A">
            <w:pPr>
              <w:spacing w:line="238" w:lineRule="auto"/>
              <w:ind w:left="169"/>
              <w:rPr>
                <w:rFonts w:ascii="宋体" w:hAnsi="宋体" w:eastAsia="宋体" w:cs="宋体"/>
                <w:color w:val="auto"/>
                <w:sz w:val="18"/>
                <w:szCs w:val="18"/>
                <w:highlight w:val="none"/>
              </w:rPr>
            </w:pPr>
            <w:r>
              <w:rPr>
                <w:rFonts w:ascii="宋体" w:hAnsi="宋体" w:eastAsia="宋体" w:cs="宋体"/>
                <w:color w:val="auto"/>
                <w:spacing w:val="-10"/>
                <w:sz w:val="18"/>
                <w:szCs w:val="18"/>
                <w:highlight w:val="none"/>
              </w:rPr>
              <w:t>×</w:t>
            </w:r>
            <w:r>
              <w:rPr>
                <w:rFonts w:ascii="宋体" w:hAnsi="宋体" w:eastAsia="宋体" w:cs="宋体"/>
                <w:color w:val="auto"/>
                <w:spacing w:val="-70"/>
                <w:sz w:val="18"/>
                <w:szCs w:val="18"/>
                <w:highlight w:val="none"/>
              </w:rPr>
              <w:t xml:space="preserve"> </w:t>
            </w:r>
            <w:r>
              <w:rPr>
                <w:rFonts w:ascii="宋体" w:hAnsi="宋体" w:eastAsia="宋体" w:cs="宋体"/>
                <w:color w:val="auto"/>
                <w:spacing w:val="-10"/>
                <w:sz w:val="18"/>
                <w:szCs w:val="18"/>
                <w:highlight w:val="none"/>
              </w:rPr>
              <w:t>1.03</w:t>
            </w:r>
          </w:p>
        </w:tc>
        <w:tc>
          <w:tcPr>
            <w:tcW w:w="1904" w:type="dxa"/>
            <w:vAlign w:val="top"/>
          </w:tcPr>
          <w:p w14:paraId="07E091A0">
            <w:pPr>
              <w:pStyle w:val="31"/>
              <w:spacing w:line="383" w:lineRule="auto"/>
              <w:rPr>
                <w:color w:val="auto"/>
                <w:highlight w:val="none"/>
              </w:rPr>
            </w:pPr>
          </w:p>
          <w:p w14:paraId="605B3D1F">
            <w:pPr>
              <w:spacing w:before="59" w:line="219" w:lineRule="auto"/>
              <w:ind w:left="32"/>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C20商品砼步级</w:t>
            </w:r>
          </w:p>
        </w:tc>
        <w:tc>
          <w:tcPr>
            <w:tcW w:w="827" w:type="dxa"/>
            <w:vAlign w:val="top"/>
          </w:tcPr>
          <w:p w14:paraId="0A276115">
            <w:pPr>
              <w:pStyle w:val="31"/>
              <w:spacing w:line="383" w:lineRule="auto"/>
              <w:rPr>
                <w:color w:val="auto"/>
                <w:highlight w:val="none"/>
              </w:rPr>
            </w:pPr>
          </w:p>
          <w:p w14:paraId="19A41CA6">
            <w:pPr>
              <w:spacing w:before="58"/>
              <w:ind w:left="321"/>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1695" w:type="dxa"/>
            <w:vAlign w:val="top"/>
          </w:tcPr>
          <w:p w14:paraId="5A8F8D48">
            <w:pPr>
              <w:pStyle w:val="31"/>
              <w:rPr>
                <w:color w:val="auto"/>
                <w:highlight w:val="none"/>
              </w:rPr>
            </w:pPr>
          </w:p>
        </w:tc>
        <w:tc>
          <w:tcPr>
            <w:tcW w:w="1585" w:type="dxa"/>
            <w:vAlign w:val="top"/>
          </w:tcPr>
          <w:p w14:paraId="76DDA5E7">
            <w:pPr>
              <w:pStyle w:val="31"/>
              <w:rPr>
                <w:color w:val="auto"/>
                <w:highlight w:val="none"/>
              </w:rPr>
            </w:pPr>
          </w:p>
        </w:tc>
        <w:tc>
          <w:tcPr>
            <w:tcW w:w="1529" w:type="dxa"/>
            <w:vAlign w:val="top"/>
          </w:tcPr>
          <w:p w14:paraId="4D27C516">
            <w:pPr>
              <w:pStyle w:val="31"/>
              <w:rPr>
                <w:color w:val="auto"/>
                <w:highlight w:val="none"/>
              </w:rPr>
            </w:pPr>
          </w:p>
        </w:tc>
        <w:tc>
          <w:tcPr>
            <w:tcW w:w="1558" w:type="dxa"/>
            <w:vAlign w:val="top"/>
          </w:tcPr>
          <w:p w14:paraId="43989ADF">
            <w:pPr>
              <w:pStyle w:val="31"/>
              <w:rPr>
                <w:color w:val="auto"/>
                <w:highlight w:val="none"/>
              </w:rPr>
            </w:pPr>
          </w:p>
        </w:tc>
        <w:tc>
          <w:tcPr>
            <w:tcW w:w="1407" w:type="dxa"/>
            <w:vAlign w:val="top"/>
          </w:tcPr>
          <w:p w14:paraId="74F6F614">
            <w:pPr>
              <w:pStyle w:val="31"/>
              <w:rPr>
                <w:color w:val="auto"/>
                <w:highlight w:val="none"/>
              </w:rPr>
            </w:pPr>
          </w:p>
        </w:tc>
        <w:tc>
          <w:tcPr>
            <w:tcW w:w="952" w:type="dxa"/>
            <w:vAlign w:val="top"/>
          </w:tcPr>
          <w:p w14:paraId="1676E184">
            <w:pPr>
              <w:pStyle w:val="31"/>
              <w:rPr>
                <w:color w:val="auto"/>
                <w:highlight w:val="none"/>
              </w:rPr>
            </w:pPr>
          </w:p>
        </w:tc>
        <w:tc>
          <w:tcPr>
            <w:tcW w:w="923" w:type="dxa"/>
            <w:vAlign w:val="top"/>
          </w:tcPr>
          <w:p w14:paraId="6E031CA6">
            <w:pPr>
              <w:pStyle w:val="31"/>
              <w:rPr>
                <w:color w:val="auto"/>
                <w:highlight w:val="none"/>
              </w:rPr>
            </w:pPr>
          </w:p>
        </w:tc>
        <w:tc>
          <w:tcPr>
            <w:tcW w:w="837" w:type="dxa"/>
            <w:vAlign w:val="top"/>
          </w:tcPr>
          <w:p w14:paraId="0937569F">
            <w:pPr>
              <w:pStyle w:val="31"/>
              <w:rPr>
                <w:color w:val="auto"/>
                <w:highlight w:val="none"/>
              </w:rPr>
            </w:pPr>
          </w:p>
        </w:tc>
      </w:tr>
    </w:tbl>
    <w:p w14:paraId="6EEA77BC">
      <w:pPr>
        <w:spacing w:line="104" w:lineRule="exact"/>
        <w:rPr>
          <w:rFonts w:ascii="Arial"/>
          <w:color w:val="auto"/>
          <w:sz w:val="9"/>
          <w:highlight w:val="none"/>
        </w:rPr>
      </w:pPr>
    </w:p>
    <w:p w14:paraId="579AD7E3">
      <w:pPr>
        <w:spacing w:line="104" w:lineRule="exact"/>
        <w:rPr>
          <w:rFonts w:ascii="Arial" w:hAnsi="Arial" w:eastAsia="Arial" w:cs="Arial"/>
          <w:color w:val="auto"/>
          <w:sz w:val="9"/>
          <w:szCs w:val="9"/>
          <w:highlight w:val="none"/>
        </w:rPr>
        <w:sectPr>
          <w:footerReference r:id="rId23" w:type="default"/>
          <w:pgSz w:w="16837" w:h="11905"/>
          <w:pgMar w:top="973" w:right="1095" w:bottom="2110" w:left="844" w:header="0" w:footer="1849" w:gutter="0"/>
          <w:cols w:space="720" w:num="1"/>
        </w:sectPr>
      </w:pPr>
    </w:p>
    <w:p w14:paraId="7B946D91">
      <w:pPr>
        <w:pStyle w:val="9"/>
        <w:spacing w:before="72" w:line="223" w:lineRule="auto"/>
        <w:ind w:left="5845"/>
        <w:outlineLvl w:val="0"/>
        <w:rPr>
          <w:color w:val="auto"/>
          <w:sz w:val="35"/>
          <w:szCs w:val="35"/>
          <w:highlight w:val="none"/>
        </w:rPr>
      </w:pPr>
      <w:r>
        <w:rPr>
          <w:b/>
          <w:bCs/>
          <w:color w:val="auto"/>
          <w:spacing w:val="6"/>
          <w:sz w:val="35"/>
          <w:szCs w:val="35"/>
          <w:highlight w:val="none"/>
        </w:rPr>
        <w:t>建筑工程单价汇总表</w:t>
      </w:r>
    </w:p>
    <w:p w14:paraId="320AD288">
      <w:pPr>
        <w:pStyle w:val="9"/>
        <w:spacing w:before="182" w:line="220" w:lineRule="auto"/>
        <w:ind w:right="23"/>
        <w:jc w:val="right"/>
        <w:rPr>
          <w:color w:val="auto"/>
          <w:highlight w:val="none"/>
        </w:rPr>
      </w:pPr>
      <w:r>
        <w:rPr>
          <w:color w:val="auto"/>
          <w:highlight w:val="none"/>
        </w:rPr>
        <w:t>单位：元</w:t>
      </w:r>
    </w:p>
    <w:p w14:paraId="7FA6AF44">
      <w:pPr>
        <w:spacing w:line="30" w:lineRule="exact"/>
        <w:rPr>
          <w:color w:val="auto"/>
          <w:highlight w:val="none"/>
        </w:rPr>
      </w:pPr>
    </w:p>
    <w:tbl>
      <w:tblPr>
        <w:tblStyle w:val="33"/>
        <w:tblW w:w="14881"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837"/>
        <w:gridCol w:w="827"/>
        <w:gridCol w:w="1904"/>
        <w:gridCol w:w="827"/>
        <w:gridCol w:w="1695"/>
        <w:gridCol w:w="1585"/>
        <w:gridCol w:w="1529"/>
        <w:gridCol w:w="1558"/>
        <w:gridCol w:w="1407"/>
        <w:gridCol w:w="952"/>
        <w:gridCol w:w="923"/>
        <w:gridCol w:w="837"/>
      </w:tblGrid>
      <w:tr w14:paraId="7D859E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4" w:hRule="atLeast"/>
        </w:trPr>
        <w:tc>
          <w:tcPr>
            <w:tcW w:w="837" w:type="dxa"/>
            <w:vMerge w:val="restart"/>
            <w:tcBorders>
              <w:bottom w:val="nil"/>
            </w:tcBorders>
            <w:vAlign w:val="top"/>
          </w:tcPr>
          <w:p w14:paraId="56198092">
            <w:pPr>
              <w:pStyle w:val="31"/>
              <w:spacing w:line="380" w:lineRule="auto"/>
              <w:rPr>
                <w:color w:val="auto"/>
                <w:highlight w:val="none"/>
              </w:rPr>
            </w:pPr>
          </w:p>
          <w:p w14:paraId="5C19D18F">
            <w:pPr>
              <w:spacing w:before="58" w:line="221" w:lineRule="auto"/>
              <w:ind w:left="243"/>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序号</w:t>
            </w:r>
          </w:p>
        </w:tc>
        <w:tc>
          <w:tcPr>
            <w:tcW w:w="827" w:type="dxa"/>
            <w:vMerge w:val="restart"/>
            <w:tcBorders>
              <w:bottom w:val="nil"/>
            </w:tcBorders>
            <w:vAlign w:val="top"/>
          </w:tcPr>
          <w:p w14:paraId="7C6F1BD6">
            <w:pPr>
              <w:pStyle w:val="31"/>
              <w:spacing w:line="380" w:lineRule="auto"/>
              <w:rPr>
                <w:color w:val="auto"/>
                <w:highlight w:val="none"/>
              </w:rPr>
            </w:pPr>
          </w:p>
          <w:p w14:paraId="3A9D937F">
            <w:pPr>
              <w:spacing w:before="59" w:line="219" w:lineRule="auto"/>
              <w:ind w:left="59"/>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定额编号</w:t>
            </w:r>
          </w:p>
        </w:tc>
        <w:tc>
          <w:tcPr>
            <w:tcW w:w="1904" w:type="dxa"/>
            <w:vMerge w:val="restart"/>
            <w:tcBorders>
              <w:bottom w:val="nil"/>
            </w:tcBorders>
            <w:vAlign w:val="top"/>
          </w:tcPr>
          <w:p w14:paraId="784B7379">
            <w:pPr>
              <w:pStyle w:val="31"/>
              <w:spacing w:line="380" w:lineRule="auto"/>
              <w:rPr>
                <w:color w:val="auto"/>
                <w:highlight w:val="none"/>
              </w:rPr>
            </w:pPr>
          </w:p>
          <w:p w14:paraId="3BCD75F0">
            <w:pPr>
              <w:spacing w:before="59" w:line="220" w:lineRule="auto"/>
              <w:ind w:left="599"/>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项目名称</w:t>
            </w:r>
          </w:p>
        </w:tc>
        <w:tc>
          <w:tcPr>
            <w:tcW w:w="827" w:type="dxa"/>
            <w:vMerge w:val="restart"/>
            <w:tcBorders>
              <w:bottom w:val="nil"/>
            </w:tcBorders>
            <w:vAlign w:val="top"/>
          </w:tcPr>
          <w:p w14:paraId="79BB496D">
            <w:pPr>
              <w:pStyle w:val="31"/>
              <w:spacing w:line="380" w:lineRule="auto"/>
              <w:rPr>
                <w:color w:val="auto"/>
                <w:highlight w:val="none"/>
              </w:rPr>
            </w:pPr>
          </w:p>
          <w:p w14:paraId="1EDCF088">
            <w:pPr>
              <w:spacing w:before="59" w:line="220" w:lineRule="auto"/>
              <w:ind w:left="238"/>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单位</w:t>
            </w:r>
          </w:p>
        </w:tc>
        <w:tc>
          <w:tcPr>
            <w:tcW w:w="1695" w:type="dxa"/>
            <w:vMerge w:val="restart"/>
            <w:tcBorders>
              <w:bottom w:val="nil"/>
            </w:tcBorders>
            <w:vAlign w:val="top"/>
          </w:tcPr>
          <w:p w14:paraId="62ECC380">
            <w:pPr>
              <w:pStyle w:val="31"/>
              <w:spacing w:line="380" w:lineRule="auto"/>
              <w:rPr>
                <w:color w:val="auto"/>
                <w:highlight w:val="none"/>
              </w:rPr>
            </w:pPr>
          </w:p>
          <w:p w14:paraId="020C86E1">
            <w:pPr>
              <w:spacing w:before="58" w:line="218" w:lineRule="auto"/>
              <w:ind w:left="674"/>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单价</w:t>
            </w:r>
          </w:p>
        </w:tc>
        <w:tc>
          <w:tcPr>
            <w:tcW w:w="8791" w:type="dxa"/>
            <w:gridSpan w:val="7"/>
            <w:vAlign w:val="top"/>
          </w:tcPr>
          <w:p w14:paraId="2BAE4592">
            <w:pPr>
              <w:spacing w:before="90" w:line="220" w:lineRule="auto"/>
              <w:ind w:left="4222"/>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其中</w:t>
            </w:r>
          </w:p>
        </w:tc>
      </w:tr>
      <w:tr w14:paraId="52AC39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4" w:hRule="atLeast"/>
        </w:trPr>
        <w:tc>
          <w:tcPr>
            <w:tcW w:w="837" w:type="dxa"/>
            <w:vMerge w:val="continue"/>
            <w:tcBorders>
              <w:top w:val="nil"/>
            </w:tcBorders>
            <w:vAlign w:val="top"/>
          </w:tcPr>
          <w:p w14:paraId="2C680257">
            <w:pPr>
              <w:pStyle w:val="31"/>
              <w:rPr>
                <w:color w:val="auto"/>
                <w:highlight w:val="none"/>
              </w:rPr>
            </w:pPr>
          </w:p>
        </w:tc>
        <w:tc>
          <w:tcPr>
            <w:tcW w:w="827" w:type="dxa"/>
            <w:vMerge w:val="continue"/>
            <w:tcBorders>
              <w:top w:val="nil"/>
            </w:tcBorders>
            <w:vAlign w:val="top"/>
          </w:tcPr>
          <w:p w14:paraId="7A418CE4">
            <w:pPr>
              <w:pStyle w:val="31"/>
              <w:rPr>
                <w:color w:val="auto"/>
                <w:highlight w:val="none"/>
              </w:rPr>
            </w:pPr>
          </w:p>
        </w:tc>
        <w:tc>
          <w:tcPr>
            <w:tcW w:w="1904" w:type="dxa"/>
            <w:vMerge w:val="continue"/>
            <w:tcBorders>
              <w:top w:val="nil"/>
            </w:tcBorders>
            <w:vAlign w:val="top"/>
          </w:tcPr>
          <w:p w14:paraId="0807064A">
            <w:pPr>
              <w:pStyle w:val="31"/>
              <w:rPr>
                <w:color w:val="auto"/>
                <w:highlight w:val="none"/>
              </w:rPr>
            </w:pPr>
          </w:p>
        </w:tc>
        <w:tc>
          <w:tcPr>
            <w:tcW w:w="827" w:type="dxa"/>
            <w:vMerge w:val="continue"/>
            <w:tcBorders>
              <w:top w:val="nil"/>
            </w:tcBorders>
            <w:vAlign w:val="top"/>
          </w:tcPr>
          <w:p w14:paraId="4F5147EB">
            <w:pPr>
              <w:pStyle w:val="31"/>
              <w:rPr>
                <w:color w:val="auto"/>
                <w:highlight w:val="none"/>
              </w:rPr>
            </w:pPr>
          </w:p>
        </w:tc>
        <w:tc>
          <w:tcPr>
            <w:tcW w:w="1695" w:type="dxa"/>
            <w:vMerge w:val="continue"/>
            <w:tcBorders>
              <w:top w:val="nil"/>
            </w:tcBorders>
            <w:vAlign w:val="top"/>
          </w:tcPr>
          <w:p w14:paraId="6317AA28">
            <w:pPr>
              <w:pStyle w:val="31"/>
              <w:rPr>
                <w:color w:val="auto"/>
                <w:highlight w:val="none"/>
              </w:rPr>
            </w:pPr>
          </w:p>
        </w:tc>
        <w:tc>
          <w:tcPr>
            <w:tcW w:w="1585" w:type="dxa"/>
            <w:vAlign w:val="top"/>
          </w:tcPr>
          <w:p w14:paraId="7464B8D8">
            <w:pPr>
              <w:spacing w:before="257" w:line="220" w:lineRule="auto"/>
              <w:ind w:left="529"/>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人工费</w:t>
            </w:r>
          </w:p>
        </w:tc>
        <w:tc>
          <w:tcPr>
            <w:tcW w:w="1529" w:type="dxa"/>
            <w:vAlign w:val="top"/>
          </w:tcPr>
          <w:p w14:paraId="4EB09DFA">
            <w:pPr>
              <w:spacing w:before="257" w:line="219" w:lineRule="auto"/>
              <w:ind w:left="503"/>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材料费</w:t>
            </w:r>
          </w:p>
        </w:tc>
        <w:tc>
          <w:tcPr>
            <w:tcW w:w="1558" w:type="dxa"/>
            <w:vAlign w:val="top"/>
          </w:tcPr>
          <w:p w14:paraId="1B98C6DB">
            <w:pPr>
              <w:spacing w:before="257" w:line="219" w:lineRule="auto"/>
              <w:ind w:left="159"/>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施工机械使用费</w:t>
            </w:r>
          </w:p>
        </w:tc>
        <w:tc>
          <w:tcPr>
            <w:tcW w:w="1407" w:type="dxa"/>
            <w:vAlign w:val="top"/>
          </w:tcPr>
          <w:p w14:paraId="27C7689C">
            <w:pPr>
              <w:spacing w:before="257" w:line="220" w:lineRule="auto"/>
              <w:ind w:left="266"/>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辅助措施费</w:t>
            </w:r>
          </w:p>
        </w:tc>
        <w:tc>
          <w:tcPr>
            <w:tcW w:w="952" w:type="dxa"/>
            <w:vAlign w:val="top"/>
          </w:tcPr>
          <w:p w14:paraId="71967DA1">
            <w:pPr>
              <w:spacing w:before="257" w:line="220" w:lineRule="auto"/>
              <w:ind w:left="235"/>
              <w:rPr>
                <w:rFonts w:ascii="宋体" w:hAnsi="宋体" w:eastAsia="宋体" w:cs="宋体"/>
                <w:color w:val="auto"/>
                <w:sz w:val="18"/>
                <w:szCs w:val="18"/>
                <w:highlight w:val="none"/>
              </w:rPr>
            </w:pPr>
            <w:r>
              <w:rPr>
                <w:rFonts w:ascii="宋体" w:hAnsi="宋体" w:eastAsia="宋体" w:cs="宋体"/>
                <w:color w:val="auto"/>
                <w:spacing w:val="-8"/>
                <w:sz w:val="18"/>
                <w:szCs w:val="18"/>
                <w:highlight w:val="none"/>
              </w:rPr>
              <w:t>间接费</w:t>
            </w:r>
          </w:p>
        </w:tc>
        <w:tc>
          <w:tcPr>
            <w:tcW w:w="923" w:type="dxa"/>
            <w:vAlign w:val="top"/>
          </w:tcPr>
          <w:p w14:paraId="1D10D0BA">
            <w:pPr>
              <w:spacing w:before="257" w:line="220" w:lineRule="auto"/>
              <w:ind w:left="119"/>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企业利润</w:t>
            </w:r>
          </w:p>
        </w:tc>
        <w:tc>
          <w:tcPr>
            <w:tcW w:w="837" w:type="dxa"/>
            <w:vAlign w:val="top"/>
          </w:tcPr>
          <w:p w14:paraId="3B37CA28">
            <w:pPr>
              <w:spacing w:before="257" w:line="220" w:lineRule="auto"/>
              <w:ind w:left="24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税金</w:t>
            </w:r>
          </w:p>
        </w:tc>
      </w:tr>
      <w:tr w14:paraId="2C4DBB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34" w:hRule="atLeast"/>
        </w:trPr>
        <w:tc>
          <w:tcPr>
            <w:tcW w:w="837" w:type="dxa"/>
            <w:vAlign w:val="top"/>
          </w:tcPr>
          <w:p w14:paraId="6CE4FC26">
            <w:pPr>
              <w:pStyle w:val="31"/>
              <w:spacing w:line="373" w:lineRule="auto"/>
              <w:rPr>
                <w:color w:val="auto"/>
                <w:highlight w:val="none"/>
              </w:rPr>
            </w:pPr>
          </w:p>
          <w:p w14:paraId="1348E30E">
            <w:pPr>
              <w:spacing w:before="59" w:line="241" w:lineRule="auto"/>
              <w:ind w:left="337"/>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21</w:t>
            </w:r>
          </w:p>
        </w:tc>
        <w:tc>
          <w:tcPr>
            <w:tcW w:w="827" w:type="dxa"/>
            <w:vAlign w:val="top"/>
          </w:tcPr>
          <w:p w14:paraId="31C2640C">
            <w:pPr>
              <w:spacing w:before="98" w:line="229" w:lineRule="auto"/>
              <w:ind w:left="90"/>
              <w:rPr>
                <w:rFonts w:ascii="宋体" w:hAnsi="宋体" w:eastAsia="宋体" w:cs="宋体"/>
                <w:color w:val="auto"/>
                <w:sz w:val="18"/>
                <w:szCs w:val="18"/>
                <w:highlight w:val="none"/>
              </w:rPr>
            </w:pPr>
            <w:r>
              <w:rPr>
                <w:rFonts w:ascii="宋体" w:hAnsi="宋体" w:eastAsia="宋体" w:cs="宋体"/>
                <w:color w:val="auto"/>
                <w:sz w:val="18"/>
                <w:szCs w:val="18"/>
                <w:highlight w:val="none"/>
              </w:rPr>
              <w:t>NT04008</w:t>
            </w:r>
          </w:p>
          <w:p w14:paraId="13CA5667">
            <w:pPr>
              <w:spacing w:line="231" w:lineRule="auto"/>
              <w:ind w:left="341"/>
              <w:rPr>
                <w:rFonts w:ascii="宋体" w:hAnsi="宋体" w:eastAsia="宋体" w:cs="宋体"/>
                <w:color w:val="auto"/>
                <w:sz w:val="18"/>
                <w:szCs w:val="18"/>
                <w:highlight w:val="none"/>
              </w:rPr>
            </w:pPr>
            <w:r>
              <w:rPr>
                <w:rFonts w:ascii="宋体" w:hAnsi="宋体" w:eastAsia="宋体" w:cs="宋体"/>
                <w:color w:val="auto"/>
                <w:spacing w:val="21"/>
                <w:w w:val="125"/>
                <w:sz w:val="18"/>
                <w:szCs w:val="18"/>
                <w:highlight w:val="none"/>
              </w:rPr>
              <w:t>+</w:t>
            </w:r>
          </w:p>
          <w:p w14:paraId="0F300BAF">
            <w:pPr>
              <w:spacing w:line="230" w:lineRule="auto"/>
              <w:ind w:left="90"/>
              <w:rPr>
                <w:rFonts w:ascii="宋体" w:hAnsi="宋体" w:eastAsia="宋体" w:cs="宋体"/>
                <w:color w:val="auto"/>
                <w:sz w:val="18"/>
                <w:szCs w:val="18"/>
                <w:highlight w:val="none"/>
              </w:rPr>
            </w:pPr>
            <w:r>
              <w:rPr>
                <w:rFonts w:ascii="宋体" w:hAnsi="宋体" w:eastAsia="宋体" w:cs="宋体"/>
                <w:color w:val="auto"/>
                <w:sz w:val="18"/>
                <w:szCs w:val="18"/>
                <w:highlight w:val="none"/>
              </w:rPr>
              <w:t>NT04080</w:t>
            </w:r>
          </w:p>
          <w:p w14:paraId="42B4F474">
            <w:pPr>
              <w:spacing w:line="238" w:lineRule="auto"/>
              <w:ind w:left="169"/>
              <w:rPr>
                <w:rFonts w:ascii="宋体" w:hAnsi="宋体" w:eastAsia="宋体" w:cs="宋体"/>
                <w:color w:val="auto"/>
                <w:sz w:val="18"/>
                <w:szCs w:val="18"/>
                <w:highlight w:val="none"/>
              </w:rPr>
            </w:pPr>
            <w:r>
              <w:rPr>
                <w:rFonts w:ascii="宋体" w:hAnsi="宋体" w:eastAsia="宋体" w:cs="宋体"/>
                <w:color w:val="auto"/>
                <w:spacing w:val="-10"/>
                <w:sz w:val="18"/>
                <w:szCs w:val="18"/>
                <w:highlight w:val="none"/>
              </w:rPr>
              <w:t>×</w:t>
            </w:r>
            <w:r>
              <w:rPr>
                <w:rFonts w:ascii="宋体" w:hAnsi="宋体" w:eastAsia="宋体" w:cs="宋体"/>
                <w:color w:val="auto"/>
                <w:spacing w:val="-70"/>
                <w:sz w:val="18"/>
                <w:szCs w:val="18"/>
                <w:highlight w:val="none"/>
              </w:rPr>
              <w:t xml:space="preserve"> </w:t>
            </w:r>
            <w:r>
              <w:rPr>
                <w:rFonts w:ascii="宋体" w:hAnsi="宋体" w:eastAsia="宋体" w:cs="宋体"/>
                <w:color w:val="auto"/>
                <w:spacing w:val="-10"/>
                <w:sz w:val="18"/>
                <w:szCs w:val="18"/>
                <w:highlight w:val="none"/>
              </w:rPr>
              <w:t>1.03</w:t>
            </w:r>
          </w:p>
        </w:tc>
        <w:tc>
          <w:tcPr>
            <w:tcW w:w="1904" w:type="dxa"/>
            <w:vAlign w:val="top"/>
          </w:tcPr>
          <w:p w14:paraId="05F6A4E0">
            <w:pPr>
              <w:pStyle w:val="31"/>
              <w:spacing w:line="261" w:lineRule="auto"/>
              <w:rPr>
                <w:color w:val="auto"/>
                <w:highlight w:val="none"/>
              </w:rPr>
            </w:pPr>
          </w:p>
          <w:p w14:paraId="39750B15">
            <w:pPr>
              <w:spacing w:before="58" w:line="244" w:lineRule="auto"/>
              <w:ind w:left="37" w:right="238" w:hanging="5"/>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C20商品砼挡墙</w:t>
            </w:r>
            <w:r>
              <w:rPr>
                <w:rFonts w:ascii="宋体" w:hAnsi="宋体" w:eastAsia="宋体" w:cs="宋体"/>
                <w:color w:val="auto"/>
                <w:spacing w:val="26"/>
                <w:sz w:val="18"/>
                <w:szCs w:val="18"/>
                <w:highlight w:val="none"/>
              </w:rPr>
              <w:t xml:space="preserve"> </w:t>
            </w:r>
            <w:r>
              <w:rPr>
                <w:rFonts w:ascii="宋体" w:hAnsi="宋体" w:eastAsia="宋体" w:cs="宋体"/>
                <w:color w:val="auto"/>
                <w:spacing w:val="-3"/>
                <w:sz w:val="18"/>
                <w:szCs w:val="18"/>
                <w:highlight w:val="none"/>
              </w:rPr>
              <w:t>，厚</w:t>
            </w:r>
            <w:r>
              <w:rPr>
                <w:rFonts w:ascii="宋体" w:hAnsi="宋体" w:eastAsia="宋体" w:cs="宋体"/>
                <w:color w:val="auto"/>
                <w:spacing w:val="-2"/>
                <w:sz w:val="18"/>
                <w:szCs w:val="18"/>
                <w:highlight w:val="none"/>
              </w:rPr>
              <w:t>50cm</w:t>
            </w:r>
          </w:p>
        </w:tc>
        <w:tc>
          <w:tcPr>
            <w:tcW w:w="827" w:type="dxa"/>
            <w:vAlign w:val="top"/>
          </w:tcPr>
          <w:p w14:paraId="14627C79">
            <w:pPr>
              <w:pStyle w:val="31"/>
              <w:spacing w:line="373" w:lineRule="auto"/>
              <w:rPr>
                <w:color w:val="auto"/>
                <w:highlight w:val="none"/>
              </w:rPr>
            </w:pPr>
          </w:p>
          <w:p w14:paraId="20C5EC8B">
            <w:pPr>
              <w:spacing w:before="58"/>
              <w:ind w:left="321"/>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1695" w:type="dxa"/>
            <w:vAlign w:val="top"/>
          </w:tcPr>
          <w:p w14:paraId="2185DE91">
            <w:pPr>
              <w:pStyle w:val="31"/>
              <w:rPr>
                <w:color w:val="auto"/>
                <w:highlight w:val="none"/>
              </w:rPr>
            </w:pPr>
          </w:p>
        </w:tc>
        <w:tc>
          <w:tcPr>
            <w:tcW w:w="1585" w:type="dxa"/>
            <w:vAlign w:val="top"/>
          </w:tcPr>
          <w:p w14:paraId="21CADD13">
            <w:pPr>
              <w:pStyle w:val="31"/>
              <w:rPr>
                <w:color w:val="auto"/>
                <w:highlight w:val="none"/>
              </w:rPr>
            </w:pPr>
          </w:p>
        </w:tc>
        <w:tc>
          <w:tcPr>
            <w:tcW w:w="1529" w:type="dxa"/>
            <w:vAlign w:val="top"/>
          </w:tcPr>
          <w:p w14:paraId="4D94BD54">
            <w:pPr>
              <w:pStyle w:val="31"/>
              <w:rPr>
                <w:color w:val="auto"/>
                <w:highlight w:val="none"/>
              </w:rPr>
            </w:pPr>
          </w:p>
        </w:tc>
        <w:tc>
          <w:tcPr>
            <w:tcW w:w="1558" w:type="dxa"/>
            <w:vAlign w:val="top"/>
          </w:tcPr>
          <w:p w14:paraId="60BE675C">
            <w:pPr>
              <w:pStyle w:val="31"/>
              <w:rPr>
                <w:color w:val="auto"/>
                <w:highlight w:val="none"/>
              </w:rPr>
            </w:pPr>
          </w:p>
        </w:tc>
        <w:tc>
          <w:tcPr>
            <w:tcW w:w="1407" w:type="dxa"/>
            <w:vAlign w:val="top"/>
          </w:tcPr>
          <w:p w14:paraId="5A4C4857">
            <w:pPr>
              <w:pStyle w:val="31"/>
              <w:rPr>
                <w:color w:val="auto"/>
                <w:highlight w:val="none"/>
              </w:rPr>
            </w:pPr>
          </w:p>
        </w:tc>
        <w:tc>
          <w:tcPr>
            <w:tcW w:w="952" w:type="dxa"/>
            <w:vAlign w:val="top"/>
          </w:tcPr>
          <w:p w14:paraId="24F6725C">
            <w:pPr>
              <w:pStyle w:val="31"/>
              <w:rPr>
                <w:color w:val="auto"/>
                <w:highlight w:val="none"/>
              </w:rPr>
            </w:pPr>
          </w:p>
        </w:tc>
        <w:tc>
          <w:tcPr>
            <w:tcW w:w="923" w:type="dxa"/>
            <w:vAlign w:val="top"/>
          </w:tcPr>
          <w:p w14:paraId="28F3340E">
            <w:pPr>
              <w:pStyle w:val="31"/>
              <w:rPr>
                <w:color w:val="auto"/>
                <w:highlight w:val="none"/>
              </w:rPr>
            </w:pPr>
          </w:p>
        </w:tc>
        <w:tc>
          <w:tcPr>
            <w:tcW w:w="837" w:type="dxa"/>
            <w:vAlign w:val="top"/>
          </w:tcPr>
          <w:p w14:paraId="5EBD82C2">
            <w:pPr>
              <w:pStyle w:val="31"/>
              <w:rPr>
                <w:color w:val="auto"/>
                <w:highlight w:val="none"/>
              </w:rPr>
            </w:pPr>
          </w:p>
        </w:tc>
      </w:tr>
      <w:tr w14:paraId="2CD1CB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99" w:hRule="atLeast"/>
        </w:trPr>
        <w:tc>
          <w:tcPr>
            <w:tcW w:w="837" w:type="dxa"/>
            <w:vAlign w:val="top"/>
          </w:tcPr>
          <w:p w14:paraId="19FABAB8">
            <w:pPr>
              <w:pStyle w:val="31"/>
              <w:spacing w:line="303" w:lineRule="auto"/>
              <w:rPr>
                <w:color w:val="auto"/>
                <w:highlight w:val="none"/>
              </w:rPr>
            </w:pPr>
          </w:p>
          <w:p w14:paraId="01B15E3B">
            <w:pPr>
              <w:pStyle w:val="31"/>
              <w:spacing w:line="304" w:lineRule="auto"/>
              <w:rPr>
                <w:color w:val="auto"/>
                <w:highlight w:val="none"/>
              </w:rPr>
            </w:pPr>
          </w:p>
          <w:p w14:paraId="10AD58B6">
            <w:pPr>
              <w:spacing w:before="58" w:line="241" w:lineRule="auto"/>
              <w:ind w:left="337"/>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22</w:t>
            </w:r>
          </w:p>
        </w:tc>
        <w:tc>
          <w:tcPr>
            <w:tcW w:w="827" w:type="dxa"/>
            <w:vAlign w:val="top"/>
          </w:tcPr>
          <w:p w14:paraId="3D342E57">
            <w:pPr>
              <w:spacing w:before="107" w:line="229" w:lineRule="auto"/>
              <w:ind w:left="90"/>
              <w:rPr>
                <w:rFonts w:ascii="宋体" w:hAnsi="宋体" w:eastAsia="宋体" w:cs="宋体"/>
                <w:color w:val="auto"/>
                <w:sz w:val="18"/>
                <w:szCs w:val="18"/>
                <w:highlight w:val="none"/>
              </w:rPr>
            </w:pPr>
            <w:r>
              <w:rPr>
                <w:rFonts w:ascii="宋体" w:hAnsi="宋体" w:eastAsia="宋体" w:cs="宋体"/>
                <w:color w:val="auto"/>
                <w:sz w:val="18"/>
                <w:szCs w:val="18"/>
                <w:highlight w:val="none"/>
              </w:rPr>
              <w:t>NT04003</w:t>
            </w:r>
          </w:p>
          <w:p w14:paraId="2B2F09E0">
            <w:pPr>
              <w:spacing w:line="231" w:lineRule="auto"/>
              <w:ind w:left="341"/>
              <w:rPr>
                <w:rFonts w:ascii="宋体" w:hAnsi="宋体" w:eastAsia="宋体" w:cs="宋体"/>
                <w:color w:val="auto"/>
                <w:sz w:val="18"/>
                <w:szCs w:val="18"/>
                <w:highlight w:val="none"/>
              </w:rPr>
            </w:pPr>
            <w:r>
              <w:rPr>
                <w:rFonts w:ascii="宋体" w:hAnsi="宋体" w:eastAsia="宋体" w:cs="宋体"/>
                <w:color w:val="auto"/>
                <w:spacing w:val="21"/>
                <w:w w:val="125"/>
                <w:sz w:val="18"/>
                <w:szCs w:val="18"/>
                <w:highlight w:val="none"/>
              </w:rPr>
              <w:t>+</w:t>
            </w:r>
          </w:p>
          <w:p w14:paraId="1A987E6D">
            <w:pPr>
              <w:spacing w:line="231" w:lineRule="auto"/>
              <w:ind w:left="90"/>
              <w:rPr>
                <w:rFonts w:ascii="宋体" w:hAnsi="宋体" w:eastAsia="宋体" w:cs="宋体"/>
                <w:color w:val="auto"/>
                <w:sz w:val="18"/>
                <w:szCs w:val="18"/>
                <w:highlight w:val="none"/>
              </w:rPr>
            </w:pPr>
            <w:r>
              <w:rPr>
                <w:rFonts w:ascii="宋体" w:hAnsi="宋体" w:eastAsia="宋体" w:cs="宋体"/>
                <w:color w:val="auto"/>
                <w:sz w:val="18"/>
                <w:szCs w:val="18"/>
                <w:highlight w:val="none"/>
              </w:rPr>
              <w:t>NT04004</w:t>
            </w:r>
          </w:p>
          <w:p w14:paraId="79E9A2C4">
            <w:pPr>
              <w:spacing w:line="230" w:lineRule="auto"/>
              <w:ind w:left="341"/>
              <w:rPr>
                <w:rFonts w:ascii="宋体" w:hAnsi="宋体" w:eastAsia="宋体" w:cs="宋体"/>
                <w:color w:val="auto"/>
                <w:sz w:val="18"/>
                <w:szCs w:val="18"/>
                <w:highlight w:val="none"/>
              </w:rPr>
            </w:pPr>
            <w:r>
              <w:rPr>
                <w:rFonts w:ascii="宋体" w:hAnsi="宋体" w:eastAsia="宋体" w:cs="宋体"/>
                <w:color w:val="auto"/>
                <w:spacing w:val="21"/>
                <w:w w:val="125"/>
                <w:sz w:val="18"/>
                <w:szCs w:val="18"/>
                <w:highlight w:val="none"/>
              </w:rPr>
              <w:t>+</w:t>
            </w:r>
          </w:p>
          <w:p w14:paraId="552372CE">
            <w:pPr>
              <w:spacing w:before="1" w:line="228" w:lineRule="auto"/>
              <w:ind w:left="90"/>
              <w:rPr>
                <w:rFonts w:ascii="宋体" w:hAnsi="宋体" w:eastAsia="宋体" w:cs="宋体"/>
                <w:color w:val="auto"/>
                <w:sz w:val="18"/>
                <w:szCs w:val="18"/>
                <w:highlight w:val="none"/>
              </w:rPr>
            </w:pPr>
            <w:r>
              <w:rPr>
                <w:rFonts w:ascii="宋体" w:hAnsi="宋体" w:eastAsia="宋体" w:cs="宋体"/>
                <w:color w:val="auto"/>
                <w:sz w:val="18"/>
                <w:szCs w:val="18"/>
                <w:highlight w:val="none"/>
              </w:rPr>
              <w:t>NT04080</w:t>
            </w:r>
          </w:p>
          <w:p w14:paraId="3F2DD6EC">
            <w:pPr>
              <w:spacing w:line="238" w:lineRule="auto"/>
              <w:ind w:left="169"/>
              <w:rPr>
                <w:rFonts w:ascii="宋体" w:hAnsi="宋体" w:eastAsia="宋体" w:cs="宋体"/>
                <w:color w:val="auto"/>
                <w:sz w:val="18"/>
                <w:szCs w:val="18"/>
                <w:highlight w:val="none"/>
              </w:rPr>
            </w:pPr>
            <w:r>
              <w:rPr>
                <w:rFonts w:ascii="宋体" w:hAnsi="宋体" w:eastAsia="宋体" w:cs="宋体"/>
                <w:color w:val="auto"/>
                <w:spacing w:val="-10"/>
                <w:sz w:val="18"/>
                <w:szCs w:val="18"/>
                <w:highlight w:val="none"/>
              </w:rPr>
              <w:t>×</w:t>
            </w:r>
            <w:r>
              <w:rPr>
                <w:rFonts w:ascii="宋体" w:hAnsi="宋体" w:eastAsia="宋体" w:cs="宋体"/>
                <w:color w:val="auto"/>
                <w:spacing w:val="-70"/>
                <w:sz w:val="18"/>
                <w:szCs w:val="18"/>
                <w:highlight w:val="none"/>
              </w:rPr>
              <w:t xml:space="preserve"> </w:t>
            </w:r>
            <w:r>
              <w:rPr>
                <w:rFonts w:ascii="宋体" w:hAnsi="宋体" w:eastAsia="宋体" w:cs="宋体"/>
                <w:color w:val="auto"/>
                <w:spacing w:val="-10"/>
                <w:sz w:val="18"/>
                <w:szCs w:val="18"/>
                <w:highlight w:val="none"/>
              </w:rPr>
              <w:t>1.03</w:t>
            </w:r>
          </w:p>
        </w:tc>
        <w:tc>
          <w:tcPr>
            <w:tcW w:w="1904" w:type="dxa"/>
            <w:vAlign w:val="top"/>
          </w:tcPr>
          <w:p w14:paraId="2F58CA8F">
            <w:pPr>
              <w:pStyle w:val="31"/>
              <w:spacing w:line="303" w:lineRule="auto"/>
              <w:rPr>
                <w:color w:val="auto"/>
                <w:highlight w:val="none"/>
              </w:rPr>
            </w:pPr>
          </w:p>
          <w:p w14:paraId="7AB99BA2">
            <w:pPr>
              <w:pStyle w:val="31"/>
              <w:spacing w:line="303" w:lineRule="auto"/>
              <w:rPr>
                <w:color w:val="auto"/>
                <w:highlight w:val="none"/>
              </w:rPr>
            </w:pPr>
          </w:p>
          <w:p w14:paraId="737B6280">
            <w:pPr>
              <w:spacing w:before="59" w:line="219" w:lineRule="auto"/>
              <w:ind w:left="32"/>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C20商品砼底板，厚300</w:t>
            </w:r>
          </w:p>
        </w:tc>
        <w:tc>
          <w:tcPr>
            <w:tcW w:w="827" w:type="dxa"/>
            <w:vAlign w:val="top"/>
          </w:tcPr>
          <w:p w14:paraId="4D9CCDB1">
            <w:pPr>
              <w:pStyle w:val="31"/>
              <w:spacing w:line="303" w:lineRule="auto"/>
              <w:rPr>
                <w:color w:val="auto"/>
                <w:highlight w:val="none"/>
              </w:rPr>
            </w:pPr>
          </w:p>
          <w:p w14:paraId="14A3E8FA">
            <w:pPr>
              <w:pStyle w:val="31"/>
              <w:spacing w:line="303" w:lineRule="auto"/>
              <w:rPr>
                <w:color w:val="auto"/>
                <w:highlight w:val="none"/>
              </w:rPr>
            </w:pPr>
          </w:p>
          <w:p w14:paraId="771AE89C">
            <w:pPr>
              <w:spacing w:before="59"/>
              <w:ind w:left="321"/>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1695" w:type="dxa"/>
            <w:vAlign w:val="top"/>
          </w:tcPr>
          <w:p w14:paraId="363E7FA8">
            <w:pPr>
              <w:pStyle w:val="31"/>
              <w:rPr>
                <w:color w:val="auto"/>
                <w:highlight w:val="none"/>
              </w:rPr>
            </w:pPr>
          </w:p>
        </w:tc>
        <w:tc>
          <w:tcPr>
            <w:tcW w:w="1585" w:type="dxa"/>
            <w:vAlign w:val="top"/>
          </w:tcPr>
          <w:p w14:paraId="7A4A7123">
            <w:pPr>
              <w:pStyle w:val="31"/>
              <w:rPr>
                <w:color w:val="auto"/>
                <w:highlight w:val="none"/>
              </w:rPr>
            </w:pPr>
          </w:p>
        </w:tc>
        <w:tc>
          <w:tcPr>
            <w:tcW w:w="1529" w:type="dxa"/>
            <w:vAlign w:val="top"/>
          </w:tcPr>
          <w:p w14:paraId="3B69AD37">
            <w:pPr>
              <w:pStyle w:val="31"/>
              <w:rPr>
                <w:color w:val="auto"/>
                <w:highlight w:val="none"/>
              </w:rPr>
            </w:pPr>
          </w:p>
        </w:tc>
        <w:tc>
          <w:tcPr>
            <w:tcW w:w="1558" w:type="dxa"/>
            <w:vAlign w:val="top"/>
          </w:tcPr>
          <w:p w14:paraId="3993BA3B">
            <w:pPr>
              <w:pStyle w:val="31"/>
              <w:rPr>
                <w:color w:val="auto"/>
                <w:highlight w:val="none"/>
              </w:rPr>
            </w:pPr>
          </w:p>
        </w:tc>
        <w:tc>
          <w:tcPr>
            <w:tcW w:w="1407" w:type="dxa"/>
            <w:vAlign w:val="top"/>
          </w:tcPr>
          <w:p w14:paraId="131DFD05">
            <w:pPr>
              <w:pStyle w:val="31"/>
              <w:rPr>
                <w:color w:val="auto"/>
                <w:highlight w:val="none"/>
              </w:rPr>
            </w:pPr>
          </w:p>
        </w:tc>
        <w:tc>
          <w:tcPr>
            <w:tcW w:w="952" w:type="dxa"/>
            <w:vAlign w:val="top"/>
          </w:tcPr>
          <w:p w14:paraId="74CC86DE">
            <w:pPr>
              <w:pStyle w:val="31"/>
              <w:rPr>
                <w:color w:val="auto"/>
                <w:highlight w:val="none"/>
              </w:rPr>
            </w:pPr>
          </w:p>
        </w:tc>
        <w:tc>
          <w:tcPr>
            <w:tcW w:w="923" w:type="dxa"/>
            <w:vAlign w:val="top"/>
          </w:tcPr>
          <w:p w14:paraId="5032965E">
            <w:pPr>
              <w:pStyle w:val="31"/>
              <w:rPr>
                <w:color w:val="auto"/>
                <w:highlight w:val="none"/>
              </w:rPr>
            </w:pPr>
          </w:p>
        </w:tc>
        <w:tc>
          <w:tcPr>
            <w:tcW w:w="837" w:type="dxa"/>
            <w:vAlign w:val="top"/>
          </w:tcPr>
          <w:p w14:paraId="6B308EB5">
            <w:pPr>
              <w:pStyle w:val="31"/>
              <w:rPr>
                <w:color w:val="auto"/>
                <w:highlight w:val="none"/>
              </w:rPr>
            </w:pPr>
          </w:p>
        </w:tc>
      </w:tr>
      <w:tr w14:paraId="13B648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3" w:hRule="atLeast"/>
        </w:trPr>
        <w:tc>
          <w:tcPr>
            <w:tcW w:w="837" w:type="dxa"/>
            <w:vAlign w:val="top"/>
          </w:tcPr>
          <w:p w14:paraId="79516258">
            <w:pPr>
              <w:spacing w:before="198"/>
              <w:ind w:left="337"/>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23</w:t>
            </w:r>
          </w:p>
        </w:tc>
        <w:tc>
          <w:tcPr>
            <w:tcW w:w="827" w:type="dxa"/>
            <w:vAlign w:val="top"/>
          </w:tcPr>
          <w:p w14:paraId="563F6229">
            <w:pPr>
              <w:spacing w:before="198"/>
              <w:ind w:left="90"/>
              <w:rPr>
                <w:rFonts w:ascii="宋体" w:hAnsi="宋体" w:eastAsia="宋体" w:cs="宋体"/>
                <w:color w:val="auto"/>
                <w:sz w:val="18"/>
                <w:szCs w:val="18"/>
                <w:highlight w:val="none"/>
              </w:rPr>
            </w:pPr>
            <w:r>
              <w:rPr>
                <w:rFonts w:ascii="宋体" w:hAnsi="宋体" w:eastAsia="宋体" w:cs="宋体"/>
                <w:color w:val="auto"/>
                <w:sz w:val="18"/>
                <w:szCs w:val="18"/>
                <w:highlight w:val="none"/>
              </w:rPr>
              <w:t>NT04109</w:t>
            </w:r>
          </w:p>
        </w:tc>
        <w:tc>
          <w:tcPr>
            <w:tcW w:w="1904" w:type="dxa"/>
            <w:vAlign w:val="top"/>
          </w:tcPr>
          <w:p w14:paraId="1F14C2E2">
            <w:pPr>
              <w:spacing w:before="85" w:line="231" w:lineRule="auto"/>
              <w:ind w:left="35" w:right="61"/>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现浇混凝土拆除，风镐凿除路(地)面混凝土</w:t>
            </w:r>
          </w:p>
        </w:tc>
        <w:tc>
          <w:tcPr>
            <w:tcW w:w="827" w:type="dxa"/>
            <w:vAlign w:val="top"/>
          </w:tcPr>
          <w:p w14:paraId="391A8BCC">
            <w:pPr>
              <w:spacing w:before="198"/>
              <w:ind w:left="321"/>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1695" w:type="dxa"/>
            <w:vAlign w:val="top"/>
          </w:tcPr>
          <w:p w14:paraId="03D287CB">
            <w:pPr>
              <w:pStyle w:val="31"/>
              <w:rPr>
                <w:color w:val="auto"/>
                <w:highlight w:val="none"/>
              </w:rPr>
            </w:pPr>
          </w:p>
        </w:tc>
        <w:tc>
          <w:tcPr>
            <w:tcW w:w="1585" w:type="dxa"/>
            <w:vAlign w:val="top"/>
          </w:tcPr>
          <w:p w14:paraId="1622B1BD">
            <w:pPr>
              <w:pStyle w:val="31"/>
              <w:rPr>
                <w:color w:val="auto"/>
                <w:highlight w:val="none"/>
              </w:rPr>
            </w:pPr>
          </w:p>
        </w:tc>
        <w:tc>
          <w:tcPr>
            <w:tcW w:w="1529" w:type="dxa"/>
            <w:vAlign w:val="top"/>
          </w:tcPr>
          <w:p w14:paraId="5A167378">
            <w:pPr>
              <w:pStyle w:val="31"/>
              <w:rPr>
                <w:color w:val="auto"/>
                <w:highlight w:val="none"/>
              </w:rPr>
            </w:pPr>
          </w:p>
        </w:tc>
        <w:tc>
          <w:tcPr>
            <w:tcW w:w="1558" w:type="dxa"/>
            <w:vAlign w:val="top"/>
          </w:tcPr>
          <w:p w14:paraId="5976C8BC">
            <w:pPr>
              <w:pStyle w:val="31"/>
              <w:rPr>
                <w:color w:val="auto"/>
                <w:highlight w:val="none"/>
              </w:rPr>
            </w:pPr>
          </w:p>
        </w:tc>
        <w:tc>
          <w:tcPr>
            <w:tcW w:w="1407" w:type="dxa"/>
            <w:vAlign w:val="top"/>
          </w:tcPr>
          <w:p w14:paraId="4062CED7">
            <w:pPr>
              <w:pStyle w:val="31"/>
              <w:rPr>
                <w:color w:val="auto"/>
                <w:highlight w:val="none"/>
              </w:rPr>
            </w:pPr>
          </w:p>
        </w:tc>
        <w:tc>
          <w:tcPr>
            <w:tcW w:w="952" w:type="dxa"/>
            <w:vAlign w:val="top"/>
          </w:tcPr>
          <w:p w14:paraId="11448A42">
            <w:pPr>
              <w:pStyle w:val="31"/>
              <w:rPr>
                <w:color w:val="auto"/>
                <w:highlight w:val="none"/>
              </w:rPr>
            </w:pPr>
          </w:p>
        </w:tc>
        <w:tc>
          <w:tcPr>
            <w:tcW w:w="923" w:type="dxa"/>
            <w:vAlign w:val="top"/>
          </w:tcPr>
          <w:p w14:paraId="542F3105">
            <w:pPr>
              <w:pStyle w:val="31"/>
              <w:rPr>
                <w:color w:val="auto"/>
                <w:highlight w:val="none"/>
              </w:rPr>
            </w:pPr>
          </w:p>
        </w:tc>
        <w:tc>
          <w:tcPr>
            <w:tcW w:w="837" w:type="dxa"/>
            <w:vAlign w:val="top"/>
          </w:tcPr>
          <w:p w14:paraId="738E4282">
            <w:pPr>
              <w:pStyle w:val="31"/>
              <w:rPr>
                <w:color w:val="auto"/>
                <w:highlight w:val="none"/>
              </w:rPr>
            </w:pPr>
          </w:p>
        </w:tc>
      </w:tr>
      <w:tr w14:paraId="340522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3" w:hRule="atLeast"/>
        </w:trPr>
        <w:tc>
          <w:tcPr>
            <w:tcW w:w="837" w:type="dxa"/>
            <w:vAlign w:val="top"/>
          </w:tcPr>
          <w:p w14:paraId="4AEC385E">
            <w:pPr>
              <w:spacing w:before="200" w:line="241" w:lineRule="auto"/>
              <w:ind w:left="337"/>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24</w:t>
            </w:r>
          </w:p>
        </w:tc>
        <w:tc>
          <w:tcPr>
            <w:tcW w:w="827" w:type="dxa"/>
            <w:vAlign w:val="top"/>
          </w:tcPr>
          <w:p w14:paraId="7D5363C9">
            <w:pPr>
              <w:spacing w:before="199"/>
              <w:ind w:left="90"/>
              <w:rPr>
                <w:rFonts w:ascii="宋体" w:hAnsi="宋体" w:eastAsia="宋体" w:cs="宋体"/>
                <w:color w:val="auto"/>
                <w:sz w:val="18"/>
                <w:szCs w:val="18"/>
                <w:highlight w:val="none"/>
              </w:rPr>
            </w:pPr>
            <w:r>
              <w:rPr>
                <w:rFonts w:ascii="宋体" w:hAnsi="宋体" w:eastAsia="宋体" w:cs="宋体"/>
                <w:color w:val="auto"/>
                <w:sz w:val="18"/>
                <w:szCs w:val="18"/>
                <w:highlight w:val="none"/>
              </w:rPr>
              <w:t>NT02036</w:t>
            </w:r>
          </w:p>
        </w:tc>
        <w:tc>
          <w:tcPr>
            <w:tcW w:w="1904" w:type="dxa"/>
            <w:vAlign w:val="top"/>
          </w:tcPr>
          <w:p w14:paraId="5E8DF1E3">
            <w:pPr>
              <w:spacing w:before="86" w:line="231" w:lineRule="auto"/>
              <w:ind w:left="34" w:right="150" w:firstLine="12"/>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1m³液压挖掘机露天装</w:t>
            </w:r>
            <w:r>
              <w:rPr>
                <w:rFonts w:ascii="宋体" w:hAnsi="宋体" w:eastAsia="宋体" w:cs="宋体"/>
                <w:color w:val="auto"/>
                <w:spacing w:val="-1"/>
                <w:sz w:val="18"/>
                <w:szCs w:val="18"/>
                <w:highlight w:val="none"/>
              </w:rPr>
              <w:t>石碴，汽车运≤1km</w:t>
            </w:r>
          </w:p>
        </w:tc>
        <w:tc>
          <w:tcPr>
            <w:tcW w:w="827" w:type="dxa"/>
            <w:vAlign w:val="top"/>
          </w:tcPr>
          <w:p w14:paraId="4D8F67EC">
            <w:pPr>
              <w:spacing w:before="199"/>
              <w:ind w:left="321"/>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1695" w:type="dxa"/>
            <w:vAlign w:val="top"/>
          </w:tcPr>
          <w:p w14:paraId="6AAA5007">
            <w:pPr>
              <w:pStyle w:val="31"/>
              <w:rPr>
                <w:color w:val="auto"/>
                <w:highlight w:val="none"/>
              </w:rPr>
            </w:pPr>
          </w:p>
        </w:tc>
        <w:tc>
          <w:tcPr>
            <w:tcW w:w="1585" w:type="dxa"/>
            <w:vAlign w:val="top"/>
          </w:tcPr>
          <w:p w14:paraId="6D73902A">
            <w:pPr>
              <w:pStyle w:val="31"/>
              <w:rPr>
                <w:color w:val="auto"/>
                <w:highlight w:val="none"/>
              </w:rPr>
            </w:pPr>
          </w:p>
        </w:tc>
        <w:tc>
          <w:tcPr>
            <w:tcW w:w="1529" w:type="dxa"/>
            <w:vAlign w:val="top"/>
          </w:tcPr>
          <w:p w14:paraId="1E306F9A">
            <w:pPr>
              <w:pStyle w:val="31"/>
              <w:rPr>
                <w:color w:val="auto"/>
                <w:highlight w:val="none"/>
              </w:rPr>
            </w:pPr>
          </w:p>
        </w:tc>
        <w:tc>
          <w:tcPr>
            <w:tcW w:w="1558" w:type="dxa"/>
            <w:vAlign w:val="top"/>
          </w:tcPr>
          <w:p w14:paraId="57752804">
            <w:pPr>
              <w:pStyle w:val="31"/>
              <w:rPr>
                <w:color w:val="auto"/>
                <w:highlight w:val="none"/>
              </w:rPr>
            </w:pPr>
          </w:p>
        </w:tc>
        <w:tc>
          <w:tcPr>
            <w:tcW w:w="1407" w:type="dxa"/>
            <w:vAlign w:val="top"/>
          </w:tcPr>
          <w:p w14:paraId="6EE113E8">
            <w:pPr>
              <w:pStyle w:val="31"/>
              <w:rPr>
                <w:color w:val="auto"/>
                <w:highlight w:val="none"/>
              </w:rPr>
            </w:pPr>
          </w:p>
        </w:tc>
        <w:tc>
          <w:tcPr>
            <w:tcW w:w="952" w:type="dxa"/>
            <w:vAlign w:val="top"/>
          </w:tcPr>
          <w:p w14:paraId="0FE2203A">
            <w:pPr>
              <w:pStyle w:val="31"/>
              <w:rPr>
                <w:color w:val="auto"/>
                <w:highlight w:val="none"/>
              </w:rPr>
            </w:pPr>
          </w:p>
        </w:tc>
        <w:tc>
          <w:tcPr>
            <w:tcW w:w="923" w:type="dxa"/>
            <w:vAlign w:val="top"/>
          </w:tcPr>
          <w:p w14:paraId="1EE7CD60">
            <w:pPr>
              <w:pStyle w:val="31"/>
              <w:rPr>
                <w:color w:val="auto"/>
                <w:highlight w:val="none"/>
              </w:rPr>
            </w:pPr>
          </w:p>
        </w:tc>
        <w:tc>
          <w:tcPr>
            <w:tcW w:w="837" w:type="dxa"/>
            <w:vAlign w:val="top"/>
          </w:tcPr>
          <w:p w14:paraId="6011A49A">
            <w:pPr>
              <w:pStyle w:val="31"/>
              <w:rPr>
                <w:color w:val="auto"/>
                <w:highlight w:val="none"/>
              </w:rPr>
            </w:pPr>
          </w:p>
        </w:tc>
      </w:tr>
      <w:tr w14:paraId="3D824A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34" w:hRule="atLeast"/>
        </w:trPr>
        <w:tc>
          <w:tcPr>
            <w:tcW w:w="837" w:type="dxa"/>
            <w:vAlign w:val="top"/>
          </w:tcPr>
          <w:p w14:paraId="1797DB42">
            <w:pPr>
              <w:pStyle w:val="31"/>
              <w:spacing w:line="379" w:lineRule="auto"/>
              <w:rPr>
                <w:color w:val="auto"/>
                <w:highlight w:val="none"/>
              </w:rPr>
            </w:pPr>
          </w:p>
          <w:p w14:paraId="218FADD5">
            <w:pPr>
              <w:spacing w:before="58"/>
              <w:ind w:left="337"/>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25</w:t>
            </w:r>
          </w:p>
        </w:tc>
        <w:tc>
          <w:tcPr>
            <w:tcW w:w="827" w:type="dxa"/>
            <w:vAlign w:val="top"/>
          </w:tcPr>
          <w:p w14:paraId="44DB58EA">
            <w:pPr>
              <w:spacing w:before="104" w:line="232" w:lineRule="auto"/>
              <w:ind w:left="90"/>
              <w:rPr>
                <w:rFonts w:ascii="宋体" w:hAnsi="宋体" w:eastAsia="宋体" w:cs="宋体"/>
                <w:color w:val="auto"/>
                <w:sz w:val="18"/>
                <w:szCs w:val="18"/>
                <w:highlight w:val="none"/>
              </w:rPr>
            </w:pPr>
            <w:r>
              <w:rPr>
                <w:rFonts w:ascii="宋体" w:hAnsi="宋体" w:eastAsia="宋体" w:cs="宋体"/>
                <w:color w:val="auto"/>
                <w:sz w:val="18"/>
                <w:szCs w:val="18"/>
                <w:highlight w:val="none"/>
              </w:rPr>
              <w:t>NT04058</w:t>
            </w:r>
          </w:p>
          <w:p w14:paraId="1A657141">
            <w:pPr>
              <w:spacing w:line="228" w:lineRule="auto"/>
              <w:ind w:left="341"/>
              <w:rPr>
                <w:rFonts w:ascii="宋体" w:hAnsi="宋体" w:eastAsia="宋体" w:cs="宋体"/>
                <w:color w:val="auto"/>
                <w:sz w:val="18"/>
                <w:szCs w:val="18"/>
                <w:highlight w:val="none"/>
              </w:rPr>
            </w:pPr>
            <w:r>
              <w:rPr>
                <w:rFonts w:ascii="宋体" w:hAnsi="宋体" w:eastAsia="宋体" w:cs="宋体"/>
                <w:color w:val="auto"/>
                <w:spacing w:val="21"/>
                <w:w w:val="125"/>
                <w:sz w:val="18"/>
                <w:szCs w:val="18"/>
                <w:highlight w:val="none"/>
              </w:rPr>
              <w:t>+</w:t>
            </w:r>
          </w:p>
          <w:p w14:paraId="1C494E38">
            <w:pPr>
              <w:spacing w:line="231" w:lineRule="auto"/>
              <w:ind w:left="90"/>
              <w:rPr>
                <w:rFonts w:ascii="宋体" w:hAnsi="宋体" w:eastAsia="宋体" w:cs="宋体"/>
                <w:color w:val="auto"/>
                <w:sz w:val="18"/>
                <w:szCs w:val="18"/>
                <w:highlight w:val="none"/>
              </w:rPr>
            </w:pPr>
            <w:r>
              <w:rPr>
                <w:rFonts w:ascii="宋体" w:hAnsi="宋体" w:eastAsia="宋体" w:cs="宋体"/>
                <w:color w:val="auto"/>
                <w:sz w:val="18"/>
                <w:szCs w:val="18"/>
                <w:highlight w:val="none"/>
              </w:rPr>
              <w:t>NT04080</w:t>
            </w:r>
          </w:p>
          <w:p w14:paraId="18E383AB">
            <w:pPr>
              <w:spacing w:line="238" w:lineRule="auto"/>
              <w:ind w:left="169"/>
              <w:rPr>
                <w:rFonts w:ascii="宋体" w:hAnsi="宋体" w:eastAsia="宋体" w:cs="宋体"/>
                <w:color w:val="auto"/>
                <w:sz w:val="18"/>
                <w:szCs w:val="18"/>
                <w:highlight w:val="none"/>
              </w:rPr>
            </w:pPr>
            <w:r>
              <w:rPr>
                <w:rFonts w:ascii="宋体" w:hAnsi="宋体" w:eastAsia="宋体" w:cs="宋体"/>
                <w:color w:val="auto"/>
                <w:spacing w:val="-10"/>
                <w:sz w:val="18"/>
                <w:szCs w:val="18"/>
                <w:highlight w:val="none"/>
              </w:rPr>
              <w:t>×</w:t>
            </w:r>
            <w:r>
              <w:rPr>
                <w:rFonts w:ascii="宋体" w:hAnsi="宋体" w:eastAsia="宋体" w:cs="宋体"/>
                <w:color w:val="auto"/>
                <w:spacing w:val="-70"/>
                <w:sz w:val="18"/>
                <w:szCs w:val="18"/>
                <w:highlight w:val="none"/>
              </w:rPr>
              <w:t xml:space="preserve"> </w:t>
            </w:r>
            <w:r>
              <w:rPr>
                <w:rFonts w:ascii="宋体" w:hAnsi="宋体" w:eastAsia="宋体" w:cs="宋体"/>
                <w:color w:val="auto"/>
                <w:spacing w:val="-10"/>
                <w:sz w:val="18"/>
                <w:szCs w:val="18"/>
                <w:highlight w:val="none"/>
              </w:rPr>
              <w:t>1.03</w:t>
            </w:r>
          </w:p>
        </w:tc>
        <w:tc>
          <w:tcPr>
            <w:tcW w:w="1904" w:type="dxa"/>
            <w:vAlign w:val="top"/>
          </w:tcPr>
          <w:p w14:paraId="73E32E81">
            <w:pPr>
              <w:pStyle w:val="31"/>
              <w:spacing w:line="379" w:lineRule="auto"/>
              <w:rPr>
                <w:color w:val="auto"/>
                <w:highlight w:val="none"/>
              </w:rPr>
            </w:pPr>
          </w:p>
          <w:p w14:paraId="53ABEC30">
            <w:pPr>
              <w:spacing w:before="59" w:line="219" w:lineRule="auto"/>
              <w:ind w:left="32"/>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C20商品砼包管</w:t>
            </w:r>
          </w:p>
        </w:tc>
        <w:tc>
          <w:tcPr>
            <w:tcW w:w="827" w:type="dxa"/>
            <w:vAlign w:val="top"/>
          </w:tcPr>
          <w:p w14:paraId="7A54FCC1">
            <w:pPr>
              <w:pStyle w:val="31"/>
              <w:spacing w:line="379" w:lineRule="auto"/>
              <w:rPr>
                <w:color w:val="auto"/>
                <w:highlight w:val="none"/>
              </w:rPr>
            </w:pPr>
          </w:p>
          <w:p w14:paraId="2F694361">
            <w:pPr>
              <w:spacing w:before="58"/>
              <w:ind w:left="321"/>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1695" w:type="dxa"/>
            <w:vAlign w:val="top"/>
          </w:tcPr>
          <w:p w14:paraId="1EF44839">
            <w:pPr>
              <w:pStyle w:val="31"/>
              <w:rPr>
                <w:color w:val="auto"/>
                <w:highlight w:val="none"/>
              </w:rPr>
            </w:pPr>
          </w:p>
        </w:tc>
        <w:tc>
          <w:tcPr>
            <w:tcW w:w="1585" w:type="dxa"/>
            <w:vAlign w:val="top"/>
          </w:tcPr>
          <w:p w14:paraId="6B247EAE">
            <w:pPr>
              <w:pStyle w:val="31"/>
              <w:rPr>
                <w:color w:val="auto"/>
                <w:highlight w:val="none"/>
              </w:rPr>
            </w:pPr>
          </w:p>
        </w:tc>
        <w:tc>
          <w:tcPr>
            <w:tcW w:w="1529" w:type="dxa"/>
            <w:vAlign w:val="top"/>
          </w:tcPr>
          <w:p w14:paraId="5DB131FF">
            <w:pPr>
              <w:pStyle w:val="31"/>
              <w:rPr>
                <w:color w:val="auto"/>
                <w:highlight w:val="none"/>
              </w:rPr>
            </w:pPr>
          </w:p>
        </w:tc>
        <w:tc>
          <w:tcPr>
            <w:tcW w:w="1558" w:type="dxa"/>
            <w:vAlign w:val="top"/>
          </w:tcPr>
          <w:p w14:paraId="457093EC">
            <w:pPr>
              <w:pStyle w:val="31"/>
              <w:rPr>
                <w:color w:val="auto"/>
                <w:highlight w:val="none"/>
              </w:rPr>
            </w:pPr>
          </w:p>
        </w:tc>
        <w:tc>
          <w:tcPr>
            <w:tcW w:w="1407" w:type="dxa"/>
            <w:vAlign w:val="top"/>
          </w:tcPr>
          <w:p w14:paraId="0344AACC">
            <w:pPr>
              <w:pStyle w:val="31"/>
              <w:rPr>
                <w:color w:val="auto"/>
                <w:highlight w:val="none"/>
              </w:rPr>
            </w:pPr>
          </w:p>
        </w:tc>
        <w:tc>
          <w:tcPr>
            <w:tcW w:w="952" w:type="dxa"/>
            <w:vAlign w:val="top"/>
          </w:tcPr>
          <w:p w14:paraId="570E6541">
            <w:pPr>
              <w:pStyle w:val="31"/>
              <w:rPr>
                <w:color w:val="auto"/>
                <w:highlight w:val="none"/>
              </w:rPr>
            </w:pPr>
          </w:p>
        </w:tc>
        <w:tc>
          <w:tcPr>
            <w:tcW w:w="923" w:type="dxa"/>
            <w:vAlign w:val="top"/>
          </w:tcPr>
          <w:p w14:paraId="4F349325">
            <w:pPr>
              <w:pStyle w:val="31"/>
              <w:rPr>
                <w:color w:val="auto"/>
                <w:highlight w:val="none"/>
              </w:rPr>
            </w:pPr>
          </w:p>
        </w:tc>
        <w:tc>
          <w:tcPr>
            <w:tcW w:w="837" w:type="dxa"/>
            <w:vAlign w:val="top"/>
          </w:tcPr>
          <w:p w14:paraId="38F53BEB">
            <w:pPr>
              <w:pStyle w:val="31"/>
              <w:rPr>
                <w:color w:val="auto"/>
                <w:highlight w:val="none"/>
              </w:rPr>
            </w:pPr>
          </w:p>
        </w:tc>
      </w:tr>
      <w:tr w14:paraId="0F9152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34" w:hRule="atLeast"/>
        </w:trPr>
        <w:tc>
          <w:tcPr>
            <w:tcW w:w="837" w:type="dxa"/>
            <w:vAlign w:val="top"/>
          </w:tcPr>
          <w:p w14:paraId="5D73A329">
            <w:pPr>
              <w:pStyle w:val="31"/>
              <w:spacing w:line="382" w:lineRule="auto"/>
              <w:rPr>
                <w:color w:val="auto"/>
                <w:highlight w:val="none"/>
              </w:rPr>
            </w:pPr>
          </w:p>
          <w:p w14:paraId="6FDC6AC8">
            <w:pPr>
              <w:spacing w:before="58"/>
              <w:ind w:left="337"/>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26</w:t>
            </w:r>
          </w:p>
        </w:tc>
        <w:tc>
          <w:tcPr>
            <w:tcW w:w="827" w:type="dxa"/>
            <w:vAlign w:val="top"/>
          </w:tcPr>
          <w:p w14:paraId="05E7C8B6">
            <w:pPr>
              <w:spacing w:before="107" w:line="231" w:lineRule="auto"/>
              <w:ind w:left="90"/>
              <w:rPr>
                <w:rFonts w:ascii="宋体" w:hAnsi="宋体" w:eastAsia="宋体" w:cs="宋体"/>
                <w:color w:val="auto"/>
                <w:sz w:val="18"/>
                <w:szCs w:val="18"/>
                <w:highlight w:val="none"/>
              </w:rPr>
            </w:pPr>
            <w:r>
              <w:rPr>
                <w:rFonts w:ascii="宋体" w:hAnsi="宋体" w:eastAsia="宋体" w:cs="宋体"/>
                <w:color w:val="auto"/>
                <w:sz w:val="18"/>
                <w:szCs w:val="18"/>
                <w:highlight w:val="none"/>
              </w:rPr>
              <w:t>NT04058</w:t>
            </w:r>
          </w:p>
          <w:p w14:paraId="2043A16D">
            <w:pPr>
              <w:spacing w:line="228" w:lineRule="auto"/>
              <w:ind w:left="341"/>
              <w:rPr>
                <w:rFonts w:ascii="宋体" w:hAnsi="宋体" w:eastAsia="宋体" w:cs="宋体"/>
                <w:color w:val="auto"/>
                <w:sz w:val="18"/>
                <w:szCs w:val="18"/>
                <w:highlight w:val="none"/>
              </w:rPr>
            </w:pPr>
            <w:r>
              <w:rPr>
                <w:rFonts w:ascii="宋体" w:hAnsi="宋体" w:eastAsia="宋体" w:cs="宋体"/>
                <w:color w:val="auto"/>
                <w:spacing w:val="21"/>
                <w:w w:val="125"/>
                <w:sz w:val="18"/>
                <w:szCs w:val="18"/>
                <w:highlight w:val="none"/>
              </w:rPr>
              <w:t>+</w:t>
            </w:r>
          </w:p>
          <w:p w14:paraId="495D5EF3">
            <w:pPr>
              <w:spacing w:line="231" w:lineRule="auto"/>
              <w:ind w:left="90"/>
              <w:rPr>
                <w:rFonts w:ascii="宋体" w:hAnsi="宋体" w:eastAsia="宋体" w:cs="宋体"/>
                <w:color w:val="auto"/>
                <w:sz w:val="18"/>
                <w:szCs w:val="18"/>
                <w:highlight w:val="none"/>
              </w:rPr>
            </w:pPr>
            <w:r>
              <w:rPr>
                <w:rFonts w:ascii="宋体" w:hAnsi="宋体" w:eastAsia="宋体" w:cs="宋体"/>
                <w:color w:val="auto"/>
                <w:sz w:val="18"/>
                <w:szCs w:val="18"/>
                <w:highlight w:val="none"/>
              </w:rPr>
              <w:t>NT04080</w:t>
            </w:r>
          </w:p>
          <w:p w14:paraId="532BC01A">
            <w:pPr>
              <w:spacing w:line="238" w:lineRule="auto"/>
              <w:ind w:left="169"/>
              <w:rPr>
                <w:rFonts w:ascii="宋体" w:hAnsi="宋体" w:eastAsia="宋体" w:cs="宋体"/>
                <w:color w:val="auto"/>
                <w:sz w:val="18"/>
                <w:szCs w:val="18"/>
                <w:highlight w:val="none"/>
              </w:rPr>
            </w:pPr>
            <w:r>
              <w:rPr>
                <w:rFonts w:ascii="宋体" w:hAnsi="宋体" w:eastAsia="宋体" w:cs="宋体"/>
                <w:color w:val="auto"/>
                <w:spacing w:val="-10"/>
                <w:sz w:val="18"/>
                <w:szCs w:val="18"/>
                <w:highlight w:val="none"/>
              </w:rPr>
              <w:t>×</w:t>
            </w:r>
            <w:r>
              <w:rPr>
                <w:rFonts w:ascii="宋体" w:hAnsi="宋体" w:eastAsia="宋体" w:cs="宋体"/>
                <w:color w:val="auto"/>
                <w:spacing w:val="-70"/>
                <w:sz w:val="18"/>
                <w:szCs w:val="18"/>
                <w:highlight w:val="none"/>
              </w:rPr>
              <w:t xml:space="preserve"> </w:t>
            </w:r>
            <w:r>
              <w:rPr>
                <w:rFonts w:ascii="宋体" w:hAnsi="宋体" w:eastAsia="宋体" w:cs="宋体"/>
                <w:color w:val="auto"/>
                <w:spacing w:val="-10"/>
                <w:sz w:val="18"/>
                <w:szCs w:val="18"/>
                <w:highlight w:val="none"/>
              </w:rPr>
              <w:t>1.03</w:t>
            </w:r>
          </w:p>
        </w:tc>
        <w:tc>
          <w:tcPr>
            <w:tcW w:w="1904" w:type="dxa"/>
            <w:vAlign w:val="top"/>
          </w:tcPr>
          <w:p w14:paraId="30512AEF">
            <w:pPr>
              <w:pStyle w:val="31"/>
              <w:spacing w:line="382" w:lineRule="auto"/>
              <w:rPr>
                <w:color w:val="auto"/>
                <w:highlight w:val="none"/>
              </w:rPr>
            </w:pPr>
          </w:p>
          <w:p w14:paraId="4DA29A84">
            <w:pPr>
              <w:spacing w:before="59" w:line="220" w:lineRule="auto"/>
              <w:ind w:left="32"/>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C20商品砼沉砂池</w:t>
            </w:r>
          </w:p>
        </w:tc>
        <w:tc>
          <w:tcPr>
            <w:tcW w:w="827" w:type="dxa"/>
            <w:vAlign w:val="top"/>
          </w:tcPr>
          <w:p w14:paraId="70EAC5CA">
            <w:pPr>
              <w:pStyle w:val="31"/>
              <w:spacing w:line="382" w:lineRule="auto"/>
              <w:rPr>
                <w:color w:val="auto"/>
                <w:highlight w:val="none"/>
              </w:rPr>
            </w:pPr>
          </w:p>
          <w:p w14:paraId="22BC5E06">
            <w:pPr>
              <w:spacing w:before="58"/>
              <w:ind w:left="321"/>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1695" w:type="dxa"/>
            <w:vAlign w:val="top"/>
          </w:tcPr>
          <w:p w14:paraId="43E8F37D">
            <w:pPr>
              <w:pStyle w:val="31"/>
              <w:rPr>
                <w:color w:val="auto"/>
                <w:highlight w:val="none"/>
              </w:rPr>
            </w:pPr>
          </w:p>
        </w:tc>
        <w:tc>
          <w:tcPr>
            <w:tcW w:w="1585" w:type="dxa"/>
            <w:vAlign w:val="top"/>
          </w:tcPr>
          <w:p w14:paraId="699737FC">
            <w:pPr>
              <w:pStyle w:val="31"/>
              <w:rPr>
                <w:color w:val="auto"/>
                <w:highlight w:val="none"/>
              </w:rPr>
            </w:pPr>
          </w:p>
        </w:tc>
        <w:tc>
          <w:tcPr>
            <w:tcW w:w="1529" w:type="dxa"/>
            <w:vAlign w:val="top"/>
          </w:tcPr>
          <w:p w14:paraId="4D433D21">
            <w:pPr>
              <w:pStyle w:val="31"/>
              <w:rPr>
                <w:color w:val="auto"/>
                <w:highlight w:val="none"/>
              </w:rPr>
            </w:pPr>
          </w:p>
        </w:tc>
        <w:tc>
          <w:tcPr>
            <w:tcW w:w="1558" w:type="dxa"/>
            <w:vAlign w:val="top"/>
          </w:tcPr>
          <w:p w14:paraId="0FF24748">
            <w:pPr>
              <w:pStyle w:val="31"/>
              <w:rPr>
                <w:color w:val="auto"/>
                <w:highlight w:val="none"/>
              </w:rPr>
            </w:pPr>
          </w:p>
        </w:tc>
        <w:tc>
          <w:tcPr>
            <w:tcW w:w="1407" w:type="dxa"/>
            <w:vAlign w:val="top"/>
          </w:tcPr>
          <w:p w14:paraId="3B06CD6D">
            <w:pPr>
              <w:pStyle w:val="31"/>
              <w:rPr>
                <w:color w:val="auto"/>
                <w:highlight w:val="none"/>
              </w:rPr>
            </w:pPr>
          </w:p>
        </w:tc>
        <w:tc>
          <w:tcPr>
            <w:tcW w:w="952" w:type="dxa"/>
            <w:vAlign w:val="top"/>
          </w:tcPr>
          <w:p w14:paraId="35272C5B">
            <w:pPr>
              <w:pStyle w:val="31"/>
              <w:rPr>
                <w:color w:val="auto"/>
                <w:highlight w:val="none"/>
              </w:rPr>
            </w:pPr>
          </w:p>
        </w:tc>
        <w:tc>
          <w:tcPr>
            <w:tcW w:w="923" w:type="dxa"/>
            <w:vAlign w:val="top"/>
          </w:tcPr>
          <w:p w14:paraId="6C1DCFB1">
            <w:pPr>
              <w:pStyle w:val="31"/>
              <w:rPr>
                <w:color w:val="auto"/>
                <w:highlight w:val="none"/>
              </w:rPr>
            </w:pPr>
          </w:p>
        </w:tc>
        <w:tc>
          <w:tcPr>
            <w:tcW w:w="837" w:type="dxa"/>
            <w:vAlign w:val="top"/>
          </w:tcPr>
          <w:p w14:paraId="3BECA0DF">
            <w:pPr>
              <w:pStyle w:val="31"/>
              <w:rPr>
                <w:color w:val="auto"/>
                <w:highlight w:val="none"/>
              </w:rPr>
            </w:pPr>
          </w:p>
        </w:tc>
      </w:tr>
      <w:tr w14:paraId="0606D0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44" w:hRule="atLeast"/>
        </w:trPr>
        <w:tc>
          <w:tcPr>
            <w:tcW w:w="837" w:type="dxa"/>
            <w:vAlign w:val="top"/>
          </w:tcPr>
          <w:p w14:paraId="4D64DE86">
            <w:pPr>
              <w:pStyle w:val="31"/>
              <w:spacing w:line="384" w:lineRule="auto"/>
              <w:rPr>
                <w:color w:val="auto"/>
                <w:highlight w:val="none"/>
              </w:rPr>
            </w:pPr>
          </w:p>
          <w:p w14:paraId="71E8689D">
            <w:pPr>
              <w:spacing w:before="58"/>
              <w:ind w:left="337"/>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27</w:t>
            </w:r>
          </w:p>
        </w:tc>
        <w:tc>
          <w:tcPr>
            <w:tcW w:w="827" w:type="dxa"/>
            <w:vAlign w:val="top"/>
          </w:tcPr>
          <w:p w14:paraId="365F772A">
            <w:pPr>
              <w:spacing w:before="109" w:line="229" w:lineRule="auto"/>
              <w:ind w:left="90"/>
              <w:rPr>
                <w:rFonts w:ascii="宋体" w:hAnsi="宋体" w:eastAsia="宋体" w:cs="宋体"/>
                <w:color w:val="auto"/>
                <w:sz w:val="18"/>
                <w:szCs w:val="18"/>
                <w:highlight w:val="none"/>
              </w:rPr>
            </w:pPr>
            <w:r>
              <w:rPr>
                <w:rFonts w:ascii="宋体" w:hAnsi="宋体" w:eastAsia="宋体" w:cs="宋体"/>
                <w:color w:val="auto"/>
                <w:sz w:val="18"/>
                <w:szCs w:val="18"/>
                <w:highlight w:val="none"/>
              </w:rPr>
              <w:t>NT04001</w:t>
            </w:r>
          </w:p>
          <w:p w14:paraId="0142AE27">
            <w:pPr>
              <w:spacing w:line="231" w:lineRule="auto"/>
              <w:ind w:left="341"/>
              <w:rPr>
                <w:rFonts w:ascii="宋体" w:hAnsi="宋体" w:eastAsia="宋体" w:cs="宋体"/>
                <w:color w:val="auto"/>
                <w:sz w:val="18"/>
                <w:szCs w:val="18"/>
                <w:highlight w:val="none"/>
              </w:rPr>
            </w:pPr>
            <w:r>
              <w:rPr>
                <w:rFonts w:ascii="宋体" w:hAnsi="宋体" w:eastAsia="宋体" w:cs="宋体"/>
                <w:color w:val="auto"/>
                <w:spacing w:val="21"/>
                <w:w w:val="125"/>
                <w:sz w:val="18"/>
                <w:szCs w:val="18"/>
                <w:highlight w:val="none"/>
              </w:rPr>
              <w:t>+</w:t>
            </w:r>
          </w:p>
          <w:p w14:paraId="6D966F88">
            <w:pPr>
              <w:spacing w:line="230" w:lineRule="auto"/>
              <w:ind w:left="90"/>
              <w:rPr>
                <w:rFonts w:ascii="宋体" w:hAnsi="宋体" w:eastAsia="宋体" w:cs="宋体"/>
                <w:color w:val="auto"/>
                <w:sz w:val="18"/>
                <w:szCs w:val="18"/>
                <w:highlight w:val="none"/>
              </w:rPr>
            </w:pPr>
            <w:r>
              <w:rPr>
                <w:rFonts w:ascii="宋体" w:hAnsi="宋体" w:eastAsia="宋体" w:cs="宋体"/>
                <w:color w:val="auto"/>
                <w:sz w:val="18"/>
                <w:szCs w:val="18"/>
                <w:highlight w:val="none"/>
              </w:rPr>
              <w:t>NT04080</w:t>
            </w:r>
          </w:p>
          <w:p w14:paraId="346BEA32">
            <w:pPr>
              <w:spacing w:line="238" w:lineRule="auto"/>
              <w:ind w:left="169"/>
              <w:rPr>
                <w:rFonts w:ascii="宋体" w:hAnsi="宋体" w:eastAsia="宋体" w:cs="宋体"/>
                <w:color w:val="auto"/>
                <w:sz w:val="18"/>
                <w:szCs w:val="18"/>
                <w:highlight w:val="none"/>
              </w:rPr>
            </w:pPr>
            <w:r>
              <w:rPr>
                <w:rFonts w:ascii="宋体" w:hAnsi="宋体" w:eastAsia="宋体" w:cs="宋体"/>
                <w:color w:val="auto"/>
                <w:spacing w:val="-10"/>
                <w:sz w:val="18"/>
                <w:szCs w:val="18"/>
                <w:highlight w:val="none"/>
              </w:rPr>
              <w:t>×</w:t>
            </w:r>
            <w:r>
              <w:rPr>
                <w:rFonts w:ascii="宋体" w:hAnsi="宋体" w:eastAsia="宋体" w:cs="宋体"/>
                <w:color w:val="auto"/>
                <w:spacing w:val="-70"/>
                <w:sz w:val="18"/>
                <w:szCs w:val="18"/>
                <w:highlight w:val="none"/>
              </w:rPr>
              <w:t xml:space="preserve"> </w:t>
            </w:r>
            <w:r>
              <w:rPr>
                <w:rFonts w:ascii="宋体" w:hAnsi="宋体" w:eastAsia="宋体" w:cs="宋体"/>
                <w:color w:val="auto"/>
                <w:spacing w:val="-10"/>
                <w:sz w:val="18"/>
                <w:szCs w:val="18"/>
                <w:highlight w:val="none"/>
              </w:rPr>
              <w:t>1.03</w:t>
            </w:r>
          </w:p>
        </w:tc>
        <w:tc>
          <w:tcPr>
            <w:tcW w:w="1904" w:type="dxa"/>
            <w:vAlign w:val="top"/>
          </w:tcPr>
          <w:p w14:paraId="5BEFCB23">
            <w:pPr>
              <w:pStyle w:val="31"/>
              <w:spacing w:line="384" w:lineRule="auto"/>
              <w:rPr>
                <w:color w:val="auto"/>
                <w:highlight w:val="none"/>
              </w:rPr>
            </w:pPr>
          </w:p>
          <w:p w14:paraId="7BE1C27D">
            <w:pPr>
              <w:spacing w:before="59" w:line="219" w:lineRule="auto"/>
              <w:ind w:left="32"/>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C20商品砼进出水口</w:t>
            </w:r>
          </w:p>
        </w:tc>
        <w:tc>
          <w:tcPr>
            <w:tcW w:w="827" w:type="dxa"/>
            <w:vAlign w:val="top"/>
          </w:tcPr>
          <w:p w14:paraId="5784BA23">
            <w:pPr>
              <w:pStyle w:val="31"/>
              <w:spacing w:line="384" w:lineRule="auto"/>
              <w:rPr>
                <w:color w:val="auto"/>
                <w:highlight w:val="none"/>
              </w:rPr>
            </w:pPr>
          </w:p>
          <w:p w14:paraId="33A4E7CC">
            <w:pPr>
              <w:spacing w:before="58"/>
              <w:ind w:left="321"/>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1695" w:type="dxa"/>
            <w:vAlign w:val="top"/>
          </w:tcPr>
          <w:p w14:paraId="7E75A6D2">
            <w:pPr>
              <w:pStyle w:val="31"/>
              <w:rPr>
                <w:color w:val="auto"/>
                <w:highlight w:val="none"/>
              </w:rPr>
            </w:pPr>
          </w:p>
        </w:tc>
        <w:tc>
          <w:tcPr>
            <w:tcW w:w="1585" w:type="dxa"/>
            <w:vAlign w:val="top"/>
          </w:tcPr>
          <w:p w14:paraId="08929032">
            <w:pPr>
              <w:pStyle w:val="31"/>
              <w:rPr>
                <w:color w:val="auto"/>
                <w:highlight w:val="none"/>
              </w:rPr>
            </w:pPr>
          </w:p>
        </w:tc>
        <w:tc>
          <w:tcPr>
            <w:tcW w:w="1529" w:type="dxa"/>
            <w:vAlign w:val="top"/>
          </w:tcPr>
          <w:p w14:paraId="6D57342A">
            <w:pPr>
              <w:pStyle w:val="31"/>
              <w:rPr>
                <w:color w:val="auto"/>
                <w:highlight w:val="none"/>
              </w:rPr>
            </w:pPr>
          </w:p>
        </w:tc>
        <w:tc>
          <w:tcPr>
            <w:tcW w:w="1558" w:type="dxa"/>
            <w:vAlign w:val="top"/>
          </w:tcPr>
          <w:p w14:paraId="78337E39">
            <w:pPr>
              <w:pStyle w:val="31"/>
              <w:rPr>
                <w:color w:val="auto"/>
                <w:highlight w:val="none"/>
              </w:rPr>
            </w:pPr>
          </w:p>
        </w:tc>
        <w:tc>
          <w:tcPr>
            <w:tcW w:w="1407" w:type="dxa"/>
            <w:vAlign w:val="top"/>
          </w:tcPr>
          <w:p w14:paraId="6530666A">
            <w:pPr>
              <w:pStyle w:val="31"/>
              <w:rPr>
                <w:color w:val="auto"/>
                <w:highlight w:val="none"/>
              </w:rPr>
            </w:pPr>
          </w:p>
        </w:tc>
        <w:tc>
          <w:tcPr>
            <w:tcW w:w="952" w:type="dxa"/>
            <w:vAlign w:val="top"/>
          </w:tcPr>
          <w:p w14:paraId="23B95D6C">
            <w:pPr>
              <w:pStyle w:val="31"/>
              <w:rPr>
                <w:color w:val="auto"/>
                <w:highlight w:val="none"/>
              </w:rPr>
            </w:pPr>
          </w:p>
        </w:tc>
        <w:tc>
          <w:tcPr>
            <w:tcW w:w="923" w:type="dxa"/>
            <w:vAlign w:val="top"/>
          </w:tcPr>
          <w:p w14:paraId="593938DF">
            <w:pPr>
              <w:pStyle w:val="31"/>
              <w:rPr>
                <w:color w:val="auto"/>
                <w:highlight w:val="none"/>
              </w:rPr>
            </w:pPr>
          </w:p>
        </w:tc>
        <w:tc>
          <w:tcPr>
            <w:tcW w:w="837" w:type="dxa"/>
            <w:vAlign w:val="top"/>
          </w:tcPr>
          <w:p w14:paraId="710D02D0">
            <w:pPr>
              <w:pStyle w:val="31"/>
              <w:rPr>
                <w:color w:val="auto"/>
                <w:highlight w:val="none"/>
              </w:rPr>
            </w:pPr>
          </w:p>
        </w:tc>
      </w:tr>
    </w:tbl>
    <w:p w14:paraId="16573641">
      <w:pPr>
        <w:spacing w:line="104" w:lineRule="exact"/>
        <w:rPr>
          <w:rFonts w:ascii="Arial"/>
          <w:color w:val="auto"/>
          <w:sz w:val="9"/>
          <w:highlight w:val="none"/>
        </w:rPr>
      </w:pPr>
    </w:p>
    <w:p w14:paraId="590E850D">
      <w:pPr>
        <w:spacing w:line="104" w:lineRule="exact"/>
        <w:rPr>
          <w:rFonts w:ascii="Arial" w:hAnsi="Arial" w:eastAsia="Arial" w:cs="Arial"/>
          <w:color w:val="auto"/>
          <w:sz w:val="9"/>
          <w:szCs w:val="9"/>
          <w:highlight w:val="none"/>
        </w:rPr>
        <w:sectPr>
          <w:footerReference r:id="rId24" w:type="default"/>
          <w:pgSz w:w="16837" w:h="11905"/>
          <w:pgMar w:top="973" w:right="1095" w:bottom="1964" w:left="844" w:header="0" w:footer="1703" w:gutter="0"/>
          <w:cols w:space="720" w:num="1"/>
        </w:sectPr>
      </w:pPr>
    </w:p>
    <w:p w14:paraId="02A6C296">
      <w:pPr>
        <w:pStyle w:val="9"/>
        <w:spacing w:before="72" w:line="223" w:lineRule="auto"/>
        <w:ind w:left="5845"/>
        <w:outlineLvl w:val="0"/>
        <w:rPr>
          <w:color w:val="auto"/>
          <w:sz w:val="35"/>
          <w:szCs w:val="35"/>
          <w:highlight w:val="none"/>
        </w:rPr>
      </w:pPr>
      <w:r>
        <w:rPr>
          <w:b/>
          <w:bCs/>
          <w:color w:val="auto"/>
          <w:spacing w:val="6"/>
          <w:sz w:val="35"/>
          <w:szCs w:val="35"/>
          <w:highlight w:val="none"/>
        </w:rPr>
        <w:t>建筑工程单价汇总表</w:t>
      </w:r>
    </w:p>
    <w:p w14:paraId="703D81B3">
      <w:pPr>
        <w:pStyle w:val="9"/>
        <w:spacing w:before="182" w:line="220" w:lineRule="auto"/>
        <w:ind w:right="23"/>
        <w:jc w:val="right"/>
        <w:rPr>
          <w:color w:val="auto"/>
          <w:highlight w:val="none"/>
        </w:rPr>
      </w:pPr>
      <w:r>
        <w:rPr>
          <w:color w:val="auto"/>
          <w:highlight w:val="none"/>
        </w:rPr>
        <w:t>单位：元</w:t>
      </w:r>
    </w:p>
    <w:p w14:paraId="38774F10">
      <w:pPr>
        <w:spacing w:line="30" w:lineRule="exact"/>
        <w:rPr>
          <w:color w:val="auto"/>
          <w:highlight w:val="none"/>
        </w:rPr>
      </w:pPr>
    </w:p>
    <w:tbl>
      <w:tblPr>
        <w:tblStyle w:val="33"/>
        <w:tblW w:w="14881"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837"/>
        <w:gridCol w:w="827"/>
        <w:gridCol w:w="1904"/>
        <w:gridCol w:w="827"/>
        <w:gridCol w:w="1695"/>
        <w:gridCol w:w="1585"/>
        <w:gridCol w:w="1529"/>
        <w:gridCol w:w="1558"/>
        <w:gridCol w:w="1407"/>
        <w:gridCol w:w="952"/>
        <w:gridCol w:w="923"/>
        <w:gridCol w:w="837"/>
      </w:tblGrid>
      <w:tr w14:paraId="2F3630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4" w:hRule="atLeast"/>
        </w:trPr>
        <w:tc>
          <w:tcPr>
            <w:tcW w:w="837" w:type="dxa"/>
            <w:vMerge w:val="restart"/>
            <w:tcBorders>
              <w:bottom w:val="nil"/>
            </w:tcBorders>
            <w:vAlign w:val="top"/>
          </w:tcPr>
          <w:p w14:paraId="3CFB0C32">
            <w:pPr>
              <w:pStyle w:val="31"/>
              <w:spacing w:line="380" w:lineRule="auto"/>
              <w:rPr>
                <w:color w:val="auto"/>
                <w:highlight w:val="none"/>
              </w:rPr>
            </w:pPr>
          </w:p>
          <w:p w14:paraId="237FA411">
            <w:pPr>
              <w:spacing w:before="58" w:line="221" w:lineRule="auto"/>
              <w:ind w:left="243"/>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序号</w:t>
            </w:r>
          </w:p>
        </w:tc>
        <w:tc>
          <w:tcPr>
            <w:tcW w:w="827" w:type="dxa"/>
            <w:vMerge w:val="restart"/>
            <w:tcBorders>
              <w:bottom w:val="nil"/>
            </w:tcBorders>
            <w:vAlign w:val="top"/>
          </w:tcPr>
          <w:p w14:paraId="34971474">
            <w:pPr>
              <w:pStyle w:val="31"/>
              <w:spacing w:line="380" w:lineRule="auto"/>
              <w:rPr>
                <w:color w:val="auto"/>
                <w:highlight w:val="none"/>
              </w:rPr>
            </w:pPr>
          </w:p>
          <w:p w14:paraId="5D025270">
            <w:pPr>
              <w:spacing w:before="59" w:line="219" w:lineRule="auto"/>
              <w:ind w:left="59"/>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定额编号</w:t>
            </w:r>
          </w:p>
        </w:tc>
        <w:tc>
          <w:tcPr>
            <w:tcW w:w="1904" w:type="dxa"/>
            <w:vMerge w:val="restart"/>
            <w:tcBorders>
              <w:bottom w:val="nil"/>
            </w:tcBorders>
            <w:vAlign w:val="top"/>
          </w:tcPr>
          <w:p w14:paraId="41C0A6B2">
            <w:pPr>
              <w:pStyle w:val="31"/>
              <w:spacing w:line="380" w:lineRule="auto"/>
              <w:rPr>
                <w:color w:val="auto"/>
                <w:highlight w:val="none"/>
              </w:rPr>
            </w:pPr>
          </w:p>
          <w:p w14:paraId="59CDEAC4">
            <w:pPr>
              <w:spacing w:before="59" w:line="220" w:lineRule="auto"/>
              <w:ind w:left="599"/>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项目名称</w:t>
            </w:r>
          </w:p>
        </w:tc>
        <w:tc>
          <w:tcPr>
            <w:tcW w:w="827" w:type="dxa"/>
            <w:vMerge w:val="restart"/>
            <w:tcBorders>
              <w:bottom w:val="nil"/>
            </w:tcBorders>
            <w:vAlign w:val="top"/>
          </w:tcPr>
          <w:p w14:paraId="0C961EB2">
            <w:pPr>
              <w:pStyle w:val="31"/>
              <w:spacing w:line="380" w:lineRule="auto"/>
              <w:rPr>
                <w:color w:val="auto"/>
                <w:highlight w:val="none"/>
              </w:rPr>
            </w:pPr>
          </w:p>
          <w:p w14:paraId="2CEE44F3">
            <w:pPr>
              <w:spacing w:before="59" w:line="220" w:lineRule="auto"/>
              <w:ind w:left="238"/>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单位</w:t>
            </w:r>
          </w:p>
        </w:tc>
        <w:tc>
          <w:tcPr>
            <w:tcW w:w="1695" w:type="dxa"/>
            <w:vMerge w:val="restart"/>
            <w:tcBorders>
              <w:bottom w:val="nil"/>
            </w:tcBorders>
            <w:vAlign w:val="top"/>
          </w:tcPr>
          <w:p w14:paraId="76797D1C">
            <w:pPr>
              <w:pStyle w:val="31"/>
              <w:spacing w:line="380" w:lineRule="auto"/>
              <w:rPr>
                <w:color w:val="auto"/>
                <w:highlight w:val="none"/>
              </w:rPr>
            </w:pPr>
          </w:p>
          <w:p w14:paraId="14FC84C8">
            <w:pPr>
              <w:spacing w:before="58" w:line="218" w:lineRule="auto"/>
              <w:ind w:left="674"/>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单价</w:t>
            </w:r>
          </w:p>
        </w:tc>
        <w:tc>
          <w:tcPr>
            <w:tcW w:w="8791" w:type="dxa"/>
            <w:gridSpan w:val="7"/>
            <w:vAlign w:val="top"/>
          </w:tcPr>
          <w:p w14:paraId="0D73380F">
            <w:pPr>
              <w:spacing w:before="90" w:line="220" w:lineRule="auto"/>
              <w:ind w:left="4222"/>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其中</w:t>
            </w:r>
          </w:p>
        </w:tc>
      </w:tr>
      <w:tr w14:paraId="0962FD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4" w:hRule="atLeast"/>
        </w:trPr>
        <w:tc>
          <w:tcPr>
            <w:tcW w:w="837" w:type="dxa"/>
            <w:vMerge w:val="continue"/>
            <w:tcBorders>
              <w:top w:val="nil"/>
            </w:tcBorders>
            <w:vAlign w:val="top"/>
          </w:tcPr>
          <w:p w14:paraId="1E588C67">
            <w:pPr>
              <w:pStyle w:val="31"/>
              <w:rPr>
                <w:color w:val="auto"/>
                <w:highlight w:val="none"/>
              </w:rPr>
            </w:pPr>
          </w:p>
        </w:tc>
        <w:tc>
          <w:tcPr>
            <w:tcW w:w="827" w:type="dxa"/>
            <w:vMerge w:val="continue"/>
            <w:tcBorders>
              <w:top w:val="nil"/>
            </w:tcBorders>
            <w:vAlign w:val="top"/>
          </w:tcPr>
          <w:p w14:paraId="14CDC7E9">
            <w:pPr>
              <w:pStyle w:val="31"/>
              <w:rPr>
                <w:color w:val="auto"/>
                <w:highlight w:val="none"/>
              </w:rPr>
            </w:pPr>
          </w:p>
        </w:tc>
        <w:tc>
          <w:tcPr>
            <w:tcW w:w="1904" w:type="dxa"/>
            <w:vMerge w:val="continue"/>
            <w:tcBorders>
              <w:top w:val="nil"/>
            </w:tcBorders>
            <w:vAlign w:val="top"/>
          </w:tcPr>
          <w:p w14:paraId="05789CBA">
            <w:pPr>
              <w:pStyle w:val="31"/>
              <w:rPr>
                <w:color w:val="auto"/>
                <w:highlight w:val="none"/>
              </w:rPr>
            </w:pPr>
          </w:p>
        </w:tc>
        <w:tc>
          <w:tcPr>
            <w:tcW w:w="827" w:type="dxa"/>
            <w:vMerge w:val="continue"/>
            <w:tcBorders>
              <w:top w:val="nil"/>
            </w:tcBorders>
            <w:vAlign w:val="top"/>
          </w:tcPr>
          <w:p w14:paraId="683260E7">
            <w:pPr>
              <w:pStyle w:val="31"/>
              <w:rPr>
                <w:color w:val="auto"/>
                <w:highlight w:val="none"/>
              </w:rPr>
            </w:pPr>
          </w:p>
        </w:tc>
        <w:tc>
          <w:tcPr>
            <w:tcW w:w="1695" w:type="dxa"/>
            <w:vMerge w:val="continue"/>
            <w:tcBorders>
              <w:top w:val="nil"/>
            </w:tcBorders>
            <w:vAlign w:val="top"/>
          </w:tcPr>
          <w:p w14:paraId="4BA25463">
            <w:pPr>
              <w:pStyle w:val="31"/>
              <w:rPr>
                <w:color w:val="auto"/>
                <w:highlight w:val="none"/>
              </w:rPr>
            </w:pPr>
          </w:p>
        </w:tc>
        <w:tc>
          <w:tcPr>
            <w:tcW w:w="1585" w:type="dxa"/>
            <w:vAlign w:val="top"/>
          </w:tcPr>
          <w:p w14:paraId="46608CDE">
            <w:pPr>
              <w:spacing w:before="257" w:line="220" w:lineRule="auto"/>
              <w:ind w:left="529"/>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人工费</w:t>
            </w:r>
          </w:p>
        </w:tc>
        <w:tc>
          <w:tcPr>
            <w:tcW w:w="1529" w:type="dxa"/>
            <w:vAlign w:val="top"/>
          </w:tcPr>
          <w:p w14:paraId="0436ED9F">
            <w:pPr>
              <w:spacing w:before="257" w:line="219" w:lineRule="auto"/>
              <w:ind w:left="503"/>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材料费</w:t>
            </w:r>
          </w:p>
        </w:tc>
        <w:tc>
          <w:tcPr>
            <w:tcW w:w="1558" w:type="dxa"/>
            <w:vAlign w:val="top"/>
          </w:tcPr>
          <w:p w14:paraId="344543FC">
            <w:pPr>
              <w:spacing w:before="257" w:line="219" w:lineRule="auto"/>
              <w:ind w:left="159"/>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施工机械使用费</w:t>
            </w:r>
          </w:p>
        </w:tc>
        <w:tc>
          <w:tcPr>
            <w:tcW w:w="1407" w:type="dxa"/>
            <w:vAlign w:val="top"/>
          </w:tcPr>
          <w:p w14:paraId="13DE4499">
            <w:pPr>
              <w:spacing w:before="257" w:line="220" w:lineRule="auto"/>
              <w:ind w:left="266"/>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辅助措施费</w:t>
            </w:r>
          </w:p>
        </w:tc>
        <w:tc>
          <w:tcPr>
            <w:tcW w:w="952" w:type="dxa"/>
            <w:vAlign w:val="top"/>
          </w:tcPr>
          <w:p w14:paraId="7F241604">
            <w:pPr>
              <w:spacing w:before="257" w:line="220" w:lineRule="auto"/>
              <w:ind w:left="235"/>
              <w:rPr>
                <w:rFonts w:ascii="宋体" w:hAnsi="宋体" w:eastAsia="宋体" w:cs="宋体"/>
                <w:color w:val="auto"/>
                <w:sz w:val="18"/>
                <w:szCs w:val="18"/>
                <w:highlight w:val="none"/>
              </w:rPr>
            </w:pPr>
            <w:r>
              <w:rPr>
                <w:rFonts w:ascii="宋体" w:hAnsi="宋体" w:eastAsia="宋体" w:cs="宋体"/>
                <w:color w:val="auto"/>
                <w:spacing w:val="-8"/>
                <w:sz w:val="18"/>
                <w:szCs w:val="18"/>
                <w:highlight w:val="none"/>
              </w:rPr>
              <w:t>间接费</w:t>
            </w:r>
          </w:p>
        </w:tc>
        <w:tc>
          <w:tcPr>
            <w:tcW w:w="923" w:type="dxa"/>
            <w:vAlign w:val="top"/>
          </w:tcPr>
          <w:p w14:paraId="74AB4201">
            <w:pPr>
              <w:spacing w:before="257" w:line="220" w:lineRule="auto"/>
              <w:ind w:left="119"/>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企业利润</w:t>
            </w:r>
          </w:p>
        </w:tc>
        <w:tc>
          <w:tcPr>
            <w:tcW w:w="837" w:type="dxa"/>
            <w:vAlign w:val="top"/>
          </w:tcPr>
          <w:p w14:paraId="269E20D6">
            <w:pPr>
              <w:spacing w:before="257" w:line="220" w:lineRule="auto"/>
              <w:ind w:left="24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税金</w:t>
            </w:r>
          </w:p>
        </w:tc>
      </w:tr>
      <w:tr w14:paraId="65574D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85" w:hRule="atLeast"/>
        </w:trPr>
        <w:tc>
          <w:tcPr>
            <w:tcW w:w="837" w:type="dxa"/>
            <w:vAlign w:val="top"/>
          </w:tcPr>
          <w:p w14:paraId="76997131">
            <w:pPr>
              <w:pStyle w:val="31"/>
              <w:spacing w:line="248" w:lineRule="auto"/>
              <w:rPr>
                <w:color w:val="auto"/>
                <w:highlight w:val="none"/>
              </w:rPr>
            </w:pPr>
          </w:p>
          <w:p w14:paraId="13FB0A48">
            <w:pPr>
              <w:spacing w:before="59"/>
              <w:ind w:left="337"/>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28</w:t>
            </w:r>
          </w:p>
        </w:tc>
        <w:tc>
          <w:tcPr>
            <w:tcW w:w="827" w:type="dxa"/>
            <w:vAlign w:val="top"/>
          </w:tcPr>
          <w:p w14:paraId="11A5E73B">
            <w:pPr>
              <w:spacing w:before="83" w:line="232" w:lineRule="auto"/>
              <w:ind w:left="90"/>
              <w:rPr>
                <w:rFonts w:ascii="宋体" w:hAnsi="宋体" w:eastAsia="宋体" w:cs="宋体"/>
                <w:color w:val="auto"/>
                <w:sz w:val="18"/>
                <w:szCs w:val="18"/>
                <w:highlight w:val="none"/>
              </w:rPr>
            </w:pPr>
            <w:r>
              <w:rPr>
                <w:rFonts w:ascii="宋体" w:hAnsi="宋体" w:eastAsia="宋体" w:cs="宋体"/>
                <w:color w:val="auto"/>
                <w:sz w:val="18"/>
                <w:szCs w:val="18"/>
                <w:highlight w:val="none"/>
              </w:rPr>
              <w:t>NT06018</w:t>
            </w:r>
          </w:p>
          <w:p w14:paraId="517056F0">
            <w:pPr>
              <w:spacing w:line="231" w:lineRule="auto"/>
              <w:ind w:left="341"/>
              <w:rPr>
                <w:rFonts w:ascii="宋体" w:hAnsi="宋体" w:eastAsia="宋体" w:cs="宋体"/>
                <w:color w:val="auto"/>
                <w:sz w:val="18"/>
                <w:szCs w:val="18"/>
                <w:highlight w:val="none"/>
              </w:rPr>
            </w:pPr>
            <w:r>
              <w:rPr>
                <w:rFonts w:ascii="宋体" w:hAnsi="宋体" w:eastAsia="宋体" w:cs="宋体"/>
                <w:color w:val="auto"/>
                <w:spacing w:val="21"/>
                <w:w w:val="125"/>
                <w:sz w:val="18"/>
                <w:szCs w:val="18"/>
                <w:highlight w:val="none"/>
              </w:rPr>
              <w:t>+</w:t>
            </w:r>
          </w:p>
          <w:p w14:paraId="73C5A9BD">
            <w:pPr>
              <w:spacing w:line="239" w:lineRule="auto"/>
              <w:ind w:left="90"/>
              <w:rPr>
                <w:rFonts w:ascii="宋体" w:hAnsi="宋体" w:eastAsia="宋体" w:cs="宋体"/>
                <w:color w:val="auto"/>
                <w:sz w:val="18"/>
                <w:szCs w:val="18"/>
                <w:highlight w:val="none"/>
              </w:rPr>
            </w:pPr>
            <w:r>
              <w:rPr>
                <w:rFonts w:ascii="宋体" w:hAnsi="宋体" w:eastAsia="宋体" w:cs="宋体"/>
                <w:color w:val="auto"/>
                <w:sz w:val="18"/>
                <w:szCs w:val="18"/>
                <w:highlight w:val="none"/>
              </w:rPr>
              <w:t>NT06019</w:t>
            </w:r>
          </w:p>
        </w:tc>
        <w:tc>
          <w:tcPr>
            <w:tcW w:w="1904" w:type="dxa"/>
            <w:vAlign w:val="top"/>
          </w:tcPr>
          <w:p w14:paraId="3D4957B6">
            <w:pPr>
              <w:spacing w:before="196" w:line="244" w:lineRule="auto"/>
              <w:ind w:left="46" w:right="330" w:hanging="14"/>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C25商品砼路面，厚</w:t>
            </w:r>
            <w:r>
              <w:rPr>
                <w:rFonts w:ascii="宋体" w:hAnsi="宋体" w:eastAsia="宋体" w:cs="宋体"/>
                <w:color w:val="auto"/>
                <w:spacing w:val="-5"/>
                <w:sz w:val="18"/>
                <w:szCs w:val="18"/>
                <w:highlight w:val="none"/>
              </w:rPr>
              <w:t>18cm</w:t>
            </w:r>
          </w:p>
        </w:tc>
        <w:tc>
          <w:tcPr>
            <w:tcW w:w="827" w:type="dxa"/>
            <w:vAlign w:val="top"/>
          </w:tcPr>
          <w:p w14:paraId="1482AB5B">
            <w:pPr>
              <w:pStyle w:val="31"/>
              <w:spacing w:line="249" w:lineRule="auto"/>
              <w:rPr>
                <w:color w:val="auto"/>
                <w:highlight w:val="none"/>
              </w:rPr>
            </w:pPr>
          </w:p>
          <w:p w14:paraId="14890E43">
            <w:pPr>
              <w:spacing w:before="58" w:line="241" w:lineRule="auto"/>
              <w:ind w:left="321"/>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m2</w:t>
            </w:r>
          </w:p>
        </w:tc>
        <w:tc>
          <w:tcPr>
            <w:tcW w:w="1695" w:type="dxa"/>
            <w:vAlign w:val="top"/>
          </w:tcPr>
          <w:p w14:paraId="21A6EDEB">
            <w:pPr>
              <w:pStyle w:val="31"/>
              <w:rPr>
                <w:color w:val="auto"/>
                <w:highlight w:val="none"/>
              </w:rPr>
            </w:pPr>
          </w:p>
        </w:tc>
        <w:tc>
          <w:tcPr>
            <w:tcW w:w="1585" w:type="dxa"/>
            <w:vAlign w:val="top"/>
          </w:tcPr>
          <w:p w14:paraId="1FB4D720">
            <w:pPr>
              <w:pStyle w:val="31"/>
              <w:rPr>
                <w:color w:val="auto"/>
                <w:highlight w:val="none"/>
              </w:rPr>
            </w:pPr>
          </w:p>
        </w:tc>
        <w:tc>
          <w:tcPr>
            <w:tcW w:w="1529" w:type="dxa"/>
            <w:vAlign w:val="top"/>
          </w:tcPr>
          <w:p w14:paraId="4182EA20">
            <w:pPr>
              <w:pStyle w:val="31"/>
              <w:rPr>
                <w:color w:val="auto"/>
                <w:highlight w:val="none"/>
              </w:rPr>
            </w:pPr>
          </w:p>
        </w:tc>
        <w:tc>
          <w:tcPr>
            <w:tcW w:w="1558" w:type="dxa"/>
            <w:vAlign w:val="top"/>
          </w:tcPr>
          <w:p w14:paraId="3C0B0F44">
            <w:pPr>
              <w:pStyle w:val="31"/>
              <w:rPr>
                <w:color w:val="auto"/>
                <w:highlight w:val="none"/>
              </w:rPr>
            </w:pPr>
          </w:p>
        </w:tc>
        <w:tc>
          <w:tcPr>
            <w:tcW w:w="1407" w:type="dxa"/>
            <w:vAlign w:val="top"/>
          </w:tcPr>
          <w:p w14:paraId="1DC03B91">
            <w:pPr>
              <w:pStyle w:val="31"/>
              <w:rPr>
                <w:color w:val="auto"/>
                <w:highlight w:val="none"/>
              </w:rPr>
            </w:pPr>
          </w:p>
        </w:tc>
        <w:tc>
          <w:tcPr>
            <w:tcW w:w="952" w:type="dxa"/>
            <w:vAlign w:val="top"/>
          </w:tcPr>
          <w:p w14:paraId="15B2C616">
            <w:pPr>
              <w:pStyle w:val="31"/>
              <w:rPr>
                <w:color w:val="auto"/>
                <w:highlight w:val="none"/>
              </w:rPr>
            </w:pPr>
          </w:p>
        </w:tc>
        <w:tc>
          <w:tcPr>
            <w:tcW w:w="923" w:type="dxa"/>
            <w:vAlign w:val="top"/>
          </w:tcPr>
          <w:p w14:paraId="5CF64CD0">
            <w:pPr>
              <w:pStyle w:val="31"/>
              <w:rPr>
                <w:color w:val="auto"/>
                <w:highlight w:val="none"/>
              </w:rPr>
            </w:pPr>
          </w:p>
        </w:tc>
        <w:tc>
          <w:tcPr>
            <w:tcW w:w="837" w:type="dxa"/>
            <w:vAlign w:val="top"/>
          </w:tcPr>
          <w:p w14:paraId="274B708A">
            <w:pPr>
              <w:pStyle w:val="31"/>
              <w:rPr>
                <w:color w:val="auto"/>
                <w:highlight w:val="none"/>
              </w:rPr>
            </w:pPr>
          </w:p>
        </w:tc>
      </w:tr>
      <w:tr w14:paraId="1E7081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837" w:type="dxa"/>
            <w:vAlign w:val="top"/>
          </w:tcPr>
          <w:p w14:paraId="7FC356F1">
            <w:pPr>
              <w:spacing w:before="84"/>
              <w:ind w:left="337"/>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29</w:t>
            </w:r>
          </w:p>
        </w:tc>
        <w:tc>
          <w:tcPr>
            <w:tcW w:w="827" w:type="dxa"/>
            <w:vAlign w:val="top"/>
          </w:tcPr>
          <w:p w14:paraId="24E831AE">
            <w:pPr>
              <w:spacing w:before="84"/>
              <w:ind w:left="90"/>
              <w:rPr>
                <w:rFonts w:ascii="宋体" w:hAnsi="宋体" w:eastAsia="宋体" w:cs="宋体"/>
                <w:color w:val="auto"/>
                <w:sz w:val="18"/>
                <w:szCs w:val="18"/>
                <w:highlight w:val="none"/>
              </w:rPr>
            </w:pPr>
            <w:r>
              <w:rPr>
                <w:rFonts w:ascii="宋体" w:hAnsi="宋体" w:eastAsia="宋体" w:cs="宋体"/>
                <w:color w:val="auto"/>
                <w:sz w:val="18"/>
                <w:szCs w:val="18"/>
                <w:highlight w:val="none"/>
              </w:rPr>
              <w:t>NT06014</w:t>
            </w:r>
          </w:p>
        </w:tc>
        <w:tc>
          <w:tcPr>
            <w:tcW w:w="1904" w:type="dxa"/>
            <w:vAlign w:val="top"/>
          </w:tcPr>
          <w:p w14:paraId="1FD8EB08">
            <w:pPr>
              <w:spacing w:before="85" w:line="219" w:lineRule="auto"/>
              <w:ind w:left="35"/>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泥结石路面，厚20cm</w:t>
            </w:r>
          </w:p>
        </w:tc>
        <w:tc>
          <w:tcPr>
            <w:tcW w:w="827" w:type="dxa"/>
            <w:vAlign w:val="top"/>
          </w:tcPr>
          <w:p w14:paraId="1B043376">
            <w:pPr>
              <w:spacing w:before="85" w:line="241" w:lineRule="auto"/>
              <w:ind w:left="321"/>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m2</w:t>
            </w:r>
          </w:p>
        </w:tc>
        <w:tc>
          <w:tcPr>
            <w:tcW w:w="1695" w:type="dxa"/>
            <w:vAlign w:val="top"/>
          </w:tcPr>
          <w:p w14:paraId="1EF12CBD">
            <w:pPr>
              <w:pStyle w:val="31"/>
              <w:rPr>
                <w:color w:val="auto"/>
                <w:highlight w:val="none"/>
              </w:rPr>
            </w:pPr>
          </w:p>
        </w:tc>
        <w:tc>
          <w:tcPr>
            <w:tcW w:w="1585" w:type="dxa"/>
            <w:vAlign w:val="top"/>
          </w:tcPr>
          <w:p w14:paraId="09F0E28A">
            <w:pPr>
              <w:pStyle w:val="31"/>
              <w:rPr>
                <w:color w:val="auto"/>
                <w:highlight w:val="none"/>
              </w:rPr>
            </w:pPr>
          </w:p>
        </w:tc>
        <w:tc>
          <w:tcPr>
            <w:tcW w:w="1529" w:type="dxa"/>
            <w:vAlign w:val="top"/>
          </w:tcPr>
          <w:p w14:paraId="3CE1BFF5">
            <w:pPr>
              <w:pStyle w:val="31"/>
              <w:rPr>
                <w:color w:val="auto"/>
                <w:highlight w:val="none"/>
              </w:rPr>
            </w:pPr>
          </w:p>
        </w:tc>
        <w:tc>
          <w:tcPr>
            <w:tcW w:w="1558" w:type="dxa"/>
            <w:vAlign w:val="top"/>
          </w:tcPr>
          <w:p w14:paraId="53320752">
            <w:pPr>
              <w:pStyle w:val="31"/>
              <w:rPr>
                <w:color w:val="auto"/>
                <w:highlight w:val="none"/>
              </w:rPr>
            </w:pPr>
          </w:p>
        </w:tc>
        <w:tc>
          <w:tcPr>
            <w:tcW w:w="1407" w:type="dxa"/>
            <w:vAlign w:val="top"/>
          </w:tcPr>
          <w:p w14:paraId="3711C5BF">
            <w:pPr>
              <w:pStyle w:val="31"/>
              <w:rPr>
                <w:color w:val="auto"/>
                <w:highlight w:val="none"/>
              </w:rPr>
            </w:pPr>
          </w:p>
        </w:tc>
        <w:tc>
          <w:tcPr>
            <w:tcW w:w="952" w:type="dxa"/>
            <w:vAlign w:val="top"/>
          </w:tcPr>
          <w:p w14:paraId="5FA67B02">
            <w:pPr>
              <w:pStyle w:val="31"/>
              <w:rPr>
                <w:color w:val="auto"/>
                <w:highlight w:val="none"/>
              </w:rPr>
            </w:pPr>
          </w:p>
        </w:tc>
        <w:tc>
          <w:tcPr>
            <w:tcW w:w="923" w:type="dxa"/>
            <w:vAlign w:val="top"/>
          </w:tcPr>
          <w:p w14:paraId="51C6874D">
            <w:pPr>
              <w:pStyle w:val="31"/>
              <w:rPr>
                <w:color w:val="auto"/>
                <w:highlight w:val="none"/>
              </w:rPr>
            </w:pPr>
          </w:p>
        </w:tc>
        <w:tc>
          <w:tcPr>
            <w:tcW w:w="837" w:type="dxa"/>
            <w:vAlign w:val="top"/>
          </w:tcPr>
          <w:p w14:paraId="20A82AE1">
            <w:pPr>
              <w:pStyle w:val="31"/>
              <w:rPr>
                <w:color w:val="auto"/>
                <w:highlight w:val="none"/>
              </w:rPr>
            </w:pPr>
          </w:p>
        </w:tc>
      </w:tr>
      <w:tr w14:paraId="02E49C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3" w:hRule="atLeast"/>
        </w:trPr>
        <w:tc>
          <w:tcPr>
            <w:tcW w:w="837" w:type="dxa"/>
            <w:vAlign w:val="top"/>
          </w:tcPr>
          <w:p w14:paraId="36D2A0C3">
            <w:pPr>
              <w:spacing w:before="195"/>
              <w:ind w:left="338"/>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30</w:t>
            </w:r>
          </w:p>
        </w:tc>
        <w:tc>
          <w:tcPr>
            <w:tcW w:w="827" w:type="dxa"/>
            <w:vAlign w:val="top"/>
          </w:tcPr>
          <w:p w14:paraId="71014FE0">
            <w:pPr>
              <w:spacing w:before="195"/>
              <w:ind w:left="90"/>
              <w:rPr>
                <w:rFonts w:ascii="宋体" w:hAnsi="宋体" w:eastAsia="宋体" w:cs="宋体"/>
                <w:color w:val="auto"/>
                <w:sz w:val="18"/>
                <w:szCs w:val="18"/>
                <w:highlight w:val="none"/>
              </w:rPr>
            </w:pPr>
            <w:r>
              <w:rPr>
                <w:rFonts w:ascii="宋体" w:hAnsi="宋体" w:eastAsia="宋体" w:cs="宋体"/>
                <w:color w:val="auto"/>
                <w:sz w:val="18"/>
                <w:szCs w:val="18"/>
                <w:highlight w:val="none"/>
              </w:rPr>
              <w:t>NT01153</w:t>
            </w:r>
          </w:p>
        </w:tc>
        <w:tc>
          <w:tcPr>
            <w:tcW w:w="1904" w:type="dxa"/>
            <w:vAlign w:val="top"/>
          </w:tcPr>
          <w:p w14:paraId="16C5F837">
            <w:pPr>
              <w:spacing w:before="82" w:line="236" w:lineRule="auto"/>
              <w:ind w:left="37" w:right="241" w:hanging="2"/>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人工砍伐灌木丛杂草</w:t>
            </w:r>
            <w:r>
              <w:rPr>
                <w:rFonts w:ascii="宋体" w:hAnsi="宋体" w:eastAsia="宋体" w:cs="宋体"/>
                <w:color w:val="auto"/>
                <w:spacing w:val="-3"/>
                <w:sz w:val="18"/>
                <w:szCs w:val="18"/>
                <w:highlight w:val="none"/>
              </w:rPr>
              <w:t>35%</w:t>
            </w:r>
          </w:p>
        </w:tc>
        <w:tc>
          <w:tcPr>
            <w:tcW w:w="827" w:type="dxa"/>
            <w:vAlign w:val="top"/>
          </w:tcPr>
          <w:p w14:paraId="5264AE62">
            <w:pPr>
              <w:spacing w:before="196" w:line="241" w:lineRule="auto"/>
              <w:ind w:left="321"/>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m2</w:t>
            </w:r>
          </w:p>
        </w:tc>
        <w:tc>
          <w:tcPr>
            <w:tcW w:w="1695" w:type="dxa"/>
            <w:vAlign w:val="top"/>
          </w:tcPr>
          <w:p w14:paraId="0348ECC8">
            <w:pPr>
              <w:pStyle w:val="31"/>
              <w:rPr>
                <w:color w:val="auto"/>
                <w:highlight w:val="none"/>
              </w:rPr>
            </w:pPr>
          </w:p>
        </w:tc>
        <w:tc>
          <w:tcPr>
            <w:tcW w:w="1585" w:type="dxa"/>
            <w:vAlign w:val="top"/>
          </w:tcPr>
          <w:p w14:paraId="5EABD4E6">
            <w:pPr>
              <w:pStyle w:val="31"/>
              <w:rPr>
                <w:color w:val="auto"/>
                <w:highlight w:val="none"/>
              </w:rPr>
            </w:pPr>
          </w:p>
        </w:tc>
        <w:tc>
          <w:tcPr>
            <w:tcW w:w="1529" w:type="dxa"/>
            <w:vAlign w:val="top"/>
          </w:tcPr>
          <w:p w14:paraId="50D5C95B">
            <w:pPr>
              <w:pStyle w:val="31"/>
              <w:rPr>
                <w:color w:val="auto"/>
                <w:highlight w:val="none"/>
              </w:rPr>
            </w:pPr>
          </w:p>
        </w:tc>
        <w:tc>
          <w:tcPr>
            <w:tcW w:w="1558" w:type="dxa"/>
            <w:vAlign w:val="top"/>
          </w:tcPr>
          <w:p w14:paraId="706C9A98">
            <w:pPr>
              <w:pStyle w:val="31"/>
              <w:rPr>
                <w:color w:val="auto"/>
                <w:highlight w:val="none"/>
              </w:rPr>
            </w:pPr>
          </w:p>
        </w:tc>
        <w:tc>
          <w:tcPr>
            <w:tcW w:w="1407" w:type="dxa"/>
            <w:vAlign w:val="top"/>
          </w:tcPr>
          <w:p w14:paraId="3A8F4DA1">
            <w:pPr>
              <w:pStyle w:val="31"/>
              <w:rPr>
                <w:color w:val="auto"/>
                <w:highlight w:val="none"/>
              </w:rPr>
            </w:pPr>
          </w:p>
        </w:tc>
        <w:tc>
          <w:tcPr>
            <w:tcW w:w="952" w:type="dxa"/>
            <w:vAlign w:val="top"/>
          </w:tcPr>
          <w:p w14:paraId="5D98EF47">
            <w:pPr>
              <w:pStyle w:val="31"/>
              <w:rPr>
                <w:color w:val="auto"/>
                <w:highlight w:val="none"/>
              </w:rPr>
            </w:pPr>
          </w:p>
        </w:tc>
        <w:tc>
          <w:tcPr>
            <w:tcW w:w="923" w:type="dxa"/>
            <w:vAlign w:val="top"/>
          </w:tcPr>
          <w:p w14:paraId="175C67F8">
            <w:pPr>
              <w:pStyle w:val="31"/>
              <w:rPr>
                <w:color w:val="auto"/>
                <w:highlight w:val="none"/>
              </w:rPr>
            </w:pPr>
          </w:p>
        </w:tc>
        <w:tc>
          <w:tcPr>
            <w:tcW w:w="837" w:type="dxa"/>
            <w:vAlign w:val="top"/>
          </w:tcPr>
          <w:p w14:paraId="1A5CE5AF">
            <w:pPr>
              <w:pStyle w:val="31"/>
              <w:rPr>
                <w:color w:val="auto"/>
                <w:highlight w:val="none"/>
              </w:rPr>
            </w:pPr>
          </w:p>
        </w:tc>
      </w:tr>
      <w:tr w14:paraId="3AC045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34" w:hRule="atLeast"/>
        </w:trPr>
        <w:tc>
          <w:tcPr>
            <w:tcW w:w="837" w:type="dxa"/>
            <w:vAlign w:val="top"/>
          </w:tcPr>
          <w:p w14:paraId="6351D3C4">
            <w:pPr>
              <w:pStyle w:val="31"/>
              <w:spacing w:line="376" w:lineRule="auto"/>
              <w:rPr>
                <w:color w:val="auto"/>
                <w:highlight w:val="none"/>
              </w:rPr>
            </w:pPr>
          </w:p>
          <w:p w14:paraId="4E9E1B0C">
            <w:pPr>
              <w:spacing w:before="58"/>
              <w:ind w:left="338"/>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31</w:t>
            </w:r>
          </w:p>
        </w:tc>
        <w:tc>
          <w:tcPr>
            <w:tcW w:w="827" w:type="dxa"/>
            <w:vAlign w:val="top"/>
          </w:tcPr>
          <w:p w14:paraId="0A976787">
            <w:pPr>
              <w:spacing w:before="101" w:line="231" w:lineRule="auto"/>
              <w:ind w:left="90"/>
              <w:rPr>
                <w:rFonts w:ascii="宋体" w:hAnsi="宋体" w:eastAsia="宋体" w:cs="宋体"/>
                <w:color w:val="auto"/>
                <w:sz w:val="18"/>
                <w:szCs w:val="18"/>
                <w:highlight w:val="none"/>
              </w:rPr>
            </w:pPr>
            <w:r>
              <w:rPr>
                <w:rFonts w:ascii="宋体" w:hAnsi="宋体" w:eastAsia="宋体" w:cs="宋体"/>
                <w:color w:val="auto"/>
                <w:sz w:val="18"/>
                <w:szCs w:val="18"/>
                <w:highlight w:val="none"/>
              </w:rPr>
              <w:t>NT04034</w:t>
            </w:r>
          </w:p>
          <w:p w14:paraId="27D6C30C">
            <w:pPr>
              <w:spacing w:line="228" w:lineRule="auto"/>
              <w:ind w:left="341"/>
              <w:rPr>
                <w:rFonts w:ascii="宋体" w:hAnsi="宋体" w:eastAsia="宋体" w:cs="宋体"/>
                <w:color w:val="auto"/>
                <w:sz w:val="18"/>
                <w:szCs w:val="18"/>
                <w:highlight w:val="none"/>
              </w:rPr>
            </w:pPr>
            <w:r>
              <w:rPr>
                <w:rFonts w:ascii="宋体" w:hAnsi="宋体" w:eastAsia="宋体" w:cs="宋体"/>
                <w:color w:val="auto"/>
                <w:spacing w:val="21"/>
                <w:w w:val="125"/>
                <w:sz w:val="18"/>
                <w:szCs w:val="18"/>
                <w:highlight w:val="none"/>
              </w:rPr>
              <w:t>+</w:t>
            </w:r>
          </w:p>
          <w:p w14:paraId="7CC8E2C1">
            <w:pPr>
              <w:spacing w:line="231" w:lineRule="auto"/>
              <w:ind w:left="90"/>
              <w:rPr>
                <w:rFonts w:ascii="宋体" w:hAnsi="宋体" w:eastAsia="宋体" w:cs="宋体"/>
                <w:color w:val="auto"/>
                <w:sz w:val="18"/>
                <w:szCs w:val="18"/>
                <w:highlight w:val="none"/>
              </w:rPr>
            </w:pPr>
            <w:r>
              <w:rPr>
                <w:rFonts w:ascii="宋体" w:hAnsi="宋体" w:eastAsia="宋体" w:cs="宋体"/>
                <w:color w:val="auto"/>
                <w:sz w:val="18"/>
                <w:szCs w:val="18"/>
                <w:highlight w:val="none"/>
              </w:rPr>
              <w:t>NT04080</w:t>
            </w:r>
          </w:p>
          <w:p w14:paraId="550773F1">
            <w:pPr>
              <w:spacing w:line="238" w:lineRule="auto"/>
              <w:ind w:left="169"/>
              <w:rPr>
                <w:rFonts w:ascii="宋体" w:hAnsi="宋体" w:eastAsia="宋体" w:cs="宋体"/>
                <w:color w:val="auto"/>
                <w:sz w:val="18"/>
                <w:szCs w:val="18"/>
                <w:highlight w:val="none"/>
              </w:rPr>
            </w:pPr>
            <w:r>
              <w:rPr>
                <w:rFonts w:ascii="宋体" w:hAnsi="宋体" w:eastAsia="宋体" w:cs="宋体"/>
                <w:color w:val="auto"/>
                <w:spacing w:val="-10"/>
                <w:sz w:val="18"/>
                <w:szCs w:val="18"/>
                <w:highlight w:val="none"/>
              </w:rPr>
              <w:t>×</w:t>
            </w:r>
            <w:r>
              <w:rPr>
                <w:rFonts w:ascii="宋体" w:hAnsi="宋体" w:eastAsia="宋体" w:cs="宋体"/>
                <w:color w:val="auto"/>
                <w:spacing w:val="-70"/>
                <w:sz w:val="18"/>
                <w:szCs w:val="18"/>
                <w:highlight w:val="none"/>
              </w:rPr>
              <w:t xml:space="preserve"> </w:t>
            </w:r>
            <w:r>
              <w:rPr>
                <w:rFonts w:ascii="宋体" w:hAnsi="宋体" w:eastAsia="宋体" w:cs="宋体"/>
                <w:color w:val="auto"/>
                <w:spacing w:val="-10"/>
                <w:sz w:val="18"/>
                <w:szCs w:val="18"/>
                <w:highlight w:val="none"/>
              </w:rPr>
              <w:t>1.03</w:t>
            </w:r>
          </w:p>
        </w:tc>
        <w:tc>
          <w:tcPr>
            <w:tcW w:w="1904" w:type="dxa"/>
            <w:vAlign w:val="top"/>
          </w:tcPr>
          <w:p w14:paraId="5E5F9694">
            <w:pPr>
              <w:pStyle w:val="31"/>
              <w:spacing w:line="266" w:lineRule="auto"/>
              <w:rPr>
                <w:color w:val="auto"/>
                <w:highlight w:val="none"/>
              </w:rPr>
            </w:pPr>
          </w:p>
          <w:p w14:paraId="433A12C2">
            <w:pPr>
              <w:spacing w:before="58" w:line="241" w:lineRule="auto"/>
              <w:ind w:left="35" w:right="238" w:hanging="3"/>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C20商品砼边墙</w:t>
            </w:r>
            <w:r>
              <w:rPr>
                <w:rFonts w:ascii="宋体" w:hAnsi="宋体" w:eastAsia="宋体" w:cs="宋体"/>
                <w:color w:val="auto"/>
                <w:spacing w:val="26"/>
                <w:sz w:val="18"/>
                <w:szCs w:val="18"/>
                <w:highlight w:val="none"/>
              </w:rPr>
              <w:t xml:space="preserve"> </w:t>
            </w:r>
            <w:r>
              <w:rPr>
                <w:rFonts w:ascii="宋体" w:hAnsi="宋体" w:eastAsia="宋体" w:cs="宋体"/>
                <w:color w:val="auto"/>
                <w:spacing w:val="-3"/>
                <w:sz w:val="18"/>
                <w:szCs w:val="18"/>
                <w:highlight w:val="none"/>
              </w:rPr>
              <w:t>，厚</w:t>
            </w:r>
            <w:r>
              <w:rPr>
                <w:rFonts w:ascii="宋体" w:hAnsi="宋体" w:eastAsia="宋体" w:cs="宋体"/>
                <w:color w:val="auto"/>
                <w:spacing w:val="-2"/>
                <w:sz w:val="18"/>
                <w:szCs w:val="18"/>
                <w:highlight w:val="none"/>
              </w:rPr>
              <w:t>25cm</w:t>
            </w:r>
          </w:p>
        </w:tc>
        <w:tc>
          <w:tcPr>
            <w:tcW w:w="827" w:type="dxa"/>
            <w:vAlign w:val="top"/>
          </w:tcPr>
          <w:p w14:paraId="3D422902">
            <w:pPr>
              <w:pStyle w:val="31"/>
              <w:spacing w:line="376" w:lineRule="auto"/>
              <w:rPr>
                <w:color w:val="auto"/>
                <w:highlight w:val="none"/>
              </w:rPr>
            </w:pPr>
          </w:p>
          <w:p w14:paraId="36C3D2F5">
            <w:pPr>
              <w:spacing w:before="58"/>
              <w:ind w:left="321"/>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1695" w:type="dxa"/>
            <w:vAlign w:val="top"/>
          </w:tcPr>
          <w:p w14:paraId="684B091D">
            <w:pPr>
              <w:pStyle w:val="31"/>
              <w:rPr>
                <w:color w:val="auto"/>
                <w:highlight w:val="none"/>
              </w:rPr>
            </w:pPr>
          </w:p>
        </w:tc>
        <w:tc>
          <w:tcPr>
            <w:tcW w:w="1585" w:type="dxa"/>
            <w:vAlign w:val="top"/>
          </w:tcPr>
          <w:p w14:paraId="4A9EF2A2">
            <w:pPr>
              <w:pStyle w:val="31"/>
              <w:rPr>
                <w:color w:val="auto"/>
                <w:highlight w:val="none"/>
              </w:rPr>
            </w:pPr>
          </w:p>
        </w:tc>
        <w:tc>
          <w:tcPr>
            <w:tcW w:w="1529" w:type="dxa"/>
            <w:vAlign w:val="top"/>
          </w:tcPr>
          <w:p w14:paraId="4635F030">
            <w:pPr>
              <w:pStyle w:val="31"/>
              <w:rPr>
                <w:color w:val="auto"/>
                <w:highlight w:val="none"/>
              </w:rPr>
            </w:pPr>
          </w:p>
        </w:tc>
        <w:tc>
          <w:tcPr>
            <w:tcW w:w="1558" w:type="dxa"/>
            <w:vAlign w:val="top"/>
          </w:tcPr>
          <w:p w14:paraId="44DF12CB">
            <w:pPr>
              <w:pStyle w:val="31"/>
              <w:rPr>
                <w:color w:val="auto"/>
                <w:highlight w:val="none"/>
              </w:rPr>
            </w:pPr>
          </w:p>
        </w:tc>
        <w:tc>
          <w:tcPr>
            <w:tcW w:w="1407" w:type="dxa"/>
            <w:vAlign w:val="top"/>
          </w:tcPr>
          <w:p w14:paraId="4D8375BB">
            <w:pPr>
              <w:pStyle w:val="31"/>
              <w:rPr>
                <w:color w:val="auto"/>
                <w:highlight w:val="none"/>
              </w:rPr>
            </w:pPr>
          </w:p>
        </w:tc>
        <w:tc>
          <w:tcPr>
            <w:tcW w:w="952" w:type="dxa"/>
            <w:vAlign w:val="top"/>
          </w:tcPr>
          <w:p w14:paraId="26284CF3">
            <w:pPr>
              <w:pStyle w:val="31"/>
              <w:rPr>
                <w:color w:val="auto"/>
                <w:highlight w:val="none"/>
              </w:rPr>
            </w:pPr>
          </w:p>
        </w:tc>
        <w:tc>
          <w:tcPr>
            <w:tcW w:w="923" w:type="dxa"/>
            <w:vAlign w:val="top"/>
          </w:tcPr>
          <w:p w14:paraId="1491CF3C">
            <w:pPr>
              <w:pStyle w:val="31"/>
              <w:rPr>
                <w:color w:val="auto"/>
                <w:highlight w:val="none"/>
              </w:rPr>
            </w:pPr>
          </w:p>
        </w:tc>
        <w:tc>
          <w:tcPr>
            <w:tcW w:w="837" w:type="dxa"/>
            <w:vAlign w:val="top"/>
          </w:tcPr>
          <w:p w14:paraId="2623EDB9">
            <w:pPr>
              <w:pStyle w:val="31"/>
              <w:rPr>
                <w:color w:val="auto"/>
                <w:highlight w:val="none"/>
              </w:rPr>
            </w:pPr>
          </w:p>
        </w:tc>
      </w:tr>
      <w:tr w14:paraId="77FD35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34" w:hRule="atLeast"/>
        </w:trPr>
        <w:tc>
          <w:tcPr>
            <w:tcW w:w="837" w:type="dxa"/>
            <w:vAlign w:val="top"/>
          </w:tcPr>
          <w:p w14:paraId="1B00163C">
            <w:pPr>
              <w:pStyle w:val="31"/>
              <w:spacing w:line="378" w:lineRule="auto"/>
              <w:rPr>
                <w:color w:val="auto"/>
                <w:highlight w:val="none"/>
              </w:rPr>
            </w:pPr>
          </w:p>
          <w:p w14:paraId="691B0C69">
            <w:pPr>
              <w:spacing w:before="58"/>
              <w:ind w:left="338"/>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32</w:t>
            </w:r>
          </w:p>
        </w:tc>
        <w:tc>
          <w:tcPr>
            <w:tcW w:w="827" w:type="dxa"/>
            <w:vAlign w:val="top"/>
          </w:tcPr>
          <w:p w14:paraId="1F4D462B">
            <w:pPr>
              <w:spacing w:before="103" w:line="229" w:lineRule="auto"/>
              <w:ind w:left="90"/>
              <w:rPr>
                <w:rFonts w:ascii="宋体" w:hAnsi="宋体" w:eastAsia="宋体" w:cs="宋体"/>
                <w:color w:val="auto"/>
                <w:sz w:val="18"/>
                <w:szCs w:val="18"/>
                <w:highlight w:val="none"/>
              </w:rPr>
            </w:pPr>
            <w:r>
              <w:rPr>
                <w:rFonts w:ascii="宋体" w:hAnsi="宋体" w:eastAsia="宋体" w:cs="宋体"/>
                <w:color w:val="auto"/>
                <w:sz w:val="18"/>
                <w:szCs w:val="18"/>
                <w:highlight w:val="none"/>
              </w:rPr>
              <w:t>NT04001</w:t>
            </w:r>
          </w:p>
          <w:p w14:paraId="2DD4CBE0">
            <w:pPr>
              <w:spacing w:line="231" w:lineRule="auto"/>
              <w:ind w:left="341"/>
              <w:rPr>
                <w:rFonts w:ascii="宋体" w:hAnsi="宋体" w:eastAsia="宋体" w:cs="宋体"/>
                <w:color w:val="auto"/>
                <w:sz w:val="18"/>
                <w:szCs w:val="18"/>
                <w:highlight w:val="none"/>
              </w:rPr>
            </w:pPr>
            <w:r>
              <w:rPr>
                <w:rFonts w:ascii="宋体" w:hAnsi="宋体" w:eastAsia="宋体" w:cs="宋体"/>
                <w:color w:val="auto"/>
                <w:spacing w:val="21"/>
                <w:w w:val="125"/>
                <w:sz w:val="18"/>
                <w:szCs w:val="18"/>
                <w:highlight w:val="none"/>
              </w:rPr>
              <w:t>+</w:t>
            </w:r>
          </w:p>
          <w:p w14:paraId="3F8002BC">
            <w:pPr>
              <w:spacing w:line="230" w:lineRule="auto"/>
              <w:ind w:left="90"/>
              <w:rPr>
                <w:rFonts w:ascii="宋体" w:hAnsi="宋体" w:eastAsia="宋体" w:cs="宋体"/>
                <w:color w:val="auto"/>
                <w:sz w:val="18"/>
                <w:szCs w:val="18"/>
                <w:highlight w:val="none"/>
              </w:rPr>
            </w:pPr>
            <w:r>
              <w:rPr>
                <w:rFonts w:ascii="宋体" w:hAnsi="宋体" w:eastAsia="宋体" w:cs="宋体"/>
                <w:color w:val="auto"/>
                <w:sz w:val="18"/>
                <w:szCs w:val="18"/>
                <w:highlight w:val="none"/>
              </w:rPr>
              <w:t>NT04080</w:t>
            </w:r>
          </w:p>
          <w:p w14:paraId="7D029311">
            <w:pPr>
              <w:spacing w:line="238" w:lineRule="auto"/>
              <w:ind w:left="169"/>
              <w:rPr>
                <w:rFonts w:ascii="宋体" w:hAnsi="宋体" w:eastAsia="宋体" w:cs="宋体"/>
                <w:color w:val="auto"/>
                <w:sz w:val="18"/>
                <w:szCs w:val="18"/>
                <w:highlight w:val="none"/>
              </w:rPr>
            </w:pPr>
            <w:r>
              <w:rPr>
                <w:rFonts w:ascii="宋体" w:hAnsi="宋体" w:eastAsia="宋体" w:cs="宋体"/>
                <w:color w:val="auto"/>
                <w:spacing w:val="-10"/>
                <w:sz w:val="18"/>
                <w:szCs w:val="18"/>
                <w:highlight w:val="none"/>
              </w:rPr>
              <w:t>×</w:t>
            </w:r>
            <w:r>
              <w:rPr>
                <w:rFonts w:ascii="宋体" w:hAnsi="宋体" w:eastAsia="宋体" w:cs="宋体"/>
                <w:color w:val="auto"/>
                <w:spacing w:val="-70"/>
                <w:sz w:val="18"/>
                <w:szCs w:val="18"/>
                <w:highlight w:val="none"/>
              </w:rPr>
              <w:t xml:space="preserve"> </w:t>
            </w:r>
            <w:r>
              <w:rPr>
                <w:rFonts w:ascii="宋体" w:hAnsi="宋体" w:eastAsia="宋体" w:cs="宋体"/>
                <w:color w:val="auto"/>
                <w:spacing w:val="-10"/>
                <w:sz w:val="18"/>
                <w:szCs w:val="18"/>
                <w:highlight w:val="none"/>
              </w:rPr>
              <w:t>1.03</w:t>
            </w:r>
          </w:p>
        </w:tc>
        <w:tc>
          <w:tcPr>
            <w:tcW w:w="1904" w:type="dxa"/>
            <w:vAlign w:val="top"/>
          </w:tcPr>
          <w:p w14:paraId="5C6C86F7">
            <w:pPr>
              <w:pStyle w:val="31"/>
              <w:spacing w:line="378" w:lineRule="auto"/>
              <w:rPr>
                <w:color w:val="auto"/>
                <w:highlight w:val="none"/>
              </w:rPr>
            </w:pPr>
          </w:p>
          <w:p w14:paraId="3AAF84BD">
            <w:pPr>
              <w:spacing w:before="59" w:line="219" w:lineRule="auto"/>
              <w:ind w:left="32"/>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C20商品砼垫层</w:t>
            </w:r>
          </w:p>
        </w:tc>
        <w:tc>
          <w:tcPr>
            <w:tcW w:w="827" w:type="dxa"/>
            <w:vAlign w:val="top"/>
          </w:tcPr>
          <w:p w14:paraId="26A6C0BF">
            <w:pPr>
              <w:pStyle w:val="31"/>
              <w:spacing w:line="378" w:lineRule="auto"/>
              <w:rPr>
                <w:color w:val="auto"/>
                <w:highlight w:val="none"/>
              </w:rPr>
            </w:pPr>
          </w:p>
          <w:p w14:paraId="15DD443D">
            <w:pPr>
              <w:spacing w:before="58"/>
              <w:ind w:left="321"/>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1695" w:type="dxa"/>
            <w:vAlign w:val="top"/>
          </w:tcPr>
          <w:p w14:paraId="429FE34E">
            <w:pPr>
              <w:pStyle w:val="31"/>
              <w:rPr>
                <w:color w:val="auto"/>
                <w:highlight w:val="none"/>
              </w:rPr>
            </w:pPr>
          </w:p>
        </w:tc>
        <w:tc>
          <w:tcPr>
            <w:tcW w:w="1585" w:type="dxa"/>
            <w:vAlign w:val="top"/>
          </w:tcPr>
          <w:p w14:paraId="082890E0">
            <w:pPr>
              <w:pStyle w:val="31"/>
              <w:rPr>
                <w:color w:val="auto"/>
                <w:highlight w:val="none"/>
              </w:rPr>
            </w:pPr>
          </w:p>
        </w:tc>
        <w:tc>
          <w:tcPr>
            <w:tcW w:w="1529" w:type="dxa"/>
            <w:vAlign w:val="top"/>
          </w:tcPr>
          <w:p w14:paraId="3ACF0688">
            <w:pPr>
              <w:pStyle w:val="31"/>
              <w:rPr>
                <w:color w:val="auto"/>
                <w:highlight w:val="none"/>
              </w:rPr>
            </w:pPr>
          </w:p>
        </w:tc>
        <w:tc>
          <w:tcPr>
            <w:tcW w:w="1558" w:type="dxa"/>
            <w:vAlign w:val="top"/>
          </w:tcPr>
          <w:p w14:paraId="3D4348B5">
            <w:pPr>
              <w:pStyle w:val="31"/>
              <w:rPr>
                <w:color w:val="auto"/>
                <w:highlight w:val="none"/>
              </w:rPr>
            </w:pPr>
          </w:p>
        </w:tc>
        <w:tc>
          <w:tcPr>
            <w:tcW w:w="1407" w:type="dxa"/>
            <w:vAlign w:val="top"/>
          </w:tcPr>
          <w:p w14:paraId="68FAD877">
            <w:pPr>
              <w:pStyle w:val="31"/>
              <w:rPr>
                <w:color w:val="auto"/>
                <w:highlight w:val="none"/>
              </w:rPr>
            </w:pPr>
          </w:p>
        </w:tc>
        <w:tc>
          <w:tcPr>
            <w:tcW w:w="952" w:type="dxa"/>
            <w:vAlign w:val="top"/>
          </w:tcPr>
          <w:p w14:paraId="12631AB2">
            <w:pPr>
              <w:pStyle w:val="31"/>
              <w:rPr>
                <w:color w:val="auto"/>
                <w:highlight w:val="none"/>
              </w:rPr>
            </w:pPr>
          </w:p>
        </w:tc>
        <w:tc>
          <w:tcPr>
            <w:tcW w:w="923" w:type="dxa"/>
            <w:vAlign w:val="top"/>
          </w:tcPr>
          <w:p w14:paraId="57F02C6E">
            <w:pPr>
              <w:pStyle w:val="31"/>
              <w:rPr>
                <w:color w:val="auto"/>
                <w:highlight w:val="none"/>
              </w:rPr>
            </w:pPr>
          </w:p>
        </w:tc>
        <w:tc>
          <w:tcPr>
            <w:tcW w:w="837" w:type="dxa"/>
            <w:vAlign w:val="top"/>
          </w:tcPr>
          <w:p w14:paraId="2CD1F626">
            <w:pPr>
              <w:pStyle w:val="31"/>
              <w:rPr>
                <w:color w:val="auto"/>
                <w:highlight w:val="none"/>
              </w:rPr>
            </w:pPr>
          </w:p>
        </w:tc>
      </w:tr>
      <w:tr w14:paraId="285316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837" w:type="dxa"/>
            <w:vAlign w:val="top"/>
          </w:tcPr>
          <w:p w14:paraId="3F9B4584">
            <w:pPr>
              <w:pStyle w:val="31"/>
              <w:rPr>
                <w:color w:val="auto"/>
                <w:highlight w:val="none"/>
              </w:rPr>
            </w:pPr>
          </w:p>
        </w:tc>
        <w:tc>
          <w:tcPr>
            <w:tcW w:w="827" w:type="dxa"/>
            <w:vAlign w:val="top"/>
          </w:tcPr>
          <w:p w14:paraId="1737095B">
            <w:pPr>
              <w:pStyle w:val="31"/>
              <w:rPr>
                <w:color w:val="auto"/>
                <w:highlight w:val="none"/>
              </w:rPr>
            </w:pPr>
          </w:p>
        </w:tc>
        <w:tc>
          <w:tcPr>
            <w:tcW w:w="1904" w:type="dxa"/>
            <w:vAlign w:val="top"/>
          </w:tcPr>
          <w:p w14:paraId="495898F3">
            <w:pPr>
              <w:pStyle w:val="31"/>
              <w:rPr>
                <w:color w:val="auto"/>
                <w:highlight w:val="none"/>
              </w:rPr>
            </w:pPr>
          </w:p>
        </w:tc>
        <w:tc>
          <w:tcPr>
            <w:tcW w:w="827" w:type="dxa"/>
            <w:vAlign w:val="top"/>
          </w:tcPr>
          <w:p w14:paraId="34AE73BC">
            <w:pPr>
              <w:pStyle w:val="31"/>
              <w:rPr>
                <w:color w:val="auto"/>
                <w:highlight w:val="none"/>
              </w:rPr>
            </w:pPr>
          </w:p>
        </w:tc>
        <w:tc>
          <w:tcPr>
            <w:tcW w:w="1695" w:type="dxa"/>
            <w:vAlign w:val="top"/>
          </w:tcPr>
          <w:p w14:paraId="1292C015">
            <w:pPr>
              <w:pStyle w:val="31"/>
              <w:rPr>
                <w:color w:val="auto"/>
                <w:highlight w:val="none"/>
              </w:rPr>
            </w:pPr>
          </w:p>
        </w:tc>
        <w:tc>
          <w:tcPr>
            <w:tcW w:w="1585" w:type="dxa"/>
            <w:vAlign w:val="top"/>
          </w:tcPr>
          <w:p w14:paraId="56AC33BC">
            <w:pPr>
              <w:pStyle w:val="31"/>
              <w:rPr>
                <w:color w:val="auto"/>
                <w:highlight w:val="none"/>
              </w:rPr>
            </w:pPr>
          </w:p>
        </w:tc>
        <w:tc>
          <w:tcPr>
            <w:tcW w:w="1529" w:type="dxa"/>
            <w:vAlign w:val="top"/>
          </w:tcPr>
          <w:p w14:paraId="146E6B05">
            <w:pPr>
              <w:pStyle w:val="31"/>
              <w:rPr>
                <w:color w:val="auto"/>
                <w:highlight w:val="none"/>
              </w:rPr>
            </w:pPr>
          </w:p>
        </w:tc>
        <w:tc>
          <w:tcPr>
            <w:tcW w:w="1558" w:type="dxa"/>
            <w:vAlign w:val="top"/>
          </w:tcPr>
          <w:p w14:paraId="5BC2CDB1">
            <w:pPr>
              <w:pStyle w:val="31"/>
              <w:rPr>
                <w:color w:val="auto"/>
                <w:highlight w:val="none"/>
              </w:rPr>
            </w:pPr>
          </w:p>
        </w:tc>
        <w:tc>
          <w:tcPr>
            <w:tcW w:w="1407" w:type="dxa"/>
            <w:vAlign w:val="top"/>
          </w:tcPr>
          <w:p w14:paraId="02F534D9">
            <w:pPr>
              <w:pStyle w:val="31"/>
              <w:rPr>
                <w:color w:val="auto"/>
                <w:highlight w:val="none"/>
              </w:rPr>
            </w:pPr>
          </w:p>
        </w:tc>
        <w:tc>
          <w:tcPr>
            <w:tcW w:w="952" w:type="dxa"/>
            <w:vAlign w:val="top"/>
          </w:tcPr>
          <w:p w14:paraId="4C412F51">
            <w:pPr>
              <w:pStyle w:val="31"/>
              <w:rPr>
                <w:color w:val="auto"/>
                <w:highlight w:val="none"/>
              </w:rPr>
            </w:pPr>
          </w:p>
        </w:tc>
        <w:tc>
          <w:tcPr>
            <w:tcW w:w="923" w:type="dxa"/>
            <w:vAlign w:val="top"/>
          </w:tcPr>
          <w:p w14:paraId="545A65AA">
            <w:pPr>
              <w:pStyle w:val="31"/>
              <w:rPr>
                <w:color w:val="auto"/>
                <w:highlight w:val="none"/>
              </w:rPr>
            </w:pPr>
          </w:p>
        </w:tc>
        <w:tc>
          <w:tcPr>
            <w:tcW w:w="837" w:type="dxa"/>
            <w:vAlign w:val="top"/>
          </w:tcPr>
          <w:p w14:paraId="50EE8FE2">
            <w:pPr>
              <w:pStyle w:val="31"/>
              <w:rPr>
                <w:color w:val="auto"/>
                <w:highlight w:val="none"/>
              </w:rPr>
            </w:pPr>
          </w:p>
        </w:tc>
      </w:tr>
      <w:tr w14:paraId="010EC4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4" w:hRule="atLeast"/>
        </w:trPr>
        <w:tc>
          <w:tcPr>
            <w:tcW w:w="837" w:type="dxa"/>
            <w:vAlign w:val="top"/>
          </w:tcPr>
          <w:p w14:paraId="1D4A06E6">
            <w:pPr>
              <w:pStyle w:val="31"/>
              <w:rPr>
                <w:color w:val="auto"/>
                <w:highlight w:val="none"/>
              </w:rPr>
            </w:pPr>
          </w:p>
        </w:tc>
        <w:tc>
          <w:tcPr>
            <w:tcW w:w="827" w:type="dxa"/>
            <w:vAlign w:val="top"/>
          </w:tcPr>
          <w:p w14:paraId="5C31779A">
            <w:pPr>
              <w:pStyle w:val="31"/>
              <w:rPr>
                <w:color w:val="auto"/>
                <w:highlight w:val="none"/>
              </w:rPr>
            </w:pPr>
          </w:p>
        </w:tc>
        <w:tc>
          <w:tcPr>
            <w:tcW w:w="1904" w:type="dxa"/>
            <w:vAlign w:val="top"/>
          </w:tcPr>
          <w:p w14:paraId="3D572E8F">
            <w:pPr>
              <w:pStyle w:val="31"/>
              <w:rPr>
                <w:color w:val="auto"/>
                <w:highlight w:val="none"/>
              </w:rPr>
            </w:pPr>
          </w:p>
        </w:tc>
        <w:tc>
          <w:tcPr>
            <w:tcW w:w="827" w:type="dxa"/>
            <w:vAlign w:val="top"/>
          </w:tcPr>
          <w:p w14:paraId="5827D1D2">
            <w:pPr>
              <w:pStyle w:val="31"/>
              <w:rPr>
                <w:color w:val="auto"/>
                <w:highlight w:val="none"/>
              </w:rPr>
            </w:pPr>
          </w:p>
        </w:tc>
        <w:tc>
          <w:tcPr>
            <w:tcW w:w="1695" w:type="dxa"/>
            <w:vAlign w:val="top"/>
          </w:tcPr>
          <w:p w14:paraId="7B707BF3">
            <w:pPr>
              <w:pStyle w:val="31"/>
              <w:rPr>
                <w:color w:val="auto"/>
                <w:highlight w:val="none"/>
              </w:rPr>
            </w:pPr>
          </w:p>
        </w:tc>
        <w:tc>
          <w:tcPr>
            <w:tcW w:w="1585" w:type="dxa"/>
            <w:vAlign w:val="top"/>
          </w:tcPr>
          <w:p w14:paraId="617E8E8B">
            <w:pPr>
              <w:pStyle w:val="31"/>
              <w:rPr>
                <w:color w:val="auto"/>
                <w:highlight w:val="none"/>
              </w:rPr>
            </w:pPr>
          </w:p>
        </w:tc>
        <w:tc>
          <w:tcPr>
            <w:tcW w:w="1529" w:type="dxa"/>
            <w:vAlign w:val="top"/>
          </w:tcPr>
          <w:p w14:paraId="54ABC979">
            <w:pPr>
              <w:pStyle w:val="31"/>
              <w:rPr>
                <w:color w:val="auto"/>
                <w:highlight w:val="none"/>
              </w:rPr>
            </w:pPr>
          </w:p>
        </w:tc>
        <w:tc>
          <w:tcPr>
            <w:tcW w:w="1558" w:type="dxa"/>
            <w:vAlign w:val="top"/>
          </w:tcPr>
          <w:p w14:paraId="640E8F22">
            <w:pPr>
              <w:pStyle w:val="31"/>
              <w:rPr>
                <w:color w:val="auto"/>
                <w:highlight w:val="none"/>
              </w:rPr>
            </w:pPr>
          </w:p>
        </w:tc>
        <w:tc>
          <w:tcPr>
            <w:tcW w:w="1407" w:type="dxa"/>
            <w:vAlign w:val="top"/>
          </w:tcPr>
          <w:p w14:paraId="209B79DA">
            <w:pPr>
              <w:pStyle w:val="31"/>
              <w:rPr>
                <w:color w:val="auto"/>
                <w:highlight w:val="none"/>
              </w:rPr>
            </w:pPr>
          </w:p>
        </w:tc>
        <w:tc>
          <w:tcPr>
            <w:tcW w:w="952" w:type="dxa"/>
            <w:vAlign w:val="top"/>
          </w:tcPr>
          <w:p w14:paraId="7C8C29FF">
            <w:pPr>
              <w:pStyle w:val="31"/>
              <w:rPr>
                <w:color w:val="auto"/>
                <w:highlight w:val="none"/>
              </w:rPr>
            </w:pPr>
          </w:p>
        </w:tc>
        <w:tc>
          <w:tcPr>
            <w:tcW w:w="923" w:type="dxa"/>
            <w:vAlign w:val="top"/>
          </w:tcPr>
          <w:p w14:paraId="0C0835D9">
            <w:pPr>
              <w:pStyle w:val="31"/>
              <w:rPr>
                <w:color w:val="auto"/>
                <w:highlight w:val="none"/>
              </w:rPr>
            </w:pPr>
          </w:p>
        </w:tc>
        <w:tc>
          <w:tcPr>
            <w:tcW w:w="837" w:type="dxa"/>
            <w:vAlign w:val="top"/>
          </w:tcPr>
          <w:p w14:paraId="78B0ACAC">
            <w:pPr>
              <w:pStyle w:val="31"/>
              <w:rPr>
                <w:color w:val="auto"/>
                <w:highlight w:val="none"/>
              </w:rPr>
            </w:pPr>
          </w:p>
        </w:tc>
      </w:tr>
      <w:tr w14:paraId="5C8999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837" w:type="dxa"/>
            <w:vAlign w:val="top"/>
          </w:tcPr>
          <w:p w14:paraId="1623AC3E">
            <w:pPr>
              <w:pStyle w:val="31"/>
              <w:rPr>
                <w:color w:val="auto"/>
                <w:highlight w:val="none"/>
              </w:rPr>
            </w:pPr>
          </w:p>
        </w:tc>
        <w:tc>
          <w:tcPr>
            <w:tcW w:w="827" w:type="dxa"/>
            <w:vAlign w:val="top"/>
          </w:tcPr>
          <w:p w14:paraId="7C1CD93A">
            <w:pPr>
              <w:pStyle w:val="31"/>
              <w:rPr>
                <w:color w:val="auto"/>
                <w:highlight w:val="none"/>
              </w:rPr>
            </w:pPr>
          </w:p>
        </w:tc>
        <w:tc>
          <w:tcPr>
            <w:tcW w:w="1904" w:type="dxa"/>
            <w:vAlign w:val="top"/>
          </w:tcPr>
          <w:p w14:paraId="2A42D8DC">
            <w:pPr>
              <w:pStyle w:val="31"/>
              <w:rPr>
                <w:color w:val="auto"/>
                <w:highlight w:val="none"/>
              </w:rPr>
            </w:pPr>
          </w:p>
        </w:tc>
        <w:tc>
          <w:tcPr>
            <w:tcW w:w="827" w:type="dxa"/>
            <w:vAlign w:val="top"/>
          </w:tcPr>
          <w:p w14:paraId="5B91E774">
            <w:pPr>
              <w:pStyle w:val="31"/>
              <w:rPr>
                <w:color w:val="auto"/>
                <w:highlight w:val="none"/>
              </w:rPr>
            </w:pPr>
          </w:p>
        </w:tc>
        <w:tc>
          <w:tcPr>
            <w:tcW w:w="1695" w:type="dxa"/>
            <w:vAlign w:val="top"/>
          </w:tcPr>
          <w:p w14:paraId="6AFEC4F7">
            <w:pPr>
              <w:pStyle w:val="31"/>
              <w:rPr>
                <w:color w:val="auto"/>
                <w:highlight w:val="none"/>
              </w:rPr>
            </w:pPr>
          </w:p>
        </w:tc>
        <w:tc>
          <w:tcPr>
            <w:tcW w:w="1585" w:type="dxa"/>
            <w:vAlign w:val="top"/>
          </w:tcPr>
          <w:p w14:paraId="1B60B6C0">
            <w:pPr>
              <w:pStyle w:val="31"/>
              <w:rPr>
                <w:color w:val="auto"/>
                <w:highlight w:val="none"/>
              </w:rPr>
            </w:pPr>
          </w:p>
        </w:tc>
        <w:tc>
          <w:tcPr>
            <w:tcW w:w="1529" w:type="dxa"/>
            <w:vAlign w:val="top"/>
          </w:tcPr>
          <w:p w14:paraId="141FBD23">
            <w:pPr>
              <w:pStyle w:val="31"/>
              <w:rPr>
                <w:color w:val="auto"/>
                <w:highlight w:val="none"/>
              </w:rPr>
            </w:pPr>
          </w:p>
        </w:tc>
        <w:tc>
          <w:tcPr>
            <w:tcW w:w="1558" w:type="dxa"/>
            <w:vAlign w:val="top"/>
          </w:tcPr>
          <w:p w14:paraId="51BB49A5">
            <w:pPr>
              <w:pStyle w:val="31"/>
              <w:rPr>
                <w:color w:val="auto"/>
                <w:highlight w:val="none"/>
              </w:rPr>
            </w:pPr>
          </w:p>
        </w:tc>
        <w:tc>
          <w:tcPr>
            <w:tcW w:w="1407" w:type="dxa"/>
            <w:vAlign w:val="top"/>
          </w:tcPr>
          <w:p w14:paraId="7706DAF1">
            <w:pPr>
              <w:pStyle w:val="31"/>
              <w:rPr>
                <w:color w:val="auto"/>
                <w:highlight w:val="none"/>
              </w:rPr>
            </w:pPr>
          </w:p>
        </w:tc>
        <w:tc>
          <w:tcPr>
            <w:tcW w:w="952" w:type="dxa"/>
            <w:vAlign w:val="top"/>
          </w:tcPr>
          <w:p w14:paraId="3860B2F9">
            <w:pPr>
              <w:pStyle w:val="31"/>
              <w:rPr>
                <w:color w:val="auto"/>
                <w:highlight w:val="none"/>
              </w:rPr>
            </w:pPr>
          </w:p>
        </w:tc>
        <w:tc>
          <w:tcPr>
            <w:tcW w:w="923" w:type="dxa"/>
            <w:vAlign w:val="top"/>
          </w:tcPr>
          <w:p w14:paraId="61E6ED4E">
            <w:pPr>
              <w:pStyle w:val="31"/>
              <w:rPr>
                <w:color w:val="auto"/>
                <w:highlight w:val="none"/>
              </w:rPr>
            </w:pPr>
          </w:p>
        </w:tc>
        <w:tc>
          <w:tcPr>
            <w:tcW w:w="837" w:type="dxa"/>
            <w:vAlign w:val="top"/>
          </w:tcPr>
          <w:p w14:paraId="117330BB">
            <w:pPr>
              <w:pStyle w:val="31"/>
              <w:rPr>
                <w:color w:val="auto"/>
                <w:highlight w:val="none"/>
              </w:rPr>
            </w:pPr>
          </w:p>
        </w:tc>
      </w:tr>
      <w:tr w14:paraId="7443CF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837" w:type="dxa"/>
            <w:vAlign w:val="top"/>
          </w:tcPr>
          <w:p w14:paraId="3B75ABBD">
            <w:pPr>
              <w:pStyle w:val="31"/>
              <w:rPr>
                <w:color w:val="auto"/>
                <w:highlight w:val="none"/>
              </w:rPr>
            </w:pPr>
          </w:p>
        </w:tc>
        <w:tc>
          <w:tcPr>
            <w:tcW w:w="827" w:type="dxa"/>
            <w:vAlign w:val="top"/>
          </w:tcPr>
          <w:p w14:paraId="7C425D07">
            <w:pPr>
              <w:pStyle w:val="31"/>
              <w:rPr>
                <w:color w:val="auto"/>
                <w:highlight w:val="none"/>
              </w:rPr>
            </w:pPr>
          </w:p>
        </w:tc>
        <w:tc>
          <w:tcPr>
            <w:tcW w:w="1904" w:type="dxa"/>
            <w:vAlign w:val="top"/>
          </w:tcPr>
          <w:p w14:paraId="33DBB9DF">
            <w:pPr>
              <w:pStyle w:val="31"/>
              <w:rPr>
                <w:color w:val="auto"/>
                <w:highlight w:val="none"/>
              </w:rPr>
            </w:pPr>
          </w:p>
        </w:tc>
        <w:tc>
          <w:tcPr>
            <w:tcW w:w="827" w:type="dxa"/>
            <w:vAlign w:val="top"/>
          </w:tcPr>
          <w:p w14:paraId="63378836">
            <w:pPr>
              <w:pStyle w:val="31"/>
              <w:rPr>
                <w:color w:val="auto"/>
                <w:highlight w:val="none"/>
              </w:rPr>
            </w:pPr>
          </w:p>
        </w:tc>
        <w:tc>
          <w:tcPr>
            <w:tcW w:w="1695" w:type="dxa"/>
            <w:vAlign w:val="top"/>
          </w:tcPr>
          <w:p w14:paraId="00C8F620">
            <w:pPr>
              <w:pStyle w:val="31"/>
              <w:rPr>
                <w:color w:val="auto"/>
                <w:highlight w:val="none"/>
              </w:rPr>
            </w:pPr>
          </w:p>
        </w:tc>
        <w:tc>
          <w:tcPr>
            <w:tcW w:w="1585" w:type="dxa"/>
            <w:vAlign w:val="top"/>
          </w:tcPr>
          <w:p w14:paraId="168168D6">
            <w:pPr>
              <w:pStyle w:val="31"/>
              <w:rPr>
                <w:color w:val="auto"/>
                <w:highlight w:val="none"/>
              </w:rPr>
            </w:pPr>
          </w:p>
        </w:tc>
        <w:tc>
          <w:tcPr>
            <w:tcW w:w="1529" w:type="dxa"/>
            <w:vAlign w:val="top"/>
          </w:tcPr>
          <w:p w14:paraId="024380CB">
            <w:pPr>
              <w:pStyle w:val="31"/>
              <w:rPr>
                <w:color w:val="auto"/>
                <w:highlight w:val="none"/>
              </w:rPr>
            </w:pPr>
          </w:p>
        </w:tc>
        <w:tc>
          <w:tcPr>
            <w:tcW w:w="1558" w:type="dxa"/>
            <w:vAlign w:val="top"/>
          </w:tcPr>
          <w:p w14:paraId="2C6D665C">
            <w:pPr>
              <w:pStyle w:val="31"/>
              <w:rPr>
                <w:color w:val="auto"/>
                <w:highlight w:val="none"/>
              </w:rPr>
            </w:pPr>
          </w:p>
        </w:tc>
        <w:tc>
          <w:tcPr>
            <w:tcW w:w="1407" w:type="dxa"/>
            <w:vAlign w:val="top"/>
          </w:tcPr>
          <w:p w14:paraId="75579B05">
            <w:pPr>
              <w:pStyle w:val="31"/>
              <w:rPr>
                <w:color w:val="auto"/>
                <w:highlight w:val="none"/>
              </w:rPr>
            </w:pPr>
          </w:p>
        </w:tc>
        <w:tc>
          <w:tcPr>
            <w:tcW w:w="952" w:type="dxa"/>
            <w:vAlign w:val="top"/>
          </w:tcPr>
          <w:p w14:paraId="5A63FD1A">
            <w:pPr>
              <w:pStyle w:val="31"/>
              <w:rPr>
                <w:color w:val="auto"/>
                <w:highlight w:val="none"/>
              </w:rPr>
            </w:pPr>
          </w:p>
        </w:tc>
        <w:tc>
          <w:tcPr>
            <w:tcW w:w="923" w:type="dxa"/>
            <w:vAlign w:val="top"/>
          </w:tcPr>
          <w:p w14:paraId="24B3BF4C">
            <w:pPr>
              <w:pStyle w:val="31"/>
              <w:rPr>
                <w:color w:val="auto"/>
                <w:highlight w:val="none"/>
              </w:rPr>
            </w:pPr>
          </w:p>
        </w:tc>
        <w:tc>
          <w:tcPr>
            <w:tcW w:w="837" w:type="dxa"/>
            <w:vAlign w:val="top"/>
          </w:tcPr>
          <w:p w14:paraId="248DF935">
            <w:pPr>
              <w:pStyle w:val="31"/>
              <w:rPr>
                <w:color w:val="auto"/>
                <w:highlight w:val="none"/>
              </w:rPr>
            </w:pPr>
          </w:p>
        </w:tc>
      </w:tr>
      <w:tr w14:paraId="22ACCB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837" w:type="dxa"/>
            <w:vAlign w:val="top"/>
          </w:tcPr>
          <w:p w14:paraId="579E8FE0">
            <w:pPr>
              <w:pStyle w:val="31"/>
              <w:rPr>
                <w:color w:val="auto"/>
                <w:highlight w:val="none"/>
              </w:rPr>
            </w:pPr>
          </w:p>
        </w:tc>
        <w:tc>
          <w:tcPr>
            <w:tcW w:w="827" w:type="dxa"/>
            <w:vAlign w:val="top"/>
          </w:tcPr>
          <w:p w14:paraId="7FF95C8A">
            <w:pPr>
              <w:pStyle w:val="31"/>
              <w:rPr>
                <w:color w:val="auto"/>
                <w:highlight w:val="none"/>
              </w:rPr>
            </w:pPr>
          </w:p>
        </w:tc>
        <w:tc>
          <w:tcPr>
            <w:tcW w:w="1904" w:type="dxa"/>
            <w:vAlign w:val="top"/>
          </w:tcPr>
          <w:p w14:paraId="531C42B4">
            <w:pPr>
              <w:pStyle w:val="31"/>
              <w:rPr>
                <w:color w:val="auto"/>
                <w:highlight w:val="none"/>
              </w:rPr>
            </w:pPr>
          </w:p>
        </w:tc>
        <w:tc>
          <w:tcPr>
            <w:tcW w:w="827" w:type="dxa"/>
            <w:vAlign w:val="top"/>
          </w:tcPr>
          <w:p w14:paraId="08DC8DFD">
            <w:pPr>
              <w:pStyle w:val="31"/>
              <w:rPr>
                <w:color w:val="auto"/>
                <w:highlight w:val="none"/>
              </w:rPr>
            </w:pPr>
          </w:p>
        </w:tc>
        <w:tc>
          <w:tcPr>
            <w:tcW w:w="1695" w:type="dxa"/>
            <w:vAlign w:val="top"/>
          </w:tcPr>
          <w:p w14:paraId="580C78ED">
            <w:pPr>
              <w:pStyle w:val="31"/>
              <w:rPr>
                <w:color w:val="auto"/>
                <w:highlight w:val="none"/>
              </w:rPr>
            </w:pPr>
          </w:p>
        </w:tc>
        <w:tc>
          <w:tcPr>
            <w:tcW w:w="1585" w:type="dxa"/>
            <w:vAlign w:val="top"/>
          </w:tcPr>
          <w:p w14:paraId="4DC71F07">
            <w:pPr>
              <w:pStyle w:val="31"/>
              <w:rPr>
                <w:color w:val="auto"/>
                <w:highlight w:val="none"/>
              </w:rPr>
            </w:pPr>
          </w:p>
        </w:tc>
        <w:tc>
          <w:tcPr>
            <w:tcW w:w="1529" w:type="dxa"/>
            <w:vAlign w:val="top"/>
          </w:tcPr>
          <w:p w14:paraId="14F533E7">
            <w:pPr>
              <w:pStyle w:val="31"/>
              <w:rPr>
                <w:color w:val="auto"/>
                <w:highlight w:val="none"/>
              </w:rPr>
            </w:pPr>
          </w:p>
        </w:tc>
        <w:tc>
          <w:tcPr>
            <w:tcW w:w="1558" w:type="dxa"/>
            <w:vAlign w:val="top"/>
          </w:tcPr>
          <w:p w14:paraId="2A517AE6">
            <w:pPr>
              <w:pStyle w:val="31"/>
              <w:rPr>
                <w:color w:val="auto"/>
                <w:highlight w:val="none"/>
              </w:rPr>
            </w:pPr>
          </w:p>
        </w:tc>
        <w:tc>
          <w:tcPr>
            <w:tcW w:w="1407" w:type="dxa"/>
            <w:vAlign w:val="top"/>
          </w:tcPr>
          <w:p w14:paraId="15F73A7F">
            <w:pPr>
              <w:pStyle w:val="31"/>
              <w:rPr>
                <w:color w:val="auto"/>
                <w:highlight w:val="none"/>
              </w:rPr>
            </w:pPr>
          </w:p>
        </w:tc>
        <w:tc>
          <w:tcPr>
            <w:tcW w:w="952" w:type="dxa"/>
            <w:vAlign w:val="top"/>
          </w:tcPr>
          <w:p w14:paraId="7F707167">
            <w:pPr>
              <w:pStyle w:val="31"/>
              <w:rPr>
                <w:color w:val="auto"/>
                <w:highlight w:val="none"/>
              </w:rPr>
            </w:pPr>
          </w:p>
        </w:tc>
        <w:tc>
          <w:tcPr>
            <w:tcW w:w="923" w:type="dxa"/>
            <w:vAlign w:val="top"/>
          </w:tcPr>
          <w:p w14:paraId="59E36FE2">
            <w:pPr>
              <w:pStyle w:val="31"/>
              <w:rPr>
                <w:color w:val="auto"/>
                <w:highlight w:val="none"/>
              </w:rPr>
            </w:pPr>
          </w:p>
        </w:tc>
        <w:tc>
          <w:tcPr>
            <w:tcW w:w="837" w:type="dxa"/>
            <w:vAlign w:val="top"/>
          </w:tcPr>
          <w:p w14:paraId="71C671A5">
            <w:pPr>
              <w:pStyle w:val="31"/>
              <w:rPr>
                <w:color w:val="auto"/>
                <w:highlight w:val="none"/>
              </w:rPr>
            </w:pPr>
          </w:p>
        </w:tc>
      </w:tr>
      <w:tr w14:paraId="262467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837" w:type="dxa"/>
            <w:vAlign w:val="top"/>
          </w:tcPr>
          <w:p w14:paraId="41225924">
            <w:pPr>
              <w:pStyle w:val="31"/>
              <w:rPr>
                <w:color w:val="auto"/>
                <w:highlight w:val="none"/>
              </w:rPr>
            </w:pPr>
          </w:p>
        </w:tc>
        <w:tc>
          <w:tcPr>
            <w:tcW w:w="827" w:type="dxa"/>
            <w:vAlign w:val="top"/>
          </w:tcPr>
          <w:p w14:paraId="0DD1A643">
            <w:pPr>
              <w:pStyle w:val="31"/>
              <w:rPr>
                <w:color w:val="auto"/>
                <w:highlight w:val="none"/>
              </w:rPr>
            </w:pPr>
          </w:p>
        </w:tc>
        <w:tc>
          <w:tcPr>
            <w:tcW w:w="1904" w:type="dxa"/>
            <w:vAlign w:val="top"/>
          </w:tcPr>
          <w:p w14:paraId="357E1703">
            <w:pPr>
              <w:pStyle w:val="31"/>
              <w:rPr>
                <w:color w:val="auto"/>
                <w:highlight w:val="none"/>
              </w:rPr>
            </w:pPr>
          </w:p>
        </w:tc>
        <w:tc>
          <w:tcPr>
            <w:tcW w:w="827" w:type="dxa"/>
            <w:vAlign w:val="top"/>
          </w:tcPr>
          <w:p w14:paraId="04EB796A">
            <w:pPr>
              <w:pStyle w:val="31"/>
              <w:rPr>
                <w:color w:val="auto"/>
                <w:highlight w:val="none"/>
              </w:rPr>
            </w:pPr>
          </w:p>
        </w:tc>
        <w:tc>
          <w:tcPr>
            <w:tcW w:w="1695" w:type="dxa"/>
            <w:vAlign w:val="top"/>
          </w:tcPr>
          <w:p w14:paraId="77C7AB28">
            <w:pPr>
              <w:pStyle w:val="31"/>
              <w:rPr>
                <w:color w:val="auto"/>
                <w:highlight w:val="none"/>
              </w:rPr>
            </w:pPr>
          </w:p>
        </w:tc>
        <w:tc>
          <w:tcPr>
            <w:tcW w:w="1585" w:type="dxa"/>
            <w:vAlign w:val="top"/>
          </w:tcPr>
          <w:p w14:paraId="51509D0E">
            <w:pPr>
              <w:pStyle w:val="31"/>
              <w:rPr>
                <w:color w:val="auto"/>
                <w:highlight w:val="none"/>
              </w:rPr>
            </w:pPr>
          </w:p>
        </w:tc>
        <w:tc>
          <w:tcPr>
            <w:tcW w:w="1529" w:type="dxa"/>
            <w:vAlign w:val="top"/>
          </w:tcPr>
          <w:p w14:paraId="3913FF7F">
            <w:pPr>
              <w:pStyle w:val="31"/>
              <w:rPr>
                <w:color w:val="auto"/>
                <w:highlight w:val="none"/>
              </w:rPr>
            </w:pPr>
          </w:p>
        </w:tc>
        <w:tc>
          <w:tcPr>
            <w:tcW w:w="1558" w:type="dxa"/>
            <w:vAlign w:val="top"/>
          </w:tcPr>
          <w:p w14:paraId="42C195CA">
            <w:pPr>
              <w:pStyle w:val="31"/>
              <w:rPr>
                <w:color w:val="auto"/>
                <w:highlight w:val="none"/>
              </w:rPr>
            </w:pPr>
          </w:p>
        </w:tc>
        <w:tc>
          <w:tcPr>
            <w:tcW w:w="1407" w:type="dxa"/>
            <w:vAlign w:val="top"/>
          </w:tcPr>
          <w:p w14:paraId="75A8DB1A">
            <w:pPr>
              <w:pStyle w:val="31"/>
              <w:rPr>
                <w:color w:val="auto"/>
                <w:highlight w:val="none"/>
              </w:rPr>
            </w:pPr>
          </w:p>
        </w:tc>
        <w:tc>
          <w:tcPr>
            <w:tcW w:w="952" w:type="dxa"/>
            <w:vAlign w:val="top"/>
          </w:tcPr>
          <w:p w14:paraId="24C0FBE2">
            <w:pPr>
              <w:pStyle w:val="31"/>
              <w:rPr>
                <w:color w:val="auto"/>
                <w:highlight w:val="none"/>
              </w:rPr>
            </w:pPr>
          </w:p>
        </w:tc>
        <w:tc>
          <w:tcPr>
            <w:tcW w:w="923" w:type="dxa"/>
            <w:vAlign w:val="top"/>
          </w:tcPr>
          <w:p w14:paraId="16EE9BA2">
            <w:pPr>
              <w:pStyle w:val="31"/>
              <w:rPr>
                <w:color w:val="auto"/>
                <w:highlight w:val="none"/>
              </w:rPr>
            </w:pPr>
          </w:p>
        </w:tc>
        <w:tc>
          <w:tcPr>
            <w:tcW w:w="837" w:type="dxa"/>
            <w:vAlign w:val="top"/>
          </w:tcPr>
          <w:p w14:paraId="60E7BD9E">
            <w:pPr>
              <w:pStyle w:val="31"/>
              <w:rPr>
                <w:color w:val="auto"/>
                <w:highlight w:val="none"/>
              </w:rPr>
            </w:pPr>
          </w:p>
        </w:tc>
      </w:tr>
      <w:tr w14:paraId="476425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837" w:type="dxa"/>
            <w:vAlign w:val="top"/>
          </w:tcPr>
          <w:p w14:paraId="5D819997">
            <w:pPr>
              <w:pStyle w:val="31"/>
              <w:rPr>
                <w:color w:val="auto"/>
                <w:highlight w:val="none"/>
              </w:rPr>
            </w:pPr>
          </w:p>
        </w:tc>
        <w:tc>
          <w:tcPr>
            <w:tcW w:w="827" w:type="dxa"/>
            <w:vAlign w:val="top"/>
          </w:tcPr>
          <w:p w14:paraId="02EF5438">
            <w:pPr>
              <w:pStyle w:val="31"/>
              <w:rPr>
                <w:color w:val="auto"/>
                <w:highlight w:val="none"/>
              </w:rPr>
            </w:pPr>
          </w:p>
        </w:tc>
        <w:tc>
          <w:tcPr>
            <w:tcW w:w="1904" w:type="dxa"/>
            <w:vAlign w:val="top"/>
          </w:tcPr>
          <w:p w14:paraId="11AA5628">
            <w:pPr>
              <w:pStyle w:val="31"/>
              <w:rPr>
                <w:color w:val="auto"/>
                <w:highlight w:val="none"/>
              </w:rPr>
            </w:pPr>
          </w:p>
        </w:tc>
        <w:tc>
          <w:tcPr>
            <w:tcW w:w="827" w:type="dxa"/>
            <w:vAlign w:val="top"/>
          </w:tcPr>
          <w:p w14:paraId="6907B7B6">
            <w:pPr>
              <w:pStyle w:val="31"/>
              <w:rPr>
                <w:color w:val="auto"/>
                <w:highlight w:val="none"/>
              </w:rPr>
            </w:pPr>
          </w:p>
        </w:tc>
        <w:tc>
          <w:tcPr>
            <w:tcW w:w="1695" w:type="dxa"/>
            <w:vAlign w:val="top"/>
          </w:tcPr>
          <w:p w14:paraId="2F1A340C">
            <w:pPr>
              <w:pStyle w:val="31"/>
              <w:rPr>
                <w:color w:val="auto"/>
                <w:highlight w:val="none"/>
              </w:rPr>
            </w:pPr>
          </w:p>
        </w:tc>
        <w:tc>
          <w:tcPr>
            <w:tcW w:w="1585" w:type="dxa"/>
            <w:vAlign w:val="top"/>
          </w:tcPr>
          <w:p w14:paraId="71CDB9DE">
            <w:pPr>
              <w:pStyle w:val="31"/>
              <w:rPr>
                <w:color w:val="auto"/>
                <w:highlight w:val="none"/>
              </w:rPr>
            </w:pPr>
          </w:p>
        </w:tc>
        <w:tc>
          <w:tcPr>
            <w:tcW w:w="1529" w:type="dxa"/>
            <w:vAlign w:val="top"/>
          </w:tcPr>
          <w:p w14:paraId="18963DA6">
            <w:pPr>
              <w:pStyle w:val="31"/>
              <w:rPr>
                <w:color w:val="auto"/>
                <w:highlight w:val="none"/>
              </w:rPr>
            </w:pPr>
          </w:p>
        </w:tc>
        <w:tc>
          <w:tcPr>
            <w:tcW w:w="1558" w:type="dxa"/>
            <w:vAlign w:val="top"/>
          </w:tcPr>
          <w:p w14:paraId="3670C68D">
            <w:pPr>
              <w:pStyle w:val="31"/>
              <w:rPr>
                <w:color w:val="auto"/>
                <w:highlight w:val="none"/>
              </w:rPr>
            </w:pPr>
          </w:p>
        </w:tc>
        <w:tc>
          <w:tcPr>
            <w:tcW w:w="1407" w:type="dxa"/>
            <w:vAlign w:val="top"/>
          </w:tcPr>
          <w:p w14:paraId="100DBF89">
            <w:pPr>
              <w:pStyle w:val="31"/>
              <w:rPr>
                <w:color w:val="auto"/>
                <w:highlight w:val="none"/>
              </w:rPr>
            </w:pPr>
          </w:p>
        </w:tc>
        <w:tc>
          <w:tcPr>
            <w:tcW w:w="952" w:type="dxa"/>
            <w:vAlign w:val="top"/>
          </w:tcPr>
          <w:p w14:paraId="269515D9">
            <w:pPr>
              <w:pStyle w:val="31"/>
              <w:rPr>
                <w:color w:val="auto"/>
                <w:highlight w:val="none"/>
              </w:rPr>
            </w:pPr>
          </w:p>
        </w:tc>
        <w:tc>
          <w:tcPr>
            <w:tcW w:w="923" w:type="dxa"/>
            <w:vAlign w:val="top"/>
          </w:tcPr>
          <w:p w14:paraId="77136518">
            <w:pPr>
              <w:pStyle w:val="31"/>
              <w:rPr>
                <w:color w:val="auto"/>
                <w:highlight w:val="none"/>
              </w:rPr>
            </w:pPr>
          </w:p>
        </w:tc>
        <w:tc>
          <w:tcPr>
            <w:tcW w:w="837" w:type="dxa"/>
            <w:vAlign w:val="top"/>
          </w:tcPr>
          <w:p w14:paraId="7B6E92A6">
            <w:pPr>
              <w:pStyle w:val="31"/>
              <w:rPr>
                <w:color w:val="auto"/>
                <w:highlight w:val="none"/>
              </w:rPr>
            </w:pPr>
          </w:p>
        </w:tc>
      </w:tr>
      <w:tr w14:paraId="4B0B37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837" w:type="dxa"/>
            <w:vAlign w:val="top"/>
          </w:tcPr>
          <w:p w14:paraId="5E5D37E6">
            <w:pPr>
              <w:pStyle w:val="31"/>
              <w:rPr>
                <w:color w:val="auto"/>
                <w:highlight w:val="none"/>
              </w:rPr>
            </w:pPr>
          </w:p>
        </w:tc>
        <w:tc>
          <w:tcPr>
            <w:tcW w:w="827" w:type="dxa"/>
            <w:vAlign w:val="top"/>
          </w:tcPr>
          <w:p w14:paraId="08C9A4B8">
            <w:pPr>
              <w:pStyle w:val="31"/>
              <w:rPr>
                <w:color w:val="auto"/>
                <w:highlight w:val="none"/>
              </w:rPr>
            </w:pPr>
          </w:p>
        </w:tc>
        <w:tc>
          <w:tcPr>
            <w:tcW w:w="1904" w:type="dxa"/>
            <w:vAlign w:val="top"/>
          </w:tcPr>
          <w:p w14:paraId="72FDB4E2">
            <w:pPr>
              <w:pStyle w:val="31"/>
              <w:rPr>
                <w:color w:val="auto"/>
                <w:highlight w:val="none"/>
              </w:rPr>
            </w:pPr>
          </w:p>
        </w:tc>
        <w:tc>
          <w:tcPr>
            <w:tcW w:w="827" w:type="dxa"/>
            <w:vAlign w:val="top"/>
          </w:tcPr>
          <w:p w14:paraId="0A208358">
            <w:pPr>
              <w:pStyle w:val="31"/>
              <w:rPr>
                <w:color w:val="auto"/>
                <w:highlight w:val="none"/>
              </w:rPr>
            </w:pPr>
          </w:p>
        </w:tc>
        <w:tc>
          <w:tcPr>
            <w:tcW w:w="1695" w:type="dxa"/>
            <w:vAlign w:val="top"/>
          </w:tcPr>
          <w:p w14:paraId="3F5E93B8">
            <w:pPr>
              <w:pStyle w:val="31"/>
              <w:rPr>
                <w:color w:val="auto"/>
                <w:highlight w:val="none"/>
              </w:rPr>
            </w:pPr>
          </w:p>
        </w:tc>
        <w:tc>
          <w:tcPr>
            <w:tcW w:w="1585" w:type="dxa"/>
            <w:vAlign w:val="top"/>
          </w:tcPr>
          <w:p w14:paraId="7B592BEE">
            <w:pPr>
              <w:pStyle w:val="31"/>
              <w:rPr>
                <w:color w:val="auto"/>
                <w:highlight w:val="none"/>
              </w:rPr>
            </w:pPr>
          </w:p>
        </w:tc>
        <w:tc>
          <w:tcPr>
            <w:tcW w:w="1529" w:type="dxa"/>
            <w:vAlign w:val="top"/>
          </w:tcPr>
          <w:p w14:paraId="69DC683C">
            <w:pPr>
              <w:pStyle w:val="31"/>
              <w:rPr>
                <w:color w:val="auto"/>
                <w:highlight w:val="none"/>
              </w:rPr>
            </w:pPr>
          </w:p>
        </w:tc>
        <w:tc>
          <w:tcPr>
            <w:tcW w:w="1558" w:type="dxa"/>
            <w:vAlign w:val="top"/>
          </w:tcPr>
          <w:p w14:paraId="67A94262">
            <w:pPr>
              <w:pStyle w:val="31"/>
              <w:rPr>
                <w:color w:val="auto"/>
                <w:highlight w:val="none"/>
              </w:rPr>
            </w:pPr>
          </w:p>
        </w:tc>
        <w:tc>
          <w:tcPr>
            <w:tcW w:w="1407" w:type="dxa"/>
            <w:vAlign w:val="top"/>
          </w:tcPr>
          <w:p w14:paraId="6A1F0929">
            <w:pPr>
              <w:pStyle w:val="31"/>
              <w:rPr>
                <w:color w:val="auto"/>
                <w:highlight w:val="none"/>
              </w:rPr>
            </w:pPr>
          </w:p>
        </w:tc>
        <w:tc>
          <w:tcPr>
            <w:tcW w:w="952" w:type="dxa"/>
            <w:vAlign w:val="top"/>
          </w:tcPr>
          <w:p w14:paraId="66F4E4BC">
            <w:pPr>
              <w:pStyle w:val="31"/>
              <w:rPr>
                <w:color w:val="auto"/>
                <w:highlight w:val="none"/>
              </w:rPr>
            </w:pPr>
          </w:p>
        </w:tc>
        <w:tc>
          <w:tcPr>
            <w:tcW w:w="923" w:type="dxa"/>
            <w:vAlign w:val="top"/>
          </w:tcPr>
          <w:p w14:paraId="4B1F209A">
            <w:pPr>
              <w:pStyle w:val="31"/>
              <w:rPr>
                <w:color w:val="auto"/>
                <w:highlight w:val="none"/>
              </w:rPr>
            </w:pPr>
          </w:p>
        </w:tc>
        <w:tc>
          <w:tcPr>
            <w:tcW w:w="837" w:type="dxa"/>
            <w:vAlign w:val="top"/>
          </w:tcPr>
          <w:p w14:paraId="62D7F36A">
            <w:pPr>
              <w:pStyle w:val="31"/>
              <w:rPr>
                <w:color w:val="auto"/>
                <w:highlight w:val="none"/>
              </w:rPr>
            </w:pPr>
          </w:p>
        </w:tc>
      </w:tr>
      <w:tr w14:paraId="6A2295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837" w:type="dxa"/>
            <w:vAlign w:val="top"/>
          </w:tcPr>
          <w:p w14:paraId="7BEAC5A6">
            <w:pPr>
              <w:pStyle w:val="31"/>
              <w:rPr>
                <w:color w:val="auto"/>
                <w:highlight w:val="none"/>
              </w:rPr>
            </w:pPr>
          </w:p>
        </w:tc>
        <w:tc>
          <w:tcPr>
            <w:tcW w:w="827" w:type="dxa"/>
            <w:vAlign w:val="top"/>
          </w:tcPr>
          <w:p w14:paraId="03094C76">
            <w:pPr>
              <w:pStyle w:val="31"/>
              <w:rPr>
                <w:color w:val="auto"/>
                <w:highlight w:val="none"/>
              </w:rPr>
            </w:pPr>
          </w:p>
        </w:tc>
        <w:tc>
          <w:tcPr>
            <w:tcW w:w="1904" w:type="dxa"/>
            <w:vAlign w:val="top"/>
          </w:tcPr>
          <w:p w14:paraId="19F01B13">
            <w:pPr>
              <w:pStyle w:val="31"/>
              <w:rPr>
                <w:color w:val="auto"/>
                <w:highlight w:val="none"/>
              </w:rPr>
            </w:pPr>
          </w:p>
        </w:tc>
        <w:tc>
          <w:tcPr>
            <w:tcW w:w="827" w:type="dxa"/>
            <w:vAlign w:val="top"/>
          </w:tcPr>
          <w:p w14:paraId="681F1A9D">
            <w:pPr>
              <w:pStyle w:val="31"/>
              <w:rPr>
                <w:color w:val="auto"/>
                <w:highlight w:val="none"/>
              </w:rPr>
            </w:pPr>
          </w:p>
        </w:tc>
        <w:tc>
          <w:tcPr>
            <w:tcW w:w="1695" w:type="dxa"/>
            <w:vAlign w:val="top"/>
          </w:tcPr>
          <w:p w14:paraId="2782FAFD">
            <w:pPr>
              <w:pStyle w:val="31"/>
              <w:rPr>
                <w:color w:val="auto"/>
                <w:highlight w:val="none"/>
              </w:rPr>
            </w:pPr>
          </w:p>
        </w:tc>
        <w:tc>
          <w:tcPr>
            <w:tcW w:w="1585" w:type="dxa"/>
            <w:vAlign w:val="top"/>
          </w:tcPr>
          <w:p w14:paraId="5204D861">
            <w:pPr>
              <w:pStyle w:val="31"/>
              <w:rPr>
                <w:color w:val="auto"/>
                <w:highlight w:val="none"/>
              </w:rPr>
            </w:pPr>
          </w:p>
        </w:tc>
        <w:tc>
          <w:tcPr>
            <w:tcW w:w="1529" w:type="dxa"/>
            <w:vAlign w:val="top"/>
          </w:tcPr>
          <w:p w14:paraId="63D4F793">
            <w:pPr>
              <w:pStyle w:val="31"/>
              <w:rPr>
                <w:color w:val="auto"/>
                <w:highlight w:val="none"/>
              </w:rPr>
            </w:pPr>
          </w:p>
        </w:tc>
        <w:tc>
          <w:tcPr>
            <w:tcW w:w="1558" w:type="dxa"/>
            <w:vAlign w:val="top"/>
          </w:tcPr>
          <w:p w14:paraId="2B49AE87">
            <w:pPr>
              <w:pStyle w:val="31"/>
              <w:rPr>
                <w:color w:val="auto"/>
                <w:highlight w:val="none"/>
              </w:rPr>
            </w:pPr>
          </w:p>
        </w:tc>
        <w:tc>
          <w:tcPr>
            <w:tcW w:w="1407" w:type="dxa"/>
            <w:vAlign w:val="top"/>
          </w:tcPr>
          <w:p w14:paraId="3B8ED156">
            <w:pPr>
              <w:pStyle w:val="31"/>
              <w:rPr>
                <w:color w:val="auto"/>
                <w:highlight w:val="none"/>
              </w:rPr>
            </w:pPr>
          </w:p>
        </w:tc>
        <w:tc>
          <w:tcPr>
            <w:tcW w:w="952" w:type="dxa"/>
            <w:vAlign w:val="top"/>
          </w:tcPr>
          <w:p w14:paraId="2EEBE000">
            <w:pPr>
              <w:pStyle w:val="31"/>
              <w:rPr>
                <w:color w:val="auto"/>
                <w:highlight w:val="none"/>
              </w:rPr>
            </w:pPr>
          </w:p>
        </w:tc>
        <w:tc>
          <w:tcPr>
            <w:tcW w:w="923" w:type="dxa"/>
            <w:vAlign w:val="top"/>
          </w:tcPr>
          <w:p w14:paraId="2B5AB636">
            <w:pPr>
              <w:pStyle w:val="31"/>
              <w:rPr>
                <w:color w:val="auto"/>
                <w:highlight w:val="none"/>
              </w:rPr>
            </w:pPr>
          </w:p>
        </w:tc>
        <w:tc>
          <w:tcPr>
            <w:tcW w:w="837" w:type="dxa"/>
            <w:vAlign w:val="top"/>
          </w:tcPr>
          <w:p w14:paraId="2A15F2A2">
            <w:pPr>
              <w:pStyle w:val="31"/>
              <w:rPr>
                <w:color w:val="auto"/>
                <w:highlight w:val="none"/>
              </w:rPr>
            </w:pPr>
          </w:p>
        </w:tc>
      </w:tr>
      <w:tr w14:paraId="45B6FB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4" w:hRule="atLeast"/>
        </w:trPr>
        <w:tc>
          <w:tcPr>
            <w:tcW w:w="837" w:type="dxa"/>
            <w:vAlign w:val="top"/>
          </w:tcPr>
          <w:p w14:paraId="1310422F">
            <w:pPr>
              <w:pStyle w:val="31"/>
              <w:rPr>
                <w:color w:val="auto"/>
                <w:highlight w:val="none"/>
              </w:rPr>
            </w:pPr>
          </w:p>
        </w:tc>
        <w:tc>
          <w:tcPr>
            <w:tcW w:w="827" w:type="dxa"/>
            <w:vAlign w:val="top"/>
          </w:tcPr>
          <w:p w14:paraId="38C07B19">
            <w:pPr>
              <w:pStyle w:val="31"/>
              <w:rPr>
                <w:color w:val="auto"/>
                <w:highlight w:val="none"/>
              </w:rPr>
            </w:pPr>
          </w:p>
        </w:tc>
        <w:tc>
          <w:tcPr>
            <w:tcW w:w="1904" w:type="dxa"/>
            <w:vAlign w:val="top"/>
          </w:tcPr>
          <w:p w14:paraId="07803397">
            <w:pPr>
              <w:pStyle w:val="31"/>
              <w:rPr>
                <w:color w:val="auto"/>
                <w:highlight w:val="none"/>
              </w:rPr>
            </w:pPr>
          </w:p>
        </w:tc>
        <w:tc>
          <w:tcPr>
            <w:tcW w:w="827" w:type="dxa"/>
            <w:vAlign w:val="top"/>
          </w:tcPr>
          <w:p w14:paraId="07EEE444">
            <w:pPr>
              <w:pStyle w:val="31"/>
              <w:rPr>
                <w:color w:val="auto"/>
                <w:highlight w:val="none"/>
              </w:rPr>
            </w:pPr>
          </w:p>
        </w:tc>
        <w:tc>
          <w:tcPr>
            <w:tcW w:w="1695" w:type="dxa"/>
            <w:vAlign w:val="top"/>
          </w:tcPr>
          <w:p w14:paraId="142DF982">
            <w:pPr>
              <w:pStyle w:val="31"/>
              <w:rPr>
                <w:color w:val="auto"/>
                <w:highlight w:val="none"/>
              </w:rPr>
            </w:pPr>
          </w:p>
        </w:tc>
        <w:tc>
          <w:tcPr>
            <w:tcW w:w="1585" w:type="dxa"/>
            <w:vAlign w:val="top"/>
          </w:tcPr>
          <w:p w14:paraId="5A82AF8C">
            <w:pPr>
              <w:pStyle w:val="31"/>
              <w:rPr>
                <w:color w:val="auto"/>
                <w:highlight w:val="none"/>
              </w:rPr>
            </w:pPr>
          </w:p>
        </w:tc>
        <w:tc>
          <w:tcPr>
            <w:tcW w:w="1529" w:type="dxa"/>
            <w:vAlign w:val="top"/>
          </w:tcPr>
          <w:p w14:paraId="249983A0">
            <w:pPr>
              <w:pStyle w:val="31"/>
              <w:rPr>
                <w:color w:val="auto"/>
                <w:highlight w:val="none"/>
              </w:rPr>
            </w:pPr>
          </w:p>
        </w:tc>
        <w:tc>
          <w:tcPr>
            <w:tcW w:w="1558" w:type="dxa"/>
            <w:vAlign w:val="top"/>
          </w:tcPr>
          <w:p w14:paraId="7124D6A1">
            <w:pPr>
              <w:pStyle w:val="31"/>
              <w:rPr>
                <w:color w:val="auto"/>
                <w:highlight w:val="none"/>
              </w:rPr>
            </w:pPr>
          </w:p>
        </w:tc>
        <w:tc>
          <w:tcPr>
            <w:tcW w:w="1407" w:type="dxa"/>
            <w:vAlign w:val="top"/>
          </w:tcPr>
          <w:p w14:paraId="4D8A6CB4">
            <w:pPr>
              <w:pStyle w:val="31"/>
              <w:rPr>
                <w:color w:val="auto"/>
                <w:highlight w:val="none"/>
              </w:rPr>
            </w:pPr>
          </w:p>
        </w:tc>
        <w:tc>
          <w:tcPr>
            <w:tcW w:w="952" w:type="dxa"/>
            <w:vAlign w:val="top"/>
          </w:tcPr>
          <w:p w14:paraId="5EBE0DE5">
            <w:pPr>
              <w:pStyle w:val="31"/>
              <w:rPr>
                <w:color w:val="auto"/>
                <w:highlight w:val="none"/>
              </w:rPr>
            </w:pPr>
          </w:p>
        </w:tc>
        <w:tc>
          <w:tcPr>
            <w:tcW w:w="923" w:type="dxa"/>
            <w:vAlign w:val="top"/>
          </w:tcPr>
          <w:p w14:paraId="77EADD9B">
            <w:pPr>
              <w:pStyle w:val="31"/>
              <w:rPr>
                <w:color w:val="auto"/>
                <w:highlight w:val="none"/>
              </w:rPr>
            </w:pPr>
          </w:p>
        </w:tc>
        <w:tc>
          <w:tcPr>
            <w:tcW w:w="837" w:type="dxa"/>
            <w:vAlign w:val="top"/>
          </w:tcPr>
          <w:p w14:paraId="59A9F5DE">
            <w:pPr>
              <w:pStyle w:val="31"/>
              <w:rPr>
                <w:color w:val="auto"/>
                <w:highlight w:val="none"/>
              </w:rPr>
            </w:pPr>
          </w:p>
        </w:tc>
      </w:tr>
    </w:tbl>
    <w:p w14:paraId="41F9672D">
      <w:pPr>
        <w:spacing w:line="104" w:lineRule="exact"/>
        <w:rPr>
          <w:rFonts w:ascii="Arial"/>
          <w:color w:val="auto"/>
          <w:sz w:val="9"/>
          <w:highlight w:val="none"/>
        </w:rPr>
      </w:pPr>
    </w:p>
    <w:p w14:paraId="5F634A8D">
      <w:pPr>
        <w:spacing w:line="104" w:lineRule="exact"/>
        <w:rPr>
          <w:rFonts w:ascii="Arial" w:hAnsi="Arial" w:eastAsia="Arial" w:cs="Arial"/>
          <w:color w:val="auto"/>
          <w:sz w:val="9"/>
          <w:szCs w:val="9"/>
          <w:highlight w:val="none"/>
        </w:rPr>
        <w:sectPr>
          <w:footerReference r:id="rId25" w:type="default"/>
          <w:pgSz w:w="16837" w:h="11905"/>
          <w:pgMar w:top="973" w:right="1095" w:bottom="1496" w:left="844" w:header="0" w:footer="1235" w:gutter="0"/>
          <w:cols w:space="720" w:num="1"/>
        </w:sectPr>
      </w:pPr>
    </w:p>
    <w:p w14:paraId="1F25B4C0">
      <w:pPr>
        <w:pStyle w:val="9"/>
        <w:spacing w:before="72" w:line="223" w:lineRule="auto"/>
        <w:ind w:left="3084"/>
        <w:outlineLvl w:val="0"/>
        <w:rPr>
          <w:color w:val="auto"/>
          <w:sz w:val="35"/>
          <w:szCs w:val="35"/>
          <w:highlight w:val="none"/>
        </w:rPr>
      </w:pPr>
      <w:r>
        <w:rPr>
          <w:b/>
          <w:bCs/>
          <w:color w:val="auto"/>
          <w:spacing w:val="6"/>
          <w:sz w:val="35"/>
          <w:szCs w:val="35"/>
          <w:highlight w:val="none"/>
        </w:rPr>
        <w:t>主要材料预算单价汇总表</w:t>
      </w:r>
    </w:p>
    <w:p w14:paraId="42937CAF">
      <w:pPr>
        <w:pStyle w:val="9"/>
        <w:spacing w:before="182" w:line="219" w:lineRule="auto"/>
        <w:ind w:left="59"/>
        <w:rPr>
          <w:color w:val="auto"/>
          <w:highlight w:val="none"/>
        </w:rPr>
      </w:pPr>
      <w:r>
        <w:rPr>
          <w:color w:val="auto"/>
          <w:spacing w:val="1"/>
          <w:highlight w:val="none"/>
        </w:rPr>
        <w:t>工程名称：2026年桂平市白沙镇满堂村马姑岭渠道、景德村</w:t>
      </w:r>
      <w:r>
        <w:rPr>
          <w:color w:val="auto"/>
          <w:highlight w:val="none"/>
        </w:rPr>
        <w:t>大碑口电灌站渠道工程                               单位：元</w:t>
      </w:r>
    </w:p>
    <w:p w14:paraId="46FDF3B9">
      <w:pPr>
        <w:spacing w:line="31" w:lineRule="exact"/>
        <w:rPr>
          <w:color w:val="auto"/>
          <w:highlight w:val="none"/>
        </w:rPr>
      </w:pPr>
    </w:p>
    <w:tbl>
      <w:tblPr>
        <w:tblStyle w:val="33"/>
        <w:tblW w:w="10086"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99"/>
        <w:gridCol w:w="2068"/>
        <w:gridCol w:w="1462"/>
        <w:gridCol w:w="1462"/>
        <w:gridCol w:w="1462"/>
        <w:gridCol w:w="1462"/>
        <w:gridCol w:w="1471"/>
      </w:tblGrid>
      <w:tr w14:paraId="46F4AE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4" w:hRule="atLeast"/>
        </w:trPr>
        <w:tc>
          <w:tcPr>
            <w:tcW w:w="699" w:type="dxa"/>
            <w:vMerge w:val="restart"/>
            <w:tcBorders>
              <w:bottom w:val="nil"/>
            </w:tcBorders>
            <w:vAlign w:val="top"/>
          </w:tcPr>
          <w:p w14:paraId="58B895CC">
            <w:pPr>
              <w:spacing w:before="265" w:line="219" w:lineRule="auto"/>
              <w:ind w:left="175"/>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编号</w:t>
            </w:r>
          </w:p>
        </w:tc>
        <w:tc>
          <w:tcPr>
            <w:tcW w:w="2068" w:type="dxa"/>
            <w:vMerge w:val="restart"/>
            <w:tcBorders>
              <w:bottom w:val="nil"/>
            </w:tcBorders>
            <w:vAlign w:val="top"/>
          </w:tcPr>
          <w:p w14:paraId="7666765C">
            <w:pPr>
              <w:spacing w:before="265" w:line="219" w:lineRule="auto"/>
              <w:ind w:left="588"/>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名称及规格</w:t>
            </w:r>
          </w:p>
        </w:tc>
        <w:tc>
          <w:tcPr>
            <w:tcW w:w="1462" w:type="dxa"/>
            <w:vMerge w:val="restart"/>
            <w:tcBorders>
              <w:bottom w:val="nil"/>
            </w:tcBorders>
            <w:vAlign w:val="top"/>
          </w:tcPr>
          <w:p w14:paraId="3D7375D5">
            <w:pPr>
              <w:spacing w:before="265" w:line="220" w:lineRule="auto"/>
              <w:ind w:left="557"/>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单位</w:t>
            </w:r>
          </w:p>
        </w:tc>
        <w:tc>
          <w:tcPr>
            <w:tcW w:w="1462" w:type="dxa"/>
            <w:vMerge w:val="restart"/>
            <w:tcBorders>
              <w:bottom w:val="nil"/>
            </w:tcBorders>
            <w:vAlign w:val="top"/>
          </w:tcPr>
          <w:p w14:paraId="48A3F783">
            <w:pPr>
              <w:spacing w:before="265" w:line="218" w:lineRule="auto"/>
              <w:ind w:left="379"/>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预算价格</w:t>
            </w:r>
          </w:p>
        </w:tc>
        <w:tc>
          <w:tcPr>
            <w:tcW w:w="4395" w:type="dxa"/>
            <w:gridSpan w:val="3"/>
            <w:vAlign w:val="top"/>
          </w:tcPr>
          <w:p w14:paraId="20FCE027">
            <w:pPr>
              <w:spacing w:before="90" w:line="220" w:lineRule="auto"/>
              <w:ind w:left="2024"/>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其中</w:t>
            </w:r>
          </w:p>
        </w:tc>
      </w:tr>
      <w:tr w14:paraId="18553D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699" w:type="dxa"/>
            <w:vMerge w:val="continue"/>
            <w:tcBorders>
              <w:top w:val="nil"/>
            </w:tcBorders>
            <w:vAlign w:val="top"/>
          </w:tcPr>
          <w:p w14:paraId="5FCE5B4B">
            <w:pPr>
              <w:pStyle w:val="31"/>
              <w:rPr>
                <w:color w:val="auto"/>
                <w:highlight w:val="none"/>
              </w:rPr>
            </w:pPr>
          </w:p>
        </w:tc>
        <w:tc>
          <w:tcPr>
            <w:tcW w:w="2068" w:type="dxa"/>
            <w:vMerge w:val="continue"/>
            <w:tcBorders>
              <w:top w:val="nil"/>
            </w:tcBorders>
            <w:vAlign w:val="top"/>
          </w:tcPr>
          <w:p w14:paraId="4C8E7EA3">
            <w:pPr>
              <w:pStyle w:val="31"/>
              <w:rPr>
                <w:color w:val="auto"/>
                <w:highlight w:val="none"/>
              </w:rPr>
            </w:pPr>
          </w:p>
        </w:tc>
        <w:tc>
          <w:tcPr>
            <w:tcW w:w="1462" w:type="dxa"/>
            <w:vMerge w:val="continue"/>
            <w:tcBorders>
              <w:top w:val="nil"/>
            </w:tcBorders>
            <w:vAlign w:val="top"/>
          </w:tcPr>
          <w:p w14:paraId="45E3A38D">
            <w:pPr>
              <w:pStyle w:val="31"/>
              <w:rPr>
                <w:color w:val="auto"/>
                <w:highlight w:val="none"/>
              </w:rPr>
            </w:pPr>
          </w:p>
        </w:tc>
        <w:tc>
          <w:tcPr>
            <w:tcW w:w="1462" w:type="dxa"/>
            <w:vMerge w:val="continue"/>
            <w:tcBorders>
              <w:top w:val="nil"/>
            </w:tcBorders>
            <w:vAlign w:val="top"/>
          </w:tcPr>
          <w:p w14:paraId="2D5F7999">
            <w:pPr>
              <w:pStyle w:val="31"/>
              <w:rPr>
                <w:color w:val="auto"/>
                <w:highlight w:val="none"/>
              </w:rPr>
            </w:pPr>
          </w:p>
        </w:tc>
        <w:tc>
          <w:tcPr>
            <w:tcW w:w="1462" w:type="dxa"/>
            <w:vAlign w:val="top"/>
          </w:tcPr>
          <w:p w14:paraId="4F36C8BB">
            <w:pPr>
              <w:spacing w:before="82" w:line="219" w:lineRule="auto"/>
              <w:ind w:left="471"/>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运杂费</w:t>
            </w:r>
          </w:p>
        </w:tc>
        <w:tc>
          <w:tcPr>
            <w:tcW w:w="1462" w:type="dxa"/>
            <w:vAlign w:val="top"/>
          </w:tcPr>
          <w:p w14:paraId="004A7869">
            <w:pPr>
              <w:spacing w:before="82" w:line="219" w:lineRule="auto"/>
              <w:ind w:left="293"/>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运输保险费</w:t>
            </w:r>
          </w:p>
        </w:tc>
        <w:tc>
          <w:tcPr>
            <w:tcW w:w="1471" w:type="dxa"/>
            <w:vAlign w:val="top"/>
          </w:tcPr>
          <w:p w14:paraId="12ADCA7F">
            <w:pPr>
              <w:spacing w:before="82" w:line="219" w:lineRule="auto"/>
              <w:ind w:left="203"/>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采购及保管费</w:t>
            </w:r>
          </w:p>
        </w:tc>
      </w:tr>
      <w:tr w14:paraId="0A34BC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699" w:type="dxa"/>
            <w:vAlign w:val="top"/>
          </w:tcPr>
          <w:p w14:paraId="0D1CF2B8">
            <w:pPr>
              <w:spacing w:before="82" w:line="241" w:lineRule="auto"/>
              <w:ind w:left="324"/>
              <w:rPr>
                <w:rFonts w:ascii="宋体" w:hAnsi="宋体" w:eastAsia="宋体" w:cs="宋体"/>
                <w:color w:val="auto"/>
                <w:sz w:val="18"/>
                <w:szCs w:val="18"/>
                <w:highlight w:val="none"/>
              </w:rPr>
            </w:pPr>
            <w:r>
              <w:rPr>
                <w:rFonts w:ascii="宋体" w:hAnsi="宋体" w:eastAsia="宋体" w:cs="宋体"/>
                <w:color w:val="auto"/>
                <w:sz w:val="18"/>
                <w:szCs w:val="18"/>
                <w:highlight w:val="none"/>
              </w:rPr>
              <w:t>1</w:t>
            </w:r>
          </w:p>
        </w:tc>
        <w:tc>
          <w:tcPr>
            <w:tcW w:w="2068" w:type="dxa"/>
            <w:vAlign w:val="top"/>
          </w:tcPr>
          <w:p w14:paraId="54848810">
            <w:pPr>
              <w:spacing w:before="82" w:line="219" w:lineRule="auto"/>
              <w:ind w:left="30"/>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钢筋</w:t>
            </w:r>
          </w:p>
        </w:tc>
        <w:tc>
          <w:tcPr>
            <w:tcW w:w="1462" w:type="dxa"/>
            <w:vAlign w:val="top"/>
          </w:tcPr>
          <w:p w14:paraId="08DC0804">
            <w:pPr>
              <w:spacing w:before="82"/>
              <w:ind w:left="694"/>
              <w:rPr>
                <w:rFonts w:ascii="宋体" w:hAnsi="宋体" w:eastAsia="宋体" w:cs="宋体"/>
                <w:color w:val="auto"/>
                <w:sz w:val="18"/>
                <w:szCs w:val="18"/>
                <w:highlight w:val="none"/>
              </w:rPr>
            </w:pPr>
            <w:r>
              <w:rPr>
                <w:rFonts w:ascii="宋体" w:hAnsi="宋体" w:eastAsia="宋体" w:cs="宋体"/>
                <w:color w:val="auto"/>
                <w:sz w:val="18"/>
                <w:szCs w:val="18"/>
                <w:highlight w:val="none"/>
              </w:rPr>
              <w:t>t</w:t>
            </w:r>
          </w:p>
        </w:tc>
        <w:tc>
          <w:tcPr>
            <w:tcW w:w="1462" w:type="dxa"/>
            <w:vAlign w:val="top"/>
          </w:tcPr>
          <w:p w14:paraId="32EA5577">
            <w:pPr>
              <w:pStyle w:val="31"/>
              <w:rPr>
                <w:color w:val="auto"/>
                <w:highlight w:val="none"/>
              </w:rPr>
            </w:pPr>
          </w:p>
        </w:tc>
        <w:tc>
          <w:tcPr>
            <w:tcW w:w="1462" w:type="dxa"/>
            <w:vAlign w:val="top"/>
          </w:tcPr>
          <w:p w14:paraId="6AE20C91">
            <w:pPr>
              <w:pStyle w:val="31"/>
              <w:rPr>
                <w:color w:val="auto"/>
                <w:highlight w:val="none"/>
              </w:rPr>
            </w:pPr>
          </w:p>
        </w:tc>
        <w:tc>
          <w:tcPr>
            <w:tcW w:w="1462" w:type="dxa"/>
            <w:vAlign w:val="top"/>
          </w:tcPr>
          <w:p w14:paraId="7EBF5898">
            <w:pPr>
              <w:pStyle w:val="31"/>
              <w:rPr>
                <w:color w:val="auto"/>
                <w:highlight w:val="none"/>
              </w:rPr>
            </w:pPr>
          </w:p>
        </w:tc>
        <w:tc>
          <w:tcPr>
            <w:tcW w:w="1471" w:type="dxa"/>
            <w:vAlign w:val="top"/>
          </w:tcPr>
          <w:p w14:paraId="7402C236">
            <w:pPr>
              <w:pStyle w:val="31"/>
              <w:rPr>
                <w:color w:val="auto"/>
                <w:highlight w:val="none"/>
              </w:rPr>
            </w:pPr>
          </w:p>
        </w:tc>
      </w:tr>
      <w:tr w14:paraId="61791A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699" w:type="dxa"/>
            <w:vAlign w:val="top"/>
          </w:tcPr>
          <w:p w14:paraId="76B2D6E0">
            <w:pPr>
              <w:spacing w:before="82" w:line="241" w:lineRule="auto"/>
              <w:ind w:left="313"/>
              <w:rPr>
                <w:rFonts w:ascii="宋体" w:hAnsi="宋体" w:eastAsia="宋体" w:cs="宋体"/>
                <w:color w:val="auto"/>
                <w:sz w:val="18"/>
                <w:szCs w:val="18"/>
                <w:highlight w:val="none"/>
              </w:rPr>
            </w:pPr>
            <w:r>
              <w:rPr>
                <w:rFonts w:ascii="宋体" w:hAnsi="宋体" w:eastAsia="宋体" w:cs="宋体"/>
                <w:color w:val="auto"/>
                <w:sz w:val="18"/>
                <w:szCs w:val="18"/>
                <w:highlight w:val="none"/>
              </w:rPr>
              <w:t>2</w:t>
            </w:r>
          </w:p>
        </w:tc>
        <w:tc>
          <w:tcPr>
            <w:tcW w:w="2068" w:type="dxa"/>
            <w:vAlign w:val="top"/>
          </w:tcPr>
          <w:p w14:paraId="639FDC8E">
            <w:pPr>
              <w:spacing w:before="82" w:line="220" w:lineRule="auto"/>
              <w:ind w:left="35"/>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商品混凝土C20</w:t>
            </w:r>
          </w:p>
        </w:tc>
        <w:tc>
          <w:tcPr>
            <w:tcW w:w="1462" w:type="dxa"/>
            <w:vAlign w:val="top"/>
          </w:tcPr>
          <w:p w14:paraId="7C70725D">
            <w:pPr>
              <w:spacing w:before="81"/>
              <w:ind w:left="642"/>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1462" w:type="dxa"/>
            <w:vAlign w:val="top"/>
          </w:tcPr>
          <w:p w14:paraId="0B57662C">
            <w:pPr>
              <w:pStyle w:val="31"/>
              <w:rPr>
                <w:color w:val="auto"/>
                <w:highlight w:val="none"/>
              </w:rPr>
            </w:pPr>
          </w:p>
        </w:tc>
        <w:tc>
          <w:tcPr>
            <w:tcW w:w="1462" w:type="dxa"/>
            <w:vAlign w:val="top"/>
          </w:tcPr>
          <w:p w14:paraId="26071D11">
            <w:pPr>
              <w:pStyle w:val="31"/>
              <w:rPr>
                <w:color w:val="auto"/>
                <w:highlight w:val="none"/>
              </w:rPr>
            </w:pPr>
          </w:p>
        </w:tc>
        <w:tc>
          <w:tcPr>
            <w:tcW w:w="1462" w:type="dxa"/>
            <w:vAlign w:val="top"/>
          </w:tcPr>
          <w:p w14:paraId="7D863889">
            <w:pPr>
              <w:pStyle w:val="31"/>
              <w:rPr>
                <w:color w:val="auto"/>
                <w:highlight w:val="none"/>
              </w:rPr>
            </w:pPr>
          </w:p>
        </w:tc>
        <w:tc>
          <w:tcPr>
            <w:tcW w:w="1471" w:type="dxa"/>
            <w:vAlign w:val="top"/>
          </w:tcPr>
          <w:p w14:paraId="127468FC">
            <w:pPr>
              <w:pStyle w:val="31"/>
              <w:rPr>
                <w:color w:val="auto"/>
                <w:highlight w:val="none"/>
              </w:rPr>
            </w:pPr>
          </w:p>
        </w:tc>
      </w:tr>
      <w:tr w14:paraId="1437E6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699" w:type="dxa"/>
            <w:vAlign w:val="top"/>
          </w:tcPr>
          <w:p w14:paraId="05E3CDEF">
            <w:pPr>
              <w:spacing w:before="82"/>
              <w:ind w:left="314"/>
              <w:rPr>
                <w:rFonts w:ascii="宋体" w:hAnsi="宋体" w:eastAsia="宋体" w:cs="宋体"/>
                <w:color w:val="auto"/>
                <w:sz w:val="18"/>
                <w:szCs w:val="18"/>
                <w:highlight w:val="none"/>
              </w:rPr>
            </w:pPr>
            <w:r>
              <w:rPr>
                <w:rFonts w:ascii="宋体" w:hAnsi="宋体" w:eastAsia="宋体" w:cs="宋体"/>
                <w:color w:val="auto"/>
                <w:sz w:val="18"/>
                <w:szCs w:val="18"/>
                <w:highlight w:val="none"/>
              </w:rPr>
              <w:t>3</w:t>
            </w:r>
          </w:p>
        </w:tc>
        <w:tc>
          <w:tcPr>
            <w:tcW w:w="2068" w:type="dxa"/>
            <w:vAlign w:val="top"/>
          </w:tcPr>
          <w:p w14:paraId="2B99C681">
            <w:pPr>
              <w:spacing w:before="83" w:line="220" w:lineRule="auto"/>
              <w:ind w:left="35"/>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商品混凝土C25</w:t>
            </w:r>
          </w:p>
        </w:tc>
        <w:tc>
          <w:tcPr>
            <w:tcW w:w="1462" w:type="dxa"/>
            <w:vAlign w:val="top"/>
          </w:tcPr>
          <w:p w14:paraId="52B9AAF1">
            <w:pPr>
              <w:spacing w:before="82"/>
              <w:ind w:left="642"/>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1462" w:type="dxa"/>
            <w:vAlign w:val="top"/>
          </w:tcPr>
          <w:p w14:paraId="4F901F17">
            <w:pPr>
              <w:pStyle w:val="31"/>
              <w:rPr>
                <w:color w:val="auto"/>
                <w:highlight w:val="none"/>
              </w:rPr>
            </w:pPr>
          </w:p>
        </w:tc>
        <w:tc>
          <w:tcPr>
            <w:tcW w:w="1462" w:type="dxa"/>
            <w:vAlign w:val="top"/>
          </w:tcPr>
          <w:p w14:paraId="348907B2">
            <w:pPr>
              <w:pStyle w:val="31"/>
              <w:rPr>
                <w:color w:val="auto"/>
                <w:highlight w:val="none"/>
              </w:rPr>
            </w:pPr>
          </w:p>
        </w:tc>
        <w:tc>
          <w:tcPr>
            <w:tcW w:w="1462" w:type="dxa"/>
            <w:vAlign w:val="top"/>
          </w:tcPr>
          <w:p w14:paraId="4EEF190E">
            <w:pPr>
              <w:pStyle w:val="31"/>
              <w:rPr>
                <w:color w:val="auto"/>
                <w:highlight w:val="none"/>
              </w:rPr>
            </w:pPr>
          </w:p>
        </w:tc>
        <w:tc>
          <w:tcPr>
            <w:tcW w:w="1471" w:type="dxa"/>
            <w:vAlign w:val="top"/>
          </w:tcPr>
          <w:p w14:paraId="03706639">
            <w:pPr>
              <w:pStyle w:val="31"/>
              <w:rPr>
                <w:color w:val="auto"/>
                <w:highlight w:val="none"/>
              </w:rPr>
            </w:pPr>
          </w:p>
        </w:tc>
      </w:tr>
      <w:tr w14:paraId="1BF6DF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699" w:type="dxa"/>
            <w:vAlign w:val="top"/>
          </w:tcPr>
          <w:p w14:paraId="0F2185FE">
            <w:pPr>
              <w:spacing w:before="83" w:line="241" w:lineRule="auto"/>
              <w:ind w:left="310"/>
              <w:rPr>
                <w:rFonts w:ascii="宋体" w:hAnsi="宋体" w:eastAsia="宋体" w:cs="宋体"/>
                <w:color w:val="auto"/>
                <w:sz w:val="18"/>
                <w:szCs w:val="18"/>
                <w:highlight w:val="none"/>
              </w:rPr>
            </w:pPr>
            <w:r>
              <w:rPr>
                <w:rFonts w:ascii="宋体" w:hAnsi="宋体" w:eastAsia="宋体" w:cs="宋体"/>
                <w:color w:val="auto"/>
                <w:sz w:val="18"/>
                <w:szCs w:val="18"/>
                <w:highlight w:val="none"/>
              </w:rPr>
              <w:t>4</w:t>
            </w:r>
          </w:p>
        </w:tc>
        <w:tc>
          <w:tcPr>
            <w:tcW w:w="2068" w:type="dxa"/>
            <w:vAlign w:val="top"/>
          </w:tcPr>
          <w:p w14:paraId="4CA5A004">
            <w:pPr>
              <w:spacing w:before="83" w:line="219" w:lineRule="auto"/>
              <w:ind w:left="31"/>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碎石</w:t>
            </w:r>
          </w:p>
        </w:tc>
        <w:tc>
          <w:tcPr>
            <w:tcW w:w="1462" w:type="dxa"/>
            <w:vAlign w:val="top"/>
          </w:tcPr>
          <w:p w14:paraId="3DCBC083">
            <w:pPr>
              <w:spacing w:before="82"/>
              <w:ind w:left="642"/>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1462" w:type="dxa"/>
            <w:vAlign w:val="top"/>
          </w:tcPr>
          <w:p w14:paraId="1EAD5888">
            <w:pPr>
              <w:pStyle w:val="31"/>
              <w:rPr>
                <w:color w:val="auto"/>
                <w:highlight w:val="none"/>
              </w:rPr>
            </w:pPr>
          </w:p>
        </w:tc>
        <w:tc>
          <w:tcPr>
            <w:tcW w:w="1462" w:type="dxa"/>
            <w:vAlign w:val="top"/>
          </w:tcPr>
          <w:p w14:paraId="0D22E070">
            <w:pPr>
              <w:pStyle w:val="31"/>
              <w:rPr>
                <w:color w:val="auto"/>
                <w:highlight w:val="none"/>
              </w:rPr>
            </w:pPr>
          </w:p>
        </w:tc>
        <w:tc>
          <w:tcPr>
            <w:tcW w:w="1462" w:type="dxa"/>
            <w:vAlign w:val="top"/>
          </w:tcPr>
          <w:p w14:paraId="7352896F">
            <w:pPr>
              <w:pStyle w:val="31"/>
              <w:rPr>
                <w:color w:val="auto"/>
                <w:highlight w:val="none"/>
              </w:rPr>
            </w:pPr>
          </w:p>
        </w:tc>
        <w:tc>
          <w:tcPr>
            <w:tcW w:w="1471" w:type="dxa"/>
            <w:vAlign w:val="top"/>
          </w:tcPr>
          <w:p w14:paraId="7D3C9296">
            <w:pPr>
              <w:pStyle w:val="31"/>
              <w:rPr>
                <w:color w:val="auto"/>
                <w:highlight w:val="none"/>
              </w:rPr>
            </w:pPr>
          </w:p>
        </w:tc>
      </w:tr>
      <w:tr w14:paraId="38088C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699" w:type="dxa"/>
            <w:vAlign w:val="top"/>
          </w:tcPr>
          <w:p w14:paraId="37B15D1E">
            <w:pPr>
              <w:spacing w:before="83"/>
              <w:ind w:left="314"/>
              <w:rPr>
                <w:rFonts w:ascii="宋体" w:hAnsi="宋体" w:eastAsia="宋体" w:cs="宋体"/>
                <w:color w:val="auto"/>
                <w:sz w:val="18"/>
                <w:szCs w:val="18"/>
                <w:highlight w:val="none"/>
              </w:rPr>
            </w:pPr>
            <w:r>
              <w:rPr>
                <w:rFonts w:ascii="宋体" w:hAnsi="宋体" w:eastAsia="宋体" w:cs="宋体"/>
                <w:color w:val="auto"/>
                <w:sz w:val="18"/>
                <w:szCs w:val="18"/>
                <w:highlight w:val="none"/>
              </w:rPr>
              <w:t>5</w:t>
            </w:r>
          </w:p>
        </w:tc>
        <w:tc>
          <w:tcPr>
            <w:tcW w:w="2068" w:type="dxa"/>
            <w:vAlign w:val="top"/>
          </w:tcPr>
          <w:p w14:paraId="7F5E0C52">
            <w:pPr>
              <w:spacing w:before="84" w:line="225" w:lineRule="auto"/>
              <w:ind w:left="53"/>
              <w:rPr>
                <w:rFonts w:ascii="宋体" w:hAnsi="宋体" w:eastAsia="宋体" w:cs="宋体"/>
                <w:color w:val="auto"/>
                <w:sz w:val="18"/>
                <w:szCs w:val="18"/>
                <w:highlight w:val="none"/>
              </w:rPr>
            </w:pPr>
            <w:r>
              <w:rPr>
                <w:rFonts w:ascii="宋体" w:hAnsi="宋体" w:eastAsia="宋体" w:cs="宋体"/>
                <w:color w:val="auto"/>
                <w:sz w:val="18"/>
                <w:szCs w:val="18"/>
                <w:highlight w:val="none"/>
              </w:rPr>
              <w:t>电</w:t>
            </w:r>
          </w:p>
        </w:tc>
        <w:tc>
          <w:tcPr>
            <w:tcW w:w="1462" w:type="dxa"/>
            <w:vAlign w:val="top"/>
          </w:tcPr>
          <w:p w14:paraId="174B705F">
            <w:pPr>
              <w:spacing w:before="84" w:line="239" w:lineRule="auto"/>
              <w:ind w:left="554"/>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kW.h</w:t>
            </w:r>
          </w:p>
        </w:tc>
        <w:tc>
          <w:tcPr>
            <w:tcW w:w="1462" w:type="dxa"/>
            <w:vAlign w:val="top"/>
          </w:tcPr>
          <w:p w14:paraId="65CC300E">
            <w:pPr>
              <w:pStyle w:val="31"/>
              <w:rPr>
                <w:color w:val="auto"/>
                <w:highlight w:val="none"/>
              </w:rPr>
            </w:pPr>
          </w:p>
        </w:tc>
        <w:tc>
          <w:tcPr>
            <w:tcW w:w="1462" w:type="dxa"/>
            <w:vAlign w:val="top"/>
          </w:tcPr>
          <w:p w14:paraId="2DEAD815">
            <w:pPr>
              <w:pStyle w:val="31"/>
              <w:rPr>
                <w:color w:val="auto"/>
                <w:highlight w:val="none"/>
              </w:rPr>
            </w:pPr>
          </w:p>
        </w:tc>
        <w:tc>
          <w:tcPr>
            <w:tcW w:w="1462" w:type="dxa"/>
            <w:vAlign w:val="top"/>
          </w:tcPr>
          <w:p w14:paraId="465265C0">
            <w:pPr>
              <w:pStyle w:val="31"/>
              <w:rPr>
                <w:color w:val="auto"/>
                <w:highlight w:val="none"/>
              </w:rPr>
            </w:pPr>
          </w:p>
        </w:tc>
        <w:tc>
          <w:tcPr>
            <w:tcW w:w="1471" w:type="dxa"/>
            <w:vAlign w:val="top"/>
          </w:tcPr>
          <w:p w14:paraId="0B5B9229">
            <w:pPr>
              <w:pStyle w:val="31"/>
              <w:rPr>
                <w:color w:val="auto"/>
                <w:highlight w:val="none"/>
              </w:rPr>
            </w:pPr>
          </w:p>
        </w:tc>
      </w:tr>
      <w:tr w14:paraId="5F1AAE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699" w:type="dxa"/>
            <w:vAlign w:val="top"/>
          </w:tcPr>
          <w:p w14:paraId="332C4F73">
            <w:pPr>
              <w:spacing w:before="83"/>
              <w:ind w:left="312"/>
              <w:rPr>
                <w:rFonts w:ascii="宋体" w:hAnsi="宋体" w:eastAsia="宋体" w:cs="宋体"/>
                <w:color w:val="auto"/>
                <w:sz w:val="18"/>
                <w:szCs w:val="18"/>
                <w:highlight w:val="none"/>
              </w:rPr>
            </w:pPr>
            <w:r>
              <w:rPr>
                <w:rFonts w:ascii="宋体" w:hAnsi="宋体" w:eastAsia="宋体" w:cs="宋体"/>
                <w:color w:val="auto"/>
                <w:sz w:val="18"/>
                <w:szCs w:val="18"/>
                <w:highlight w:val="none"/>
              </w:rPr>
              <w:t>6</w:t>
            </w:r>
          </w:p>
        </w:tc>
        <w:tc>
          <w:tcPr>
            <w:tcW w:w="2068" w:type="dxa"/>
            <w:vAlign w:val="top"/>
          </w:tcPr>
          <w:p w14:paraId="6946CD46">
            <w:pPr>
              <w:spacing w:before="84" w:line="219" w:lineRule="auto"/>
              <w:ind w:left="34"/>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水泥42.5MPa</w:t>
            </w:r>
          </w:p>
        </w:tc>
        <w:tc>
          <w:tcPr>
            <w:tcW w:w="1462" w:type="dxa"/>
            <w:vAlign w:val="top"/>
          </w:tcPr>
          <w:p w14:paraId="3562AA55">
            <w:pPr>
              <w:spacing w:before="84"/>
              <w:ind w:left="694"/>
              <w:rPr>
                <w:rFonts w:ascii="宋体" w:hAnsi="宋体" w:eastAsia="宋体" w:cs="宋体"/>
                <w:color w:val="auto"/>
                <w:sz w:val="18"/>
                <w:szCs w:val="18"/>
                <w:highlight w:val="none"/>
              </w:rPr>
            </w:pPr>
            <w:r>
              <w:rPr>
                <w:rFonts w:ascii="宋体" w:hAnsi="宋体" w:eastAsia="宋体" w:cs="宋体"/>
                <w:color w:val="auto"/>
                <w:sz w:val="18"/>
                <w:szCs w:val="18"/>
                <w:highlight w:val="none"/>
              </w:rPr>
              <w:t>t</w:t>
            </w:r>
          </w:p>
        </w:tc>
        <w:tc>
          <w:tcPr>
            <w:tcW w:w="1462" w:type="dxa"/>
            <w:vAlign w:val="top"/>
          </w:tcPr>
          <w:p w14:paraId="18415A1A">
            <w:pPr>
              <w:pStyle w:val="31"/>
              <w:rPr>
                <w:color w:val="auto"/>
                <w:highlight w:val="none"/>
              </w:rPr>
            </w:pPr>
          </w:p>
        </w:tc>
        <w:tc>
          <w:tcPr>
            <w:tcW w:w="1462" w:type="dxa"/>
            <w:vAlign w:val="top"/>
          </w:tcPr>
          <w:p w14:paraId="002B3B3C">
            <w:pPr>
              <w:pStyle w:val="31"/>
              <w:rPr>
                <w:color w:val="auto"/>
                <w:highlight w:val="none"/>
              </w:rPr>
            </w:pPr>
          </w:p>
        </w:tc>
        <w:tc>
          <w:tcPr>
            <w:tcW w:w="1462" w:type="dxa"/>
            <w:vAlign w:val="top"/>
          </w:tcPr>
          <w:p w14:paraId="7E57705B">
            <w:pPr>
              <w:pStyle w:val="31"/>
              <w:rPr>
                <w:color w:val="auto"/>
                <w:highlight w:val="none"/>
              </w:rPr>
            </w:pPr>
          </w:p>
        </w:tc>
        <w:tc>
          <w:tcPr>
            <w:tcW w:w="1471" w:type="dxa"/>
            <w:vAlign w:val="top"/>
          </w:tcPr>
          <w:p w14:paraId="7F2BFA48">
            <w:pPr>
              <w:pStyle w:val="31"/>
              <w:rPr>
                <w:color w:val="auto"/>
                <w:highlight w:val="none"/>
              </w:rPr>
            </w:pPr>
          </w:p>
        </w:tc>
      </w:tr>
      <w:tr w14:paraId="6ED6BE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699" w:type="dxa"/>
            <w:vAlign w:val="top"/>
          </w:tcPr>
          <w:p w14:paraId="56924E3F">
            <w:pPr>
              <w:spacing w:before="83"/>
              <w:ind w:left="315"/>
              <w:rPr>
                <w:rFonts w:ascii="宋体" w:hAnsi="宋体" w:eastAsia="宋体" w:cs="宋体"/>
                <w:color w:val="auto"/>
                <w:sz w:val="18"/>
                <w:szCs w:val="18"/>
                <w:highlight w:val="none"/>
              </w:rPr>
            </w:pPr>
            <w:r>
              <w:rPr>
                <w:rFonts w:ascii="宋体" w:hAnsi="宋体" w:eastAsia="宋体" w:cs="宋体"/>
                <w:color w:val="auto"/>
                <w:sz w:val="18"/>
                <w:szCs w:val="18"/>
                <w:highlight w:val="none"/>
              </w:rPr>
              <w:t>7</w:t>
            </w:r>
          </w:p>
        </w:tc>
        <w:tc>
          <w:tcPr>
            <w:tcW w:w="2068" w:type="dxa"/>
            <w:vAlign w:val="top"/>
          </w:tcPr>
          <w:p w14:paraId="087CF030">
            <w:pPr>
              <w:spacing w:before="84" w:line="219" w:lineRule="auto"/>
              <w:ind w:left="49"/>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中砂（机制砂）</w:t>
            </w:r>
          </w:p>
        </w:tc>
        <w:tc>
          <w:tcPr>
            <w:tcW w:w="1462" w:type="dxa"/>
            <w:vAlign w:val="top"/>
          </w:tcPr>
          <w:p w14:paraId="5F8C0AB6">
            <w:pPr>
              <w:spacing w:before="83"/>
              <w:ind w:left="642"/>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1462" w:type="dxa"/>
            <w:vAlign w:val="top"/>
          </w:tcPr>
          <w:p w14:paraId="71C3E509">
            <w:pPr>
              <w:pStyle w:val="31"/>
              <w:rPr>
                <w:color w:val="auto"/>
                <w:highlight w:val="none"/>
              </w:rPr>
            </w:pPr>
          </w:p>
        </w:tc>
        <w:tc>
          <w:tcPr>
            <w:tcW w:w="1462" w:type="dxa"/>
            <w:vAlign w:val="top"/>
          </w:tcPr>
          <w:p w14:paraId="257D658B">
            <w:pPr>
              <w:pStyle w:val="31"/>
              <w:rPr>
                <w:color w:val="auto"/>
                <w:highlight w:val="none"/>
              </w:rPr>
            </w:pPr>
          </w:p>
        </w:tc>
        <w:tc>
          <w:tcPr>
            <w:tcW w:w="1462" w:type="dxa"/>
            <w:vAlign w:val="top"/>
          </w:tcPr>
          <w:p w14:paraId="480C1AB0">
            <w:pPr>
              <w:pStyle w:val="31"/>
              <w:rPr>
                <w:color w:val="auto"/>
                <w:highlight w:val="none"/>
              </w:rPr>
            </w:pPr>
          </w:p>
        </w:tc>
        <w:tc>
          <w:tcPr>
            <w:tcW w:w="1471" w:type="dxa"/>
            <w:vAlign w:val="top"/>
          </w:tcPr>
          <w:p w14:paraId="19A57147">
            <w:pPr>
              <w:pStyle w:val="31"/>
              <w:rPr>
                <w:color w:val="auto"/>
                <w:highlight w:val="none"/>
              </w:rPr>
            </w:pPr>
          </w:p>
        </w:tc>
      </w:tr>
      <w:tr w14:paraId="68EC5A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699" w:type="dxa"/>
            <w:vAlign w:val="top"/>
          </w:tcPr>
          <w:p w14:paraId="722214D1">
            <w:pPr>
              <w:pStyle w:val="31"/>
              <w:rPr>
                <w:color w:val="auto"/>
                <w:highlight w:val="none"/>
              </w:rPr>
            </w:pPr>
          </w:p>
        </w:tc>
        <w:tc>
          <w:tcPr>
            <w:tcW w:w="2068" w:type="dxa"/>
            <w:vAlign w:val="top"/>
          </w:tcPr>
          <w:p w14:paraId="2D204EBF">
            <w:pPr>
              <w:pStyle w:val="31"/>
              <w:rPr>
                <w:color w:val="auto"/>
                <w:highlight w:val="none"/>
              </w:rPr>
            </w:pPr>
          </w:p>
        </w:tc>
        <w:tc>
          <w:tcPr>
            <w:tcW w:w="1462" w:type="dxa"/>
            <w:vAlign w:val="top"/>
          </w:tcPr>
          <w:p w14:paraId="29B9B794">
            <w:pPr>
              <w:pStyle w:val="31"/>
              <w:rPr>
                <w:color w:val="auto"/>
                <w:highlight w:val="none"/>
              </w:rPr>
            </w:pPr>
          </w:p>
        </w:tc>
        <w:tc>
          <w:tcPr>
            <w:tcW w:w="1462" w:type="dxa"/>
            <w:vAlign w:val="top"/>
          </w:tcPr>
          <w:p w14:paraId="09C0E3A1">
            <w:pPr>
              <w:pStyle w:val="31"/>
              <w:rPr>
                <w:color w:val="auto"/>
                <w:highlight w:val="none"/>
              </w:rPr>
            </w:pPr>
          </w:p>
        </w:tc>
        <w:tc>
          <w:tcPr>
            <w:tcW w:w="1462" w:type="dxa"/>
            <w:vAlign w:val="top"/>
          </w:tcPr>
          <w:p w14:paraId="329AD65B">
            <w:pPr>
              <w:pStyle w:val="31"/>
              <w:rPr>
                <w:color w:val="auto"/>
                <w:highlight w:val="none"/>
              </w:rPr>
            </w:pPr>
          </w:p>
        </w:tc>
        <w:tc>
          <w:tcPr>
            <w:tcW w:w="1462" w:type="dxa"/>
            <w:vAlign w:val="top"/>
          </w:tcPr>
          <w:p w14:paraId="2B9C4FE0">
            <w:pPr>
              <w:pStyle w:val="31"/>
              <w:rPr>
                <w:color w:val="auto"/>
                <w:highlight w:val="none"/>
              </w:rPr>
            </w:pPr>
          </w:p>
        </w:tc>
        <w:tc>
          <w:tcPr>
            <w:tcW w:w="1471" w:type="dxa"/>
            <w:vAlign w:val="top"/>
          </w:tcPr>
          <w:p w14:paraId="391EC11A">
            <w:pPr>
              <w:pStyle w:val="31"/>
              <w:rPr>
                <w:color w:val="auto"/>
                <w:highlight w:val="none"/>
              </w:rPr>
            </w:pPr>
          </w:p>
        </w:tc>
      </w:tr>
      <w:tr w14:paraId="0C2FBB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699" w:type="dxa"/>
            <w:vAlign w:val="top"/>
          </w:tcPr>
          <w:p w14:paraId="2EEF00D6">
            <w:pPr>
              <w:pStyle w:val="31"/>
              <w:rPr>
                <w:color w:val="auto"/>
                <w:highlight w:val="none"/>
              </w:rPr>
            </w:pPr>
          </w:p>
        </w:tc>
        <w:tc>
          <w:tcPr>
            <w:tcW w:w="2068" w:type="dxa"/>
            <w:vAlign w:val="top"/>
          </w:tcPr>
          <w:p w14:paraId="5095E9A1">
            <w:pPr>
              <w:pStyle w:val="31"/>
              <w:rPr>
                <w:color w:val="auto"/>
                <w:highlight w:val="none"/>
              </w:rPr>
            </w:pPr>
          </w:p>
        </w:tc>
        <w:tc>
          <w:tcPr>
            <w:tcW w:w="1462" w:type="dxa"/>
            <w:vAlign w:val="top"/>
          </w:tcPr>
          <w:p w14:paraId="455E214A">
            <w:pPr>
              <w:pStyle w:val="31"/>
              <w:rPr>
                <w:color w:val="auto"/>
                <w:highlight w:val="none"/>
              </w:rPr>
            </w:pPr>
          </w:p>
        </w:tc>
        <w:tc>
          <w:tcPr>
            <w:tcW w:w="1462" w:type="dxa"/>
            <w:vAlign w:val="top"/>
          </w:tcPr>
          <w:p w14:paraId="0F7536E5">
            <w:pPr>
              <w:pStyle w:val="31"/>
              <w:rPr>
                <w:color w:val="auto"/>
                <w:highlight w:val="none"/>
              </w:rPr>
            </w:pPr>
          </w:p>
        </w:tc>
        <w:tc>
          <w:tcPr>
            <w:tcW w:w="1462" w:type="dxa"/>
            <w:vAlign w:val="top"/>
          </w:tcPr>
          <w:p w14:paraId="30F2C6C6">
            <w:pPr>
              <w:pStyle w:val="31"/>
              <w:rPr>
                <w:color w:val="auto"/>
                <w:highlight w:val="none"/>
              </w:rPr>
            </w:pPr>
          </w:p>
        </w:tc>
        <w:tc>
          <w:tcPr>
            <w:tcW w:w="1462" w:type="dxa"/>
            <w:vAlign w:val="top"/>
          </w:tcPr>
          <w:p w14:paraId="04844429">
            <w:pPr>
              <w:pStyle w:val="31"/>
              <w:rPr>
                <w:color w:val="auto"/>
                <w:highlight w:val="none"/>
              </w:rPr>
            </w:pPr>
          </w:p>
        </w:tc>
        <w:tc>
          <w:tcPr>
            <w:tcW w:w="1471" w:type="dxa"/>
            <w:vAlign w:val="top"/>
          </w:tcPr>
          <w:p w14:paraId="0D55660B">
            <w:pPr>
              <w:pStyle w:val="31"/>
              <w:rPr>
                <w:color w:val="auto"/>
                <w:highlight w:val="none"/>
              </w:rPr>
            </w:pPr>
          </w:p>
        </w:tc>
      </w:tr>
      <w:tr w14:paraId="042009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699" w:type="dxa"/>
            <w:vAlign w:val="top"/>
          </w:tcPr>
          <w:p w14:paraId="0EC97D53">
            <w:pPr>
              <w:pStyle w:val="31"/>
              <w:rPr>
                <w:color w:val="auto"/>
                <w:highlight w:val="none"/>
              </w:rPr>
            </w:pPr>
          </w:p>
        </w:tc>
        <w:tc>
          <w:tcPr>
            <w:tcW w:w="2068" w:type="dxa"/>
            <w:vAlign w:val="top"/>
          </w:tcPr>
          <w:p w14:paraId="67A692CD">
            <w:pPr>
              <w:pStyle w:val="31"/>
              <w:rPr>
                <w:color w:val="auto"/>
                <w:highlight w:val="none"/>
              </w:rPr>
            </w:pPr>
          </w:p>
        </w:tc>
        <w:tc>
          <w:tcPr>
            <w:tcW w:w="1462" w:type="dxa"/>
            <w:vAlign w:val="top"/>
          </w:tcPr>
          <w:p w14:paraId="02F8B119">
            <w:pPr>
              <w:pStyle w:val="31"/>
              <w:rPr>
                <w:color w:val="auto"/>
                <w:highlight w:val="none"/>
              </w:rPr>
            </w:pPr>
          </w:p>
        </w:tc>
        <w:tc>
          <w:tcPr>
            <w:tcW w:w="1462" w:type="dxa"/>
            <w:vAlign w:val="top"/>
          </w:tcPr>
          <w:p w14:paraId="6629758D">
            <w:pPr>
              <w:pStyle w:val="31"/>
              <w:rPr>
                <w:color w:val="auto"/>
                <w:highlight w:val="none"/>
              </w:rPr>
            </w:pPr>
          </w:p>
        </w:tc>
        <w:tc>
          <w:tcPr>
            <w:tcW w:w="1462" w:type="dxa"/>
            <w:vAlign w:val="top"/>
          </w:tcPr>
          <w:p w14:paraId="7299714E">
            <w:pPr>
              <w:pStyle w:val="31"/>
              <w:rPr>
                <w:color w:val="auto"/>
                <w:highlight w:val="none"/>
              </w:rPr>
            </w:pPr>
          </w:p>
        </w:tc>
        <w:tc>
          <w:tcPr>
            <w:tcW w:w="1462" w:type="dxa"/>
            <w:vAlign w:val="top"/>
          </w:tcPr>
          <w:p w14:paraId="084C6A80">
            <w:pPr>
              <w:pStyle w:val="31"/>
              <w:rPr>
                <w:color w:val="auto"/>
                <w:highlight w:val="none"/>
              </w:rPr>
            </w:pPr>
          </w:p>
        </w:tc>
        <w:tc>
          <w:tcPr>
            <w:tcW w:w="1471" w:type="dxa"/>
            <w:vAlign w:val="top"/>
          </w:tcPr>
          <w:p w14:paraId="02D4B85C">
            <w:pPr>
              <w:pStyle w:val="31"/>
              <w:rPr>
                <w:color w:val="auto"/>
                <w:highlight w:val="none"/>
              </w:rPr>
            </w:pPr>
          </w:p>
        </w:tc>
      </w:tr>
      <w:tr w14:paraId="06D57C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699" w:type="dxa"/>
            <w:vAlign w:val="top"/>
          </w:tcPr>
          <w:p w14:paraId="298AB260">
            <w:pPr>
              <w:pStyle w:val="31"/>
              <w:rPr>
                <w:color w:val="auto"/>
                <w:highlight w:val="none"/>
              </w:rPr>
            </w:pPr>
          </w:p>
        </w:tc>
        <w:tc>
          <w:tcPr>
            <w:tcW w:w="2068" w:type="dxa"/>
            <w:vAlign w:val="top"/>
          </w:tcPr>
          <w:p w14:paraId="69B612AA">
            <w:pPr>
              <w:pStyle w:val="31"/>
              <w:rPr>
                <w:color w:val="auto"/>
                <w:highlight w:val="none"/>
              </w:rPr>
            </w:pPr>
          </w:p>
        </w:tc>
        <w:tc>
          <w:tcPr>
            <w:tcW w:w="1462" w:type="dxa"/>
            <w:vAlign w:val="top"/>
          </w:tcPr>
          <w:p w14:paraId="44BE7B8A">
            <w:pPr>
              <w:pStyle w:val="31"/>
              <w:rPr>
                <w:color w:val="auto"/>
                <w:highlight w:val="none"/>
              </w:rPr>
            </w:pPr>
          </w:p>
        </w:tc>
        <w:tc>
          <w:tcPr>
            <w:tcW w:w="1462" w:type="dxa"/>
            <w:vAlign w:val="top"/>
          </w:tcPr>
          <w:p w14:paraId="1CB20E37">
            <w:pPr>
              <w:pStyle w:val="31"/>
              <w:rPr>
                <w:color w:val="auto"/>
                <w:highlight w:val="none"/>
              </w:rPr>
            </w:pPr>
          </w:p>
        </w:tc>
        <w:tc>
          <w:tcPr>
            <w:tcW w:w="1462" w:type="dxa"/>
            <w:vAlign w:val="top"/>
          </w:tcPr>
          <w:p w14:paraId="60AD033B">
            <w:pPr>
              <w:pStyle w:val="31"/>
              <w:rPr>
                <w:color w:val="auto"/>
                <w:highlight w:val="none"/>
              </w:rPr>
            </w:pPr>
          </w:p>
        </w:tc>
        <w:tc>
          <w:tcPr>
            <w:tcW w:w="1462" w:type="dxa"/>
            <w:vAlign w:val="top"/>
          </w:tcPr>
          <w:p w14:paraId="6D3AAF5D">
            <w:pPr>
              <w:pStyle w:val="31"/>
              <w:rPr>
                <w:color w:val="auto"/>
                <w:highlight w:val="none"/>
              </w:rPr>
            </w:pPr>
          </w:p>
        </w:tc>
        <w:tc>
          <w:tcPr>
            <w:tcW w:w="1471" w:type="dxa"/>
            <w:vAlign w:val="top"/>
          </w:tcPr>
          <w:p w14:paraId="2DAFCB24">
            <w:pPr>
              <w:pStyle w:val="31"/>
              <w:rPr>
                <w:color w:val="auto"/>
                <w:highlight w:val="none"/>
              </w:rPr>
            </w:pPr>
          </w:p>
        </w:tc>
      </w:tr>
      <w:tr w14:paraId="51D276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699" w:type="dxa"/>
            <w:vAlign w:val="top"/>
          </w:tcPr>
          <w:p w14:paraId="1156A6B3">
            <w:pPr>
              <w:pStyle w:val="31"/>
              <w:rPr>
                <w:color w:val="auto"/>
                <w:highlight w:val="none"/>
              </w:rPr>
            </w:pPr>
          </w:p>
        </w:tc>
        <w:tc>
          <w:tcPr>
            <w:tcW w:w="2068" w:type="dxa"/>
            <w:vAlign w:val="top"/>
          </w:tcPr>
          <w:p w14:paraId="55CC978F">
            <w:pPr>
              <w:pStyle w:val="31"/>
              <w:rPr>
                <w:color w:val="auto"/>
                <w:highlight w:val="none"/>
              </w:rPr>
            </w:pPr>
          </w:p>
        </w:tc>
        <w:tc>
          <w:tcPr>
            <w:tcW w:w="1462" w:type="dxa"/>
            <w:vAlign w:val="top"/>
          </w:tcPr>
          <w:p w14:paraId="1571F9AF">
            <w:pPr>
              <w:pStyle w:val="31"/>
              <w:rPr>
                <w:color w:val="auto"/>
                <w:highlight w:val="none"/>
              </w:rPr>
            </w:pPr>
          </w:p>
        </w:tc>
        <w:tc>
          <w:tcPr>
            <w:tcW w:w="1462" w:type="dxa"/>
            <w:vAlign w:val="top"/>
          </w:tcPr>
          <w:p w14:paraId="5D7AA34C">
            <w:pPr>
              <w:pStyle w:val="31"/>
              <w:rPr>
                <w:color w:val="auto"/>
                <w:highlight w:val="none"/>
              </w:rPr>
            </w:pPr>
          </w:p>
        </w:tc>
        <w:tc>
          <w:tcPr>
            <w:tcW w:w="1462" w:type="dxa"/>
            <w:vAlign w:val="top"/>
          </w:tcPr>
          <w:p w14:paraId="240FB51F">
            <w:pPr>
              <w:pStyle w:val="31"/>
              <w:rPr>
                <w:color w:val="auto"/>
                <w:highlight w:val="none"/>
              </w:rPr>
            </w:pPr>
          </w:p>
        </w:tc>
        <w:tc>
          <w:tcPr>
            <w:tcW w:w="1462" w:type="dxa"/>
            <w:vAlign w:val="top"/>
          </w:tcPr>
          <w:p w14:paraId="3AFC7386">
            <w:pPr>
              <w:pStyle w:val="31"/>
              <w:rPr>
                <w:color w:val="auto"/>
                <w:highlight w:val="none"/>
              </w:rPr>
            </w:pPr>
          </w:p>
        </w:tc>
        <w:tc>
          <w:tcPr>
            <w:tcW w:w="1471" w:type="dxa"/>
            <w:vAlign w:val="top"/>
          </w:tcPr>
          <w:p w14:paraId="4DA32996">
            <w:pPr>
              <w:pStyle w:val="31"/>
              <w:rPr>
                <w:color w:val="auto"/>
                <w:highlight w:val="none"/>
              </w:rPr>
            </w:pPr>
          </w:p>
        </w:tc>
      </w:tr>
      <w:tr w14:paraId="18F1A2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699" w:type="dxa"/>
            <w:vAlign w:val="top"/>
          </w:tcPr>
          <w:p w14:paraId="0B4DC418">
            <w:pPr>
              <w:pStyle w:val="31"/>
              <w:rPr>
                <w:color w:val="auto"/>
                <w:highlight w:val="none"/>
              </w:rPr>
            </w:pPr>
          </w:p>
        </w:tc>
        <w:tc>
          <w:tcPr>
            <w:tcW w:w="2068" w:type="dxa"/>
            <w:vAlign w:val="top"/>
          </w:tcPr>
          <w:p w14:paraId="36D3FF7B">
            <w:pPr>
              <w:pStyle w:val="31"/>
              <w:rPr>
                <w:color w:val="auto"/>
                <w:highlight w:val="none"/>
              </w:rPr>
            </w:pPr>
          </w:p>
        </w:tc>
        <w:tc>
          <w:tcPr>
            <w:tcW w:w="1462" w:type="dxa"/>
            <w:vAlign w:val="top"/>
          </w:tcPr>
          <w:p w14:paraId="47A753EA">
            <w:pPr>
              <w:pStyle w:val="31"/>
              <w:rPr>
                <w:color w:val="auto"/>
                <w:highlight w:val="none"/>
              </w:rPr>
            </w:pPr>
          </w:p>
        </w:tc>
        <w:tc>
          <w:tcPr>
            <w:tcW w:w="1462" w:type="dxa"/>
            <w:vAlign w:val="top"/>
          </w:tcPr>
          <w:p w14:paraId="2994E373">
            <w:pPr>
              <w:pStyle w:val="31"/>
              <w:rPr>
                <w:color w:val="auto"/>
                <w:highlight w:val="none"/>
              </w:rPr>
            </w:pPr>
          </w:p>
        </w:tc>
        <w:tc>
          <w:tcPr>
            <w:tcW w:w="1462" w:type="dxa"/>
            <w:vAlign w:val="top"/>
          </w:tcPr>
          <w:p w14:paraId="3B554490">
            <w:pPr>
              <w:pStyle w:val="31"/>
              <w:rPr>
                <w:color w:val="auto"/>
                <w:highlight w:val="none"/>
              </w:rPr>
            </w:pPr>
          </w:p>
        </w:tc>
        <w:tc>
          <w:tcPr>
            <w:tcW w:w="1462" w:type="dxa"/>
            <w:vAlign w:val="top"/>
          </w:tcPr>
          <w:p w14:paraId="5FA1F010">
            <w:pPr>
              <w:pStyle w:val="31"/>
              <w:rPr>
                <w:color w:val="auto"/>
                <w:highlight w:val="none"/>
              </w:rPr>
            </w:pPr>
          </w:p>
        </w:tc>
        <w:tc>
          <w:tcPr>
            <w:tcW w:w="1471" w:type="dxa"/>
            <w:vAlign w:val="top"/>
          </w:tcPr>
          <w:p w14:paraId="34F0F0FC">
            <w:pPr>
              <w:pStyle w:val="31"/>
              <w:rPr>
                <w:color w:val="auto"/>
                <w:highlight w:val="none"/>
              </w:rPr>
            </w:pPr>
          </w:p>
        </w:tc>
      </w:tr>
      <w:tr w14:paraId="1BE0DF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699" w:type="dxa"/>
            <w:vAlign w:val="top"/>
          </w:tcPr>
          <w:p w14:paraId="2B62FFD1">
            <w:pPr>
              <w:pStyle w:val="31"/>
              <w:rPr>
                <w:color w:val="auto"/>
                <w:highlight w:val="none"/>
              </w:rPr>
            </w:pPr>
          </w:p>
        </w:tc>
        <w:tc>
          <w:tcPr>
            <w:tcW w:w="2068" w:type="dxa"/>
            <w:vAlign w:val="top"/>
          </w:tcPr>
          <w:p w14:paraId="408574AE">
            <w:pPr>
              <w:pStyle w:val="31"/>
              <w:rPr>
                <w:color w:val="auto"/>
                <w:highlight w:val="none"/>
              </w:rPr>
            </w:pPr>
          </w:p>
        </w:tc>
        <w:tc>
          <w:tcPr>
            <w:tcW w:w="1462" w:type="dxa"/>
            <w:vAlign w:val="top"/>
          </w:tcPr>
          <w:p w14:paraId="346656B8">
            <w:pPr>
              <w:pStyle w:val="31"/>
              <w:rPr>
                <w:color w:val="auto"/>
                <w:highlight w:val="none"/>
              </w:rPr>
            </w:pPr>
          </w:p>
        </w:tc>
        <w:tc>
          <w:tcPr>
            <w:tcW w:w="1462" w:type="dxa"/>
            <w:vAlign w:val="top"/>
          </w:tcPr>
          <w:p w14:paraId="69A18485">
            <w:pPr>
              <w:pStyle w:val="31"/>
              <w:rPr>
                <w:color w:val="auto"/>
                <w:highlight w:val="none"/>
              </w:rPr>
            </w:pPr>
          </w:p>
        </w:tc>
        <w:tc>
          <w:tcPr>
            <w:tcW w:w="1462" w:type="dxa"/>
            <w:vAlign w:val="top"/>
          </w:tcPr>
          <w:p w14:paraId="745066A6">
            <w:pPr>
              <w:pStyle w:val="31"/>
              <w:rPr>
                <w:color w:val="auto"/>
                <w:highlight w:val="none"/>
              </w:rPr>
            </w:pPr>
          </w:p>
        </w:tc>
        <w:tc>
          <w:tcPr>
            <w:tcW w:w="1462" w:type="dxa"/>
            <w:vAlign w:val="top"/>
          </w:tcPr>
          <w:p w14:paraId="5802A98C">
            <w:pPr>
              <w:pStyle w:val="31"/>
              <w:rPr>
                <w:color w:val="auto"/>
                <w:highlight w:val="none"/>
              </w:rPr>
            </w:pPr>
          </w:p>
        </w:tc>
        <w:tc>
          <w:tcPr>
            <w:tcW w:w="1471" w:type="dxa"/>
            <w:vAlign w:val="top"/>
          </w:tcPr>
          <w:p w14:paraId="76C60477">
            <w:pPr>
              <w:pStyle w:val="31"/>
              <w:rPr>
                <w:color w:val="auto"/>
                <w:highlight w:val="none"/>
              </w:rPr>
            </w:pPr>
          </w:p>
        </w:tc>
      </w:tr>
      <w:tr w14:paraId="1645D7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699" w:type="dxa"/>
            <w:vAlign w:val="top"/>
          </w:tcPr>
          <w:p w14:paraId="03D588B8">
            <w:pPr>
              <w:pStyle w:val="31"/>
              <w:rPr>
                <w:color w:val="auto"/>
                <w:highlight w:val="none"/>
              </w:rPr>
            </w:pPr>
          </w:p>
        </w:tc>
        <w:tc>
          <w:tcPr>
            <w:tcW w:w="2068" w:type="dxa"/>
            <w:vAlign w:val="top"/>
          </w:tcPr>
          <w:p w14:paraId="0E0F6998">
            <w:pPr>
              <w:pStyle w:val="31"/>
              <w:rPr>
                <w:color w:val="auto"/>
                <w:highlight w:val="none"/>
              </w:rPr>
            </w:pPr>
          </w:p>
        </w:tc>
        <w:tc>
          <w:tcPr>
            <w:tcW w:w="1462" w:type="dxa"/>
            <w:vAlign w:val="top"/>
          </w:tcPr>
          <w:p w14:paraId="3561BA7B">
            <w:pPr>
              <w:pStyle w:val="31"/>
              <w:rPr>
                <w:color w:val="auto"/>
                <w:highlight w:val="none"/>
              </w:rPr>
            </w:pPr>
          </w:p>
        </w:tc>
        <w:tc>
          <w:tcPr>
            <w:tcW w:w="1462" w:type="dxa"/>
            <w:vAlign w:val="top"/>
          </w:tcPr>
          <w:p w14:paraId="4F3B5195">
            <w:pPr>
              <w:pStyle w:val="31"/>
              <w:rPr>
                <w:color w:val="auto"/>
                <w:highlight w:val="none"/>
              </w:rPr>
            </w:pPr>
          </w:p>
        </w:tc>
        <w:tc>
          <w:tcPr>
            <w:tcW w:w="1462" w:type="dxa"/>
            <w:vAlign w:val="top"/>
          </w:tcPr>
          <w:p w14:paraId="7D9DC5D6">
            <w:pPr>
              <w:pStyle w:val="31"/>
              <w:rPr>
                <w:color w:val="auto"/>
                <w:highlight w:val="none"/>
              </w:rPr>
            </w:pPr>
          </w:p>
        </w:tc>
        <w:tc>
          <w:tcPr>
            <w:tcW w:w="1462" w:type="dxa"/>
            <w:vAlign w:val="top"/>
          </w:tcPr>
          <w:p w14:paraId="77F1C044">
            <w:pPr>
              <w:pStyle w:val="31"/>
              <w:rPr>
                <w:color w:val="auto"/>
                <w:highlight w:val="none"/>
              </w:rPr>
            </w:pPr>
          </w:p>
        </w:tc>
        <w:tc>
          <w:tcPr>
            <w:tcW w:w="1471" w:type="dxa"/>
            <w:vAlign w:val="top"/>
          </w:tcPr>
          <w:p w14:paraId="763BDE38">
            <w:pPr>
              <w:pStyle w:val="31"/>
              <w:rPr>
                <w:color w:val="auto"/>
                <w:highlight w:val="none"/>
              </w:rPr>
            </w:pPr>
          </w:p>
        </w:tc>
      </w:tr>
      <w:tr w14:paraId="635176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699" w:type="dxa"/>
            <w:vAlign w:val="top"/>
          </w:tcPr>
          <w:p w14:paraId="34FF639F">
            <w:pPr>
              <w:pStyle w:val="31"/>
              <w:rPr>
                <w:color w:val="auto"/>
                <w:highlight w:val="none"/>
              </w:rPr>
            </w:pPr>
          </w:p>
        </w:tc>
        <w:tc>
          <w:tcPr>
            <w:tcW w:w="2068" w:type="dxa"/>
            <w:vAlign w:val="top"/>
          </w:tcPr>
          <w:p w14:paraId="06907973">
            <w:pPr>
              <w:pStyle w:val="31"/>
              <w:rPr>
                <w:color w:val="auto"/>
                <w:highlight w:val="none"/>
              </w:rPr>
            </w:pPr>
          </w:p>
        </w:tc>
        <w:tc>
          <w:tcPr>
            <w:tcW w:w="1462" w:type="dxa"/>
            <w:vAlign w:val="top"/>
          </w:tcPr>
          <w:p w14:paraId="07F5E0C4">
            <w:pPr>
              <w:pStyle w:val="31"/>
              <w:rPr>
                <w:color w:val="auto"/>
                <w:highlight w:val="none"/>
              </w:rPr>
            </w:pPr>
          </w:p>
        </w:tc>
        <w:tc>
          <w:tcPr>
            <w:tcW w:w="1462" w:type="dxa"/>
            <w:vAlign w:val="top"/>
          </w:tcPr>
          <w:p w14:paraId="6CF00F57">
            <w:pPr>
              <w:pStyle w:val="31"/>
              <w:rPr>
                <w:color w:val="auto"/>
                <w:highlight w:val="none"/>
              </w:rPr>
            </w:pPr>
          </w:p>
        </w:tc>
        <w:tc>
          <w:tcPr>
            <w:tcW w:w="1462" w:type="dxa"/>
            <w:vAlign w:val="top"/>
          </w:tcPr>
          <w:p w14:paraId="21192076">
            <w:pPr>
              <w:pStyle w:val="31"/>
              <w:rPr>
                <w:color w:val="auto"/>
                <w:highlight w:val="none"/>
              </w:rPr>
            </w:pPr>
          </w:p>
        </w:tc>
        <w:tc>
          <w:tcPr>
            <w:tcW w:w="1462" w:type="dxa"/>
            <w:vAlign w:val="top"/>
          </w:tcPr>
          <w:p w14:paraId="2955D69C">
            <w:pPr>
              <w:pStyle w:val="31"/>
              <w:rPr>
                <w:color w:val="auto"/>
                <w:highlight w:val="none"/>
              </w:rPr>
            </w:pPr>
          </w:p>
        </w:tc>
        <w:tc>
          <w:tcPr>
            <w:tcW w:w="1471" w:type="dxa"/>
            <w:vAlign w:val="top"/>
          </w:tcPr>
          <w:p w14:paraId="4AA3378E">
            <w:pPr>
              <w:pStyle w:val="31"/>
              <w:rPr>
                <w:color w:val="auto"/>
                <w:highlight w:val="none"/>
              </w:rPr>
            </w:pPr>
          </w:p>
        </w:tc>
      </w:tr>
      <w:tr w14:paraId="432308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699" w:type="dxa"/>
            <w:vAlign w:val="top"/>
          </w:tcPr>
          <w:p w14:paraId="0B90AFDC">
            <w:pPr>
              <w:pStyle w:val="31"/>
              <w:rPr>
                <w:color w:val="auto"/>
                <w:highlight w:val="none"/>
              </w:rPr>
            </w:pPr>
          </w:p>
        </w:tc>
        <w:tc>
          <w:tcPr>
            <w:tcW w:w="2068" w:type="dxa"/>
            <w:vAlign w:val="top"/>
          </w:tcPr>
          <w:p w14:paraId="5C907E73">
            <w:pPr>
              <w:pStyle w:val="31"/>
              <w:rPr>
                <w:color w:val="auto"/>
                <w:highlight w:val="none"/>
              </w:rPr>
            </w:pPr>
          </w:p>
        </w:tc>
        <w:tc>
          <w:tcPr>
            <w:tcW w:w="1462" w:type="dxa"/>
            <w:vAlign w:val="top"/>
          </w:tcPr>
          <w:p w14:paraId="1A809804">
            <w:pPr>
              <w:pStyle w:val="31"/>
              <w:rPr>
                <w:color w:val="auto"/>
                <w:highlight w:val="none"/>
              </w:rPr>
            </w:pPr>
          </w:p>
        </w:tc>
        <w:tc>
          <w:tcPr>
            <w:tcW w:w="1462" w:type="dxa"/>
            <w:vAlign w:val="top"/>
          </w:tcPr>
          <w:p w14:paraId="0BA83282">
            <w:pPr>
              <w:pStyle w:val="31"/>
              <w:rPr>
                <w:color w:val="auto"/>
                <w:highlight w:val="none"/>
              </w:rPr>
            </w:pPr>
          </w:p>
        </w:tc>
        <w:tc>
          <w:tcPr>
            <w:tcW w:w="1462" w:type="dxa"/>
            <w:vAlign w:val="top"/>
          </w:tcPr>
          <w:p w14:paraId="75A03870">
            <w:pPr>
              <w:pStyle w:val="31"/>
              <w:rPr>
                <w:color w:val="auto"/>
                <w:highlight w:val="none"/>
              </w:rPr>
            </w:pPr>
          </w:p>
        </w:tc>
        <w:tc>
          <w:tcPr>
            <w:tcW w:w="1462" w:type="dxa"/>
            <w:vAlign w:val="top"/>
          </w:tcPr>
          <w:p w14:paraId="42B0EF10">
            <w:pPr>
              <w:pStyle w:val="31"/>
              <w:rPr>
                <w:color w:val="auto"/>
                <w:highlight w:val="none"/>
              </w:rPr>
            </w:pPr>
          </w:p>
        </w:tc>
        <w:tc>
          <w:tcPr>
            <w:tcW w:w="1471" w:type="dxa"/>
            <w:vAlign w:val="top"/>
          </w:tcPr>
          <w:p w14:paraId="3BC55285">
            <w:pPr>
              <w:pStyle w:val="31"/>
              <w:rPr>
                <w:color w:val="auto"/>
                <w:highlight w:val="none"/>
              </w:rPr>
            </w:pPr>
          </w:p>
        </w:tc>
      </w:tr>
      <w:tr w14:paraId="423F72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699" w:type="dxa"/>
            <w:vAlign w:val="top"/>
          </w:tcPr>
          <w:p w14:paraId="05DA5480">
            <w:pPr>
              <w:pStyle w:val="31"/>
              <w:rPr>
                <w:color w:val="auto"/>
                <w:highlight w:val="none"/>
              </w:rPr>
            </w:pPr>
          </w:p>
        </w:tc>
        <w:tc>
          <w:tcPr>
            <w:tcW w:w="2068" w:type="dxa"/>
            <w:vAlign w:val="top"/>
          </w:tcPr>
          <w:p w14:paraId="208FDDB0">
            <w:pPr>
              <w:pStyle w:val="31"/>
              <w:rPr>
                <w:color w:val="auto"/>
                <w:highlight w:val="none"/>
              </w:rPr>
            </w:pPr>
          </w:p>
        </w:tc>
        <w:tc>
          <w:tcPr>
            <w:tcW w:w="1462" w:type="dxa"/>
            <w:vAlign w:val="top"/>
          </w:tcPr>
          <w:p w14:paraId="783BC9AA">
            <w:pPr>
              <w:pStyle w:val="31"/>
              <w:rPr>
                <w:color w:val="auto"/>
                <w:highlight w:val="none"/>
              </w:rPr>
            </w:pPr>
          </w:p>
        </w:tc>
        <w:tc>
          <w:tcPr>
            <w:tcW w:w="1462" w:type="dxa"/>
            <w:vAlign w:val="top"/>
          </w:tcPr>
          <w:p w14:paraId="3D442109">
            <w:pPr>
              <w:pStyle w:val="31"/>
              <w:rPr>
                <w:color w:val="auto"/>
                <w:highlight w:val="none"/>
              </w:rPr>
            </w:pPr>
          </w:p>
        </w:tc>
        <w:tc>
          <w:tcPr>
            <w:tcW w:w="1462" w:type="dxa"/>
            <w:vAlign w:val="top"/>
          </w:tcPr>
          <w:p w14:paraId="40E2B3CD">
            <w:pPr>
              <w:pStyle w:val="31"/>
              <w:rPr>
                <w:color w:val="auto"/>
                <w:highlight w:val="none"/>
              </w:rPr>
            </w:pPr>
          </w:p>
        </w:tc>
        <w:tc>
          <w:tcPr>
            <w:tcW w:w="1462" w:type="dxa"/>
            <w:vAlign w:val="top"/>
          </w:tcPr>
          <w:p w14:paraId="6349DA95">
            <w:pPr>
              <w:pStyle w:val="31"/>
              <w:rPr>
                <w:color w:val="auto"/>
                <w:highlight w:val="none"/>
              </w:rPr>
            </w:pPr>
          </w:p>
        </w:tc>
        <w:tc>
          <w:tcPr>
            <w:tcW w:w="1471" w:type="dxa"/>
            <w:vAlign w:val="top"/>
          </w:tcPr>
          <w:p w14:paraId="06A0176E">
            <w:pPr>
              <w:pStyle w:val="31"/>
              <w:rPr>
                <w:color w:val="auto"/>
                <w:highlight w:val="none"/>
              </w:rPr>
            </w:pPr>
          </w:p>
        </w:tc>
      </w:tr>
      <w:tr w14:paraId="4E87EF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699" w:type="dxa"/>
            <w:vAlign w:val="top"/>
          </w:tcPr>
          <w:p w14:paraId="3781D797">
            <w:pPr>
              <w:pStyle w:val="31"/>
              <w:rPr>
                <w:color w:val="auto"/>
                <w:highlight w:val="none"/>
              </w:rPr>
            </w:pPr>
          </w:p>
        </w:tc>
        <w:tc>
          <w:tcPr>
            <w:tcW w:w="2068" w:type="dxa"/>
            <w:vAlign w:val="top"/>
          </w:tcPr>
          <w:p w14:paraId="6323022A">
            <w:pPr>
              <w:pStyle w:val="31"/>
              <w:rPr>
                <w:color w:val="auto"/>
                <w:highlight w:val="none"/>
              </w:rPr>
            </w:pPr>
          </w:p>
        </w:tc>
        <w:tc>
          <w:tcPr>
            <w:tcW w:w="1462" w:type="dxa"/>
            <w:vAlign w:val="top"/>
          </w:tcPr>
          <w:p w14:paraId="70F69FB6">
            <w:pPr>
              <w:pStyle w:val="31"/>
              <w:rPr>
                <w:color w:val="auto"/>
                <w:highlight w:val="none"/>
              </w:rPr>
            </w:pPr>
          </w:p>
        </w:tc>
        <w:tc>
          <w:tcPr>
            <w:tcW w:w="1462" w:type="dxa"/>
            <w:vAlign w:val="top"/>
          </w:tcPr>
          <w:p w14:paraId="37BB1180">
            <w:pPr>
              <w:pStyle w:val="31"/>
              <w:rPr>
                <w:color w:val="auto"/>
                <w:highlight w:val="none"/>
              </w:rPr>
            </w:pPr>
          </w:p>
        </w:tc>
        <w:tc>
          <w:tcPr>
            <w:tcW w:w="1462" w:type="dxa"/>
            <w:vAlign w:val="top"/>
          </w:tcPr>
          <w:p w14:paraId="4D815D62">
            <w:pPr>
              <w:pStyle w:val="31"/>
              <w:rPr>
                <w:color w:val="auto"/>
                <w:highlight w:val="none"/>
              </w:rPr>
            </w:pPr>
          </w:p>
        </w:tc>
        <w:tc>
          <w:tcPr>
            <w:tcW w:w="1462" w:type="dxa"/>
            <w:vAlign w:val="top"/>
          </w:tcPr>
          <w:p w14:paraId="08503596">
            <w:pPr>
              <w:pStyle w:val="31"/>
              <w:rPr>
                <w:color w:val="auto"/>
                <w:highlight w:val="none"/>
              </w:rPr>
            </w:pPr>
          </w:p>
        </w:tc>
        <w:tc>
          <w:tcPr>
            <w:tcW w:w="1471" w:type="dxa"/>
            <w:vAlign w:val="top"/>
          </w:tcPr>
          <w:p w14:paraId="54BFCC6D">
            <w:pPr>
              <w:pStyle w:val="31"/>
              <w:rPr>
                <w:color w:val="auto"/>
                <w:highlight w:val="none"/>
              </w:rPr>
            </w:pPr>
          </w:p>
        </w:tc>
      </w:tr>
      <w:tr w14:paraId="088357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699" w:type="dxa"/>
            <w:vAlign w:val="top"/>
          </w:tcPr>
          <w:p w14:paraId="152EF395">
            <w:pPr>
              <w:pStyle w:val="31"/>
              <w:rPr>
                <w:color w:val="auto"/>
                <w:highlight w:val="none"/>
              </w:rPr>
            </w:pPr>
          </w:p>
        </w:tc>
        <w:tc>
          <w:tcPr>
            <w:tcW w:w="2068" w:type="dxa"/>
            <w:vAlign w:val="top"/>
          </w:tcPr>
          <w:p w14:paraId="37ED911A">
            <w:pPr>
              <w:pStyle w:val="31"/>
              <w:rPr>
                <w:color w:val="auto"/>
                <w:highlight w:val="none"/>
              </w:rPr>
            </w:pPr>
          </w:p>
        </w:tc>
        <w:tc>
          <w:tcPr>
            <w:tcW w:w="1462" w:type="dxa"/>
            <w:vAlign w:val="top"/>
          </w:tcPr>
          <w:p w14:paraId="3A6A64AF">
            <w:pPr>
              <w:pStyle w:val="31"/>
              <w:rPr>
                <w:color w:val="auto"/>
                <w:highlight w:val="none"/>
              </w:rPr>
            </w:pPr>
          </w:p>
        </w:tc>
        <w:tc>
          <w:tcPr>
            <w:tcW w:w="1462" w:type="dxa"/>
            <w:vAlign w:val="top"/>
          </w:tcPr>
          <w:p w14:paraId="2F20C564">
            <w:pPr>
              <w:pStyle w:val="31"/>
              <w:rPr>
                <w:color w:val="auto"/>
                <w:highlight w:val="none"/>
              </w:rPr>
            </w:pPr>
          </w:p>
        </w:tc>
        <w:tc>
          <w:tcPr>
            <w:tcW w:w="1462" w:type="dxa"/>
            <w:vAlign w:val="top"/>
          </w:tcPr>
          <w:p w14:paraId="57C8E5B3">
            <w:pPr>
              <w:pStyle w:val="31"/>
              <w:rPr>
                <w:color w:val="auto"/>
                <w:highlight w:val="none"/>
              </w:rPr>
            </w:pPr>
          </w:p>
        </w:tc>
        <w:tc>
          <w:tcPr>
            <w:tcW w:w="1462" w:type="dxa"/>
            <w:vAlign w:val="top"/>
          </w:tcPr>
          <w:p w14:paraId="76CB5ADD">
            <w:pPr>
              <w:pStyle w:val="31"/>
              <w:rPr>
                <w:color w:val="auto"/>
                <w:highlight w:val="none"/>
              </w:rPr>
            </w:pPr>
          </w:p>
        </w:tc>
        <w:tc>
          <w:tcPr>
            <w:tcW w:w="1471" w:type="dxa"/>
            <w:vAlign w:val="top"/>
          </w:tcPr>
          <w:p w14:paraId="272E3EAA">
            <w:pPr>
              <w:pStyle w:val="31"/>
              <w:rPr>
                <w:color w:val="auto"/>
                <w:highlight w:val="none"/>
              </w:rPr>
            </w:pPr>
          </w:p>
        </w:tc>
      </w:tr>
      <w:tr w14:paraId="2A65F6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699" w:type="dxa"/>
            <w:vAlign w:val="top"/>
          </w:tcPr>
          <w:p w14:paraId="149F22AF">
            <w:pPr>
              <w:pStyle w:val="31"/>
              <w:rPr>
                <w:color w:val="auto"/>
                <w:highlight w:val="none"/>
              </w:rPr>
            </w:pPr>
          </w:p>
        </w:tc>
        <w:tc>
          <w:tcPr>
            <w:tcW w:w="2068" w:type="dxa"/>
            <w:vAlign w:val="top"/>
          </w:tcPr>
          <w:p w14:paraId="32B31D0A">
            <w:pPr>
              <w:pStyle w:val="31"/>
              <w:rPr>
                <w:color w:val="auto"/>
                <w:highlight w:val="none"/>
              </w:rPr>
            </w:pPr>
          </w:p>
        </w:tc>
        <w:tc>
          <w:tcPr>
            <w:tcW w:w="1462" w:type="dxa"/>
            <w:vAlign w:val="top"/>
          </w:tcPr>
          <w:p w14:paraId="3BDF426D">
            <w:pPr>
              <w:pStyle w:val="31"/>
              <w:rPr>
                <w:color w:val="auto"/>
                <w:highlight w:val="none"/>
              </w:rPr>
            </w:pPr>
          </w:p>
        </w:tc>
        <w:tc>
          <w:tcPr>
            <w:tcW w:w="1462" w:type="dxa"/>
            <w:vAlign w:val="top"/>
          </w:tcPr>
          <w:p w14:paraId="57E8ED66">
            <w:pPr>
              <w:pStyle w:val="31"/>
              <w:rPr>
                <w:color w:val="auto"/>
                <w:highlight w:val="none"/>
              </w:rPr>
            </w:pPr>
          </w:p>
        </w:tc>
        <w:tc>
          <w:tcPr>
            <w:tcW w:w="1462" w:type="dxa"/>
            <w:vAlign w:val="top"/>
          </w:tcPr>
          <w:p w14:paraId="211456A7">
            <w:pPr>
              <w:pStyle w:val="31"/>
              <w:rPr>
                <w:color w:val="auto"/>
                <w:highlight w:val="none"/>
              </w:rPr>
            </w:pPr>
          </w:p>
        </w:tc>
        <w:tc>
          <w:tcPr>
            <w:tcW w:w="1462" w:type="dxa"/>
            <w:vAlign w:val="top"/>
          </w:tcPr>
          <w:p w14:paraId="692903DB">
            <w:pPr>
              <w:pStyle w:val="31"/>
              <w:rPr>
                <w:color w:val="auto"/>
                <w:highlight w:val="none"/>
              </w:rPr>
            </w:pPr>
          </w:p>
        </w:tc>
        <w:tc>
          <w:tcPr>
            <w:tcW w:w="1471" w:type="dxa"/>
            <w:vAlign w:val="top"/>
          </w:tcPr>
          <w:p w14:paraId="795218D4">
            <w:pPr>
              <w:pStyle w:val="31"/>
              <w:rPr>
                <w:color w:val="auto"/>
                <w:highlight w:val="none"/>
              </w:rPr>
            </w:pPr>
          </w:p>
        </w:tc>
      </w:tr>
      <w:tr w14:paraId="4032EC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699" w:type="dxa"/>
            <w:vAlign w:val="top"/>
          </w:tcPr>
          <w:p w14:paraId="277A9CF3">
            <w:pPr>
              <w:pStyle w:val="31"/>
              <w:rPr>
                <w:color w:val="auto"/>
                <w:highlight w:val="none"/>
              </w:rPr>
            </w:pPr>
          </w:p>
        </w:tc>
        <w:tc>
          <w:tcPr>
            <w:tcW w:w="2068" w:type="dxa"/>
            <w:vAlign w:val="top"/>
          </w:tcPr>
          <w:p w14:paraId="0A1AB139">
            <w:pPr>
              <w:pStyle w:val="31"/>
              <w:rPr>
                <w:color w:val="auto"/>
                <w:highlight w:val="none"/>
              </w:rPr>
            </w:pPr>
          </w:p>
        </w:tc>
        <w:tc>
          <w:tcPr>
            <w:tcW w:w="1462" w:type="dxa"/>
            <w:vAlign w:val="top"/>
          </w:tcPr>
          <w:p w14:paraId="1383928A">
            <w:pPr>
              <w:pStyle w:val="31"/>
              <w:rPr>
                <w:color w:val="auto"/>
                <w:highlight w:val="none"/>
              </w:rPr>
            </w:pPr>
          </w:p>
        </w:tc>
        <w:tc>
          <w:tcPr>
            <w:tcW w:w="1462" w:type="dxa"/>
            <w:vAlign w:val="top"/>
          </w:tcPr>
          <w:p w14:paraId="0D2201B9">
            <w:pPr>
              <w:pStyle w:val="31"/>
              <w:rPr>
                <w:color w:val="auto"/>
                <w:highlight w:val="none"/>
              </w:rPr>
            </w:pPr>
          </w:p>
        </w:tc>
        <w:tc>
          <w:tcPr>
            <w:tcW w:w="1462" w:type="dxa"/>
            <w:vAlign w:val="top"/>
          </w:tcPr>
          <w:p w14:paraId="45E13455">
            <w:pPr>
              <w:pStyle w:val="31"/>
              <w:rPr>
                <w:color w:val="auto"/>
                <w:highlight w:val="none"/>
              </w:rPr>
            </w:pPr>
          </w:p>
        </w:tc>
        <w:tc>
          <w:tcPr>
            <w:tcW w:w="1462" w:type="dxa"/>
            <w:vAlign w:val="top"/>
          </w:tcPr>
          <w:p w14:paraId="18432FAA">
            <w:pPr>
              <w:pStyle w:val="31"/>
              <w:rPr>
                <w:color w:val="auto"/>
                <w:highlight w:val="none"/>
              </w:rPr>
            </w:pPr>
          </w:p>
        </w:tc>
        <w:tc>
          <w:tcPr>
            <w:tcW w:w="1471" w:type="dxa"/>
            <w:vAlign w:val="top"/>
          </w:tcPr>
          <w:p w14:paraId="36FC5409">
            <w:pPr>
              <w:pStyle w:val="31"/>
              <w:rPr>
                <w:color w:val="auto"/>
                <w:highlight w:val="none"/>
              </w:rPr>
            </w:pPr>
          </w:p>
        </w:tc>
      </w:tr>
      <w:tr w14:paraId="166B79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699" w:type="dxa"/>
            <w:vAlign w:val="top"/>
          </w:tcPr>
          <w:p w14:paraId="4C0664C3">
            <w:pPr>
              <w:pStyle w:val="31"/>
              <w:rPr>
                <w:color w:val="auto"/>
                <w:highlight w:val="none"/>
              </w:rPr>
            </w:pPr>
          </w:p>
        </w:tc>
        <w:tc>
          <w:tcPr>
            <w:tcW w:w="2068" w:type="dxa"/>
            <w:vAlign w:val="top"/>
          </w:tcPr>
          <w:p w14:paraId="00639B59">
            <w:pPr>
              <w:pStyle w:val="31"/>
              <w:rPr>
                <w:color w:val="auto"/>
                <w:highlight w:val="none"/>
              </w:rPr>
            </w:pPr>
          </w:p>
        </w:tc>
        <w:tc>
          <w:tcPr>
            <w:tcW w:w="1462" w:type="dxa"/>
            <w:vAlign w:val="top"/>
          </w:tcPr>
          <w:p w14:paraId="56F01CB5">
            <w:pPr>
              <w:pStyle w:val="31"/>
              <w:rPr>
                <w:color w:val="auto"/>
                <w:highlight w:val="none"/>
              </w:rPr>
            </w:pPr>
          </w:p>
        </w:tc>
        <w:tc>
          <w:tcPr>
            <w:tcW w:w="1462" w:type="dxa"/>
            <w:vAlign w:val="top"/>
          </w:tcPr>
          <w:p w14:paraId="0B4FB661">
            <w:pPr>
              <w:pStyle w:val="31"/>
              <w:rPr>
                <w:color w:val="auto"/>
                <w:highlight w:val="none"/>
              </w:rPr>
            </w:pPr>
          </w:p>
        </w:tc>
        <w:tc>
          <w:tcPr>
            <w:tcW w:w="1462" w:type="dxa"/>
            <w:vAlign w:val="top"/>
          </w:tcPr>
          <w:p w14:paraId="4413FA55">
            <w:pPr>
              <w:pStyle w:val="31"/>
              <w:rPr>
                <w:color w:val="auto"/>
                <w:highlight w:val="none"/>
              </w:rPr>
            </w:pPr>
          </w:p>
        </w:tc>
        <w:tc>
          <w:tcPr>
            <w:tcW w:w="1462" w:type="dxa"/>
            <w:vAlign w:val="top"/>
          </w:tcPr>
          <w:p w14:paraId="1B924702">
            <w:pPr>
              <w:pStyle w:val="31"/>
              <w:rPr>
                <w:color w:val="auto"/>
                <w:highlight w:val="none"/>
              </w:rPr>
            </w:pPr>
          </w:p>
        </w:tc>
        <w:tc>
          <w:tcPr>
            <w:tcW w:w="1471" w:type="dxa"/>
            <w:vAlign w:val="top"/>
          </w:tcPr>
          <w:p w14:paraId="57BF5CD7">
            <w:pPr>
              <w:pStyle w:val="31"/>
              <w:rPr>
                <w:color w:val="auto"/>
                <w:highlight w:val="none"/>
              </w:rPr>
            </w:pPr>
          </w:p>
        </w:tc>
      </w:tr>
      <w:tr w14:paraId="3C1D16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699" w:type="dxa"/>
            <w:vAlign w:val="top"/>
          </w:tcPr>
          <w:p w14:paraId="4520F943">
            <w:pPr>
              <w:pStyle w:val="31"/>
              <w:rPr>
                <w:color w:val="auto"/>
                <w:highlight w:val="none"/>
              </w:rPr>
            </w:pPr>
          </w:p>
        </w:tc>
        <w:tc>
          <w:tcPr>
            <w:tcW w:w="2068" w:type="dxa"/>
            <w:vAlign w:val="top"/>
          </w:tcPr>
          <w:p w14:paraId="21162C06">
            <w:pPr>
              <w:pStyle w:val="31"/>
              <w:rPr>
                <w:color w:val="auto"/>
                <w:highlight w:val="none"/>
              </w:rPr>
            </w:pPr>
          </w:p>
        </w:tc>
        <w:tc>
          <w:tcPr>
            <w:tcW w:w="1462" w:type="dxa"/>
            <w:vAlign w:val="top"/>
          </w:tcPr>
          <w:p w14:paraId="669B7EA1">
            <w:pPr>
              <w:pStyle w:val="31"/>
              <w:rPr>
                <w:color w:val="auto"/>
                <w:highlight w:val="none"/>
              </w:rPr>
            </w:pPr>
          </w:p>
        </w:tc>
        <w:tc>
          <w:tcPr>
            <w:tcW w:w="1462" w:type="dxa"/>
            <w:vAlign w:val="top"/>
          </w:tcPr>
          <w:p w14:paraId="7ABFCB25">
            <w:pPr>
              <w:pStyle w:val="31"/>
              <w:rPr>
                <w:color w:val="auto"/>
                <w:highlight w:val="none"/>
              </w:rPr>
            </w:pPr>
          </w:p>
        </w:tc>
        <w:tc>
          <w:tcPr>
            <w:tcW w:w="1462" w:type="dxa"/>
            <w:vAlign w:val="top"/>
          </w:tcPr>
          <w:p w14:paraId="1EA1531F">
            <w:pPr>
              <w:pStyle w:val="31"/>
              <w:rPr>
                <w:color w:val="auto"/>
                <w:highlight w:val="none"/>
              </w:rPr>
            </w:pPr>
          </w:p>
        </w:tc>
        <w:tc>
          <w:tcPr>
            <w:tcW w:w="1462" w:type="dxa"/>
            <w:vAlign w:val="top"/>
          </w:tcPr>
          <w:p w14:paraId="0C6E31C0">
            <w:pPr>
              <w:pStyle w:val="31"/>
              <w:rPr>
                <w:color w:val="auto"/>
                <w:highlight w:val="none"/>
              </w:rPr>
            </w:pPr>
          </w:p>
        </w:tc>
        <w:tc>
          <w:tcPr>
            <w:tcW w:w="1471" w:type="dxa"/>
            <w:vAlign w:val="top"/>
          </w:tcPr>
          <w:p w14:paraId="3EE9FE8E">
            <w:pPr>
              <w:pStyle w:val="31"/>
              <w:rPr>
                <w:color w:val="auto"/>
                <w:highlight w:val="none"/>
              </w:rPr>
            </w:pPr>
          </w:p>
        </w:tc>
      </w:tr>
      <w:tr w14:paraId="21816A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699" w:type="dxa"/>
            <w:vAlign w:val="top"/>
          </w:tcPr>
          <w:p w14:paraId="4309653B">
            <w:pPr>
              <w:pStyle w:val="31"/>
              <w:rPr>
                <w:color w:val="auto"/>
                <w:highlight w:val="none"/>
              </w:rPr>
            </w:pPr>
          </w:p>
        </w:tc>
        <w:tc>
          <w:tcPr>
            <w:tcW w:w="2068" w:type="dxa"/>
            <w:vAlign w:val="top"/>
          </w:tcPr>
          <w:p w14:paraId="034307B5">
            <w:pPr>
              <w:pStyle w:val="31"/>
              <w:rPr>
                <w:color w:val="auto"/>
                <w:highlight w:val="none"/>
              </w:rPr>
            </w:pPr>
          </w:p>
        </w:tc>
        <w:tc>
          <w:tcPr>
            <w:tcW w:w="1462" w:type="dxa"/>
            <w:vAlign w:val="top"/>
          </w:tcPr>
          <w:p w14:paraId="5797C619">
            <w:pPr>
              <w:pStyle w:val="31"/>
              <w:rPr>
                <w:color w:val="auto"/>
                <w:highlight w:val="none"/>
              </w:rPr>
            </w:pPr>
          </w:p>
        </w:tc>
        <w:tc>
          <w:tcPr>
            <w:tcW w:w="1462" w:type="dxa"/>
            <w:vAlign w:val="top"/>
          </w:tcPr>
          <w:p w14:paraId="12D2731C">
            <w:pPr>
              <w:pStyle w:val="31"/>
              <w:rPr>
                <w:color w:val="auto"/>
                <w:highlight w:val="none"/>
              </w:rPr>
            </w:pPr>
          </w:p>
        </w:tc>
        <w:tc>
          <w:tcPr>
            <w:tcW w:w="1462" w:type="dxa"/>
            <w:vAlign w:val="top"/>
          </w:tcPr>
          <w:p w14:paraId="79822670">
            <w:pPr>
              <w:pStyle w:val="31"/>
              <w:rPr>
                <w:color w:val="auto"/>
                <w:highlight w:val="none"/>
              </w:rPr>
            </w:pPr>
          </w:p>
        </w:tc>
        <w:tc>
          <w:tcPr>
            <w:tcW w:w="1462" w:type="dxa"/>
            <w:vAlign w:val="top"/>
          </w:tcPr>
          <w:p w14:paraId="2FBE557C">
            <w:pPr>
              <w:pStyle w:val="31"/>
              <w:rPr>
                <w:color w:val="auto"/>
                <w:highlight w:val="none"/>
              </w:rPr>
            </w:pPr>
          </w:p>
        </w:tc>
        <w:tc>
          <w:tcPr>
            <w:tcW w:w="1471" w:type="dxa"/>
            <w:vAlign w:val="top"/>
          </w:tcPr>
          <w:p w14:paraId="0F214741">
            <w:pPr>
              <w:pStyle w:val="31"/>
              <w:rPr>
                <w:color w:val="auto"/>
                <w:highlight w:val="none"/>
              </w:rPr>
            </w:pPr>
          </w:p>
        </w:tc>
      </w:tr>
      <w:tr w14:paraId="0E423F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699" w:type="dxa"/>
            <w:vAlign w:val="top"/>
          </w:tcPr>
          <w:p w14:paraId="496F6046">
            <w:pPr>
              <w:pStyle w:val="31"/>
              <w:rPr>
                <w:color w:val="auto"/>
                <w:highlight w:val="none"/>
              </w:rPr>
            </w:pPr>
          </w:p>
        </w:tc>
        <w:tc>
          <w:tcPr>
            <w:tcW w:w="2068" w:type="dxa"/>
            <w:vAlign w:val="top"/>
          </w:tcPr>
          <w:p w14:paraId="50DD6C05">
            <w:pPr>
              <w:pStyle w:val="31"/>
              <w:rPr>
                <w:color w:val="auto"/>
                <w:highlight w:val="none"/>
              </w:rPr>
            </w:pPr>
          </w:p>
        </w:tc>
        <w:tc>
          <w:tcPr>
            <w:tcW w:w="1462" w:type="dxa"/>
            <w:vAlign w:val="top"/>
          </w:tcPr>
          <w:p w14:paraId="54F4C9BE">
            <w:pPr>
              <w:pStyle w:val="31"/>
              <w:rPr>
                <w:color w:val="auto"/>
                <w:highlight w:val="none"/>
              </w:rPr>
            </w:pPr>
          </w:p>
        </w:tc>
        <w:tc>
          <w:tcPr>
            <w:tcW w:w="1462" w:type="dxa"/>
            <w:vAlign w:val="top"/>
          </w:tcPr>
          <w:p w14:paraId="18F3B712">
            <w:pPr>
              <w:pStyle w:val="31"/>
              <w:rPr>
                <w:color w:val="auto"/>
                <w:highlight w:val="none"/>
              </w:rPr>
            </w:pPr>
          </w:p>
        </w:tc>
        <w:tc>
          <w:tcPr>
            <w:tcW w:w="1462" w:type="dxa"/>
            <w:vAlign w:val="top"/>
          </w:tcPr>
          <w:p w14:paraId="48C8877D">
            <w:pPr>
              <w:pStyle w:val="31"/>
              <w:rPr>
                <w:color w:val="auto"/>
                <w:highlight w:val="none"/>
              </w:rPr>
            </w:pPr>
          </w:p>
        </w:tc>
        <w:tc>
          <w:tcPr>
            <w:tcW w:w="1462" w:type="dxa"/>
            <w:vAlign w:val="top"/>
          </w:tcPr>
          <w:p w14:paraId="73DDE05E">
            <w:pPr>
              <w:pStyle w:val="31"/>
              <w:rPr>
                <w:color w:val="auto"/>
                <w:highlight w:val="none"/>
              </w:rPr>
            </w:pPr>
          </w:p>
        </w:tc>
        <w:tc>
          <w:tcPr>
            <w:tcW w:w="1471" w:type="dxa"/>
            <w:vAlign w:val="top"/>
          </w:tcPr>
          <w:p w14:paraId="3DEDED83">
            <w:pPr>
              <w:pStyle w:val="31"/>
              <w:rPr>
                <w:color w:val="auto"/>
                <w:highlight w:val="none"/>
              </w:rPr>
            </w:pPr>
          </w:p>
        </w:tc>
      </w:tr>
      <w:tr w14:paraId="473EDC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699" w:type="dxa"/>
            <w:vAlign w:val="top"/>
          </w:tcPr>
          <w:p w14:paraId="7CA33F04">
            <w:pPr>
              <w:pStyle w:val="31"/>
              <w:rPr>
                <w:color w:val="auto"/>
                <w:highlight w:val="none"/>
              </w:rPr>
            </w:pPr>
          </w:p>
        </w:tc>
        <w:tc>
          <w:tcPr>
            <w:tcW w:w="2068" w:type="dxa"/>
            <w:vAlign w:val="top"/>
          </w:tcPr>
          <w:p w14:paraId="218BE3FF">
            <w:pPr>
              <w:pStyle w:val="31"/>
              <w:rPr>
                <w:color w:val="auto"/>
                <w:highlight w:val="none"/>
              </w:rPr>
            </w:pPr>
          </w:p>
        </w:tc>
        <w:tc>
          <w:tcPr>
            <w:tcW w:w="1462" w:type="dxa"/>
            <w:vAlign w:val="top"/>
          </w:tcPr>
          <w:p w14:paraId="13599272">
            <w:pPr>
              <w:pStyle w:val="31"/>
              <w:rPr>
                <w:color w:val="auto"/>
                <w:highlight w:val="none"/>
              </w:rPr>
            </w:pPr>
          </w:p>
        </w:tc>
        <w:tc>
          <w:tcPr>
            <w:tcW w:w="1462" w:type="dxa"/>
            <w:vAlign w:val="top"/>
          </w:tcPr>
          <w:p w14:paraId="69826978">
            <w:pPr>
              <w:pStyle w:val="31"/>
              <w:rPr>
                <w:color w:val="auto"/>
                <w:highlight w:val="none"/>
              </w:rPr>
            </w:pPr>
          </w:p>
        </w:tc>
        <w:tc>
          <w:tcPr>
            <w:tcW w:w="1462" w:type="dxa"/>
            <w:vAlign w:val="top"/>
          </w:tcPr>
          <w:p w14:paraId="2F9515B5">
            <w:pPr>
              <w:pStyle w:val="31"/>
              <w:rPr>
                <w:color w:val="auto"/>
                <w:highlight w:val="none"/>
              </w:rPr>
            </w:pPr>
          </w:p>
        </w:tc>
        <w:tc>
          <w:tcPr>
            <w:tcW w:w="1462" w:type="dxa"/>
            <w:vAlign w:val="top"/>
          </w:tcPr>
          <w:p w14:paraId="259A32BA">
            <w:pPr>
              <w:pStyle w:val="31"/>
              <w:rPr>
                <w:color w:val="auto"/>
                <w:highlight w:val="none"/>
              </w:rPr>
            </w:pPr>
          </w:p>
        </w:tc>
        <w:tc>
          <w:tcPr>
            <w:tcW w:w="1471" w:type="dxa"/>
            <w:vAlign w:val="top"/>
          </w:tcPr>
          <w:p w14:paraId="2E2FB3E8">
            <w:pPr>
              <w:pStyle w:val="31"/>
              <w:rPr>
                <w:color w:val="auto"/>
                <w:highlight w:val="none"/>
              </w:rPr>
            </w:pPr>
          </w:p>
        </w:tc>
      </w:tr>
      <w:tr w14:paraId="7220F1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699" w:type="dxa"/>
            <w:vAlign w:val="top"/>
          </w:tcPr>
          <w:p w14:paraId="6348A179">
            <w:pPr>
              <w:pStyle w:val="31"/>
              <w:rPr>
                <w:color w:val="auto"/>
                <w:highlight w:val="none"/>
              </w:rPr>
            </w:pPr>
          </w:p>
        </w:tc>
        <w:tc>
          <w:tcPr>
            <w:tcW w:w="2068" w:type="dxa"/>
            <w:vAlign w:val="top"/>
          </w:tcPr>
          <w:p w14:paraId="63A2F136">
            <w:pPr>
              <w:pStyle w:val="31"/>
              <w:rPr>
                <w:color w:val="auto"/>
                <w:highlight w:val="none"/>
              </w:rPr>
            </w:pPr>
          </w:p>
        </w:tc>
        <w:tc>
          <w:tcPr>
            <w:tcW w:w="1462" w:type="dxa"/>
            <w:vAlign w:val="top"/>
          </w:tcPr>
          <w:p w14:paraId="60DB8D5A">
            <w:pPr>
              <w:pStyle w:val="31"/>
              <w:rPr>
                <w:color w:val="auto"/>
                <w:highlight w:val="none"/>
              </w:rPr>
            </w:pPr>
          </w:p>
        </w:tc>
        <w:tc>
          <w:tcPr>
            <w:tcW w:w="1462" w:type="dxa"/>
            <w:vAlign w:val="top"/>
          </w:tcPr>
          <w:p w14:paraId="4FF5A1A8">
            <w:pPr>
              <w:pStyle w:val="31"/>
              <w:rPr>
                <w:color w:val="auto"/>
                <w:highlight w:val="none"/>
              </w:rPr>
            </w:pPr>
          </w:p>
        </w:tc>
        <w:tc>
          <w:tcPr>
            <w:tcW w:w="1462" w:type="dxa"/>
            <w:vAlign w:val="top"/>
          </w:tcPr>
          <w:p w14:paraId="60159D75">
            <w:pPr>
              <w:pStyle w:val="31"/>
              <w:rPr>
                <w:color w:val="auto"/>
                <w:highlight w:val="none"/>
              </w:rPr>
            </w:pPr>
          </w:p>
        </w:tc>
        <w:tc>
          <w:tcPr>
            <w:tcW w:w="1462" w:type="dxa"/>
            <w:vAlign w:val="top"/>
          </w:tcPr>
          <w:p w14:paraId="011E3ACB">
            <w:pPr>
              <w:pStyle w:val="31"/>
              <w:rPr>
                <w:color w:val="auto"/>
                <w:highlight w:val="none"/>
              </w:rPr>
            </w:pPr>
          </w:p>
        </w:tc>
        <w:tc>
          <w:tcPr>
            <w:tcW w:w="1471" w:type="dxa"/>
            <w:vAlign w:val="top"/>
          </w:tcPr>
          <w:p w14:paraId="473BBC36">
            <w:pPr>
              <w:pStyle w:val="31"/>
              <w:rPr>
                <w:color w:val="auto"/>
                <w:highlight w:val="none"/>
              </w:rPr>
            </w:pPr>
          </w:p>
        </w:tc>
      </w:tr>
      <w:tr w14:paraId="1DCCFA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699" w:type="dxa"/>
            <w:vAlign w:val="top"/>
          </w:tcPr>
          <w:p w14:paraId="5FD81A11">
            <w:pPr>
              <w:pStyle w:val="31"/>
              <w:rPr>
                <w:color w:val="auto"/>
                <w:highlight w:val="none"/>
              </w:rPr>
            </w:pPr>
          </w:p>
        </w:tc>
        <w:tc>
          <w:tcPr>
            <w:tcW w:w="2068" w:type="dxa"/>
            <w:vAlign w:val="top"/>
          </w:tcPr>
          <w:p w14:paraId="495601B6">
            <w:pPr>
              <w:pStyle w:val="31"/>
              <w:rPr>
                <w:color w:val="auto"/>
                <w:highlight w:val="none"/>
              </w:rPr>
            </w:pPr>
          </w:p>
        </w:tc>
        <w:tc>
          <w:tcPr>
            <w:tcW w:w="1462" w:type="dxa"/>
            <w:vAlign w:val="top"/>
          </w:tcPr>
          <w:p w14:paraId="5E775802">
            <w:pPr>
              <w:pStyle w:val="31"/>
              <w:rPr>
                <w:color w:val="auto"/>
                <w:highlight w:val="none"/>
              </w:rPr>
            </w:pPr>
          </w:p>
        </w:tc>
        <w:tc>
          <w:tcPr>
            <w:tcW w:w="1462" w:type="dxa"/>
            <w:vAlign w:val="top"/>
          </w:tcPr>
          <w:p w14:paraId="62889698">
            <w:pPr>
              <w:pStyle w:val="31"/>
              <w:rPr>
                <w:color w:val="auto"/>
                <w:highlight w:val="none"/>
              </w:rPr>
            </w:pPr>
          </w:p>
        </w:tc>
        <w:tc>
          <w:tcPr>
            <w:tcW w:w="1462" w:type="dxa"/>
            <w:vAlign w:val="top"/>
          </w:tcPr>
          <w:p w14:paraId="79700C38">
            <w:pPr>
              <w:pStyle w:val="31"/>
              <w:rPr>
                <w:color w:val="auto"/>
                <w:highlight w:val="none"/>
              </w:rPr>
            </w:pPr>
          </w:p>
        </w:tc>
        <w:tc>
          <w:tcPr>
            <w:tcW w:w="1462" w:type="dxa"/>
            <w:vAlign w:val="top"/>
          </w:tcPr>
          <w:p w14:paraId="701CA5B0">
            <w:pPr>
              <w:pStyle w:val="31"/>
              <w:rPr>
                <w:color w:val="auto"/>
                <w:highlight w:val="none"/>
              </w:rPr>
            </w:pPr>
          </w:p>
        </w:tc>
        <w:tc>
          <w:tcPr>
            <w:tcW w:w="1471" w:type="dxa"/>
            <w:vAlign w:val="top"/>
          </w:tcPr>
          <w:p w14:paraId="2718EBA8">
            <w:pPr>
              <w:pStyle w:val="31"/>
              <w:rPr>
                <w:color w:val="auto"/>
                <w:highlight w:val="none"/>
              </w:rPr>
            </w:pPr>
          </w:p>
        </w:tc>
      </w:tr>
      <w:tr w14:paraId="5D9155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699" w:type="dxa"/>
            <w:vAlign w:val="top"/>
          </w:tcPr>
          <w:p w14:paraId="542CE6DA">
            <w:pPr>
              <w:pStyle w:val="31"/>
              <w:rPr>
                <w:color w:val="auto"/>
                <w:highlight w:val="none"/>
              </w:rPr>
            </w:pPr>
          </w:p>
        </w:tc>
        <w:tc>
          <w:tcPr>
            <w:tcW w:w="2068" w:type="dxa"/>
            <w:vAlign w:val="top"/>
          </w:tcPr>
          <w:p w14:paraId="3E6C61BB">
            <w:pPr>
              <w:pStyle w:val="31"/>
              <w:rPr>
                <w:color w:val="auto"/>
                <w:highlight w:val="none"/>
              </w:rPr>
            </w:pPr>
          </w:p>
        </w:tc>
        <w:tc>
          <w:tcPr>
            <w:tcW w:w="1462" w:type="dxa"/>
            <w:vAlign w:val="top"/>
          </w:tcPr>
          <w:p w14:paraId="6D75927A">
            <w:pPr>
              <w:pStyle w:val="31"/>
              <w:rPr>
                <w:color w:val="auto"/>
                <w:highlight w:val="none"/>
              </w:rPr>
            </w:pPr>
          </w:p>
        </w:tc>
        <w:tc>
          <w:tcPr>
            <w:tcW w:w="1462" w:type="dxa"/>
            <w:vAlign w:val="top"/>
          </w:tcPr>
          <w:p w14:paraId="42B7BC5E">
            <w:pPr>
              <w:pStyle w:val="31"/>
              <w:rPr>
                <w:color w:val="auto"/>
                <w:highlight w:val="none"/>
              </w:rPr>
            </w:pPr>
          </w:p>
        </w:tc>
        <w:tc>
          <w:tcPr>
            <w:tcW w:w="1462" w:type="dxa"/>
            <w:vAlign w:val="top"/>
          </w:tcPr>
          <w:p w14:paraId="76ADACA1">
            <w:pPr>
              <w:pStyle w:val="31"/>
              <w:rPr>
                <w:color w:val="auto"/>
                <w:highlight w:val="none"/>
              </w:rPr>
            </w:pPr>
          </w:p>
        </w:tc>
        <w:tc>
          <w:tcPr>
            <w:tcW w:w="1462" w:type="dxa"/>
            <w:vAlign w:val="top"/>
          </w:tcPr>
          <w:p w14:paraId="38C7A390">
            <w:pPr>
              <w:pStyle w:val="31"/>
              <w:rPr>
                <w:color w:val="auto"/>
                <w:highlight w:val="none"/>
              </w:rPr>
            </w:pPr>
          </w:p>
        </w:tc>
        <w:tc>
          <w:tcPr>
            <w:tcW w:w="1471" w:type="dxa"/>
            <w:vAlign w:val="top"/>
          </w:tcPr>
          <w:p w14:paraId="112A5556">
            <w:pPr>
              <w:pStyle w:val="31"/>
              <w:rPr>
                <w:color w:val="auto"/>
                <w:highlight w:val="none"/>
              </w:rPr>
            </w:pPr>
          </w:p>
        </w:tc>
      </w:tr>
      <w:tr w14:paraId="21A0FF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699" w:type="dxa"/>
            <w:vAlign w:val="top"/>
          </w:tcPr>
          <w:p w14:paraId="5C206AC3">
            <w:pPr>
              <w:pStyle w:val="31"/>
              <w:rPr>
                <w:color w:val="auto"/>
                <w:highlight w:val="none"/>
              </w:rPr>
            </w:pPr>
          </w:p>
        </w:tc>
        <w:tc>
          <w:tcPr>
            <w:tcW w:w="2068" w:type="dxa"/>
            <w:vAlign w:val="top"/>
          </w:tcPr>
          <w:p w14:paraId="72B41FEB">
            <w:pPr>
              <w:pStyle w:val="31"/>
              <w:rPr>
                <w:color w:val="auto"/>
                <w:highlight w:val="none"/>
              </w:rPr>
            </w:pPr>
          </w:p>
        </w:tc>
        <w:tc>
          <w:tcPr>
            <w:tcW w:w="1462" w:type="dxa"/>
            <w:vAlign w:val="top"/>
          </w:tcPr>
          <w:p w14:paraId="667BBA89">
            <w:pPr>
              <w:pStyle w:val="31"/>
              <w:rPr>
                <w:color w:val="auto"/>
                <w:highlight w:val="none"/>
              </w:rPr>
            </w:pPr>
          </w:p>
        </w:tc>
        <w:tc>
          <w:tcPr>
            <w:tcW w:w="1462" w:type="dxa"/>
            <w:vAlign w:val="top"/>
          </w:tcPr>
          <w:p w14:paraId="593C6B5D">
            <w:pPr>
              <w:pStyle w:val="31"/>
              <w:rPr>
                <w:color w:val="auto"/>
                <w:highlight w:val="none"/>
              </w:rPr>
            </w:pPr>
          </w:p>
        </w:tc>
        <w:tc>
          <w:tcPr>
            <w:tcW w:w="1462" w:type="dxa"/>
            <w:vAlign w:val="top"/>
          </w:tcPr>
          <w:p w14:paraId="6F208023">
            <w:pPr>
              <w:pStyle w:val="31"/>
              <w:rPr>
                <w:color w:val="auto"/>
                <w:highlight w:val="none"/>
              </w:rPr>
            </w:pPr>
          </w:p>
        </w:tc>
        <w:tc>
          <w:tcPr>
            <w:tcW w:w="1462" w:type="dxa"/>
            <w:vAlign w:val="top"/>
          </w:tcPr>
          <w:p w14:paraId="1DAE2AD9">
            <w:pPr>
              <w:pStyle w:val="31"/>
              <w:rPr>
                <w:color w:val="auto"/>
                <w:highlight w:val="none"/>
              </w:rPr>
            </w:pPr>
          </w:p>
        </w:tc>
        <w:tc>
          <w:tcPr>
            <w:tcW w:w="1471" w:type="dxa"/>
            <w:vAlign w:val="top"/>
          </w:tcPr>
          <w:p w14:paraId="7C02E630">
            <w:pPr>
              <w:pStyle w:val="31"/>
              <w:rPr>
                <w:color w:val="auto"/>
                <w:highlight w:val="none"/>
              </w:rPr>
            </w:pPr>
          </w:p>
        </w:tc>
      </w:tr>
      <w:tr w14:paraId="5CACDF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699" w:type="dxa"/>
            <w:vAlign w:val="top"/>
          </w:tcPr>
          <w:p w14:paraId="4CEFA666">
            <w:pPr>
              <w:pStyle w:val="31"/>
              <w:rPr>
                <w:color w:val="auto"/>
                <w:highlight w:val="none"/>
              </w:rPr>
            </w:pPr>
          </w:p>
        </w:tc>
        <w:tc>
          <w:tcPr>
            <w:tcW w:w="2068" w:type="dxa"/>
            <w:vAlign w:val="top"/>
          </w:tcPr>
          <w:p w14:paraId="69F4D599">
            <w:pPr>
              <w:pStyle w:val="31"/>
              <w:rPr>
                <w:color w:val="auto"/>
                <w:highlight w:val="none"/>
              </w:rPr>
            </w:pPr>
          </w:p>
        </w:tc>
        <w:tc>
          <w:tcPr>
            <w:tcW w:w="1462" w:type="dxa"/>
            <w:vAlign w:val="top"/>
          </w:tcPr>
          <w:p w14:paraId="58A0D818">
            <w:pPr>
              <w:pStyle w:val="31"/>
              <w:rPr>
                <w:color w:val="auto"/>
                <w:highlight w:val="none"/>
              </w:rPr>
            </w:pPr>
          </w:p>
        </w:tc>
        <w:tc>
          <w:tcPr>
            <w:tcW w:w="1462" w:type="dxa"/>
            <w:vAlign w:val="top"/>
          </w:tcPr>
          <w:p w14:paraId="22BD069D">
            <w:pPr>
              <w:pStyle w:val="31"/>
              <w:rPr>
                <w:color w:val="auto"/>
                <w:highlight w:val="none"/>
              </w:rPr>
            </w:pPr>
          </w:p>
        </w:tc>
        <w:tc>
          <w:tcPr>
            <w:tcW w:w="1462" w:type="dxa"/>
            <w:vAlign w:val="top"/>
          </w:tcPr>
          <w:p w14:paraId="7DAE6DD5">
            <w:pPr>
              <w:pStyle w:val="31"/>
              <w:rPr>
                <w:color w:val="auto"/>
                <w:highlight w:val="none"/>
              </w:rPr>
            </w:pPr>
          </w:p>
        </w:tc>
        <w:tc>
          <w:tcPr>
            <w:tcW w:w="1462" w:type="dxa"/>
            <w:vAlign w:val="top"/>
          </w:tcPr>
          <w:p w14:paraId="5A8AF2B4">
            <w:pPr>
              <w:pStyle w:val="31"/>
              <w:rPr>
                <w:color w:val="auto"/>
                <w:highlight w:val="none"/>
              </w:rPr>
            </w:pPr>
          </w:p>
        </w:tc>
        <w:tc>
          <w:tcPr>
            <w:tcW w:w="1471" w:type="dxa"/>
            <w:vAlign w:val="top"/>
          </w:tcPr>
          <w:p w14:paraId="4B4FD605">
            <w:pPr>
              <w:pStyle w:val="31"/>
              <w:rPr>
                <w:color w:val="auto"/>
                <w:highlight w:val="none"/>
              </w:rPr>
            </w:pPr>
          </w:p>
        </w:tc>
      </w:tr>
      <w:tr w14:paraId="42D023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699" w:type="dxa"/>
            <w:vAlign w:val="top"/>
          </w:tcPr>
          <w:p w14:paraId="0AA80D02">
            <w:pPr>
              <w:pStyle w:val="31"/>
              <w:rPr>
                <w:color w:val="auto"/>
                <w:highlight w:val="none"/>
              </w:rPr>
            </w:pPr>
          </w:p>
        </w:tc>
        <w:tc>
          <w:tcPr>
            <w:tcW w:w="2068" w:type="dxa"/>
            <w:vAlign w:val="top"/>
          </w:tcPr>
          <w:p w14:paraId="74CC3ED8">
            <w:pPr>
              <w:pStyle w:val="31"/>
              <w:rPr>
                <w:color w:val="auto"/>
                <w:highlight w:val="none"/>
              </w:rPr>
            </w:pPr>
          </w:p>
        </w:tc>
        <w:tc>
          <w:tcPr>
            <w:tcW w:w="1462" w:type="dxa"/>
            <w:vAlign w:val="top"/>
          </w:tcPr>
          <w:p w14:paraId="00A54B40">
            <w:pPr>
              <w:pStyle w:val="31"/>
              <w:rPr>
                <w:color w:val="auto"/>
                <w:highlight w:val="none"/>
              </w:rPr>
            </w:pPr>
          </w:p>
        </w:tc>
        <w:tc>
          <w:tcPr>
            <w:tcW w:w="1462" w:type="dxa"/>
            <w:vAlign w:val="top"/>
          </w:tcPr>
          <w:p w14:paraId="53F80D84">
            <w:pPr>
              <w:pStyle w:val="31"/>
              <w:rPr>
                <w:color w:val="auto"/>
                <w:highlight w:val="none"/>
              </w:rPr>
            </w:pPr>
          </w:p>
        </w:tc>
        <w:tc>
          <w:tcPr>
            <w:tcW w:w="1462" w:type="dxa"/>
            <w:vAlign w:val="top"/>
          </w:tcPr>
          <w:p w14:paraId="2D630046">
            <w:pPr>
              <w:pStyle w:val="31"/>
              <w:rPr>
                <w:color w:val="auto"/>
                <w:highlight w:val="none"/>
              </w:rPr>
            </w:pPr>
          </w:p>
        </w:tc>
        <w:tc>
          <w:tcPr>
            <w:tcW w:w="1462" w:type="dxa"/>
            <w:vAlign w:val="top"/>
          </w:tcPr>
          <w:p w14:paraId="2F03BF8E">
            <w:pPr>
              <w:pStyle w:val="31"/>
              <w:rPr>
                <w:color w:val="auto"/>
                <w:highlight w:val="none"/>
              </w:rPr>
            </w:pPr>
          </w:p>
        </w:tc>
        <w:tc>
          <w:tcPr>
            <w:tcW w:w="1471" w:type="dxa"/>
            <w:vAlign w:val="top"/>
          </w:tcPr>
          <w:p w14:paraId="29BAFDF3">
            <w:pPr>
              <w:pStyle w:val="31"/>
              <w:rPr>
                <w:color w:val="auto"/>
                <w:highlight w:val="none"/>
              </w:rPr>
            </w:pPr>
          </w:p>
        </w:tc>
      </w:tr>
      <w:tr w14:paraId="734763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699" w:type="dxa"/>
            <w:vAlign w:val="top"/>
          </w:tcPr>
          <w:p w14:paraId="47268D2C">
            <w:pPr>
              <w:pStyle w:val="31"/>
              <w:rPr>
                <w:color w:val="auto"/>
                <w:highlight w:val="none"/>
              </w:rPr>
            </w:pPr>
          </w:p>
        </w:tc>
        <w:tc>
          <w:tcPr>
            <w:tcW w:w="2068" w:type="dxa"/>
            <w:vAlign w:val="top"/>
          </w:tcPr>
          <w:p w14:paraId="5AB6ABEA">
            <w:pPr>
              <w:pStyle w:val="31"/>
              <w:rPr>
                <w:color w:val="auto"/>
                <w:highlight w:val="none"/>
              </w:rPr>
            </w:pPr>
          </w:p>
        </w:tc>
        <w:tc>
          <w:tcPr>
            <w:tcW w:w="1462" w:type="dxa"/>
            <w:vAlign w:val="top"/>
          </w:tcPr>
          <w:p w14:paraId="066F6EDA">
            <w:pPr>
              <w:pStyle w:val="31"/>
              <w:rPr>
                <w:color w:val="auto"/>
                <w:highlight w:val="none"/>
              </w:rPr>
            </w:pPr>
          </w:p>
        </w:tc>
        <w:tc>
          <w:tcPr>
            <w:tcW w:w="1462" w:type="dxa"/>
            <w:vAlign w:val="top"/>
          </w:tcPr>
          <w:p w14:paraId="2224C2F9">
            <w:pPr>
              <w:pStyle w:val="31"/>
              <w:rPr>
                <w:color w:val="auto"/>
                <w:highlight w:val="none"/>
              </w:rPr>
            </w:pPr>
          </w:p>
        </w:tc>
        <w:tc>
          <w:tcPr>
            <w:tcW w:w="1462" w:type="dxa"/>
            <w:vAlign w:val="top"/>
          </w:tcPr>
          <w:p w14:paraId="7B45A85F">
            <w:pPr>
              <w:pStyle w:val="31"/>
              <w:rPr>
                <w:color w:val="auto"/>
                <w:highlight w:val="none"/>
              </w:rPr>
            </w:pPr>
          </w:p>
        </w:tc>
        <w:tc>
          <w:tcPr>
            <w:tcW w:w="1462" w:type="dxa"/>
            <w:vAlign w:val="top"/>
          </w:tcPr>
          <w:p w14:paraId="197A706C">
            <w:pPr>
              <w:pStyle w:val="31"/>
              <w:rPr>
                <w:color w:val="auto"/>
                <w:highlight w:val="none"/>
              </w:rPr>
            </w:pPr>
          </w:p>
        </w:tc>
        <w:tc>
          <w:tcPr>
            <w:tcW w:w="1471" w:type="dxa"/>
            <w:vAlign w:val="top"/>
          </w:tcPr>
          <w:p w14:paraId="45004712">
            <w:pPr>
              <w:pStyle w:val="31"/>
              <w:rPr>
                <w:color w:val="auto"/>
                <w:highlight w:val="none"/>
              </w:rPr>
            </w:pPr>
          </w:p>
        </w:tc>
      </w:tr>
      <w:tr w14:paraId="7DA69F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4" w:hRule="atLeast"/>
        </w:trPr>
        <w:tc>
          <w:tcPr>
            <w:tcW w:w="699" w:type="dxa"/>
            <w:vAlign w:val="top"/>
          </w:tcPr>
          <w:p w14:paraId="7E26C972">
            <w:pPr>
              <w:pStyle w:val="31"/>
              <w:rPr>
                <w:color w:val="auto"/>
                <w:highlight w:val="none"/>
              </w:rPr>
            </w:pPr>
          </w:p>
        </w:tc>
        <w:tc>
          <w:tcPr>
            <w:tcW w:w="2068" w:type="dxa"/>
            <w:vAlign w:val="top"/>
          </w:tcPr>
          <w:p w14:paraId="770301CE">
            <w:pPr>
              <w:pStyle w:val="31"/>
              <w:rPr>
                <w:color w:val="auto"/>
                <w:highlight w:val="none"/>
              </w:rPr>
            </w:pPr>
          </w:p>
        </w:tc>
        <w:tc>
          <w:tcPr>
            <w:tcW w:w="1462" w:type="dxa"/>
            <w:vAlign w:val="top"/>
          </w:tcPr>
          <w:p w14:paraId="27E3A6AB">
            <w:pPr>
              <w:pStyle w:val="31"/>
              <w:rPr>
                <w:color w:val="auto"/>
                <w:highlight w:val="none"/>
              </w:rPr>
            </w:pPr>
          </w:p>
        </w:tc>
        <w:tc>
          <w:tcPr>
            <w:tcW w:w="1462" w:type="dxa"/>
            <w:vAlign w:val="top"/>
          </w:tcPr>
          <w:p w14:paraId="5CA5A69B">
            <w:pPr>
              <w:pStyle w:val="31"/>
              <w:rPr>
                <w:color w:val="auto"/>
                <w:highlight w:val="none"/>
              </w:rPr>
            </w:pPr>
          </w:p>
        </w:tc>
        <w:tc>
          <w:tcPr>
            <w:tcW w:w="1462" w:type="dxa"/>
            <w:vAlign w:val="top"/>
          </w:tcPr>
          <w:p w14:paraId="4EB9A618">
            <w:pPr>
              <w:pStyle w:val="31"/>
              <w:rPr>
                <w:color w:val="auto"/>
                <w:highlight w:val="none"/>
              </w:rPr>
            </w:pPr>
          </w:p>
        </w:tc>
        <w:tc>
          <w:tcPr>
            <w:tcW w:w="1462" w:type="dxa"/>
            <w:vAlign w:val="top"/>
          </w:tcPr>
          <w:p w14:paraId="3B058A72">
            <w:pPr>
              <w:pStyle w:val="31"/>
              <w:rPr>
                <w:color w:val="auto"/>
                <w:highlight w:val="none"/>
              </w:rPr>
            </w:pPr>
          </w:p>
        </w:tc>
        <w:tc>
          <w:tcPr>
            <w:tcW w:w="1471" w:type="dxa"/>
            <w:vAlign w:val="top"/>
          </w:tcPr>
          <w:p w14:paraId="4E05F41A">
            <w:pPr>
              <w:pStyle w:val="31"/>
              <w:rPr>
                <w:color w:val="auto"/>
                <w:highlight w:val="none"/>
              </w:rPr>
            </w:pPr>
          </w:p>
        </w:tc>
      </w:tr>
    </w:tbl>
    <w:p w14:paraId="3D9BCB27">
      <w:pPr>
        <w:spacing w:line="104" w:lineRule="exact"/>
        <w:rPr>
          <w:rFonts w:ascii="Arial"/>
          <w:color w:val="auto"/>
          <w:sz w:val="9"/>
          <w:highlight w:val="none"/>
        </w:rPr>
      </w:pPr>
    </w:p>
    <w:p w14:paraId="6D961564">
      <w:pPr>
        <w:spacing w:line="104" w:lineRule="exact"/>
        <w:rPr>
          <w:rFonts w:ascii="Arial" w:hAnsi="Arial" w:eastAsia="Arial" w:cs="Arial"/>
          <w:color w:val="auto"/>
          <w:sz w:val="9"/>
          <w:szCs w:val="9"/>
          <w:highlight w:val="none"/>
        </w:rPr>
        <w:sectPr>
          <w:footerReference r:id="rId26" w:type="default"/>
          <w:pgSz w:w="11905" w:h="16837"/>
          <w:pgMar w:top="973" w:right="958" w:bottom="1842" w:left="844" w:header="0" w:footer="1581" w:gutter="0"/>
          <w:cols w:space="720" w:num="1"/>
        </w:sectPr>
      </w:pPr>
    </w:p>
    <w:p w14:paraId="5C32436D">
      <w:pPr>
        <w:pStyle w:val="9"/>
        <w:spacing w:before="72" w:line="223" w:lineRule="auto"/>
        <w:ind w:left="3076"/>
        <w:outlineLvl w:val="0"/>
        <w:rPr>
          <w:color w:val="auto"/>
          <w:sz w:val="35"/>
          <w:szCs w:val="35"/>
          <w:highlight w:val="none"/>
        </w:rPr>
      </w:pPr>
      <w:r>
        <w:rPr>
          <w:b/>
          <w:bCs/>
          <w:color w:val="auto"/>
          <w:spacing w:val="5"/>
          <w:sz w:val="35"/>
          <w:szCs w:val="35"/>
          <w:highlight w:val="none"/>
        </w:rPr>
        <w:t>次要材料预算单价汇总表</w:t>
      </w:r>
    </w:p>
    <w:p w14:paraId="32D4F51C">
      <w:pPr>
        <w:pStyle w:val="9"/>
        <w:spacing w:before="194" w:line="231" w:lineRule="auto"/>
        <w:ind w:left="59" w:right="3897"/>
        <w:rPr>
          <w:color w:val="auto"/>
          <w:highlight w:val="none"/>
        </w:rPr>
      </w:pPr>
      <w:r>
        <w:rPr>
          <w:color w:val="auto"/>
          <w:highlight w:val="none"/>
        </w:rPr>
        <mc:AlternateContent>
          <mc:Choice Requires="wps">
            <w:drawing>
              <wp:anchor distT="0" distB="0" distL="114300" distR="114300" simplePos="0" relativeHeight="251669504" behindDoc="0" locked="0" layoutInCell="1" allowOverlap="1">
                <wp:simplePos x="0" y="0"/>
                <wp:positionH relativeFrom="column">
                  <wp:posOffset>5909945</wp:posOffset>
                </wp:positionH>
                <wp:positionV relativeFrom="paragraph">
                  <wp:posOffset>180340</wp:posOffset>
                </wp:positionV>
                <wp:extent cx="477520" cy="161925"/>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477520" cy="161925"/>
                        </a:xfrm>
                        <a:prstGeom prst="rect">
                          <a:avLst/>
                        </a:prstGeom>
                        <a:noFill/>
                        <a:ln>
                          <a:noFill/>
                        </a:ln>
                      </wps:spPr>
                      <wps:txbx>
                        <w:txbxContent>
                          <w:p w14:paraId="0B890E3A">
                            <w:pPr>
                              <w:pStyle w:val="9"/>
                              <w:spacing w:before="20" w:line="220" w:lineRule="auto"/>
                              <w:ind w:left="20"/>
                            </w:pPr>
                            <w:r>
                              <w:rPr>
                                <w:spacing w:val="-1"/>
                              </w:rPr>
                              <w:t>单位：元</w:t>
                            </w:r>
                          </w:p>
                        </w:txbxContent>
                      </wps:txbx>
                      <wps:bodyPr lIns="0" tIns="0" rIns="0" bIns="0" upright="1"/>
                    </wps:wsp>
                  </a:graphicData>
                </a:graphic>
              </wp:anchor>
            </w:drawing>
          </mc:Choice>
          <mc:Fallback>
            <w:pict>
              <v:shape id="_x0000_s1026" o:spid="_x0000_s1026" o:spt="202" type="#_x0000_t202" style="position:absolute;left:0pt;margin-left:465.35pt;margin-top:14.2pt;height:12.75pt;width:37.6pt;z-index:251669504;mso-width-relative:page;mso-height-relative:page;" filled="f" stroked="f" coordsize="21600,21600" o:gfxdata="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HE8ZFPZAAAACgEAAA8AAAAAAAAAAQAgAAAAIgAAAGRycy9kb3ducmV2LnhtbFBL&#10;AQIUABQAAAAIAIdO4kCiCw8CvAEAAHMDAAAOAAAAAAAAAAEAIAAAACgBAABkcnMvZTJvRG9jLnht&#10;bFBLBQYAAAAABgAGAFkBAABWBQAAAAA=&#10;">
                <v:fill on="f" focussize="0,0"/>
                <v:stroke on="f"/>
                <v:imagedata o:title=""/>
                <o:lock v:ext="edit" aspectratio="f"/>
                <v:textbox inset="0mm,0mm,0mm,0mm">
                  <w:txbxContent>
                    <w:p w14:paraId="0B890E3A">
                      <w:pPr>
                        <w:pStyle w:val="9"/>
                        <w:spacing w:before="20" w:line="220" w:lineRule="auto"/>
                        <w:ind w:left="20"/>
                      </w:pPr>
                      <w:r>
                        <w:rPr>
                          <w:spacing w:val="-1"/>
                        </w:rPr>
                        <w:t>单位：元</w:t>
                      </w:r>
                    </w:p>
                  </w:txbxContent>
                </v:textbox>
              </v:shape>
            </w:pict>
          </mc:Fallback>
        </mc:AlternateContent>
      </w:r>
      <w:r>
        <w:rPr>
          <w:color w:val="auto"/>
          <w:highlight w:val="none"/>
        </w:rPr>
        <w:t>工程名称：2026年桂平市白沙镇满堂村马姑岭渠道、景德村</w:t>
      </w:r>
      <w:r>
        <w:rPr>
          <w:color w:val="auto"/>
          <w:spacing w:val="-1"/>
          <w:highlight w:val="none"/>
        </w:rPr>
        <w:t>大碑口电灌站渠道</w:t>
      </w:r>
      <w:r>
        <w:rPr>
          <w:color w:val="auto"/>
          <w:spacing w:val="-5"/>
          <w:highlight w:val="none"/>
        </w:rPr>
        <w:t>工程</w:t>
      </w:r>
    </w:p>
    <w:p w14:paraId="1347DDCE">
      <w:pPr>
        <w:spacing w:line="29" w:lineRule="exact"/>
        <w:rPr>
          <w:color w:val="auto"/>
          <w:highlight w:val="none"/>
        </w:rPr>
      </w:pPr>
    </w:p>
    <w:tbl>
      <w:tblPr>
        <w:tblStyle w:val="33"/>
        <w:tblW w:w="10055"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700"/>
        <w:gridCol w:w="2068"/>
        <w:gridCol w:w="1778"/>
        <w:gridCol w:w="1778"/>
        <w:gridCol w:w="1778"/>
        <w:gridCol w:w="1953"/>
      </w:tblGrid>
      <w:tr w14:paraId="24F9A0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4" w:hRule="atLeast"/>
        </w:trPr>
        <w:tc>
          <w:tcPr>
            <w:tcW w:w="700" w:type="dxa"/>
            <w:vAlign w:val="top"/>
          </w:tcPr>
          <w:p w14:paraId="68D5E9B6">
            <w:pPr>
              <w:spacing w:before="90" w:line="219" w:lineRule="auto"/>
              <w:ind w:left="175"/>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编号</w:t>
            </w:r>
          </w:p>
        </w:tc>
        <w:tc>
          <w:tcPr>
            <w:tcW w:w="2068" w:type="dxa"/>
            <w:vAlign w:val="top"/>
          </w:tcPr>
          <w:p w14:paraId="6B6268D7">
            <w:pPr>
              <w:spacing w:before="90" w:line="219" w:lineRule="auto"/>
              <w:ind w:left="587"/>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名称及规格</w:t>
            </w:r>
          </w:p>
        </w:tc>
        <w:tc>
          <w:tcPr>
            <w:tcW w:w="1778" w:type="dxa"/>
            <w:vAlign w:val="top"/>
          </w:tcPr>
          <w:p w14:paraId="5D267251">
            <w:pPr>
              <w:spacing w:before="90" w:line="220" w:lineRule="auto"/>
              <w:ind w:left="714"/>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单位</w:t>
            </w:r>
          </w:p>
        </w:tc>
        <w:tc>
          <w:tcPr>
            <w:tcW w:w="1778" w:type="dxa"/>
            <w:vAlign w:val="top"/>
          </w:tcPr>
          <w:p w14:paraId="79AFAC32">
            <w:pPr>
              <w:spacing w:before="90" w:line="218" w:lineRule="auto"/>
              <w:ind w:left="720"/>
              <w:rPr>
                <w:rFonts w:ascii="宋体" w:hAnsi="宋体" w:eastAsia="宋体" w:cs="宋体"/>
                <w:color w:val="auto"/>
                <w:sz w:val="18"/>
                <w:szCs w:val="18"/>
                <w:highlight w:val="none"/>
              </w:rPr>
            </w:pPr>
            <w:r>
              <w:rPr>
                <w:rFonts w:ascii="宋体" w:hAnsi="宋体" w:eastAsia="宋体" w:cs="宋体"/>
                <w:color w:val="auto"/>
                <w:spacing w:val="-6"/>
                <w:sz w:val="18"/>
                <w:szCs w:val="18"/>
                <w:highlight w:val="none"/>
              </w:rPr>
              <w:t>原价</w:t>
            </w:r>
          </w:p>
        </w:tc>
        <w:tc>
          <w:tcPr>
            <w:tcW w:w="1778" w:type="dxa"/>
            <w:vAlign w:val="top"/>
          </w:tcPr>
          <w:p w14:paraId="3DF1EC6C">
            <w:pPr>
              <w:spacing w:before="90" w:line="219" w:lineRule="auto"/>
              <w:ind w:left="630"/>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运杂费</w:t>
            </w:r>
          </w:p>
        </w:tc>
        <w:tc>
          <w:tcPr>
            <w:tcW w:w="1953" w:type="dxa"/>
            <w:vAlign w:val="top"/>
          </w:tcPr>
          <w:p w14:paraId="563332D8">
            <w:pPr>
              <w:spacing w:before="89" w:line="221" w:lineRule="auto"/>
              <w:ind w:left="806"/>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合计</w:t>
            </w:r>
          </w:p>
        </w:tc>
      </w:tr>
      <w:tr w14:paraId="29DFDC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700" w:type="dxa"/>
            <w:vAlign w:val="top"/>
          </w:tcPr>
          <w:p w14:paraId="43EADE8D">
            <w:pPr>
              <w:spacing w:before="82" w:line="241" w:lineRule="auto"/>
              <w:ind w:left="324"/>
              <w:rPr>
                <w:rFonts w:ascii="宋体" w:hAnsi="宋体" w:eastAsia="宋体" w:cs="宋体"/>
                <w:color w:val="auto"/>
                <w:sz w:val="18"/>
                <w:szCs w:val="18"/>
                <w:highlight w:val="none"/>
              </w:rPr>
            </w:pPr>
            <w:r>
              <w:rPr>
                <w:rFonts w:ascii="宋体" w:hAnsi="宋体" w:eastAsia="宋体" w:cs="宋体"/>
                <w:color w:val="auto"/>
                <w:sz w:val="18"/>
                <w:szCs w:val="18"/>
                <w:highlight w:val="none"/>
              </w:rPr>
              <w:t>1</w:t>
            </w:r>
          </w:p>
        </w:tc>
        <w:tc>
          <w:tcPr>
            <w:tcW w:w="2068" w:type="dxa"/>
            <w:vAlign w:val="top"/>
          </w:tcPr>
          <w:p w14:paraId="5EE950B3">
            <w:pPr>
              <w:spacing w:before="82" w:line="220" w:lineRule="auto"/>
              <w:ind w:left="31"/>
              <w:rPr>
                <w:rFonts w:ascii="宋体" w:hAnsi="宋体" w:eastAsia="宋体" w:cs="宋体"/>
                <w:color w:val="auto"/>
                <w:sz w:val="18"/>
                <w:szCs w:val="18"/>
                <w:highlight w:val="none"/>
              </w:rPr>
            </w:pPr>
            <w:r>
              <w:rPr>
                <w:rFonts w:ascii="宋体" w:hAnsi="宋体" w:eastAsia="宋体" w:cs="宋体"/>
                <w:color w:val="auto"/>
                <w:sz w:val="18"/>
                <w:szCs w:val="18"/>
                <w:highlight w:val="none"/>
              </w:rPr>
              <w:t>风</w:t>
            </w:r>
          </w:p>
        </w:tc>
        <w:tc>
          <w:tcPr>
            <w:tcW w:w="1778" w:type="dxa"/>
            <w:vAlign w:val="top"/>
          </w:tcPr>
          <w:p w14:paraId="194DF403">
            <w:pPr>
              <w:spacing w:before="81"/>
              <w:ind w:left="79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1778" w:type="dxa"/>
            <w:vAlign w:val="top"/>
          </w:tcPr>
          <w:p w14:paraId="7DCFA5E2">
            <w:pPr>
              <w:pStyle w:val="31"/>
              <w:rPr>
                <w:color w:val="auto"/>
                <w:highlight w:val="none"/>
              </w:rPr>
            </w:pPr>
          </w:p>
        </w:tc>
        <w:tc>
          <w:tcPr>
            <w:tcW w:w="1778" w:type="dxa"/>
            <w:vAlign w:val="top"/>
          </w:tcPr>
          <w:p w14:paraId="3CDAA573">
            <w:pPr>
              <w:pStyle w:val="31"/>
              <w:rPr>
                <w:color w:val="auto"/>
                <w:highlight w:val="none"/>
              </w:rPr>
            </w:pPr>
          </w:p>
        </w:tc>
        <w:tc>
          <w:tcPr>
            <w:tcW w:w="1953" w:type="dxa"/>
            <w:vAlign w:val="top"/>
          </w:tcPr>
          <w:p w14:paraId="4D9DF36C">
            <w:pPr>
              <w:pStyle w:val="31"/>
              <w:rPr>
                <w:color w:val="auto"/>
                <w:highlight w:val="none"/>
              </w:rPr>
            </w:pPr>
          </w:p>
        </w:tc>
      </w:tr>
      <w:tr w14:paraId="7B99CD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700" w:type="dxa"/>
            <w:vAlign w:val="top"/>
          </w:tcPr>
          <w:p w14:paraId="005A41FD">
            <w:pPr>
              <w:spacing w:before="82" w:line="241" w:lineRule="auto"/>
              <w:ind w:left="313"/>
              <w:rPr>
                <w:rFonts w:ascii="宋体" w:hAnsi="宋体" w:eastAsia="宋体" w:cs="宋体"/>
                <w:color w:val="auto"/>
                <w:sz w:val="18"/>
                <w:szCs w:val="18"/>
                <w:highlight w:val="none"/>
              </w:rPr>
            </w:pPr>
            <w:r>
              <w:rPr>
                <w:rFonts w:ascii="宋体" w:hAnsi="宋体" w:eastAsia="宋体" w:cs="宋体"/>
                <w:color w:val="auto"/>
                <w:sz w:val="18"/>
                <w:szCs w:val="18"/>
                <w:highlight w:val="none"/>
              </w:rPr>
              <w:t>2</w:t>
            </w:r>
          </w:p>
        </w:tc>
        <w:tc>
          <w:tcPr>
            <w:tcW w:w="2068" w:type="dxa"/>
            <w:vAlign w:val="top"/>
          </w:tcPr>
          <w:p w14:paraId="450B206C">
            <w:pPr>
              <w:spacing w:before="82" w:line="220" w:lineRule="auto"/>
              <w:ind w:left="31"/>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柴油</w:t>
            </w:r>
          </w:p>
        </w:tc>
        <w:tc>
          <w:tcPr>
            <w:tcW w:w="1778" w:type="dxa"/>
            <w:vAlign w:val="top"/>
          </w:tcPr>
          <w:p w14:paraId="7F64A052">
            <w:pPr>
              <w:spacing w:before="81" w:line="214" w:lineRule="auto"/>
              <w:ind w:left="800"/>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kg</w:t>
            </w:r>
          </w:p>
        </w:tc>
        <w:tc>
          <w:tcPr>
            <w:tcW w:w="1778" w:type="dxa"/>
            <w:vAlign w:val="top"/>
          </w:tcPr>
          <w:p w14:paraId="621C639B">
            <w:pPr>
              <w:pStyle w:val="31"/>
              <w:rPr>
                <w:color w:val="auto"/>
                <w:highlight w:val="none"/>
              </w:rPr>
            </w:pPr>
          </w:p>
        </w:tc>
        <w:tc>
          <w:tcPr>
            <w:tcW w:w="1778" w:type="dxa"/>
            <w:vAlign w:val="top"/>
          </w:tcPr>
          <w:p w14:paraId="2EB73AD5">
            <w:pPr>
              <w:pStyle w:val="31"/>
              <w:rPr>
                <w:color w:val="auto"/>
                <w:highlight w:val="none"/>
              </w:rPr>
            </w:pPr>
          </w:p>
        </w:tc>
        <w:tc>
          <w:tcPr>
            <w:tcW w:w="1953" w:type="dxa"/>
            <w:vAlign w:val="top"/>
          </w:tcPr>
          <w:p w14:paraId="753BC976">
            <w:pPr>
              <w:pStyle w:val="31"/>
              <w:rPr>
                <w:color w:val="auto"/>
                <w:highlight w:val="none"/>
              </w:rPr>
            </w:pPr>
          </w:p>
        </w:tc>
      </w:tr>
      <w:tr w14:paraId="7C4064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700" w:type="dxa"/>
            <w:vAlign w:val="top"/>
          </w:tcPr>
          <w:p w14:paraId="6A771282">
            <w:pPr>
              <w:spacing w:before="82"/>
              <w:ind w:left="314"/>
              <w:rPr>
                <w:rFonts w:ascii="宋体" w:hAnsi="宋体" w:eastAsia="宋体" w:cs="宋体"/>
                <w:color w:val="auto"/>
                <w:sz w:val="18"/>
                <w:szCs w:val="18"/>
                <w:highlight w:val="none"/>
              </w:rPr>
            </w:pPr>
            <w:r>
              <w:rPr>
                <w:rFonts w:ascii="宋体" w:hAnsi="宋体" w:eastAsia="宋体" w:cs="宋体"/>
                <w:color w:val="auto"/>
                <w:sz w:val="18"/>
                <w:szCs w:val="18"/>
                <w:highlight w:val="none"/>
              </w:rPr>
              <w:t>3</w:t>
            </w:r>
          </w:p>
        </w:tc>
        <w:tc>
          <w:tcPr>
            <w:tcW w:w="2068" w:type="dxa"/>
            <w:vAlign w:val="top"/>
          </w:tcPr>
          <w:p w14:paraId="53162602">
            <w:pPr>
              <w:spacing w:before="83" w:line="223" w:lineRule="auto"/>
              <w:ind w:left="31"/>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汽油</w:t>
            </w:r>
          </w:p>
        </w:tc>
        <w:tc>
          <w:tcPr>
            <w:tcW w:w="1778" w:type="dxa"/>
            <w:vAlign w:val="top"/>
          </w:tcPr>
          <w:p w14:paraId="27897B6C">
            <w:pPr>
              <w:spacing w:before="82" w:line="214" w:lineRule="auto"/>
              <w:ind w:left="800"/>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kg</w:t>
            </w:r>
          </w:p>
        </w:tc>
        <w:tc>
          <w:tcPr>
            <w:tcW w:w="1778" w:type="dxa"/>
            <w:vAlign w:val="top"/>
          </w:tcPr>
          <w:p w14:paraId="57ACFAC4">
            <w:pPr>
              <w:pStyle w:val="31"/>
              <w:rPr>
                <w:color w:val="auto"/>
                <w:highlight w:val="none"/>
              </w:rPr>
            </w:pPr>
          </w:p>
        </w:tc>
        <w:tc>
          <w:tcPr>
            <w:tcW w:w="1778" w:type="dxa"/>
            <w:vAlign w:val="top"/>
          </w:tcPr>
          <w:p w14:paraId="4FAF3293">
            <w:pPr>
              <w:pStyle w:val="31"/>
              <w:rPr>
                <w:color w:val="auto"/>
                <w:highlight w:val="none"/>
              </w:rPr>
            </w:pPr>
          </w:p>
        </w:tc>
        <w:tc>
          <w:tcPr>
            <w:tcW w:w="1953" w:type="dxa"/>
            <w:vAlign w:val="top"/>
          </w:tcPr>
          <w:p w14:paraId="0B09E3DE">
            <w:pPr>
              <w:pStyle w:val="31"/>
              <w:rPr>
                <w:color w:val="auto"/>
                <w:highlight w:val="none"/>
              </w:rPr>
            </w:pPr>
          </w:p>
        </w:tc>
      </w:tr>
      <w:tr w14:paraId="469860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700" w:type="dxa"/>
            <w:vAlign w:val="top"/>
          </w:tcPr>
          <w:p w14:paraId="407A7639">
            <w:pPr>
              <w:spacing w:before="83" w:line="241" w:lineRule="auto"/>
              <w:ind w:left="310"/>
              <w:rPr>
                <w:rFonts w:ascii="宋体" w:hAnsi="宋体" w:eastAsia="宋体" w:cs="宋体"/>
                <w:color w:val="auto"/>
                <w:sz w:val="18"/>
                <w:szCs w:val="18"/>
                <w:highlight w:val="none"/>
              </w:rPr>
            </w:pPr>
            <w:r>
              <w:rPr>
                <w:rFonts w:ascii="宋体" w:hAnsi="宋体" w:eastAsia="宋体" w:cs="宋体"/>
                <w:color w:val="auto"/>
                <w:sz w:val="18"/>
                <w:szCs w:val="18"/>
                <w:highlight w:val="none"/>
              </w:rPr>
              <w:t>4</w:t>
            </w:r>
          </w:p>
        </w:tc>
        <w:tc>
          <w:tcPr>
            <w:tcW w:w="2068" w:type="dxa"/>
            <w:vAlign w:val="top"/>
          </w:tcPr>
          <w:p w14:paraId="3A440D4A">
            <w:pPr>
              <w:spacing w:before="83" w:line="220" w:lineRule="auto"/>
              <w:ind w:left="45"/>
              <w:rPr>
                <w:rFonts w:ascii="宋体" w:hAnsi="宋体" w:eastAsia="宋体" w:cs="宋体"/>
                <w:color w:val="auto"/>
                <w:sz w:val="18"/>
                <w:szCs w:val="18"/>
                <w:highlight w:val="none"/>
              </w:rPr>
            </w:pPr>
            <w:r>
              <w:rPr>
                <w:rFonts w:ascii="宋体" w:hAnsi="宋体" w:eastAsia="宋体" w:cs="宋体"/>
                <w:color w:val="auto"/>
                <w:spacing w:val="-11"/>
                <w:sz w:val="18"/>
                <w:szCs w:val="18"/>
                <w:highlight w:val="none"/>
              </w:rPr>
              <w:t>圆木</w:t>
            </w:r>
          </w:p>
        </w:tc>
        <w:tc>
          <w:tcPr>
            <w:tcW w:w="1778" w:type="dxa"/>
            <w:vAlign w:val="top"/>
          </w:tcPr>
          <w:p w14:paraId="6387CC3E">
            <w:pPr>
              <w:spacing w:before="82"/>
              <w:ind w:left="79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1778" w:type="dxa"/>
            <w:vAlign w:val="top"/>
          </w:tcPr>
          <w:p w14:paraId="623BF142">
            <w:pPr>
              <w:pStyle w:val="31"/>
              <w:rPr>
                <w:color w:val="auto"/>
                <w:highlight w:val="none"/>
              </w:rPr>
            </w:pPr>
          </w:p>
        </w:tc>
        <w:tc>
          <w:tcPr>
            <w:tcW w:w="1778" w:type="dxa"/>
            <w:vAlign w:val="top"/>
          </w:tcPr>
          <w:p w14:paraId="0C00B2EC">
            <w:pPr>
              <w:pStyle w:val="31"/>
              <w:rPr>
                <w:color w:val="auto"/>
                <w:highlight w:val="none"/>
              </w:rPr>
            </w:pPr>
          </w:p>
        </w:tc>
        <w:tc>
          <w:tcPr>
            <w:tcW w:w="1953" w:type="dxa"/>
            <w:vAlign w:val="top"/>
          </w:tcPr>
          <w:p w14:paraId="3ADDFEA1">
            <w:pPr>
              <w:pStyle w:val="31"/>
              <w:rPr>
                <w:color w:val="auto"/>
                <w:highlight w:val="none"/>
              </w:rPr>
            </w:pPr>
          </w:p>
        </w:tc>
      </w:tr>
      <w:tr w14:paraId="7C5F1B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700" w:type="dxa"/>
            <w:vAlign w:val="top"/>
          </w:tcPr>
          <w:p w14:paraId="5A8FDD26">
            <w:pPr>
              <w:spacing w:before="82"/>
              <w:ind w:left="314"/>
              <w:rPr>
                <w:rFonts w:ascii="宋体" w:hAnsi="宋体" w:eastAsia="宋体" w:cs="宋体"/>
                <w:color w:val="auto"/>
                <w:sz w:val="18"/>
                <w:szCs w:val="18"/>
                <w:highlight w:val="none"/>
              </w:rPr>
            </w:pPr>
            <w:r>
              <w:rPr>
                <w:rFonts w:ascii="宋体" w:hAnsi="宋体" w:eastAsia="宋体" w:cs="宋体"/>
                <w:color w:val="auto"/>
                <w:sz w:val="18"/>
                <w:szCs w:val="18"/>
                <w:highlight w:val="none"/>
              </w:rPr>
              <w:t>5</w:t>
            </w:r>
          </w:p>
        </w:tc>
        <w:tc>
          <w:tcPr>
            <w:tcW w:w="2068" w:type="dxa"/>
            <w:vAlign w:val="top"/>
          </w:tcPr>
          <w:p w14:paraId="4E5FF854">
            <w:pPr>
              <w:spacing w:before="83" w:line="220" w:lineRule="auto"/>
              <w:ind w:left="32"/>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润滑油</w:t>
            </w:r>
          </w:p>
        </w:tc>
        <w:tc>
          <w:tcPr>
            <w:tcW w:w="1778" w:type="dxa"/>
            <w:vAlign w:val="top"/>
          </w:tcPr>
          <w:p w14:paraId="5814F5ED">
            <w:pPr>
              <w:spacing w:before="82" w:line="214" w:lineRule="auto"/>
              <w:ind w:left="800"/>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kg</w:t>
            </w:r>
          </w:p>
        </w:tc>
        <w:tc>
          <w:tcPr>
            <w:tcW w:w="1778" w:type="dxa"/>
            <w:vAlign w:val="top"/>
          </w:tcPr>
          <w:p w14:paraId="14C571AE">
            <w:pPr>
              <w:pStyle w:val="31"/>
              <w:rPr>
                <w:color w:val="auto"/>
                <w:highlight w:val="none"/>
              </w:rPr>
            </w:pPr>
          </w:p>
        </w:tc>
        <w:tc>
          <w:tcPr>
            <w:tcW w:w="1778" w:type="dxa"/>
            <w:vAlign w:val="top"/>
          </w:tcPr>
          <w:p w14:paraId="36DBA8BD">
            <w:pPr>
              <w:pStyle w:val="31"/>
              <w:rPr>
                <w:color w:val="auto"/>
                <w:highlight w:val="none"/>
              </w:rPr>
            </w:pPr>
          </w:p>
        </w:tc>
        <w:tc>
          <w:tcPr>
            <w:tcW w:w="1953" w:type="dxa"/>
            <w:vAlign w:val="top"/>
          </w:tcPr>
          <w:p w14:paraId="675F67DB">
            <w:pPr>
              <w:pStyle w:val="31"/>
              <w:rPr>
                <w:color w:val="auto"/>
                <w:highlight w:val="none"/>
              </w:rPr>
            </w:pPr>
          </w:p>
        </w:tc>
      </w:tr>
      <w:tr w14:paraId="0F62CB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700" w:type="dxa"/>
            <w:vAlign w:val="top"/>
          </w:tcPr>
          <w:p w14:paraId="6F1EA2F4">
            <w:pPr>
              <w:spacing w:before="83"/>
              <w:ind w:left="312"/>
              <w:rPr>
                <w:rFonts w:ascii="宋体" w:hAnsi="宋体" w:eastAsia="宋体" w:cs="宋体"/>
                <w:color w:val="auto"/>
                <w:sz w:val="18"/>
                <w:szCs w:val="18"/>
                <w:highlight w:val="none"/>
              </w:rPr>
            </w:pPr>
            <w:r>
              <w:rPr>
                <w:rFonts w:ascii="宋体" w:hAnsi="宋体" w:eastAsia="宋体" w:cs="宋体"/>
                <w:color w:val="auto"/>
                <w:sz w:val="18"/>
                <w:szCs w:val="18"/>
                <w:highlight w:val="none"/>
              </w:rPr>
              <w:t>6</w:t>
            </w:r>
          </w:p>
        </w:tc>
        <w:tc>
          <w:tcPr>
            <w:tcW w:w="2068" w:type="dxa"/>
            <w:vAlign w:val="top"/>
          </w:tcPr>
          <w:p w14:paraId="30F7AE87">
            <w:pPr>
              <w:spacing w:before="83" w:line="219" w:lineRule="auto"/>
              <w:ind w:left="31"/>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沥青</w:t>
            </w:r>
          </w:p>
        </w:tc>
        <w:tc>
          <w:tcPr>
            <w:tcW w:w="1778" w:type="dxa"/>
            <w:vAlign w:val="top"/>
          </w:tcPr>
          <w:p w14:paraId="79811836">
            <w:pPr>
              <w:spacing w:before="84"/>
              <w:ind w:left="854"/>
              <w:rPr>
                <w:rFonts w:ascii="宋体" w:hAnsi="宋体" w:eastAsia="宋体" w:cs="宋体"/>
                <w:color w:val="auto"/>
                <w:sz w:val="18"/>
                <w:szCs w:val="18"/>
                <w:highlight w:val="none"/>
              </w:rPr>
            </w:pPr>
            <w:r>
              <w:rPr>
                <w:rFonts w:ascii="宋体" w:hAnsi="宋体" w:eastAsia="宋体" w:cs="宋体"/>
                <w:color w:val="auto"/>
                <w:sz w:val="18"/>
                <w:szCs w:val="18"/>
                <w:highlight w:val="none"/>
              </w:rPr>
              <w:t>t</w:t>
            </w:r>
          </w:p>
        </w:tc>
        <w:tc>
          <w:tcPr>
            <w:tcW w:w="1778" w:type="dxa"/>
            <w:vAlign w:val="top"/>
          </w:tcPr>
          <w:p w14:paraId="7F5B38EC">
            <w:pPr>
              <w:pStyle w:val="31"/>
              <w:rPr>
                <w:color w:val="auto"/>
                <w:highlight w:val="none"/>
              </w:rPr>
            </w:pPr>
          </w:p>
        </w:tc>
        <w:tc>
          <w:tcPr>
            <w:tcW w:w="1778" w:type="dxa"/>
            <w:vAlign w:val="top"/>
          </w:tcPr>
          <w:p w14:paraId="20857CA8">
            <w:pPr>
              <w:pStyle w:val="31"/>
              <w:rPr>
                <w:color w:val="auto"/>
                <w:highlight w:val="none"/>
              </w:rPr>
            </w:pPr>
          </w:p>
        </w:tc>
        <w:tc>
          <w:tcPr>
            <w:tcW w:w="1953" w:type="dxa"/>
            <w:vAlign w:val="top"/>
          </w:tcPr>
          <w:p w14:paraId="2F333383">
            <w:pPr>
              <w:pStyle w:val="31"/>
              <w:rPr>
                <w:color w:val="auto"/>
                <w:highlight w:val="none"/>
              </w:rPr>
            </w:pPr>
          </w:p>
        </w:tc>
      </w:tr>
      <w:tr w14:paraId="6D969A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700" w:type="dxa"/>
            <w:vAlign w:val="top"/>
          </w:tcPr>
          <w:p w14:paraId="024A52B7">
            <w:pPr>
              <w:spacing w:before="83"/>
              <w:ind w:left="315"/>
              <w:rPr>
                <w:rFonts w:ascii="宋体" w:hAnsi="宋体" w:eastAsia="宋体" w:cs="宋体"/>
                <w:color w:val="auto"/>
                <w:sz w:val="18"/>
                <w:szCs w:val="18"/>
                <w:highlight w:val="none"/>
              </w:rPr>
            </w:pPr>
            <w:r>
              <w:rPr>
                <w:rFonts w:ascii="宋体" w:hAnsi="宋体" w:eastAsia="宋体" w:cs="宋体"/>
                <w:color w:val="auto"/>
                <w:sz w:val="18"/>
                <w:szCs w:val="18"/>
                <w:highlight w:val="none"/>
              </w:rPr>
              <w:t>7</w:t>
            </w:r>
          </w:p>
        </w:tc>
        <w:tc>
          <w:tcPr>
            <w:tcW w:w="2068" w:type="dxa"/>
            <w:vAlign w:val="top"/>
          </w:tcPr>
          <w:p w14:paraId="0B2658CB">
            <w:pPr>
              <w:spacing w:before="84" w:line="220" w:lineRule="auto"/>
              <w:ind w:left="31"/>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木柴</w:t>
            </w:r>
          </w:p>
        </w:tc>
        <w:tc>
          <w:tcPr>
            <w:tcW w:w="1778" w:type="dxa"/>
            <w:vAlign w:val="top"/>
          </w:tcPr>
          <w:p w14:paraId="59999F80">
            <w:pPr>
              <w:spacing w:before="84"/>
              <w:ind w:left="854"/>
              <w:rPr>
                <w:rFonts w:ascii="宋体" w:hAnsi="宋体" w:eastAsia="宋体" w:cs="宋体"/>
                <w:color w:val="auto"/>
                <w:sz w:val="18"/>
                <w:szCs w:val="18"/>
                <w:highlight w:val="none"/>
              </w:rPr>
            </w:pPr>
            <w:r>
              <w:rPr>
                <w:rFonts w:ascii="宋体" w:hAnsi="宋体" w:eastAsia="宋体" w:cs="宋体"/>
                <w:color w:val="auto"/>
                <w:sz w:val="18"/>
                <w:szCs w:val="18"/>
                <w:highlight w:val="none"/>
              </w:rPr>
              <w:t>t</w:t>
            </w:r>
          </w:p>
        </w:tc>
        <w:tc>
          <w:tcPr>
            <w:tcW w:w="1778" w:type="dxa"/>
            <w:vAlign w:val="top"/>
          </w:tcPr>
          <w:p w14:paraId="302D58C5">
            <w:pPr>
              <w:pStyle w:val="31"/>
              <w:rPr>
                <w:color w:val="auto"/>
                <w:highlight w:val="none"/>
              </w:rPr>
            </w:pPr>
          </w:p>
        </w:tc>
        <w:tc>
          <w:tcPr>
            <w:tcW w:w="1778" w:type="dxa"/>
            <w:vAlign w:val="top"/>
          </w:tcPr>
          <w:p w14:paraId="6EAC62A8">
            <w:pPr>
              <w:pStyle w:val="31"/>
              <w:rPr>
                <w:color w:val="auto"/>
                <w:highlight w:val="none"/>
              </w:rPr>
            </w:pPr>
          </w:p>
        </w:tc>
        <w:tc>
          <w:tcPr>
            <w:tcW w:w="1953" w:type="dxa"/>
            <w:vAlign w:val="top"/>
          </w:tcPr>
          <w:p w14:paraId="15512224">
            <w:pPr>
              <w:pStyle w:val="31"/>
              <w:rPr>
                <w:color w:val="auto"/>
                <w:highlight w:val="none"/>
              </w:rPr>
            </w:pPr>
          </w:p>
        </w:tc>
      </w:tr>
      <w:tr w14:paraId="6478F6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700" w:type="dxa"/>
            <w:vAlign w:val="top"/>
          </w:tcPr>
          <w:p w14:paraId="6C796FC8">
            <w:pPr>
              <w:spacing w:before="84"/>
              <w:ind w:left="311"/>
              <w:rPr>
                <w:rFonts w:ascii="宋体" w:hAnsi="宋体" w:eastAsia="宋体" w:cs="宋体"/>
                <w:color w:val="auto"/>
                <w:sz w:val="18"/>
                <w:szCs w:val="18"/>
                <w:highlight w:val="none"/>
              </w:rPr>
            </w:pPr>
            <w:r>
              <w:rPr>
                <w:rFonts w:ascii="宋体" w:hAnsi="宋体" w:eastAsia="宋体" w:cs="宋体"/>
                <w:color w:val="auto"/>
                <w:sz w:val="18"/>
                <w:szCs w:val="18"/>
                <w:highlight w:val="none"/>
              </w:rPr>
              <w:t>8</w:t>
            </w:r>
          </w:p>
        </w:tc>
        <w:tc>
          <w:tcPr>
            <w:tcW w:w="2068" w:type="dxa"/>
            <w:vAlign w:val="top"/>
          </w:tcPr>
          <w:p w14:paraId="6BFEDC5A">
            <w:pPr>
              <w:spacing w:before="84" w:line="219" w:lineRule="auto"/>
              <w:ind w:left="31"/>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土工布</w:t>
            </w:r>
          </w:p>
        </w:tc>
        <w:tc>
          <w:tcPr>
            <w:tcW w:w="1778" w:type="dxa"/>
            <w:vAlign w:val="top"/>
          </w:tcPr>
          <w:p w14:paraId="70BE7C04">
            <w:pPr>
              <w:spacing w:before="85" w:line="241" w:lineRule="auto"/>
              <w:ind w:left="79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m2</w:t>
            </w:r>
          </w:p>
        </w:tc>
        <w:tc>
          <w:tcPr>
            <w:tcW w:w="1778" w:type="dxa"/>
            <w:vAlign w:val="top"/>
          </w:tcPr>
          <w:p w14:paraId="0937891B">
            <w:pPr>
              <w:pStyle w:val="31"/>
              <w:rPr>
                <w:color w:val="auto"/>
                <w:highlight w:val="none"/>
              </w:rPr>
            </w:pPr>
          </w:p>
        </w:tc>
        <w:tc>
          <w:tcPr>
            <w:tcW w:w="1778" w:type="dxa"/>
            <w:vAlign w:val="top"/>
          </w:tcPr>
          <w:p w14:paraId="3131AE1D">
            <w:pPr>
              <w:pStyle w:val="31"/>
              <w:rPr>
                <w:color w:val="auto"/>
                <w:highlight w:val="none"/>
              </w:rPr>
            </w:pPr>
          </w:p>
        </w:tc>
        <w:tc>
          <w:tcPr>
            <w:tcW w:w="1953" w:type="dxa"/>
            <w:vAlign w:val="top"/>
          </w:tcPr>
          <w:p w14:paraId="6126CE42">
            <w:pPr>
              <w:pStyle w:val="31"/>
              <w:rPr>
                <w:color w:val="auto"/>
                <w:highlight w:val="none"/>
              </w:rPr>
            </w:pPr>
          </w:p>
        </w:tc>
      </w:tr>
      <w:tr w14:paraId="7C9E61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700" w:type="dxa"/>
            <w:vAlign w:val="top"/>
          </w:tcPr>
          <w:p w14:paraId="74FE2810">
            <w:pPr>
              <w:spacing w:before="84"/>
              <w:ind w:left="311"/>
              <w:rPr>
                <w:rFonts w:ascii="宋体" w:hAnsi="宋体" w:eastAsia="宋体" w:cs="宋体"/>
                <w:color w:val="auto"/>
                <w:sz w:val="18"/>
                <w:szCs w:val="18"/>
                <w:highlight w:val="none"/>
              </w:rPr>
            </w:pPr>
            <w:r>
              <w:rPr>
                <w:rFonts w:ascii="宋体" w:hAnsi="宋体" w:eastAsia="宋体" w:cs="宋体"/>
                <w:color w:val="auto"/>
                <w:sz w:val="18"/>
                <w:szCs w:val="18"/>
                <w:highlight w:val="none"/>
              </w:rPr>
              <w:t>9</w:t>
            </w:r>
          </w:p>
        </w:tc>
        <w:tc>
          <w:tcPr>
            <w:tcW w:w="2068" w:type="dxa"/>
            <w:vAlign w:val="top"/>
          </w:tcPr>
          <w:p w14:paraId="288EBBBB">
            <w:pPr>
              <w:spacing w:before="85" w:line="219" w:lineRule="auto"/>
              <w:ind w:left="52"/>
              <w:rPr>
                <w:rFonts w:ascii="宋体" w:hAnsi="宋体" w:eastAsia="宋体" w:cs="宋体"/>
                <w:color w:val="auto"/>
                <w:sz w:val="18"/>
                <w:szCs w:val="18"/>
                <w:highlight w:val="none"/>
              </w:rPr>
            </w:pPr>
            <w:r>
              <w:rPr>
                <w:rFonts w:ascii="宋体" w:hAnsi="宋体" w:eastAsia="宋体" w:cs="宋体"/>
                <w:color w:val="auto"/>
                <w:spacing w:val="-10"/>
                <w:sz w:val="18"/>
                <w:szCs w:val="18"/>
                <w:highlight w:val="none"/>
              </w:rPr>
              <w:t>电焊条</w:t>
            </w:r>
          </w:p>
        </w:tc>
        <w:tc>
          <w:tcPr>
            <w:tcW w:w="1778" w:type="dxa"/>
            <w:vAlign w:val="top"/>
          </w:tcPr>
          <w:p w14:paraId="542D87F7">
            <w:pPr>
              <w:spacing w:before="84" w:line="214" w:lineRule="auto"/>
              <w:ind w:left="800"/>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kg</w:t>
            </w:r>
          </w:p>
        </w:tc>
        <w:tc>
          <w:tcPr>
            <w:tcW w:w="1778" w:type="dxa"/>
            <w:vAlign w:val="top"/>
          </w:tcPr>
          <w:p w14:paraId="685E75F0">
            <w:pPr>
              <w:pStyle w:val="31"/>
              <w:rPr>
                <w:color w:val="auto"/>
                <w:highlight w:val="none"/>
              </w:rPr>
            </w:pPr>
          </w:p>
        </w:tc>
        <w:tc>
          <w:tcPr>
            <w:tcW w:w="1778" w:type="dxa"/>
            <w:vAlign w:val="top"/>
          </w:tcPr>
          <w:p w14:paraId="4E693429">
            <w:pPr>
              <w:pStyle w:val="31"/>
              <w:rPr>
                <w:color w:val="auto"/>
                <w:highlight w:val="none"/>
              </w:rPr>
            </w:pPr>
          </w:p>
        </w:tc>
        <w:tc>
          <w:tcPr>
            <w:tcW w:w="1953" w:type="dxa"/>
            <w:vAlign w:val="top"/>
          </w:tcPr>
          <w:p w14:paraId="1ACFD87D">
            <w:pPr>
              <w:pStyle w:val="31"/>
              <w:rPr>
                <w:color w:val="auto"/>
                <w:highlight w:val="none"/>
              </w:rPr>
            </w:pPr>
          </w:p>
        </w:tc>
      </w:tr>
      <w:tr w14:paraId="118A9C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700" w:type="dxa"/>
            <w:vAlign w:val="top"/>
          </w:tcPr>
          <w:p w14:paraId="6C81D6E0">
            <w:pPr>
              <w:spacing w:before="84"/>
              <w:ind w:left="278"/>
              <w:rPr>
                <w:rFonts w:ascii="宋体" w:hAnsi="宋体" w:eastAsia="宋体" w:cs="宋体"/>
                <w:color w:val="auto"/>
                <w:sz w:val="18"/>
                <w:szCs w:val="18"/>
                <w:highlight w:val="none"/>
              </w:rPr>
            </w:pPr>
            <w:r>
              <w:rPr>
                <w:rFonts w:ascii="宋体" w:hAnsi="宋体" w:eastAsia="宋体" w:cs="宋体"/>
                <w:color w:val="auto"/>
                <w:spacing w:val="-10"/>
                <w:sz w:val="18"/>
                <w:szCs w:val="18"/>
                <w:highlight w:val="none"/>
              </w:rPr>
              <w:t>10</w:t>
            </w:r>
          </w:p>
        </w:tc>
        <w:tc>
          <w:tcPr>
            <w:tcW w:w="2068" w:type="dxa"/>
            <w:vAlign w:val="top"/>
          </w:tcPr>
          <w:p w14:paraId="19508C17">
            <w:pPr>
              <w:spacing w:before="85" w:line="222" w:lineRule="auto"/>
              <w:ind w:left="36"/>
              <w:rPr>
                <w:rFonts w:ascii="宋体" w:hAnsi="宋体" w:eastAsia="宋体" w:cs="宋体"/>
                <w:color w:val="auto"/>
                <w:sz w:val="18"/>
                <w:szCs w:val="18"/>
                <w:highlight w:val="none"/>
              </w:rPr>
            </w:pPr>
            <w:r>
              <w:rPr>
                <w:rFonts w:ascii="宋体" w:hAnsi="宋体" w:eastAsia="宋体" w:cs="宋体"/>
                <w:color w:val="auto"/>
                <w:spacing w:val="-7"/>
                <w:sz w:val="18"/>
                <w:szCs w:val="18"/>
                <w:highlight w:val="none"/>
              </w:rPr>
              <w:t>型钢</w:t>
            </w:r>
          </w:p>
        </w:tc>
        <w:tc>
          <w:tcPr>
            <w:tcW w:w="1778" w:type="dxa"/>
            <w:vAlign w:val="top"/>
          </w:tcPr>
          <w:p w14:paraId="5BE15422">
            <w:pPr>
              <w:spacing w:before="84" w:line="214" w:lineRule="auto"/>
              <w:ind w:left="800"/>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kg</w:t>
            </w:r>
          </w:p>
        </w:tc>
        <w:tc>
          <w:tcPr>
            <w:tcW w:w="1778" w:type="dxa"/>
            <w:vAlign w:val="top"/>
          </w:tcPr>
          <w:p w14:paraId="22AC4258">
            <w:pPr>
              <w:pStyle w:val="31"/>
              <w:rPr>
                <w:color w:val="auto"/>
                <w:highlight w:val="none"/>
              </w:rPr>
            </w:pPr>
          </w:p>
        </w:tc>
        <w:tc>
          <w:tcPr>
            <w:tcW w:w="1778" w:type="dxa"/>
            <w:vAlign w:val="top"/>
          </w:tcPr>
          <w:p w14:paraId="0BC8739A">
            <w:pPr>
              <w:pStyle w:val="31"/>
              <w:rPr>
                <w:color w:val="auto"/>
                <w:highlight w:val="none"/>
              </w:rPr>
            </w:pPr>
          </w:p>
        </w:tc>
        <w:tc>
          <w:tcPr>
            <w:tcW w:w="1953" w:type="dxa"/>
            <w:vAlign w:val="top"/>
          </w:tcPr>
          <w:p w14:paraId="3EC932E3">
            <w:pPr>
              <w:pStyle w:val="31"/>
              <w:rPr>
                <w:color w:val="auto"/>
                <w:highlight w:val="none"/>
              </w:rPr>
            </w:pPr>
          </w:p>
        </w:tc>
      </w:tr>
      <w:tr w14:paraId="388E19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700" w:type="dxa"/>
            <w:vAlign w:val="top"/>
          </w:tcPr>
          <w:p w14:paraId="64B04820">
            <w:pPr>
              <w:spacing w:before="86" w:line="241" w:lineRule="auto"/>
              <w:ind w:left="278"/>
              <w:rPr>
                <w:rFonts w:ascii="宋体" w:hAnsi="宋体" w:eastAsia="宋体" w:cs="宋体"/>
                <w:color w:val="auto"/>
                <w:sz w:val="18"/>
                <w:szCs w:val="18"/>
                <w:highlight w:val="none"/>
              </w:rPr>
            </w:pPr>
            <w:r>
              <w:rPr>
                <w:rFonts w:ascii="宋体" w:hAnsi="宋体" w:eastAsia="宋体" w:cs="宋体"/>
                <w:color w:val="auto"/>
                <w:spacing w:val="-10"/>
                <w:sz w:val="18"/>
                <w:szCs w:val="18"/>
                <w:highlight w:val="none"/>
              </w:rPr>
              <w:t>11</w:t>
            </w:r>
          </w:p>
        </w:tc>
        <w:tc>
          <w:tcPr>
            <w:tcW w:w="2068" w:type="dxa"/>
            <w:vAlign w:val="top"/>
          </w:tcPr>
          <w:p w14:paraId="46AF57BF">
            <w:pPr>
              <w:spacing w:before="85" w:line="221" w:lineRule="auto"/>
              <w:ind w:left="30"/>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铁丝</w:t>
            </w:r>
          </w:p>
        </w:tc>
        <w:tc>
          <w:tcPr>
            <w:tcW w:w="1778" w:type="dxa"/>
            <w:vAlign w:val="top"/>
          </w:tcPr>
          <w:p w14:paraId="20B0B25E">
            <w:pPr>
              <w:spacing w:before="85" w:line="214" w:lineRule="auto"/>
              <w:ind w:left="800"/>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kg</w:t>
            </w:r>
          </w:p>
        </w:tc>
        <w:tc>
          <w:tcPr>
            <w:tcW w:w="1778" w:type="dxa"/>
            <w:vAlign w:val="top"/>
          </w:tcPr>
          <w:p w14:paraId="724268ED">
            <w:pPr>
              <w:pStyle w:val="31"/>
              <w:rPr>
                <w:color w:val="auto"/>
                <w:highlight w:val="none"/>
              </w:rPr>
            </w:pPr>
          </w:p>
        </w:tc>
        <w:tc>
          <w:tcPr>
            <w:tcW w:w="1778" w:type="dxa"/>
            <w:vAlign w:val="top"/>
          </w:tcPr>
          <w:p w14:paraId="2DEA72A1">
            <w:pPr>
              <w:pStyle w:val="31"/>
              <w:rPr>
                <w:color w:val="auto"/>
                <w:highlight w:val="none"/>
              </w:rPr>
            </w:pPr>
          </w:p>
        </w:tc>
        <w:tc>
          <w:tcPr>
            <w:tcW w:w="1953" w:type="dxa"/>
            <w:vAlign w:val="top"/>
          </w:tcPr>
          <w:p w14:paraId="05646187">
            <w:pPr>
              <w:pStyle w:val="31"/>
              <w:rPr>
                <w:color w:val="auto"/>
                <w:highlight w:val="none"/>
              </w:rPr>
            </w:pPr>
          </w:p>
        </w:tc>
      </w:tr>
      <w:tr w14:paraId="427505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700" w:type="dxa"/>
            <w:vAlign w:val="top"/>
          </w:tcPr>
          <w:p w14:paraId="39CD8AF7">
            <w:pPr>
              <w:spacing w:before="86" w:line="241" w:lineRule="auto"/>
              <w:ind w:left="278"/>
              <w:rPr>
                <w:rFonts w:ascii="宋体" w:hAnsi="宋体" w:eastAsia="宋体" w:cs="宋体"/>
                <w:color w:val="auto"/>
                <w:sz w:val="18"/>
                <w:szCs w:val="18"/>
                <w:highlight w:val="none"/>
              </w:rPr>
            </w:pPr>
            <w:r>
              <w:rPr>
                <w:rFonts w:ascii="宋体" w:hAnsi="宋体" w:eastAsia="宋体" w:cs="宋体"/>
                <w:color w:val="auto"/>
                <w:spacing w:val="-10"/>
                <w:sz w:val="18"/>
                <w:szCs w:val="18"/>
                <w:highlight w:val="none"/>
              </w:rPr>
              <w:t>12</w:t>
            </w:r>
          </w:p>
        </w:tc>
        <w:tc>
          <w:tcPr>
            <w:tcW w:w="2068" w:type="dxa"/>
            <w:vAlign w:val="top"/>
          </w:tcPr>
          <w:p w14:paraId="420E66EB">
            <w:pPr>
              <w:spacing w:before="86" w:line="219" w:lineRule="auto"/>
              <w:ind w:left="32"/>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预制混凝土构件</w:t>
            </w:r>
          </w:p>
        </w:tc>
        <w:tc>
          <w:tcPr>
            <w:tcW w:w="1778" w:type="dxa"/>
            <w:vAlign w:val="top"/>
          </w:tcPr>
          <w:p w14:paraId="54CDF451">
            <w:pPr>
              <w:spacing w:before="85"/>
              <w:ind w:left="79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1778" w:type="dxa"/>
            <w:vAlign w:val="top"/>
          </w:tcPr>
          <w:p w14:paraId="666DE47E">
            <w:pPr>
              <w:pStyle w:val="31"/>
              <w:rPr>
                <w:color w:val="auto"/>
                <w:highlight w:val="none"/>
              </w:rPr>
            </w:pPr>
          </w:p>
        </w:tc>
        <w:tc>
          <w:tcPr>
            <w:tcW w:w="1778" w:type="dxa"/>
            <w:vAlign w:val="top"/>
          </w:tcPr>
          <w:p w14:paraId="2BD4646B">
            <w:pPr>
              <w:pStyle w:val="31"/>
              <w:rPr>
                <w:color w:val="auto"/>
                <w:highlight w:val="none"/>
              </w:rPr>
            </w:pPr>
          </w:p>
        </w:tc>
        <w:tc>
          <w:tcPr>
            <w:tcW w:w="1953" w:type="dxa"/>
            <w:vAlign w:val="top"/>
          </w:tcPr>
          <w:p w14:paraId="300A75C7">
            <w:pPr>
              <w:pStyle w:val="31"/>
              <w:rPr>
                <w:color w:val="auto"/>
                <w:highlight w:val="none"/>
              </w:rPr>
            </w:pPr>
          </w:p>
        </w:tc>
      </w:tr>
      <w:tr w14:paraId="0474D1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700" w:type="dxa"/>
            <w:vAlign w:val="top"/>
          </w:tcPr>
          <w:p w14:paraId="65CC3D2D">
            <w:pPr>
              <w:spacing w:before="86"/>
              <w:ind w:left="278"/>
              <w:rPr>
                <w:rFonts w:ascii="宋体" w:hAnsi="宋体" w:eastAsia="宋体" w:cs="宋体"/>
                <w:color w:val="auto"/>
                <w:sz w:val="18"/>
                <w:szCs w:val="18"/>
                <w:highlight w:val="none"/>
              </w:rPr>
            </w:pPr>
            <w:r>
              <w:rPr>
                <w:rFonts w:ascii="宋体" w:hAnsi="宋体" w:eastAsia="宋体" w:cs="宋体"/>
                <w:color w:val="auto"/>
                <w:spacing w:val="-10"/>
                <w:sz w:val="18"/>
                <w:szCs w:val="18"/>
                <w:highlight w:val="none"/>
              </w:rPr>
              <w:t>13</w:t>
            </w:r>
          </w:p>
        </w:tc>
        <w:tc>
          <w:tcPr>
            <w:tcW w:w="2068" w:type="dxa"/>
            <w:vAlign w:val="top"/>
          </w:tcPr>
          <w:p w14:paraId="03C05A61">
            <w:pPr>
              <w:spacing w:before="86" w:line="221" w:lineRule="auto"/>
              <w:ind w:left="31"/>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石屑</w:t>
            </w:r>
          </w:p>
        </w:tc>
        <w:tc>
          <w:tcPr>
            <w:tcW w:w="1778" w:type="dxa"/>
            <w:vAlign w:val="top"/>
          </w:tcPr>
          <w:p w14:paraId="711FA1B2">
            <w:pPr>
              <w:spacing w:before="86"/>
              <w:ind w:left="79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1778" w:type="dxa"/>
            <w:vAlign w:val="top"/>
          </w:tcPr>
          <w:p w14:paraId="09A2042F">
            <w:pPr>
              <w:pStyle w:val="31"/>
              <w:rPr>
                <w:color w:val="auto"/>
                <w:highlight w:val="none"/>
              </w:rPr>
            </w:pPr>
          </w:p>
        </w:tc>
        <w:tc>
          <w:tcPr>
            <w:tcW w:w="1778" w:type="dxa"/>
            <w:vAlign w:val="top"/>
          </w:tcPr>
          <w:p w14:paraId="492A0CDE">
            <w:pPr>
              <w:pStyle w:val="31"/>
              <w:rPr>
                <w:color w:val="auto"/>
                <w:highlight w:val="none"/>
              </w:rPr>
            </w:pPr>
          </w:p>
        </w:tc>
        <w:tc>
          <w:tcPr>
            <w:tcW w:w="1953" w:type="dxa"/>
            <w:vAlign w:val="top"/>
          </w:tcPr>
          <w:p w14:paraId="281F34F0">
            <w:pPr>
              <w:pStyle w:val="31"/>
              <w:rPr>
                <w:color w:val="auto"/>
                <w:highlight w:val="none"/>
              </w:rPr>
            </w:pPr>
          </w:p>
        </w:tc>
      </w:tr>
      <w:tr w14:paraId="686205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700" w:type="dxa"/>
            <w:vAlign w:val="top"/>
          </w:tcPr>
          <w:p w14:paraId="68D534DF">
            <w:pPr>
              <w:spacing w:before="87" w:line="241" w:lineRule="auto"/>
              <w:ind w:left="278"/>
              <w:rPr>
                <w:rFonts w:ascii="宋体" w:hAnsi="宋体" w:eastAsia="宋体" w:cs="宋体"/>
                <w:color w:val="auto"/>
                <w:sz w:val="18"/>
                <w:szCs w:val="18"/>
                <w:highlight w:val="none"/>
              </w:rPr>
            </w:pPr>
            <w:r>
              <w:rPr>
                <w:rFonts w:ascii="宋体" w:hAnsi="宋体" w:eastAsia="宋体" w:cs="宋体"/>
                <w:color w:val="auto"/>
                <w:spacing w:val="-10"/>
                <w:sz w:val="18"/>
                <w:szCs w:val="18"/>
                <w:highlight w:val="none"/>
              </w:rPr>
              <w:t>14</w:t>
            </w:r>
          </w:p>
        </w:tc>
        <w:tc>
          <w:tcPr>
            <w:tcW w:w="2068" w:type="dxa"/>
            <w:vAlign w:val="top"/>
          </w:tcPr>
          <w:p w14:paraId="2209100E">
            <w:pPr>
              <w:spacing w:before="86" w:line="219" w:lineRule="auto"/>
              <w:ind w:left="33"/>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组合钢模板</w:t>
            </w:r>
          </w:p>
        </w:tc>
        <w:tc>
          <w:tcPr>
            <w:tcW w:w="1778" w:type="dxa"/>
            <w:vAlign w:val="top"/>
          </w:tcPr>
          <w:p w14:paraId="07FBA3C4">
            <w:pPr>
              <w:spacing w:before="86" w:line="214" w:lineRule="auto"/>
              <w:ind w:left="800"/>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kg</w:t>
            </w:r>
          </w:p>
        </w:tc>
        <w:tc>
          <w:tcPr>
            <w:tcW w:w="1778" w:type="dxa"/>
            <w:vAlign w:val="top"/>
          </w:tcPr>
          <w:p w14:paraId="4C557475">
            <w:pPr>
              <w:pStyle w:val="31"/>
              <w:rPr>
                <w:color w:val="auto"/>
                <w:highlight w:val="none"/>
              </w:rPr>
            </w:pPr>
          </w:p>
        </w:tc>
        <w:tc>
          <w:tcPr>
            <w:tcW w:w="1778" w:type="dxa"/>
            <w:vAlign w:val="top"/>
          </w:tcPr>
          <w:p w14:paraId="59BEDB37">
            <w:pPr>
              <w:pStyle w:val="31"/>
              <w:rPr>
                <w:color w:val="auto"/>
                <w:highlight w:val="none"/>
              </w:rPr>
            </w:pPr>
          </w:p>
        </w:tc>
        <w:tc>
          <w:tcPr>
            <w:tcW w:w="1953" w:type="dxa"/>
            <w:vAlign w:val="top"/>
          </w:tcPr>
          <w:p w14:paraId="07E3FD72">
            <w:pPr>
              <w:pStyle w:val="31"/>
              <w:rPr>
                <w:color w:val="auto"/>
                <w:highlight w:val="none"/>
              </w:rPr>
            </w:pPr>
          </w:p>
        </w:tc>
      </w:tr>
      <w:tr w14:paraId="77C7B6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700" w:type="dxa"/>
            <w:vAlign w:val="top"/>
          </w:tcPr>
          <w:p w14:paraId="57B71920">
            <w:pPr>
              <w:spacing w:before="86"/>
              <w:ind w:left="278"/>
              <w:rPr>
                <w:rFonts w:ascii="宋体" w:hAnsi="宋体" w:eastAsia="宋体" w:cs="宋体"/>
                <w:color w:val="auto"/>
                <w:sz w:val="18"/>
                <w:szCs w:val="18"/>
                <w:highlight w:val="none"/>
              </w:rPr>
            </w:pPr>
            <w:r>
              <w:rPr>
                <w:rFonts w:ascii="宋体" w:hAnsi="宋体" w:eastAsia="宋体" w:cs="宋体"/>
                <w:color w:val="auto"/>
                <w:spacing w:val="-10"/>
                <w:sz w:val="18"/>
                <w:szCs w:val="18"/>
                <w:highlight w:val="none"/>
              </w:rPr>
              <w:t>15</w:t>
            </w:r>
          </w:p>
        </w:tc>
        <w:tc>
          <w:tcPr>
            <w:tcW w:w="2068" w:type="dxa"/>
            <w:vAlign w:val="top"/>
          </w:tcPr>
          <w:p w14:paraId="244A34F7">
            <w:pPr>
              <w:spacing w:before="87" w:line="219" w:lineRule="auto"/>
              <w:ind w:left="33"/>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卡扣件</w:t>
            </w:r>
          </w:p>
        </w:tc>
        <w:tc>
          <w:tcPr>
            <w:tcW w:w="1778" w:type="dxa"/>
            <w:vAlign w:val="top"/>
          </w:tcPr>
          <w:p w14:paraId="5D3AA408">
            <w:pPr>
              <w:spacing w:before="86" w:line="214" w:lineRule="auto"/>
              <w:ind w:left="800"/>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kg</w:t>
            </w:r>
          </w:p>
        </w:tc>
        <w:tc>
          <w:tcPr>
            <w:tcW w:w="1778" w:type="dxa"/>
            <w:vAlign w:val="top"/>
          </w:tcPr>
          <w:p w14:paraId="738A84D2">
            <w:pPr>
              <w:pStyle w:val="31"/>
              <w:rPr>
                <w:color w:val="auto"/>
                <w:highlight w:val="none"/>
              </w:rPr>
            </w:pPr>
          </w:p>
        </w:tc>
        <w:tc>
          <w:tcPr>
            <w:tcW w:w="1778" w:type="dxa"/>
            <w:vAlign w:val="top"/>
          </w:tcPr>
          <w:p w14:paraId="1DD02F64">
            <w:pPr>
              <w:pStyle w:val="31"/>
              <w:rPr>
                <w:color w:val="auto"/>
                <w:highlight w:val="none"/>
              </w:rPr>
            </w:pPr>
          </w:p>
        </w:tc>
        <w:tc>
          <w:tcPr>
            <w:tcW w:w="1953" w:type="dxa"/>
            <w:vAlign w:val="top"/>
          </w:tcPr>
          <w:p w14:paraId="07DDF5E3">
            <w:pPr>
              <w:pStyle w:val="31"/>
              <w:rPr>
                <w:color w:val="auto"/>
                <w:highlight w:val="none"/>
              </w:rPr>
            </w:pPr>
          </w:p>
        </w:tc>
      </w:tr>
      <w:tr w14:paraId="196670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700" w:type="dxa"/>
            <w:vAlign w:val="top"/>
          </w:tcPr>
          <w:p w14:paraId="51618C45">
            <w:pPr>
              <w:spacing w:before="87"/>
              <w:ind w:left="278"/>
              <w:rPr>
                <w:rFonts w:ascii="宋体" w:hAnsi="宋体" w:eastAsia="宋体" w:cs="宋体"/>
                <w:color w:val="auto"/>
                <w:sz w:val="18"/>
                <w:szCs w:val="18"/>
                <w:highlight w:val="none"/>
              </w:rPr>
            </w:pPr>
            <w:r>
              <w:rPr>
                <w:rFonts w:ascii="宋体" w:hAnsi="宋体" w:eastAsia="宋体" w:cs="宋体"/>
                <w:color w:val="auto"/>
                <w:spacing w:val="-10"/>
                <w:sz w:val="18"/>
                <w:szCs w:val="18"/>
                <w:highlight w:val="none"/>
              </w:rPr>
              <w:t>16</w:t>
            </w:r>
          </w:p>
        </w:tc>
        <w:tc>
          <w:tcPr>
            <w:tcW w:w="2068" w:type="dxa"/>
            <w:vAlign w:val="top"/>
          </w:tcPr>
          <w:p w14:paraId="4E43DC12">
            <w:pPr>
              <w:spacing w:before="87" w:line="219" w:lineRule="auto"/>
              <w:ind w:left="30"/>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胶合板</w:t>
            </w:r>
          </w:p>
        </w:tc>
        <w:tc>
          <w:tcPr>
            <w:tcW w:w="1778" w:type="dxa"/>
            <w:vAlign w:val="top"/>
          </w:tcPr>
          <w:p w14:paraId="7AFC7391">
            <w:pPr>
              <w:spacing w:before="88" w:line="241" w:lineRule="auto"/>
              <w:ind w:left="79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m2</w:t>
            </w:r>
          </w:p>
        </w:tc>
        <w:tc>
          <w:tcPr>
            <w:tcW w:w="1778" w:type="dxa"/>
            <w:vAlign w:val="top"/>
          </w:tcPr>
          <w:p w14:paraId="6F4DBE98">
            <w:pPr>
              <w:pStyle w:val="31"/>
              <w:rPr>
                <w:color w:val="auto"/>
                <w:highlight w:val="none"/>
              </w:rPr>
            </w:pPr>
          </w:p>
        </w:tc>
        <w:tc>
          <w:tcPr>
            <w:tcW w:w="1778" w:type="dxa"/>
            <w:vAlign w:val="top"/>
          </w:tcPr>
          <w:p w14:paraId="212AFDE2">
            <w:pPr>
              <w:pStyle w:val="31"/>
              <w:rPr>
                <w:color w:val="auto"/>
                <w:highlight w:val="none"/>
              </w:rPr>
            </w:pPr>
          </w:p>
        </w:tc>
        <w:tc>
          <w:tcPr>
            <w:tcW w:w="1953" w:type="dxa"/>
            <w:vAlign w:val="top"/>
          </w:tcPr>
          <w:p w14:paraId="2AEBBC34">
            <w:pPr>
              <w:pStyle w:val="31"/>
              <w:rPr>
                <w:color w:val="auto"/>
                <w:highlight w:val="none"/>
              </w:rPr>
            </w:pPr>
          </w:p>
        </w:tc>
      </w:tr>
      <w:tr w14:paraId="370618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700" w:type="dxa"/>
            <w:vAlign w:val="top"/>
          </w:tcPr>
          <w:p w14:paraId="64BCBC29">
            <w:pPr>
              <w:spacing w:before="87"/>
              <w:ind w:left="278"/>
              <w:rPr>
                <w:rFonts w:ascii="宋体" w:hAnsi="宋体" w:eastAsia="宋体" w:cs="宋体"/>
                <w:color w:val="auto"/>
                <w:sz w:val="18"/>
                <w:szCs w:val="18"/>
                <w:highlight w:val="none"/>
              </w:rPr>
            </w:pPr>
            <w:r>
              <w:rPr>
                <w:rFonts w:ascii="宋体" w:hAnsi="宋体" w:eastAsia="宋体" w:cs="宋体"/>
                <w:color w:val="auto"/>
                <w:spacing w:val="-10"/>
                <w:sz w:val="18"/>
                <w:szCs w:val="18"/>
                <w:highlight w:val="none"/>
              </w:rPr>
              <w:t>17</w:t>
            </w:r>
          </w:p>
        </w:tc>
        <w:tc>
          <w:tcPr>
            <w:tcW w:w="2068" w:type="dxa"/>
            <w:vAlign w:val="top"/>
          </w:tcPr>
          <w:p w14:paraId="764A13BD">
            <w:pPr>
              <w:spacing w:before="87" w:line="219" w:lineRule="auto"/>
              <w:ind w:left="31"/>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锯材</w:t>
            </w:r>
          </w:p>
        </w:tc>
        <w:tc>
          <w:tcPr>
            <w:tcW w:w="1778" w:type="dxa"/>
            <w:vAlign w:val="top"/>
          </w:tcPr>
          <w:p w14:paraId="637EBD46">
            <w:pPr>
              <w:spacing w:before="87"/>
              <w:ind w:left="79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1778" w:type="dxa"/>
            <w:vAlign w:val="top"/>
          </w:tcPr>
          <w:p w14:paraId="563991D1">
            <w:pPr>
              <w:pStyle w:val="31"/>
              <w:rPr>
                <w:color w:val="auto"/>
                <w:highlight w:val="none"/>
              </w:rPr>
            </w:pPr>
          </w:p>
        </w:tc>
        <w:tc>
          <w:tcPr>
            <w:tcW w:w="1778" w:type="dxa"/>
            <w:vAlign w:val="top"/>
          </w:tcPr>
          <w:p w14:paraId="26070527">
            <w:pPr>
              <w:pStyle w:val="31"/>
              <w:rPr>
                <w:color w:val="auto"/>
                <w:highlight w:val="none"/>
              </w:rPr>
            </w:pPr>
          </w:p>
        </w:tc>
        <w:tc>
          <w:tcPr>
            <w:tcW w:w="1953" w:type="dxa"/>
            <w:vAlign w:val="top"/>
          </w:tcPr>
          <w:p w14:paraId="104789D4">
            <w:pPr>
              <w:pStyle w:val="31"/>
              <w:rPr>
                <w:color w:val="auto"/>
                <w:highlight w:val="none"/>
              </w:rPr>
            </w:pPr>
          </w:p>
        </w:tc>
      </w:tr>
      <w:tr w14:paraId="12E414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700" w:type="dxa"/>
            <w:vAlign w:val="top"/>
          </w:tcPr>
          <w:p w14:paraId="6DAC5664">
            <w:pPr>
              <w:spacing w:before="88"/>
              <w:ind w:left="278"/>
              <w:rPr>
                <w:rFonts w:ascii="宋体" w:hAnsi="宋体" w:eastAsia="宋体" w:cs="宋体"/>
                <w:color w:val="auto"/>
                <w:sz w:val="18"/>
                <w:szCs w:val="18"/>
                <w:highlight w:val="none"/>
              </w:rPr>
            </w:pPr>
            <w:r>
              <w:rPr>
                <w:rFonts w:ascii="宋体" w:hAnsi="宋体" w:eastAsia="宋体" w:cs="宋体"/>
                <w:color w:val="auto"/>
                <w:spacing w:val="-10"/>
                <w:sz w:val="18"/>
                <w:szCs w:val="18"/>
                <w:highlight w:val="none"/>
              </w:rPr>
              <w:t>18</w:t>
            </w:r>
          </w:p>
        </w:tc>
        <w:tc>
          <w:tcPr>
            <w:tcW w:w="2068" w:type="dxa"/>
            <w:vAlign w:val="top"/>
          </w:tcPr>
          <w:p w14:paraId="2B449C5C">
            <w:pPr>
              <w:spacing w:before="88" w:line="221" w:lineRule="auto"/>
              <w:ind w:left="30"/>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铁钉</w:t>
            </w:r>
          </w:p>
        </w:tc>
        <w:tc>
          <w:tcPr>
            <w:tcW w:w="1778" w:type="dxa"/>
            <w:vAlign w:val="top"/>
          </w:tcPr>
          <w:p w14:paraId="11B41A1B">
            <w:pPr>
              <w:spacing w:before="88" w:line="214" w:lineRule="auto"/>
              <w:ind w:left="800"/>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kg</w:t>
            </w:r>
          </w:p>
        </w:tc>
        <w:tc>
          <w:tcPr>
            <w:tcW w:w="1778" w:type="dxa"/>
            <w:vAlign w:val="top"/>
          </w:tcPr>
          <w:p w14:paraId="6D9B4394">
            <w:pPr>
              <w:pStyle w:val="31"/>
              <w:rPr>
                <w:color w:val="auto"/>
                <w:highlight w:val="none"/>
              </w:rPr>
            </w:pPr>
          </w:p>
        </w:tc>
        <w:tc>
          <w:tcPr>
            <w:tcW w:w="1778" w:type="dxa"/>
            <w:vAlign w:val="top"/>
          </w:tcPr>
          <w:p w14:paraId="4FFF52A5">
            <w:pPr>
              <w:pStyle w:val="31"/>
              <w:rPr>
                <w:color w:val="auto"/>
                <w:highlight w:val="none"/>
              </w:rPr>
            </w:pPr>
          </w:p>
        </w:tc>
        <w:tc>
          <w:tcPr>
            <w:tcW w:w="1953" w:type="dxa"/>
            <w:vAlign w:val="top"/>
          </w:tcPr>
          <w:p w14:paraId="09E40639">
            <w:pPr>
              <w:pStyle w:val="31"/>
              <w:rPr>
                <w:color w:val="auto"/>
                <w:highlight w:val="none"/>
              </w:rPr>
            </w:pPr>
          </w:p>
        </w:tc>
      </w:tr>
      <w:tr w14:paraId="12CFE6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700" w:type="dxa"/>
            <w:vAlign w:val="top"/>
          </w:tcPr>
          <w:p w14:paraId="3BFA6A56">
            <w:pPr>
              <w:spacing w:before="88"/>
              <w:ind w:left="278"/>
              <w:rPr>
                <w:rFonts w:ascii="宋体" w:hAnsi="宋体" w:eastAsia="宋体" w:cs="宋体"/>
                <w:color w:val="auto"/>
                <w:sz w:val="18"/>
                <w:szCs w:val="18"/>
                <w:highlight w:val="none"/>
              </w:rPr>
            </w:pPr>
            <w:r>
              <w:rPr>
                <w:rFonts w:ascii="宋体" w:hAnsi="宋体" w:eastAsia="宋体" w:cs="宋体"/>
                <w:color w:val="auto"/>
                <w:spacing w:val="-10"/>
                <w:sz w:val="18"/>
                <w:szCs w:val="18"/>
                <w:highlight w:val="none"/>
              </w:rPr>
              <w:t>19</w:t>
            </w:r>
          </w:p>
        </w:tc>
        <w:tc>
          <w:tcPr>
            <w:tcW w:w="2068" w:type="dxa"/>
            <w:vAlign w:val="top"/>
          </w:tcPr>
          <w:p w14:paraId="4521251E">
            <w:pPr>
              <w:spacing w:before="89" w:line="219" w:lineRule="auto"/>
              <w:ind w:left="33"/>
              <w:rPr>
                <w:rFonts w:ascii="宋体" w:hAnsi="宋体" w:eastAsia="宋体" w:cs="宋体"/>
                <w:color w:val="auto"/>
                <w:sz w:val="18"/>
                <w:szCs w:val="18"/>
                <w:highlight w:val="none"/>
              </w:rPr>
            </w:pPr>
            <w:r>
              <w:rPr>
                <w:rFonts w:ascii="宋体" w:hAnsi="宋体" w:eastAsia="宋体" w:cs="宋体"/>
                <w:color w:val="auto"/>
                <w:sz w:val="18"/>
                <w:szCs w:val="18"/>
                <w:highlight w:val="none"/>
              </w:rPr>
              <w:t>水</w:t>
            </w:r>
          </w:p>
        </w:tc>
        <w:tc>
          <w:tcPr>
            <w:tcW w:w="1778" w:type="dxa"/>
            <w:vAlign w:val="top"/>
          </w:tcPr>
          <w:p w14:paraId="50201CC4">
            <w:pPr>
              <w:spacing w:before="88"/>
              <w:ind w:left="79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1778" w:type="dxa"/>
            <w:vAlign w:val="top"/>
          </w:tcPr>
          <w:p w14:paraId="068562CD">
            <w:pPr>
              <w:pStyle w:val="31"/>
              <w:rPr>
                <w:color w:val="auto"/>
                <w:highlight w:val="none"/>
              </w:rPr>
            </w:pPr>
          </w:p>
        </w:tc>
        <w:tc>
          <w:tcPr>
            <w:tcW w:w="1778" w:type="dxa"/>
            <w:vAlign w:val="top"/>
          </w:tcPr>
          <w:p w14:paraId="275D1B43">
            <w:pPr>
              <w:pStyle w:val="31"/>
              <w:rPr>
                <w:color w:val="auto"/>
                <w:highlight w:val="none"/>
              </w:rPr>
            </w:pPr>
          </w:p>
        </w:tc>
        <w:tc>
          <w:tcPr>
            <w:tcW w:w="1953" w:type="dxa"/>
            <w:vAlign w:val="top"/>
          </w:tcPr>
          <w:p w14:paraId="1CC7C58D">
            <w:pPr>
              <w:pStyle w:val="31"/>
              <w:rPr>
                <w:color w:val="auto"/>
                <w:highlight w:val="none"/>
              </w:rPr>
            </w:pPr>
          </w:p>
        </w:tc>
      </w:tr>
      <w:tr w14:paraId="2FC89C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700" w:type="dxa"/>
            <w:vAlign w:val="top"/>
          </w:tcPr>
          <w:p w14:paraId="14311A5A">
            <w:pPr>
              <w:spacing w:before="88"/>
              <w:ind w:left="267"/>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20</w:t>
            </w:r>
          </w:p>
        </w:tc>
        <w:tc>
          <w:tcPr>
            <w:tcW w:w="2068" w:type="dxa"/>
            <w:vAlign w:val="top"/>
          </w:tcPr>
          <w:p w14:paraId="5A50B463">
            <w:pPr>
              <w:spacing w:before="88" w:line="219" w:lineRule="auto"/>
              <w:ind w:left="31"/>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专用钢模板</w:t>
            </w:r>
          </w:p>
        </w:tc>
        <w:tc>
          <w:tcPr>
            <w:tcW w:w="1778" w:type="dxa"/>
            <w:vAlign w:val="top"/>
          </w:tcPr>
          <w:p w14:paraId="2D326DB2">
            <w:pPr>
              <w:spacing w:before="88" w:line="214" w:lineRule="auto"/>
              <w:ind w:left="800"/>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kg</w:t>
            </w:r>
          </w:p>
        </w:tc>
        <w:tc>
          <w:tcPr>
            <w:tcW w:w="1778" w:type="dxa"/>
            <w:vAlign w:val="top"/>
          </w:tcPr>
          <w:p w14:paraId="3CB7CCB0">
            <w:pPr>
              <w:pStyle w:val="31"/>
              <w:rPr>
                <w:color w:val="auto"/>
                <w:highlight w:val="none"/>
              </w:rPr>
            </w:pPr>
          </w:p>
        </w:tc>
        <w:tc>
          <w:tcPr>
            <w:tcW w:w="1778" w:type="dxa"/>
            <w:vAlign w:val="top"/>
          </w:tcPr>
          <w:p w14:paraId="5FA1EE5A">
            <w:pPr>
              <w:pStyle w:val="31"/>
              <w:rPr>
                <w:color w:val="auto"/>
                <w:highlight w:val="none"/>
              </w:rPr>
            </w:pPr>
          </w:p>
        </w:tc>
        <w:tc>
          <w:tcPr>
            <w:tcW w:w="1953" w:type="dxa"/>
            <w:vAlign w:val="top"/>
          </w:tcPr>
          <w:p w14:paraId="49071D88">
            <w:pPr>
              <w:pStyle w:val="31"/>
              <w:rPr>
                <w:color w:val="auto"/>
                <w:highlight w:val="none"/>
              </w:rPr>
            </w:pPr>
          </w:p>
        </w:tc>
      </w:tr>
      <w:tr w14:paraId="23C110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700" w:type="dxa"/>
            <w:vAlign w:val="top"/>
          </w:tcPr>
          <w:p w14:paraId="79C3F5E3">
            <w:pPr>
              <w:spacing w:before="90" w:line="241" w:lineRule="auto"/>
              <w:ind w:left="267"/>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21</w:t>
            </w:r>
          </w:p>
        </w:tc>
        <w:tc>
          <w:tcPr>
            <w:tcW w:w="2068" w:type="dxa"/>
            <w:vAlign w:val="top"/>
          </w:tcPr>
          <w:p w14:paraId="7B5CFF99">
            <w:pPr>
              <w:spacing w:before="90" w:line="220" w:lineRule="auto"/>
              <w:ind w:left="30"/>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铁垫块</w:t>
            </w:r>
          </w:p>
        </w:tc>
        <w:tc>
          <w:tcPr>
            <w:tcW w:w="1778" w:type="dxa"/>
            <w:vAlign w:val="top"/>
          </w:tcPr>
          <w:p w14:paraId="411B0201">
            <w:pPr>
              <w:spacing w:before="89" w:line="214" w:lineRule="auto"/>
              <w:ind w:left="800"/>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kg</w:t>
            </w:r>
          </w:p>
        </w:tc>
        <w:tc>
          <w:tcPr>
            <w:tcW w:w="1778" w:type="dxa"/>
            <w:vAlign w:val="top"/>
          </w:tcPr>
          <w:p w14:paraId="1DACED8D">
            <w:pPr>
              <w:pStyle w:val="31"/>
              <w:rPr>
                <w:color w:val="auto"/>
                <w:highlight w:val="none"/>
              </w:rPr>
            </w:pPr>
          </w:p>
        </w:tc>
        <w:tc>
          <w:tcPr>
            <w:tcW w:w="1778" w:type="dxa"/>
            <w:vAlign w:val="top"/>
          </w:tcPr>
          <w:p w14:paraId="4D77D685">
            <w:pPr>
              <w:pStyle w:val="31"/>
              <w:rPr>
                <w:color w:val="auto"/>
                <w:highlight w:val="none"/>
              </w:rPr>
            </w:pPr>
          </w:p>
        </w:tc>
        <w:tc>
          <w:tcPr>
            <w:tcW w:w="1953" w:type="dxa"/>
            <w:vAlign w:val="top"/>
          </w:tcPr>
          <w:p w14:paraId="62E5A40B">
            <w:pPr>
              <w:pStyle w:val="31"/>
              <w:rPr>
                <w:color w:val="auto"/>
                <w:highlight w:val="none"/>
              </w:rPr>
            </w:pPr>
          </w:p>
        </w:tc>
      </w:tr>
      <w:tr w14:paraId="118243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700" w:type="dxa"/>
            <w:vAlign w:val="top"/>
          </w:tcPr>
          <w:p w14:paraId="17E440FE">
            <w:pPr>
              <w:spacing w:before="90" w:line="241" w:lineRule="auto"/>
              <w:ind w:left="267"/>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22</w:t>
            </w:r>
          </w:p>
        </w:tc>
        <w:tc>
          <w:tcPr>
            <w:tcW w:w="2068" w:type="dxa"/>
            <w:vAlign w:val="top"/>
          </w:tcPr>
          <w:p w14:paraId="5B92ECCE">
            <w:pPr>
              <w:spacing w:before="90" w:line="219" w:lineRule="auto"/>
              <w:ind w:left="30"/>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铁件</w:t>
            </w:r>
          </w:p>
        </w:tc>
        <w:tc>
          <w:tcPr>
            <w:tcW w:w="1778" w:type="dxa"/>
            <w:vAlign w:val="top"/>
          </w:tcPr>
          <w:p w14:paraId="28B1FDE3">
            <w:pPr>
              <w:spacing w:before="89" w:line="214" w:lineRule="auto"/>
              <w:ind w:left="800"/>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kg</w:t>
            </w:r>
          </w:p>
        </w:tc>
        <w:tc>
          <w:tcPr>
            <w:tcW w:w="1778" w:type="dxa"/>
            <w:vAlign w:val="top"/>
          </w:tcPr>
          <w:p w14:paraId="3C8F1033">
            <w:pPr>
              <w:pStyle w:val="31"/>
              <w:rPr>
                <w:color w:val="auto"/>
                <w:highlight w:val="none"/>
              </w:rPr>
            </w:pPr>
          </w:p>
        </w:tc>
        <w:tc>
          <w:tcPr>
            <w:tcW w:w="1778" w:type="dxa"/>
            <w:vAlign w:val="top"/>
          </w:tcPr>
          <w:p w14:paraId="714A98F2">
            <w:pPr>
              <w:pStyle w:val="31"/>
              <w:rPr>
                <w:color w:val="auto"/>
                <w:highlight w:val="none"/>
              </w:rPr>
            </w:pPr>
          </w:p>
        </w:tc>
        <w:tc>
          <w:tcPr>
            <w:tcW w:w="1953" w:type="dxa"/>
            <w:vAlign w:val="top"/>
          </w:tcPr>
          <w:p w14:paraId="64507E5D">
            <w:pPr>
              <w:pStyle w:val="31"/>
              <w:rPr>
                <w:color w:val="auto"/>
                <w:highlight w:val="none"/>
              </w:rPr>
            </w:pPr>
          </w:p>
        </w:tc>
      </w:tr>
      <w:tr w14:paraId="5D31C7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700" w:type="dxa"/>
            <w:vAlign w:val="top"/>
          </w:tcPr>
          <w:p w14:paraId="3DE373D3">
            <w:pPr>
              <w:spacing w:before="90"/>
              <w:ind w:left="267"/>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23</w:t>
            </w:r>
          </w:p>
        </w:tc>
        <w:tc>
          <w:tcPr>
            <w:tcW w:w="2068" w:type="dxa"/>
            <w:vAlign w:val="top"/>
          </w:tcPr>
          <w:p w14:paraId="78B13C59">
            <w:pPr>
              <w:spacing w:before="90" w:line="219" w:lineRule="auto"/>
              <w:ind w:left="31"/>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板枋材</w:t>
            </w:r>
          </w:p>
        </w:tc>
        <w:tc>
          <w:tcPr>
            <w:tcW w:w="1778" w:type="dxa"/>
            <w:vAlign w:val="top"/>
          </w:tcPr>
          <w:p w14:paraId="06CD3320">
            <w:pPr>
              <w:spacing w:before="90"/>
              <w:ind w:left="79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1778" w:type="dxa"/>
            <w:vAlign w:val="top"/>
          </w:tcPr>
          <w:p w14:paraId="4C543BE7">
            <w:pPr>
              <w:pStyle w:val="31"/>
              <w:rPr>
                <w:color w:val="auto"/>
                <w:highlight w:val="none"/>
              </w:rPr>
            </w:pPr>
          </w:p>
        </w:tc>
        <w:tc>
          <w:tcPr>
            <w:tcW w:w="1778" w:type="dxa"/>
            <w:vAlign w:val="top"/>
          </w:tcPr>
          <w:p w14:paraId="15DEA81C">
            <w:pPr>
              <w:pStyle w:val="31"/>
              <w:rPr>
                <w:color w:val="auto"/>
                <w:highlight w:val="none"/>
              </w:rPr>
            </w:pPr>
          </w:p>
        </w:tc>
        <w:tc>
          <w:tcPr>
            <w:tcW w:w="1953" w:type="dxa"/>
            <w:vAlign w:val="top"/>
          </w:tcPr>
          <w:p w14:paraId="37C8A9D6">
            <w:pPr>
              <w:pStyle w:val="31"/>
              <w:rPr>
                <w:color w:val="auto"/>
                <w:highlight w:val="none"/>
              </w:rPr>
            </w:pPr>
          </w:p>
        </w:tc>
      </w:tr>
      <w:tr w14:paraId="727B5D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3" w:hRule="atLeast"/>
        </w:trPr>
        <w:tc>
          <w:tcPr>
            <w:tcW w:w="700" w:type="dxa"/>
            <w:vAlign w:val="top"/>
          </w:tcPr>
          <w:p w14:paraId="712C977A">
            <w:pPr>
              <w:spacing w:before="201" w:line="241" w:lineRule="auto"/>
              <w:ind w:left="267"/>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24</w:t>
            </w:r>
          </w:p>
        </w:tc>
        <w:tc>
          <w:tcPr>
            <w:tcW w:w="2068" w:type="dxa"/>
            <w:vAlign w:val="top"/>
          </w:tcPr>
          <w:p w14:paraId="0DCBB1F0">
            <w:pPr>
              <w:spacing w:before="88" w:line="233" w:lineRule="auto"/>
              <w:ind w:left="27" w:right="408" w:firstLine="3"/>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承插式预制钢筋砼管</w:t>
            </w:r>
            <w:r>
              <w:rPr>
                <w:rFonts w:ascii="宋体" w:hAnsi="宋体" w:eastAsia="宋体" w:cs="宋体"/>
                <w:color w:val="auto"/>
                <w:spacing w:val="-7"/>
                <w:sz w:val="18"/>
                <w:szCs w:val="18"/>
                <w:highlight w:val="none"/>
              </w:rPr>
              <w:t>DN800mm</w:t>
            </w:r>
            <w:r>
              <w:rPr>
                <w:rFonts w:ascii="宋体" w:hAnsi="宋体" w:eastAsia="宋体" w:cs="宋体"/>
                <w:color w:val="auto"/>
                <w:spacing w:val="16"/>
                <w:sz w:val="18"/>
                <w:szCs w:val="18"/>
                <w:highlight w:val="none"/>
              </w:rPr>
              <w:t xml:space="preserve"> </w:t>
            </w:r>
            <w:r>
              <w:rPr>
                <w:rFonts w:ascii="宋体" w:hAnsi="宋体" w:eastAsia="宋体" w:cs="宋体"/>
                <w:color w:val="auto"/>
                <w:spacing w:val="-7"/>
                <w:sz w:val="18"/>
                <w:szCs w:val="18"/>
                <w:highlight w:val="none"/>
              </w:rPr>
              <w:t>(</w:t>
            </w:r>
            <w:r>
              <w:rPr>
                <w:rFonts w:ascii="宋体" w:hAnsi="宋体" w:eastAsia="宋体" w:cs="宋体"/>
                <w:color w:val="auto"/>
                <w:spacing w:val="-26"/>
                <w:sz w:val="18"/>
                <w:szCs w:val="18"/>
                <w:highlight w:val="none"/>
              </w:rPr>
              <w:t xml:space="preserve"> </w:t>
            </w:r>
            <w:r>
              <w:rPr>
                <w:rFonts w:ascii="宋体" w:hAnsi="宋体" w:eastAsia="宋体" w:cs="宋体"/>
                <w:color w:val="auto"/>
                <w:spacing w:val="-7"/>
                <w:sz w:val="18"/>
                <w:szCs w:val="18"/>
                <w:highlight w:val="none"/>
              </w:rPr>
              <w:t>Ⅱ级）</w:t>
            </w:r>
          </w:p>
        </w:tc>
        <w:tc>
          <w:tcPr>
            <w:tcW w:w="1778" w:type="dxa"/>
            <w:vAlign w:val="top"/>
          </w:tcPr>
          <w:p w14:paraId="5C180C0F">
            <w:pPr>
              <w:spacing w:before="201" w:line="241" w:lineRule="auto"/>
              <w:ind w:left="845"/>
              <w:rPr>
                <w:rFonts w:ascii="宋体" w:hAnsi="宋体" w:eastAsia="宋体" w:cs="宋体"/>
                <w:color w:val="auto"/>
                <w:sz w:val="18"/>
                <w:szCs w:val="18"/>
                <w:highlight w:val="none"/>
              </w:rPr>
            </w:pPr>
            <w:r>
              <w:rPr>
                <w:rFonts w:ascii="宋体" w:hAnsi="宋体" w:eastAsia="宋体" w:cs="宋体"/>
                <w:color w:val="auto"/>
                <w:sz w:val="18"/>
                <w:szCs w:val="18"/>
                <w:highlight w:val="none"/>
              </w:rPr>
              <w:t>m</w:t>
            </w:r>
          </w:p>
        </w:tc>
        <w:tc>
          <w:tcPr>
            <w:tcW w:w="1778" w:type="dxa"/>
            <w:vAlign w:val="top"/>
          </w:tcPr>
          <w:p w14:paraId="659675E8">
            <w:pPr>
              <w:pStyle w:val="31"/>
              <w:rPr>
                <w:color w:val="auto"/>
                <w:highlight w:val="none"/>
              </w:rPr>
            </w:pPr>
          </w:p>
        </w:tc>
        <w:tc>
          <w:tcPr>
            <w:tcW w:w="1778" w:type="dxa"/>
            <w:vAlign w:val="top"/>
          </w:tcPr>
          <w:p w14:paraId="55358EED">
            <w:pPr>
              <w:pStyle w:val="31"/>
              <w:rPr>
                <w:color w:val="auto"/>
                <w:highlight w:val="none"/>
              </w:rPr>
            </w:pPr>
          </w:p>
        </w:tc>
        <w:tc>
          <w:tcPr>
            <w:tcW w:w="1953" w:type="dxa"/>
            <w:vAlign w:val="top"/>
          </w:tcPr>
          <w:p w14:paraId="7A6DC808">
            <w:pPr>
              <w:pStyle w:val="31"/>
              <w:rPr>
                <w:color w:val="auto"/>
                <w:highlight w:val="none"/>
              </w:rPr>
            </w:pPr>
          </w:p>
        </w:tc>
      </w:tr>
      <w:tr w14:paraId="683F7E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700" w:type="dxa"/>
            <w:vAlign w:val="top"/>
          </w:tcPr>
          <w:p w14:paraId="74198495">
            <w:pPr>
              <w:spacing w:before="91" w:line="239" w:lineRule="auto"/>
              <w:ind w:left="267"/>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25</w:t>
            </w:r>
          </w:p>
        </w:tc>
        <w:tc>
          <w:tcPr>
            <w:tcW w:w="2068" w:type="dxa"/>
            <w:vAlign w:val="top"/>
          </w:tcPr>
          <w:p w14:paraId="672D48A7">
            <w:pPr>
              <w:spacing w:before="91" w:line="219" w:lineRule="auto"/>
              <w:ind w:left="33"/>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建筑油膏</w:t>
            </w:r>
          </w:p>
        </w:tc>
        <w:tc>
          <w:tcPr>
            <w:tcW w:w="1778" w:type="dxa"/>
            <w:vAlign w:val="top"/>
          </w:tcPr>
          <w:p w14:paraId="0AE78984">
            <w:pPr>
              <w:spacing w:before="91" w:line="214" w:lineRule="auto"/>
              <w:ind w:left="800"/>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kg</w:t>
            </w:r>
          </w:p>
        </w:tc>
        <w:tc>
          <w:tcPr>
            <w:tcW w:w="1778" w:type="dxa"/>
            <w:vAlign w:val="top"/>
          </w:tcPr>
          <w:p w14:paraId="0EEC71E9">
            <w:pPr>
              <w:pStyle w:val="31"/>
              <w:rPr>
                <w:color w:val="auto"/>
                <w:highlight w:val="none"/>
              </w:rPr>
            </w:pPr>
          </w:p>
        </w:tc>
        <w:tc>
          <w:tcPr>
            <w:tcW w:w="1778" w:type="dxa"/>
            <w:vAlign w:val="top"/>
          </w:tcPr>
          <w:p w14:paraId="26602DC0">
            <w:pPr>
              <w:pStyle w:val="31"/>
              <w:rPr>
                <w:color w:val="auto"/>
                <w:highlight w:val="none"/>
              </w:rPr>
            </w:pPr>
          </w:p>
        </w:tc>
        <w:tc>
          <w:tcPr>
            <w:tcW w:w="1953" w:type="dxa"/>
            <w:vAlign w:val="top"/>
          </w:tcPr>
          <w:p w14:paraId="37A8C6CC">
            <w:pPr>
              <w:pStyle w:val="31"/>
              <w:rPr>
                <w:color w:val="auto"/>
                <w:highlight w:val="none"/>
              </w:rPr>
            </w:pPr>
          </w:p>
        </w:tc>
      </w:tr>
      <w:tr w14:paraId="61EFD6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700" w:type="dxa"/>
            <w:vAlign w:val="top"/>
          </w:tcPr>
          <w:p w14:paraId="05FFC303">
            <w:pPr>
              <w:pStyle w:val="31"/>
              <w:rPr>
                <w:color w:val="auto"/>
                <w:highlight w:val="none"/>
              </w:rPr>
            </w:pPr>
          </w:p>
        </w:tc>
        <w:tc>
          <w:tcPr>
            <w:tcW w:w="2068" w:type="dxa"/>
            <w:vAlign w:val="top"/>
          </w:tcPr>
          <w:p w14:paraId="42F53DE6">
            <w:pPr>
              <w:pStyle w:val="31"/>
              <w:rPr>
                <w:color w:val="auto"/>
                <w:highlight w:val="none"/>
              </w:rPr>
            </w:pPr>
          </w:p>
        </w:tc>
        <w:tc>
          <w:tcPr>
            <w:tcW w:w="1778" w:type="dxa"/>
            <w:vAlign w:val="top"/>
          </w:tcPr>
          <w:p w14:paraId="09F7267E">
            <w:pPr>
              <w:pStyle w:val="31"/>
              <w:rPr>
                <w:color w:val="auto"/>
                <w:highlight w:val="none"/>
              </w:rPr>
            </w:pPr>
          </w:p>
        </w:tc>
        <w:tc>
          <w:tcPr>
            <w:tcW w:w="1778" w:type="dxa"/>
            <w:vAlign w:val="top"/>
          </w:tcPr>
          <w:p w14:paraId="057E4BF1">
            <w:pPr>
              <w:pStyle w:val="31"/>
              <w:rPr>
                <w:color w:val="auto"/>
                <w:highlight w:val="none"/>
              </w:rPr>
            </w:pPr>
          </w:p>
        </w:tc>
        <w:tc>
          <w:tcPr>
            <w:tcW w:w="1778" w:type="dxa"/>
            <w:vAlign w:val="top"/>
          </w:tcPr>
          <w:p w14:paraId="2F391E35">
            <w:pPr>
              <w:pStyle w:val="31"/>
              <w:rPr>
                <w:color w:val="auto"/>
                <w:highlight w:val="none"/>
              </w:rPr>
            </w:pPr>
          </w:p>
        </w:tc>
        <w:tc>
          <w:tcPr>
            <w:tcW w:w="1953" w:type="dxa"/>
            <w:vAlign w:val="top"/>
          </w:tcPr>
          <w:p w14:paraId="73AA581C">
            <w:pPr>
              <w:pStyle w:val="31"/>
              <w:rPr>
                <w:color w:val="auto"/>
                <w:highlight w:val="none"/>
              </w:rPr>
            </w:pPr>
          </w:p>
        </w:tc>
      </w:tr>
      <w:tr w14:paraId="5612F6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700" w:type="dxa"/>
            <w:vAlign w:val="top"/>
          </w:tcPr>
          <w:p w14:paraId="4144D690">
            <w:pPr>
              <w:pStyle w:val="31"/>
              <w:rPr>
                <w:color w:val="auto"/>
                <w:highlight w:val="none"/>
              </w:rPr>
            </w:pPr>
          </w:p>
        </w:tc>
        <w:tc>
          <w:tcPr>
            <w:tcW w:w="2068" w:type="dxa"/>
            <w:vAlign w:val="top"/>
          </w:tcPr>
          <w:p w14:paraId="2F203268">
            <w:pPr>
              <w:pStyle w:val="31"/>
              <w:rPr>
                <w:color w:val="auto"/>
                <w:highlight w:val="none"/>
              </w:rPr>
            </w:pPr>
          </w:p>
        </w:tc>
        <w:tc>
          <w:tcPr>
            <w:tcW w:w="1778" w:type="dxa"/>
            <w:vAlign w:val="top"/>
          </w:tcPr>
          <w:p w14:paraId="2195CDB0">
            <w:pPr>
              <w:pStyle w:val="31"/>
              <w:rPr>
                <w:color w:val="auto"/>
                <w:highlight w:val="none"/>
              </w:rPr>
            </w:pPr>
          </w:p>
        </w:tc>
        <w:tc>
          <w:tcPr>
            <w:tcW w:w="1778" w:type="dxa"/>
            <w:vAlign w:val="top"/>
          </w:tcPr>
          <w:p w14:paraId="59BBB966">
            <w:pPr>
              <w:pStyle w:val="31"/>
              <w:rPr>
                <w:color w:val="auto"/>
                <w:highlight w:val="none"/>
              </w:rPr>
            </w:pPr>
          </w:p>
        </w:tc>
        <w:tc>
          <w:tcPr>
            <w:tcW w:w="1778" w:type="dxa"/>
            <w:vAlign w:val="top"/>
          </w:tcPr>
          <w:p w14:paraId="087AF914">
            <w:pPr>
              <w:pStyle w:val="31"/>
              <w:rPr>
                <w:color w:val="auto"/>
                <w:highlight w:val="none"/>
              </w:rPr>
            </w:pPr>
          </w:p>
        </w:tc>
        <w:tc>
          <w:tcPr>
            <w:tcW w:w="1953" w:type="dxa"/>
            <w:vAlign w:val="top"/>
          </w:tcPr>
          <w:p w14:paraId="237768B5">
            <w:pPr>
              <w:pStyle w:val="31"/>
              <w:rPr>
                <w:color w:val="auto"/>
                <w:highlight w:val="none"/>
              </w:rPr>
            </w:pPr>
          </w:p>
        </w:tc>
      </w:tr>
      <w:tr w14:paraId="528ACD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700" w:type="dxa"/>
            <w:vAlign w:val="top"/>
          </w:tcPr>
          <w:p w14:paraId="08765EA7">
            <w:pPr>
              <w:pStyle w:val="31"/>
              <w:rPr>
                <w:color w:val="auto"/>
                <w:highlight w:val="none"/>
              </w:rPr>
            </w:pPr>
          </w:p>
        </w:tc>
        <w:tc>
          <w:tcPr>
            <w:tcW w:w="2068" w:type="dxa"/>
            <w:vAlign w:val="top"/>
          </w:tcPr>
          <w:p w14:paraId="6678B3CA">
            <w:pPr>
              <w:pStyle w:val="31"/>
              <w:rPr>
                <w:color w:val="auto"/>
                <w:highlight w:val="none"/>
              </w:rPr>
            </w:pPr>
          </w:p>
        </w:tc>
        <w:tc>
          <w:tcPr>
            <w:tcW w:w="1778" w:type="dxa"/>
            <w:vAlign w:val="top"/>
          </w:tcPr>
          <w:p w14:paraId="495FEA6E">
            <w:pPr>
              <w:pStyle w:val="31"/>
              <w:rPr>
                <w:color w:val="auto"/>
                <w:highlight w:val="none"/>
              </w:rPr>
            </w:pPr>
          </w:p>
        </w:tc>
        <w:tc>
          <w:tcPr>
            <w:tcW w:w="1778" w:type="dxa"/>
            <w:vAlign w:val="top"/>
          </w:tcPr>
          <w:p w14:paraId="21224487">
            <w:pPr>
              <w:pStyle w:val="31"/>
              <w:rPr>
                <w:color w:val="auto"/>
                <w:highlight w:val="none"/>
              </w:rPr>
            </w:pPr>
          </w:p>
        </w:tc>
        <w:tc>
          <w:tcPr>
            <w:tcW w:w="1778" w:type="dxa"/>
            <w:vAlign w:val="top"/>
          </w:tcPr>
          <w:p w14:paraId="3194C7BE">
            <w:pPr>
              <w:pStyle w:val="31"/>
              <w:rPr>
                <w:color w:val="auto"/>
                <w:highlight w:val="none"/>
              </w:rPr>
            </w:pPr>
          </w:p>
        </w:tc>
        <w:tc>
          <w:tcPr>
            <w:tcW w:w="1953" w:type="dxa"/>
            <w:vAlign w:val="top"/>
          </w:tcPr>
          <w:p w14:paraId="7467B8B6">
            <w:pPr>
              <w:pStyle w:val="31"/>
              <w:rPr>
                <w:color w:val="auto"/>
                <w:highlight w:val="none"/>
              </w:rPr>
            </w:pPr>
          </w:p>
        </w:tc>
      </w:tr>
      <w:tr w14:paraId="65F49E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700" w:type="dxa"/>
            <w:vAlign w:val="top"/>
          </w:tcPr>
          <w:p w14:paraId="5F06476B">
            <w:pPr>
              <w:pStyle w:val="31"/>
              <w:rPr>
                <w:color w:val="auto"/>
                <w:highlight w:val="none"/>
              </w:rPr>
            </w:pPr>
          </w:p>
        </w:tc>
        <w:tc>
          <w:tcPr>
            <w:tcW w:w="2068" w:type="dxa"/>
            <w:vAlign w:val="top"/>
          </w:tcPr>
          <w:p w14:paraId="7EF96F86">
            <w:pPr>
              <w:pStyle w:val="31"/>
              <w:rPr>
                <w:color w:val="auto"/>
                <w:highlight w:val="none"/>
              </w:rPr>
            </w:pPr>
          </w:p>
        </w:tc>
        <w:tc>
          <w:tcPr>
            <w:tcW w:w="1778" w:type="dxa"/>
            <w:vAlign w:val="top"/>
          </w:tcPr>
          <w:p w14:paraId="1B02967A">
            <w:pPr>
              <w:pStyle w:val="31"/>
              <w:rPr>
                <w:color w:val="auto"/>
                <w:highlight w:val="none"/>
              </w:rPr>
            </w:pPr>
          </w:p>
        </w:tc>
        <w:tc>
          <w:tcPr>
            <w:tcW w:w="1778" w:type="dxa"/>
            <w:vAlign w:val="top"/>
          </w:tcPr>
          <w:p w14:paraId="65A0D06F">
            <w:pPr>
              <w:pStyle w:val="31"/>
              <w:rPr>
                <w:color w:val="auto"/>
                <w:highlight w:val="none"/>
              </w:rPr>
            </w:pPr>
          </w:p>
        </w:tc>
        <w:tc>
          <w:tcPr>
            <w:tcW w:w="1778" w:type="dxa"/>
            <w:vAlign w:val="top"/>
          </w:tcPr>
          <w:p w14:paraId="2306E3AE">
            <w:pPr>
              <w:pStyle w:val="31"/>
              <w:rPr>
                <w:color w:val="auto"/>
                <w:highlight w:val="none"/>
              </w:rPr>
            </w:pPr>
          </w:p>
        </w:tc>
        <w:tc>
          <w:tcPr>
            <w:tcW w:w="1953" w:type="dxa"/>
            <w:vAlign w:val="top"/>
          </w:tcPr>
          <w:p w14:paraId="71C576F0">
            <w:pPr>
              <w:pStyle w:val="31"/>
              <w:rPr>
                <w:color w:val="auto"/>
                <w:highlight w:val="none"/>
              </w:rPr>
            </w:pPr>
          </w:p>
        </w:tc>
      </w:tr>
      <w:tr w14:paraId="2B04CD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700" w:type="dxa"/>
            <w:vAlign w:val="top"/>
          </w:tcPr>
          <w:p w14:paraId="7B6C4251">
            <w:pPr>
              <w:pStyle w:val="31"/>
              <w:rPr>
                <w:color w:val="auto"/>
                <w:highlight w:val="none"/>
              </w:rPr>
            </w:pPr>
          </w:p>
        </w:tc>
        <w:tc>
          <w:tcPr>
            <w:tcW w:w="2068" w:type="dxa"/>
            <w:vAlign w:val="top"/>
          </w:tcPr>
          <w:p w14:paraId="67D2D817">
            <w:pPr>
              <w:pStyle w:val="31"/>
              <w:rPr>
                <w:color w:val="auto"/>
                <w:highlight w:val="none"/>
              </w:rPr>
            </w:pPr>
          </w:p>
        </w:tc>
        <w:tc>
          <w:tcPr>
            <w:tcW w:w="1778" w:type="dxa"/>
            <w:vAlign w:val="top"/>
          </w:tcPr>
          <w:p w14:paraId="7EF2DDF8">
            <w:pPr>
              <w:pStyle w:val="31"/>
              <w:rPr>
                <w:color w:val="auto"/>
                <w:highlight w:val="none"/>
              </w:rPr>
            </w:pPr>
          </w:p>
        </w:tc>
        <w:tc>
          <w:tcPr>
            <w:tcW w:w="1778" w:type="dxa"/>
            <w:vAlign w:val="top"/>
          </w:tcPr>
          <w:p w14:paraId="418BB7C1">
            <w:pPr>
              <w:pStyle w:val="31"/>
              <w:rPr>
                <w:color w:val="auto"/>
                <w:highlight w:val="none"/>
              </w:rPr>
            </w:pPr>
          </w:p>
        </w:tc>
        <w:tc>
          <w:tcPr>
            <w:tcW w:w="1778" w:type="dxa"/>
            <w:vAlign w:val="top"/>
          </w:tcPr>
          <w:p w14:paraId="1BF74B5A">
            <w:pPr>
              <w:pStyle w:val="31"/>
              <w:rPr>
                <w:color w:val="auto"/>
                <w:highlight w:val="none"/>
              </w:rPr>
            </w:pPr>
          </w:p>
        </w:tc>
        <w:tc>
          <w:tcPr>
            <w:tcW w:w="1953" w:type="dxa"/>
            <w:vAlign w:val="top"/>
          </w:tcPr>
          <w:p w14:paraId="297B0801">
            <w:pPr>
              <w:pStyle w:val="31"/>
              <w:rPr>
                <w:color w:val="auto"/>
                <w:highlight w:val="none"/>
              </w:rPr>
            </w:pPr>
          </w:p>
        </w:tc>
      </w:tr>
      <w:tr w14:paraId="0C0D37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700" w:type="dxa"/>
            <w:vAlign w:val="top"/>
          </w:tcPr>
          <w:p w14:paraId="141D53AE">
            <w:pPr>
              <w:pStyle w:val="31"/>
              <w:rPr>
                <w:color w:val="auto"/>
                <w:highlight w:val="none"/>
              </w:rPr>
            </w:pPr>
          </w:p>
        </w:tc>
        <w:tc>
          <w:tcPr>
            <w:tcW w:w="2068" w:type="dxa"/>
            <w:vAlign w:val="top"/>
          </w:tcPr>
          <w:p w14:paraId="202EE323">
            <w:pPr>
              <w:pStyle w:val="31"/>
              <w:rPr>
                <w:color w:val="auto"/>
                <w:highlight w:val="none"/>
              </w:rPr>
            </w:pPr>
          </w:p>
        </w:tc>
        <w:tc>
          <w:tcPr>
            <w:tcW w:w="1778" w:type="dxa"/>
            <w:vAlign w:val="top"/>
          </w:tcPr>
          <w:p w14:paraId="1D1DE378">
            <w:pPr>
              <w:pStyle w:val="31"/>
              <w:rPr>
                <w:color w:val="auto"/>
                <w:highlight w:val="none"/>
              </w:rPr>
            </w:pPr>
          </w:p>
        </w:tc>
        <w:tc>
          <w:tcPr>
            <w:tcW w:w="1778" w:type="dxa"/>
            <w:vAlign w:val="top"/>
          </w:tcPr>
          <w:p w14:paraId="1C066CA7">
            <w:pPr>
              <w:pStyle w:val="31"/>
              <w:rPr>
                <w:color w:val="auto"/>
                <w:highlight w:val="none"/>
              </w:rPr>
            </w:pPr>
          </w:p>
        </w:tc>
        <w:tc>
          <w:tcPr>
            <w:tcW w:w="1778" w:type="dxa"/>
            <w:vAlign w:val="top"/>
          </w:tcPr>
          <w:p w14:paraId="080B89FC">
            <w:pPr>
              <w:pStyle w:val="31"/>
              <w:rPr>
                <w:color w:val="auto"/>
                <w:highlight w:val="none"/>
              </w:rPr>
            </w:pPr>
          </w:p>
        </w:tc>
        <w:tc>
          <w:tcPr>
            <w:tcW w:w="1953" w:type="dxa"/>
            <w:vAlign w:val="top"/>
          </w:tcPr>
          <w:p w14:paraId="4BDCFEFE">
            <w:pPr>
              <w:pStyle w:val="31"/>
              <w:rPr>
                <w:color w:val="auto"/>
                <w:highlight w:val="none"/>
              </w:rPr>
            </w:pPr>
          </w:p>
        </w:tc>
      </w:tr>
      <w:tr w14:paraId="0AB918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700" w:type="dxa"/>
            <w:vAlign w:val="top"/>
          </w:tcPr>
          <w:p w14:paraId="0E068B33">
            <w:pPr>
              <w:pStyle w:val="31"/>
              <w:rPr>
                <w:color w:val="auto"/>
                <w:highlight w:val="none"/>
              </w:rPr>
            </w:pPr>
          </w:p>
        </w:tc>
        <w:tc>
          <w:tcPr>
            <w:tcW w:w="2068" w:type="dxa"/>
            <w:vAlign w:val="top"/>
          </w:tcPr>
          <w:p w14:paraId="675CD0BB">
            <w:pPr>
              <w:pStyle w:val="31"/>
              <w:rPr>
                <w:color w:val="auto"/>
                <w:highlight w:val="none"/>
              </w:rPr>
            </w:pPr>
          </w:p>
        </w:tc>
        <w:tc>
          <w:tcPr>
            <w:tcW w:w="1778" w:type="dxa"/>
            <w:vAlign w:val="top"/>
          </w:tcPr>
          <w:p w14:paraId="761A3B72">
            <w:pPr>
              <w:pStyle w:val="31"/>
              <w:rPr>
                <w:color w:val="auto"/>
                <w:highlight w:val="none"/>
              </w:rPr>
            </w:pPr>
          </w:p>
        </w:tc>
        <w:tc>
          <w:tcPr>
            <w:tcW w:w="1778" w:type="dxa"/>
            <w:vAlign w:val="top"/>
          </w:tcPr>
          <w:p w14:paraId="03C21C7D">
            <w:pPr>
              <w:pStyle w:val="31"/>
              <w:rPr>
                <w:color w:val="auto"/>
                <w:highlight w:val="none"/>
              </w:rPr>
            </w:pPr>
          </w:p>
        </w:tc>
        <w:tc>
          <w:tcPr>
            <w:tcW w:w="1778" w:type="dxa"/>
            <w:vAlign w:val="top"/>
          </w:tcPr>
          <w:p w14:paraId="67E438B1">
            <w:pPr>
              <w:pStyle w:val="31"/>
              <w:rPr>
                <w:color w:val="auto"/>
                <w:highlight w:val="none"/>
              </w:rPr>
            </w:pPr>
          </w:p>
        </w:tc>
        <w:tc>
          <w:tcPr>
            <w:tcW w:w="1953" w:type="dxa"/>
            <w:vAlign w:val="top"/>
          </w:tcPr>
          <w:p w14:paraId="6FAA3A06">
            <w:pPr>
              <w:pStyle w:val="31"/>
              <w:rPr>
                <w:color w:val="auto"/>
                <w:highlight w:val="none"/>
              </w:rPr>
            </w:pPr>
          </w:p>
        </w:tc>
      </w:tr>
      <w:tr w14:paraId="1DAD63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700" w:type="dxa"/>
            <w:vAlign w:val="top"/>
          </w:tcPr>
          <w:p w14:paraId="7CC26B75">
            <w:pPr>
              <w:pStyle w:val="31"/>
              <w:rPr>
                <w:color w:val="auto"/>
                <w:highlight w:val="none"/>
              </w:rPr>
            </w:pPr>
          </w:p>
        </w:tc>
        <w:tc>
          <w:tcPr>
            <w:tcW w:w="2068" w:type="dxa"/>
            <w:vAlign w:val="top"/>
          </w:tcPr>
          <w:p w14:paraId="1C997E67">
            <w:pPr>
              <w:pStyle w:val="31"/>
              <w:rPr>
                <w:color w:val="auto"/>
                <w:highlight w:val="none"/>
              </w:rPr>
            </w:pPr>
          </w:p>
        </w:tc>
        <w:tc>
          <w:tcPr>
            <w:tcW w:w="1778" w:type="dxa"/>
            <w:vAlign w:val="top"/>
          </w:tcPr>
          <w:p w14:paraId="28C77E1E">
            <w:pPr>
              <w:pStyle w:val="31"/>
              <w:rPr>
                <w:color w:val="auto"/>
                <w:highlight w:val="none"/>
              </w:rPr>
            </w:pPr>
          </w:p>
        </w:tc>
        <w:tc>
          <w:tcPr>
            <w:tcW w:w="1778" w:type="dxa"/>
            <w:vAlign w:val="top"/>
          </w:tcPr>
          <w:p w14:paraId="51420F47">
            <w:pPr>
              <w:pStyle w:val="31"/>
              <w:rPr>
                <w:color w:val="auto"/>
                <w:highlight w:val="none"/>
              </w:rPr>
            </w:pPr>
          </w:p>
        </w:tc>
        <w:tc>
          <w:tcPr>
            <w:tcW w:w="1778" w:type="dxa"/>
            <w:vAlign w:val="top"/>
          </w:tcPr>
          <w:p w14:paraId="420D5C16">
            <w:pPr>
              <w:pStyle w:val="31"/>
              <w:rPr>
                <w:color w:val="auto"/>
                <w:highlight w:val="none"/>
              </w:rPr>
            </w:pPr>
          </w:p>
        </w:tc>
        <w:tc>
          <w:tcPr>
            <w:tcW w:w="1953" w:type="dxa"/>
            <w:vAlign w:val="top"/>
          </w:tcPr>
          <w:p w14:paraId="7A80BCA0">
            <w:pPr>
              <w:pStyle w:val="31"/>
              <w:rPr>
                <w:color w:val="auto"/>
                <w:highlight w:val="none"/>
              </w:rPr>
            </w:pPr>
          </w:p>
        </w:tc>
      </w:tr>
      <w:tr w14:paraId="435467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700" w:type="dxa"/>
            <w:vAlign w:val="top"/>
          </w:tcPr>
          <w:p w14:paraId="0F530C06">
            <w:pPr>
              <w:pStyle w:val="31"/>
              <w:rPr>
                <w:color w:val="auto"/>
                <w:highlight w:val="none"/>
              </w:rPr>
            </w:pPr>
          </w:p>
        </w:tc>
        <w:tc>
          <w:tcPr>
            <w:tcW w:w="2068" w:type="dxa"/>
            <w:vAlign w:val="top"/>
          </w:tcPr>
          <w:p w14:paraId="57217EA3">
            <w:pPr>
              <w:pStyle w:val="31"/>
              <w:rPr>
                <w:color w:val="auto"/>
                <w:highlight w:val="none"/>
              </w:rPr>
            </w:pPr>
          </w:p>
        </w:tc>
        <w:tc>
          <w:tcPr>
            <w:tcW w:w="1778" w:type="dxa"/>
            <w:vAlign w:val="top"/>
          </w:tcPr>
          <w:p w14:paraId="2BA1055A">
            <w:pPr>
              <w:pStyle w:val="31"/>
              <w:rPr>
                <w:color w:val="auto"/>
                <w:highlight w:val="none"/>
              </w:rPr>
            </w:pPr>
          </w:p>
        </w:tc>
        <w:tc>
          <w:tcPr>
            <w:tcW w:w="1778" w:type="dxa"/>
            <w:vAlign w:val="top"/>
          </w:tcPr>
          <w:p w14:paraId="78017A52">
            <w:pPr>
              <w:pStyle w:val="31"/>
              <w:rPr>
                <w:color w:val="auto"/>
                <w:highlight w:val="none"/>
              </w:rPr>
            </w:pPr>
          </w:p>
        </w:tc>
        <w:tc>
          <w:tcPr>
            <w:tcW w:w="1778" w:type="dxa"/>
            <w:vAlign w:val="top"/>
          </w:tcPr>
          <w:p w14:paraId="69A05010">
            <w:pPr>
              <w:pStyle w:val="31"/>
              <w:rPr>
                <w:color w:val="auto"/>
                <w:highlight w:val="none"/>
              </w:rPr>
            </w:pPr>
          </w:p>
        </w:tc>
        <w:tc>
          <w:tcPr>
            <w:tcW w:w="1953" w:type="dxa"/>
            <w:vAlign w:val="top"/>
          </w:tcPr>
          <w:p w14:paraId="3809F911">
            <w:pPr>
              <w:pStyle w:val="31"/>
              <w:rPr>
                <w:color w:val="auto"/>
                <w:highlight w:val="none"/>
              </w:rPr>
            </w:pPr>
          </w:p>
        </w:tc>
      </w:tr>
      <w:tr w14:paraId="636BCB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4" w:hRule="atLeast"/>
        </w:trPr>
        <w:tc>
          <w:tcPr>
            <w:tcW w:w="700" w:type="dxa"/>
            <w:vAlign w:val="top"/>
          </w:tcPr>
          <w:p w14:paraId="600566B0">
            <w:pPr>
              <w:pStyle w:val="31"/>
              <w:rPr>
                <w:color w:val="auto"/>
                <w:highlight w:val="none"/>
              </w:rPr>
            </w:pPr>
          </w:p>
        </w:tc>
        <w:tc>
          <w:tcPr>
            <w:tcW w:w="2068" w:type="dxa"/>
            <w:vAlign w:val="top"/>
          </w:tcPr>
          <w:p w14:paraId="3746F895">
            <w:pPr>
              <w:pStyle w:val="31"/>
              <w:rPr>
                <w:color w:val="auto"/>
                <w:highlight w:val="none"/>
              </w:rPr>
            </w:pPr>
          </w:p>
        </w:tc>
        <w:tc>
          <w:tcPr>
            <w:tcW w:w="1778" w:type="dxa"/>
            <w:vAlign w:val="top"/>
          </w:tcPr>
          <w:p w14:paraId="3ED5D962">
            <w:pPr>
              <w:pStyle w:val="31"/>
              <w:rPr>
                <w:color w:val="auto"/>
                <w:highlight w:val="none"/>
              </w:rPr>
            </w:pPr>
          </w:p>
        </w:tc>
        <w:tc>
          <w:tcPr>
            <w:tcW w:w="1778" w:type="dxa"/>
            <w:vAlign w:val="top"/>
          </w:tcPr>
          <w:p w14:paraId="35A0147D">
            <w:pPr>
              <w:pStyle w:val="31"/>
              <w:rPr>
                <w:color w:val="auto"/>
                <w:highlight w:val="none"/>
              </w:rPr>
            </w:pPr>
          </w:p>
        </w:tc>
        <w:tc>
          <w:tcPr>
            <w:tcW w:w="1778" w:type="dxa"/>
            <w:vAlign w:val="top"/>
          </w:tcPr>
          <w:p w14:paraId="177E3458">
            <w:pPr>
              <w:pStyle w:val="31"/>
              <w:rPr>
                <w:color w:val="auto"/>
                <w:highlight w:val="none"/>
              </w:rPr>
            </w:pPr>
          </w:p>
        </w:tc>
        <w:tc>
          <w:tcPr>
            <w:tcW w:w="1953" w:type="dxa"/>
            <w:vAlign w:val="top"/>
          </w:tcPr>
          <w:p w14:paraId="1B94F105">
            <w:pPr>
              <w:pStyle w:val="31"/>
              <w:rPr>
                <w:color w:val="auto"/>
                <w:highlight w:val="none"/>
              </w:rPr>
            </w:pPr>
          </w:p>
        </w:tc>
      </w:tr>
    </w:tbl>
    <w:p w14:paraId="34F4A9BA">
      <w:pPr>
        <w:spacing w:line="104" w:lineRule="exact"/>
        <w:rPr>
          <w:rFonts w:ascii="Arial"/>
          <w:color w:val="auto"/>
          <w:sz w:val="9"/>
          <w:highlight w:val="none"/>
        </w:rPr>
      </w:pPr>
    </w:p>
    <w:p w14:paraId="509BADC4">
      <w:pPr>
        <w:spacing w:line="104" w:lineRule="exact"/>
        <w:rPr>
          <w:rFonts w:ascii="Arial" w:hAnsi="Arial" w:eastAsia="Arial" w:cs="Arial"/>
          <w:color w:val="auto"/>
          <w:sz w:val="9"/>
          <w:szCs w:val="9"/>
          <w:highlight w:val="none"/>
        </w:rPr>
        <w:sectPr>
          <w:footerReference r:id="rId27" w:type="default"/>
          <w:pgSz w:w="11905" w:h="16837"/>
          <w:pgMar w:top="973" w:right="989" w:bottom="1726" w:left="844" w:header="0" w:footer="1465" w:gutter="0"/>
          <w:cols w:space="720" w:num="1"/>
        </w:sectPr>
      </w:pPr>
    </w:p>
    <w:p w14:paraId="1F4BE551">
      <w:pPr>
        <w:pStyle w:val="9"/>
        <w:spacing w:before="71" w:line="224" w:lineRule="auto"/>
        <w:ind w:left="3252"/>
        <w:outlineLvl w:val="0"/>
        <w:rPr>
          <w:color w:val="auto"/>
          <w:sz w:val="35"/>
          <w:szCs w:val="35"/>
          <w:highlight w:val="none"/>
        </w:rPr>
      </w:pPr>
      <w:r>
        <w:rPr>
          <w:b/>
          <w:bCs/>
          <w:color w:val="auto"/>
          <w:spacing w:val="6"/>
          <w:sz w:val="35"/>
          <w:szCs w:val="35"/>
          <w:highlight w:val="none"/>
        </w:rPr>
        <w:t>施工机械台时费汇总表</w:t>
      </w:r>
    </w:p>
    <w:p w14:paraId="28BA8C65">
      <w:pPr>
        <w:pStyle w:val="9"/>
        <w:spacing w:before="194" w:line="230" w:lineRule="auto"/>
        <w:ind w:left="57" w:right="5529" w:firstLine="1"/>
        <w:rPr>
          <w:color w:val="auto"/>
          <w:highlight w:val="none"/>
        </w:rPr>
      </w:pPr>
      <w:r>
        <w:rPr>
          <w:color w:val="auto"/>
          <w:highlight w:val="none"/>
        </w:rPr>
        <mc:AlternateContent>
          <mc:Choice Requires="wps">
            <w:drawing>
              <wp:anchor distT="0" distB="0" distL="114300" distR="114300" simplePos="0" relativeHeight="251670528" behindDoc="0" locked="0" layoutInCell="1" allowOverlap="1">
                <wp:simplePos x="0" y="0"/>
                <wp:positionH relativeFrom="column">
                  <wp:posOffset>5917565</wp:posOffset>
                </wp:positionH>
                <wp:positionV relativeFrom="paragraph">
                  <wp:posOffset>180340</wp:posOffset>
                </wp:positionV>
                <wp:extent cx="477520" cy="161925"/>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477520" cy="161925"/>
                        </a:xfrm>
                        <a:prstGeom prst="rect">
                          <a:avLst/>
                        </a:prstGeom>
                        <a:noFill/>
                        <a:ln>
                          <a:noFill/>
                        </a:ln>
                      </wps:spPr>
                      <wps:txbx>
                        <w:txbxContent>
                          <w:p w14:paraId="2B738951">
                            <w:pPr>
                              <w:pStyle w:val="9"/>
                              <w:spacing w:before="20" w:line="220" w:lineRule="auto"/>
                              <w:ind w:left="20"/>
                            </w:pPr>
                            <w:r>
                              <w:rPr>
                                <w:spacing w:val="-1"/>
                              </w:rPr>
                              <w:t>单位：元</w:t>
                            </w:r>
                          </w:p>
                        </w:txbxContent>
                      </wps:txbx>
                      <wps:bodyPr lIns="0" tIns="0" rIns="0" bIns="0" upright="1"/>
                    </wps:wsp>
                  </a:graphicData>
                </a:graphic>
              </wp:anchor>
            </w:drawing>
          </mc:Choice>
          <mc:Fallback>
            <w:pict>
              <v:shape id="_x0000_s1026" o:spid="_x0000_s1026" o:spt="202" type="#_x0000_t202" style="position:absolute;left:0pt;margin-left:465.95pt;margin-top:14.2pt;height:12.75pt;width:37.6pt;z-index:251670528;mso-width-relative:page;mso-height-relative:page;" filled="f" stroked="f" coordsize="21600,21600" o:gfxdata="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fJzSO2QAAAAoBAAAPAAAAAAAAAAEAIAAAACIAAABkcnMvZG93bnJldi54bWxQSwEC&#10;FAAUAAAACACHTuJAeX/xjLoBAABzAwAADgAAAAAAAAABACAAAAAoAQAAZHJzL2Uyb0RvYy54bWxQ&#10;SwUGAAAAAAYABgBZAQAAVAUAAAAA&#10;">
                <v:fill on="f" focussize="0,0"/>
                <v:stroke on="f"/>
                <v:imagedata o:title=""/>
                <o:lock v:ext="edit" aspectratio="f"/>
                <v:textbox inset="0mm,0mm,0mm,0mm">
                  <w:txbxContent>
                    <w:p w14:paraId="2B738951">
                      <w:pPr>
                        <w:pStyle w:val="9"/>
                        <w:spacing w:before="20" w:line="220" w:lineRule="auto"/>
                        <w:ind w:left="20"/>
                      </w:pPr>
                      <w:r>
                        <w:rPr>
                          <w:spacing w:val="-1"/>
                        </w:rPr>
                        <w:t>单位：元</w:t>
                      </w:r>
                    </w:p>
                  </w:txbxContent>
                </v:textbox>
              </v:shape>
            </w:pict>
          </mc:Fallback>
        </mc:AlternateContent>
      </w:r>
      <w:r>
        <w:rPr>
          <w:color w:val="auto"/>
          <w:highlight w:val="none"/>
        </w:rPr>
        <w:t>工程名称：2026年桂平市白沙镇满堂村</w:t>
      </w:r>
      <w:r>
        <w:rPr>
          <w:color w:val="auto"/>
          <w:spacing w:val="-1"/>
          <w:highlight w:val="none"/>
        </w:rPr>
        <w:t>马姑岭渠道、景德村大碑口电灌站渠道工程</w:t>
      </w:r>
    </w:p>
    <w:p w14:paraId="41C459AC">
      <w:pPr>
        <w:spacing w:line="30" w:lineRule="exact"/>
        <w:rPr>
          <w:color w:val="auto"/>
          <w:highlight w:val="none"/>
        </w:rPr>
      </w:pPr>
    </w:p>
    <w:tbl>
      <w:tblPr>
        <w:tblStyle w:val="33"/>
        <w:tblW w:w="10067"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057"/>
        <w:gridCol w:w="2439"/>
        <w:gridCol w:w="1227"/>
        <w:gridCol w:w="1227"/>
        <w:gridCol w:w="827"/>
        <w:gridCol w:w="827"/>
        <w:gridCol w:w="1227"/>
        <w:gridCol w:w="1236"/>
      </w:tblGrid>
      <w:tr w14:paraId="2401C4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5" w:hRule="atLeast"/>
        </w:trPr>
        <w:tc>
          <w:tcPr>
            <w:tcW w:w="1057" w:type="dxa"/>
            <w:vMerge w:val="restart"/>
            <w:tcBorders>
              <w:bottom w:val="nil"/>
            </w:tcBorders>
            <w:vAlign w:val="top"/>
          </w:tcPr>
          <w:p w14:paraId="6C34FBC6">
            <w:pPr>
              <w:pStyle w:val="31"/>
              <w:spacing w:line="286" w:lineRule="auto"/>
              <w:rPr>
                <w:color w:val="auto"/>
                <w:highlight w:val="none"/>
              </w:rPr>
            </w:pPr>
          </w:p>
          <w:p w14:paraId="7986C465">
            <w:pPr>
              <w:pStyle w:val="31"/>
              <w:spacing w:line="286" w:lineRule="auto"/>
              <w:rPr>
                <w:color w:val="auto"/>
                <w:highlight w:val="none"/>
              </w:rPr>
            </w:pPr>
          </w:p>
          <w:p w14:paraId="235CB97A">
            <w:pPr>
              <w:spacing w:before="62" w:line="228" w:lineRule="auto"/>
              <w:ind w:left="337"/>
              <w:rPr>
                <w:rFonts w:ascii="宋体" w:hAnsi="宋体" w:eastAsia="宋体" w:cs="宋体"/>
                <w:color w:val="auto"/>
                <w:sz w:val="19"/>
                <w:szCs w:val="19"/>
                <w:highlight w:val="none"/>
              </w:rPr>
            </w:pPr>
            <w:r>
              <w:rPr>
                <w:rFonts w:ascii="宋体" w:hAnsi="宋体" w:eastAsia="宋体" w:cs="宋体"/>
                <w:color w:val="auto"/>
                <w:spacing w:val="4"/>
                <w:sz w:val="19"/>
                <w:szCs w:val="19"/>
                <w:highlight w:val="none"/>
              </w:rPr>
              <w:t>编号</w:t>
            </w:r>
          </w:p>
        </w:tc>
        <w:tc>
          <w:tcPr>
            <w:tcW w:w="2439" w:type="dxa"/>
            <w:vMerge w:val="restart"/>
            <w:tcBorders>
              <w:bottom w:val="nil"/>
            </w:tcBorders>
            <w:vAlign w:val="top"/>
          </w:tcPr>
          <w:p w14:paraId="650D8B40">
            <w:pPr>
              <w:pStyle w:val="31"/>
              <w:spacing w:line="286" w:lineRule="auto"/>
              <w:rPr>
                <w:color w:val="auto"/>
                <w:highlight w:val="none"/>
              </w:rPr>
            </w:pPr>
          </w:p>
          <w:p w14:paraId="474ECC5F">
            <w:pPr>
              <w:pStyle w:val="31"/>
              <w:spacing w:line="286" w:lineRule="auto"/>
              <w:rPr>
                <w:color w:val="auto"/>
                <w:highlight w:val="none"/>
              </w:rPr>
            </w:pPr>
          </w:p>
          <w:p w14:paraId="7BCD3F73">
            <w:pPr>
              <w:spacing w:before="62" w:line="228" w:lineRule="auto"/>
              <w:ind w:left="728"/>
              <w:rPr>
                <w:rFonts w:ascii="宋体" w:hAnsi="宋体" w:eastAsia="宋体" w:cs="宋体"/>
                <w:color w:val="auto"/>
                <w:sz w:val="19"/>
                <w:szCs w:val="19"/>
                <w:highlight w:val="none"/>
              </w:rPr>
            </w:pPr>
            <w:r>
              <w:rPr>
                <w:rFonts w:ascii="宋体" w:hAnsi="宋体" w:eastAsia="宋体" w:cs="宋体"/>
                <w:color w:val="auto"/>
                <w:spacing w:val="6"/>
                <w:sz w:val="19"/>
                <w:szCs w:val="19"/>
                <w:highlight w:val="none"/>
              </w:rPr>
              <w:t>名称及规格</w:t>
            </w:r>
          </w:p>
        </w:tc>
        <w:tc>
          <w:tcPr>
            <w:tcW w:w="1227" w:type="dxa"/>
            <w:vMerge w:val="restart"/>
            <w:tcBorders>
              <w:bottom w:val="nil"/>
            </w:tcBorders>
            <w:vAlign w:val="top"/>
          </w:tcPr>
          <w:p w14:paraId="7DDAA090">
            <w:pPr>
              <w:pStyle w:val="31"/>
              <w:spacing w:line="286" w:lineRule="auto"/>
              <w:rPr>
                <w:color w:val="auto"/>
                <w:highlight w:val="none"/>
              </w:rPr>
            </w:pPr>
          </w:p>
          <w:p w14:paraId="1D640AF8">
            <w:pPr>
              <w:pStyle w:val="31"/>
              <w:spacing w:line="286" w:lineRule="auto"/>
              <w:rPr>
                <w:color w:val="auto"/>
                <w:highlight w:val="none"/>
              </w:rPr>
            </w:pPr>
          </w:p>
          <w:p w14:paraId="5E4901B4">
            <w:pPr>
              <w:spacing w:before="62" w:line="229" w:lineRule="auto"/>
              <w:ind w:left="337"/>
              <w:rPr>
                <w:rFonts w:ascii="宋体" w:hAnsi="宋体" w:eastAsia="宋体" w:cs="宋体"/>
                <w:color w:val="auto"/>
                <w:sz w:val="19"/>
                <w:szCs w:val="19"/>
                <w:highlight w:val="none"/>
              </w:rPr>
            </w:pPr>
            <w:r>
              <w:rPr>
                <w:rFonts w:ascii="宋体" w:hAnsi="宋体" w:eastAsia="宋体" w:cs="宋体"/>
                <w:color w:val="auto"/>
                <w:spacing w:val="1"/>
                <w:sz w:val="19"/>
                <w:szCs w:val="19"/>
                <w:highlight w:val="none"/>
              </w:rPr>
              <w:t>台时费</w:t>
            </w:r>
          </w:p>
        </w:tc>
        <w:tc>
          <w:tcPr>
            <w:tcW w:w="5344" w:type="dxa"/>
            <w:gridSpan w:val="5"/>
            <w:vAlign w:val="top"/>
          </w:tcPr>
          <w:p w14:paraId="11D5BC4E">
            <w:pPr>
              <w:spacing w:before="114" w:line="229" w:lineRule="auto"/>
              <w:ind w:left="2280"/>
              <w:rPr>
                <w:rFonts w:ascii="宋体" w:hAnsi="宋体" w:eastAsia="宋体" w:cs="宋体"/>
                <w:color w:val="auto"/>
                <w:sz w:val="19"/>
                <w:szCs w:val="19"/>
                <w:highlight w:val="none"/>
              </w:rPr>
            </w:pPr>
            <w:r>
              <w:rPr>
                <w:rFonts w:ascii="宋体" w:hAnsi="宋体" w:eastAsia="宋体" w:cs="宋体"/>
                <w:color w:val="auto"/>
                <w:sz w:val="19"/>
                <w:szCs w:val="19"/>
                <w:highlight w:val="none"/>
              </w:rPr>
              <w:t>其</w:t>
            </w:r>
            <w:r>
              <w:rPr>
                <w:rFonts w:ascii="宋体" w:hAnsi="宋体" w:eastAsia="宋体" w:cs="宋体"/>
                <w:color w:val="auto"/>
                <w:spacing w:val="12"/>
                <w:sz w:val="19"/>
                <w:szCs w:val="19"/>
                <w:highlight w:val="none"/>
              </w:rPr>
              <w:t xml:space="preserve">    </w:t>
            </w:r>
            <w:r>
              <w:rPr>
                <w:rFonts w:ascii="宋体" w:hAnsi="宋体" w:eastAsia="宋体" w:cs="宋体"/>
                <w:color w:val="auto"/>
                <w:sz w:val="19"/>
                <w:szCs w:val="19"/>
                <w:highlight w:val="none"/>
              </w:rPr>
              <w:t>中</w:t>
            </w:r>
          </w:p>
        </w:tc>
      </w:tr>
      <w:tr w14:paraId="17F758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35" w:hRule="atLeast"/>
        </w:trPr>
        <w:tc>
          <w:tcPr>
            <w:tcW w:w="1057" w:type="dxa"/>
            <w:vMerge w:val="continue"/>
            <w:tcBorders>
              <w:top w:val="nil"/>
            </w:tcBorders>
            <w:vAlign w:val="top"/>
          </w:tcPr>
          <w:p w14:paraId="07E1E905">
            <w:pPr>
              <w:pStyle w:val="31"/>
              <w:rPr>
                <w:color w:val="auto"/>
                <w:highlight w:val="none"/>
              </w:rPr>
            </w:pPr>
          </w:p>
        </w:tc>
        <w:tc>
          <w:tcPr>
            <w:tcW w:w="2439" w:type="dxa"/>
            <w:vMerge w:val="continue"/>
            <w:tcBorders>
              <w:top w:val="nil"/>
            </w:tcBorders>
            <w:vAlign w:val="top"/>
          </w:tcPr>
          <w:p w14:paraId="2FE4E790">
            <w:pPr>
              <w:pStyle w:val="31"/>
              <w:rPr>
                <w:color w:val="auto"/>
                <w:highlight w:val="none"/>
              </w:rPr>
            </w:pPr>
          </w:p>
        </w:tc>
        <w:tc>
          <w:tcPr>
            <w:tcW w:w="1227" w:type="dxa"/>
            <w:vMerge w:val="continue"/>
            <w:tcBorders>
              <w:top w:val="nil"/>
            </w:tcBorders>
            <w:vAlign w:val="top"/>
          </w:tcPr>
          <w:p w14:paraId="480B3C04">
            <w:pPr>
              <w:pStyle w:val="31"/>
              <w:rPr>
                <w:color w:val="auto"/>
                <w:highlight w:val="none"/>
              </w:rPr>
            </w:pPr>
          </w:p>
        </w:tc>
        <w:tc>
          <w:tcPr>
            <w:tcW w:w="1227" w:type="dxa"/>
            <w:vAlign w:val="top"/>
          </w:tcPr>
          <w:p w14:paraId="58149F2F">
            <w:pPr>
              <w:pStyle w:val="31"/>
              <w:spacing w:line="360" w:lineRule="auto"/>
              <w:rPr>
                <w:color w:val="auto"/>
                <w:highlight w:val="none"/>
              </w:rPr>
            </w:pPr>
          </w:p>
          <w:p w14:paraId="3FA7B9B8">
            <w:pPr>
              <w:spacing w:before="62" w:line="229" w:lineRule="auto"/>
              <w:ind w:left="325"/>
              <w:rPr>
                <w:rFonts w:ascii="宋体" w:hAnsi="宋体" w:eastAsia="宋体" w:cs="宋体"/>
                <w:color w:val="auto"/>
                <w:sz w:val="19"/>
                <w:szCs w:val="19"/>
                <w:highlight w:val="none"/>
              </w:rPr>
            </w:pPr>
            <w:r>
              <w:rPr>
                <w:rFonts w:ascii="宋体" w:hAnsi="宋体" w:eastAsia="宋体" w:cs="宋体"/>
                <w:color w:val="auto"/>
                <w:spacing w:val="5"/>
                <w:sz w:val="19"/>
                <w:szCs w:val="19"/>
                <w:highlight w:val="none"/>
              </w:rPr>
              <w:t>折旧费</w:t>
            </w:r>
          </w:p>
        </w:tc>
        <w:tc>
          <w:tcPr>
            <w:tcW w:w="827" w:type="dxa"/>
            <w:vAlign w:val="top"/>
          </w:tcPr>
          <w:p w14:paraId="4C07F67E">
            <w:pPr>
              <w:pStyle w:val="31"/>
              <w:spacing w:line="258" w:lineRule="auto"/>
              <w:rPr>
                <w:color w:val="auto"/>
                <w:highlight w:val="none"/>
              </w:rPr>
            </w:pPr>
          </w:p>
          <w:p w14:paraId="7CDE2CE0">
            <w:pPr>
              <w:spacing w:before="59" w:line="234" w:lineRule="auto"/>
              <w:ind w:left="64" w:right="35" w:hanging="1"/>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修理及替</w:t>
            </w:r>
            <w:r>
              <w:rPr>
                <w:rFonts w:ascii="宋体" w:hAnsi="宋体" w:eastAsia="宋体" w:cs="宋体"/>
                <w:color w:val="auto"/>
                <w:spacing w:val="-3"/>
                <w:sz w:val="18"/>
                <w:szCs w:val="18"/>
                <w:highlight w:val="none"/>
              </w:rPr>
              <w:t>换设备费</w:t>
            </w:r>
          </w:p>
        </w:tc>
        <w:tc>
          <w:tcPr>
            <w:tcW w:w="827" w:type="dxa"/>
            <w:vAlign w:val="top"/>
          </w:tcPr>
          <w:p w14:paraId="07EC19DE">
            <w:pPr>
              <w:pStyle w:val="31"/>
              <w:spacing w:line="370" w:lineRule="auto"/>
              <w:rPr>
                <w:color w:val="auto"/>
                <w:highlight w:val="none"/>
              </w:rPr>
            </w:pPr>
          </w:p>
          <w:p w14:paraId="07AE8DB7">
            <w:pPr>
              <w:spacing w:before="58" w:line="220" w:lineRule="auto"/>
              <w:ind w:left="159"/>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安拆费</w:t>
            </w:r>
          </w:p>
        </w:tc>
        <w:tc>
          <w:tcPr>
            <w:tcW w:w="1227" w:type="dxa"/>
            <w:vAlign w:val="top"/>
          </w:tcPr>
          <w:p w14:paraId="4381CCD6">
            <w:pPr>
              <w:pStyle w:val="31"/>
              <w:spacing w:line="360" w:lineRule="auto"/>
              <w:rPr>
                <w:color w:val="auto"/>
                <w:highlight w:val="none"/>
              </w:rPr>
            </w:pPr>
          </w:p>
          <w:p w14:paraId="4B042B64">
            <w:pPr>
              <w:spacing w:before="62" w:line="229" w:lineRule="auto"/>
              <w:ind w:left="329"/>
              <w:rPr>
                <w:rFonts w:ascii="宋体" w:hAnsi="宋体" w:eastAsia="宋体" w:cs="宋体"/>
                <w:color w:val="auto"/>
                <w:sz w:val="19"/>
                <w:szCs w:val="19"/>
                <w:highlight w:val="none"/>
              </w:rPr>
            </w:pPr>
            <w:r>
              <w:rPr>
                <w:rFonts w:ascii="宋体" w:hAnsi="宋体" w:eastAsia="宋体" w:cs="宋体"/>
                <w:color w:val="auto"/>
                <w:spacing w:val="5"/>
                <w:sz w:val="19"/>
                <w:szCs w:val="19"/>
                <w:highlight w:val="none"/>
              </w:rPr>
              <w:t>人工费</w:t>
            </w:r>
          </w:p>
        </w:tc>
        <w:tc>
          <w:tcPr>
            <w:tcW w:w="1236" w:type="dxa"/>
            <w:vAlign w:val="top"/>
          </w:tcPr>
          <w:p w14:paraId="13963509">
            <w:pPr>
              <w:pStyle w:val="31"/>
              <w:spacing w:line="360" w:lineRule="auto"/>
              <w:rPr>
                <w:color w:val="auto"/>
                <w:highlight w:val="none"/>
              </w:rPr>
            </w:pPr>
          </w:p>
          <w:p w14:paraId="1D76D1F3">
            <w:pPr>
              <w:spacing w:before="62" w:line="228" w:lineRule="auto"/>
              <w:ind w:left="131"/>
              <w:rPr>
                <w:rFonts w:ascii="宋体" w:hAnsi="宋体" w:eastAsia="宋体" w:cs="宋体"/>
                <w:color w:val="auto"/>
                <w:sz w:val="19"/>
                <w:szCs w:val="19"/>
                <w:highlight w:val="none"/>
              </w:rPr>
            </w:pPr>
            <w:r>
              <w:rPr>
                <w:rFonts w:ascii="宋体" w:hAnsi="宋体" w:eastAsia="宋体" w:cs="宋体"/>
                <w:color w:val="auto"/>
                <w:spacing w:val="7"/>
                <w:sz w:val="19"/>
                <w:szCs w:val="19"/>
                <w:highlight w:val="none"/>
              </w:rPr>
              <w:t>动力燃料费</w:t>
            </w:r>
          </w:p>
        </w:tc>
      </w:tr>
      <w:tr w14:paraId="4B1E98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057" w:type="dxa"/>
            <w:vAlign w:val="top"/>
          </w:tcPr>
          <w:p w14:paraId="57ADF82F">
            <w:pPr>
              <w:spacing w:before="75" w:line="242" w:lineRule="auto"/>
              <w:ind w:left="499"/>
              <w:rPr>
                <w:rFonts w:ascii="宋体" w:hAnsi="宋体" w:eastAsia="宋体" w:cs="宋体"/>
                <w:color w:val="auto"/>
                <w:sz w:val="19"/>
                <w:szCs w:val="19"/>
                <w:highlight w:val="none"/>
              </w:rPr>
            </w:pPr>
            <w:r>
              <w:rPr>
                <w:rFonts w:ascii="宋体" w:hAnsi="宋体" w:eastAsia="宋体" w:cs="宋体"/>
                <w:color w:val="auto"/>
                <w:sz w:val="19"/>
                <w:szCs w:val="19"/>
                <w:highlight w:val="none"/>
              </w:rPr>
              <w:t>1</w:t>
            </w:r>
          </w:p>
        </w:tc>
        <w:tc>
          <w:tcPr>
            <w:tcW w:w="2439" w:type="dxa"/>
            <w:vAlign w:val="top"/>
          </w:tcPr>
          <w:p w14:paraId="7A857169">
            <w:pPr>
              <w:spacing w:before="76" w:line="227" w:lineRule="auto"/>
              <w:ind w:left="36"/>
              <w:rPr>
                <w:rFonts w:ascii="宋体" w:hAnsi="宋体" w:eastAsia="宋体" w:cs="宋体"/>
                <w:color w:val="auto"/>
                <w:sz w:val="19"/>
                <w:szCs w:val="19"/>
                <w:highlight w:val="none"/>
              </w:rPr>
            </w:pPr>
            <w:r>
              <w:rPr>
                <w:rFonts w:ascii="宋体" w:hAnsi="宋体" w:eastAsia="宋体" w:cs="宋体"/>
                <w:color w:val="auto"/>
                <w:spacing w:val="7"/>
                <w:sz w:val="19"/>
                <w:szCs w:val="19"/>
                <w:highlight w:val="none"/>
              </w:rPr>
              <w:t>单斗挖掘机液压斗容1m³</w:t>
            </w:r>
          </w:p>
        </w:tc>
        <w:tc>
          <w:tcPr>
            <w:tcW w:w="1227" w:type="dxa"/>
            <w:vAlign w:val="top"/>
          </w:tcPr>
          <w:p w14:paraId="67D186A2">
            <w:pPr>
              <w:pStyle w:val="31"/>
              <w:rPr>
                <w:color w:val="auto"/>
                <w:highlight w:val="none"/>
              </w:rPr>
            </w:pPr>
          </w:p>
        </w:tc>
        <w:tc>
          <w:tcPr>
            <w:tcW w:w="1227" w:type="dxa"/>
            <w:vAlign w:val="top"/>
          </w:tcPr>
          <w:p w14:paraId="4578D9D5">
            <w:pPr>
              <w:pStyle w:val="31"/>
              <w:rPr>
                <w:color w:val="auto"/>
                <w:highlight w:val="none"/>
              </w:rPr>
            </w:pPr>
          </w:p>
        </w:tc>
        <w:tc>
          <w:tcPr>
            <w:tcW w:w="827" w:type="dxa"/>
            <w:vAlign w:val="top"/>
          </w:tcPr>
          <w:p w14:paraId="07D364FF">
            <w:pPr>
              <w:pStyle w:val="31"/>
              <w:rPr>
                <w:color w:val="auto"/>
                <w:highlight w:val="none"/>
              </w:rPr>
            </w:pPr>
          </w:p>
        </w:tc>
        <w:tc>
          <w:tcPr>
            <w:tcW w:w="827" w:type="dxa"/>
            <w:vAlign w:val="top"/>
          </w:tcPr>
          <w:p w14:paraId="282BD27E">
            <w:pPr>
              <w:pStyle w:val="31"/>
              <w:rPr>
                <w:color w:val="auto"/>
                <w:highlight w:val="none"/>
              </w:rPr>
            </w:pPr>
          </w:p>
        </w:tc>
        <w:tc>
          <w:tcPr>
            <w:tcW w:w="1227" w:type="dxa"/>
            <w:vAlign w:val="top"/>
          </w:tcPr>
          <w:p w14:paraId="58708009">
            <w:pPr>
              <w:pStyle w:val="31"/>
              <w:rPr>
                <w:color w:val="auto"/>
                <w:highlight w:val="none"/>
              </w:rPr>
            </w:pPr>
          </w:p>
        </w:tc>
        <w:tc>
          <w:tcPr>
            <w:tcW w:w="1236" w:type="dxa"/>
            <w:vAlign w:val="top"/>
          </w:tcPr>
          <w:p w14:paraId="18662680">
            <w:pPr>
              <w:pStyle w:val="31"/>
              <w:rPr>
                <w:color w:val="auto"/>
                <w:highlight w:val="none"/>
              </w:rPr>
            </w:pPr>
          </w:p>
        </w:tc>
      </w:tr>
      <w:tr w14:paraId="76AF24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057" w:type="dxa"/>
            <w:vAlign w:val="top"/>
          </w:tcPr>
          <w:p w14:paraId="14B06939">
            <w:pPr>
              <w:spacing w:before="75" w:line="242" w:lineRule="auto"/>
              <w:ind w:left="487"/>
              <w:rPr>
                <w:rFonts w:ascii="宋体" w:hAnsi="宋体" w:eastAsia="宋体" w:cs="宋体"/>
                <w:color w:val="auto"/>
                <w:sz w:val="19"/>
                <w:szCs w:val="19"/>
                <w:highlight w:val="none"/>
              </w:rPr>
            </w:pPr>
            <w:r>
              <w:rPr>
                <w:rFonts w:ascii="宋体" w:hAnsi="宋体" w:eastAsia="宋体" w:cs="宋体"/>
                <w:color w:val="auto"/>
                <w:sz w:val="19"/>
                <w:szCs w:val="19"/>
                <w:highlight w:val="none"/>
              </w:rPr>
              <w:t>2</w:t>
            </w:r>
          </w:p>
        </w:tc>
        <w:tc>
          <w:tcPr>
            <w:tcW w:w="2439" w:type="dxa"/>
            <w:vAlign w:val="top"/>
          </w:tcPr>
          <w:p w14:paraId="320ABFDA">
            <w:pPr>
              <w:spacing w:before="76" w:line="227" w:lineRule="auto"/>
              <w:ind w:left="34"/>
              <w:rPr>
                <w:rFonts w:ascii="宋体" w:hAnsi="宋体" w:eastAsia="宋体" w:cs="宋体"/>
                <w:color w:val="auto"/>
                <w:sz w:val="19"/>
                <w:szCs w:val="19"/>
                <w:highlight w:val="none"/>
              </w:rPr>
            </w:pPr>
            <w:r>
              <w:rPr>
                <w:rFonts w:ascii="宋体" w:hAnsi="宋体" w:eastAsia="宋体" w:cs="宋体"/>
                <w:color w:val="auto"/>
                <w:spacing w:val="8"/>
                <w:sz w:val="19"/>
                <w:szCs w:val="19"/>
                <w:highlight w:val="none"/>
              </w:rPr>
              <w:t>推土机功率59</w:t>
            </w:r>
            <w:r>
              <w:rPr>
                <w:rFonts w:ascii="宋体" w:hAnsi="宋体" w:eastAsia="宋体" w:cs="宋体"/>
                <w:color w:val="auto"/>
                <w:sz w:val="19"/>
                <w:szCs w:val="19"/>
                <w:highlight w:val="none"/>
              </w:rPr>
              <w:t>kW</w:t>
            </w:r>
          </w:p>
        </w:tc>
        <w:tc>
          <w:tcPr>
            <w:tcW w:w="1227" w:type="dxa"/>
            <w:vAlign w:val="top"/>
          </w:tcPr>
          <w:p w14:paraId="56861032">
            <w:pPr>
              <w:pStyle w:val="31"/>
              <w:rPr>
                <w:color w:val="auto"/>
                <w:highlight w:val="none"/>
              </w:rPr>
            </w:pPr>
          </w:p>
        </w:tc>
        <w:tc>
          <w:tcPr>
            <w:tcW w:w="1227" w:type="dxa"/>
            <w:vAlign w:val="top"/>
          </w:tcPr>
          <w:p w14:paraId="6C6CFA49">
            <w:pPr>
              <w:pStyle w:val="31"/>
              <w:rPr>
                <w:color w:val="auto"/>
                <w:highlight w:val="none"/>
              </w:rPr>
            </w:pPr>
          </w:p>
        </w:tc>
        <w:tc>
          <w:tcPr>
            <w:tcW w:w="827" w:type="dxa"/>
            <w:vAlign w:val="top"/>
          </w:tcPr>
          <w:p w14:paraId="065BE09A">
            <w:pPr>
              <w:pStyle w:val="31"/>
              <w:rPr>
                <w:color w:val="auto"/>
                <w:highlight w:val="none"/>
              </w:rPr>
            </w:pPr>
          </w:p>
        </w:tc>
        <w:tc>
          <w:tcPr>
            <w:tcW w:w="827" w:type="dxa"/>
            <w:vAlign w:val="top"/>
          </w:tcPr>
          <w:p w14:paraId="6E4C4601">
            <w:pPr>
              <w:pStyle w:val="31"/>
              <w:rPr>
                <w:color w:val="auto"/>
                <w:highlight w:val="none"/>
              </w:rPr>
            </w:pPr>
          </w:p>
        </w:tc>
        <w:tc>
          <w:tcPr>
            <w:tcW w:w="1227" w:type="dxa"/>
            <w:vAlign w:val="top"/>
          </w:tcPr>
          <w:p w14:paraId="24D5C861">
            <w:pPr>
              <w:pStyle w:val="31"/>
              <w:rPr>
                <w:color w:val="auto"/>
                <w:highlight w:val="none"/>
              </w:rPr>
            </w:pPr>
          </w:p>
        </w:tc>
        <w:tc>
          <w:tcPr>
            <w:tcW w:w="1236" w:type="dxa"/>
            <w:vAlign w:val="top"/>
          </w:tcPr>
          <w:p w14:paraId="2B35CB53">
            <w:pPr>
              <w:pStyle w:val="31"/>
              <w:rPr>
                <w:color w:val="auto"/>
                <w:highlight w:val="none"/>
              </w:rPr>
            </w:pPr>
          </w:p>
        </w:tc>
      </w:tr>
      <w:tr w14:paraId="13E501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057" w:type="dxa"/>
            <w:vAlign w:val="top"/>
          </w:tcPr>
          <w:p w14:paraId="576A5D76">
            <w:pPr>
              <w:spacing w:before="75" w:line="242" w:lineRule="auto"/>
              <w:ind w:left="488"/>
              <w:rPr>
                <w:rFonts w:ascii="宋体" w:hAnsi="宋体" w:eastAsia="宋体" w:cs="宋体"/>
                <w:color w:val="auto"/>
                <w:sz w:val="19"/>
                <w:szCs w:val="19"/>
                <w:highlight w:val="none"/>
              </w:rPr>
            </w:pPr>
            <w:r>
              <w:rPr>
                <w:rFonts w:ascii="宋体" w:hAnsi="宋体" w:eastAsia="宋体" w:cs="宋体"/>
                <w:color w:val="auto"/>
                <w:sz w:val="19"/>
                <w:szCs w:val="19"/>
                <w:highlight w:val="none"/>
              </w:rPr>
              <w:t>3</w:t>
            </w:r>
          </w:p>
        </w:tc>
        <w:tc>
          <w:tcPr>
            <w:tcW w:w="2439" w:type="dxa"/>
            <w:vAlign w:val="top"/>
          </w:tcPr>
          <w:p w14:paraId="5DA70612">
            <w:pPr>
              <w:spacing w:before="76" w:line="227" w:lineRule="auto"/>
              <w:ind w:left="34"/>
              <w:rPr>
                <w:rFonts w:ascii="宋体" w:hAnsi="宋体" w:eastAsia="宋体" w:cs="宋体"/>
                <w:color w:val="auto"/>
                <w:sz w:val="19"/>
                <w:szCs w:val="19"/>
                <w:highlight w:val="none"/>
              </w:rPr>
            </w:pPr>
            <w:r>
              <w:rPr>
                <w:rFonts w:ascii="宋体" w:hAnsi="宋体" w:eastAsia="宋体" w:cs="宋体"/>
                <w:color w:val="auto"/>
                <w:spacing w:val="8"/>
                <w:sz w:val="19"/>
                <w:szCs w:val="19"/>
                <w:highlight w:val="none"/>
              </w:rPr>
              <w:t>推土机功率74</w:t>
            </w:r>
            <w:r>
              <w:rPr>
                <w:rFonts w:ascii="宋体" w:hAnsi="宋体" w:eastAsia="宋体" w:cs="宋体"/>
                <w:color w:val="auto"/>
                <w:sz w:val="19"/>
                <w:szCs w:val="19"/>
                <w:highlight w:val="none"/>
              </w:rPr>
              <w:t>kW</w:t>
            </w:r>
          </w:p>
        </w:tc>
        <w:tc>
          <w:tcPr>
            <w:tcW w:w="1227" w:type="dxa"/>
            <w:vAlign w:val="top"/>
          </w:tcPr>
          <w:p w14:paraId="3429E6D5">
            <w:pPr>
              <w:pStyle w:val="31"/>
              <w:rPr>
                <w:color w:val="auto"/>
                <w:highlight w:val="none"/>
              </w:rPr>
            </w:pPr>
          </w:p>
        </w:tc>
        <w:tc>
          <w:tcPr>
            <w:tcW w:w="1227" w:type="dxa"/>
            <w:vAlign w:val="top"/>
          </w:tcPr>
          <w:p w14:paraId="354EF6B7">
            <w:pPr>
              <w:pStyle w:val="31"/>
              <w:rPr>
                <w:color w:val="auto"/>
                <w:highlight w:val="none"/>
              </w:rPr>
            </w:pPr>
          </w:p>
        </w:tc>
        <w:tc>
          <w:tcPr>
            <w:tcW w:w="827" w:type="dxa"/>
            <w:vAlign w:val="top"/>
          </w:tcPr>
          <w:p w14:paraId="68C2BB95">
            <w:pPr>
              <w:pStyle w:val="31"/>
              <w:rPr>
                <w:color w:val="auto"/>
                <w:highlight w:val="none"/>
              </w:rPr>
            </w:pPr>
          </w:p>
        </w:tc>
        <w:tc>
          <w:tcPr>
            <w:tcW w:w="827" w:type="dxa"/>
            <w:vAlign w:val="top"/>
          </w:tcPr>
          <w:p w14:paraId="465FDE94">
            <w:pPr>
              <w:pStyle w:val="31"/>
              <w:rPr>
                <w:color w:val="auto"/>
                <w:highlight w:val="none"/>
              </w:rPr>
            </w:pPr>
          </w:p>
        </w:tc>
        <w:tc>
          <w:tcPr>
            <w:tcW w:w="1227" w:type="dxa"/>
            <w:vAlign w:val="top"/>
          </w:tcPr>
          <w:p w14:paraId="1E61C673">
            <w:pPr>
              <w:pStyle w:val="31"/>
              <w:rPr>
                <w:color w:val="auto"/>
                <w:highlight w:val="none"/>
              </w:rPr>
            </w:pPr>
          </w:p>
        </w:tc>
        <w:tc>
          <w:tcPr>
            <w:tcW w:w="1236" w:type="dxa"/>
            <w:vAlign w:val="top"/>
          </w:tcPr>
          <w:p w14:paraId="1D5B70E0">
            <w:pPr>
              <w:pStyle w:val="31"/>
              <w:rPr>
                <w:color w:val="auto"/>
                <w:highlight w:val="none"/>
              </w:rPr>
            </w:pPr>
          </w:p>
        </w:tc>
      </w:tr>
      <w:tr w14:paraId="679B81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057" w:type="dxa"/>
            <w:vAlign w:val="top"/>
          </w:tcPr>
          <w:p w14:paraId="1DFA3229">
            <w:pPr>
              <w:spacing w:before="76" w:line="241" w:lineRule="auto"/>
              <w:ind w:left="484"/>
              <w:rPr>
                <w:rFonts w:ascii="宋体" w:hAnsi="宋体" w:eastAsia="宋体" w:cs="宋体"/>
                <w:color w:val="auto"/>
                <w:sz w:val="19"/>
                <w:szCs w:val="19"/>
                <w:highlight w:val="none"/>
              </w:rPr>
            </w:pPr>
            <w:r>
              <w:rPr>
                <w:rFonts w:ascii="宋体" w:hAnsi="宋体" w:eastAsia="宋体" w:cs="宋体"/>
                <w:color w:val="auto"/>
                <w:sz w:val="19"/>
                <w:szCs w:val="19"/>
                <w:highlight w:val="none"/>
              </w:rPr>
              <w:t>4</w:t>
            </w:r>
          </w:p>
        </w:tc>
        <w:tc>
          <w:tcPr>
            <w:tcW w:w="2439" w:type="dxa"/>
            <w:vAlign w:val="top"/>
          </w:tcPr>
          <w:p w14:paraId="7210B890">
            <w:pPr>
              <w:spacing w:before="77" w:line="227" w:lineRule="auto"/>
              <w:ind w:left="34"/>
              <w:rPr>
                <w:rFonts w:ascii="宋体" w:hAnsi="宋体" w:eastAsia="宋体" w:cs="宋体"/>
                <w:color w:val="auto"/>
                <w:sz w:val="19"/>
                <w:szCs w:val="19"/>
                <w:highlight w:val="none"/>
              </w:rPr>
            </w:pPr>
            <w:r>
              <w:rPr>
                <w:rFonts w:ascii="宋体" w:hAnsi="宋体" w:eastAsia="宋体" w:cs="宋体"/>
                <w:color w:val="auto"/>
                <w:spacing w:val="6"/>
                <w:sz w:val="19"/>
                <w:szCs w:val="19"/>
                <w:highlight w:val="none"/>
              </w:rPr>
              <w:t>推土机</w:t>
            </w:r>
            <w:r>
              <w:rPr>
                <w:rFonts w:ascii="宋体" w:hAnsi="宋体" w:eastAsia="宋体" w:cs="宋体"/>
                <w:color w:val="auto"/>
                <w:spacing w:val="13"/>
                <w:sz w:val="19"/>
                <w:szCs w:val="19"/>
                <w:highlight w:val="none"/>
              </w:rPr>
              <w:t xml:space="preserve">  </w:t>
            </w:r>
            <w:r>
              <w:rPr>
                <w:rFonts w:ascii="宋体" w:hAnsi="宋体" w:eastAsia="宋体" w:cs="宋体"/>
                <w:color w:val="auto"/>
                <w:spacing w:val="6"/>
                <w:sz w:val="19"/>
                <w:szCs w:val="19"/>
                <w:highlight w:val="none"/>
              </w:rPr>
              <w:t>功率88</w:t>
            </w:r>
            <w:r>
              <w:rPr>
                <w:rFonts w:ascii="宋体" w:hAnsi="宋体" w:eastAsia="宋体" w:cs="宋体"/>
                <w:color w:val="auto"/>
                <w:sz w:val="19"/>
                <w:szCs w:val="19"/>
                <w:highlight w:val="none"/>
              </w:rPr>
              <w:t>Kw</w:t>
            </w:r>
          </w:p>
        </w:tc>
        <w:tc>
          <w:tcPr>
            <w:tcW w:w="1227" w:type="dxa"/>
            <w:vAlign w:val="top"/>
          </w:tcPr>
          <w:p w14:paraId="18E09869">
            <w:pPr>
              <w:pStyle w:val="31"/>
              <w:rPr>
                <w:color w:val="auto"/>
                <w:highlight w:val="none"/>
              </w:rPr>
            </w:pPr>
          </w:p>
        </w:tc>
        <w:tc>
          <w:tcPr>
            <w:tcW w:w="1227" w:type="dxa"/>
            <w:vAlign w:val="top"/>
          </w:tcPr>
          <w:p w14:paraId="3A2CB67F">
            <w:pPr>
              <w:pStyle w:val="31"/>
              <w:rPr>
                <w:color w:val="auto"/>
                <w:highlight w:val="none"/>
              </w:rPr>
            </w:pPr>
          </w:p>
        </w:tc>
        <w:tc>
          <w:tcPr>
            <w:tcW w:w="827" w:type="dxa"/>
            <w:vAlign w:val="top"/>
          </w:tcPr>
          <w:p w14:paraId="61ACF006">
            <w:pPr>
              <w:pStyle w:val="31"/>
              <w:rPr>
                <w:color w:val="auto"/>
                <w:highlight w:val="none"/>
              </w:rPr>
            </w:pPr>
          </w:p>
        </w:tc>
        <w:tc>
          <w:tcPr>
            <w:tcW w:w="827" w:type="dxa"/>
            <w:vAlign w:val="top"/>
          </w:tcPr>
          <w:p w14:paraId="469E9B2C">
            <w:pPr>
              <w:pStyle w:val="31"/>
              <w:rPr>
                <w:color w:val="auto"/>
                <w:highlight w:val="none"/>
              </w:rPr>
            </w:pPr>
          </w:p>
        </w:tc>
        <w:tc>
          <w:tcPr>
            <w:tcW w:w="1227" w:type="dxa"/>
            <w:vAlign w:val="top"/>
          </w:tcPr>
          <w:p w14:paraId="58A304FE">
            <w:pPr>
              <w:pStyle w:val="31"/>
              <w:rPr>
                <w:color w:val="auto"/>
                <w:highlight w:val="none"/>
              </w:rPr>
            </w:pPr>
          </w:p>
        </w:tc>
        <w:tc>
          <w:tcPr>
            <w:tcW w:w="1236" w:type="dxa"/>
            <w:vAlign w:val="top"/>
          </w:tcPr>
          <w:p w14:paraId="44C0947A">
            <w:pPr>
              <w:pStyle w:val="31"/>
              <w:rPr>
                <w:color w:val="auto"/>
                <w:highlight w:val="none"/>
              </w:rPr>
            </w:pPr>
          </w:p>
        </w:tc>
      </w:tr>
      <w:tr w14:paraId="6DC559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6" w:hRule="atLeast"/>
        </w:trPr>
        <w:tc>
          <w:tcPr>
            <w:tcW w:w="1057" w:type="dxa"/>
            <w:vAlign w:val="top"/>
          </w:tcPr>
          <w:p w14:paraId="69877F7B">
            <w:pPr>
              <w:spacing w:before="206" w:line="256" w:lineRule="exact"/>
              <w:ind w:left="488"/>
              <w:rPr>
                <w:rFonts w:ascii="宋体" w:hAnsi="宋体" w:eastAsia="宋体" w:cs="宋体"/>
                <w:color w:val="auto"/>
                <w:sz w:val="19"/>
                <w:szCs w:val="19"/>
                <w:highlight w:val="none"/>
              </w:rPr>
            </w:pPr>
            <w:r>
              <w:rPr>
                <w:rFonts w:ascii="宋体" w:hAnsi="宋体" w:eastAsia="宋体" w:cs="宋体"/>
                <w:color w:val="auto"/>
                <w:position w:val="1"/>
                <w:sz w:val="19"/>
                <w:szCs w:val="19"/>
                <w:highlight w:val="none"/>
              </w:rPr>
              <w:t>5</w:t>
            </w:r>
          </w:p>
        </w:tc>
        <w:tc>
          <w:tcPr>
            <w:tcW w:w="2439" w:type="dxa"/>
            <w:vAlign w:val="top"/>
          </w:tcPr>
          <w:p w14:paraId="4EC6026C">
            <w:pPr>
              <w:spacing w:before="83" w:line="244" w:lineRule="auto"/>
              <w:ind w:left="49" w:right="222" w:hanging="16"/>
              <w:rPr>
                <w:rFonts w:ascii="宋体" w:hAnsi="宋体" w:eastAsia="宋体" w:cs="宋体"/>
                <w:color w:val="auto"/>
                <w:sz w:val="19"/>
                <w:szCs w:val="19"/>
                <w:highlight w:val="none"/>
              </w:rPr>
            </w:pPr>
            <w:r>
              <w:rPr>
                <w:rFonts w:ascii="宋体" w:hAnsi="宋体" w:eastAsia="宋体" w:cs="宋体"/>
                <w:color w:val="auto"/>
                <w:spacing w:val="14"/>
                <w:sz w:val="19"/>
                <w:szCs w:val="19"/>
                <w:highlight w:val="none"/>
              </w:rPr>
              <w:t>钢轮内燃压路机重量12~</w:t>
            </w:r>
            <w:r>
              <w:rPr>
                <w:rFonts w:ascii="宋体" w:hAnsi="宋体" w:eastAsia="宋体" w:cs="宋体"/>
                <w:color w:val="auto"/>
                <w:spacing w:val="4"/>
                <w:sz w:val="19"/>
                <w:szCs w:val="19"/>
                <w:highlight w:val="none"/>
              </w:rPr>
              <w:t xml:space="preserve"> </w:t>
            </w:r>
            <w:r>
              <w:rPr>
                <w:rFonts w:ascii="宋体" w:hAnsi="宋体" w:eastAsia="宋体" w:cs="宋体"/>
                <w:color w:val="auto"/>
                <w:spacing w:val="-2"/>
                <w:sz w:val="19"/>
                <w:szCs w:val="19"/>
                <w:highlight w:val="none"/>
              </w:rPr>
              <w:t>15t</w:t>
            </w:r>
          </w:p>
        </w:tc>
        <w:tc>
          <w:tcPr>
            <w:tcW w:w="1227" w:type="dxa"/>
            <w:vAlign w:val="top"/>
          </w:tcPr>
          <w:p w14:paraId="435F6835">
            <w:pPr>
              <w:pStyle w:val="31"/>
              <w:rPr>
                <w:color w:val="auto"/>
                <w:highlight w:val="none"/>
              </w:rPr>
            </w:pPr>
          </w:p>
        </w:tc>
        <w:tc>
          <w:tcPr>
            <w:tcW w:w="1227" w:type="dxa"/>
            <w:vAlign w:val="top"/>
          </w:tcPr>
          <w:p w14:paraId="3A2D4593">
            <w:pPr>
              <w:pStyle w:val="31"/>
              <w:rPr>
                <w:color w:val="auto"/>
                <w:highlight w:val="none"/>
              </w:rPr>
            </w:pPr>
          </w:p>
        </w:tc>
        <w:tc>
          <w:tcPr>
            <w:tcW w:w="827" w:type="dxa"/>
            <w:vAlign w:val="top"/>
          </w:tcPr>
          <w:p w14:paraId="74727009">
            <w:pPr>
              <w:pStyle w:val="31"/>
              <w:rPr>
                <w:color w:val="auto"/>
                <w:highlight w:val="none"/>
              </w:rPr>
            </w:pPr>
          </w:p>
        </w:tc>
        <w:tc>
          <w:tcPr>
            <w:tcW w:w="827" w:type="dxa"/>
            <w:vAlign w:val="top"/>
          </w:tcPr>
          <w:p w14:paraId="76AB07B2">
            <w:pPr>
              <w:pStyle w:val="31"/>
              <w:rPr>
                <w:color w:val="auto"/>
                <w:highlight w:val="none"/>
              </w:rPr>
            </w:pPr>
          </w:p>
        </w:tc>
        <w:tc>
          <w:tcPr>
            <w:tcW w:w="1227" w:type="dxa"/>
            <w:vAlign w:val="top"/>
          </w:tcPr>
          <w:p w14:paraId="79F03454">
            <w:pPr>
              <w:pStyle w:val="31"/>
              <w:rPr>
                <w:color w:val="auto"/>
                <w:highlight w:val="none"/>
              </w:rPr>
            </w:pPr>
          </w:p>
        </w:tc>
        <w:tc>
          <w:tcPr>
            <w:tcW w:w="1236" w:type="dxa"/>
            <w:vAlign w:val="top"/>
          </w:tcPr>
          <w:p w14:paraId="63177659">
            <w:pPr>
              <w:pStyle w:val="31"/>
              <w:rPr>
                <w:color w:val="auto"/>
                <w:highlight w:val="none"/>
              </w:rPr>
            </w:pPr>
          </w:p>
        </w:tc>
      </w:tr>
      <w:tr w14:paraId="1B93BB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057" w:type="dxa"/>
            <w:vAlign w:val="top"/>
          </w:tcPr>
          <w:p w14:paraId="3DF8661D">
            <w:pPr>
              <w:spacing w:before="78"/>
              <w:ind w:left="486"/>
              <w:rPr>
                <w:rFonts w:ascii="宋体" w:hAnsi="宋体" w:eastAsia="宋体" w:cs="宋体"/>
                <w:color w:val="auto"/>
                <w:sz w:val="19"/>
                <w:szCs w:val="19"/>
                <w:highlight w:val="none"/>
              </w:rPr>
            </w:pPr>
            <w:r>
              <w:rPr>
                <w:rFonts w:ascii="宋体" w:hAnsi="宋体" w:eastAsia="宋体" w:cs="宋体"/>
                <w:color w:val="auto"/>
                <w:sz w:val="19"/>
                <w:szCs w:val="19"/>
                <w:highlight w:val="none"/>
              </w:rPr>
              <w:t>6</w:t>
            </w:r>
          </w:p>
        </w:tc>
        <w:tc>
          <w:tcPr>
            <w:tcW w:w="2439" w:type="dxa"/>
            <w:vAlign w:val="top"/>
          </w:tcPr>
          <w:p w14:paraId="70750B2F">
            <w:pPr>
              <w:spacing w:before="78" w:line="227" w:lineRule="auto"/>
              <w:ind w:left="35"/>
              <w:rPr>
                <w:rFonts w:ascii="宋体" w:hAnsi="宋体" w:eastAsia="宋体" w:cs="宋体"/>
                <w:color w:val="auto"/>
                <w:sz w:val="19"/>
                <w:szCs w:val="19"/>
                <w:highlight w:val="none"/>
              </w:rPr>
            </w:pPr>
            <w:r>
              <w:rPr>
                <w:rFonts w:ascii="宋体" w:hAnsi="宋体" w:eastAsia="宋体" w:cs="宋体"/>
                <w:color w:val="auto"/>
                <w:spacing w:val="8"/>
                <w:sz w:val="19"/>
                <w:szCs w:val="19"/>
                <w:highlight w:val="none"/>
              </w:rPr>
              <w:t>蛙式夯实机功率2.8</w:t>
            </w:r>
            <w:r>
              <w:rPr>
                <w:rFonts w:ascii="宋体" w:hAnsi="宋体" w:eastAsia="宋体" w:cs="宋体"/>
                <w:color w:val="auto"/>
                <w:sz w:val="19"/>
                <w:szCs w:val="19"/>
                <w:highlight w:val="none"/>
              </w:rPr>
              <w:t>kW</w:t>
            </w:r>
          </w:p>
        </w:tc>
        <w:tc>
          <w:tcPr>
            <w:tcW w:w="1227" w:type="dxa"/>
            <w:vAlign w:val="top"/>
          </w:tcPr>
          <w:p w14:paraId="7EA47D87">
            <w:pPr>
              <w:pStyle w:val="31"/>
              <w:rPr>
                <w:color w:val="auto"/>
                <w:highlight w:val="none"/>
              </w:rPr>
            </w:pPr>
          </w:p>
        </w:tc>
        <w:tc>
          <w:tcPr>
            <w:tcW w:w="1227" w:type="dxa"/>
            <w:vAlign w:val="top"/>
          </w:tcPr>
          <w:p w14:paraId="1FE3DC4C">
            <w:pPr>
              <w:pStyle w:val="31"/>
              <w:rPr>
                <w:color w:val="auto"/>
                <w:highlight w:val="none"/>
              </w:rPr>
            </w:pPr>
          </w:p>
        </w:tc>
        <w:tc>
          <w:tcPr>
            <w:tcW w:w="827" w:type="dxa"/>
            <w:vAlign w:val="top"/>
          </w:tcPr>
          <w:p w14:paraId="68E59A94">
            <w:pPr>
              <w:pStyle w:val="31"/>
              <w:rPr>
                <w:color w:val="auto"/>
                <w:highlight w:val="none"/>
              </w:rPr>
            </w:pPr>
          </w:p>
        </w:tc>
        <w:tc>
          <w:tcPr>
            <w:tcW w:w="827" w:type="dxa"/>
            <w:vAlign w:val="top"/>
          </w:tcPr>
          <w:p w14:paraId="01E30B6F">
            <w:pPr>
              <w:pStyle w:val="31"/>
              <w:rPr>
                <w:color w:val="auto"/>
                <w:highlight w:val="none"/>
              </w:rPr>
            </w:pPr>
          </w:p>
        </w:tc>
        <w:tc>
          <w:tcPr>
            <w:tcW w:w="1227" w:type="dxa"/>
            <w:vAlign w:val="top"/>
          </w:tcPr>
          <w:p w14:paraId="0B59E777">
            <w:pPr>
              <w:pStyle w:val="31"/>
              <w:rPr>
                <w:color w:val="auto"/>
                <w:highlight w:val="none"/>
              </w:rPr>
            </w:pPr>
          </w:p>
        </w:tc>
        <w:tc>
          <w:tcPr>
            <w:tcW w:w="1236" w:type="dxa"/>
            <w:vAlign w:val="top"/>
          </w:tcPr>
          <w:p w14:paraId="793D2B12">
            <w:pPr>
              <w:pStyle w:val="31"/>
              <w:rPr>
                <w:color w:val="auto"/>
                <w:highlight w:val="none"/>
              </w:rPr>
            </w:pPr>
          </w:p>
        </w:tc>
      </w:tr>
      <w:tr w14:paraId="3A671E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057" w:type="dxa"/>
            <w:vAlign w:val="top"/>
          </w:tcPr>
          <w:p w14:paraId="70B4C72F">
            <w:pPr>
              <w:spacing w:before="79" w:line="239" w:lineRule="auto"/>
              <w:ind w:left="489"/>
              <w:rPr>
                <w:rFonts w:ascii="宋体" w:hAnsi="宋体" w:eastAsia="宋体" w:cs="宋体"/>
                <w:color w:val="auto"/>
                <w:sz w:val="19"/>
                <w:szCs w:val="19"/>
                <w:highlight w:val="none"/>
              </w:rPr>
            </w:pPr>
            <w:r>
              <w:rPr>
                <w:rFonts w:ascii="宋体" w:hAnsi="宋体" w:eastAsia="宋体" w:cs="宋体"/>
                <w:color w:val="auto"/>
                <w:sz w:val="19"/>
                <w:szCs w:val="19"/>
                <w:highlight w:val="none"/>
              </w:rPr>
              <w:t>7</w:t>
            </w:r>
          </w:p>
        </w:tc>
        <w:tc>
          <w:tcPr>
            <w:tcW w:w="2439" w:type="dxa"/>
            <w:vAlign w:val="top"/>
          </w:tcPr>
          <w:p w14:paraId="6E36FCF9">
            <w:pPr>
              <w:spacing w:before="79" w:line="227" w:lineRule="auto"/>
              <w:ind w:left="37"/>
              <w:rPr>
                <w:rFonts w:ascii="宋体" w:hAnsi="宋体" w:eastAsia="宋体" w:cs="宋体"/>
                <w:color w:val="auto"/>
                <w:sz w:val="19"/>
                <w:szCs w:val="19"/>
                <w:highlight w:val="none"/>
              </w:rPr>
            </w:pPr>
            <w:r>
              <w:rPr>
                <w:rFonts w:ascii="宋体" w:hAnsi="宋体" w:eastAsia="宋体" w:cs="宋体"/>
                <w:color w:val="auto"/>
                <w:spacing w:val="4"/>
                <w:sz w:val="19"/>
                <w:szCs w:val="19"/>
                <w:highlight w:val="none"/>
              </w:rPr>
              <w:t>混凝土搅拌机</w:t>
            </w:r>
            <w:r>
              <w:rPr>
                <w:rFonts w:ascii="宋体" w:hAnsi="宋体" w:eastAsia="宋体" w:cs="宋体"/>
                <w:color w:val="auto"/>
                <w:spacing w:val="41"/>
                <w:sz w:val="19"/>
                <w:szCs w:val="19"/>
                <w:highlight w:val="none"/>
              </w:rPr>
              <w:t xml:space="preserve"> </w:t>
            </w:r>
            <w:r>
              <w:rPr>
                <w:rFonts w:ascii="宋体" w:hAnsi="宋体" w:eastAsia="宋体" w:cs="宋体"/>
                <w:color w:val="auto"/>
                <w:spacing w:val="4"/>
                <w:sz w:val="19"/>
                <w:szCs w:val="19"/>
                <w:highlight w:val="none"/>
              </w:rPr>
              <w:t>出料0.4m³</w:t>
            </w:r>
          </w:p>
        </w:tc>
        <w:tc>
          <w:tcPr>
            <w:tcW w:w="1227" w:type="dxa"/>
            <w:vAlign w:val="top"/>
          </w:tcPr>
          <w:p w14:paraId="5F99A10B">
            <w:pPr>
              <w:pStyle w:val="31"/>
              <w:rPr>
                <w:color w:val="auto"/>
                <w:highlight w:val="none"/>
              </w:rPr>
            </w:pPr>
          </w:p>
        </w:tc>
        <w:tc>
          <w:tcPr>
            <w:tcW w:w="1227" w:type="dxa"/>
            <w:vAlign w:val="top"/>
          </w:tcPr>
          <w:p w14:paraId="0A10AA6C">
            <w:pPr>
              <w:pStyle w:val="31"/>
              <w:rPr>
                <w:color w:val="auto"/>
                <w:highlight w:val="none"/>
              </w:rPr>
            </w:pPr>
          </w:p>
        </w:tc>
        <w:tc>
          <w:tcPr>
            <w:tcW w:w="827" w:type="dxa"/>
            <w:vAlign w:val="top"/>
          </w:tcPr>
          <w:p w14:paraId="7E57BC03">
            <w:pPr>
              <w:pStyle w:val="31"/>
              <w:rPr>
                <w:color w:val="auto"/>
                <w:highlight w:val="none"/>
              </w:rPr>
            </w:pPr>
          </w:p>
        </w:tc>
        <w:tc>
          <w:tcPr>
            <w:tcW w:w="827" w:type="dxa"/>
            <w:vAlign w:val="top"/>
          </w:tcPr>
          <w:p w14:paraId="36358B8F">
            <w:pPr>
              <w:pStyle w:val="31"/>
              <w:rPr>
                <w:color w:val="auto"/>
                <w:highlight w:val="none"/>
              </w:rPr>
            </w:pPr>
          </w:p>
        </w:tc>
        <w:tc>
          <w:tcPr>
            <w:tcW w:w="1227" w:type="dxa"/>
            <w:vAlign w:val="top"/>
          </w:tcPr>
          <w:p w14:paraId="67FEC2F5">
            <w:pPr>
              <w:pStyle w:val="31"/>
              <w:rPr>
                <w:color w:val="auto"/>
                <w:highlight w:val="none"/>
              </w:rPr>
            </w:pPr>
          </w:p>
        </w:tc>
        <w:tc>
          <w:tcPr>
            <w:tcW w:w="1236" w:type="dxa"/>
            <w:vAlign w:val="top"/>
          </w:tcPr>
          <w:p w14:paraId="3CD4649A">
            <w:pPr>
              <w:pStyle w:val="31"/>
              <w:rPr>
                <w:color w:val="auto"/>
                <w:highlight w:val="none"/>
              </w:rPr>
            </w:pPr>
          </w:p>
        </w:tc>
      </w:tr>
      <w:tr w14:paraId="4B3B73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057" w:type="dxa"/>
            <w:vAlign w:val="top"/>
          </w:tcPr>
          <w:p w14:paraId="18733E6D">
            <w:pPr>
              <w:spacing w:before="79" w:line="239" w:lineRule="auto"/>
              <w:ind w:left="485"/>
              <w:rPr>
                <w:rFonts w:ascii="宋体" w:hAnsi="宋体" w:eastAsia="宋体" w:cs="宋体"/>
                <w:color w:val="auto"/>
                <w:sz w:val="19"/>
                <w:szCs w:val="19"/>
                <w:highlight w:val="none"/>
              </w:rPr>
            </w:pPr>
            <w:r>
              <w:rPr>
                <w:rFonts w:ascii="宋体" w:hAnsi="宋体" w:eastAsia="宋体" w:cs="宋体"/>
                <w:color w:val="auto"/>
                <w:sz w:val="19"/>
                <w:szCs w:val="19"/>
                <w:highlight w:val="none"/>
              </w:rPr>
              <w:t>8</w:t>
            </w:r>
          </w:p>
        </w:tc>
        <w:tc>
          <w:tcPr>
            <w:tcW w:w="2439" w:type="dxa"/>
            <w:vAlign w:val="top"/>
          </w:tcPr>
          <w:p w14:paraId="3AC05415">
            <w:pPr>
              <w:spacing w:before="25" w:line="228" w:lineRule="auto"/>
              <w:ind w:left="34"/>
              <w:rPr>
                <w:rFonts w:ascii="宋体" w:hAnsi="宋体" w:eastAsia="宋体" w:cs="宋体"/>
                <w:color w:val="auto"/>
                <w:sz w:val="19"/>
                <w:szCs w:val="19"/>
                <w:highlight w:val="none"/>
              </w:rPr>
            </w:pPr>
            <w:r>
              <w:rPr>
                <w:rFonts w:ascii="宋体" w:hAnsi="宋体" w:eastAsia="宋体" w:cs="宋体"/>
                <w:color w:val="auto"/>
                <w:spacing w:val="6"/>
                <w:sz w:val="19"/>
                <w:szCs w:val="19"/>
                <w:highlight w:val="none"/>
              </w:rPr>
              <w:t>振动器 插入式</w:t>
            </w:r>
            <w:r>
              <w:rPr>
                <w:rFonts w:ascii="宋体" w:hAnsi="宋体" w:eastAsia="宋体" w:cs="宋体"/>
                <w:color w:val="auto"/>
                <w:spacing w:val="19"/>
                <w:sz w:val="19"/>
                <w:szCs w:val="19"/>
                <w:highlight w:val="none"/>
              </w:rPr>
              <w:t xml:space="preserve"> </w:t>
            </w:r>
            <w:r>
              <w:rPr>
                <w:rFonts w:ascii="宋体" w:hAnsi="宋体" w:eastAsia="宋体" w:cs="宋体"/>
                <w:color w:val="auto"/>
                <w:spacing w:val="6"/>
                <w:sz w:val="19"/>
                <w:szCs w:val="19"/>
                <w:highlight w:val="none"/>
              </w:rPr>
              <w:t>功率1.1</w:t>
            </w:r>
          </w:p>
        </w:tc>
        <w:tc>
          <w:tcPr>
            <w:tcW w:w="1227" w:type="dxa"/>
            <w:vAlign w:val="top"/>
          </w:tcPr>
          <w:p w14:paraId="672ADEEC">
            <w:pPr>
              <w:pStyle w:val="31"/>
              <w:rPr>
                <w:color w:val="auto"/>
                <w:highlight w:val="none"/>
              </w:rPr>
            </w:pPr>
          </w:p>
        </w:tc>
        <w:tc>
          <w:tcPr>
            <w:tcW w:w="1227" w:type="dxa"/>
            <w:vAlign w:val="top"/>
          </w:tcPr>
          <w:p w14:paraId="4C80DEF1">
            <w:pPr>
              <w:pStyle w:val="31"/>
              <w:rPr>
                <w:color w:val="auto"/>
                <w:highlight w:val="none"/>
              </w:rPr>
            </w:pPr>
          </w:p>
        </w:tc>
        <w:tc>
          <w:tcPr>
            <w:tcW w:w="827" w:type="dxa"/>
            <w:vAlign w:val="top"/>
          </w:tcPr>
          <w:p w14:paraId="167C0342">
            <w:pPr>
              <w:pStyle w:val="31"/>
              <w:rPr>
                <w:color w:val="auto"/>
                <w:highlight w:val="none"/>
              </w:rPr>
            </w:pPr>
          </w:p>
        </w:tc>
        <w:tc>
          <w:tcPr>
            <w:tcW w:w="827" w:type="dxa"/>
            <w:vAlign w:val="top"/>
          </w:tcPr>
          <w:p w14:paraId="6CFB0F5A">
            <w:pPr>
              <w:pStyle w:val="31"/>
              <w:rPr>
                <w:color w:val="auto"/>
                <w:highlight w:val="none"/>
              </w:rPr>
            </w:pPr>
          </w:p>
        </w:tc>
        <w:tc>
          <w:tcPr>
            <w:tcW w:w="1227" w:type="dxa"/>
            <w:vAlign w:val="top"/>
          </w:tcPr>
          <w:p w14:paraId="385EBC2E">
            <w:pPr>
              <w:pStyle w:val="31"/>
              <w:rPr>
                <w:color w:val="auto"/>
                <w:highlight w:val="none"/>
              </w:rPr>
            </w:pPr>
          </w:p>
        </w:tc>
        <w:tc>
          <w:tcPr>
            <w:tcW w:w="1236" w:type="dxa"/>
            <w:vAlign w:val="top"/>
          </w:tcPr>
          <w:p w14:paraId="75DBB709">
            <w:pPr>
              <w:pStyle w:val="31"/>
              <w:rPr>
                <w:color w:val="auto"/>
                <w:highlight w:val="none"/>
              </w:rPr>
            </w:pPr>
          </w:p>
        </w:tc>
      </w:tr>
      <w:tr w14:paraId="002773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6" w:hRule="atLeast"/>
        </w:trPr>
        <w:tc>
          <w:tcPr>
            <w:tcW w:w="1057" w:type="dxa"/>
            <w:vAlign w:val="top"/>
          </w:tcPr>
          <w:p w14:paraId="2AFA0EF1">
            <w:pPr>
              <w:spacing w:before="208" w:line="256" w:lineRule="exact"/>
              <w:ind w:left="485"/>
              <w:rPr>
                <w:rFonts w:ascii="宋体" w:hAnsi="宋体" w:eastAsia="宋体" w:cs="宋体"/>
                <w:color w:val="auto"/>
                <w:sz w:val="19"/>
                <w:szCs w:val="19"/>
                <w:highlight w:val="none"/>
              </w:rPr>
            </w:pPr>
            <w:r>
              <w:rPr>
                <w:rFonts w:ascii="宋体" w:hAnsi="宋体" w:eastAsia="宋体" w:cs="宋体"/>
                <w:color w:val="auto"/>
                <w:position w:val="1"/>
                <w:sz w:val="19"/>
                <w:szCs w:val="19"/>
                <w:highlight w:val="none"/>
              </w:rPr>
              <w:t>9</w:t>
            </w:r>
          </w:p>
        </w:tc>
        <w:tc>
          <w:tcPr>
            <w:tcW w:w="2439" w:type="dxa"/>
            <w:vAlign w:val="top"/>
          </w:tcPr>
          <w:p w14:paraId="4C9D06D1">
            <w:pPr>
              <w:pStyle w:val="31"/>
              <w:rPr>
                <w:color w:val="auto"/>
                <w:highlight w:val="none"/>
              </w:rPr>
            </w:pPr>
            <w:r>
              <w:rPr>
                <w:color w:val="auto"/>
                <w:highlight w:val="none"/>
              </w:rPr>
              <mc:AlternateContent>
                <mc:Choice Requires="wps">
                  <w:drawing>
                    <wp:anchor distT="0" distB="0" distL="114300" distR="114300" simplePos="0" relativeHeight="251671552" behindDoc="0" locked="0" layoutInCell="1" allowOverlap="1">
                      <wp:simplePos x="0" y="0"/>
                      <wp:positionH relativeFrom="rightMargin">
                        <wp:posOffset>-1530350</wp:posOffset>
                      </wp:positionH>
                      <wp:positionV relativeFrom="topMargin">
                        <wp:posOffset>-61595</wp:posOffset>
                      </wp:positionV>
                      <wp:extent cx="149225" cy="151765"/>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49225" cy="151765"/>
                              </a:xfrm>
                              <a:prstGeom prst="rect">
                                <a:avLst/>
                              </a:prstGeom>
                              <a:noFill/>
                              <a:ln>
                                <a:noFill/>
                              </a:ln>
                            </wps:spPr>
                            <wps:txbx>
                              <w:txbxContent>
                                <w:p w14:paraId="46100A31">
                                  <w:pPr>
                                    <w:spacing w:before="20" w:line="193" w:lineRule="auto"/>
                                    <w:ind w:left="20"/>
                                    <w:rPr>
                                      <w:rFonts w:ascii="宋体" w:hAnsi="宋体" w:eastAsia="宋体" w:cs="宋体"/>
                                      <w:sz w:val="19"/>
                                      <w:szCs w:val="19"/>
                                    </w:rPr>
                                  </w:pPr>
                                  <w:r>
                                    <w:rPr>
                                      <w:rFonts w:ascii="宋体" w:hAnsi="宋体" w:eastAsia="宋体" w:cs="宋体"/>
                                      <w:spacing w:val="2"/>
                                      <w:sz w:val="19"/>
                                      <w:szCs w:val="19"/>
                                    </w:rPr>
                                    <w:t>kW</w:t>
                                  </w:r>
                                </w:p>
                              </w:txbxContent>
                            </wps:txbx>
                            <wps:bodyPr lIns="0" tIns="0" rIns="0" bIns="0" upright="1"/>
                          </wps:wsp>
                        </a:graphicData>
                      </a:graphic>
                    </wp:anchor>
                  </w:drawing>
                </mc:Choice>
                <mc:Fallback>
                  <w:pict>
                    <v:shape id="_x0000_s1026" o:spid="_x0000_s1026" o:spt="202" type="#_x0000_t202" style="position:absolute;left:0pt;margin-left:1.1pt;margin-top:-4.1pt;height:11.95pt;width:11.75pt;mso-position-horizontal-relative:page;mso-position-vertical-relative:page;z-index:251671552;mso-width-relative:page;mso-height-relative:page;" filled="f" stroked="f" coordsize="21600,21600" o:gfxdata="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kCc6otoAAAALAQAADwAAAAAAAAABACAAAAAiAAAAZHJzL2Rvd25yZXYueG1sUEsB&#10;AhQAFAAAAAgAh07iQBWA8oW6AQAAcwMAAA4AAAAAAAAAAQAgAAAAKQEAAGRycy9lMm9Eb2MueG1s&#10;UEsFBgAAAAAGAAYAWQEAAFUFAAAAAA==&#10;">
                      <v:fill on="f" focussize="0,0"/>
                      <v:stroke on="f"/>
                      <v:imagedata o:title=""/>
                      <o:lock v:ext="edit" aspectratio="f"/>
                      <v:textbox inset="0mm,0mm,0mm,0mm">
                        <w:txbxContent>
                          <w:p w14:paraId="46100A31">
                            <w:pPr>
                              <w:spacing w:before="20" w:line="193" w:lineRule="auto"/>
                              <w:ind w:left="20"/>
                              <w:rPr>
                                <w:rFonts w:ascii="宋体" w:hAnsi="宋体" w:eastAsia="宋体" w:cs="宋体"/>
                                <w:sz w:val="19"/>
                                <w:szCs w:val="19"/>
                              </w:rPr>
                            </w:pPr>
                            <w:r>
                              <w:rPr>
                                <w:rFonts w:ascii="宋体" w:hAnsi="宋体" w:eastAsia="宋体" w:cs="宋体"/>
                                <w:spacing w:val="2"/>
                                <w:sz w:val="19"/>
                                <w:szCs w:val="19"/>
                              </w:rPr>
                              <w:t>kW</w:t>
                            </w:r>
                          </w:p>
                        </w:txbxContent>
                      </v:textbox>
                    </v:shape>
                  </w:pict>
                </mc:Fallback>
              </mc:AlternateContent>
            </w:r>
            <w:r>
              <w:rPr>
                <w:color w:val="auto"/>
                <w:highlight w:val="none"/>
              </w:rPr>
              <mc:AlternateContent>
                <mc:Choice Requires="wps">
                  <w:drawing>
                    <wp:anchor distT="0" distB="0" distL="114300" distR="114300" simplePos="0" relativeHeight="251672576" behindDoc="0" locked="0" layoutInCell="1" allowOverlap="1">
                      <wp:simplePos x="0" y="0"/>
                      <wp:positionH relativeFrom="rightMargin">
                        <wp:posOffset>-1529715</wp:posOffset>
                      </wp:positionH>
                      <wp:positionV relativeFrom="topMargin">
                        <wp:posOffset>41910</wp:posOffset>
                      </wp:positionV>
                      <wp:extent cx="1286510" cy="34417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286510" cy="344170"/>
                              </a:xfrm>
                              <a:prstGeom prst="rect">
                                <a:avLst/>
                              </a:prstGeom>
                              <a:noFill/>
                              <a:ln>
                                <a:noFill/>
                              </a:ln>
                            </wps:spPr>
                            <wps:txbx>
                              <w:txbxContent>
                                <w:p w14:paraId="66964BDF">
                                  <w:pPr>
                                    <w:spacing w:before="20" w:line="251" w:lineRule="auto"/>
                                    <w:ind w:left="20" w:right="20"/>
                                    <w:rPr>
                                      <w:rFonts w:ascii="宋体" w:hAnsi="宋体" w:eastAsia="宋体" w:cs="宋体"/>
                                      <w:sz w:val="19"/>
                                      <w:szCs w:val="19"/>
                                    </w:rPr>
                                  </w:pPr>
                                  <w:r>
                                    <w:rPr>
                                      <w:rFonts w:ascii="宋体" w:hAnsi="宋体" w:eastAsia="宋体" w:cs="宋体"/>
                                      <w:spacing w:val="6"/>
                                      <w:sz w:val="19"/>
                                      <w:szCs w:val="19"/>
                                    </w:rPr>
                                    <w:t>振动器 变频机组</w:t>
                                  </w:r>
                                  <w:r>
                                    <w:rPr>
                                      <w:rFonts w:ascii="宋体" w:hAnsi="宋体" w:eastAsia="宋体" w:cs="宋体"/>
                                      <w:spacing w:val="24"/>
                                      <w:sz w:val="19"/>
                                      <w:szCs w:val="19"/>
                                    </w:rPr>
                                    <w:t xml:space="preserve"> </w:t>
                                  </w:r>
                                  <w:r>
                                    <w:rPr>
                                      <w:rFonts w:ascii="宋体" w:hAnsi="宋体" w:eastAsia="宋体" w:cs="宋体"/>
                                      <w:spacing w:val="6"/>
                                      <w:sz w:val="19"/>
                                      <w:szCs w:val="19"/>
                                    </w:rPr>
                                    <w:t>容量</w:t>
                                  </w:r>
                                  <w:r>
                                    <w:rPr>
                                      <w:rFonts w:ascii="宋体" w:hAnsi="宋体" w:eastAsia="宋体" w:cs="宋体"/>
                                      <w:spacing w:val="9"/>
                                      <w:sz w:val="19"/>
                                      <w:szCs w:val="19"/>
                                    </w:rPr>
                                    <w:t>4.5</w:t>
                                  </w:r>
                                  <w:r>
                                    <w:rPr>
                                      <w:rFonts w:ascii="宋体" w:hAnsi="宋体" w:eastAsia="宋体" w:cs="宋体"/>
                                      <w:sz w:val="19"/>
                                      <w:szCs w:val="19"/>
                                    </w:rPr>
                                    <w:t>kVA</w:t>
                                  </w:r>
                                </w:p>
                              </w:txbxContent>
                            </wps:txbx>
                            <wps:bodyPr lIns="0" tIns="0" rIns="0" bIns="0" upright="1"/>
                          </wps:wsp>
                        </a:graphicData>
                      </a:graphic>
                    </wp:anchor>
                  </w:drawing>
                </mc:Choice>
                <mc:Fallback>
                  <w:pict>
                    <v:shape id="_x0000_s1026" o:spid="_x0000_s1026" o:spt="202" type="#_x0000_t202" style="position:absolute;left:0pt;margin-left:1.15pt;margin-top:4.05pt;height:27.1pt;width:101.3pt;mso-position-horizontal-relative:page;mso-position-vertical-relative:page;z-index:251672576;mso-width-relative:page;mso-height-relative:page;" filled="f" stroked="f" coordsize="21600,21600" o:gfxdata="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Fxf7FdgAAAAJAQAADwAAAAAAAAABACAAAAAiAAAAZHJzL2Rvd25yZXYueG1sUEsB&#10;AhQAFAAAAAgAh07iQNsPAQW8AQAAdAMAAA4AAAAAAAAAAQAgAAAAJwEAAGRycy9lMm9Eb2MueG1s&#10;UEsFBgAAAAAGAAYAWQEAAFUFAAAAAA==&#10;">
                      <v:fill on="f" focussize="0,0"/>
                      <v:stroke on="f"/>
                      <v:imagedata o:title=""/>
                      <o:lock v:ext="edit" aspectratio="f"/>
                      <v:textbox inset="0mm,0mm,0mm,0mm">
                        <w:txbxContent>
                          <w:p w14:paraId="66964BDF">
                            <w:pPr>
                              <w:spacing w:before="20" w:line="251" w:lineRule="auto"/>
                              <w:ind w:left="20" w:right="20"/>
                              <w:rPr>
                                <w:rFonts w:ascii="宋体" w:hAnsi="宋体" w:eastAsia="宋体" w:cs="宋体"/>
                                <w:sz w:val="19"/>
                                <w:szCs w:val="19"/>
                              </w:rPr>
                            </w:pPr>
                            <w:r>
                              <w:rPr>
                                <w:rFonts w:ascii="宋体" w:hAnsi="宋体" w:eastAsia="宋体" w:cs="宋体"/>
                                <w:spacing w:val="6"/>
                                <w:sz w:val="19"/>
                                <w:szCs w:val="19"/>
                              </w:rPr>
                              <w:t>振动器 变频机组</w:t>
                            </w:r>
                            <w:r>
                              <w:rPr>
                                <w:rFonts w:ascii="宋体" w:hAnsi="宋体" w:eastAsia="宋体" w:cs="宋体"/>
                                <w:spacing w:val="24"/>
                                <w:sz w:val="19"/>
                                <w:szCs w:val="19"/>
                              </w:rPr>
                              <w:t xml:space="preserve"> </w:t>
                            </w:r>
                            <w:r>
                              <w:rPr>
                                <w:rFonts w:ascii="宋体" w:hAnsi="宋体" w:eastAsia="宋体" w:cs="宋体"/>
                                <w:spacing w:val="6"/>
                                <w:sz w:val="19"/>
                                <w:szCs w:val="19"/>
                              </w:rPr>
                              <w:t>容量</w:t>
                            </w:r>
                            <w:r>
                              <w:rPr>
                                <w:rFonts w:ascii="宋体" w:hAnsi="宋体" w:eastAsia="宋体" w:cs="宋体"/>
                                <w:spacing w:val="9"/>
                                <w:sz w:val="19"/>
                                <w:szCs w:val="19"/>
                              </w:rPr>
                              <w:t>4.5</w:t>
                            </w:r>
                            <w:r>
                              <w:rPr>
                                <w:rFonts w:ascii="宋体" w:hAnsi="宋体" w:eastAsia="宋体" w:cs="宋体"/>
                                <w:sz w:val="19"/>
                                <w:szCs w:val="19"/>
                              </w:rPr>
                              <w:t>kVA</w:t>
                            </w:r>
                          </w:p>
                        </w:txbxContent>
                      </v:textbox>
                    </v:shape>
                  </w:pict>
                </mc:Fallback>
              </mc:AlternateContent>
            </w:r>
          </w:p>
        </w:tc>
        <w:tc>
          <w:tcPr>
            <w:tcW w:w="1227" w:type="dxa"/>
            <w:vAlign w:val="top"/>
          </w:tcPr>
          <w:p w14:paraId="59F702FD">
            <w:pPr>
              <w:pStyle w:val="31"/>
              <w:rPr>
                <w:color w:val="auto"/>
                <w:highlight w:val="none"/>
              </w:rPr>
            </w:pPr>
          </w:p>
        </w:tc>
        <w:tc>
          <w:tcPr>
            <w:tcW w:w="1227" w:type="dxa"/>
            <w:vAlign w:val="top"/>
          </w:tcPr>
          <w:p w14:paraId="6B3DDA9C">
            <w:pPr>
              <w:pStyle w:val="31"/>
              <w:rPr>
                <w:color w:val="auto"/>
                <w:highlight w:val="none"/>
              </w:rPr>
            </w:pPr>
          </w:p>
        </w:tc>
        <w:tc>
          <w:tcPr>
            <w:tcW w:w="827" w:type="dxa"/>
            <w:vAlign w:val="top"/>
          </w:tcPr>
          <w:p w14:paraId="3C7494BD">
            <w:pPr>
              <w:pStyle w:val="31"/>
              <w:rPr>
                <w:color w:val="auto"/>
                <w:highlight w:val="none"/>
              </w:rPr>
            </w:pPr>
          </w:p>
        </w:tc>
        <w:tc>
          <w:tcPr>
            <w:tcW w:w="827" w:type="dxa"/>
            <w:vAlign w:val="top"/>
          </w:tcPr>
          <w:p w14:paraId="2503C47B">
            <w:pPr>
              <w:pStyle w:val="31"/>
              <w:rPr>
                <w:color w:val="auto"/>
                <w:highlight w:val="none"/>
              </w:rPr>
            </w:pPr>
          </w:p>
        </w:tc>
        <w:tc>
          <w:tcPr>
            <w:tcW w:w="1227" w:type="dxa"/>
            <w:vAlign w:val="top"/>
          </w:tcPr>
          <w:p w14:paraId="43291759">
            <w:pPr>
              <w:pStyle w:val="31"/>
              <w:rPr>
                <w:color w:val="auto"/>
                <w:highlight w:val="none"/>
              </w:rPr>
            </w:pPr>
          </w:p>
        </w:tc>
        <w:tc>
          <w:tcPr>
            <w:tcW w:w="1236" w:type="dxa"/>
            <w:vAlign w:val="top"/>
          </w:tcPr>
          <w:p w14:paraId="4B06FC6C">
            <w:pPr>
              <w:pStyle w:val="31"/>
              <w:rPr>
                <w:color w:val="auto"/>
                <w:highlight w:val="none"/>
              </w:rPr>
            </w:pPr>
          </w:p>
        </w:tc>
      </w:tr>
      <w:tr w14:paraId="7DDC9C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6" w:hRule="atLeast"/>
        </w:trPr>
        <w:tc>
          <w:tcPr>
            <w:tcW w:w="1057" w:type="dxa"/>
            <w:vAlign w:val="top"/>
          </w:tcPr>
          <w:p w14:paraId="71580E7E">
            <w:pPr>
              <w:spacing w:before="209" w:line="256" w:lineRule="exact"/>
              <w:ind w:left="448"/>
              <w:rPr>
                <w:rFonts w:ascii="宋体" w:hAnsi="宋体" w:eastAsia="宋体" w:cs="宋体"/>
                <w:color w:val="auto"/>
                <w:sz w:val="19"/>
                <w:szCs w:val="19"/>
                <w:highlight w:val="none"/>
              </w:rPr>
            </w:pPr>
            <w:r>
              <w:rPr>
                <w:rFonts w:ascii="宋体" w:hAnsi="宋体" w:eastAsia="宋体" w:cs="宋体"/>
                <w:color w:val="auto"/>
                <w:spacing w:val="-6"/>
                <w:position w:val="1"/>
                <w:sz w:val="19"/>
                <w:szCs w:val="19"/>
                <w:highlight w:val="none"/>
              </w:rPr>
              <w:t>10</w:t>
            </w:r>
          </w:p>
        </w:tc>
        <w:tc>
          <w:tcPr>
            <w:tcW w:w="2439" w:type="dxa"/>
            <w:vAlign w:val="top"/>
          </w:tcPr>
          <w:p w14:paraId="6C0E9BB6">
            <w:pPr>
              <w:spacing w:before="87" w:line="242" w:lineRule="auto"/>
              <w:ind w:left="35" w:right="195"/>
              <w:rPr>
                <w:rFonts w:ascii="宋体" w:hAnsi="宋体" w:eastAsia="宋体" w:cs="宋体"/>
                <w:color w:val="auto"/>
                <w:sz w:val="19"/>
                <w:szCs w:val="19"/>
                <w:highlight w:val="none"/>
              </w:rPr>
            </w:pPr>
            <w:r>
              <w:rPr>
                <w:rFonts w:ascii="宋体" w:hAnsi="宋体" w:eastAsia="宋体" w:cs="宋体"/>
                <w:color w:val="auto"/>
                <w:spacing w:val="8"/>
                <w:sz w:val="19"/>
                <w:szCs w:val="19"/>
                <w:highlight w:val="none"/>
              </w:rPr>
              <w:t>风（砂）水枪6 m³/</w:t>
            </w:r>
            <w:r>
              <w:rPr>
                <w:rFonts w:ascii="宋体" w:hAnsi="宋体" w:eastAsia="宋体" w:cs="宋体"/>
                <w:color w:val="auto"/>
                <w:sz w:val="19"/>
                <w:szCs w:val="19"/>
                <w:highlight w:val="none"/>
              </w:rPr>
              <w:t>min</w:t>
            </w:r>
            <w:r>
              <w:rPr>
                <w:rFonts w:ascii="宋体" w:hAnsi="宋体" w:eastAsia="宋体" w:cs="宋体"/>
                <w:color w:val="auto"/>
                <w:spacing w:val="8"/>
                <w:sz w:val="19"/>
                <w:szCs w:val="19"/>
                <w:highlight w:val="none"/>
              </w:rPr>
              <w:t>耗</w:t>
            </w:r>
            <w:r>
              <w:rPr>
                <w:rFonts w:ascii="宋体" w:hAnsi="宋体" w:eastAsia="宋体" w:cs="宋体"/>
                <w:color w:val="auto"/>
                <w:spacing w:val="4"/>
                <w:sz w:val="19"/>
                <w:szCs w:val="19"/>
                <w:highlight w:val="none"/>
              </w:rPr>
              <w:t>风量</w:t>
            </w:r>
          </w:p>
        </w:tc>
        <w:tc>
          <w:tcPr>
            <w:tcW w:w="1227" w:type="dxa"/>
            <w:vAlign w:val="top"/>
          </w:tcPr>
          <w:p w14:paraId="7A0C646C">
            <w:pPr>
              <w:pStyle w:val="31"/>
              <w:rPr>
                <w:color w:val="auto"/>
                <w:highlight w:val="none"/>
              </w:rPr>
            </w:pPr>
          </w:p>
        </w:tc>
        <w:tc>
          <w:tcPr>
            <w:tcW w:w="1227" w:type="dxa"/>
            <w:vAlign w:val="top"/>
          </w:tcPr>
          <w:p w14:paraId="341642EC">
            <w:pPr>
              <w:pStyle w:val="31"/>
              <w:rPr>
                <w:color w:val="auto"/>
                <w:highlight w:val="none"/>
              </w:rPr>
            </w:pPr>
          </w:p>
        </w:tc>
        <w:tc>
          <w:tcPr>
            <w:tcW w:w="827" w:type="dxa"/>
            <w:vAlign w:val="top"/>
          </w:tcPr>
          <w:p w14:paraId="584ABCDA">
            <w:pPr>
              <w:pStyle w:val="31"/>
              <w:rPr>
                <w:color w:val="auto"/>
                <w:highlight w:val="none"/>
              </w:rPr>
            </w:pPr>
          </w:p>
        </w:tc>
        <w:tc>
          <w:tcPr>
            <w:tcW w:w="827" w:type="dxa"/>
            <w:vAlign w:val="top"/>
          </w:tcPr>
          <w:p w14:paraId="42A2A4DF">
            <w:pPr>
              <w:pStyle w:val="31"/>
              <w:rPr>
                <w:color w:val="auto"/>
                <w:highlight w:val="none"/>
              </w:rPr>
            </w:pPr>
          </w:p>
        </w:tc>
        <w:tc>
          <w:tcPr>
            <w:tcW w:w="1227" w:type="dxa"/>
            <w:vAlign w:val="top"/>
          </w:tcPr>
          <w:p w14:paraId="4499E175">
            <w:pPr>
              <w:pStyle w:val="31"/>
              <w:rPr>
                <w:color w:val="auto"/>
                <w:highlight w:val="none"/>
              </w:rPr>
            </w:pPr>
          </w:p>
        </w:tc>
        <w:tc>
          <w:tcPr>
            <w:tcW w:w="1236" w:type="dxa"/>
            <w:vAlign w:val="top"/>
          </w:tcPr>
          <w:p w14:paraId="0ECFEC85">
            <w:pPr>
              <w:pStyle w:val="31"/>
              <w:rPr>
                <w:color w:val="auto"/>
                <w:highlight w:val="none"/>
              </w:rPr>
            </w:pPr>
          </w:p>
        </w:tc>
      </w:tr>
      <w:tr w14:paraId="6692E1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057" w:type="dxa"/>
            <w:vAlign w:val="top"/>
          </w:tcPr>
          <w:p w14:paraId="2903D9AF">
            <w:pPr>
              <w:spacing w:before="81" w:line="237" w:lineRule="auto"/>
              <w:ind w:left="448"/>
              <w:rPr>
                <w:rFonts w:ascii="宋体" w:hAnsi="宋体" w:eastAsia="宋体" w:cs="宋体"/>
                <w:color w:val="auto"/>
                <w:sz w:val="19"/>
                <w:szCs w:val="19"/>
                <w:highlight w:val="none"/>
              </w:rPr>
            </w:pPr>
            <w:r>
              <w:rPr>
                <w:rFonts w:ascii="宋体" w:hAnsi="宋体" w:eastAsia="宋体" w:cs="宋体"/>
                <w:color w:val="auto"/>
                <w:spacing w:val="-6"/>
                <w:sz w:val="19"/>
                <w:szCs w:val="19"/>
                <w:highlight w:val="none"/>
              </w:rPr>
              <w:t>11</w:t>
            </w:r>
          </w:p>
        </w:tc>
        <w:tc>
          <w:tcPr>
            <w:tcW w:w="2439" w:type="dxa"/>
            <w:vAlign w:val="top"/>
          </w:tcPr>
          <w:p w14:paraId="79ACA7A1">
            <w:pPr>
              <w:spacing w:before="81" w:line="227" w:lineRule="auto"/>
              <w:ind w:left="34"/>
              <w:rPr>
                <w:rFonts w:ascii="宋体" w:hAnsi="宋体" w:eastAsia="宋体" w:cs="宋体"/>
                <w:color w:val="auto"/>
                <w:sz w:val="19"/>
                <w:szCs w:val="19"/>
                <w:highlight w:val="none"/>
              </w:rPr>
            </w:pPr>
            <w:r>
              <w:rPr>
                <w:rFonts w:ascii="宋体" w:hAnsi="宋体" w:eastAsia="宋体" w:cs="宋体"/>
                <w:color w:val="auto"/>
                <w:spacing w:val="7"/>
                <w:sz w:val="19"/>
                <w:szCs w:val="19"/>
                <w:highlight w:val="none"/>
              </w:rPr>
              <w:t>振动器 平板式</w:t>
            </w:r>
            <w:r>
              <w:rPr>
                <w:rFonts w:ascii="宋体" w:hAnsi="宋体" w:eastAsia="宋体" w:cs="宋体"/>
                <w:color w:val="auto"/>
                <w:spacing w:val="19"/>
                <w:sz w:val="19"/>
                <w:szCs w:val="19"/>
                <w:highlight w:val="none"/>
              </w:rPr>
              <w:t xml:space="preserve"> </w:t>
            </w:r>
            <w:r>
              <w:rPr>
                <w:rFonts w:ascii="宋体" w:hAnsi="宋体" w:eastAsia="宋体" w:cs="宋体"/>
                <w:color w:val="auto"/>
                <w:spacing w:val="7"/>
                <w:sz w:val="19"/>
                <w:szCs w:val="19"/>
                <w:highlight w:val="none"/>
              </w:rPr>
              <w:t>功率2.2</w:t>
            </w:r>
            <w:r>
              <w:rPr>
                <w:rFonts w:ascii="宋体" w:hAnsi="宋体" w:eastAsia="宋体" w:cs="宋体"/>
                <w:color w:val="auto"/>
                <w:sz w:val="19"/>
                <w:szCs w:val="19"/>
                <w:highlight w:val="none"/>
              </w:rPr>
              <w:t>kW</w:t>
            </w:r>
          </w:p>
        </w:tc>
        <w:tc>
          <w:tcPr>
            <w:tcW w:w="1227" w:type="dxa"/>
            <w:vAlign w:val="top"/>
          </w:tcPr>
          <w:p w14:paraId="154B3F1A">
            <w:pPr>
              <w:pStyle w:val="31"/>
              <w:rPr>
                <w:color w:val="auto"/>
                <w:highlight w:val="none"/>
              </w:rPr>
            </w:pPr>
          </w:p>
        </w:tc>
        <w:tc>
          <w:tcPr>
            <w:tcW w:w="1227" w:type="dxa"/>
            <w:vAlign w:val="top"/>
          </w:tcPr>
          <w:p w14:paraId="687CB93A">
            <w:pPr>
              <w:pStyle w:val="31"/>
              <w:rPr>
                <w:color w:val="auto"/>
                <w:highlight w:val="none"/>
              </w:rPr>
            </w:pPr>
          </w:p>
        </w:tc>
        <w:tc>
          <w:tcPr>
            <w:tcW w:w="827" w:type="dxa"/>
            <w:vAlign w:val="top"/>
          </w:tcPr>
          <w:p w14:paraId="0BE8545B">
            <w:pPr>
              <w:pStyle w:val="31"/>
              <w:rPr>
                <w:color w:val="auto"/>
                <w:highlight w:val="none"/>
              </w:rPr>
            </w:pPr>
          </w:p>
        </w:tc>
        <w:tc>
          <w:tcPr>
            <w:tcW w:w="827" w:type="dxa"/>
            <w:vAlign w:val="top"/>
          </w:tcPr>
          <w:p w14:paraId="0F8E2605">
            <w:pPr>
              <w:pStyle w:val="31"/>
              <w:rPr>
                <w:color w:val="auto"/>
                <w:highlight w:val="none"/>
              </w:rPr>
            </w:pPr>
          </w:p>
        </w:tc>
        <w:tc>
          <w:tcPr>
            <w:tcW w:w="1227" w:type="dxa"/>
            <w:vAlign w:val="top"/>
          </w:tcPr>
          <w:p w14:paraId="5E672532">
            <w:pPr>
              <w:pStyle w:val="31"/>
              <w:rPr>
                <w:color w:val="auto"/>
                <w:highlight w:val="none"/>
              </w:rPr>
            </w:pPr>
          </w:p>
        </w:tc>
        <w:tc>
          <w:tcPr>
            <w:tcW w:w="1236" w:type="dxa"/>
            <w:vAlign w:val="top"/>
          </w:tcPr>
          <w:p w14:paraId="18E69035">
            <w:pPr>
              <w:pStyle w:val="31"/>
              <w:rPr>
                <w:color w:val="auto"/>
                <w:highlight w:val="none"/>
              </w:rPr>
            </w:pPr>
          </w:p>
        </w:tc>
      </w:tr>
      <w:tr w14:paraId="4FEB9C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057" w:type="dxa"/>
            <w:vAlign w:val="top"/>
          </w:tcPr>
          <w:p w14:paraId="4A617C15">
            <w:pPr>
              <w:spacing w:before="82" w:line="236" w:lineRule="auto"/>
              <w:ind w:left="448"/>
              <w:rPr>
                <w:rFonts w:ascii="宋体" w:hAnsi="宋体" w:eastAsia="宋体" w:cs="宋体"/>
                <w:color w:val="auto"/>
                <w:sz w:val="19"/>
                <w:szCs w:val="19"/>
                <w:highlight w:val="none"/>
              </w:rPr>
            </w:pPr>
            <w:r>
              <w:rPr>
                <w:rFonts w:ascii="宋体" w:hAnsi="宋体" w:eastAsia="宋体" w:cs="宋体"/>
                <w:color w:val="auto"/>
                <w:spacing w:val="-6"/>
                <w:sz w:val="19"/>
                <w:szCs w:val="19"/>
                <w:highlight w:val="none"/>
              </w:rPr>
              <w:t>12</w:t>
            </w:r>
          </w:p>
        </w:tc>
        <w:tc>
          <w:tcPr>
            <w:tcW w:w="2439" w:type="dxa"/>
            <w:vAlign w:val="top"/>
          </w:tcPr>
          <w:p w14:paraId="3831A640">
            <w:pPr>
              <w:spacing w:before="81" w:line="228" w:lineRule="auto"/>
              <w:ind w:left="35"/>
              <w:rPr>
                <w:rFonts w:ascii="宋体" w:hAnsi="宋体" w:eastAsia="宋体" w:cs="宋体"/>
                <w:color w:val="auto"/>
                <w:sz w:val="19"/>
                <w:szCs w:val="19"/>
                <w:highlight w:val="none"/>
              </w:rPr>
            </w:pPr>
            <w:r>
              <w:rPr>
                <w:rFonts w:ascii="宋体" w:hAnsi="宋体" w:eastAsia="宋体" w:cs="宋体"/>
                <w:color w:val="auto"/>
                <w:spacing w:val="6"/>
                <w:sz w:val="19"/>
                <w:szCs w:val="19"/>
                <w:highlight w:val="none"/>
              </w:rPr>
              <w:t>载重汽车 载重量5t</w:t>
            </w:r>
          </w:p>
        </w:tc>
        <w:tc>
          <w:tcPr>
            <w:tcW w:w="1227" w:type="dxa"/>
            <w:vAlign w:val="top"/>
          </w:tcPr>
          <w:p w14:paraId="2DF05D3D">
            <w:pPr>
              <w:pStyle w:val="31"/>
              <w:rPr>
                <w:color w:val="auto"/>
                <w:highlight w:val="none"/>
              </w:rPr>
            </w:pPr>
          </w:p>
        </w:tc>
        <w:tc>
          <w:tcPr>
            <w:tcW w:w="1227" w:type="dxa"/>
            <w:vAlign w:val="top"/>
          </w:tcPr>
          <w:p w14:paraId="0281CD55">
            <w:pPr>
              <w:pStyle w:val="31"/>
              <w:rPr>
                <w:color w:val="auto"/>
                <w:highlight w:val="none"/>
              </w:rPr>
            </w:pPr>
          </w:p>
        </w:tc>
        <w:tc>
          <w:tcPr>
            <w:tcW w:w="827" w:type="dxa"/>
            <w:vAlign w:val="top"/>
          </w:tcPr>
          <w:p w14:paraId="465124C5">
            <w:pPr>
              <w:pStyle w:val="31"/>
              <w:rPr>
                <w:color w:val="auto"/>
                <w:highlight w:val="none"/>
              </w:rPr>
            </w:pPr>
          </w:p>
        </w:tc>
        <w:tc>
          <w:tcPr>
            <w:tcW w:w="827" w:type="dxa"/>
            <w:vAlign w:val="top"/>
          </w:tcPr>
          <w:p w14:paraId="2372CF4D">
            <w:pPr>
              <w:pStyle w:val="31"/>
              <w:rPr>
                <w:color w:val="auto"/>
                <w:highlight w:val="none"/>
              </w:rPr>
            </w:pPr>
          </w:p>
        </w:tc>
        <w:tc>
          <w:tcPr>
            <w:tcW w:w="1227" w:type="dxa"/>
            <w:vAlign w:val="top"/>
          </w:tcPr>
          <w:p w14:paraId="240FCA91">
            <w:pPr>
              <w:pStyle w:val="31"/>
              <w:rPr>
                <w:color w:val="auto"/>
                <w:highlight w:val="none"/>
              </w:rPr>
            </w:pPr>
          </w:p>
        </w:tc>
        <w:tc>
          <w:tcPr>
            <w:tcW w:w="1236" w:type="dxa"/>
            <w:vAlign w:val="top"/>
          </w:tcPr>
          <w:p w14:paraId="62EE2FFA">
            <w:pPr>
              <w:pStyle w:val="31"/>
              <w:rPr>
                <w:color w:val="auto"/>
                <w:highlight w:val="none"/>
              </w:rPr>
            </w:pPr>
          </w:p>
        </w:tc>
      </w:tr>
      <w:tr w14:paraId="5F972C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057" w:type="dxa"/>
            <w:vAlign w:val="top"/>
          </w:tcPr>
          <w:p w14:paraId="31DD0346">
            <w:pPr>
              <w:spacing w:before="82" w:line="236" w:lineRule="auto"/>
              <w:ind w:left="448"/>
              <w:rPr>
                <w:rFonts w:ascii="宋体" w:hAnsi="宋体" w:eastAsia="宋体" w:cs="宋体"/>
                <w:color w:val="auto"/>
                <w:sz w:val="19"/>
                <w:szCs w:val="19"/>
                <w:highlight w:val="none"/>
              </w:rPr>
            </w:pPr>
            <w:r>
              <w:rPr>
                <w:rFonts w:ascii="宋体" w:hAnsi="宋体" w:eastAsia="宋体" w:cs="宋体"/>
                <w:color w:val="auto"/>
                <w:spacing w:val="-6"/>
                <w:sz w:val="19"/>
                <w:szCs w:val="19"/>
                <w:highlight w:val="none"/>
              </w:rPr>
              <w:t>13</w:t>
            </w:r>
          </w:p>
        </w:tc>
        <w:tc>
          <w:tcPr>
            <w:tcW w:w="2439" w:type="dxa"/>
            <w:vAlign w:val="top"/>
          </w:tcPr>
          <w:p w14:paraId="5608DB9A">
            <w:pPr>
              <w:spacing w:before="81" w:line="228" w:lineRule="auto"/>
              <w:ind w:left="35"/>
              <w:rPr>
                <w:rFonts w:ascii="宋体" w:hAnsi="宋体" w:eastAsia="宋体" w:cs="宋体"/>
                <w:color w:val="auto"/>
                <w:sz w:val="19"/>
                <w:szCs w:val="19"/>
                <w:highlight w:val="none"/>
              </w:rPr>
            </w:pPr>
            <w:r>
              <w:rPr>
                <w:rFonts w:ascii="宋体" w:hAnsi="宋体" w:eastAsia="宋体" w:cs="宋体"/>
                <w:color w:val="auto"/>
                <w:spacing w:val="6"/>
                <w:sz w:val="19"/>
                <w:szCs w:val="19"/>
                <w:highlight w:val="none"/>
              </w:rPr>
              <w:t>载重汽车 载重量10t</w:t>
            </w:r>
          </w:p>
        </w:tc>
        <w:tc>
          <w:tcPr>
            <w:tcW w:w="1227" w:type="dxa"/>
            <w:vAlign w:val="top"/>
          </w:tcPr>
          <w:p w14:paraId="7292C1B1">
            <w:pPr>
              <w:pStyle w:val="31"/>
              <w:rPr>
                <w:color w:val="auto"/>
                <w:highlight w:val="none"/>
              </w:rPr>
            </w:pPr>
          </w:p>
        </w:tc>
        <w:tc>
          <w:tcPr>
            <w:tcW w:w="1227" w:type="dxa"/>
            <w:vAlign w:val="top"/>
          </w:tcPr>
          <w:p w14:paraId="685D317A">
            <w:pPr>
              <w:pStyle w:val="31"/>
              <w:rPr>
                <w:color w:val="auto"/>
                <w:highlight w:val="none"/>
              </w:rPr>
            </w:pPr>
          </w:p>
        </w:tc>
        <w:tc>
          <w:tcPr>
            <w:tcW w:w="827" w:type="dxa"/>
            <w:vAlign w:val="top"/>
          </w:tcPr>
          <w:p w14:paraId="51027908">
            <w:pPr>
              <w:pStyle w:val="31"/>
              <w:rPr>
                <w:color w:val="auto"/>
                <w:highlight w:val="none"/>
              </w:rPr>
            </w:pPr>
          </w:p>
        </w:tc>
        <w:tc>
          <w:tcPr>
            <w:tcW w:w="827" w:type="dxa"/>
            <w:vAlign w:val="top"/>
          </w:tcPr>
          <w:p w14:paraId="050793D4">
            <w:pPr>
              <w:pStyle w:val="31"/>
              <w:rPr>
                <w:color w:val="auto"/>
                <w:highlight w:val="none"/>
              </w:rPr>
            </w:pPr>
          </w:p>
        </w:tc>
        <w:tc>
          <w:tcPr>
            <w:tcW w:w="1227" w:type="dxa"/>
            <w:vAlign w:val="top"/>
          </w:tcPr>
          <w:p w14:paraId="3BDBABD0">
            <w:pPr>
              <w:pStyle w:val="31"/>
              <w:rPr>
                <w:color w:val="auto"/>
                <w:highlight w:val="none"/>
              </w:rPr>
            </w:pPr>
          </w:p>
        </w:tc>
        <w:tc>
          <w:tcPr>
            <w:tcW w:w="1236" w:type="dxa"/>
            <w:vAlign w:val="top"/>
          </w:tcPr>
          <w:p w14:paraId="4422BE14">
            <w:pPr>
              <w:pStyle w:val="31"/>
              <w:rPr>
                <w:color w:val="auto"/>
                <w:highlight w:val="none"/>
              </w:rPr>
            </w:pPr>
          </w:p>
        </w:tc>
      </w:tr>
      <w:tr w14:paraId="3949C2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057" w:type="dxa"/>
            <w:vAlign w:val="top"/>
          </w:tcPr>
          <w:p w14:paraId="5195D035">
            <w:pPr>
              <w:spacing w:before="83" w:line="235" w:lineRule="auto"/>
              <w:ind w:left="448"/>
              <w:rPr>
                <w:rFonts w:ascii="宋体" w:hAnsi="宋体" w:eastAsia="宋体" w:cs="宋体"/>
                <w:color w:val="auto"/>
                <w:sz w:val="19"/>
                <w:szCs w:val="19"/>
                <w:highlight w:val="none"/>
              </w:rPr>
            </w:pPr>
            <w:r>
              <w:rPr>
                <w:rFonts w:ascii="宋体" w:hAnsi="宋体" w:eastAsia="宋体" w:cs="宋体"/>
                <w:color w:val="auto"/>
                <w:spacing w:val="-6"/>
                <w:sz w:val="19"/>
                <w:szCs w:val="19"/>
                <w:highlight w:val="none"/>
              </w:rPr>
              <w:t>14</w:t>
            </w:r>
          </w:p>
        </w:tc>
        <w:tc>
          <w:tcPr>
            <w:tcW w:w="2439" w:type="dxa"/>
            <w:vAlign w:val="top"/>
          </w:tcPr>
          <w:p w14:paraId="382DB5FA">
            <w:pPr>
              <w:spacing w:before="82" w:line="228" w:lineRule="auto"/>
              <w:ind w:left="67"/>
              <w:rPr>
                <w:rFonts w:ascii="宋体" w:hAnsi="宋体" w:eastAsia="宋体" w:cs="宋体"/>
                <w:color w:val="auto"/>
                <w:sz w:val="19"/>
                <w:szCs w:val="19"/>
                <w:highlight w:val="none"/>
              </w:rPr>
            </w:pPr>
            <w:r>
              <w:rPr>
                <w:rFonts w:ascii="宋体" w:hAnsi="宋体" w:eastAsia="宋体" w:cs="宋体"/>
                <w:color w:val="auto"/>
                <w:spacing w:val="3"/>
                <w:sz w:val="19"/>
                <w:szCs w:val="19"/>
                <w:highlight w:val="none"/>
              </w:rPr>
              <w:t>自卸汽车载重量8t</w:t>
            </w:r>
          </w:p>
        </w:tc>
        <w:tc>
          <w:tcPr>
            <w:tcW w:w="1227" w:type="dxa"/>
            <w:vAlign w:val="top"/>
          </w:tcPr>
          <w:p w14:paraId="46C99FAE">
            <w:pPr>
              <w:pStyle w:val="31"/>
              <w:rPr>
                <w:color w:val="auto"/>
                <w:highlight w:val="none"/>
              </w:rPr>
            </w:pPr>
          </w:p>
        </w:tc>
        <w:tc>
          <w:tcPr>
            <w:tcW w:w="1227" w:type="dxa"/>
            <w:vAlign w:val="top"/>
          </w:tcPr>
          <w:p w14:paraId="48700D4D">
            <w:pPr>
              <w:pStyle w:val="31"/>
              <w:rPr>
                <w:color w:val="auto"/>
                <w:highlight w:val="none"/>
              </w:rPr>
            </w:pPr>
          </w:p>
        </w:tc>
        <w:tc>
          <w:tcPr>
            <w:tcW w:w="827" w:type="dxa"/>
            <w:vAlign w:val="top"/>
          </w:tcPr>
          <w:p w14:paraId="4CEDCCED">
            <w:pPr>
              <w:pStyle w:val="31"/>
              <w:rPr>
                <w:color w:val="auto"/>
                <w:highlight w:val="none"/>
              </w:rPr>
            </w:pPr>
          </w:p>
        </w:tc>
        <w:tc>
          <w:tcPr>
            <w:tcW w:w="827" w:type="dxa"/>
            <w:vAlign w:val="top"/>
          </w:tcPr>
          <w:p w14:paraId="6FDB6127">
            <w:pPr>
              <w:pStyle w:val="31"/>
              <w:rPr>
                <w:color w:val="auto"/>
                <w:highlight w:val="none"/>
              </w:rPr>
            </w:pPr>
          </w:p>
        </w:tc>
        <w:tc>
          <w:tcPr>
            <w:tcW w:w="1227" w:type="dxa"/>
            <w:vAlign w:val="top"/>
          </w:tcPr>
          <w:p w14:paraId="54608313">
            <w:pPr>
              <w:pStyle w:val="31"/>
              <w:rPr>
                <w:color w:val="auto"/>
                <w:highlight w:val="none"/>
              </w:rPr>
            </w:pPr>
          </w:p>
        </w:tc>
        <w:tc>
          <w:tcPr>
            <w:tcW w:w="1236" w:type="dxa"/>
            <w:vAlign w:val="top"/>
          </w:tcPr>
          <w:p w14:paraId="19DE0251">
            <w:pPr>
              <w:pStyle w:val="31"/>
              <w:rPr>
                <w:color w:val="auto"/>
                <w:highlight w:val="none"/>
              </w:rPr>
            </w:pPr>
          </w:p>
        </w:tc>
      </w:tr>
      <w:tr w14:paraId="70DD66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057" w:type="dxa"/>
            <w:vAlign w:val="top"/>
          </w:tcPr>
          <w:p w14:paraId="362B174D">
            <w:pPr>
              <w:spacing w:before="83" w:line="235" w:lineRule="auto"/>
              <w:ind w:left="448"/>
              <w:rPr>
                <w:rFonts w:ascii="宋体" w:hAnsi="宋体" w:eastAsia="宋体" w:cs="宋体"/>
                <w:color w:val="auto"/>
                <w:sz w:val="19"/>
                <w:szCs w:val="19"/>
                <w:highlight w:val="none"/>
              </w:rPr>
            </w:pPr>
            <w:r>
              <w:rPr>
                <w:rFonts w:ascii="宋体" w:hAnsi="宋体" w:eastAsia="宋体" w:cs="宋体"/>
                <w:color w:val="auto"/>
                <w:spacing w:val="-6"/>
                <w:sz w:val="19"/>
                <w:szCs w:val="19"/>
                <w:highlight w:val="none"/>
              </w:rPr>
              <w:t>15</w:t>
            </w:r>
          </w:p>
        </w:tc>
        <w:tc>
          <w:tcPr>
            <w:tcW w:w="2439" w:type="dxa"/>
            <w:vAlign w:val="top"/>
          </w:tcPr>
          <w:p w14:paraId="25ECCE80">
            <w:pPr>
              <w:spacing w:before="82" w:line="228" w:lineRule="auto"/>
              <w:ind w:left="34"/>
              <w:rPr>
                <w:rFonts w:ascii="宋体" w:hAnsi="宋体" w:eastAsia="宋体" w:cs="宋体"/>
                <w:color w:val="auto"/>
                <w:sz w:val="19"/>
                <w:szCs w:val="19"/>
                <w:highlight w:val="none"/>
              </w:rPr>
            </w:pPr>
            <w:r>
              <w:rPr>
                <w:rFonts w:ascii="宋体" w:hAnsi="宋体" w:eastAsia="宋体" w:cs="宋体"/>
                <w:color w:val="auto"/>
                <w:spacing w:val="7"/>
                <w:sz w:val="19"/>
                <w:szCs w:val="19"/>
                <w:highlight w:val="none"/>
              </w:rPr>
              <w:t>双胶轮车</w:t>
            </w:r>
          </w:p>
        </w:tc>
        <w:tc>
          <w:tcPr>
            <w:tcW w:w="1227" w:type="dxa"/>
            <w:vAlign w:val="top"/>
          </w:tcPr>
          <w:p w14:paraId="29AE0FDE">
            <w:pPr>
              <w:pStyle w:val="31"/>
              <w:rPr>
                <w:color w:val="auto"/>
                <w:highlight w:val="none"/>
              </w:rPr>
            </w:pPr>
          </w:p>
        </w:tc>
        <w:tc>
          <w:tcPr>
            <w:tcW w:w="1227" w:type="dxa"/>
            <w:vAlign w:val="top"/>
          </w:tcPr>
          <w:p w14:paraId="5BFD242E">
            <w:pPr>
              <w:pStyle w:val="31"/>
              <w:rPr>
                <w:color w:val="auto"/>
                <w:highlight w:val="none"/>
              </w:rPr>
            </w:pPr>
          </w:p>
        </w:tc>
        <w:tc>
          <w:tcPr>
            <w:tcW w:w="827" w:type="dxa"/>
            <w:vAlign w:val="top"/>
          </w:tcPr>
          <w:p w14:paraId="0EEDF381">
            <w:pPr>
              <w:pStyle w:val="31"/>
              <w:rPr>
                <w:color w:val="auto"/>
                <w:highlight w:val="none"/>
              </w:rPr>
            </w:pPr>
          </w:p>
        </w:tc>
        <w:tc>
          <w:tcPr>
            <w:tcW w:w="827" w:type="dxa"/>
            <w:vAlign w:val="top"/>
          </w:tcPr>
          <w:p w14:paraId="76E541E4">
            <w:pPr>
              <w:pStyle w:val="31"/>
              <w:rPr>
                <w:color w:val="auto"/>
                <w:highlight w:val="none"/>
              </w:rPr>
            </w:pPr>
          </w:p>
        </w:tc>
        <w:tc>
          <w:tcPr>
            <w:tcW w:w="1227" w:type="dxa"/>
            <w:vAlign w:val="top"/>
          </w:tcPr>
          <w:p w14:paraId="5AB5B921">
            <w:pPr>
              <w:pStyle w:val="31"/>
              <w:rPr>
                <w:color w:val="auto"/>
                <w:highlight w:val="none"/>
              </w:rPr>
            </w:pPr>
          </w:p>
        </w:tc>
        <w:tc>
          <w:tcPr>
            <w:tcW w:w="1236" w:type="dxa"/>
            <w:vAlign w:val="top"/>
          </w:tcPr>
          <w:p w14:paraId="787CD4BF">
            <w:pPr>
              <w:pStyle w:val="31"/>
              <w:rPr>
                <w:color w:val="auto"/>
                <w:highlight w:val="none"/>
              </w:rPr>
            </w:pPr>
          </w:p>
        </w:tc>
      </w:tr>
      <w:tr w14:paraId="0D71DB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057" w:type="dxa"/>
            <w:vAlign w:val="top"/>
          </w:tcPr>
          <w:p w14:paraId="43B12B61">
            <w:pPr>
              <w:spacing w:before="83" w:line="235" w:lineRule="auto"/>
              <w:ind w:left="448"/>
              <w:rPr>
                <w:rFonts w:ascii="宋体" w:hAnsi="宋体" w:eastAsia="宋体" w:cs="宋体"/>
                <w:color w:val="auto"/>
                <w:sz w:val="19"/>
                <w:szCs w:val="19"/>
                <w:highlight w:val="none"/>
              </w:rPr>
            </w:pPr>
            <w:r>
              <w:rPr>
                <w:rFonts w:ascii="宋体" w:hAnsi="宋体" w:eastAsia="宋体" w:cs="宋体"/>
                <w:color w:val="auto"/>
                <w:spacing w:val="-6"/>
                <w:sz w:val="19"/>
                <w:szCs w:val="19"/>
                <w:highlight w:val="none"/>
              </w:rPr>
              <w:t>16</w:t>
            </w:r>
          </w:p>
        </w:tc>
        <w:tc>
          <w:tcPr>
            <w:tcW w:w="2439" w:type="dxa"/>
            <w:vAlign w:val="top"/>
          </w:tcPr>
          <w:p w14:paraId="7387593D">
            <w:pPr>
              <w:spacing w:before="83" w:line="227" w:lineRule="auto"/>
              <w:ind w:left="34"/>
              <w:rPr>
                <w:rFonts w:ascii="宋体" w:hAnsi="宋体" w:eastAsia="宋体" w:cs="宋体"/>
                <w:color w:val="auto"/>
                <w:sz w:val="19"/>
                <w:szCs w:val="19"/>
                <w:highlight w:val="none"/>
              </w:rPr>
            </w:pPr>
            <w:r>
              <w:rPr>
                <w:rFonts w:ascii="宋体" w:hAnsi="宋体" w:eastAsia="宋体" w:cs="宋体"/>
                <w:color w:val="auto"/>
                <w:spacing w:val="7"/>
                <w:sz w:val="19"/>
                <w:szCs w:val="19"/>
                <w:highlight w:val="none"/>
              </w:rPr>
              <w:t>塔式起重机 起重量6t</w:t>
            </w:r>
          </w:p>
        </w:tc>
        <w:tc>
          <w:tcPr>
            <w:tcW w:w="1227" w:type="dxa"/>
            <w:vAlign w:val="top"/>
          </w:tcPr>
          <w:p w14:paraId="177973E6">
            <w:pPr>
              <w:pStyle w:val="31"/>
              <w:rPr>
                <w:color w:val="auto"/>
                <w:highlight w:val="none"/>
              </w:rPr>
            </w:pPr>
          </w:p>
        </w:tc>
        <w:tc>
          <w:tcPr>
            <w:tcW w:w="1227" w:type="dxa"/>
            <w:vAlign w:val="top"/>
          </w:tcPr>
          <w:p w14:paraId="56BEBAFD">
            <w:pPr>
              <w:pStyle w:val="31"/>
              <w:rPr>
                <w:color w:val="auto"/>
                <w:highlight w:val="none"/>
              </w:rPr>
            </w:pPr>
          </w:p>
        </w:tc>
        <w:tc>
          <w:tcPr>
            <w:tcW w:w="827" w:type="dxa"/>
            <w:vAlign w:val="top"/>
          </w:tcPr>
          <w:p w14:paraId="3842D279">
            <w:pPr>
              <w:pStyle w:val="31"/>
              <w:rPr>
                <w:color w:val="auto"/>
                <w:highlight w:val="none"/>
              </w:rPr>
            </w:pPr>
          </w:p>
        </w:tc>
        <w:tc>
          <w:tcPr>
            <w:tcW w:w="827" w:type="dxa"/>
            <w:vAlign w:val="top"/>
          </w:tcPr>
          <w:p w14:paraId="50DA0DBE">
            <w:pPr>
              <w:pStyle w:val="31"/>
              <w:rPr>
                <w:color w:val="auto"/>
                <w:highlight w:val="none"/>
              </w:rPr>
            </w:pPr>
          </w:p>
        </w:tc>
        <w:tc>
          <w:tcPr>
            <w:tcW w:w="1227" w:type="dxa"/>
            <w:vAlign w:val="top"/>
          </w:tcPr>
          <w:p w14:paraId="3CC8B2CC">
            <w:pPr>
              <w:pStyle w:val="31"/>
              <w:rPr>
                <w:color w:val="auto"/>
                <w:highlight w:val="none"/>
              </w:rPr>
            </w:pPr>
          </w:p>
        </w:tc>
        <w:tc>
          <w:tcPr>
            <w:tcW w:w="1236" w:type="dxa"/>
            <w:vAlign w:val="top"/>
          </w:tcPr>
          <w:p w14:paraId="25437268">
            <w:pPr>
              <w:pStyle w:val="31"/>
              <w:rPr>
                <w:color w:val="auto"/>
                <w:highlight w:val="none"/>
              </w:rPr>
            </w:pPr>
          </w:p>
        </w:tc>
      </w:tr>
      <w:tr w14:paraId="464095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057" w:type="dxa"/>
            <w:vAlign w:val="top"/>
          </w:tcPr>
          <w:p w14:paraId="337672BF">
            <w:pPr>
              <w:spacing w:before="84" w:line="234" w:lineRule="auto"/>
              <w:ind w:left="448"/>
              <w:rPr>
                <w:rFonts w:ascii="宋体" w:hAnsi="宋体" w:eastAsia="宋体" w:cs="宋体"/>
                <w:color w:val="auto"/>
                <w:sz w:val="19"/>
                <w:szCs w:val="19"/>
                <w:highlight w:val="none"/>
              </w:rPr>
            </w:pPr>
            <w:r>
              <w:rPr>
                <w:rFonts w:ascii="宋体" w:hAnsi="宋体" w:eastAsia="宋体" w:cs="宋体"/>
                <w:color w:val="auto"/>
                <w:spacing w:val="-6"/>
                <w:sz w:val="19"/>
                <w:szCs w:val="19"/>
                <w:highlight w:val="none"/>
              </w:rPr>
              <w:t>17</w:t>
            </w:r>
          </w:p>
        </w:tc>
        <w:tc>
          <w:tcPr>
            <w:tcW w:w="2439" w:type="dxa"/>
            <w:vAlign w:val="top"/>
          </w:tcPr>
          <w:p w14:paraId="1F982445">
            <w:pPr>
              <w:spacing w:before="84" w:line="227" w:lineRule="auto"/>
              <w:ind w:left="34"/>
              <w:rPr>
                <w:rFonts w:ascii="宋体" w:hAnsi="宋体" w:eastAsia="宋体" w:cs="宋体"/>
                <w:color w:val="auto"/>
                <w:sz w:val="19"/>
                <w:szCs w:val="19"/>
                <w:highlight w:val="none"/>
              </w:rPr>
            </w:pPr>
            <w:r>
              <w:rPr>
                <w:rFonts w:ascii="宋体" w:hAnsi="宋体" w:eastAsia="宋体" w:cs="宋体"/>
                <w:color w:val="auto"/>
                <w:spacing w:val="7"/>
                <w:sz w:val="19"/>
                <w:szCs w:val="19"/>
                <w:highlight w:val="none"/>
              </w:rPr>
              <w:t>汽车起重机 起重量8t</w:t>
            </w:r>
          </w:p>
        </w:tc>
        <w:tc>
          <w:tcPr>
            <w:tcW w:w="1227" w:type="dxa"/>
            <w:vAlign w:val="top"/>
          </w:tcPr>
          <w:p w14:paraId="5667C80C">
            <w:pPr>
              <w:pStyle w:val="31"/>
              <w:rPr>
                <w:color w:val="auto"/>
                <w:highlight w:val="none"/>
              </w:rPr>
            </w:pPr>
          </w:p>
        </w:tc>
        <w:tc>
          <w:tcPr>
            <w:tcW w:w="1227" w:type="dxa"/>
            <w:vAlign w:val="top"/>
          </w:tcPr>
          <w:p w14:paraId="74FDD5EF">
            <w:pPr>
              <w:pStyle w:val="31"/>
              <w:rPr>
                <w:color w:val="auto"/>
                <w:highlight w:val="none"/>
              </w:rPr>
            </w:pPr>
          </w:p>
        </w:tc>
        <w:tc>
          <w:tcPr>
            <w:tcW w:w="827" w:type="dxa"/>
            <w:vAlign w:val="top"/>
          </w:tcPr>
          <w:p w14:paraId="59A136F0">
            <w:pPr>
              <w:pStyle w:val="31"/>
              <w:rPr>
                <w:color w:val="auto"/>
                <w:highlight w:val="none"/>
              </w:rPr>
            </w:pPr>
          </w:p>
        </w:tc>
        <w:tc>
          <w:tcPr>
            <w:tcW w:w="827" w:type="dxa"/>
            <w:vAlign w:val="top"/>
          </w:tcPr>
          <w:p w14:paraId="637C3D9A">
            <w:pPr>
              <w:pStyle w:val="31"/>
              <w:rPr>
                <w:color w:val="auto"/>
                <w:highlight w:val="none"/>
              </w:rPr>
            </w:pPr>
          </w:p>
        </w:tc>
        <w:tc>
          <w:tcPr>
            <w:tcW w:w="1227" w:type="dxa"/>
            <w:vAlign w:val="top"/>
          </w:tcPr>
          <w:p w14:paraId="42D85985">
            <w:pPr>
              <w:pStyle w:val="31"/>
              <w:rPr>
                <w:color w:val="auto"/>
                <w:highlight w:val="none"/>
              </w:rPr>
            </w:pPr>
          </w:p>
        </w:tc>
        <w:tc>
          <w:tcPr>
            <w:tcW w:w="1236" w:type="dxa"/>
            <w:vAlign w:val="top"/>
          </w:tcPr>
          <w:p w14:paraId="05AE99F8">
            <w:pPr>
              <w:pStyle w:val="31"/>
              <w:rPr>
                <w:color w:val="auto"/>
                <w:highlight w:val="none"/>
              </w:rPr>
            </w:pPr>
          </w:p>
        </w:tc>
      </w:tr>
      <w:tr w14:paraId="5E53E8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6" w:hRule="atLeast"/>
        </w:trPr>
        <w:tc>
          <w:tcPr>
            <w:tcW w:w="1057" w:type="dxa"/>
            <w:vAlign w:val="top"/>
          </w:tcPr>
          <w:p w14:paraId="4C9E52C9">
            <w:pPr>
              <w:spacing w:before="213" w:line="256" w:lineRule="exact"/>
              <w:ind w:left="448"/>
              <w:rPr>
                <w:rFonts w:ascii="宋体" w:hAnsi="宋体" w:eastAsia="宋体" w:cs="宋体"/>
                <w:color w:val="auto"/>
                <w:sz w:val="19"/>
                <w:szCs w:val="19"/>
                <w:highlight w:val="none"/>
              </w:rPr>
            </w:pPr>
            <w:r>
              <w:rPr>
                <w:rFonts w:ascii="宋体" w:hAnsi="宋体" w:eastAsia="宋体" w:cs="宋体"/>
                <w:color w:val="auto"/>
                <w:spacing w:val="-6"/>
                <w:position w:val="1"/>
                <w:sz w:val="19"/>
                <w:szCs w:val="19"/>
                <w:highlight w:val="none"/>
              </w:rPr>
              <w:t>18</w:t>
            </w:r>
          </w:p>
        </w:tc>
        <w:tc>
          <w:tcPr>
            <w:tcW w:w="2439" w:type="dxa"/>
            <w:vAlign w:val="top"/>
          </w:tcPr>
          <w:p w14:paraId="19DCBE04">
            <w:pPr>
              <w:spacing w:before="89" w:line="241" w:lineRule="auto"/>
              <w:ind w:left="35" w:right="205" w:firstLine="22"/>
              <w:rPr>
                <w:rFonts w:ascii="宋体" w:hAnsi="宋体" w:eastAsia="宋体" w:cs="宋体"/>
                <w:color w:val="auto"/>
                <w:sz w:val="19"/>
                <w:szCs w:val="19"/>
                <w:highlight w:val="none"/>
              </w:rPr>
            </w:pPr>
            <w:r>
              <w:rPr>
                <w:rFonts w:ascii="宋体" w:hAnsi="宋体" w:eastAsia="宋体" w:cs="宋体"/>
                <w:color w:val="auto"/>
                <w:spacing w:val="4"/>
                <w:sz w:val="19"/>
                <w:szCs w:val="19"/>
                <w:highlight w:val="none"/>
              </w:rPr>
              <w:t>电动卷扬机 双筒慢速</w:t>
            </w:r>
            <w:r>
              <w:rPr>
                <w:rFonts w:ascii="宋体" w:hAnsi="宋体" w:eastAsia="宋体" w:cs="宋体"/>
                <w:color w:val="auto"/>
                <w:spacing w:val="24"/>
                <w:w w:val="101"/>
                <w:sz w:val="19"/>
                <w:szCs w:val="19"/>
                <w:highlight w:val="none"/>
              </w:rPr>
              <w:t xml:space="preserve"> </w:t>
            </w:r>
            <w:r>
              <w:rPr>
                <w:rFonts w:ascii="宋体" w:hAnsi="宋体" w:eastAsia="宋体" w:cs="宋体"/>
                <w:color w:val="auto"/>
                <w:spacing w:val="4"/>
                <w:sz w:val="19"/>
                <w:szCs w:val="19"/>
                <w:highlight w:val="none"/>
              </w:rPr>
              <w:t>起重量5t</w:t>
            </w:r>
          </w:p>
        </w:tc>
        <w:tc>
          <w:tcPr>
            <w:tcW w:w="1227" w:type="dxa"/>
            <w:vAlign w:val="top"/>
          </w:tcPr>
          <w:p w14:paraId="4C72E1A5">
            <w:pPr>
              <w:pStyle w:val="31"/>
              <w:rPr>
                <w:color w:val="auto"/>
                <w:highlight w:val="none"/>
              </w:rPr>
            </w:pPr>
          </w:p>
        </w:tc>
        <w:tc>
          <w:tcPr>
            <w:tcW w:w="1227" w:type="dxa"/>
            <w:vAlign w:val="top"/>
          </w:tcPr>
          <w:p w14:paraId="327E0DF6">
            <w:pPr>
              <w:pStyle w:val="31"/>
              <w:rPr>
                <w:color w:val="auto"/>
                <w:highlight w:val="none"/>
              </w:rPr>
            </w:pPr>
          </w:p>
        </w:tc>
        <w:tc>
          <w:tcPr>
            <w:tcW w:w="827" w:type="dxa"/>
            <w:vAlign w:val="top"/>
          </w:tcPr>
          <w:p w14:paraId="67020D43">
            <w:pPr>
              <w:pStyle w:val="31"/>
              <w:rPr>
                <w:color w:val="auto"/>
                <w:highlight w:val="none"/>
              </w:rPr>
            </w:pPr>
          </w:p>
        </w:tc>
        <w:tc>
          <w:tcPr>
            <w:tcW w:w="827" w:type="dxa"/>
            <w:vAlign w:val="top"/>
          </w:tcPr>
          <w:p w14:paraId="3042081D">
            <w:pPr>
              <w:pStyle w:val="31"/>
              <w:rPr>
                <w:color w:val="auto"/>
                <w:highlight w:val="none"/>
              </w:rPr>
            </w:pPr>
          </w:p>
        </w:tc>
        <w:tc>
          <w:tcPr>
            <w:tcW w:w="1227" w:type="dxa"/>
            <w:vAlign w:val="top"/>
          </w:tcPr>
          <w:p w14:paraId="2CB2FE3F">
            <w:pPr>
              <w:pStyle w:val="31"/>
              <w:rPr>
                <w:color w:val="auto"/>
                <w:highlight w:val="none"/>
              </w:rPr>
            </w:pPr>
          </w:p>
        </w:tc>
        <w:tc>
          <w:tcPr>
            <w:tcW w:w="1236" w:type="dxa"/>
            <w:vAlign w:val="top"/>
          </w:tcPr>
          <w:p w14:paraId="68B44830">
            <w:pPr>
              <w:pStyle w:val="31"/>
              <w:rPr>
                <w:color w:val="auto"/>
                <w:highlight w:val="none"/>
              </w:rPr>
            </w:pPr>
          </w:p>
        </w:tc>
      </w:tr>
      <w:tr w14:paraId="67183C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6" w:hRule="atLeast"/>
        </w:trPr>
        <w:tc>
          <w:tcPr>
            <w:tcW w:w="1057" w:type="dxa"/>
            <w:vAlign w:val="top"/>
          </w:tcPr>
          <w:p w14:paraId="15573773">
            <w:pPr>
              <w:spacing w:before="214" w:line="256" w:lineRule="exact"/>
              <w:ind w:left="448"/>
              <w:rPr>
                <w:rFonts w:ascii="宋体" w:hAnsi="宋体" w:eastAsia="宋体" w:cs="宋体"/>
                <w:color w:val="auto"/>
                <w:sz w:val="19"/>
                <w:szCs w:val="19"/>
                <w:highlight w:val="none"/>
              </w:rPr>
            </w:pPr>
            <w:r>
              <w:rPr>
                <w:rFonts w:ascii="宋体" w:hAnsi="宋体" w:eastAsia="宋体" w:cs="宋体"/>
                <w:color w:val="auto"/>
                <w:spacing w:val="-6"/>
                <w:position w:val="1"/>
                <w:sz w:val="19"/>
                <w:szCs w:val="19"/>
                <w:highlight w:val="none"/>
              </w:rPr>
              <w:t>19</w:t>
            </w:r>
          </w:p>
        </w:tc>
        <w:tc>
          <w:tcPr>
            <w:tcW w:w="2439" w:type="dxa"/>
            <w:vAlign w:val="top"/>
          </w:tcPr>
          <w:p w14:paraId="1D0F169E">
            <w:pPr>
              <w:spacing w:before="91"/>
              <w:ind w:left="34" w:right="306" w:firstLine="1"/>
              <w:rPr>
                <w:rFonts w:ascii="宋体" w:hAnsi="宋体" w:eastAsia="宋体" w:cs="宋体"/>
                <w:color w:val="auto"/>
                <w:sz w:val="19"/>
                <w:szCs w:val="19"/>
                <w:highlight w:val="none"/>
              </w:rPr>
            </w:pPr>
            <w:r>
              <w:rPr>
                <w:rFonts w:ascii="宋体" w:hAnsi="宋体" w:eastAsia="宋体" w:cs="宋体"/>
                <w:color w:val="auto"/>
                <w:spacing w:val="7"/>
                <w:sz w:val="19"/>
                <w:szCs w:val="19"/>
                <w:highlight w:val="none"/>
              </w:rPr>
              <w:t>移动式柴油发电机 功率40</w:t>
            </w:r>
            <w:r>
              <w:rPr>
                <w:rFonts w:ascii="宋体" w:hAnsi="宋体" w:eastAsia="宋体" w:cs="宋体"/>
                <w:color w:val="auto"/>
                <w:sz w:val="19"/>
                <w:szCs w:val="19"/>
                <w:highlight w:val="none"/>
              </w:rPr>
              <w:t>kW</w:t>
            </w:r>
          </w:p>
        </w:tc>
        <w:tc>
          <w:tcPr>
            <w:tcW w:w="1227" w:type="dxa"/>
            <w:vAlign w:val="top"/>
          </w:tcPr>
          <w:p w14:paraId="3D6E49D5">
            <w:pPr>
              <w:pStyle w:val="31"/>
              <w:rPr>
                <w:color w:val="auto"/>
                <w:highlight w:val="none"/>
              </w:rPr>
            </w:pPr>
          </w:p>
        </w:tc>
        <w:tc>
          <w:tcPr>
            <w:tcW w:w="1227" w:type="dxa"/>
            <w:vAlign w:val="top"/>
          </w:tcPr>
          <w:p w14:paraId="00F40C9D">
            <w:pPr>
              <w:pStyle w:val="31"/>
              <w:rPr>
                <w:color w:val="auto"/>
                <w:highlight w:val="none"/>
              </w:rPr>
            </w:pPr>
          </w:p>
        </w:tc>
        <w:tc>
          <w:tcPr>
            <w:tcW w:w="827" w:type="dxa"/>
            <w:vAlign w:val="top"/>
          </w:tcPr>
          <w:p w14:paraId="3E51A081">
            <w:pPr>
              <w:pStyle w:val="31"/>
              <w:rPr>
                <w:color w:val="auto"/>
                <w:highlight w:val="none"/>
              </w:rPr>
            </w:pPr>
          </w:p>
        </w:tc>
        <w:tc>
          <w:tcPr>
            <w:tcW w:w="827" w:type="dxa"/>
            <w:vAlign w:val="top"/>
          </w:tcPr>
          <w:p w14:paraId="5E7BAEE8">
            <w:pPr>
              <w:pStyle w:val="31"/>
              <w:rPr>
                <w:color w:val="auto"/>
                <w:highlight w:val="none"/>
              </w:rPr>
            </w:pPr>
          </w:p>
        </w:tc>
        <w:tc>
          <w:tcPr>
            <w:tcW w:w="1227" w:type="dxa"/>
            <w:vAlign w:val="top"/>
          </w:tcPr>
          <w:p w14:paraId="580EE263">
            <w:pPr>
              <w:pStyle w:val="31"/>
              <w:rPr>
                <w:color w:val="auto"/>
                <w:highlight w:val="none"/>
              </w:rPr>
            </w:pPr>
          </w:p>
        </w:tc>
        <w:tc>
          <w:tcPr>
            <w:tcW w:w="1236" w:type="dxa"/>
            <w:vAlign w:val="top"/>
          </w:tcPr>
          <w:p w14:paraId="18BADD8A">
            <w:pPr>
              <w:pStyle w:val="31"/>
              <w:rPr>
                <w:color w:val="auto"/>
                <w:highlight w:val="none"/>
              </w:rPr>
            </w:pPr>
          </w:p>
        </w:tc>
      </w:tr>
      <w:tr w14:paraId="3ED66A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6" w:hRule="atLeast"/>
        </w:trPr>
        <w:tc>
          <w:tcPr>
            <w:tcW w:w="1057" w:type="dxa"/>
            <w:vAlign w:val="top"/>
          </w:tcPr>
          <w:p w14:paraId="4499B905">
            <w:pPr>
              <w:spacing w:before="215" w:line="256" w:lineRule="exact"/>
              <w:ind w:left="436"/>
              <w:rPr>
                <w:rFonts w:ascii="宋体" w:hAnsi="宋体" w:eastAsia="宋体" w:cs="宋体"/>
                <w:color w:val="auto"/>
                <w:sz w:val="19"/>
                <w:szCs w:val="19"/>
                <w:highlight w:val="none"/>
              </w:rPr>
            </w:pPr>
            <w:r>
              <w:rPr>
                <w:rFonts w:ascii="宋体" w:hAnsi="宋体" w:eastAsia="宋体" w:cs="宋体"/>
                <w:color w:val="auto"/>
                <w:position w:val="1"/>
                <w:sz w:val="19"/>
                <w:szCs w:val="19"/>
                <w:highlight w:val="none"/>
              </w:rPr>
              <w:t>20</w:t>
            </w:r>
          </w:p>
        </w:tc>
        <w:tc>
          <w:tcPr>
            <w:tcW w:w="2439" w:type="dxa"/>
            <w:vAlign w:val="top"/>
          </w:tcPr>
          <w:p w14:paraId="6D7DD0BB">
            <w:pPr>
              <w:spacing w:before="92"/>
              <w:ind w:left="37" w:right="205"/>
              <w:rPr>
                <w:rFonts w:ascii="宋体" w:hAnsi="宋体" w:eastAsia="宋体" w:cs="宋体"/>
                <w:color w:val="auto"/>
                <w:sz w:val="19"/>
                <w:szCs w:val="19"/>
                <w:highlight w:val="none"/>
              </w:rPr>
            </w:pPr>
            <w:r>
              <w:rPr>
                <w:rFonts w:ascii="宋体" w:hAnsi="宋体" w:eastAsia="宋体" w:cs="宋体"/>
                <w:color w:val="auto"/>
                <w:spacing w:val="6"/>
                <w:sz w:val="19"/>
                <w:szCs w:val="19"/>
                <w:highlight w:val="none"/>
              </w:rPr>
              <w:t>离心水泵 单级双吸</w:t>
            </w:r>
            <w:r>
              <w:rPr>
                <w:rFonts w:ascii="宋体" w:hAnsi="宋体" w:eastAsia="宋体" w:cs="宋体"/>
                <w:color w:val="auto"/>
                <w:spacing w:val="23"/>
                <w:sz w:val="19"/>
                <w:szCs w:val="19"/>
                <w:highlight w:val="none"/>
              </w:rPr>
              <w:t xml:space="preserve"> </w:t>
            </w:r>
            <w:r>
              <w:rPr>
                <w:rFonts w:ascii="宋体" w:hAnsi="宋体" w:eastAsia="宋体" w:cs="宋体"/>
                <w:color w:val="auto"/>
                <w:spacing w:val="6"/>
                <w:sz w:val="19"/>
                <w:szCs w:val="19"/>
                <w:highlight w:val="none"/>
              </w:rPr>
              <w:t>功率20</w:t>
            </w:r>
            <w:r>
              <w:rPr>
                <w:rFonts w:ascii="宋体" w:hAnsi="宋体" w:eastAsia="宋体" w:cs="宋体"/>
                <w:color w:val="auto"/>
                <w:sz w:val="19"/>
                <w:szCs w:val="19"/>
                <w:highlight w:val="none"/>
              </w:rPr>
              <w:t>kW</w:t>
            </w:r>
          </w:p>
        </w:tc>
        <w:tc>
          <w:tcPr>
            <w:tcW w:w="1227" w:type="dxa"/>
            <w:vAlign w:val="top"/>
          </w:tcPr>
          <w:p w14:paraId="6BD23963">
            <w:pPr>
              <w:pStyle w:val="31"/>
              <w:rPr>
                <w:color w:val="auto"/>
                <w:highlight w:val="none"/>
              </w:rPr>
            </w:pPr>
          </w:p>
        </w:tc>
        <w:tc>
          <w:tcPr>
            <w:tcW w:w="1227" w:type="dxa"/>
            <w:vAlign w:val="top"/>
          </w:tcPr>
          <w:p w14:paraId="56BB275D">
            <w:pPr>
              <w:pStyle w:val="31"/>
              <w:rPr>
                <w:color w:val="auto"/>
                <w:highlight w:val="none"/>
              </w:rPr>
            </w:pPr>
          </w:p>
        </w:tc>
        <w:tc>
          <w:tcPr>
            <w:tcW w:w="827" w:type="dxa"/>
            <w:vAlign w:val="top"/>
          </w:tcPr>
          <w:p w14:paraId="6F83D56A">
            <w:pPr>
              <w:pStyle w:val="31"/>
              <w:rPr>
                <w:color w:val="auto"/>
                <w:highlight w:val="none"/>
              </w:rPr>
            </w:pPr>
          </w:p>
        </w:tc>
        <w:tc>
          <w:tcPr>
            <w:tcW w:w="827" w:type="dxa"/>
            <w:vAlign w:val="top"/>
          </w:tcPr>
          <w:p w14:paraId="5CEAB2F7">
            <w:pPr>
              <w:pStyle w:val="31"/>
              <w:rPr>
                <w:color w:val="auto"/>
                <w:highlight w:val="none"/>
              </w:rPr>
            </w:pPr>
          </w:p>
        </w:tc>
        <w:tc>
          <w:tcPr>
            <w:tcW w:w="1227" w:type="dxa"/>
            <w:vAlign w:val="top"/>
          </w:tcPr>
          <w:p w14:paraId="0213787C">
            <w:pPr>
              <w:pStyle w:val="31"/>
              <w:rPr>
                <w:color w:val="auto"/>
                <w:highlight w:val="none"/>
              </w:rPr>
            </w:pPr>
          </w:p>
        </w:tc>
        <w:tc>
          <w:tcPr>
            <w:tcW w:w="1236" w:type="dxa"/>
            <w:vAlign w:val="top"/>
          </w:tcPr>
          <w:p w14:paraId="32150470">
            <w:pPr>
              <w:pStyle w:val="31"/>
              <w:rPr>
                <w:color w:val="auto"/>
                <w:highlight w:val="none"/>
              </w:rPr>
            </w:pPr>
          </w:p>
        </w:tc>
      </w:tr>
      <w:tr w14:paraId="26B6F5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057" w:type="dxa"/>
            <w:vAlign w:val="top"/>
          </w:tcPr>
          <w:p w14:paraId="5759816D">
            <w:pPr>
              <w:spacing w:before="87" w:line="231" w:lineRule="auto"/>
              <w:ind w:left="436"/>
              <w:rPr>
                <w:rFonts w:ascii="宋体" w:hAnsi="宋体" w:eastAsia="宋体" w:cs="宋体"/>
                <w:color w:val="auto"/>
                <w:sz w:val="19"/>
                <w:szCs w:val="19"/>
                <w:highlight w:val="none"/>
              </w:rPr>
            </w:pPr>
            <w:r>
              <w:rPr>
                <w:rFonts w:ascii="宋体" w:hAnsi="宋体" w:eastAsia="宋体" w:cs="宋体"/>
                <w:color w:val="auto"/>
                <w:sz w:val="19"/>
                <w:szCs w:val="19"/>
                <w:highlight w:val="none"/>
              </w:rPr>
              <w:t>21</w:t>
            </w:r>
          </w:p>
        </w:tc>
        <w:tc>
          <w:tcPr>
            <w:tcW w:w="2439" w:type="dxa"/>
            <w:vAlign w:val="top"/>
          </w:tcPr>
          <w:p w14:paraId="7530FCE9">
            <w:pPr>
              <w:spacing w:before="86" w:line="228" w:lineRule="auto"/>
              <w:ind w:left="34"/>
              <w:rPr>
                <w:rFonts w:ascii="宋体" w:hAnsi="宋体" w:eastAsia="宋体" w:cs="宋体"/>
                <w:color w:val="auto"/>
                <w:sz w:val="19"/>
                <w:szCs w:val="19"/>
                <w:highlight w:val="none"/>
              </w:rPr>
            </w:pPr>
            <w:r>
              <w:rPr>
                <w:rFonts w:ascii="宋体" w:hAnsi="宋体" w:eastAsia="宋体" w:cs="宋体"/>
                <w:color w:val="auto"/>
                <w:spacing w:val="8"/>
                <w:sz w:val="19"/>
                <w:szCs w:val="19"/>
                <w:highlight w:val="none"/>
              </w:rPr>
              <w:t>试压泵 2.5</w:t>
            </w:r>
            <w:r>
              <w:rPr>
                <w:rFonts w:ascii="宋体" w:hAnsi="宋体" w:eastAsia="宋体" w:cs="宋体"/>
                <w:color w:val="auto"/>
                <w:sz w:val="19"/>
                <w:szCs w:val="19"/>
                <w:highlight w:val="none"/>
              </w:rPr>
              <w:t>MPa</w:t>
            </w:r>
          </w:p>
        </w:tc>
        <w:tc>
          <w:tcPr>
            <w:tcW w:w="1227" w:type="dxa"/>
            <w:vAlign w:val="top"/>
          </w:tcPr>
          <w:p w14:paraId="19A709E9">
            <w:pPr>
              <w:pStyle w:val="31"/>
              <w:rPr>
                <w:color w:val="auto"/>
                <w:highlight w:val="none"/>
              </w:rPr>
            </w:pPr>
          </w:p>
        </w:tc>
        <w:tc>
          <w:tcPr>
            <w:tcW w:w="1227" w:type="dxa"/>
            <w:vAlign w:val="top"/>
          </w:tcPr>
          <w:p w14:paraId="026F38B5">
            <w:pPr>
              <w:pStyle w:val="31"/>
              <w:rPr>
                <w:color w:val="auto"/>
                <w:highlight w:val="none"/>
              </w:rPr>
            </w:pPr>
          </w:p>
        </w:tc>
        <w:tc>
          <w:tcPr>
            <w:tcW w:w="827" w:type="dxa"/>
            <w:vAlign w:val="top"/>
          </w:tcPr>
          <w:p w14:paraId="21EB4FC0">
            <w:pPr>
              <w:pStyle w:val="31"/>
              <w:rPr>
                <w:color w:val="auto"/>
                <w:highlight w:val="none"/>
              </w:rPr>
            </w:pPr>
          </w:p>
        </w:tc>
        <w:tc>
          <w:tcPr>
            <w:tcW w:w="827" w:type="dxa"/>
            <w:vAlign w:val="top"/>
          </w:tcPr>
          <w:p w14:paraId="16B308C5">
            <w:pPr>
              <w:pStyle w:val="31"/>
              <w:rPr>
                <w:color w:val="auto"/>
                <w:highlight w:val="none"/>
              </w:rPr>
            </w:pPr>
          </w:p>
        </w:tc>
        <w:tc>
          <w:tcPr>
            <w:tcW w:w="1227" w:type="dxa"/>
            <w:vAlign w:val="top"/>
          </w:tcPr>
          <w:p w14:paraId="6507F7C9">
            <w:pPr>
              <w:pStyle w:val="31"/>
              <w:rPr>
                <w:color w:val="auto"/>
                <w:highlight w:val="none"/>
              </w:rPr>
            </w:pPr>
          </w:p>
        </w:tc>
        <w:tc>
          <w:tcPr>
            <w:tcW w:w="1236" w:type="dxa"/>
            <w:vAlign w:val="top"/>
          </w:tcPr>
          <w:p w14:paraId="3A15BFDB">
            <w:pPr>
              <w:pStyle w:val="31"/>
              <w:rPr>
                <w:color w:val="auto"/>
                <w:highlight w:val="none"/>
              </w:rPr>
            </w:pPr>
          </w:p>
        </w:tc>
      </w:tr>
      <w:tr w14:paraId="67122A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057" w:type="dxa"/>
            <w:vAlign w:val="top"/>
          </w:tcPr>
          <w:p w14:paraId="22BE1C7C">
            <w:pPr>
              <w:spacing w:before="88" w:line="230" w:lineRule="auto"/>
              <w:ind w:left="436"/>
              <w:rPr>
                <w:rFonts w:ascii="宋体" w:hAnsi="宋体" w:eastAsia="宋体" w:cs="宋体"/>
                <w:color w:val="auto"/>
                <w:sz w:val="19"/>
                <w:szCs w:val="19"/>
                <w:highlight w:val="none"/>
              </w:rPr>
            </w:pPr>
            <w:r>
              <w:rPr>
                <w:rFonts w:ascii="宋体" w:hAnsi="宋体" w:eastAsia="宋体" w:cs="宋体"/>
                <w:color w:val="auto"/>
                <w:sz w:val="19"/>
                <w:szCs w:val="19"/>
                <w:highlight w:val="none"/>
              </w:rPr>
              <w:t>22</w:t>
            </w:r>
          </w:p>
        </w:tc>
        <w:tc>
          <w:tcPr>
            <w:tcW w:w="2439" w:type="dxa"/>
            <w:vAlign w:val="top"/>
          </w:tcPr>
          <w:p w14:paraId="553812DA">
            <w:pPr>
              <w:spacing w:before="88" w:line="227" w:lineRule="auto"/>
              <w:ind w:left="58"/>
              <w:rPr>
                <w:rFonts w:ascii="宋体" w:hAnsi="宋体" w:eastAsia="宋体" w:cs="宋体"/>
                <w:color w:val="auto"/>
                <w:sz w:val="19"/>
                <w:szCs w:val="19"/>
                <w:highlight w:val="none"/>
              </w:rPr>
            </w:pPr>
            <w:r>
              <w:rPr>
                <w:rFonts w:ascii="宋体" w:hAnsi="宋体" w:eastAsia="宋体" w:cs="宋体"/>
                <w:color w:val="auto"/>
                <w:spacing w:val="5"/>
                <w:sz w:val="19"/>
                <w:szCs w:val="19"/>
                <w:highlight w:val="none"/>
              </w:rPr>
              <w:t>电焊机 直流30</w:t>
            </w:r>
            <w:r>
              <w:rPr>
                <w:rFonts w:ascii="宋体" w:hAnsi="宋体" w:eastAsia="宋体" w:cs="宋体"/>
                <w:color w:val="auto"/>
                <w:sz w:val="19"/>
                <w:szCs w:val="19"/>
                <w:highlight w:val="none"/>
              </w:rPr>
              <w:t>kVA</w:t>
            </w:r>
          </w:p>
        </w:tc>
        <w:tc>
          <w:tcPr>
            <w:tcW w:w="1227" w:type="dxa"/>
            <w:vAlign w:val="top"/>
          </w:tcPr>
          <w:p w14:paraId="14A1BDF3">
            <w:pPr>
              <w:pStyle w:val="31"/>
              <w:rPr>
                <w:color w:val="auto"/>
                <w:highlight w:val="none"/>
              </w:rPr>
            </w:pPr>
          </w:p>
        </w:tc>
        <w:tc>
          <w:tcPr>
            <w:tcW w:w="1227" w:type="dxa"/>
            <w:vAlign w:val="top"/>
          </w:tcPr>
          <w:p w14:paraId="13B21086">
            <w:pPr>
              <w:pStyle w:val="31"/>
              <w:rPr>
                <w:color w:val="auto"/>
                <w:highlight w:val="none"/>
              </w:rPr>
            </w:pPr>
          </w:p>
        </w:tc>
        <w:tc>
          <w:tcPr>
            <w:tcW w:w="827" w:type="dxa"/>
            <w:vAlign w:val="top"/>
          </w:tcPr>
          <w:p w14:paraId="0F5484F2">
            <w:pPr>
              <w:pStyle w:val="31"/>
              <w:rPr>
                <w:color w:val="auto"/>
                <w:highlight w:val="none"/>
              </w:rPr>
            </w:pPr>
          </w:p>
        </w:tc>
        <w:tc>
          <w:tcPr>
            <w:tcW w:w="827" w:type="dxa"/>
            <w:vAlign w:val="top"/>
          </w:tcPr>
          <w:p w14:paraId="2A40A175">
            <w:pPr>
              <w:pStyle w:val="31"/>
              <w:rPr>
                <w:color w:val="auto"/>
                <w:highlight w:val="none"/>
              </w:rPr>
            </w:pPr>
          </w:p>
        </w:tc>
        <w:tc>
          <w:tcPr>
            <w:tcW w:w="1227" w:type="dxa"/>
            <w:vAlign w:val="top"/>
          </w:tcPr>
          <w:p w14:paraId="337665AA">
            <w:pPr>
              <w:pStyle w:val="31"/>
              <w:rPr>
                <w:color w:val="auto"/>
                <w:highlight w:val="none"/>
              </w:rPr>
            </w:pPr>
          </w:p>
        </w:tc>
        <w:tc>
          <w:tcPr>
            <w:tcW w:w="1236" w:type="dxa"/>
            <w:vAlign w:val="top"/>
          </w:tcPr>
          <w:p w14:paraId="40382DC5">
            <w:pPr>
              <w:pStyle w:val="31"/>
              <w:rPr>
                <w:color w:val="auto"/>
                <w:highlight w:val="none"/>
              </w:rPr>
            </w:pPr>
          </w:p>
        </w:tc>
      </w:tr>
      <w:tr w14:paraId="29A641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057" w:type="dxa"/>
            <w:vAlign w:val="top"/>
          </w:tcPr>
          <w:p w14:paraId="21A86441">
            <w:pPr>
              <w:spacing w:before="88" w:line="230" w:lineRule="auto"/>
              <w:ind w:left="436"/>
              <w:rPr>
                <w:rFonts w:ascii="宋体" w:hAnsi="宋体" w:eastAsia="宋体" w:cs="宋体"/>
                <w:color w:val="auto"/>
                <w:sz w:val="19"/>
                <w:szCs w:val="19"/>
                <w:highlight w:val="none"/>
              </w:rPr>
            </w:pPr>
            <w:r>
              <w:rPr>
                <w:rFonts w:ascii="宋体" w:hAnsi="宋体" w:eastAsia="宋体" w:cs="宋体"/>
                <w:color w:val="auto"/>
                <w:sz w:val="19"/>
                <w:szCs w:val="19"/>
                <w:highlight w:val="none"/>
              </w:rPr>
              <w:t>23</w:t>
            </w:r>
          </w:p>
        </w:tc>
        <w:tc>
          <w:tcPr>
            <w:tcW w:w="2439" w:type="dxa"/>
            <w:vAlign w:val="top"/>
          </w:tcPr>
          <w:p w14:paraId="56DD9D30">
            <w:pPr>
              <w:spacing w:before="88" w:line="227" w:lineRule="auto"/>
              <w:ind w:left="58"/>
              <w:rPr>
                <w:rFonts w:ascii="宋体" w:hAnsi="宋体" w:eastAsia="宋体" w:cs="宋体"/>
                <w:color w:val="auto"/>
                <w:sz w:val="19"/>
                <w:szCs w:val="19"/>
                <w:highlight w:val="none"/>
              </w:rPr>
            </w:pPr>
            <w:r>
              <w:rPr>
                <w:rFonts w:ascii="宋体" w:hAnsi="宋体" w:eastAsia="宋体" w:cs="宋体"/>
                <w:color w:val="auto"/>
                <w:spacing w:val="4"/>
                <w:sz w:val="19"/>
                <w:szCs w:val="19"/>
                <w:highlight w:val="none"/>
              </w:rPr>
              <w:t>电焊机</w:t>
            </w:r>
            <w:r>
              <w:rPr>
                <w:rFonts w:ascii="宋体" w:hAnsi="宋体" w:eastAsia="宋体" w:cs="宋体"/>
                <w:color w:val="auto"/>
                <w:spacing w:val="17"/>
                <w:sz w:val="19"/>
                <w:szCs w:val="19"/>
                <w:highlight w:val="none"/>
              </w:rPr>
              <w:t xml:space="preserve"> </w:t>
            </w:r>
            <w:r>
              <w:rPr>
                <w:rFonts w:ascii="宋体" w:hAnsi="宋体" w:eastAsia="宋体" w:cs="宋体"/>
                <w:color w:val="auto"/>
                <w:spacing w:val="4"/>
                <w:sz w:val="19"/>
                <w:szCs w:val="19"/>
                <w:highlight w:val="none"/>
              </w:rPr>
              <w:t>交流25</w:t>
            </w:r>
            <w:r>
              <w:rPr>
                <w:rFonts w:ascii="宋体" w:hAnsi="宋体" w:eastAsia="宋体" w:cs="宋体"/>
                <w:color w:val="auto"/>
                <w:sz w:val="19"/>
                <w:szCs w:val="19"/>
                <w:highlight w:val="none"/>
              </w:rPr>
              <w:t>kVA</w:t>
            </w:r>
          </w:p>
        </w:tc>
        <w:tc>
          <w:tcPr>
            <w:tcW w:w="1227" w:type="dxa"/>
            <w:vAlign w:val="top"/>
          </w:tcPr>
          <w:p w14:paraId="59B26F48">
            <w:pPr>
              <w:pStyle w:val="31"/>
              <w:rPr>
                <w:color w:val="auto"/>
                <w:highlight w:val="none"/>
              </w:rPr>
            </w:pPr>
          </w:p>
        </w:tc>
        <w:tc>
          <w:tcPr>
            <w:tcW w:w="1227" w:type="dxa"/>
            <w:vAlign w:val="top"/>
          </w:tcPr>
          <w:p w14:paraId="7F3586AB">
            <w:pPr>
              <w:pStyle w:val="31"/>
              <w:rPr>
                <w:color w:val="auto"/>
                <w:highlight w:val="none"/>
              </w:rPr>
            </w:pPr>
          </w:p>
        </w:tc>
        <w:tc>
          <w:tcPr>
            <w:tcW w:w="827" w:type="dxa"/>
            <w:vAlign w:val="top"/>
          </w:tcPr>
          <w:p w14:paraId="007A7E0F">
            <w:pPr>
              <w:pStyle w:val="31"/>
              <w:rPr>
                <w:color w:val="auto"/>
                <w:highlight w:val="none"/>
              </w:rPr>
            </w:pPr>
          </w:p>
        </w:tc>
        <w:tc>
          <w:tcPr>
            <w:tcW w:w="827" w:type="dxa"/>
            <w:vAlign w:val="top"/>
          </w:tcPr>
          <w:p w14:paraId="2F4DDD63">
            <w:pPr>
              <w:pStyle w:val="31"/>
              <w:rPr>
                <w:color w:val="auto"/>
                <w:highlight w:val="none"/>
              </w:rPr>
            </w:pPr>
          </w:p>
        </w:tc>
        <w:tc>
          <w:tcPr>
            <w:tcW w:w="1227" w:type="dxa"/>
            <w:vAlign w:val="top"/>
          </w:tcPr>
          <w:p w14:paraId="689EB719">
            <w:pPr>
              <w:pStyle w:val="31"/>
              <w:rPr>
                <w:color w:val="auto"/>
                <w:highlight w:val="none"/>
              </w:rPr>
            </w:pPr>
          </w:p>
        </w:tc>
        <w:tc>
          <w:tcPr>
            <w:tcW w:w="1236" w:type="dxa"/>
            <w:vAlign w:val="top"/>
          </w:tcPr>
          <w:p w14:paraId="0896EDF8">
            <w:pPr>
              <w:pStyle w:val="31"/>
              <w:rPr>
                <w:color w:val="auto"/>
                <w:highlight w:val="none"/>
              </w:rPr>
            </w:pPr>
          </w:p>
        </w:tc>
      </w:tr>
      <w:tr w14:paraId="3CE8CC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057" w:type="dxa"/>
            <w:vAlign w:val="top"/>
          </w:tcPr>
          <w:p w14:paraId="085374B6">
            <w:pPr>
              <w:spacing w:before="88" w:line="230" w:lineRule="auto"/>
              <w:ind w:left="436"/>
              <w:rPr>
                <w:rFonts w:ascii="宋体" w:hAnsi="宋体" w:eastAsia="宋体" w:cs="宋体"/>
                <w:color w:val="auto"/>
                <w:sz w:val="19"/>
                <w:szCs w:val="19"/>
                <w:highlight w:val="none"/>
              </w:rPr>
            </w:pPr>
            <w:r>
              <w:rPr>
                <w:rFonts w:ascii="宋体" w:hAnsi="宋体" w:eastAsia="宋体" w:cs="宋体"/>
                <w:color w:val="auto"/>
                <w:sz w:val="19"/>
                <w:szCs w:val="19"/>
                <w:highlight w:val="none"/>
              </w:rPr>
              <w:t>24</w:t>
            </w:r>
          </w:p>
        </w:tc>
        <w:tc>
          <w:tcPr>
            <w:tcW w:w="2439" w:type="dxa"/>
            <w:vAlign w:val="top"/>
          </w:tcPr>
          <w:p w14:paraId="0432E3C4">
            <w:pPr>
              <w:spacing w:before="88" w:line="227" w:lineRule="auto"/>
              <w:ind w:left="34"/>
              <w:rPr>
                <w:rFonts w:ascii="宋体" w:hAnsi="宋体" w:eastAsia="宋体" w:cs="宋体"/>
                <w:color w:val="auto"/>
                <w:sz w:val="19"/>
                <w:szCs w:val="19"/>
                <w:highlight w:val="none"/>
              </w:rPr>
            </w:pPr>
            <w:r>
              <w:rPr>
                <w:rFonts w:ascii="宋体" w:hAnsi="宋体" w:eastAsia="宋体" w:cs="宋体"/>
                <w:color w:val="auto"/>
                <w:spacing w:val="3"/>
                <w:sz w:val="19"/>
                <w:szCs w:val="19"/>
                <w:highlight w:val="none"/>
              </w:rPr>
              <w:t>对焊机</w:t>
            </w:r>
            <w:r>
              <w:rPr>
                <w:rFonts w:ascii="宋体" w:hAnsi="宋体" w:eastAsia="宋体" w:cs="宋体"/>
                <w:color w:val="auto"/>
                <w:spacing w:val="35"/>
                <w:sz w:val="19"/>
                <w:szCs w:val="19"/>
                <w:highlight w:val="none"/>
              </w:rPr>
              <w:t xml:space="preserve"> </w:t>
            </w:r>
            <w:r>
              <w:rPr>
                <w:rFonts w:ascii="宋体" w:hAnsi="宋体" w:eastAsia="宋体" w:cs="宋体"/>
                <w:color w:val="auto"/>
                <w:spacing w:val="3"/>
                <w:sz w:val="19"/>
                <w:szCs w:val="19"/>
                <w:highlight w:val="none"/>
              </w:rPr>
              <w:t>电弧型</w:t>
            </w:r>
            <w:r>
              <w:rPr>
                <w:rFonts w:ascii="宋体" w:hAnsi="宋体" w:eastAsia="宋体" w:cs="宋体"/>
                <w:color w:val="auto"/>
                <w:spacing w:val="28"/>
                <w:sz w:val="19"/>
                <w:szCs w:val="19"/>
                <w:highlight w:val="none"/>
              </w:rPr>
              <w:t xml:space="preserve"> </w:t>
            </w:r>
            <w:r>
              <w:rPr>
                <w:rFonts w:ascii="宋体" w:hAnsi="宋体" w:eastAsia="宋体" w:cs="宋体"/>
                <w:color w:val="auto"/>
                <w:spacing w:val="3"/>
                <w:sz w:val="19"/>
                <w:szCs w:val="19"/>
                <w:highlight w:val="none"/>
              </w:rPr>
              <w:t>150</w:t>
            </w:r>
            <w:r>
              <w:rPr>
                <w:rFonts w:ascii="宋体" w:hAnsi="宋体" w:eastAsia="宋体" w:cs="宋体"/>
                <w:color w:val="auto"/>
                <w:sz w:val="19"/>
                <w:szCs w:val="19"/>
                <w:highlight w:val="none"/>
              </w:rPr>
              <w:t>kvA</w:t>
            </w:r>
          </w:p>
        </w:tc>
        <w:tc>
          <w:tcPr>
            <w:tcW w:w="1227" w:type="dxa"/>
            <w:vAlign w:val="top"/>
          </w:tcPr>
          <w:p w14:paraId="330CC4A7">
            <w:pPr>
              <w:pStyle w:val="31"/>
              <w:rPr>
                <w:color w:val="auto"/>
                <w:highlight w:val="none"/>
              </w:rPr>
            </w:pPr>
          </w:p>
        </w:tc>
        <w:tc>
          <w:tcPr>
            <w:tcW w:w="1227" w:type="dxa"/>
            <w:vAlign w:val="top"/>
          </w:tcPr>
          <w:p w14:paraId="3EB90BAE">
            <w:pPr>
              <w:pStyle w:val="31"/>
              <w:rPr>
                <w:color w:val="auto"/>
                <w:highlight w:val="none"/>
              </w:rPr>
            </w:pPr>
          </w:p>
        </w:tc>
        <w:tc>
          <w:tcPr>
            <w:tcW w:w="827" w:type="dxa"/>
            <w:vAlign w:val="top"/>
          </w:tcPr>
          <w:p w14:paraId="2A1B15E3">
            <w:pPr>
              <w:pStyle w:val="31"/>
              <w:rPr>
                <w:color w:val="auto"/>
                <w:highlight w:val="none"/>
              </w:rPr>
            </w:pPr>
          </w:p>
        </w:tc>
        <w:tc>
          <w:tcPr>
            <w:tcW w:w="827" w:type="dxa"/>
            <w:vAlign w:val="top"/>
          </w:tcPr>
          <w:p w14:paraId="2E843014">
            <w:pPr>
              <w:pStyle w:val="31"/>
              <w:rPr>
                <w:color w:val="auto"/>
                <w:highlight w:val="none"/>
              </w:rPr>
            </w:pPr>
          </w:p>
        </w:tc>
        <w:tc>
          <w:tcPr>
            <w:tcW w:w="1227" w:type="dxa"/>
            <w:vAlign w:val="top"/>
          </w:tcPr>
          <w:p w14:paraId="1DBB4740">
            <w:pPr>
              <w:pStyle w:val="31"/>
              <w:rPr>
                <w:color w:val="auto"/>
                <w:highlight w:val="none"/>
              </w:rPr>
            </w:pPr>
          </w:p>
        </w:tc>
        <w:tc>
          <w:tcPr>
            <w:tcW w:w="1236" w:type="dxa"/>
            <w:vAlign w:val="top"/>
          </w:tcPr>
          <w:p w14:paraId="77E36A4C">
            <w:pPr>
              <w:pStyle w:val="31"/>
              <w:rPr>
                <w:color w:val="auto"/>
                <w:highlight w:val="none"/>
              </w:rPr>
            </w:pPr>
          </w:p>
        </w:tc>
      </w:tr>
      <w:tr w14:paraId="677083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057" w:type="dxa"/>
            <w:vAlign w:val="top"/>
          </w:tcPr>
          <w:p w14:paraId="44AC1797">
            <w:pPr>
              <w:spacing w:before="89" w:line="229" w:lineRule="auto"/>
              <w:ind w:left="436"/>
              <w:rPr>
                <w:rFonts w:ascii="宋体" w:hAnsi="宋体" w:eastAsia="宋体" w:cs="宋体"/>
                <w:color w:val="auto"/>
                <w:sz w:val="19"/>
                <w:szCs w:val="19"/>
                <w:highlight w:val="none"/>
              </w:rPr>
            </w:pPr>
            <w:r>
              <w:rPr>
                <w:rFonts w:ascii="宋体" w:hAnsi="宋体" w:eastAsia="宋体" w:cs="宋体"/>
                <w:color w:val="auto"/>
                <w:sz w:val="19"/>
                <w:szCs w:val="19"/>
                <w:highlight w:val="none"/>
              </w:rPr>
              <w:t>25</w:t>
            </w:r>
          </w:p>
        </w:tc>
        <w:tc>
          <w:tcPr>
            <w:tcW w:w="2439" w:type="dxa"/>
            <w:vAlign w:val="top"/>
          </w:tcPr>
          <w:p w14:paraId="76CF1E9F">
            <w:pPr>
              <w:spacing w:before="89" w:line="227" w:lineRule="auto"/>
              <w:ind w:left="33"/>
              <w:rPr>
                <w:rFonts w:ascii="宋体" w:hAnsi="宋体" w:eastAsia="宋体" w:cs="宋体"/>
                <w:color w:val="auto"/>
                <w:sz w:val="19"/>
                <w:szCs w:val="19"/>
                <w:highlight w:val="none"/>
              </w:rPr>
            </w:pPr>
            <w:r>
              <w:rPr>
                <w:rFonts w:ascii="宋体" w:hAnsi="宋体" w:eastAsia="宋体" w:cs="宋体"/>
                <w:color w:val="auto"/>
                <w:spacing w:val="6"/>
                <w:sz w:val="19"/>
                <w:szCs w:val="19"/>
                <w:highlight w:val="none"/>
              </w:rPr>
              <w:t>钢筋弯曲机φ6~40</w:t>
            </w:r>
          </w:p>
        </w:tc>
        <w:tc>
          <w:tcPr>
            <w:tcW w:w="1227" w:type="dxa"/>
            <w:vAlign w:val="top"/>
          </w:tcPr>
          <w:p w14:paraId="7A606085">
            <w:pPr>
              <w:pStyle w:val="31"/>
              <w:rPr>
                <w:color w:val="auto"/>
                <w:highlight w:val="none"/>
              </w:rPr>
            </w:pPr>
          </w:p>
        </w:tc>
        <w:tc>
          <w:tcPr>
            <w:tcW w:w="1227" w:type="dxa"/>
            <w:vAlign w:val="top"/>
          </w:tcPr>
          <w:p w14:paraId="546F3B04">
            <w:pPr>
              <w:pStyle w:val="31"/>
              <w:rPr>
                <w:color w:val="auto"/>
                <w:highlight w:val="none"/>
              </w:rPr>
            </w:pPr>
          </w:p>
        </w:tc>
        <w:tc>
          <w:tcPr>
            <w:tcW w:w="827" w:type="dxa"/>
            <w:vAlign w:val="top"/>
          </w:tcPr>
          <w:p w14:paraId="2C2CE6AC">
            <w:pPr>
              <w:pStyle w:val="31"/>
              <w:rPr>
                <w:color w:val="auto"/>
                <w:highlight w:val="none"/>
              </w:rPr>
            </w:pPr>
          </w:p>
        </w:tc>
        <w:tc>
          <w:tcPr>
            <w:tcW w:w="827" w:type="dxa"/>
            <w:vAlign w:val="top"/>
          </w:tcPr>
          <w:p w14:paraId="7C5A4BD4">
            <w:pPr>
              <w:pStyle w:val="31"/>
              <w:rPr>
                <w:color w:val="auto"/>
                <w:highlight w:val="none"/>
              </w:rPr>
            </w:pPr>
          </w:p>
        </w:tc>
        <w:tc>
          <w:tcPr>
            <w:tcW w:w="1227" w:type="dxa"/>
            <w:vAlign w:val="top"/>
          </w:tcPr>
          <w:p w14:paraId="7585F65F">
            <w:pPr>
              <w:pStyle w:val="31"/>
              <w:rPr>
                <w:color w:val="auto"/>
                <w:highlight w:val="none"/>
              </w:rPr>
            </w:pPr>
          </w:p>
        </w:tc>
        <w:tc>
          <w:tcPr>
            <w:tcW w:w="1236" w:type="dxa"/>
            <w:vAlign w:val="top"/>
          </w:tcPr>
          <w:p w14:paraId="7A89EFC6">
            <w:pPr>
              <w:pStyle w:val="31"/>
              <w:rPr>
                <w:color w:val="auto"/>
                <w:highlight w:val="none"/>
              </w:rPr>
            </w:pPr>
          </w:p>
        </w:tc>
      </w:tr>
      <w:tr w14:paraId="5D3809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057" w:type="dxa"/>
            <w:vAlign w:val="top"/>
          </w:tcPr>
          <w:p w14:paraId="229750A5">
            <w:pPr>
              <w:spacing w:before="89" w:line="229" w:lineRule="auto"/>
              <w:ind w:left="436"/>
              <w:rPr>
                <w:rFonts w:ascii="宋体" w:hAnsi="宋体" w:eastAsia="宋体" w:cs="宋体"/>
                <w:color w:val="auto"/>
                <w:sz w:val="19"/>
                <w:szCs w:val="19"/>
                <w:highlight w:val="none"/>
              </w:rPr>
            </w:pPr>
            <w:r>
              <w:rPr>
                <w:rFonts w:ascii="宋体" w:hAnsi="宋体" w:eastAsia="宋体" w:cs="宋体"/>
                <w:color w:val="auto"/>
                <w:sz w:val="19"/>
                <w:szCs w:val="19"/>
                <w:highlight w:val="none"/>
              </w:rPr>
              <w:t>26</w:t>
            </w:r>
          </w:p>
        </w:tc>
        <w:tc>
          <w:tcPr>
            <w:tcW w:w="2439" w:type="dxa"/>
            <w:vAlign w:val="top"/>
          </w:tcPr>
          <w:p w14:paraId="501AAC22">
            <w:pPr>
              <w:spacing w:before="89" w:line="227" w:lineRule="auto"/>
              <w:ind w:left="33"/>
              <w:rPr>
                <w:rFonts w:ascii="宋体" w:hAnsi="宋体" w:eastAsia="宋体" w:cs="宋体"/>
                <w:color w:val="auto"/>
                <w:sz w:val="19"/>
                <w:szCs w:val="19"/>
                <w:highlight w:val="none"/>
              </w:rPr>
            </w:pPr>
            <w:r>
              <w:rPr>
                <w:rFonts w:ascii="宋体" w:hAnsi="宋体" w:eastAsia="宋体" w:cs="宋体"/>
                <w:color w:val="auto"/>
                <w:spacing w:val="8"/>
                <w:sz w:val="19"/>
                <w:szCs w:val="19"/>
                <w:highlight w:val="none"/>
              </w:rPr>
              <w:t>钢筋切断机 功率20</w:t>
            </w:r>
            <w:r>
              <w:rPr>
                <w:rFonts w:ascii="宋体" w:hAnsi="宋体" w:eastAsia="宋体" w:cs="宋体"/>
                <w:color w:val="auto"/>
                <w:sz w:val="19"/>
                <w:szCs w:val="19"/>
                <w:highlight w:val="none"/>
              </w:rPr>
              <w:t>kW</w:t>
            </w:r>
          </w:p>
        </w:tc>
        <w:tc>
          <w:tcPr>
            <w:tcW w:w="1227" w:type="dxa"/>
            <w:vAlign w:val="top"/>
          </w:tcPr>
          <w:p w14:paraId="4418A0D4">
            <w:pPr>
              <w:pStyle w:val="31"/>
              <w:rPr>
                <w:color w:val="auto"/>
                <w:highlight w:val="none"/>
              </w:rPr>
            </w:pPr>
          </w:p>
        </w:tc>
        <w:tc>
          <w:tcPr>
            <w:tcW w:w="1227" w:type="dxa"/>
            <w:vAlign w:val="top"/>
          </w:tcPr>
          <w:p w14:paraId="4F0E5257">
            <w:pPr>
              <w:pStyle w:val="31"/>
              <w:rPr>
                <w:color w:val="auto"/>
                <w:highlight w:val="none"/>
              </w:rPr>
            </w:pPr>
          </w:p>
        </w:tc>
        <w:tc>
          <w:tcPr>
            <w:tcW w:w="827" w:type="dxa"/>
            <w:vAlign w:val="top"/>
          </w:tcPr>
          <w:p w14:paraId="13BFA2FC">
            <w:pPr>
              <w:pStyle w:val="31"/>
              <w:rPr>
                <w:color w:val="auto"/>
                <w:highlight w:val="none"/>
              </w:rPr>
            </w:pPr>
          </w:p>
        </w:tc>
        <w:tc>
          <w:tcPr>
            <w:tcW w:w="827" w:type="dxa"/>
            <w:vAlign w:val="top"/>
          </w:tcPr>
          <w:p w14:paraId="589120CB">
            <w:pPr>
              <w:pStyle w:val="31"/>
              <w:rPr>
                <w:color w:val="auto"/>
                <w:highlight w:val="none"/>
              </w:rPr>
            </w:pPr>
          </w:p>
        </w:tc>
        <w:tc>
          <w:tcPr>
            <w:tcW w:w="1227" w:type="dxa"/>
            <w:vAlign w:val="top"/>
          </w:tcPr>
          <w:p w14:paraId="4708E3A4">
            <w:pPr>
              <w:pStyle w:val="31"/>
              <w:rPr>
                <w:color w:val="auto"/>
                <w:highlight w:val="none"/>
              </w:rPr>
            </w:pPr>
          </w:p>
        </w:tc>
        <w:tc>
          <w:tcPr>
            <w:tcW w:w="1236" w:type="dxa"/>
            <w:vAlign w:val="top"/>
          </w:tcPr>
          <w:p w14:paraId="28D1DEAA">
            <w:pPr>
              <w:pStyle w:val="31"/>
              <w:rPr>
                <w:color w:val="auto"/>
                <w:highlight w:val="none"/>
              </w:rPr>
            </w:pPr>
          </w:p>
        </w:tc>
      </w:tr>
      <w:tr w14:paraId="3E534C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057" w:type="dxa"/>
            <w:vAlign w:val="top"/>
          </w:tcPr>
          <w:p w14:paraId="21275AD3">
            <w:pPr>
              <w:spacing w:before="90" w:line="228" w:lineRule="auto"/>
              <w:ind w:left="436"/>
              <w:rPr>
                <w:rFonts w:ascii="宋体" w:hAnsi="宋体" w:eastAsia="宋体" w:cs="宋体"/>
                <w:color w:val="auto"/>
                <w:sz w:val="19"/>
                <w:szCs w:val="19"/>
                <w:highlight w:val="none"/>
              </w:rPr>
            </w:pPr>
            <w:r>
              <w:rPr>
                <w:rFonts w:ascii="宋体" w:hAnsi="宋体" w:eastAsia="宋体" w:cs="宋体"/>
                <w:color w:val="auto"/>
                <w:sz w:val="19"/>
                <w:szCs w:val="19"/>
                <w:highlight w:val="none"/>
              </w:rPr>
              <w:t>27</w:t>
            </w:r>
          </w:p>
        </w:tc>
        <w:tc>
          <w:tcPr>
            <w:tcW w:w="2439" w:type="dxa"/>
            <w:vAlign w:val="top"/>
          </w:tcPr>
          <w:p w14:paraId="19F951DC">
            <w:pPr>
              <w:spacing w:before="90" w:line="227" w:lineRule="auto"/>
              <w:ind w:left="33"/>
              <w:rPr>
                <w:rFonts w:ascii="宋体" w:hAnsi="宋体" w:eastAsia="宋体" w:cs="宋体"/>
                <w:color w:val="auto"/>
                <w:sz w:val="19"/>
                <w:szCs w:val="19"/>
                <w:highlight w:val="none"/>
              </w:rPr>
            </w:pPr>
            <w:r>
              <w:rPr>
                <w:rFonts w:ascii="宋体" w:hAnsi="宋体" w:eastAsia="宋体" w:cs="宋体"/>
                <w:color w:val="auto"/>
                <w:spacing w:val="8"/>
                <w:sz w:val="19"/>
                <w:szCs w:val="19"/>
                <w:highlight w:val="none"/>
              </w:rPr>
              <w:t>钢筋调直机 功率4~14</w:t>
            </w:r>
            <w:r>
              <w:rPr>
                <w:rFonts w:ascii="宋体" w:hAnsi="宋体" w:eastAsia="宋体" w:cs="宋体"/>
                <w:color w:val="auto"/>
                <w:sz w:val="19"/>
                <w:szCs w:val="19"/>
                <w:highlight w:val="none"/>
              </w:rPr>
              <w:t>kW</w:t>
            </w:r>
          </w:p>
        </w:tc>
        <w:tc>
          <w:tcPr>
            <w:tcW w:w="1227" w:type="dxa"/>
            <w:vAlign w:val="top"/>
          </w:tcPr>
          <w:p w14:paraId="50EDF77D">
            <w:pPr>
              <w:pStyle w:val="31"/>
              <w:rPr>
                <w:color w:val="auto"/>
                <w:highlight w:val="none"/>
              </w:rPr>
            </w:pPr>
          </w:p>
        </w:tc>
        <w:tc>
          <w:tcPr>
            <w:tcW w:w="1227" w:type="dxa"/>
            <w:vAlign w:val="top"/>
          </w:tcPr>
          <w:p w14:paraId="16FF2F09">
            <w:pPr>
              <w:pStyle w:val="31"/>
              <w:rPr>
                <w:color w:val="auto"/>
                <w:highlight w:val="none"/>
              </w:rPr>
            </w:pPr>
          </w:p>
        </w:tc>
        <w:tc>
          <w:tcPr>
            <w:tcW w:w="827" w:type="dxa"/>
            <w:vAlign w:val="top"/>
          </w:tcPr>
          <w:p w14:paraId="3A129C78">
            <w:pPr>
              <w:pStyle w:val="31"/>
              <w:rPr>
                <w:color w:val="auto"/>
                <w:highlight w:val="none"/>
              </w:rPr>
            </w:pPr>
          </w:p>
        </w:tc>
        <w:tc>
          <w:tcPr>
            <w:tcW w:w="827" w:type="dxa"/>
            <w:vAlign w:val="top"/>
          </w:tcPr>
          <w:p w14:paraId="7F3FE9A9">
            <w:pPr>
              <w:pStyle w:val="31"/>
              <w:rPr>
                <w:color w:val="auto"/>
                <w:highlight w:val="none"/>
              </w:rPr>
            </w:pPr>
          </w:p>
        </w:tc>
        <w:tc>
          <w:tcPr>
            <w:tcW w:w="1227" w:type="dxa"/>
            <w:vAlign w:val="top"/>
          </w:tcPr>
          <w:p w14:paraId="01CEFD76">
            <w:pPr>
              <w:pStyle w:val="31"/>
              <w:rPr>
                <w:color w:val="auto"/>
                <w:highlight w:val="none"/>
              </w:rPr>
            </w:pPr>
          </w:p>
        </w:tc>
        <w:tc>
          <w:tcPr>
            <w:tcW w:w="1236" w:type="dxa"/>
            <w:vAlign w:val="top"/>
          </w:tcPr>
          <w:p w14:paraId="27B5137B">
            <w:pPr>
              <w:pStyle w:val="31"/>
              <w:rPr>
                <w:color w:val="auto"/>
                <w:highlight w:val="none"/>
              </w:rPr>
            </w:pPr>
          </w:p>
        </w:tc>
      </w:tr>
      <w:tr w14:paraId="2541E0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5" w:hRule="atLeast"/>
        </w:trPr>
        <w:tc>
          <w:tcPr>
            <w:tcW w:w="1057" w:type="dxa"/>
            <w:vAlign w:val="top"/>
          </w:tcPr>
          <w:p w14:paraId="6791570B">
            <w:pPr>
              <w:spacing w:before="90" w:line="238" w:lineRule="auto"/>
              <w:ind w:left="436"/>
              <w:rPr>
                <w:rFonts w:ascii="宋体" w:hAnsi="宋体" w:eastAsia="宋体" w:cs="宋体"/>
                <w:color w:val="auto"/>
                <w:sz w:val="19"/>
                <w:szCs w:val="19"/>
                <w:highlight w:val="none"/>
              </w:rPr>
            </w:pPr>
            <w:r>
              <w:rPr>
                <w:rFonts w:ascii="宋体" w:hAnsi="宋体" w:eastAsia="宋体" w:cs="宋体"/>
                <w:color w:val="auto"/>
                <w:sz w:val="19"/>
                <w:szCs w:val="19"/>
                <w:highlight w:val="none"/>
              </w:rPr>
              <w:t>28</w:t>
            </w:r>
          </w:p>
        </w:tc>
        <w:tc>
          <w:tcPr>
            <w:tcW w:w="2439" w:type="dxa"/>
            <w:vAlign w:val="top"/>
          </w:tcPr>
          <w:p w14:paraId="5F796D7F">
            <w:pPr>
              <w:spacing w:before="90" w:line="227" w:lineRule="auto"/>
              <w:ind w:left="35"/>
              <w:rPr>
                <w:rFonts w:ascii="宋体" w:hAnsi="宋体" w:eastAsia="宋体" w:cs="宋体"/>
                <w:color w:val="auto"/>
                <w:sz w:val="19"/>
                <w:szCs w:val="19"/>
                <w:highlight w:val="none"/>
              </w:rPr>
            </w:pPr>
            <w:r>
              <w:rPr>
                <w:rFonts w:ascii="宋体" w:hAnsi="宋体" w:eastAsia="宋体" w:cs="宋体"/>
                <w:color w:val="auto"/>
                <w:spacing w:val="5"/>
                <w:sz w:val="19"/>
                <w:szCs w:val="19"/>
                <w:highlight w:val="none"/>
              </w:rPr>
              <w:t>木工加工机械</w:t>
            </w:r>
            <w:r>
              <w:rPr>
                <w:rFonts w:ascii="宋体" w:hAnsi="宋体" w:eastAsia="宋体" w:cs="宋体"/>
                <w:color w:val="auto"/>
                <w:spacing w:val="31"/>
                <w:sz w:val="19"/>
                <w:szCs w:val="19"/>
                <w:highlight w:val="none"/>
              </w:rPr>
              <w:t xml:space="preserve"> </w:t>
            </w:r>
            <w:r>
              <w:rPr>
                <w:rFonts w:ascii="宋体" w:hAnsi="宋体" w:eastAsia="宋体" w:cs="宋体"/>
                <w:color w:val="auto"/>
                <w:spacing w:val="5"/>
                <w:sz w:val="19"/>
                <w:szCs w:val="19"/>
                <w:highlight w:val="none"/>
              </w:rPr>
              <w:t>圆盘锯</w:t>
            </w:r>
          </w:p>
        </w:tc>
        <w:tc>
          <w:tcPr>
            <w:tcW w:w="1227" w:type="dxa"/>
            <w:vAlign w:val="top"/>
          </w:tcPr>
          <w:p w14:paraId="255820BD">
            <w:pPr>
              <w:pStyle w:val="31"/>
              <w:rPr>
                <w:color w:val="auto"/>
                <w:highlight w:val="none"/>
              </w:rPr>
            </w:pPr>
          </w:p>
        </w:tc>
        <w:tc>
          <w:tcPr>
            <w:tcW w:w="1227" w:type="dxa"/>
            <w:vAlign w:val="top"/>
          </w:tcPr>
          <w:p w14:paraId="6EE68566">
            <w:pPr>
              <w:pStyle w:val="31"/>
              <w:rPr>
                <w:color w:val="auto"/>
                <w:highlight w:val="none"/>
              </w:rPr>
            </w:pPr>
          </w:p>
        </w:tc>
        <w:tc>
          <w:tcPr>
            <w:tcW w:w="827" w:type="dxa"/>
            <w:vAlign w:val="top"/>
          </w:tcPr>
          <w:p w14:paraId="734DBA92">
            <w:pPr>
              <w:pStyle w:val="31"/>
              <w:rPr>
                <w:color w:val="auto"/>
                <w:highlight w:val="none"/>
              </w:rPr>
            </w:pPr>
          </w:p>
        </w:tc>
        <w:tc>
          <w:tcPr>
            <w:tcW w:w="827" w:type="dxa"/>
            <w:vAlign w:val="top"/>
          </w:tcPr>
          <w:p w14:paraId="76DA280E">
            <w:pPr>
              <w:pStyle w:val="31"/>
              <w:rPr>
                <w:color w:val="auto"/>
                <w:highlight w:val="none"/>
              </w:rPr>
            </w:pPr>
          </w:p>
        </w:tc>
        <w:tc>
          <w:tcPr>
            <w:tcW w:w="1227" w:type="dxa"/>
            <w:vAlign w:val="top"/>
          </w:tcPr>
          <w:p w14:paraId="232C376E">
            <w:pPr>
              <w:pStyle w:val="31"/>
              <w:rPr>
                <w:color w:val="auto"/>
                <w:highlight w:val="none"/>
              </w:rPr>
            </w:pPr>
          </w:p>
        </w:tc>
        <w:tc>
          <w:tcPr>
            <w:tcW w:w="1236" w:type="dxa"/>
            <w:vAlign w:val="top"/>
          </w:tcPr>
          <w:p w14:paraId="43C46D55">
            <w:pPr>
              <w:pStyle w:val="31"/>
              <w:rPr>
                <w:color w:val="auto"/>
                <w:highlight w:val="none"/>
              </w:rPr>
            </w:pPr>
          </w:p>
        </w:tc>
      </w:tr>
    </w:tbl>
    <w:p w14:paraId="6DF81057">
      <w:pPr>
        <w:pStyle w:val="9"/>
        <w:spacing w:before="108" w:line="228" w:lineRule="auto"/>
        <w:ind w:left="4507"/>
        <w:rPr>
          <w:color w:val="auto"/>
          <w:sz w:val="19"/>
          <w:szCs w:val="19"/>
          <w:highlight w:val="none"/>
        </w:rPr>
      </w:pPr>
      <w:r>
        <w:rPr>
          <w:color w:val="auto"/>
          <w:spacing w:val="5"/>
          <w:sz w:val="19"/>
          <w:szCs w:val="19"/>
          <w:highlight w:val="none"/>
        </w:rPr>
        <w:t>第1页</w:t>
      </w:r>
      <w:r>
        <w:rPr>
          <w:color w:val="auto"/>
          <w:spacing w:val="15"/>
          <w:sz w:val="19"/>
          <w:szCs w:val="19"/>
          <w:highlight w:val="none"/>
        </w:rPr>
        <w:t xml:space="preserve"> </w:t>
      </w:r>
      <w:r>
        <w:rPr>
          <w:color w:val="auto"/>
          <w:spacing w:val="5"/>
          <w:sz w:val="19"/>
          <w:szCs w:val="19"/>
          <w:highlight w:val="none"/>
        </w:rPr>
        <w:t>共1页</w:t>
      </w:r>
    </w:p>
    <w:p w14:paraId="0B2C2177">
      <w:pPr>
        <w:spacing w:line="228" w:lineRule="auto"/>
        <w:rPr>
          <w:color w:val="auto"/>
          <w:sz w:val="19"/>
          <w:szCs w:val="19"/>
          <w:highlight w:val="none"/>
        </w:rPr>
        <w:sectPr>
          <w:footerReference r:id="rId28" w:type="default"/>
          <w:pgSz w:w="11905" w:h="16837"/>
          <w:pgMar w:top="973" w:right="977" w:bottom="400" w:left="844" w:header="0" w:footer="0" w:gutter="0"/>
          <w:cols w:space="720" w:num="1"/>
        </w:sectPr>
      </w:pPr>
    </w:p>
    <w:p w14:paraId="6FD8CC90">
      <w:pPr>
        <w:pStyle w:val="9"/>
        <w:spacing w:before="71" w:line="224" w:lineRule="auto"/>
        <w:ind w:left="3259"/>
        <w:outlineLvl w:val="0"/>
        <w:rPr>
          <w:color w:val="auto"/>
          <w:sz w:val="35"/>
          <w:szCs w:val="35"/>
          <w:highlight w:val="none"/>
        </w:rPr>
      </w:pPr>
      <w:r>
        <w:rPr>
          <w:b/>
          <w:bCs/>
          <w:color w:val="auto"/>
          <w:spacing w:val="6"/>
          <w:sz w:val="35"/>
          <w:szCs w:val="35"/>
          <w:highlight w:val="none"/>
        </w:rPr>
        <w:t>主要材料运杂费计算表</w:t>
      </w:r>
    </w:p>
    <w:p w14:paraId="2D7A9A98">
      <w:pPr>
        <w:spacing w:line="75" w:lineRule="exact"/>
        <w:rPr>
          <w:color w:val="auto"/>
          <w:highlight w:val="none"/>
        </w:rPr>
      </w:pPr>
    </w:p>
    <w:tbl>
      <w:tblPr>
        <w:tblStyle w:val="33"/>
        <w:tblW w:w="10074"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167"/>
        <w:gridCol w:w="1143"/>
        <w:gridCol w:w="1143"/>
        <w:gridCol w:w="2039"/>
        <w:gridCol w:w="1143"/>
        <w:gridCol w:w="1143"/>
        <w:gridCol w:w="1143"/>
        <w:gridCol w:w="1153"/>
      </w:tblGrid>
      <w:tr w14:paraId="609F1E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4" w:hRule="atLeast"/>
        </w:trPr>
        <w:tc>
          <w:tcPr>
            <w:tcW w:w="1167" w:type="dxa"/>
            <w:vAlign w:val="top"/>
          </w:tcPr>
          <w:p w14:paraId="4BC01978">
            <w:pPr>
              <w:spacing w:before="83" w:line="228" w:lineRule="auto"/>
              <w:ind w:left="342"/>
              <w:rPr>
                <w:rFonts w:ascii="宋体" w:hAnsi="宋体" w:eastAsia="宋体" w:cs="宋体"/>
                <w:color w:val="auto"/>
                <w:sz w:val="19"/>
                <w:szCs w:val="19"/>
                <w:highlight w:val="none"/>
              </w:rPr>
            </w:pPr>
            <w:r>
              <w:rPr>
                <w:rFonts w:ascii="宋体" w:hAnsi="宋体" w:eastAsia="宋体" w:cs="宋体"/>
                <w:color w:val="auto"/>
                <w:spacing w:val="-1"/>
                <w:sz w:val="19"/>
                <w:szCs w:val="19"/>
                <w:highlight w:val="none"/>
              </w:rPr>
              <w:t>编</w:t>
            </w:r>
            <w:r>
              <w:rPr>
                <w:rFonts w:ascii="宋体" w:hAnsi="宋体" w:eastAsia="宋体" w:cs="宋体"/>
                <w:color w:val="auto"/>
                <w:spacing w:val="19"/>
                <w:sz w:val="19"/>
                <w:szCs w:val="19"/>
                <w:highlight w:val="none"/>
              </w:rPr>
              <w:t xml:space="preserve"> </w:t>
            </w:r>
            <w:r>
              <w:rPr>
                <w:rFonts w:ascii="宋体" w:hAnsi="宋体" w:eastAsia="宋体" w:cs="宋体"/>
                <w:color w:val="auto"/>
                <w:spacing w:val="-1"/>
                <w:sz w:val="19"/>
                <w:szCs w:val="19"/>
                <w:highlight w:val="none"/>
              </w:rPr>
              <w:t>号</w:t>
            </w:r>
          </w:p>
        </w:tc>
        <w:tc>
          <w:tcPr>
            <w:tcW w:w="1143" w:type="dxa"/>
            <w:vAlign w:val="top"/>
          </w:tcPr>
          <w:p w14:paraId="10065830">
            <w:pPr>
              <w:spacing w:before="90"/>
              <w:ind w:left="302"/>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000260</w:t>
            </w:r>
          </w:p>
        </w:tc>
        <w:tc>
          <w:tcPr>
            <w:tcW w:w="1143" w:type="dxa"/>
            <w:vAlign w:val="top"/>
          </w:tcPr>
          <w:p w14:paraId="7DDA6872">
            <w:pPr>
              <w:spacing w:before="83" w:line="227" w:lineRule="auto"/>
              <w:ind w:left="178"/>
              <w:rPr>
                <w:rFonts w:ascii="宋体" w:hAnsi="宋体" w:eastAsia="宋体" w:cs="宋体"/>
                <w:color w:val="auto"/>
                <w:sz w:val="19"/>
                <w:szCs w:val="19"/>
                <w:highlight w:val="none"/>
              </w:rPr>
            </w:pPr>
            <w:r>
              <w:rPr>
                <w:rFonts w:ascii="宋体" w:hAnsi="宋体" w:eastAsia="宋体" w:cs="宋体"/>
                <w:color w:val="auto"/>
                <w:spacing w:val="7"/>
                <w:sz w:val="19"/>
                <w:szCs w:val="19"/>
                <w:highlight w:val="none"/>
              </w:rPr>
              <w:t>材料名称</w:t>
            </w:r>
          </w:p>
        </w:tc>
        <w:tc>
          <w:tcPr>
            <w:tcW w:w="2039" w:type="dxa"/>
            <w:vAlign w:val="top"/>
          </w:tcPr>
          <w:p w14:paraId="25BC18E8">
            <w:pPr>
              <w:spacing w:before="91" w:line="219" w:lineRule="auto"/>
              <w:ind w:left="845"/>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钢筋</w:t>
            </w:r>
          </w:p>
        </w:tc>
        <w:tc>
          <w:tcPr>
            <w:tcW w:w="1143" w:type="dxa"/>
            <w:vAlign w:val="top"/>
          </w:tcPr>
          <w:p w14:paraId="32863A00">
            <w:pPr>
              <w:spacing w:before="91" w:line="219" w:lineRule="auto"/>
              <w:ind w:left="221"/>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计算单位</w:t>
            </w:r>
          </w:p>
        </w:tc>
        <w:tc>
          <w:tcPr>
            <w:tcW w:w="1143" w:type="dxa"/>
            <w:vAlign w:val="top"/>
          </w:tcPr>
          <w:p w14:paraId="39A96B91">
            <w:pPr>
              <w:spacing w:before="91"/>
              <w:ind w:left="542"/>
              <w:rPr>
                <w:rFonts w:ascii="宋体" w:hAnsi="宋体" w:eastAsia="宋体" w:cs="宋体"/>
                <w:color w:val="auto"/>
                <w:sz w:val="18"/>
                <w:szCs w:val="18"/>
                <w:highlight w:val="none"/>
              </w:rPr>
            </w:pPr>
            <w:r>
              <w:rPr>
                <w:rFonts w:ascii="宋体" w:hAnsi="宋体" w:eastAsia="宋体" w:cs="宋体"/>
                <w:color w:val="auto"/>
                <w:sz w:val="18"/>
                <w:szCs w:val="18"/>
                <w:highlight w:val="none"/>
              </w:rPr>
              <w:t>t</w:t>
            </w:r>
          </w:p>
        </w:tc>
        <w:tc>
          <w:tcPr>
            <w:tcW w:w="1143" w:type="dxa"/>
            <w:vAlign w:val="top"/>
          </w:tcPr>
          <w:p w14:paraId="0852292C">
            <w:pPr>
              <w:spacing w:before="83" w:line="229" w:lineRule="auto"/>
              <w:ind w:left="189"/>
              <w:rPr>
                <w:rFonts w:ascii="宋体" w:hAnsi="宋体" w:eastAsia="宋体" w:cs="宋体"/>
                <w:color w:val="auto"/>
                <w:sz w:val="19"/>
                <w:szCs w:val="19"/>
                <w:highlight w:val="none"/>
              </w:rPr>
            </w:pPr>
            <w:r>
              <w:rPr>
                <w:rFonts w:ascii="宋体" w:hAnsi="宋体" w:eastAsia="宋体" w:cs="宋体"/>
                <w:color w:val="auto"/>
                <w:spacing w:val="6"/>
                <w:sz w:val="19"/>
                <w:szCs w:val="19"/>
                <w:highlight w:val="none"/>
              </w:rPr>
              <w:t>单位毛重</w:t>
            </w:r>
          </w:p>
        </w:tc>
        <w:tc>
          <w:tcPr>
            <w:tcW w:w="1153" w:type="dxa"/>
            <w:vAlign w:val="top"/>
          </w:tcPr>
          <w:p w14:paraId="78A49D50">
            <w:pPr>
              <w:pStyle w:val="31"/>
              <w:rPr>
                <w:color w:val="auto"/>
                <w:highlight w:val="none"/>
              </w:rPr>
            </w:pPr>
          </w:p>
        </w:tc>
      </w:tr>
      <w:tr w14:paraId="1C10C6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4" w:hRule="atLeast"/>
        </w:trPr>
        <w:tc>
          <w:tcPr>
            <w:tcW w:w="2310" w:type="dxa"/>
            <w:gridSpan w:val="2"/>
            <w:vAlign w:val="top"/>
          </w:tcPr>
          <w:p w14:paraId="3616C9D2">
            <w:pPr>
              <w:spacing w:before="75" w:line="228" w:lineRule="auto"/>
              <w:ind w:left="565"/>
              <w:rPr>
                <w:rFonts w:ascii="宋体" w:hAnsi="宋体" w:eastAsia="宋体" w:cs="宋体"/>
                <w:color w:val="auto"/>
                <w:sz w:val="19"/>
                <w:szCs w:val="19"/>
                <w:highlight w:val="none"/>
              </w:rPr>
            </w:pPr>
            <w:r>
              <w:rPr>
                <w:rFonts w:ascii="宋体" w:hAnsi="宋体" w:eastAsia="宋体" w:cs="宋体"/>
                <w:color w:val="auto"/>
                <w:spacing w:val="7"/>
                <w:sz w:val="19"/>
                <w:szCs w:val="19"/>
                <w:highlight w:val="none"/>
              </w:rPr>
              <w:t>运输费用项目</w:t>
            </w:r>
          </w:p>
        </w:tc>
        <w:tc>
          <w:tcPr>
            <w:tcW w:w="3182" w:type="dxa"/>
            <w:gridSpan w:val="2"/>
            <w:vAlign w:val="top"/>
          </w:tcPr>
          <w:p w14:paraId="3243C438">
            <w:pPr>
              <w:spacing w:before="75" w:line="228" w:lineRule="auto"/>
              <w:ind w:left="1001"/>
              <w:rPr>
                <w:rFonts w:ascii="宋体" w:hAnsi="宋体" w:eastAsia="宋体" w:cs="宋体"/>
                <w:color w:val="auto"/>
                <w:sz w:val="19"/>
                <w:szCs w:val="19"/>
                <w:highlight w:val="none"/>
              </w:rPr>
            </w:pPr>
            <w:r>
              <w:rPr>
                <w:rFonts w:ascii="宋体" w:hAnsi="宋体" w:eastAsia="宋体" w:cs="宋体"/>
                <w:color w:val="auto"/>
                <w:spacing w:val="7"/>
                <w:sz w:val="19"/>
                <w:szCs w:val="19"/>
                <w:highlight w:val="none"/>
              </w:rPr>
              <w:t>运输起止地点</w:t>
            </w:r>
          </w:p>
        </w:tc>
        <w:tc>
          <w:tcPr>
            <w:tcW w:w="2286" w:type="dxa"/>
            <w:gridSpan w:val="2"/>
            <w:vAlign w:val="top"/>
          </w:tcPr>
          <w:p w14:paraId="12FB2CBF">
            <w:pPr>
              <w:spacing w:before="75" w:line="228" w:lineRule="auto"/>
              <w:ind w:left="757"/>
              <w:rPr>
                <w:rFonts w:ascii="宋体" w:hAnsi="宋体" w:eastAsia="宋体" w:cs="宋体"/>
                <w:color w:val="auto"/>
                <w:sz w:val="19"/>
                <w:szCs w:val="19"/>
                <w:highlight w:val="none"/>
              </w:rPr>
            </w:pPr>
            <w:r>
              <w:rPr>
                <w:rFonts w:ascii="宋体" w:hAnsi="宋体" w:eastAsia="宋体" w:cs="宋体"/>
                <w:color w:val="auto"/>
                <w:spacing w:val="7"/>
                <w:sz w:val="19"/>
                <w:szCs w:val="19"/>
                <w:highlight w:val="none"/>
              </w:rPr>
              <w:t>运输距离</w:t>
            </w:r>
          </w:p>
        </w:tc>
        <w:tc>
          <w:tcPr>
            <w:tcW w:w="2296" w:type="dxa"/>
            <w:gridSpan w:val="2"/>
            <w:vAlign w:val="top"/>
          </w:tcPr>
          <w:p w14:paraId="02797580">
            <w:pPr>
              <w:spacing w:before="75" w:line="228" w:lineRule="auto"/>
              <w:ind w:left="760"/>
              <w:rPr>
                <w:rFonts w:ascii="宋体" w:hAnsi="宋体" w:eastAsia="宋体" w:cs="宋体"/>
                <w:color w:val="auto"/>
                <w:sz w:val="19"/>
                <w:szCs w:val="19"/>
                <w:highlight w:val="none"/>
              </w:rPr>
            </w:pPr>
            <w:r>
              <w:rPr>
                <w:rFonts w:ascii="宋体" w:hAnsi="宋体" w:eastAsia="宋体" w:cs="宋体"/>
                <w:color w:val="auto"/>
                <w:spacing w:val="7"/>
                <w:sz w:val="19"/>
                <w:szCs w:val="19"/>
                <w:highlight w:val="none"/>
              </w:rPr>
              <w:t>计算公式</w:t>
            </w:r>
          </w:p>
        </w:tc>
      </w:tr>
      <w:tr w14:paraId="3086ED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4" w:hRule="atLeast"/>
        </w:trPr>
        <w:tc>
          <w:tcPr>
            <w:tcW w:w="2310" w:type="dxa"/>
            <w:gridSpan w:val="2"/>
            <w:vAlign w:val="top"/>
          </w:tcPr>
          <w:p w14:paraId="5CD2869F">
            <w:pPr>
              <w:spacing w:before="76" w:line="226" w:lineRule="auto"/>
              <w:ind w:left="41"/>
              <w:rPr>
                <w:rFonts w:ascii="宋体" w:hAnsi="宋体" w:eastAsia="宋体" w:cs="宋体"/>
                <w:color w:val="auto"/>
                <w:sz w:val="19"/>
                <w:szCs w:val="19"/>
                <w:highlight w:val="none"/>
              </w:rPr>
            </w:pPr>
            <w:r>
              <w:rPr>
                <w:rFonts w:ascii="宋体" w:hAnsi="宋体" w:eastAsia="宋体" w:cs="宋体"/>
                <w:color w:val="auto"/>
                <w:spacing w:val="7"/>
                <w:sz w:val="19"/>
                <w:szCs w:val="19"/>
                <w:highlight w:val="none"/>
              </w:rPr>
              <w:t>②公路运杂费</w:t>
            </w:r>
          </w:p>
        </w:tc>
        <w:tc>
          <w:tcPr>
            <w:tcW w:w="3182" w:type="dxa"/>
            <w:gridSpan w:val="2"/>
            <w:vAlign w:val="top"/>
          </w:tcPr>
          <w:p w14:paraId="01BBD9BF">
            <w:pPr>
              <w:spacing w:before="76" w:line="228" w:lineRule="auto"/>
              <w:ind w:left="38"/>
              <w:rPr>
                <w:rFonts w:ascii="宋体" w:hAnsi="宋体" w:eastAsia="宋体" w:cs="宋体"/>
                <w:color w:val="auto"/>
                <w:sz w:val="19"/>
                <w:szCs w:val="19"/>
                <w:highlight w:val="none"/>
              </w:rPr>
            </w:pPr>
            <w:r>
              <w:rPr>
                <w:rFonts w:ascii="宋体" w:hAnsi="宋体" w:eastAsia="宋体" w:cs="宋体"/>
                <w:color w:val="auto"/>
                <w:spacing w:val="6"/>
                <w:sz w:val="19"/>
                <w:szCs w:val="19"/>
                <w:highlight w:val="none"/>
              </w:rPr>
              <w:t>桂平-工地</w:t>
            </w:r>
          </w:p>
        </w:tc>
        <w:tc>
          <w:tcPr>
            <w:tcW w:w="2286" w:type="dxa"/>
            <w:gridSpan w:val="2"/>
            <w:vAlign w:val="top"/>
          </w:tcPr>
          <w:p w14:paraId="6B51A57F">
            <w:pPr>
              <w:spacing w:before="75" w:line="241" w:lineRule="auto"/>
              <w:ind w:left="1058"/>
              <w:rPr>
                <w:rFonts w:ascii="宋体" w:hAnsi="宋体" w:eastAsia="宋体" w:cs="宋体"/>
                <w:color w:val="auto"/>
                <w:sz w:val="19"/>
                <w:szCs w:val="19"/>
                <w:highlight w:val="none"/>
              </w:rPr>
            </w:pPr>
            <w:r>
              <w:rPr>
                <w:rFonts w:ascii="宋体" w:hAnsi="宋体" w:eastAsia="宋体" w:cs="宋体"/>
                <w:color w:val="auto"/>
                <w:spacing w:val="-1"/>
                <w:sz w:val="19"/>
                <w:szCs w:val="19"/>
                <w:highlight w:val="none"/>
              </w:rPr>
              <w:t>31</w:t>
            </w:r>
          </w:p>
        </w:tc>
        <w:tc>
          <w:tcPr>
            <w:tcW w:w="2296" w:type="dxa"/>
            <w:gridSpan w:val="2"/>
            <w:vAlign w:val="top"/>
          </w:tcPr>
          <w:p w14:paraId="19B91DEA">
            <w:pPr>
              <w:pStyle w:val="31"/>
              <w:rPr>
                <w:color w:val="auto"/>
                <w:highlight w:val="none"/>
              </w:rPr>
            </w:pPr>
          </w:p>
        </w:tc>
      </w:tr>
      <w:tr w14:paraId="5A577C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4" w:hRule="atLeast"/>
        </w:trPr>
        <w:tc>
          <w:tcPr>
            <w:tcW w:w="7778" w:type="dxa"/>
            <w:gridSpan w:val="6"/>
            <w:vAlign w:val="top"/>
          </w:tcPr>
          <w:p w14:paraId="299DBD46">
            <w:pPr>
              <w:spacing w:before="78" w:line="229" w:lineRule="auto"/>
              <w:ind w:left="3403"/>
              <w:rPr>
                <w:rFonts w:ascii="宋体" w:hAnsi="宋体" w:eastAsia="宋体" w:cs="宋体"/>
                <w:color w:val="auto"/>
                <w:sz w:val="19"/>
                <w:szCs w:val="19"/>
                <w:highlight w:val="none"/>
              </w:rPr>
            </w:pPr>
            <w:r>
              <w:rPr>
                <w:rFonts w:ascii="宋体" w:hAnsi="宋体" w:eastAsia="宋体" w:cs="宋体"/>
                <w:color w:val="auto"/>
                <w:spacing w:val="5"/>
                <w:sz w:val="19"/>
                <w:szCs w:val="19"/>
                <w:highlight w:val="none"/>
              </w:rPr>
              <w:t>合计（元）</w:t>
            </w:r>
          </w:p>
        </w:tc>
        <w:tc>
          <w:tcPr>
            <w:tcW w:w="2296" w:type="dxa"/>
            <w:gridSpan w:val="2"/>
            <w:vAlign w:val="top"/>
          </w:tcPr>
          <w:p w14:paraId="5ADB5EFB">
            <w:pPr>
              <w:pStyle w:val="31"/>
              <w:rPr>
                <w:color w:val="auto"/>
                <w:highlight w:val="none"/>
              </w:rPr>
            </w:pPr>
          </w:p>
        </w:tc>
      </w:tr>
      <w:tr w14:paraId="6DF89A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167" w:type="dxa"/>
            <w:vAlign w:val="top"/>
          </w:tcPr>
          <w:p w14:paraId="0B795D65">
            <w:pPr>
              <w:spacing w:before="79" w:line="228" w:lineRule="auto"/>
              <w:ind w:left="342"/>
              <w:rPr>
                <w:rFonts w:ascii="宋体" w:hAnsi="宋体" w:eastAsia="宋体" w:cs="宋体"/>
                <w:color w:val="auto"/>
                <w:sz w:val="19"/>
                <w:szCs w:val="19"/>
                <w:highlight w:val="none"/>
              </w:rPr>
            </w:pPr>
            <w:r>
              <w:rPr>
                <w:rFonts w:ascii="宋体" w:hAnsi="宋体" w:eastAsia="宋体" w:cs="宋体"/>
                <w:color w:val="auto"/>
                <w:spacing w:val="-1"/>
                <w:sz w:val="19"/>
                <w:szCs w:val="19"/>
                <w:highlight w:val="none"/>
              </w:rPr>
              <w:t>编</w:t>
            </w:r>
            <w:r>
              <w:rPr>
                <w:rFonts w:ascii="宋体" w:hAnsi="宋体" w:eastAsia="宋体" w:cs="宋体"/>
                <w:color w:val="auto"/>
                <w:spacing w:val="19"/>
                <w:sz w:val="19"/>
                <w:szCs w:val="19"/>
                <w:highlight w:val="none"/>
              </w:rPr>
              <w:t xml:space="preserve"> </w:t>
            </w:r>
            <w:r>
              <w:rPr>
                <w:rFonts w:ascii="宋体" w:hAnsi="宋体" w:eastAsia="宋体" w:cs="宋体"/>
                <w:color w:val="auto"/>
                <w:spacing w:val="-1"/>
                <w:sz w:val="19"/>
                <w:szCs w:val="19"/>
                <w:highlight w:val="none"/>
              </w:rPr>
              <w:t>号</w:t>
            </w:r>
          </w:p>
        </w:tc>
        <w:tc>
          <w:tcPr>
            <w:tcW w:w="1143" w:type="dxa"/>
            <w:vAlign w:val="top"/>
          </w:tcPr>
          <w:p w14:paraId="65601EBE">
            <w:pPr>
              <w:spacing w:before="85"/>
              <w:ind w:left="302"/>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000361</w:t>
            </w:r>
          </w:p>
        </w:tc>
        <w:tc>
          <w:tcPr>
            <w:tcW w:w="1143" w:type="dxa"/>
            <w:vAlign w:val="top"/>
          </w:tcPr>
          <w:p w14:paraId="3FF285F7">
            <w:pPr>
              <w:spacing w:before="79" w:line="227" w:lineRule="auto"/>
              <w:ind w:left="178"/>
              <w:rPr>
                <w:rFonts w:ascii="宋体" w:hAnsi="宋体" w:eastAsia="宋体" w:cs="宋体"/>
                <w:color w:val="auto"/>
                <w:sz w:val="19"/>
                <w:szCs w:val="19"/>
                <w:highlight w:val="none"/>
              </w:rPr>
            </w:pPr>
            <w:r>
              <w:rPr>
                <w:rFonts w:ascii="宋体" w:hAnsi="宋体" w:eastAsia="宋体" w:cs="宋体"/>
                <w:color w:val="auto"/>
                <w:spacing w:val="7"/>
                <w:sz w:val="19"/>
                <w:szCs w:val="19"/>
                <w:highlight w:val="none"/>
              </w:rPr>
              <w:t>材料名称</w:t>
            </w:r>
          </w:p>
        </w:tc>
        <w:tc>
          <w:tcPr>
            <w:tcW w:w="2039" w:type="dxa"/>
            <w:vAlign w:val="top"/>
          </w:tcPr>
          <w:p w14:paraId="5A408896">
            <w:pPr>
              <w:spacing w:before="85" w:line="220" w:lineRule="auto"/>
              <w:ind w:left="847"/>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块石</w:t>
            </w:r>
          </w:p>
        </w:tc>
        <w:tc>
          <w:tcPr>
            <w:tcW w:w="1143" w:type="dxa"/>
            <w:vAlign w:val="top"/>
          </w:tcPr>
          <w:p w14:paraId="54A912FA">
            <w:pPr>
              <w:spacing w:before="86" w:line="219" w:lineRule="auto"/>
              <w:ind w:left="221"/>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计算单位</w:t>
            </w:r>
          </w:p>
        </w:tc>
        <w:tc>
          <w:tcPr>
            <w:tcW w:w="1143" w:type="dxa"/>
            <w:vAlign w:val="top"/>
          </w:tcPr>
          <w:p w14:paraId="3733211B">
            <w:pPr>
              <w:spacing w:before="85"/>
              <w:ind w:left="48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1143" w:type="dxa"/>
            <w:vAlign w:val="top"/>
          </w:tcPr>
          <w:p w14:paraId="63EEC770">
            <w:pPr>
              <w:spacing w:before="79" w:line="229" w:lineRule="auto"/>
              <w:ind w:left="189"/>
              <w:rPr>
                <w:rFonts w:ascii="宋体" w:hAnsi="宋体" w:eastAsia="宋体" w:cs="宋体"/>
                <w:color w:val="auto"/>
                <w:sz w:val="19"/>
                <w:szCs w:val="19"/>
                <w:highlight w:val="none"/>
              </w:rPr>
            </w:pPr>
            <w:r>
              <w:rPr>
                <w:rFonts w:ascii="宋体" w:hAnsi="宋体" w:eastAsia="宋体" w:cs="宋体"/>
                <w:color w:val="auto"/>
                <w:spacing w:val="6"/>
                <w:sz w:val="19"/>
                <w:szCs w:val="19"/>
                <w:highlight w:val="none"/>
              </w:rPr>
              <w:t>单位毛重</w:t>
            </w:r>
          </w:p>
        </w:tc>
        <w:tc>
          <w:tcPr>
            <w:tcW w:w="1153" w:type="dxa"/>
            <w:vAlign w:val="top"/>
          </w:tcPr>
          <w:p w14:paraId="5CED5555">
            <w:pPr>
              <w:pStyle w:val="31"/>
              <w:rPr>
                <w:color w:val="auto"/>
                <w:highlight w:val="none"/>
              </w:rPr>
            </w:pPr>
          </w:p>
        </w:tc>
      </w:tr>
      <w:tr w14:paraId="6EE07E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2310" w:type="dxa"/>
            <w:gridSpan w:val="2"/>
            <w:vAlign w:val="top"/>
          </w:tcPr>
          <w:p w14:paraId="46DF4538">
            <w:pPr>
              <w:spacing w:before="79" w:line="228" w:lineRule="auto"/>
              <w:ind w:left="565"/>
              <w:rPr>
                <w:rFonts w:ascii="宋体" w:hAnsi="宋体" w:eastAsia="宋体" w:cs="宋体"/>
                <w:color w:val="auto"/>
                <w:sz w:val="19"/>
                <w:szCs w:val="19"/>
                <w:highlight w:val="none"/>
              </w:rPr>
            </w:pPr>
            <w:r>
              <w:rPr>
                <w:rFonts w:ascii="宋体" w:hAnsi="宋体" w:eastAsia="宋体" w:cs="宋体"/>
                <w:color w:val="auto"/>
                <w:spacing w:val="7"/>
                <w:sz w:val="19"/>
                <w:szCs w:val="19"/>
                <w:highlight w:val="none"/>
              </w:rPr>
              <w:t>运输费用项目</w:t>
            </w:r>
          </w:p>
        </w:tc>
        <w:tc>
          <w:tcPr>
            <w:tcW w:w="3182" w:type="dxa"/>
            <w:gridSpan w:val="2"/>
            <w:vAlign w:val="top"/>
          </w:tcPr>
          <w:p w14:paraId="21175619">
            <w:pPr>
              <w:spacing w:before="79" w:line="228" w:lineRule="auto"/>
              <w:ind w:left="1001"/>
              <w:rPr>
                <w:rFonts w:ascii="宋体" w:hAnsi="宋体" w:eastAsia="宋体" w:cs="宋体"/>
                <w:color w:val="auto"/>
                <w:sz w:val="19"/>
                <w:szCs w:val="19"/>
                <w:highlight w:val="none"/>
              </w:rPr>
            </w:pPr>
            <w:r>
              <w:rPr>
                <w:rFonts w:ascii="宋体" w:hAnsi="宋体" w:eastAsia="宋体" w:cs="宋体"/>
                <w:color w:val="auto"/>
                <w:spacing w:val="7"/>
                <w:sz w:val="19"/>
                <w:szCs w:val="19"/>
                <w:highlight w:val="none"/>
              </w:rPr>
              <w:t>运输起止地点</w:t>
            </w:r>
          </w:p>
        </w:tc>
        <w:tc>
          <w:tcPr>
            <w:tcW w:w="2286" w:type="dxa"/>
            <w:gridSpan w:val="2"/>
            <w:vAlign w:val="top"/>
          </w:tcPr>
          <w:p w14:paraId="4D4416CB">
            <w:pPr>
              <w:spacing w:before="79" w:line="228" w:lineRule="auto"/>
              <w:ind w:left="757"/>
              <w:rPr>
                <w:rFonts w:ascii="宋体" w:hAnsi="宋体" w:eastAsia="宋体" w:cs="宋体"/>
                <w:color w:val="auto"/>
                <w:sz w:val="19"/>
                <w:szCs w:val="19"/>
                <w:highlight w:val="none"/>
              </w:rPr>
            </w:pPr>
            <w:r>
              <w:rPr>
                <w:rFonts w:ascii="宋体" w:hAnsi="宋体" w:eastAsia="宋体" w:cs="宋体"/>
                <w:color w:val="auto"/>
                <w:spacing w:val="7"/>
                <w:sz w:val="19"/>
                <w:szCs w:val="19"/>
                <w:highlight w:val="none"/>
              </w:rPr>
              <w:t>运输距离</w:t>
            </w:r>
          </w:p>
        </w:tc>
        <w:tc>
          <w:tcPr>
            <w:tcW w:w="2296" w:type="dxa"/>
            <w:gridSpan w:val="2"/>
            <w:vAlign w:val="top"/>
          </w:tcPr>
          <w:p w14:paraId="1C37D1E9">
            <w:pPr>
              <w:spacing w:before="79" w:line="228" w:lineRule="auto"/>
              <w:ind w:left="760"/>
              <w:rPr>
                <w:rFonts w:ascii="宋体" w:hAnsi="宋体" w:eastAsia="宋体" w:cs="宋体"/>
                <w:color w:val="auto"/>
                <w:sz w:val="19"/>
                <w:szCs w:val="19"/>
                <w:highlight w:val="none"/>
              </w:rPr>
            </w:pPr>
            <w:r>
              <w:rPr>
                <w:rFonts w:ascii="宋体" w:hAnsi="宋体" w:eastAsia="宋体" w:cs="宋体"/>
                <w:color w:val="auto"/>
                <w:spacing w:val="7"/>
                <w:sz w:val="19"/>
                <w:szCs w:val="19"/>
                <w:highlight w:val="none"/>
              </w:rPr>
              <w:t>计算公式</w:t>
            </w:r>
          </w:p>
        </w:tc>
      </w:tr>
      <w:tr w14:paraId="2301E1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2310" w:type="dxa"/>
            <w:gridSpan w:val="2"/>
            <w:vAlign w:val="top"/>
          </w:tcPr>
          <w:p w14:paraId="1A11DD90">
            <w:pPr>
              <w:spacing w:before="80" w:line="226" w:lineRule="auto"/>
              <w:ind w:left="41"/>
              <w:rPr>
                <w:rFonts w:ascii="宋体" w:hAnsi="宋体" w:eastAsia="宋体" w:cs="宋体"/>
                <w:color w:val="auto"/>
                <w:sz w:val="19"/>
                <w:szCs w:val="19"/>
                <w:highlight w:val="none"/>
              </w:rPr>
            </w:pPr>
            <w:r>
              <w:rPr>
                <w:rFonts w:ascii="宋体" w:hAnsi="宋体" w:eastAsia="宋体" w:cs="宋体"/>
                <w:color w:val="auto"/>
                <w:spacing w:val="7"/>
                <w:sz w:val="19"/>
                <w:szCs w:val="19"/>
                <w:highlight w:val="none"/>
              </w:rPr>
              <w:t>②公路运杂费</w:t>
            </w:r>
          </w:p>
        </w:tc>
        <w:tc>
          <w:tcPr>
            <w:tcW w:w="3182" w:type="dxa"/>
            <w:gridSpan w:val="2"/>
            <w:vAlign w:val="top"/>
          </w:tcPr>
          <w:p w14:paraId="30013A13">
            <w:pPr>
              <w:spacing w:before="80" w:line="228" w:lineRule="auto"/>
              <w:ind w:left="38"/>
              <w:rPr>
                <w:rFonts w:ascii="宋体" w:hAnsi="宋体" w:eastAsia="宋体" w:cs="宋体"/>
                <w:color w:val="auto"/>
                <w:sz w:val="19"/>
                <w:szCs w:val="19"/>
                <w:highlight w:val="none"/>
              </w:rPr>
            </w:pPr>
            <w:r>
              <w:rPr>
                <w:rFonts w:ascii="宋体" w:hAnsi="宋体" w:eastAsia="宋体" w:cs="宋体"/>
                <w:color w:val="auto"/>
                <w:spacing w:val="6"/>
                <w:sz w:val="19"/>
                <w:szCs w:val="19"/>
                <w:highlight w:val="none"/>
              </w:rPr>
              <w:t>桂平-工地</w:t>
            </w:r>
          </w:p>
        </w:tc>
        <w:tc>
          <w:tcPr>
            <w:tcW w:w="2286" w:type="dxa"/>
            <w:gridSpan w:val="2"/>
            <w:vAlign w:val="top"/>
          </w:tcPr>
          <w:p w14:paraId="58EB4764">
            <w:pPr>
              <w:spacing w:before="80" w:line="238" w:lineRule="auto"/>
              <w:ind w:left="1058"/>
              <w:rPr>
                <w:rFonts w:ascii="宋体" w:hAnsi="宋体" w:eastAsia="宋体" w:cs="宋体"/>
                <w:color w:val="auto"/>
                <w:sz w:val="19"/>
                <w:szCs w:val="19"/>
                <w:highlight w:val="none"/>
              </w:rPr>
            </w:pPr>
            <w:r>
              <w:rPr>
                <w:rFonts w:ascii="宋体" w:hAnsi="宋体" w:eastAsia="宋体" w:cs="宋体"/>
                <w:color w:val="auto"/>
                <w:spacing w:val="-1"/>
                <w:sz w:val="19"/>
                <w:szCs w:val="19"/>
                <w:highlight w:val="none"/>
              </w:rPr>
              <w:t>31</w:t>
            </w:r>
          </w:p>
        </w:tc>
        <w:tc>
          <w:tcPr>
            <w:tcW w:w="2296" w:type="dxa"/>
            <w:gridSpan w:val="2"/>
            <w:vAlign w:val="top"/>
          </w:tcPr>
          <w:p w14:paraId="03C8936E">
            <w:pPr>
              <w:pStyle w:val="31"/>
              <w:rPr>
                <w:color w:val="auto"/>
                <w:highlight w:val="none"/>
              </w:rPr>
            </w:pPr>
          </w:p>
        </w:tc>
      </w:tr>
      <w:tr w14:paraId="3E53E3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7778" w:type="dxa"/>
            <w:gridSpan w:val="6"/>
            <w:vAlign w:val="top"/>
          </w:tcPr>
          <w:p w14:paraId="7EEC2C97">
            <w:pPr>
              <w:spacing w:before="80" w:line="229" w:lineRule="auto"/>
              <w:ind w:left="3403"/>
              <w:rPr>
                <w:rFonts w:ascii="宋体" w:hAnsi="宋体" w:eastAsia="宋体" w:cs="宋体"/>
                <w:color w:val="auto"/>
                <w:sz w:val="19"/>
                <w:szCs w:val="19"/>
                <w:highlight w:val="none"/>
              </w:rPr>
            </w:pPr>
            <w:r>
              <w:rPr>
                <w:rFonts w:ascii="宋体" w:hAnsi="宋体" w:eastAsia="宋体" w:cs="宋体"/>
                <w:color w:val="auto"/>
                <w:spacing w:val="5"/>
                <w:sz w:val="19"/>
                <w:szCs w:val="19"/>
                <w:highlight w:val="none"/>
              </w:rPr>
              <w:t>合计（元）</w:t>
            </w:r>
          </w:p>
        </w:tc>
        <w:tc>
          <w:tcPr>
            <w:tcW w:w="2296" w:type="dxa"/>
            <w:gridSpan w:val="2"/>
            <w:vAlign w:val="top"/>
          </w:tcPr>
          <w:p w14:paraId="789D48F6">
            <w:pPr>
              <w:pStyle w:val="31"/>
              <w:rPr>
                <w:color w:val="auto"/>
                <w:highlight w:val="none"/>
              </w:rPr>
            </w:pPr>
          </w:p>
        </w:tc>
      </w:tr>
      <w:tr w14:paraId="135A51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4" w:hRule="atLeast"/>
        </w:trPr>
        <w:tc>
          <w:tcPr>
            <w:tcW w:w="1167" w:type="dxa"/>
            <w:vAlign w:val="top"/>
          </w:tcPr>
          <w:p w14:paraId="501C337D">
            <w:pPr>
              <w:spacing w:before="81" w:line="228" w:lineRule="auto"/>
              <w:ind w:left="342"/>
              <w:rPr>
                <w:rFonts w:ascii="宋体" w:hAnsi="宋体" w:eastAsia="宋体" w:cs="宋体"/>
                <w:color w:val="auto"/>
                <w:sz w:val="19"/>
                <w:szCs w:val="19"/>
                <w:highlight w:val="none"/>
              </w:rPr>
            </w:pPr>
            <w:r>
              <w:rPr>
                <w:rFonts w:ascii="宋体" w:hAnsi="宋体" w:eastAsia="宋体" w:cs="宋体"/>
                <w:color w:val="auto"/>
                <w:spacing w:val="-1"/>
                <w:sz w:val="19"/>
                <w:szCs w:val="19"/>
                <w:highlight w:val="none"/>
              </w:rPr>
              <w:t>编</w:t>
            </w:r>
            <w:r>
              <w:rPr>
                <w:rFonts w:ascii="宋体" w:hAnsi="宋体" w:eastAsia="宋体" w:cs="宋体"/>
                <w:color w:val="auto"/>
                <w:spacing w:val="19"/>
                <w:sz w:val="19"/>
                <w:szCs w:val="19"/>
                <w:highlight w:val="none"/>
              </w:rPr>
              <w:t xml:space="preserve"> </w:t>
            </w:r>
            <w:r>
              <w:rPr>
                <w:rFonts w:ascii="宋体" w:hAnsi="宋体" w:eastAsia="宋体" w:cs="宋体"/>
                <w:color w:val="auto"/>
                <w:spacing w:val="-1"/>
                <w:sz w:val="19"/>
                <w:szCs w:val="19"/>
                <w:highlight w:val="none"/>
              </w:rPr>
              <w:t>号</w:t>
            </w:r>
          </w:p>
        </w:tc>
        <w:tc>
          <w:tcPr>
            <w:tcW w:w="1143" w:type="dxa"/>
            <w:vAlign w:val="top"/>
          </w:tcPr>
          <w:p w14:paraId="2DF0A2FE">
            <w:pPr>
              <w:spacing w:before="87"/>
              <w:ind w:left="302"/>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000376</w:t>
            </w:r>
          </w:p>
        </w:tc>
        <w:tc>
          <w:tcPr>
            <w:tcW w:w="1143" w:type="dxa"/>
            <w:vAlign w:val="top"/>
          </w:tcPr>
          <w:p w14:paraId="30DD9F4F">
            <w:pPr>
              <w:spacing w:before="81" w:line="227" w:lineRule="auto"/>
              <w:ind w:left="178"/>
              <w:rPr>
                <w:rFonts w:ascii="宋体" w:hAnsi="宋体" w:eastAsia="宋体" w:cs="宋体"/>
                <w:color w:val="auto"/>
                <w:sz w:val="19"/>
                <w:szCs w:val="19"/>
                <w:highlight w:val="none"/>
              </w:rPr>
            </w:pPr>
            <w:r>
              <w:rPr>
                <w:rFonts w:ascii="宋体" w:hAnsi="宋体" w:eastAsia="宋体" w:cs="宋体"/>
                <w:color w:val="auto"/>
                <w:spacing w:val="7"/>
                <w:sz w:val="19"/>
                <w:szCs w:val="19"/>
                <w:highlight w:val="none"/>
              </w:rPr>
              <w:t>材料名称</w:t>
            </w:r>
          </w:p>
        </w:tc>
        <w:tc>
          <w:tcPr>
            <w:tcW w:w="2039" w:type="dxa"/>
            <w:vAlign w:val="top"/>
          </w:tcPr>
          <w:p w14:paraId="3F1080F9">
            <w:pPr>
              <w:spacing w:before="88" w:line="219" w:lineRule="auto"/>
              <w:ind w:left="846"/>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碎石</w:t>
            </w:r>
          </w:p>
        </w:tc>
        <w:tc>
          <w:tcPr>
            <w:tcW w:w="1143" w:type="dxa"/>
            <w:vAlign w:val="top"/>
          </w:tcPr>
          <w:p w14:paraId="2F01C03F">
            <w:pPr>
              <w:spacing w:before="88" w:line="219" w:lineRule="auto"/>
              <w:ind w:left="221"/>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计算单位</w:t>
            </w:r>
          </w:p>
        </w:tc>
        <w:tc>
          <w:tcPr>
            <w:tcW w:w="1143" w:type="dxa"/>
            <w:vAlign w:val="top"/>
          </w:tcPr>
          <w:p w14:paraId="2255D815">
            <w:pPr>
              <w:spacing w:before="87"/>
              <w:ind w:left="48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1143" w:type="dxa"/>
            <w:vAlign w:val="top"/>
          </w:tcPr>
          <w:p w14:paraId="077BF845">
            <w:pPr>
              <w:spacing w:before="81" w:line="229" w:lineRule="auto"/>
              <w:ind w:left="189"/>
              <w:rPr>
                <w:rFonts w:ascii="宋体" w:hAnsi="宋体" w:eastAsia="宋体" w:cs="宋体"/>
                <w:color w:val="auto"/>
                <w:sz w:val="19"/>
                <w:szCs w:val="19"/>
                <w:highlight w:val="none"/>
              </w:rPr>
            </w:pPr>
            <w:r>
              <w:rPr>
                <w:rFonts w:ascii="宋体" w:hAnsi="宋体" w:eastAsia="宋体" w:cs="宋体"/>
                <w:color w:val="auto"/>
                <w:spacing w:val="6"/>
                <w:sz w:val="19"/>
                <w:szCs w:val="19"/>
                <w:highlight w:val="none"/>
              </w:rPr>
              <w:t>单位毛重</w:t>
            </w:r>
          </w:p>
        </w:tc>
        <w:tc>
          <w:tcPr>
            <w:tcW w:w="1153" w:type="dxa"/>
            <w:vAlign w:val="top"/>
          </w:tcPr>
          <w:p w14:paraId="6A625B91">
            <w:pPr>
              <w:pStyle w:val="31"/>
              <w:rPr>
                <w:color w:val="auto"/>
                <w:highlight w:val="none"/>
              </w:rPr>
            </w:pPr>
          </w:p>
        </w:tc>
      </w:tr>
      <w:tr w14:paraId="1B38D0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2310" w:type="dxa"/>
            <w:gridSpan w:val="2"/>
            <w:vAlign w:val="top"/>
          </w:tcPr>
          <w:p w14:paraId="139D4DAA">
            <w:pPr>
              <w:spacing w:before="82" w:line="228" w:lineRule="auto"/>
              <w:ind w:left="565"/>
              <w:rPr>
                <w:rFonts w:ascii="宋体" w:hAnsi="宋体" w:eastAsia="宋体" w:cs="宋体"/>
                <w:color w:val="auto"/>
                <w:sz w:val="19"/>
                <w:szCs w:val="19"/>
                <w:highlight w:val="none"/>
              </w:rPr>
            </w:pPr>
            <w:r>
              <w:rPr>
                <w:rFonts w:ascii="宋体" w:hAnsi="宋体" w:eastAsia="宋体" w:cs="宋体"/>
                <w:color w:val="auto"/>
                <w:spacing w:val="7"/>
                <w:sz w:val="19"/>
                <w:szCs w:val="19"/>
                <w:highlight w:val="none"/>
              </w:rPr>
              <w:t>运输费用项目</w:t>
            </w:r>
          </w:p>
        </w:tc>
        <w:tc>
          <w:tcPr>
            <w:tcW w:w="3182" w:type="dxa"/>
            <w:gridSpan w:val="2"/>
            <w:vAlign w:val="top"/>
          </w:tcPr>
          <w:p w14:paraId="0D555224">
            <w:pPr>
              <w:spacing w:before="82" w:line="228" w:lineRule="auto"/>
              <w:ind w:left="1001"/>
              <w:rPr>
                <w:rFonts w:ascii="宋体" w:hAnsi="宋体" w:eastAsia="宋体" w:cs="宋体"/>
                <w:color w:val="auto"/>
                <w:sz w:val="19"/>
                <w:szCs w:val="19"/>
                <w:highlight w:val="none"/>
              </w:rPr>
            </w:pPr>
            <w:r>
              <w:rPr>
                <w:rFonts w:ascii="宋体" w:hAnsi="宋体" w:eastAsia="宋体" w:cs="宋体"/>
                <w:color w:val="auto"/>
                <w:spacing w:val="7"/>
                <w:sz w:val="19"/>
                <w:szCs w:val="19"/>
                <w:highlight w:val="none"/>
              </w:rPr>
              <w:t>运输起止地点</w:t>
            </w:r>
          </w:p>
        </w:tc>
        <w:tc>
          <w:tcPr>
            <w:tcW w:w="2286" w:type="dxa"/>
            <w:gridSpan w:val="2"/>
            <w:vAlign w:val="top"/>
          </w:tcPr>
          <w:p w14:paraId="08012566">
            <w:pPr>
              <w:spacing w:before="82" w:line="228" w:lineRule="auto"/>
              <w:ind w:left="757"/>
              <w:rPr>
                <w:rFonts w:ascii="宋体" w:hAnsi="宋体" w:eastAsia="宋体" w:cs="宋体"/>
                <w:color w:val="auto"/>
                <w:sz w:val="19"/>
                <w:szCs w:val="19"/>
                <w:highlight w:val="none"/>
              </w:rPr>
            </w:pPr>
            <w:r>
              <w:rPr>
                <w:rFonts w:ascii="宋体" w:hAnsi="宋体" w:eastAsia="宋体" w:cs="宋体"/>
                <w:color w:val="auto"/>
                <w:spacing w:val="7"/>
                <w:sz w:val="19"/>
                <w:szCs w:val="19"/>
                <w:highlight w:val="none"/>
              </w:rPr>
              <w:t>运输距离</w:t>
            </w:r>
          </w:p>
        </w:tc>
        <w:tc>
          <w:tcPr>
            <w:tcW w:w="2296" w:type="dxa"/>
            <w:gridSpan w:val="2"/>
            <w:vAlign w:val="top"/>
          </w:tcPr>
          <w:p w14:paraId="1A235A67">
            <w:pPr>
              <w:spacing w:before="82" w:line="228" w:lineRule="auto"/>
              <w:ind w:left="760"/>
              <w:rPr>
                <w:rFonts w:ascii="宋体" w:hAnsi="宋体" w:eastAsia="宋体" w:cs="宋体"/>
                <w:color w:val="auto"/>
                <w:sz w:val="19"/>
                <w:szCs w:val="19"/>
                <w:highlight w:val="none"/>
              </w:rPr>
            </w:pPr>
            <w:r>
              <w:rPr>
                <w:rFonts w:ascii="宋体" w:hAnsi="宋体" w:eastAsia="宋体" w:cs="宋体"/>
                <w:color w:val="auto"/>
                <w:spacing w:val="7"/>
                <w:sz w:val="19"/>
                <w:szCs w:val="19"/>
                <w:highlight w:val="none"/>
              </w:rPr>
              <w:t>计算公式</w:t>
            </w:r>
          </w:p>
        </w:tc>
      </w:tr>
      <w:tr w14:paraId="2CA893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2310" w:type="dxa"/>
            <w:gridSpan w:val="2"/>
            <w:vAlign w:val="top"/>
          </w:tcPr>
          <w:p w14:paraId="41459669">
            <w:pPr>
              <w:spacing w:before="82" w:line="226" w:lineRule="auto"/>
              <w:ind w:left="41"/>
              <w:rPr>
                <w:rFonts w:ascii="宋体" w:hAnsi="宋体" w:eastAsia="宋体" w:cs="宋体"/>
                <w:color w:val="auto"/>
                <w:sz w:val="19"/>
                <w:szCs w:val="19"/>
                <w:highlight w:val="none"/>
              </w:rPr>
            </w:pPr>
            <w:r>
              <w:rPr>
                <w:rFonts w:ascii="宋体" w:hAnsi="宋体" w:eastAsia="宋体" w:cs="宋体"/>
                <w:color w:val="auto"/>
                <w:spacing w:val="7"/>
                <w:sz w:val="19"/>
                <w:szCs w:val="19"/>
                <w:highlight w:val="none"/>
              </w:rPr>
              <w:t>②公路运杂费</w:t>
            </w:r>
          </w:p>
        </w:tc>
        <w:tc>
          <w:tcPr>
            <w:tcW w:w="3182" w:type="dxa"/>
            <w:gridSpan w:val="2"/>
            <w:vAlign w:val="top"/>
          </w:tcPr>
          <w:p w14:paraId="569C6052">
            <w:pPr>
              <w:spacing w:before="82" w:line="228" w:lineRule="auto"/>
              <w:ind w:left="38"/>
              <w:rPr>
                <w:rFonts w:ascii="宋体" w:hAnsi="宋体" w:eastAsia="宋体" w:cs="宋体"/>
                <w:color w:val="auto"/>
                <w:sz w:val="19"/>
                <w:szCs w:val="19"/>
                <w:highlight w:val="none"/>
              </w:rPr>
            </w:pPr>
            <w:r>
              <w:rPr>
                <w:rFonts w:ascii="宋体" w:hAnsi="宋体" w:eastAsia="宋体" w:cs="宋体"/>
                <w:color w:val="auto"/>
                <w:spacing w:val="6"/>
                <w:sz w:val="19"/>
                <w:szCs w:val="19"/>
                <w:highlight w:val="none"/>
              </w:rPr>
              <w:t>桂平-工地</w:t>
            </w:r>
          </w:p>
        </w:tc>
        <w:tc>
          <w:tcPr>
            <w:tcW w:w="2286" w:type="dxa"/>
            <w:gridSpan w:val="2"/>
            <w:vAlign w:val="top"/>
          </w:tcPr>
          <w:p w14:paraId="2C2D003A">
            <w:pPr>
              <w:spacing w:before="82" w:line="236" w:lineRule="auto"/>
              <w:ind w:left="1058"/>
              <w:rPr>
                <w:rFonts w:ascii="宋体" w:hAnsi="宋体" w:eastAsia="宋体" w:cs="宋体"/>
                <w:color w:val="auto"/>
                <w:sz w:val="19"/>
                <w:szCs w:val="19"/>
                <w:highlight w:val="none"/>
              </w:rPr>
            </w:pPr>
            <w:r>
              <w:rPr>
                <w:rFonts w:ascii="宋体" w:hAnsi="宋体" w:eastAsia="宋体" w:cs="宋体"/>
                <w:color w:val="auto"/>
                <w:spacing w:val="-1"/>
                <w:sz w:val="19"/>
                <w:szCs w:val="19"/>
                <w:highlight w:val="none"/>
              </w:rPr>
              <w:t>31</w:t>
            </w:r>
          </w:p>
        </w:tc>
        <w:tc>
          <w:tcPr>
            <w:tcW w:w="2296" w:type="dxa"/>
            <w:gridSpan w:val="2"/>
            <w:vAlign w:val="top"/>
          </w:tcPr>
          <w:p w14:paraId="37DF4EF7">
            <w:pPr>
              <w:pStyle w:val="31"/>
              <w:rPr>
                <w:color w:val="auto"/>
                <w:highlight w:val="none"/>
              </w:rPr>
            </w:pPr>
          </w:p>
        </w:tc>
      </w:tr>
      <w:tr w14:paraId="617B50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7778" w:type="dxa"/>
            <w:gridSpan w:val="6"/>
            <w:vAlign w:val="top"/>
          </w:tcPr>
          <w:p w14:paraId="22D4687A">
            <w:pPr>
              <w:spacing w:before="83" w:line="229" w:lineRule="auto"/>
              <w:ind w:left="3403"/>
              <w:rPr>
                <w:rFonts w:ascii="宋体" w:hAnsi="宋体" w:eastAsia="宋体" w:cs="宋体"/>
                <w:color w:val="auto"/>
                <w:sz w:val="19"/>
                <w:szCs w:val="19"/>
                <w:highlight w:val="none"/>
              </w:rPr>
            </w:pPr>
            <w:r>
              <w:rPr>
                <w:rFonts w:ascii="宋体" w:hAnsi="宋体" w:eastAsia="宋体" w:cs="宋体"/>
                <w:color w:val="auto"/>
                <w:spacing w:val="5"/>
                <w:sz w:val="19"/>
                <w:szCs w:val="19"/>
                <w:highlight w:val="none"/>
              </w:rPr>
              <w:t>合计（元）</w:t>
            </w:r>
          </w:p>
        </w:tc>
        <w:tc>
          <w:tcPr>
            <w:tcW w:w="2296" w:type="dxa"/>
            <w:gridSpan w:val="2"/>
            <w:vAlign w:val="top"/>
          </w:tcPr>
          <w:p w14:paraId="35BBAE9A">
            <w:pPr>
              <w:pStyle w:val="31"/>
              <w:rPr>
                <w:color w:val="auto"/>
                <w:highlight w:val="none"/>
              </w:rPr>
            </w:pPr>
          </w:p>
        </w:tc>
      </w:tr>
      <w:tr w14:paraId="2D0D43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167" w:type="dxa"/>
            <w:vAlign w:val="top"/>
          </w:tcPr>
          <w:p w14:paraId="1F8A06BE">
            <w:pPr>
              <w:spacing w:before="83" w:line="228" w:lineRule="auto"/>
              <w:ind w:left="342"/>
              <w:rPr>
                <w:rFonts w:ascii="宋体" w:hAnsi="宋体" w:eastAsia="宋体" w:cs="宋体"/>
                <w:color w:val="auto"/>
                <w:sz w:val="19"/>
                <w:szCs w:val="19"/>
                <w:highlight w:val="none"/>
              </w:rPr>
            </w:pPr>
            <w:r>
              <w:rPr>
                <w:rFonts w:ascii="宋体" w:hAnsi="宋体" w:eastAsia="宋体" w:cs="宋体"/>
                <w:color w:val="auto"/>
                <w:spacing w:val="-1"/>
                <w:sz w:val="19"/>
                <w:szCs w:val="19"/>
                <w:highlight w:val="none"/>
              </w:rPr>
              <w:t>编</w:t>
            </w:r>
            <w:r>
              <w:rPr>
                <w:rFonts w:ascii="宋体" w:hAnsi="宋体" w:eastAsia="宋体" w:cs="宋体"/>
                <w:color w:val="auto"/>
                <w:spacing w:val="19"/>
                <w:sz w:val="19"/>
                <w:szCs w:val="19"/>
                <w:highlight w:val="none"/>
              </w:rPr>
              <w:t xml:space="preserve"> </w:t>
            </w:r>
            <w:r>
              <w:rPr>
                <w:rFonts w:ascii="宋体" w:hAnsi="宋体" w:eastAsia="宋体" w:cs="宋体"/>
                <w:color w:val="auto"/>
                <w:spacing w:val="-1"/>
                <w:sz w:val="19"/>
                <w:szCs w:val="19"/>
                <w:highlight w:val="none"/>
              </w:rPr>
              <w:t>号</w:t>
            </w:r>
          </w:p>
        </w:tc>
        <w:tc>
          <w:tcPr>
            <w:tcW w:w="1143" w:type="dxa"/>
            <w:vAlign w:val="top"/>
          </w:tcPr>
          <w:p w14:paraId="7B7C1BC8">
            <w:pPr>
              <w:spacing w:before="91"/>
              <w:ind w:left="434"/>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B-1</w:t>
            </w:r>
          </w:p>
        </w:tc>
        <w:tc>
          <w:tcPr>
            <w:tcW w:w="1143" w:type="dxa"/>
            <w:vAlign w:val="top"/>
          </w:tcPr>
          <w:p w14:paraId="5A627103">
            <w:pPr>
              <w:spacing w:before="83" w:line="227" w:lineRule="auto"/>
              <w:ind w:left="178"/>
              <w:rPr>
                <w:rFonts w:ascii="宋体" w:hAnsi="宋体" w:eastAsia="宋体" w:cs="宋体"/>
                <w:color w:val="auto"/>
                <w:sz w:val="19"/>
                <w:szCs w:val="19"/>
                <w:highlight w:val="none"/>
              </w:rPr>
            </w:pPr>
            <w:r>
              <w:rPr>
                <w:rFonts w:ascii="宋体" w:hAnsi="宋体" w:eastAsia="宋体" w:cs="宋体"/>
                <w:color w:val="auto"/>
                <w:spacing w:val="7"/>
                <w:sz w:val="19"/>
                <w:szCs w:val="19"/>
                <w:highlight w:val="none"/>
              </w:rPr>
              <w:t>材料名称</w:t>
            </w:r>
          </w:p>
        </w:tc>
        <w:tc>
          <w:tcPr>
            <w:tcW w:w="2039" w:type="dxa"/>
            <w:vAlign w:val="top"/>
          </w:tcPr>
          <w:p w14:paraId="55B97786">
            <w:pPr>
              <w:spacing w:before="91" w:line="219" w:lineRule="auto"/>
              <w:ind w:left="530"/>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水泥42.5MPa</w:t>
            </w:r>
          </w:p>
        </w:tc>
        <w:tc>
          <w:tcPr>
            <w:tcW w:w="1143" w:type="dxa"/>
            <w:vAlign w:val="top"/>
          </w:tcPr>
          <w:p w14:paraId="5D04A9AA">
            <w:pPr>
              <w:spacing w:before="91" w:line="219" w:lineRule="auto"/>
              <w:ind w:left="221"/>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计算单位</w:t>
            </w:r>
          </w:p>
        </w:tc>
        <w:tc>
          <w:tcPr>
            <w:tcW w:w="1143" w:type="dxa"/>
            <w:vAlign w:val="top"/>
          </w:tcPr>
          <w:p w14:paraId="1E2A0D65">
            <w:pPr>
              <w:spacing w:before="91"/>
              <w:ind w:left="542"/>
              <w:rPr>
                <w:rFonts w:ascii="宋体" w:hAnsi="宋体" w:eastAsia="宋体" w:cs="宋体"/>
                <w:color w:val="auto"/>
                <w:sz w:val="18"/>
                <w:szCs w:val="18"/>
                <w:highlight w:val="none"/>
              </w:rPr>
            </w:pPr>
            <w:r>
              <w:rPr>
                <w:rFonts w:ascii="宋体" w:hAnsi="宋体" w:eastAsia="宋体" w:cs="宋体"/>
                <w:color w:val="auto"/>
                <w:sz w:val="18"/>
                <w:szCs w:val="18"/>
                <w:highlight w:val="none"/>
              </w:rPr>
              <w:t>t</w:t>
            </w:r>
          </w:p>
        </w:tc>
        <w:tc>
          <w:tcPr>
            <w:tcW w:w="1143" w:type="dxa"/>
            <w:vAlign w:val="top"/>
          </w:tcPr>
          <w:p w14:paraId="5851D8D1">
            <w:pPr>
              <w:spacing w:before="83" w:line="229" w:lineRule="auto"/>
              <w:ind w:left="189"/>
              <w:rPr>
                <w:rFonts w:ascii="宋体" w:hAnsi="宋体" w:eastAsia="宋体" w:cs="宋体"/>
                <w:color w:val="auto"/>
                <w:sz w:val="19"/>
                <w:szCs w:val="19"/>
                <w:highlight w:val="none"/>
              </w:rPr>
            </w:pPr>
            <w:r>
              <w:rPr>
                <w:rFonts w:ascii="宋体" w:hAnsi="宋体" w:eastAsia="宋体" w:cs="宋体"/>
                <w:color w:val="auto"/>
                <w:spacing w:val="6"/>
                <w:sz w:val="19"/>
                <w:szCs w:val="19"/>
                <w:highlight w:val="none"/>
              </w:rPr>
              <w:t>单位毛重</w:t>
            </w:r>
          </w:p>
        </w:tc>
        <w:tc>
          <w:tcPr>
            <w:tcW w:w="1153" w:type="dxa"/>
            <w:vAlign w:val="top"/>
          </w:tcPr>
          <w:p w14:paraId="6DF26F2F">
            <w:pPr>
              <w:pStyle w:val="31"/>
              <w:rPr>
                <w:color w:val="auto"/>
                <w:highlight w:val="none"/>
              </w:rPr>
            </w:pPr>
          </w:p>
        </w:tc>
      </w:tr>
      <w:tr w14:paraId="2BC35F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2310" w:type="dxa"/>
            <w:gridSpan w:val="2"/>
            <w:vAlign w:val="top"/>
          </w:tcPr>
          <w:p w14:paraId="2DE9A0E5">
            <w:pPr>
              <w:spacing w:before="84" w:line="228" w:lineRule="auto"/>
              <w:ind w:left="565"/>
              <w:rPr>
                <w:rFonts w:ascii="宋体" w:hAnsi="宋体" w:eastAsia="宋体" w:cs="宋体"/>
                <w:color w:val="auto"/>
                <w:sz w:val="19"/>
                <w:szCs w:val="19"/>
                <w:highlight w:val="none"/>
              </w:rPr>
            </w:pPr>
            <w:r>
              <w:rPr>
                <w:rFonts w:ascii="宋体" w:hAnsi="宋体" w:eastAsia="宋体" w:cs="宋体"/>
                <w:color w:val="auto"/>
                <w:spacing w:val="7"/>
                <w:sz w:val="19"/>
                <w:szCs w:val="19"/>
                <w:highlight w:val="none"/>
              </w:rPr>
              <w:t>运输费用项目</w:t>
            </w:r>
          </w:p>
        </w:tc>
        <w:tc>
          <w:tcPr>
            <w:tcW w:w="3182" w:type="dxa"/>
            <w:gridSpan w:val="2"/>
            <w:vAlign w:val="top"/>
          </w:tcPr>
          <w:p w14:paraId="49762F58">
            <w:pPr>
              <w:spacing w:before="84" w:line="228" w:lineRule="auto"/>
              <w:ind w:left="1001"/>
              <w:rPr>
                <w:rFonts w:ascii="宋体" w:hAnsi="宋体" w:eastAsia="宋体" w:cs="宋体"/>
                <w:color w:val="auto"/>
                <w:sz w:val="19"/>
                <w:szCs w:val="19"/>
                <w:highlight w:val="none"/>
              </w:rPr>
            </w:pPr>
            <w:r>
              <w:rPr>
                <w:rFonts w:ascii="宋体" w:hAnsi="宋体" w:eastAsia="宋体" w:cs="宋体"/>
                <w:color w:val="auto"/>
                <w:spacing w:val="7"/>
                <w:sz w:val="19"/>
                <w:szCs w:val="19"/>
                <w:highlight w:val="none"/>
              </w:rPr>
              <w:t>运输起止地点</w:t>
            </w:r>
          </w:p>
        </w:tc>
        <w:tc>
          <w:tcPr>
            <w:tcW w:w="2286" w:type="dxa"/>
            <w:gridSpan w:val="2"/>
            <w:vAlign w:val="top"/>
          </w:tcPr>
          <w:p w14:paraId="5100632F">
            <w:pPr>
              <w:spacing w:before="84" w:line="228" w:lineRule="auto"/>
              <w:ind w:left="757"/>
              <w:rPr>
                <w:rFonts w:ascii="宋体" w:hAnsi="宋体" w:eastAsia="宋体" w:cs="宋体"/>
                <w:color w:val="auto"/>
                <w:sz w:val="19"/>
                <w:szCs w:val="19"/>
                <w:highlight w:val="none"/>
              </w:rPr>
            </w:pPr>
            <w:r>
              <w:rPr>
                <w:rFonts w:ascii="宋体" w:hAnsi="宋体" w:eastAsia="宋体" w:cs="宋体"/>
                <w:color w:val="auto"/>
                <w:spacing w:val="7"/>
                <w:sz w:val="19"/>
                <w:szCs w:val="19"/>
                <w:highlight w:val="none"/>
              </w:rPr>
              <w:t>运输距离</w:t>
            </w:r>
          </w:p>
        </w:tc>
        <w:tc>
          <w:tcPr>
            <w:tcW w:w="2296" w:type="dxa"/>
            <w:gridSpan w:val="2"/>
            <w:vAlign w:val="top"/>
          </w:tcPr>
          <w:p w14:paraId="0F798108">
            <w:pPr>
              <w:spacing w:before="84" w:line="228" w:lineRule="auto"/>
              <w:ind w:left="760"/>
              <w:rPr>
                <w:rFonts w:ascii="宋体" w:hAnsi="宋体" w:eastAsia="宋体" w:cs="宋体"/>
                <w:color w:val="auto"/>
                <w:sz w:val="19"/>
                <w:szCs w:val="19"/>
                <w:highlight w:val="none"/>
              </w:rPr>
            </w:pPr>
            <w:r>
              <w:rPr>
                <w:rFonts w:ascii="宋体" w:hAnsi="宋体" w:eastAsia="宋体" w:cs="宋体"/>
                <w:color w:val="auto"/>
                <w:spacing w:val="7"/>
                <w:sz w:val="19"/>
                <w:szCs w:val="19"/>
                <w:highlight w:val="none"/>
              </w:rPr>
              <w:t>计算公式</w:t>
            </w:r>
          </w:p>
        </w:tc>
      </w:tr>
      <w:tr w14:paraId="512711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4" w:hRule="atLeast"/>
        </w:trPr>
        <w:tc>
          <w:tcPr>
            <w:tcW w:w="2310" w:type="dxa"/>
            <w:gridSpan w:val="2"/>
            <w:vAlign w:val="top"/>
          </w:tcPr>
          <w:p w14:paraId="36B4FDC4">
            <w:pPr>
              <w:spacing w:before="84" w:line="226" w:lineRule="auto"/>
              <w:ind w:left="41"/>
              <w:rPr>
                <w:rFonts w:ascii="宋体" w:hAnsi="宋体" w:eastAsia="宋体" w:cs="宋体"/>
                <w:color w:val="auto"/>
                <w:sz w:val="19"/>
                <w:szCs w:val="19"/>
                <w:highlight w:val="none"/>
              </w:rPr>
            </w:pPr>
            <w:r>
              <w:rPr>
                <w:rFonts w:ascii="宋体" w:hAnsi="宋体" w:eastAsia="宋体" w:cs="宋体"/>
                <w:color w:val="auto"/>
                <w:spacing w:val="7"/>
                <w:sz w:val="19"/>
                <w:szCs w:val="19"/>
                <w:highlight w:val="none"/>
              </w:rPr>
              <w:t>②公路运杂费</w:t>
            </w:r>
          </w:p>
        </w:tc>
        <w:tc>
          <w:tcPr>
            <w:tcW w:w="3182" w:type="dxa"/>
            <w:gridSpan w:val="2"/>
            <w:vAlign w:val="top"/>
          </w:tcPr>
          <w:p w14:paraId="7780FB92">
            <w:pPr>
              <w:spacing w:before="84" w:line="228" w:lineRule="auto"/>
              <w:ind w:left="38"/>
              <w:rPr>
                <w:rFonts w:ascii="宋体" w:hAnsi="宋体" w:eastAsia="宋体" w:cs="宋体"/>
                <w:color w:val="auto"/>
                <w:sz w:val="19"/>
                <w:szCs w:val="19"/>
                <w:highlight w:val="none"/>
              </w:rPr>
            </w:pPr>
            <w:r>
              <w:rPr>
                <w:rFonts w:ascii="宋体" w:hAnsi="宋体" w:eastAsia="宋体" w:cs="宋体"/>
                <w:color w:val="auto"/>
                <w:spacing w:val="6"/>
                <w:sz w:val="19"/>
                <w:szCs w:val="19"/>
                <w:highlight w:val="none"/>
              </w:rPr>
              <w:t>桂平-工地</w:t>
            </w:r>
          </w:p>
        </w:tc>
        <w:tc>
          <w:tcPr>
            <w:tcW w:w="2286" w:type="dxa"/>
            <w:gridSpan w:val="2"/>
            <w:vAlign w:val="top"/>
          </w:tcPr>
          <w:p w14:paraId="1975EEE5">
            <w:pPr>
              <w:spacing w:before="84" w:line="233" w:lineRule="auto"/>
              <w:ind w:left="1058"/>
              <w:rPr>
                <w:rFonts w:ascii="宋体" w:hAnsi="宋体" w:eastAsia="宋体" w:cs="宋体"/>
                <w:color w:val="auto"/>
                <w:sz w:val="19"/>
                <w:szCs w:val="19"/>
                <w:highlight w:val="none"/>
              </w:rPr>
            </w:pPr>
            <w:r>
              <w:rPr>
                <w:rFonts w:ascii="宋体" w:hAnsi="宋体" w:eastAsia="宋体" w:cs="宋体"/>
                <w:color w:val="auto"/>
                <w:spacing w:val="-1"/>
                <w:sz w:val="19"/>
                <w:szCs w:val="19"/>
                <w:highlight w:val="none"/>
              </w:rPr>
              <w:t>31</w:t>
            </w:r>
          </w:p>
        </w:tc>
        <w:tc>
          <w:tcPr>
            <w:tcW w:w="2296" w:type="dxa"/>
            <w:gridSpan w:val="2"/>
            <w:vAlign w:val="top"/>
          </w:tcPr>
          <w:p w14:paraId="2291B0F0">
            <w:pPr>
              <w:pStyle w:val="31"/>
              <w:rPr>
                <w:color w:val="auto"/>
                <w:highlight w:val="none"/>
              </w:rPr>
            </w:pPr>
          </w:p>
        </w:tc>
      </w:tr>
      <w:tr w14:paraId="2A80AD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7778" w:type="dxa"/>
            <w:gridSpan w:val="6"/>
            <w:vAlign w:val="top"/>
          </w:tcPr>
          <w:p w14:paraId="7F3E3C2D">
            <w:pPr>
              <w:spacing w:before="85" w:line="229" w:lineRule="auto"/>
              <w:ind w:left="3403"/>
              <w:rPr>
                <w:rFonts w:ascii="宋体" w:hAnsi="宋体" w:eastAsia="宋体" w:cs="宋体"/>
                <w:color w:val="auto"/>
                <w:sz w:val="19"/>
                <w:szCs w:val="19"/>
                <w:highlight w:val="none"/>
              </w:rPr>
            </w:pPr>
            <w:r>
              <w:rPr>
                <w:rFonts w:ascii="宋体" w:hAnsi="宋体" w:eastAsia="宋体" w:cs="宋体"/>
                <w:color w:val="auto"/>
                <w:spacing w:val="5"/>
                <w:sz w:val="19"/>
                <w:szCs w:val="19"/>
                <w:highlight w:val="none"/>
              </w:rPr>
              <w:t>合计（元）</w:t>
            </w:r>
          </w:p>
        </w:tc>
        <w:tc>
          <w:tcPr>
            <w:tcW w:w="2296" w:type="dxa"/>
            <w:gridSpan w:val="2"/>
            <w:vAlign w:val="top"/>
          </w:tcPr>
          <w:p w14:paraId="625F2083">
            <w:pPr>
              <w:pStyle w:val="31"/>
              <w:rPr>
                <w:color w:val="auto"/>
                <w:highlight w:val="none"/>
              </w:rPr>
            </w:pPr>
          </w:p>
        </w:tc>
      </w:tr>
      <w:tr w14:paraId="38C52D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4" w:hRule="atLeast"/>
        </w:trPr>
        <w:tc>
          <w:tcPr>
            <w:tcW w:w="1167" w:type="dxa"/>
            <w:vAlign w:val="top"/>
          </w:tcPr>
          <w:p w14:paraId="6A996537">
            <w:pPr>
              <w:spacing w:before="86" w:line="228" w:lineRule="auto"/>
              <w:ind w:left="342"/>
              <w:rPr>
                <w:rFonts w:ascii="宋体" w:hAnsi="宋体" w:eastAsia="宋体" w:cs="宋体"/>
                <w:color w:val="auto"/>
                <w:sz w:val="19"/>
                <w:szCs w:val="19"/>
                <w:highlight w:val="none"/>
              </w:rPr>
            </w:pPr>
            <w:r>
              <w:rPr>
                <w:rFonts w:ascii="宋体" w:hAnsi="宋体" w:eastAsia="宋体" w:cs="宋体"/>
                <w:color w:val="auto"/>
                <w:spacing w:val="-1"/>
                <w:sz w:val="19"/>
                <w:szCs w:val="19"/>
                <w:highlight w:val="none"/>
              </w:rPr>
              <w:t>编</w:t>
            </w:r>
            <w:r>
              <w:rPr>
                <w:rFonts w:ascii="宋体" w:hAnsi="宋体" w:eastAsia="宋体" w:cs="宋体"/>
                <w:color w:val="auto"/>
                <w:spacing w:val="19"/>
                <w:sz w:val="19"/>
                <w:szCs w:val="19"/>
                <w:highlight w:val="none"/>
              </w:rPr>
              <w:t xml:space="preserve"> </w:t>
            </w:r>
            <w:r>
              <w:rPr>
                <w:rFonts w:ascii="宋体" w:hAnsi="宋体" w:eastAsia="宋体" w:cs="宋体"/>
                <w:color w:val="auto"/>
                <w:spacing w:val="-1"/>
                <w:sz w:val="19"/>
                <w:szCs w:val="19"/>
                <w:highlight w:val="none"/>
              </w:rPr>
              <w:t>号</w:t>
            </w:r>
          </w:p>
        </w:tc>
        <w:tc>
          <w:tcPr>
            <w:tcW w:w="1143" w:type="dxa"/>
            <w:vAlign w:val="top"/>
          </w:tcPr>
          <w:p w14:paraId="3D5E45EA">
            <w:pPr>
              <w:spacing w:before="92" w:line="237" w:lineRule="auto"/>
              <w:ind w:left="434"/>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B-2</w:t>
            </w:r>
          </w:p>
        </w:tc>
        <w:tc>
          <w:tcPr>
            <w:tcW w:w="1143" w:type="dxa"/>
            <w:vAlign w:val="top"/>
          </w:tcPr>
          <w:p w14:paraId="3CA65BB5">
            <w:pPr>
              <w:spacing w:before="86" w:line="227" w:lineRule="auto"/>
              <w:ind w:left="178"/>
              <w:rPr>
                <w:rFonts w:ascii="宋体" w:hAnsi="宋体" w:eastAsia="宋体" w:cs="宋体"/>
                <w:color w:val="auto"/>
                <w:sz w:val="19"/>
                <w:szCs w:val="19"/>
                <w:highlight w:val="none"/>
              </w:rPr>
            </w:pPr>
            <w:r>
              <w:rPr>
                <w:rFonts w:ascii="宋体" w:hAnsi="宋体" w:eastAsia="宋体" w:cs="宋体"/>
                <w:color w:val="auto"/>
                <w:spacing w:val="7"/>
                <w:sz w:val="19"/>
                <w:szCs w:val="19"/>
                <w:highlight w:val="none"/>
              </w:rPr>
              <w:t>材料名称</w:t>
            </w:r>
          </w:p>
        </w:tc>
        <w:tc>
          <w:tcPr>
            <w:tcW w:w="2039" w:type="dxa"/>
            <w:vAlign w:val="top"/>
          </w:tcPr>
          <w:p w14:paraId="14D234C5">
            <w:pPr>
              <w:spacing w:before="92" w:line="219" w:lineRule="auto"/>
              <w:ind w:left="415"/>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中砂（机制砂）</w:t>
            </w:r>
          </w:p>
        </w:tc>
        <w:tc>
          <w:tcPr>
            <w:tcW w:w="1143" w:type="dxa"/>
            <w:vAlign w:val="top"/>
          </w:tcPr>
          <w:p w14:paraId="20664081">
            <w:pPr>
              <w:spacing w:before="93" w:line="219" w:lineRule="auto"/>
              <w:ind w:left="221"/>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计算单位</w:t>
            </w:r>
          </w:p>
        </w:tc>
        <w:tc>
          <w:tcPr>
            <w:tcW w:w="1143" w:type="dxa"/>
            <w:vAlign w:val="top"/>
          </w:tcPr>
          <w:p w14:paraId="36314B2E">
            <w:pPr>
              <w:spacing w:before="92" w:line="237" w:lineRule="auto"/>
              <w:ind w:left="48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1143" w:type="dxa"/>
            <w:vAlign w:val="top"/>
          </w:tcPr>
          <w:p w14:paraId="7641E46A">
            <w:pPr>
              <w:spacing w:before="86" w:line="229" w:lineRule="auto"/>
              <w:ind w:left="189"/>
              <w:rPr>
                <w:rFonts w:ascii="宋体" w:hAnsi="宋体" w:eastAsia="宋体" w:cs="宋体"/>
                <w:color w:val="auto"/>
                <w:sz w:val="19"/>
                <w:szCs w:val="19"/>
                <w:highlight w:val="none"/>
              </w:rPr>
            </w:pPr>
            <w:r>
              <w:rPr>
                <w:rFonts w:ascii="宋体" w:hAnsi="宋体" w:eastAsia="宋体" w:cs="宋体"/>
                <w:color w:val="auto"/>
                <w:spacing w:val="6"/>
                <w:sz w:val="19"/>
                <w:szCs w:val="19"/>
                <w:highlight w:val="none"/>
              </w:rPr>
              <w:t>单位毛重</w:t>
            </w:r>
          </w:p>
        </w:tc>
        <w:tc>
          <w:tcPr>
            <w:tcW w:w="1153" w:type="dxa"/>
            <w:vAlign w:val="top"/>
          </w:tcPr>
          <w:p w14:paraId="7E89E0FC">
            <w:pPr>
              <w:pStyle w:val="31"/>
              <w:rPr>
                <w:color w:val="auto"/>
                <w:highlight w:val="none"/>
              </w:rPr>
            </w:pPr>
          </w:p>
        </w:tc>
      </w:tr>
      <w:tr w14:paraId="49903E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2310" w:type="dxa"/>
            <w:gridSpan w:val="2"/>
            <w:vAlign w:val="top"/>
          </w:tcPr>
          <w:p w14:paraId="1EFB8887">
            <w:pPr>
              <w:spacing w:before="87" w:line="228" w:lineRule="auto"/>
              <w:ind w:left="565"/>
              <w:rPr>
                <w:rFonts w:ascii="宋体" w:hAnsi="宋体" w:eastAsia="宋体" w:cs="宋体"/>
                <w:color w:val="auto"/>
                <w:sz w:val="19"/>
                <w:szCs w:val="19"/>
                <w:highlight w:val="none"/>
              </w:rPr>
            </w:pPr>
            <w:r>
              <w:rPr>
                <w:rFonts w:ascii="宋体" w:hAnsi="宋体" w:eastAsia="宋体" w:cs="宋体"/>
                <w:color w:val="auto"/>
                <w:spacing w:val="7"/>
                <w:sz w:val="19"/>
                <w:szCs w:val="19"/>
                <w:highlight w:val="none"/>
              </w:rPr>
              <w:t>运输费用项目</w:t>
            </w:r>
          </w:p>
        </w:tc>
        <w:tc>
          <w:tcPr>
            <w:tcW w:w="3182" w:type="dxa"/>
            <w:gridSpan w:val="2"/>
            <w:vAlign w:val="top"/>
          </w:tcPr>
          <w:p w14:paraId="0F63E7A1">
            <w:pPr>
              <w:spacing w:before="87" w:line="228" w:lineRule="auto"/>
              <w:ind w:left="1001"/>
              <w:rPr>
                <w:rFonts w:ascii="宋体" w:hAnsi="宋体" w:eastAsia="宋体" w:cs="宋体"/>
                <w:color w:val="auto"/>
                <w:sz w:val="19"/>
                <w:szCs w:val="19"/>
                <w:highlight w:val="none"/>
              </w:rPr>
            </w:pPr>
            <w:r>
              <w:rPr>
                <w:rFonts w:ascii="宋体" w:hAnsi="宋体" w:eastAsia="宋体" w:cs="宋体"/>
                <w:color w:val="auto"/>
                <w:spacing w:val="7"/>
                <w:sz w:val="19"/>
                <w:szCs w:val="19"/>
                <w:highlight w:val="none"/>
              </w:rPr>
              <w:t>运输起止地点</w:t>
            </w:r>
          </w:p>
        </w:tc>
        <w:tc>
          <w:tcPr>
            <w:tcW w:w="2286" w:type="dxa"/>
            <w:gridSpan w:val="2"/>
            <w:vAlign w:val="top"/>
          </w:tcPr>
          <w:p w14:paraId="32F4F127">
            <w:pPr>
              <w:spacing w:before="87" w:line="228" w:lineRule="auto"/>
              <w:ind w:left="757"/>
              <w:rPr>
                <w:rFonts w:ascii="宋体" w:hAnsi="宋体" w:eastAsia="宋体" w:cs="宋体"/>
                <w:color w:val="auto"/>
                <w:sz w:val="19"/>
                <w:szCs w:val="19"/>
                <w:highlight w:val="none"/>
              </w:rPr>
            </w:pPr>
            <w:r>
              <w:rPr>
                <w:rFonts w:ascii="宋体" w:hAnsi="宋体" w:eastAsia="宋体" w:cs="宋体"/>
                <w:color w:val="auto"/>
                <w:spacing w:val="7"/>
                <w:sz w:val="19"/>
                <w:szCs w:val="19"/>
                <w:highlight w:val="none"/>
              </w:rPr>
              <w:t>运输距离</w:t>
            </w:r>
          </w:p>
        </w:tc>
        <w:tc>
          <w:tcPr>
            <w:tcW w:w="2296" w:type="dxa"/>
            <w:gridSpan w:val="2"/>
            <w:vAlign w:val="top"/>
          </w:tcPr>
          <w:p w14:paraId="1C7F1C2A">
            <w:pPr>
              <w:spacing w:before="87" w:line="228" w:lineRule="auto"/>
              <w:ind w:left="760"/>
              <w:rPr>
                <w:rFonts w:ascii="宋体" w:hAnsi="宋体" w:eastAsia="宋体" w:cs="宋体"/>
                <w:color w:val="auto"/>
                <w:sz w:val="19"/>
                <w:szCs w:val="19"/>
                <w:highlight w:val="none"/>
              </w:rPr>
            </w:pPr>
            <w:r>
              <w:rPr>
                <w:rFonts w:ascii="宋体" w:hAnsi="宋体" w:eastAsia="宋体" w:cs="宋体"/>
                <w:color w:val="auto"/>
                <w:spacing w:val="7"/>
                <w:sz w:val="19"/>
                <w:szCs w:val="19"/>
                <w:highlight w:val="none"/>
              </w:rPr>
              <w:t>计算公式</w:t>
            </w:r>
          </w:p>
        </w:tc>
      </w:tr>
      <w:tr w14:paraId="3C4FF2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2310" w:type="dxa"/>
            <w:gridSpan w:val="2"/>
            <w:vAlign w:val="top"/>
          </w:tcPr>
          <w:p w14:paraId="465A05B6">
            <w:pPr>
              <w:spacing w:before="88" w:line="226" w:lineRule="auto"/>
              <w:ind w:left="41"/>
              <w:rPr>
                <w:rFonts w:ascii="宋体" w:hAnsi="宋体" w:eastAsia="宋体" w:cs="宋体"/>
                <w:color w:val="auto"/>
                <w:sz w:val="19"/>
                <w:szCs w:val="19"/>
                <w:highlight w:val="none"/>
              </w:rPr>
            </w:pPr>
            <w:r>
              <w:rPr>
                <w:rFonts w:ascii="宋体" w:hAnsi="宋体" w:eastAsia="宋体" w:cs="宋体"/>
                <w:color w:val="auto"/>
                <w:spacing w:val="7"/>
                <w:sz w:val="19"/>
                <w:szCs w:val="19"/>
                <w:highlight w:val="none"/>
              </w:rPr>
              <w:t>②公路运杂费</w:t>
            </w:r>
          </w:p>
        </w:tc>
        <w:tc>
          <w:tcPr>
            <w:tcW w:w="3182" w:type="dxa"/>
            <w:gridSpan w:val="2"/>
            <w:vAlign w:val="top"/>
          </w:tcPr>
          <w:p w14:paraId="176EC767">
            <w:pPr>
              <w:spacing w:before="88" w:line="228" w:lineRule="auto"/>
              <w:ind w:left="38"/>
              <w:rPr>
                <w:rFonts w:ascii="宋体" w:hAnsi="宋体" w:eastAsia="宋体" w:cs="宋体"/>
                <w:color w:val="auto"/>
                <w:sz w:val="19"/>
                <w:szCs w:val="19"/>
                <w:highlight w:val="none"/>
              </w:rPr>
            </w:pPr>
            <w:r>
              <w:rPr>
                <w:rFonts w:ascii="宋体" w:hAnsi="宋体" w:eastAsia="宋体" w:cs="宋体"/>
                <w:color w:val="auto"/>
                <w:spacing w:val="6"/>
                <w:sz w:val="19"/>
                <w:szCs w:val="19"/>
                <w:highlight w:val="none"/>
              </w:rPr>
              <w:t>桂平-工地</w:t>
            </w:r>
          </w:p>
        </w:tc>
        <w:tc>
          <w:tcPr>
            <w:tcW w:w="2286" w:type="dxa"/>
            <w:gridSpan w:val="2"/>
            <w:vAlign w:val="top"/>
          </w:tcPr>
          <w:p w14:paraId="6C4910BB">
            <w:pPr>
              <w:spacing w:before="88" w:line="230" w:lineRule="auto"/>
              <w:ind w:left="1058"/>
              <w:rPr>
                <w:rFonts w:ascii="宋体" w:hAnsi="宋体" w:eastAsia="宋体" w:cs="宋体"/>
                <w:color w:val="auto"/>
                <w:sz w:val="19"/>
                <w:szCs w:val="19"/>
                <w:highlight w:val="none"/>
              </w:rPr>
            </w:pPr>
            <w:r>
              <w:rPr>
                <w:rFonts w:ascii="宋体" w:hAnsi="宋体" w:eastAsia="宋体" w:cs="宋体"/>
                <w:color w:val="auto"/>
                <w:spacing w:val="-1"/>
                <w:sz w:val="19"/>
                <w:szCs w:val="19"/>
                <w:highlight w:val="none"/>
              </w:rPr>
              <w:t>31</w:t>
            </w:r>
          </w:p>
        </w:tc>
        <w:tc>
          <w:tcPr>
            <w:tcW w:w="2296" w:type="dxa"/>
            <w:gridSpan w:val="2"/>
            <w:vAlign w:val="top"/>
          </w:tcPr>
          <w:p w14:paraId="09CF6FEC">
            <w:pPr>
              <w:pStyle w:val="31"/>
              <w:rPr>
                <w:color w:val="auto"/>
                <w:highlight w:val="none"/>
              </w:rPr>
            </w:pPr>
          </w:p>
        </w:tc>
      </w:tr>
      <w:tr w14:paraId="17F2C6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4" w:hRule="atLeast"/>
        </w:trPr>
        <w:tc>
          <w:tcPr>
            <w:tcW w:w="7778" w:type="dxa"/>
            <w:gridSpan w:val="6"/>
            <w:vAlign w:val="top"/>
          </w:tcPr>
          <w:p w14:paraId="18C3FE5E">
            <w:pPr>
              <w:spacing w:before="88" w:line="229" w:lineRule="auto"/>
              <w:ind w:left="3403"/>
              <w:rPr>
                <w:rFonts w:ascii="宋体" w:hAnsi="宋体" w:eastAsia="宋体" w:cs="宋体"/>
                <w:color w:val="auto"/>
                <w:sz w:val="19"/>
                <w:szCs w:val="19"/>
                <w:highlight w:val="none"/>
              </w:rPr>
            </w:pPr>
            <w:r>
              <w:rPr>
                <w:rFonts w:ascii="宋体" w:hAnsi="宋体" w:eastAsia="宋体" w:cs="宋体"/>
                <w:color w:val="auto"/>
                <w:spacing w:val="5"/>
                <w:sz w:val="19"/>
                <w:szCs w:val="19"/>
                <w:highlight w:val="none"/>
              </w:rPr>
              <w:t>合计（元）</w:t>
            </w:r>
          </w:p>
        </w:tc>
        <w:tc>
          <w:tcPr>
            <w:tcW w:w="2296" w:type="dxa"/>
            <w:gridSpan w:val="2"/>
            <w:vAlign w:val="top"/>
          </w:tcPr>
          <w:p w14:paraId="36F4ED91">
            <w:pPr>
              <w:pStyle w:val="31"/>
              <w:rPr>
                <w:color w:val="auto"/>
                <w:highlight w:val="none"/>
              </w:rPr>
            </w:pPr>
          </w:p>
        </w:tc>
      </w:tr>
    </w:tbl>
    <w:p w14:paraId="44D94756">
      <w:pPr>
        <w:rPr>
          <w:rFonts w:ascii="Arial"/>
          <w:color w:val="auto"/>
          <w:sz w:val="21"/>
          <w:highlight w:val="none"/>
        </w:rPr>
      </w:pPr>
    </w:p>
    <w:p w14:paraId="097BCD55">
      <w:pPr>
        <w:rPr>
          <w:rFonts w:ascii="Arial" w:hAnsi="Arial" w:eastAsia="Arial" w:cs="Arial"/>
          <w:color w:val="auto"/>
          <w:sz w:val="21"/>
          <w:szCs w:val="21"/>
          <w:highlight w:val="none"/>
        </w:rPr>
        <w:sectPr>
          <w:footerReference r:id="rId29" w:type="default"/>
          <w:pgSz w:w="11905" w:h="16837"/>
          <w:pgMar w:top="973" w:right="970" w:bottom="1845" w:left="844" w:header="0" w:footer="1611" w:gutter="0"/>
          <w:cols w:space="720" w:num="1"/>
        </w:sectPr>
      </w:pPr>
    </w:p>
    <w:p w14:paraId="05AD677A">
      <w:pPr>
        <w:pStyle w:val="9"/>
        <w:spacing w:before="72" w:line="223" w:lineRule="auto"/>
        <w:ind w:left="3068"/>
        <w:outlineLvl w:val="0"/>
        <w:rPr>
          <w:color w:val="auto"/>
          <w:sz w:val="35"/>
          <w:szCs w:val="35"/>
          <w:highlight w:val="none"/>
        </w:rPr>
      </w:pPr>
      <w:r>
        <w:rPr>
          <w:b/>
          <w:bCs/>
          <w:color w:val="auto"/>
          <w:spacing w:val="6"/>
          <w:sz w:val="35"/>
          <w:szCs w:val="35"/>
          <w:highlight w:val="none"/>
        </w:rPr>
        <w:t>混凝土、砂浆单价计算表</w:t>
      </w:r>
    </w:p>
    <w:p w14:paraId="4C37759E">
      <w:pPr>
        <w:pStyle w:val="9"/>
        <w:spacing w:before="182" w:line="218" w:lineRule="auto"/>
        <w:ind w:left="59"/>
        <w:rPr>
          <w:color w:val="auto"/>
          <w:highlight w:val="none"/>
        </w:rPr>
      </w:pPr>
      <w:r>
        <w:rPr>
          <w:color w:val="auto"/>
          <w:spacing w:val="1"/>
          <w:highlight w:val="none"/>
        </w:rPr>
        <w:t xml:space="preserve">名称：M7.5水泥砂浆  【水泥32.5换42.5】                                               </w:t>
      </w:r>
      <w:r>
        <w:rPr>
          <w:color w:val="auto"/>
          <w:highlight w:val="none"/>
        </w:rPr>
        <w:t xml:space="preserve">         单价编号：PH1049</w:t>
      </w:r>
    </w:p>
    <w:p w14:paraId="6BCF950D">
      <w:pPr>
        <w:spacing w:line="32" w:lineRule="exact"/>
        <w:rPr>
          <w:color w:val="auto"/>
          <w:highlight w:val="none"/>
        </w:rPr>
      </w:pPr>
    </w:p>
    <w:tbl>
      <w:tblPr>
        <w:tblStyle w:val="33"/>
        <w:tblW w:w="10053"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16"/>
        <w:gridCol w:w="3115"/>
        <w:gridCol w:w="1378"/>
        <w:gridCol w:w="827"/>
        <w:gridCol w:w="1654"/>
        <w:gridCol w:w="1663"/>
      </w:tblGrid>
      <w:tr w14:paraId="2F5735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4" w:hRule="atLeast"/>
        </w:trPr>
        <w:tc>
          <w:tcPr>
            <w:tcW w:w="1416" w:type="dxa"/>
            <w:vAlign w:val="top"/>
          </w:tcPr>
          <w:p w14:paraId="13AAA8F9">
            <w:pPr>
              <w:spacing w:before="90" w:line="221" w:lineRule="auto"/>
              <w:ind w:left="533"/>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序号</w:t>
            </w:r>
          </w:p>
        </w:tc>
        <w:tc>
          <w:tcPr>
            <w:tcW w:w="3115" w:type="dxa"/>
            <w:vAlign w:val="top"/>
          </w:tcPr>
          <w:p w14:paraId="50FB04D3">
            <w:pPr>
              <w:spacing w:before="90" w:line="219" w:lineRule="auto"/>
              <w:ind w:left="933"/>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材料名称及规格</w:t>
            </w:r>
          </w:p>
        </w:tc>
        <w:tc>
          <w:tcPr>
            <w:tcW w:w="1378" w:type="dxa"/>
            <w:vAlign w:val="top"/>
          </w:tcPr>
          <w:p w14:paraId="2235D79F">
            <w:pPr>
              <w:spacing w:before="90" w:line="220" w:lineRule="auto"/>
              <w:ind w:left="519"/>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单位</w:t>
            </w:r>
          </w:p>
        </w:tc>
        <w:tc>
          <w:tcPr>
            <w:tcW w:w="827" w:type="dxa"/>
            <w:vAlign w:val="top"/>
          </w:tcPr>
          <w:p w14:paraId="40819FA7">
            <w:pPr>
              <w:spacing w:before="90" w:line="219" w:lineRule="auto"/>
              <w:ind w:left="245"/>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数量</w:t>
            </w:r>
          </w:p>
        </w:tc>
        <w:tc>
          <w:tcPr>
            <w:tcW w:w="1654" w:type="dxa"/>
            <w:vAlign w:val="top"/>
          </w:tcPr>
          <w:p w14:paraId="3A7F516E">
            <w:pPr>
              <w:spacing w:before="90" w:line="218" w:lineRule="auto"/>
              <w:ind w:left="478"/>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单价(元)</w:t>
            </w:r>
          </w:p>
        </w:tc>
        <w:tc>
          <w:tcPr>
            <w:tcW w:w="1663" w:type="dxa"/>
            <w:vAlign w:val="top"/>
          </w:tcPr>
          <w:p w14:paraId="52D739A9">
            <w:pPr>
              <w:spacing w:before="90" w:line="218" w:lineRule="auto"/>
              <w:ind w:left="479"/>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合价(元)</w:t>
            </w:r>
          </w:p>
        </w:tc>
      </w:tr>
      <w:tr w14:paraId="10BC7B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416" w:type="dxa"/>
            <w:vAlign w:val="top"/>
          </w:tcPr>
          <w:p w14:paraId="17FE7650">
            <w:pPr>
              <w:spacing w:before="82" w:line="241" w:lineRule="auto"/>
              <w:ind w:left="682"/>
              <w:rPr>
                <w:rFonts w:ascii="宋体" w:hAnsi="宋体" w:eastAsia="宋体" w:cs="宋体"/>
                <w:color w:val="auto"/>
                <w:sz w:val="18"/>
                <w:szCs w:val="18"/>
                <w:highlight w:val="none"/>
              </w:rPr>
            </w:pPr>
            <w:r>
              <w:rPr>
                <w:rFonts w:ascii="宋体" w:hAnsi="宋体" w:eastAsia="宋体" w:cs="宋体"/>
                <w:color w:val="auto"/>
                <w:sz w:val="18"/>
                <w:szCs w:val="18"/>
                <w:highlight w:val="none"/>
              </w:rPr>
              <w:t>1</w:t>
            </w:r>
          </w:p>
        </w:tc>
        <w:tc>
          <w:tcPr>
            <w:tcW w:w="3115" w:type="dxa"/>
            <w:vAlign w:val="top"/>
          </w:tcPr>
          <w:p w14:paraId="46556672">
            <w:pPr>
              <w:spacing w:before="82" w:line="219" w:lineRule="auto"/>
              <w:ind w:left="37"/>
              <w:rPr>
                <w:rFonts w:ascii="宋体" w:hAnsi="宋体" w:eastAsia="宋体" w:cs="宋体"/>
                <w:color w:val="auto"/>
                <w:sz w:val="18"/>
                <w:szCs w:val="18"/>
                <w:highlight w:val="none"/>
              </w:rPr>
            </w:pPr>
            <w:r>
              <w:rPr>
                <w:rFonts w:ascii="宋体" w:hAnsi="宋体" w:eastAsia="宋体" w:cs="宋体"/>
                <w:color w:val="auto"/>
                <w:sz w:val="18"/>
                <w:szCs w:val="18"/>
                <w:highlight w:val="none"/>
              </w:rPr>
              <w:t>水</w:t>
            </w:r>
          </w:p>
        </w:tc>
        <w:tc>
          <w:tcPr>
            <w:tcW w:w="1378" w:type="dxa"/>
            <w:vAlign w:val="top"/>
          </w:tcPr>
          <w:p w14:paraId="21BF52DE">
            <w:pPr>
              <w:spacing w:before="81"/>
              <w:ind w:left="601"/>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827" w:type="dxa"/>
            <w:vAlign w:val="top"/>
          </w:tcPr>
          <w:p w14:paraId="05A07526">
            <w:pPr>
              <w:spacing w:before="82" w:line="239" w:lineRule="auto"/>
              <w:ind w:left="199"/>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0.157</w:t>
            </w:r>
          </w:p>
        </w:tc>
        <w:tc>
          <w:tcPr>
            <w:tcW w:w="1654" w:type="dxa"/>
            <w:vAlign w:val="top"/>
          </w:tcPr>
          <w:p w14:paraId="5EBB2270">
            <w:pPr>
              <w:pStyle w:val="31"/>
              <w:rPr>
                <w:color w:val="auto"/>
                <w:highlight w:val="none"/>
              </w:rPr>
            </w:pPr>
          </w:p>
        </w:tc>
        <w:tc>
          <w:tcPr>
            <w:tcW w:w="1663" w:type="dxa"/>
            <w:vAlign w:val="top"/>
          </w:tcPr>
          <w:p w14:paraId="2A6EA7C3">
            <w:pPr>
              <w:pStyle w:val="31"/>
              <w:rPr>
                <w:color w:val="auto"/>
                <w:highlight w:val="none"/>
              </w:rPr>
            </w:pPr>
          </w:p>
        </w:tc>
      </w:tr>
      <w:tr w14:paraId="7E3432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416" w:type="dxa"/>
            <w:vAlign w:val="top"/>
          </w:tcPr>
          <w:p w14:paraId="5FF3E125">
            <w:pPr>
              <w:spacing w:before="82" w:line="241" w:lineRule="auto"/>
              <w:ind w:left="671"/>
              <w:rPr>
                <w:rFonts w:ascii="宋体" w:hAnsi="宋体" w:eastAsia="宋体" w:cs="宋体"/>
                <w:color w:val="auto"/>
                <w:sz w:val="18"/>
                <w:szCs w:val="18"/>
                <w:highlight w:val="none"/>
              </w:rPr>
            </w:pPr>
            <w:r>
              <w:rPr>
                <w:rFonts w:ascii="宋体" w:hAnsi="宋体" w:eastAsia="宋体" w:cs="宋体"/>
                <w:color w:val="auto"/>
                <w:sz w:val="18"/>
                <w:szCs w:val="18"/>
                <w:highlight w:val="none"/>
              </w:rPr>
              <w:t>2</w:t>
            </w:r>
          </w:p>
        </w:tc>
        <w:tc>
          <w:tcPr>
            <w:tcW w:w="3115" w:type="dxa"/>
            <w:vAlign w:val="top"/>
          </w:tcPr>
          <w:p w14:paraId="6632919E">
            <w:pPr>
              <w:spacing w:before="82" w:line="219" w:lineRule="auto"/>
              <w:ind w:left="3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水泥42.5MPa</w:t>
            </w:r>
          </w:p>
        </w:tc>
        <w:tc>
          <w:tcPr>
            <w:tcW w:w="1378" w:type="dxa"/>
            <w:vAlign w:val="top"/>
          </w:tcPr>
          <w:p w14:paraId="7EF841CF">
            <w:pPr>
              <w:spacing w:before="82"/>
              <w:ind w:left="656"/>
              <w:rPr>
                <w:rFonts w:ascii="宋体" w:hAnsi="宋体" w:eastAsia="宋体" w:cs="宋体"/>
                <w:color w:val="auto"/>
                <w:sz w:val="18"/>
                <w:szCs w:val="18"/>
                <w:highlight w:val="none"/>
              </w:rPr>
            </w:pPr>
            <w:r>
              <w:rPr>
                <w:rFonts w:ascii="宋体" w:hAnsi="宋体" w:eastAsia="宋体" w:cs="宋体"/>
                <w:color w:val="auto"/>
                <w:sz w:val="18"/>
                <w:szCs w:val="18"/>
                <w:highlight w:val="none"/>
              </w:rPr>
              <w:t>t</w:t>
            </w:r>
          </w:p>
        </w:tc>
        <w:tc>
          <w:tcPr>
            <w:tcW w:w="827" w:type="dxa"/>
            <w:vAlign w:val="top"/>
          </w:tcPr>
          <w:p w14:paraId="15FEF853">
            <w:pPr>
              <w:spacing w:before="82" w:line="239" w:lineRule="auto"/>
              <w:ind w:left="199"/>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0.261</w:t>
            </w:r>
          </w:p>
        </w:tc>
        <w:tc>
          <w:tcPr>
            <w:tcW w:w="1654" w:type="dxa"/>
            <w:vAlign w:val="top"/>
          </w:tcPr>
          <w:p w14:paraId="73565138">
            <w:pPr>
              <w:pStyle w:val="31"/>
              <w:rPr>
                <w:color w:val="auto"/>
                <w:highlight w:val="none"/>
              </w:rPr>
            </w:pPr>
          </w:p>
        </w:tc>
        <w:tc>
          <w:tcPr>
            <w:tcW w:w="1663" w:type="dxa"/>
            <w:vAlign w:val="top"/>
          </w:tcPr>
          <w:p w14:paraId="659E36F1">
            <w:pPr>
              <w:pStyle w:val="31"/>
              <w:rPr>
                <w:color w:val="auto"/>
                <w:highlight w:val="none"/>
              </w:rPr>
            </w:pPr>
          </w:p>
        </w:tc>
      </w:tr>
      <w:tr w14:paraId="1FF0B1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416" w:type="dxa"/>
            <w:vAlign w:val="top"/>
          </w:tcPr>
          <w:p w14:paraId="083F72FC">
            <w:pPr>
              <w:spacing w:before="81"/>
              <w:ind w:left="672"/>
              <w:rPr>
                <w:rFonts w:ascii="宋体" w:hAnsi="宋体" w:eastAsia="宋体" w:cs="宋体"/>
                <w:color w:val="auto"/>
                <w:sz w:val="18"/>
                <w:szCs w:val="18"/>
                <w:highlight w:val="none"/>
              </w:rPr>
            </w:pPr>
            <w:r>
              <w:rPr>
                <w:rFonts w:ascii="宋体" w:hAnsi="宋体" w:eastAsia="宋体" w:cs="宋体"/>
                <w:color w:val="auto"/>
                <w:sz w:val="18"/>
                <w:szCs w:val="18"/>
                <w:highlight w:val="none"/>
              </w:rPr>
              <w:t>3</w:t>
            </w:r>
          </w:p>
        </w:tc>
        <w:tc>
          <w:tcPr>
            <w:tcW w:w="3115" w:type="dxa"/>
            <w:vAlign w:val="top"/>
          </w:tcPr>
          <w:p w14:paraId="4E4B17CE">
            <w:pPr>
              <w:spacing w:before="82" w:line="219" w:lineRule="auto"/>
              <w:ind w:left="52"/>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中砂（机制砂）</w:t>
            </w:r>
          </w:p>
        </w:tc>
        <w:tc>
          <w:tcPr>
            <w:tcW w:w="1378" w:type="dxa"/>
            <w:vAlign w:val="top"/>
          </w:tcPr>
          <w:p w14:paraId="2CB68C5B">
            <w:pPr>
              <w:spacing w:before="81"/>
              <w:ind w:left="601"/>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827" w:type="dxa"/>
            <w:vAlign w:val="top"/>
          </w:tcPr>
          <w:p w14:paraId="43067E8F">
            <w:pPr>
              <w:spacing w:before="82" w:line="239" w:lineRule="auto"/>
              <w:ind w:left="211"/>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1.110</w:t>
            </w:r>
          </w:p>
        </w:tc>
        <w:tc>
          <w:tcPr>
            <w:tcW w:w="1654" w:type="dxa"/>
            <w:vAlign w:val="top"/>
          </w:tcPr>
          <w:p w14:paraId="39414550">
            <w:pPr>
              <w:pStyle w:val="31"/>
              <w:rPr>
                <w:color w:val="auto"/>
                <w:highlight w:val="none"/>
              </w:rPr>
            </w:pPr>
          </w:p>
        </w:tc>
        <w:tc>
          <w:tcPr>
            <w:tcW w:w="1663" w:type="dxa"/>
            <w:vAlign w:val="top"/>
          </w:tcPr>
          <w:p w14:paraId="74F25E64">
            <w:pPr>
              <w:pStyle w:val="31"/>
              <w:rPr>
                <w:color w:val="auto"/>
                <w:highlight w:val="none"/>
              </w:rPr>
            </w:pPr>
          </w:p>
        </w:tc>
      </w:tr>
      <w:tr w14:paraId="5B85DC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416" w:type="dxa"/>
            <w:vAlign w:val="top"/>
          </w:tcPr>
          <w:p w14:paraId="3A2A34AE">
            <w:pPr>
              <w:pStyle w:val="31"/>
              <w:rPr>
                <w:color w:val="auto"/>
                <w:highlight w:val="none"/>
              </w:rPr>
            </w:pPr>
          </w:p>
        </w:tc>
        <w:tc>
          <w:tcPr>
            <w:tcW w:w="3115" w:type="dxa"/>
            <w:vAlign w:val="top"/>
          </w:tcPr>
          <w:p w14:paraId="247F25B4">
            <w:pPr>
              <w:spacing w:before="83" w:line="218" w:lineRule="auto"/>
              <w:ind w:left="35"/>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合价</w:t>
            </w:r>
          </w:p>
        </w:tc>
        <w:tc>
          <w:tcPr>
            <w:tcW w:w="1378" w:type="dxa"/>
            <w:vAlign w:val="top"/>
          </w:tcPr>
          <w:p w14:paraId="6AF334AA">
            <w:pPr>
              <w:pStyle w:val="31"/>
              <w:rPr>
                <w:color w:val="auto"/>
                <w:highlight w:val="none"/>
              </w:rPr>
            </w:pPr>
          </w:p>
        </w:tc>
        <w:tc>
          <w:tcPr>
            <w:tcW w:w="827" w:type="dxa"/>
            <w:vAlign w:val="top"/>
          </w:tcPr>
          <w:p w14:paraId="3A81E294">
            <w:pPr>
              <w:pStyle w:val="31"/>
              <w:rPr>
                <w:color w:val="auto"/>
                <w:highlight w:val="none"/>
              </w:rPr>
            </w:pPr>
          </w:p>
        </w:tc>
        <w:tc>
          <w:tcPr>
            <w:tcW w:w="1654" w:type="dxa"/>
            <w:vAlign w:val="top"/>
          </w:tcPr>
          <w:p w14:paraId="58C6E9C8">
            <w:pPr>
              <w:pStyle w:val="31"/>
              <w:rPr>
                <w:color w:val="auto"/>
                <w:highlight w:val="none"/>
              </w:rPr>
            </w:pPr>
          </w:p>
        </w:tc>
        <w:tc>
          <w:tcPr>
            <w:tcW w:w="1663" w:type="dxa"/>
            <w:vAlign w:val="top"/>
          </w:tcPr>
          <w:p w14:paraId="367ED32B">
            <w:pPr>
              <w:pStyle w:val="31"/>
              <w:rPr>
                <w:color w:val="auto"/>
                <w:highlight w:val="none"/>
              </w:rPr>
            </w:pPr>
          </w:p>
        </w:tc>
      </w:tr>
      <w:tr w14:paraId="5D48DD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416" w:type="dxa"/>
            <w:vAlign w:val="top"/>
          </w:tcPr>
          <w:p w14:paraId="567CD417">
            <w:pPr>
              <w:pStyle w:val="31"/>
              <w:rPr>
                <w:color w:val="auto"/>
                <w:highlight w:val="none"/>
              </w:rPr>
            </w:pPr>
          </w:p>
        </w:tc>
        <w:tc>
          <w:tcPr>
            <w:tcW w:w="3115" w:type="dxa"/>
            <w:vAlign w:val="top"/>
          </w:tcPr>
          <w:p w14:paraId="6376FE37">
            <w:pPr>
              <w:pStyle w:val="31"/>
              <w:rPr>
                <w:color w:val="auto"/>
                <w:highlight w:val="none"/>
              </w:rPr>
            </w:pPr>
          </w:p>
        </w:tc>
        <w:tc>
          <w:tcPr>
            <w:tcW w:w="1378" w:type="dxa"/>
            <w:vAlign w:val="top"/>
          </w:tcPr>
          <w:p w14:paraId="14E3DBA8">
            <w:pPr>
              <w:pStyle w:val="31"/>
              <w:rPr>
                <w:color w:val="auto"/>
                <w:highlight w:val="none"/>
              </w:rPr>
            </w:pPr>
          </w:p>
        </w:tc>
        <w:tc>
          <w:tcPr>
            <w:tcW w:w="827" w:type="dxa"/>
            <w:vAlign w:val="top"/>
          </w:tcPr>
          <w:p w14:paraId="34E70D92">
            <w:pPr>
              <w:pStyle w:val="31"/>
              <w:rPr>
                <w:color w:val="auto"/>
                <w:highlight w:val="none"/>
              </w:rPr>
            </w:pPr>
          </w:p>
        </w:tc>
        <w:tc>
          <w:tcPr>
            <w:tcW w:w="1654" w:type="dxa"/>
            <w:vAlign w:val="top"/>
          </w:tcPr>
          <w:p w14:paraId="3B394ACC">
            <w:pPr>
              <w:pStyle w:val="31"/>
              <w:rPr>
                <w:color w:val="auto"/>
                <w:highlight w:val="none"/>
              </w:rPr>
            </w:pPr>
          </w:p>
        </w:tc>
        <w:tc>
          <w:tcPr>
            <w:tcW w:w="1663" w:type="dxa"/>
            <w:vAlign w:val="top"/>
          </w:tcPr>
          <w:p w14:paraId="2B85C4BE">
            <w:pPr>
              <w:pStyle w:val="31"/>
              <w:rPr>
                <w:color w:val="auto"/>
                <w:highlight w:val="none"/>
              </w:rPr>
            </w:pPr>
          </w:p>
        </w:tc>
      </w:tr>
      <w:tr w14:paraId="2FEB8E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416" w:type="dxa"/>
            <w:vAlign w:val="top"/>
          </w:tcPr>
          <w:p w14:paraId="48C54AEF">
            <w:pPr>
              <w:pStyle w:val="31"/>
              <w:rPr>
                <w:color w:val="auto"/>
                <w:highlight w:val="none"/>
              </w:rPr>
            </w:pPr>
          </w:p>
        </w:tc>
        <w:tc>
          <w:tcPr>
            <w:tcW w:w="3115" w:type="dxa"/>
            <w:vAlign w:val="top"/>
          </w:tcPr>
          <w:p w14:paraId="3F53C24B">
            <w:pPr>
              <w:pStyle w:val="31"/>
              <w:rPr>
                <w:color w:val="auto"/>
                <w:highlight w:val="none"/>
              </w:rPr>
            </w:pPr>
          </w:p>
        </w:tc>
        <w:tc>
          <w:tcPr>
            <w:tcW w:w="1378" w:type="dxa"/>
            <w:vAlign w:val="top"/>
          </w:tcPr>
          <w:p w14:paraId="6721D955">
            <w:pPr>
              <w:pStyle w:val="31"/>
              <w:rPr>
                <w:color w:val="auto"/>
                <w:highlight w:val="none"/>
              </w:rPr>
            </w:pPr>
          </w:p>
        </w:tc>
        <w:tc>
          <w:tcPr>
            <w:tcW w:w="827" w:type="dxa"/>
            <w:vAlign w:val="top"/>
          </w:tcPr>
          <w:p w14:paraId="46AEB8F3">
            <w:pPr>
              <w:pStyle w:val="31"/>
              <w:rPr>
                <w:color w:val="auto"/>
                <w:highlight w:val="none"/>
              </w:rPr>
            </w:pPr>
          </w:p>
        </w:tc>
        <w:tc>
          <w:tcPr>
            <w:tcW w:w="1654" w:type="dxa"/>
            <w:vAlign w:val="top"/>
          </w:tcPr>
          <w:p w14:paraId="77FBFDE7">
            <w:pPr>
              <w:pStyle w:val="31"/>
              <w:rPr>
                <w:color w:val="auto"/>
                <w:highlight w:val="none"/>
              </w:rPr>
            </w:pPr>
          </w:p>
        </w:tc>
        <w:tc>
          <w:tcPr>
            <w:tcW w:w="1663" w:type="dxa"/>
            <w:vAlign w:val="top"/>
          </w:tcPr>
          <w:p w14:paraId="2746BE4E">
            <w:pPr>
              <w:pStyle w:val="31"/>
              <w:rPr>
                <w:color w:val="auto"/>
                <w:highlight w:val="none"/>
              </w:rPr>
            </w:pPr>
          </w:p>
        </w:tc>
      </w:tr>
      <w:tr w14:paraId="4FC720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416" w:type="dxa"/>
            <w:vAlign w:val="top"/>
          </w:tcPr>
          <w:p w14:paraId="6B1812E6">
            <w:pPr>
              <w:pStyle w:val="31"/>
              <w:rPr>
                <w:color w:val="auto"/>
                <w:highlight w:val="none"/>
              </w:rPr>
            </w:pPr>
          </w:p>
        </w:tc>
        <w:tc>
          <w:tcPr>
            <w:tcW w:w="3115" w:type="dxa"/>
            <w:vAlign w:val="top"/>
          </w:tcPr>
          <w:p w14:paraId="61D11D3D">
            <w:pPr>
              <w:pStyle w:val="31"/>
              <w:rPr>
                <w:color w:val="auto"/>
                <w:highlight w:val="none"/>
              </w:rPr>
            </w:pPr>
          </w:p>
        </w:tc>
        <w:tc>
          <w:tcPr>
            <w:tcW w:w="1378" w:type="dxa"/>
            <w:vAlign w:val="top"/>
          </w:tcPr>
          <w:p w14:paraId="417C5269">
            <w:pPr>
              <w:pStyle w:val="31"/>
              <w:rPr>
                <w:color w:val="auto"/>
                <w:highlight w:val="none"/>
              </w:rPr>
            </w:pPr>
          </w:p>
        </w:tc>
        <w:tc>
          <w:tcPr>
            <w:tcW w:w="827" w:type="dxa"/>
            <w:vAlign w:val="top"/>
          </w:tcPr>
          <w:p w14:paraId="21879202">
            <w:pPr>
              <w:pStyle w:val="31"/>
              <w:rPr>
                <w:color w:val="auto"/>
                <w:highlight w:val="none"/>
              </w:rPr>
            </w:pPr>
          </w:p>
        </w:tc>
        <w:tc>
          <w:tcPr>
            <w:tcW w:w="1654" w:type="dxa"/>
            <w:vAlign w:val="top"/>
          </w:tcPr>
          <w:p w14:paraId="2512FB6C">
            <w:pPr>
              <w:pStyle w:val="31"/>
              <w:rPr>
                <w:color w:val="auto"/>
                <w:highlight w:val="none"/>
              </w:rPr>
            </w:pPr>
          </w:p>
        </w:tc>
        <w:tc>
          <w:tcPr>
            <w:tcW w:w="1663" w:type="dxa"/>
            <w:vAlign w:val="top"/>
          </w:tcPr>
          <w:p w14:paraId="46BC261D">
            <w:pPr>
              <w:pStyle w:val="31"/>
              <w:rPr>
                <w:color w:val="auto"/>
                <w:highlight w:val="none"/>
              </w:rPr>
            </w:pPr>
          </w:p>
        </w:tc>
      </w:tr>
      <w:tr w14:paraId="588534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416" w:type="dxa"/>
            <w:vAlign w:val="top"/>
          </w:tcPr>
          <w:p w14:paraId="6B197D82">
            <w:pPr>
              <w:pStyle w:val="31"/>
              <w:rPr>
                <w:color w:val="auto"/>
                <w:highlight w:val="none"/>
              </w:rPr>
            </w:pPr>
          </w:p>
        </w:tc>
        <w:tc>
          <w:tcPr>
            <w:tcW w:w="3115" w:type="dxa"/>
            <w:vAlign w:val="top"/>
          </w:tcPr>
          <w:p w14:paraId="63561B7A">
            <w:pPr>
              <w:pStyle w:val="31"/>
              <w:rPr>
                <w:color w:val="auto"/>
                <w:highlight w:val="none"/>
              </w:rPr>
            </w:pPr>
          </w:p>
        </w:tc>
        <w:tc>
          <w:tcPr>
            <w:tcW w:w="1378" w:type="dxa"/>
            <w:vAlign w:val="top"/>
          </w:tcPr>
          <w:p w14:paraId="2CDC0A3E">
            <w:pPr>
              <w:pStyle w:val="31"/>
              <w:rPr>
                <w:color w:val="auto"/>
                <w:highlight w:val="none"/>
              </w:rPr>
            </w:pPr>
          </w:p>
        </w:tc>
        <w:tc>
          <w:tcPr>
            <w:tcW w:w="827" w:type="dxa"/>
            <w:vAlign w:val="top"/>
          </w:tcPr>
          <w:p w14:paraId="35828C24">
            <w:pPr>
              <w:pStyle w:val="31"/>
              <w:rPr>
                <w:color w:val="auto"/>
                <w:highlight w:val="none"/>
              </w:rPr>
            </w:pPr>
          </w:p>
        </w:tc>
        <w:tc>
          <w:tcPr>
            <w:tcW w:w="1654" w:type="dxa"/>
            <w:vAlign w:val="top"/>
          </w:tcPr>
          <w:p w14:paraId="0133E566">
            <w:pPr>
              <w:pStyle w:val="31"/>
              <w:rPr>
                <w:color w:val="auto"/>
                <w:highlight w:val="none"/>
              </w:rPr>
            </w:pPr>
          </w:p>
        </w:tc>
        <w:tc>
          <w:tcPr>
            <w:tcW w:w="1663" w:type="dxa"/>
            <w:vAlign w:val="top"/>
          </w:tcPr>
          <w:p w14:paraId="5F7DCCA5">
            <w:pPr>
              <w:pStyle w:val="31"/>
              <w:rPr>
                <w:color w:val="auto"/>
                <w:highlight w:val="none"/>
              </w:rPr>
            </w:pPr>
          </w:p>
        </w:tc>
      </w:tr>
      <w:tr w14:paraId="631A0F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416" w:type="dxa"/>
            <w:vAlign w:val="top"/>
          </w:tcPr>
          <w:p w14:paraId="3109EADB">
            <w:pPr>
              <w:pStyle w:val="31"/>
              <w:rPr>
                <w:color w:val="auto"/>
                <w:highlight w:val="none"/>
              </w:rPr>
            </w:pPr>
          </w:p>
        </w:tc>
        <w:tc>
          <w:tcPr>
            <w:tcW w:w="3115" w:type="dxa"/>
            <w:vAlign w:val="top"/>
          </w:tcPr>
          <w:p w14:paraId="175D9649">
            <w:pPr>
              <w:pStyle w:val="31"/>
              <w:rPr>
                <w:color w:val="auto"/>
                <w:highlight w:val="none"/>
              </w:rPr>
            </w:pPr>
          </w:p>
        </w:tc>
        <w:tc>
          <w:tcPr>
            <w:tcW w:w="1378" w:type="dxa"/>
            <w:vAlign w:val="top"/>
          </w:tcPr>
          <w:p w14:paraId="29DDF9F7">
            <w:pPr>
              <w:pStyle w:val="31"/>
              <w:rPr>
                <w:color w:val="auto"/>
                <w:highlight w:val="none"/>
              </w:rPr>
            </w:pPr>
          </w:p>
        </w:tc>
        <w:tc>
          <w:tcPr>
            <w:tcW w:w="827" w:type="dxa"/>
            <w:vAlign w:val="top"/>
          </w:tcPr>
          <w:p w14:paraId="46C9119A">
            <w:pPr>
              <w:pStyle w:val="31"/>
              <w:rPr>
                <w:color w:val="auto"/>
                <w:highlight w:val="none"/>
              </w:rPr>
            </w:pPr>
          </w:p>
        </w:tc>
        <w:tc>
          <w:tcPr>
            <w:tcW w:w="1654" w:type="dxa"/>
            <w:vAlign w:val="top"/>
          </w:tcPr>
          <w:p w14:paraId="57E9F9E1">
            <w:pPr>
              <w:pStyle w:val="31"/>
              <w:rPr>
                <w:color w:val="auto"/>
                <w:highlight w:val="none"/>
              </w:rPr>
            </w:pPr>
          </w:p>
        </w:tc>
        <w:tc>
          <w:tcPr>
            <w:tcW w:w="1663" w:type="dxa"/>
            <w:vAlign w:val="top"/>
          </w:tcPr>
          <w:p w14:paraId="1450117B">
            <w:pPr>
              <w:pStyle w:val="31"/>
              <w:rPr>
                <w:color w:val="auto"/>
                <w:highlight w:val="none"/>
              </w:rPr>
            </w:pPr>
          </w:p>
        </w:tc>
      </w:tr>
      <w:tr w14:paraId="4B84A4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416" w:type="dxa"/>
            <w:vAlign w:val="top"/>
          </w:tcPr>
          <w:p w14:paraId="3FEA98D6">
            <w:pPr>
              <w:pStyle w:val="31"/>
              <w:rPr>
                <w:color w:val="auto"/>
                <w:highlight w:val="none"/>
              </w:rPr>
            </w:pPr>
          </w:p>
        </w:tc>
        <w:tc>
          <w:tcPr>
            <w:tcW w:w="3115" w:type="dxa"/>
            <w:vAlign w:val="top"/>
          </w:tcPr>
          <w:p w14:paraId="14E174EA">
            <w:pPr>
              <w:pStyle w:val="31"/>
              <w:rPr>
                <w:color w:val="auto"/>
                <w:highlight w:val="none"/>
              </w:rPr>
            </w:pPr>
          </w:p>
        </w:tc>
        <w:tc>
          <w:tcPr>
            <w:tcW w:w="1378" w:type="dxa"/>
            <w:vAlign w:val="top"/>
          </w:tcPr>
          <w:p w14:paraId="74D3607A">
            <w:pPr>
              <w:pStyle w:val="31"/>
              <w:rPr>
                <w:color w:val="auto"/>
                <w:highlight w:val="none"/>
              </w:rPr>
            </w:pPr>
          </w:p>
        </w:tc>
        <w:tc>
          <w:tcPr>
            <w:tcW w:w="827" w:type="dxa"/>
            <w:vAlign w:val="top"/>
          </w:tcPr>
          <w:p w14:paraId="5EB80A78">
            <w:pPr>
              <w:pStyle w:val="31"/>
              <w:rPr>
                <w:color w:val="auto"/>
                <w:highlight w:val="none"/>
              </w:rPr>
            </w:pPr>
          </w:p>
        </w:tc>
        <w:tc>
          <w:tcPr>
            <w:tcW w:w="1654" w:type="dxa"/>
            <w:vAlign w:val="top"/>
          </w:tcPr>
          <w:p w14:paraId="00E96E59">
            <w:pPr>
              <w:pStyle w:val="31"/>
              <w:rPr>
                <w:color w:val="auto"/>
                <w:highlight w:val="none"/>
              </w:rPr>
            </w:pPr>
          </w:p>
        </w:tc>
        <w:tc>
          <w:tcPr>
            <w:tcW w:w="1663" w:type="dxa"/>
            <w:vAlign w:val="top"/>
          </w:tcPr>
          <w:p w14:paraId="6B0EF021">
            <w:pPr>
              <w:pStyle w:val="31"/>
              <w:rPr>
                <w:color w:val="auto"/>
                <w:highlight w:val="none"/>
              </w:rPr>
            </w:pPr>
          </w:p>
        </w:tc>
      </w:tr>
      <w:tr w14:paraId="5207AB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416" w:type="dxa"/>
            <w:vAlign w:val="top"/>
          </w:tcPr>
          <w:p w14:paraId="7F6A5410">
            <w:pPr>
              <w:pStyle w:val="31"/>
              <w:rPr>
                <w:color w:val="auto"/>
                <w:highlight w:val="none"/>
              </w:rPr>
            </w:pPr>
          </w:p>
        </w:tc>
        <w:tc>
          <w:tcPr>
            <w:tcW w:w="3115" w:type="dxa"/>
            <w:vAlign w:val="top"/>
          </w:tcPr>
          <w:p w14:paraId="1919497A">
            <w:pPr>
              <w:pStyle w:val="31"/>
              <w:rPr>
                <w:color w:val="auto"/>
                <w:highlight w:val="none"/>
              </w:rPr>
            </w:pPr>
          </w:p>
        </w:tc>
        <w:tc>
          <w:tcPr>
            <w:tcW w:w="1378" w:type="dxa"/>
            <w:vAlign w:val="top"/>
          </w:tcPr>
          <w:p w14:paraId="00D3C1AE">
            <w:pPr>
              <w:pStyle w:val="31"/>
              <w:rPr>
                <w:color w:val="auto"/>
                <w:highlight w:val="none"/>
              </w:rPr>
            </w:pPr>
          </w:p>
        </w:tc>
        <w:tc>
          <w:tcPr>
            <w:tcW w:w="827" w:type="dxa"/>
            <w:vAlign w:val="top"/>
          </w:tcPr>
          <w:p w14:paraId="5347066A">
            <w:pPr>
              <w:pStyle w:val="31"/>
              <w:rPr>
                <w:color w:val="auto"/>
                <w:highlight w:val="none"/>
              </w:rPr>
            </w:pPr>
          </w:p>
        </w:tc>
        <w:tc>
          <w:tcPr>
            <w:tcW w:w="1654" w:type="dxa"/>
            <w:vAlign w:val="top"/>
          </w:tcPr>
          <w:p w14:paraId="23D51994">
            <w:pPr>
              <w:pStyle w:val="31"/>
              <w:rPr>
                <w:color w:val="auto"/>
                <w:highlight w:val="none"/>
              </w:rPr>
            </w:pPr>
          </w:p>
        </w:tc>
        <w:tc>
          <w:tcPr>
            <w:tcW w:w="1663" w:type="dxa"/>
            <w:vAlign w:val="top"/>
          </w:tcPr>
          <w:p w14:paraId="54B5AC9C">
            <w:pPr>
              <w:pStyle w:val="31"/>
              <w:rPr>
                <w:color w:val="auto"/>
                <w:highlight w:val="none"/>
              </w:rPr>
            </w:pPr>
          </w:p>
        </w:tc>
      </w:tr>
      <w:tr w14:paraId="0ABC23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416" w:type="dxa"/>
            <w:vAlign w:val="top"/>
          </w:tcPr>
          <w:p w14:paraId="190EE3D1">
            <w:pPr>
              <w:pStyle w:val="31"/>
              <w:rPr>
                <w:color w:val="auto"/>
                <w:highlight w:val="none"/>
              </w:rPr>
            </w:pPr>
          </w:p>
        </w:tc>
        <w:tc>
          <w:tcPr>
            <w:tcW w:w="3115" w:type="dxa"/>
            <w:vAlign w:val="top"/>
          </w:tcPr>
          <w:p w14:paraId="5F48B11F">
            <w:pPr>
              <w:pStyle w:val="31"/>
              <w:rPr>
                <w:color w:val="auto"/>
                <w:highlight w:val="none"/>
              </w:rPr>
            </w:pPr>
          </w:p>
        </w:tc>
        <w:tc>
          <w:tcPr>
            <w:tcW w:w="1378" w:type="dxa"/>
            <w:vAlign w:val="top"/>
          </w:tcPr>
          <w:p w14:paraId="17B2D9C9">
            <w:pPr>
              <w:pStyle w:val="31"/>
              <w:rPr>
                <w:color w:val="auto"/>
                <w:highlight w:val="none"/>
              </w:rPr>
            </w:pPr>
          </w:p>
        </w:tc>
        <w:tc>
          <w:tcPr>
            <w:tcW w:w="827" w:type="dxa"/>
            <w:vAlign w:val="top"/>
          </w:tcPr>
          <w:p w14:paraId="18C13AA6">
            <w:pPr>
              <w:pStyle w:val="31"/>
              <w:rPr>
                <w:color w:val="auto"/>
                <w:highlight w:val="none"/>
              </w:rPr>
            </w:pPr>
          </w:p>
        </w:tc>
        <w:tc>
          <w:tcPr>
            <w:tcW w:w="1654" w:type="dxa"/>
            <w:vAlign w:val="top"/>
          </w:tcPr>
          <w:p w14:paraId="083BAF97">
            <w:pPr>
              <w:pStyle w:val="31"/>
              <w:rPr>
                <w:color w:val="auto"/>
                <w:highlight w:val="none"/>
              </w:rPr>
            </w:pPr>
          </w:p>
        </w:tc>
        <w:tc>
          <w:tcPr>
            <w:tcW w:w="1663" w:type="dxa"/>
            <w:vAlign w:val="top"/>
          </w:tcPr>
          <w:p w14:paraId="1004CEE7">
            <w:pPr>
              <w:pStyle w:val="31"/>
              <w:rPr>
                <w:color w:val="auto"/>
                <w:highlight w:val="none"/>
              </w:rPr>
            </w:pPr>
          </w:p>
        </w:tc>
      </w:tr>
      <w:tr w14:paraId="104C0B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416" w:type="dxa"/>
            <w:vAlign w:val="top"/>
          </w:tcPr>
          <w:p w14:paraId="62C00820">
            <w:pPr>
              <w:pStyle w:val="31"/>
              <w:rPr>
                <w:color w:val="auto"/>
                <w:highlight w:val="none"/>
              </w:rPr>
            </w:pPr>
          </w:p>
        </w:tc>
        <w:tc>
          <w:tcPr>
            <w:tcW w:w="3115" w:type="dxa"/>
            <w:vAlign w:val="top"/>
          </w:tcPr>
          <w:p w14:paraId="23CF0FE5">
            <w:pPr>
              <w:pStyle w:val="31"/>
              <w:rPr>
                <w:color w:val="auto"/>
                <w:highlight w:val="none"/>
              </w:rPr>
            </w:pPr>
          </w:p>
        </w:tc>
        <w:tc>
          <w:tcPr>
            <w:tcW w:w="1378" w:type="dxa"/>
            <w:vAlign w:val="top"/>
          </w:tcPr>
          <w:p w14:paraId="32F02501">
            <w:pPr>
              <w:pStyle w:val="31"/>
              <w:rPr>
                <w:color w:val="auto"/>
                <w:highlight w:val="none"/>
              </w:rPr>
            </w:pPr>
          </w:p>
        </w:tc>
        <w:tc>
          <w:tcPr>
            <w:tcW w:w="827" w:type="dxa"/>
            <w:vAlign w:val="top"/>
          </w:tcPr>
          <w:p w14:paraId="1153DD85">
            <w:pPr>
              <w:pStyle w:val="31"/>
              <w:rPr>
                <w:color w:val="auto"/>
                <w:highlight w:val="none"/>
              </w:rPr>
            </w:pPr>
          </w:p>
        </w:tc>
        <w:tc>
          <w:tcPr>
            <w:tcW w:w="1654" w:type="dxa"/>
            <w:vAlign w:val="top"/>
          </w:tcPr>
          <w:p w14:paraId="326521DE">
            <w:pPr>
              <w:pStyle w:val="31"/>
              <w:rPr>
                <w:color w:val="auto"/>
                <w:highlight w:val="none"/>
              </w:rPr>
            </w:pPr>
          </w:p>
        </w:tc>
        <w:tc>
          <w:tcPr>
            <w:tcW w:w="1663" w:type="dxa"/>
            <w:vAlign w:val="top"/>
          </w:tcPr>
          <w:p w14:paraId="17F3E02C">
            <w:pPr>
              <w:pStyle w:val="31"/>
              <w:rPr>
                <w:color w:val="auto"/>
                <w:highlight w:val="none"/>
              </w:rPr>
            </w:pPr>
          </w:p>
        </w:tc>
      </w:tr>
      <w:tr w14:paraId="585FD6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416" w:type="dxa"/>
            <w:vAlign w:val="top"/>
          </w:tcPr>
          <w:p w14:paraId="4F1942BA">
            <w:pPr>
              <w:pStyle w:val="31"/>
              <w:rPr>
                <w:color w:val="auto"/>
                <w:highlight w:val="none"/>
              </w:rPr>
            </w:pPr>
          </w:p>
        </w:tc>
        <w:tc>
          <w:tcPr>
            <w:tcW w:w="3115" w:type="dxa"/>
            <w:vAlign w:val="top"/>
          </w:tcPr>
          <w:p w14:paraId="1F590A94">
            <w:pPr>
              <w:pStyle w:val="31"/>
              <w:rPr>
                <w:color w:val="auto"/>
                <w:highlight w:val="none"/>
              </w:rPr>
            </w:pPr>
          </w:p>
        </w:tc>
        <w:tc>
          <w:tcPr>
            <w:tcW w:w="1378" w:type="dxa"/>
            <w:vAlign w:val="top"/>
          </w:tcPr>
          <w:p w14:paraId="56BB85BF">
            <w:pPr>
              <w:pStyle w:val="31"/>
              <w:rPr>
                <w:color w:val="auto"/>
                <w:highlight w:val="none"/>
              </w:rPr>
            </w:pPr>
          </w:p>
        </w:tc>
        <w:tc>
          <w:tcPr>
            <w:tcW w:w="827" w:type="dxa"/>
            <w:vAlign w:val="top"/>
          </w:tcPr>
          <w:p w14:paraId="77582312">
            <w:pPr>
              <w:pStyle w:val="31"/>
              <w:rPr>
                <w:color w:val="auto"/>
                <w:highlight w:val="none"/>
              </w:rPr>
            </w:pPr>
          </w:p>
        </w:tc>
        <w:tc>
          <w:tcPr>
            <w:tcW w:w="1654" w:type="dxa"/>
            <w:vAlign w:val="top"/>
          </w:tcPr>
          <w:p w14:paraId="3AB89C05">
            <w:pPr>
              <w:pStyle w:val="31"/>
              <w:rPr>
                <w:color w:val="auto"/>
                <w:highlight w:val="none"/>
              </w:rPr>
            </w:pPr>
          </w:p>
        </w:tc>
        <w:tc>
          <w:tcPr>
            <w:tcW w:w="1663" w:type="dxa"/>
            <w:vAlign w:val="top"/>
          </w:tcPr>
          <w:p w14:paraId="74BAF8AA">
            <w:pPr>
              <w:pStyle w:val="31"/>
              <w:rPr>
                <w:color w:val="auto"/>
                <w:highlight w:val="none"/>
              </w:rPr>
            </w:pPr>
          </w:p>
        </w:tc>
      </w:tr>
      <w:tr w14:paraId="5E696F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416" w:type="dxa"/>
            <w:vAlign w:val="top"/>
          </w:tcPr>
          <w:p w14:paraId="7310864C">
            <w:pPr>
              <w:pStyle w:val="31"/>
              <w:rPr>
                <w:color w:val="auto"/>
                <w:highlight w:val="none"/>
              </w:rPr>
            </w:pPr>
          </w:p>
        </w:tc>
        <w:tc>
          <w:tcPr>
            <w:tcW w:w="3115" w:type="dxa"/>
            <w:vAlign w:val="top"/>
          </w:tcPr>
          <w:p w14:paraId="1589AD6A">
            <w:pPr>
              <w:pStyle w:val="31"/>
              <w:rPr>
                <w:color w:val="auto"/>
                <w:highlight w:val="none"/>
              </w:rPr>
            </w:pPr>
          </w:p>
        </w:tc>
        <w:tc>
          <w:tcPr>
            <w:tcW w:w="1378" w:type="dxa"/>
            <w:vAlign w:val="top"/>
          </w:tcPr>
          <w:p w14:paraId="4CCD2741">
            <w:pPr>
              <w:pStyle w:val="31"/>
              <w:rPr>
                <w:color w:val="auto"/>
                <w:highlight w:val="none"/>
              </w:rPr>
            </w:pPr>
          </w:p>
        </w:tc>
        <w:tc>
          <w:tcPr>
            <w:tcW w:w="827" w:type="dxa"/>
            <w:vAlign w:val="top"/>
          </w:tcPr>
          <w:p w14:paraId="04704D2F">
            <w:pPr>
              <w:pStyle w:val="31"/>
              <w:rPr>
                <w:color w:val="auto"/>
                <w:highlight w:val="none"/>
              </w:rPr>
            </w:pPr>
          </w:p>
        </w:tc>
        <w:tc>
          <w:tcPr>
            <w:tcW w:w="1654" w:type="dxa"/>
            <w:vAlign w:val="top"/>
          </w:tcPr>
          <w:p w14:paraId="7BF10283">
            <w:pPr>
              <w:pStyle w:val="31"/>
              <w:rPr>
                <w:color w:val="auto"/>
                <w:highlight w:val="none"/>
              </w:rPr>
            </w:pPr>
          </w:p>
        </w:tc>
        <w:tc>
          <w:tcPr>
            <w:tcW w:w="1663" w:type="dxa"/>
            <w:vAlign w:val="top"/>
          </w:tcPr>
          <w:p w14:paraId="04E9053B">
            <w:pPr>
              <w:pStyle w:val="31"/>
              <w:rPr>
                <w:color w:val="auto"/>
                <w:highlight w:val="none"/>
              </w:rPr>
            </w:pPr>
          </w:p>
        </w:tc>
      </w:tr>
      <w:tr w14:paraId="6E756F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416" w:type="dxa"/>
            <w:vAlign w:val="top"/>
          </w:tcPr>
          <w:p w14:paraId="5801DE50">
            <w:pPr>
              <w:pStyle w:val="31"/>
              <w:rPr>
                <w:color w:val="auto"/>
                <w:highlight w:val="none"/>
              </w:rPr>
            </w:pPr>
          </w:p>
        </w:tc>
        <w:tc>
          <w:tcPr>
            <w:tcW w:w="3115" w:type="dxa"/>
            <w:vAlign w:val="top"/>
          </w:tcPr>
          <w:p w14:paraId="4441CE0E">
            <w:pPr>
              <w:pStyle w:val="31"/>
              <w:rPr>
                <w:color w:val="auto"/>
                <w:highlight w:val="none"/>
              </w:rPr>
            </w:pPr>
          </w:p>
        </w:tc>
        <w:tc>
          <w:tcPr>
            <w:tcW w:w="1378" w:type="dxa"/>
            <w:vAlign w:val="top"/>
          </w:tcPr>
          <w:p w14:paraId="71FB92E6">
            <w:pPr>
              <w:pStyle w:val="31"/>
              <w:rPr>
                <w:color w:val="auto"/>
                <w:highlight w:val="none"/>
              </w:rPr>
            </w:pPr>
          </w:p>
        </w:tc>
        <w:tc>
          <w:tcPr>
            <w:tcW w:w="827" w:type="dxa"/>
            <w:vAlign w:val="top"/>
          </w:tcPr>
          <w:p w14:paraId="626CC73B">
            <w:pPr>
              <w:pStyle w:val="31"/>
              <w:rPr>
                <w:color w:val="auto"/>
                <w:highlight w:val="none"/>
              </w:rPr>
            </w:pPr>
          </w:p>
        </w:tc>
        <w:tc>
          <w:tcPr>
            <w:tcW w:w="1654" w:type="dxa"/>
            <w:vAlign w:val="top"/>
          </w:tcPr>
          <w:p w14:paraId="141833DF">
            <w:pPr>
              <w:pStyle w:val="31"/>
              <w:rPr>
                <w:color w:val="auto"/>
                <w:highlight w:val="none"/>
              </w:rPr>
            </w:pPr>
          </w:p>
        </w:tc>
        <w:tc>
          <w:tcPr>
            <w:tcW w:w="1663" w:type="dxa"/>
            <w:vAlign w:val="top"/>
          </w:tcPr>
          <w:p w14:paraId="24B66E7B">
            <w:pPr>
              <w:pStyle w:val="31"/>
              <w:rPr>
                <w:color w:val="auto"/>
                <w:highlight w:val="none"/>
              </w:rPr>
            </w:pPr>
          </w:p>
        </w:tc>
      </w:tr>
      <w:tr w14:paraId="3628A7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416" w:type="dxa"/>
            <w:vAlign w:val="top"/>
          </w:tcPr>
          <w:p w14:paraId="6AD30E36">
            <w:pPr>
              <w:pStyle w:val="31"/>
              <w:rPr>
                <w:color w:val="auto"/>
                <w:highlight w:val="none"/>
              </w:rPr>
            </w:pPr>
          </w:p>
        </w:tc>
        <w:tc>
          <w:tcPr>
            <w:tcW w:w="3115" w:type="dxa"/>
            <w:vAlign w:val="top"/>
          </w:tcPr>
          <w:p w14:paraId="1836715F">
            <w:pPr>
              <w:pStyle w:val="31"/>
              <w:rPr>
                <w:color w:val="auto"/>
                <w:highlight w:val="none"/>
              </w:rPr>
            </w:pPr>
          </w:p>
        </w:tc>
        <w:tc>
          <w:tcPr>
            <w:tcW w:w="1378" w:type="dxa"/>
            <w:vAlign w:val="top"/>
          </w:tcPr>
          <w:p w14:paraId="1BEB0462">
            <w:pPr>
              <w:pStyle w:val="31"/>
              <w:rPr>
                <w:color w:val="auto"/>
                <w:highlight w:val="none"/>
              </w:rPr>
            </w:pPr>
          </w:p>
        </w:tc>
        <w:tc>
          <w:tcPr>
            <w:tcW w:w="827" w:type="dxa"/>
            <w:vAlign w:val="top"/>
          </w:tcPr>
          <w:p w14:paraId="112E0F3B">
            <w:pPr>
              <w:pStyle w:val="31"/>
              <w:rPr>
                <w:color w:val="auto"/>
                <w:highlight w:val="none"/>
              </w:rPr>
            </w:pPr>
          </w:p>
        </w:tc>
        <w:tc>
          <w:tcPr>
            <w:tcW w:w="1654" w:type="dxa"/>
            <w:vAlign w:val="top"/>
          </w:tcPr>
          <w:p w14:paraId="32027015">
            <w:pPr>
              <w:pStyle w:val="31"/>
              <w:rPr>
                <w:color w:val="auto"/>
                <w:highlight w:val="none"/>
              </w:rPr>
            </w:pPr>
          </w:p>
        </w:tc>
        <w:tc>
          <w:tcPr>
            <w:tcW w:w="1663" w:type="dxa"/>
            <w:vAlign w:val="top"/>
          </w:tcPr>
          <w:p w14:paraId="6BDCE48F">
            <w:pPr>
              <w:pStyle w:val="31"/>
              <w:rPr>
                <w:color w:val="auto"/>
                <w:highlight w:val="none"/>
              </w:rPr>
            </w:pPr>
          </w:p>
        </w:tc>
      </w:tr>
      <w:tr w14:paraId="642CD3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416" w:type="dxa"/>
            <w:vAlign w:val="top"/>
          </w:tcPr>
          <w:p w14:paraId="777C5C1B">
            <w:pPr>
              <w:pStyle w:val="31"/>
              <w:rPr>
                <w:color w:val="auto"/>
                <w:highlight w:val="none"/>
              </w:rPr>
            </w:pPr>
          </w:p>
        </w:tc>
        <w:tc>
          <w:tcPr>
            <w:tcW w:w="3115" w:type="dxa"/>
            <w:vAlign w:val="top"/>
          </w:tcPr>
          <w:p w14:paraId="3A4B0A7D">
            <w:pPr>
              <w:pStyle w:val="31"/>
              <w:rPr>
                <w:color w:val="auto"/>
                <w:highlight w:val="none"/>
              </w:rPr>
            </w:pPr>
          </w:p>
        </w:tc>
        <w:tc>
          <w:tcPr>
            <w:tcW w:w="1378" w:type="dxa"/>
            <w:vAlign w:val="top"/>
          </w:tcPr>
          <w:p w14:paraId="36E46BA3">
            <w:pPr>
              <w:pStyle w:val="31"/>
              <w:rPr>
                <w:color w:val="auto"/>
                <w:highlight w:val="none"/>
              </w:rPr>
            </w:pPr>
          </w:p>
        </w:tc>
        <w:tc>
          <w:tcPr>
            <w:tcW w:w="827" w:type="dxa"/>
            <w:vAlign w:val="top"/>
          </w:tcPr>
          <w:p w14:paraId="7D4FF269">
            <w:pPr>
              <w:pStyle w:val="31"/>
              <w:rPr>
                <w:color w:val="auto"/>
                <w:highlight w:val="none"/>
              </w:rPr>
            </w:pPr>
          </w:p>
        </w:tc>
        <w:tc>
          <w:tcPr>
            <w:tcW w:w="1654" w:type="dxa"/>
            <w:vAlign w:val="top"/>
          </w:tcPr>
          <w:p w14:paraId="6E27E887">
            <w:pPr>
              <w:pStyle w:val="31"/>
              <w:rPr>
                <w:color w:val="auto"/>
                <w:highlight w:val="none"/>
              </w:rPr>
            </w:pPr>
          </w:p>
        </w:tc>
        <w:tc>
          <w:tcPr>
            <w:tcW w:w="1663" w:type="dxa"/>
            <w:vAlign w:val="top"/>
          </w:tcPr>
          <w:p w14:paraId="13F4ECD7">
            <w:pPr>
              <w:pStyle w:val="31"/>
              <w:rPr>
                <w:color w:val="auto"/>
                <w:highlight w:val="none"/>
              </w:rPr>
            </w:pPr>
          </w:p>
        </w:tc>
      </w:tr>
      <w:tr w14:paraId="1C2EFB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416" w:type="dxa"/>
            <w:vAlign w:val="top"/>
          </w:tcPr>
          <w:p w14:paraId="2AA7C456">
            <w:pPr>
              <w:pStyle w:val="31"/>
              <w:rPr>
                <w:color w:val="auto"/>
                <w:highlight w:val="none"/>
              </w:rPr>
            </w:pPr>
          </w:p>
        </w:tc>
        <w:tc>
          <w:tcPr>
            <w:tcW w:w="3115" w:type="dxa"/>
            <w:vAlign w:val="top"/>
          </w:tcPr>
          <w:p w14:paraId="4E580A08">
            <w:pPr>
              <w:pStyle w:val="31"/>
              <w:rPr>
                <w:color w:val="auto"/>
                <w:highlight w:val="none"/>
              </w:rPr>
            </w:pPr>
          </w:p>
        </w:tc>
        <w:tc>
          <w:tcPr>
            <w:tcW w:w="1378" w:type="dxa"/>
            <w:vAlign w:val="top"/>
          </w:tcPr>
          <w:p w14:paraId="29A39094">
            <w:pPr>
              <w:pStyle w:val="31"/>
              <w:rPr>
                <w:color w:val="auto"/>
                <w:highlight w:val="none"/>
              </w:rPr>
            </w:pPr>
          </w:p>
        </w:tc>
        <w:tc>
          <w:tcPr>
            <w:tcW w:w="827" w:type="dxa"/>
            <w:vAlign w:val="top"/>
          </w:tcPr>
          <w:p w14:paraId="725CABBA">
            <w:pPr>
              <w:pStyle w:val="31"/>
              <w:rPr>
                <w:color w:val="auto"/>
                <w:highlight w:val="none"/>
              </w:rPr>
            </w:pPr>
          </w:p>
        </w:tc>
        <w:tc>
          <w:tcPr>
            <w:tcW w:w="1654" w:type="dxa"/>
            <w:vAlign w:val="top"/>
          </w:tcPr>
          <w:p w14:paraId="14737FE8">
            <w:pPr>
              <w:pStyle w:val="31"/>
              <w:rPr>
                <w:color w:val="auto"/>
                <w:highlight w:val="none"/>
              </w:rPr>
            </w:pPr>
          </w:p>
        </w:tc>
        <w:tc>
          <w:tcPr>
            <w:tcW w:w="1663" w:type="dxa"/>
            <w:vAlign w:val="top"/>
          </w:tcPr>
          <w:p w14:paraId="4429C27E">
            <w:pPr>
              <w:pStyle w:val="31"/>
              <w:rPr>
                <w:color w:val="auto"/>
                <w:highlight w:val="none"/>
              </w:rPr>
            </w:pPr>
          </w:p>
        </w:tc>
      </w:tr>
      <w:tr w14:paraId="7071E1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416" w:type="dxa"/>
            <w:vAlign w:val="top"/>
          </w:tcPr>
          <w:p w14:paraId="5AFDEDD6">
            <w:pPr>
              <w:pStyle w:val="31"/>
              <w:rPr>
                <w:color w:val="auto"/>
                <w:highlight w:val="none"/>
              </w:rPr>
            </w:pPr>
          </w:p>
        </w:tc>
        <w:tc>
          <w:tcPr>
            <w:tcW w:w="3115" w:type="dxa"/>
            <w:vAlign w:val="top"/>
          </w:tcPr>
          <w:p w14:paraId="1402B7CD">
            <w:pPr>
              <w:pStyle w:val="31"/>
              <w:rPr>
                <w:color w:val="auto"/>
                <w:highlight w:val="none"/>
              </w:rPr>
            </w:pPr>
          </w:p>
        </w:tc>
        <w:tc>
          <w:tcPr>
            <w:tcW w:w="1378" w:type="dxa"/>
            <w:vAlign w:val="top"/>
          </w:tcPr>
          <w:p w14:paraId="252C72FA">
            <w:pPr>
              <w:pStyle w:val="31"/>
              <w:rPr>
                <w:color w:val="auto"/>
                <w:highlight w:val="none"/>
              </w:rPr>
            </w:pPr>
          </w:p>
        </w:tc>
        <w:tc>
          <w:tcPr>
            <w:tcW w:w="827" w:type="dxa"/>
            <w:vAlign w:val="top"/>
          </w:tcPr>
          <w:p w14:paraId="69D7EDA9">
            <w:pPr>
              <w:pStyle w:val="31"/>
              <w:rPr>
                <w:color w:val="auto"/>
                <w:highlight w:val="none"/>
              </w:rPr>
            </w:pPr>
          </w:p>
        </w:tc>
        <w:tc>
          <w:tcPr>
            <w:tcW w:w="1654" w:type="dxa"/>
            <w:vAlign w:val="top"/>
          </w:tcPr>
          <w:p w14:paraId="74391771">
            <w:pPr>
              <w:pStyle w:val="31"/>
              <w:rPr>
                <w:color w:val="auto"/>
                <w:highlight w:val="none"/>
              </w:rPr>
            </w:pPr>
          </w:p>
        </w:tc>
        <w:tc>
          <w:tcPr>
            <w:tcW w:w="1663" w:type="dxa"/>
            <w:vAlign w:val="top"/>
          </w:tcPr>
          <w:p w14:paraId="38719F2C">
            <w:pPr>
              <w:pStyle w:val="31"/>
              <w:rPr>
                <w:color w:val="auto"/>
                <w:highlight w:val="none"/>
              </w:rPr>
            </w:pPr>
          </w:p>
        </w:tc>
      </w:tr>
      <w:tr w14:paraId="2AF72B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416" w:type="dxa"/>
            <w:vAlign w:val="top"/>
          </w:tcPr>
          <w:p w14:paraId="6608143E">
            <w:pPr>
              <w:pStyle w:val="31"/>
              <w:rPr>
                <w:color w:val="auto"/>
                <w:highlight w:val="none"/>
              </w:rPr>
            </w:pPr>
          </w:p>
        </w:tc>
        <w:tc>
          <w:tcPr>
            <w:tcW w:w="3115" w:type="dxa"/>
            <w:vAlign w:val="top"/>
          </w:tcPr>
          <w:p w14:paraId="267E9701">
            <w:pPr>
              <w:pStyle w:val="31"/>
              <w:rPr>
                <w:color w:val="auto"/>
                <w:highlight w:val="none"/>
              </w:rPr>
            </w:pPr>
          </w:p>
        </w:tc>
        <w:tc>
          <w:tcPr>
            <w:tcW w:w="1378" w:type="dxa"/>
            <w:vAlign w:val="top"/>
          </w:tcPr>
          <w:p w14:paraId="7EF45D84">
            <w:pPr>
              <w:pStyle w:val="31"/>
              <w:rPr>
                <w:color w:val="auto"/>
                <w:highlight w:val="none"/>
              </w:rPr>
            </w:pPr>
          </w:p>
        </w:tc>
        <w:tc>
          <w:tcPr>
            <w:tcW w:w="827" w:type="dxa"/>
            <w:vAlign w:val="top"/>
          </w:tcPr>
          <w:p w14:paraId="713563AC">
            <w:pPr>
              <w:pStyle w:val="31"/>
              <w:rPr>
                <w:color w:val="auto"/>
                <w:highlight w:val="none"/>
              </w:rPr>
            </w:pPr>
          </w:p>
        </w:tc>
        <w:tc>
          <w:tcPr>
            <w:tcW w:w="1654" w:type="dxa"/>
            <w:vAlign w:val="top"/>
          </w:tcPr>
          <w:p w14:paraId="4C6932FB">
            <w:pPr>
              <w:pStyle w:val="31"/>
              <w:rPr>
                <w:color w:val="auto"/>
                <w:highlight w:val="none"/>
              </w:rPr>
            </w:pPr>
          </w:p>
        </w:tc>
        <w:tc>
          <w:tcPr>
            <w:tcW w:w="1663" w:type="dxa"/>
            <w:vAlign w:val="top"/>
          </w:tcPr>
          <w:p w14:paraId="15B3B292">
            <w:pPr>
              <w:pStyle w:val="31"/>
              <w:rPr>
                <w:color w:val="auto"/>
                <w:highlight w:val="none"/>
              </w:rPr>
            </w:pPr>
          </w:p>
        </w:tc>
      </w:tr>
      <w:tr w14:paraId="0EAFF7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416" w:type="dxa"/>
            <w:vAlign w:val="top"/>
          </w:tcPr>
          <w:p w14:paraId="6F3EBD06">
            <w:pPr>
              <w:pStyle w:val="31"/>
              <w:rPr>
                <w:color w:val="auto"/>
                <w:highlight w:val="none"/>
              </w:rPr>
            </w:pPr>
          </w:p>
        </w:tc>
        <w:tc>
          <w:tcPr>
            <w:tcW w:w="3115" w:type="dxa"/>
            <w:vAlign w:val="top"/>
          </w:tcPr>
          <w:p w14:paraId="3B6DB460">
            <w:pPr>
              <w:pStyle w:val="31"/>
              <w:rPr>
                <w:color w:val="auto"/>
                <w:highlight w:val="none"/>
              </w:rPr>
            </w:pPr>
          </w:p>
        </w:tc>
        <w:tc>
          <w:tcPr>
            <w:tcW w:w="1378" w:type="dxa"/>
            <w:vAlign w:val="top"/>
          </w:tcPr>
          <w:p w14:paraId="6532158A">
            <w:pPr>
              <w:pStyle w:val="31"/>
              <w:rPr>
                <w:color w:val="auto"/>
                <w:highlight w:val="none"/>
              </w:rPr>
            </w:pPr>
          </w:p>
        </w:tc>
        <w:tc>
          <w:tcPr>
            <w:tcW w:w="827" w:type="dxa"/>
            <w:vAlign w:val="top"/>
          </w:tcPr>
          <w:p w14:paraId="73DFFEFD">
            <w:pPr>
              <w:pStyle w:val="31"/>
              <w:rPr>
                <w:color w:val="auto"/>
                <w:highlight w:val="none"/>
              </w:rPr>
            </w:pPr>
          </w:p>
        </w:tc>
        <w:tc>
          <w:tcPr>
            <w:tcW w:w="1654" w:type="dxa"/>
            <w:vAlign w:val="top"/>
          </w:tcPr>
          <w:p w14:paraId="3060575E">
            <w:pPr>
              <w:pStyle w:val="31"/>
              <w:rPr>
                <w:color w:val="auto"/>
                <w:highlight w:val="none"/>
              </w:rPr>
            </w:pPr>
          </w:p>
        </w:tc>
        <w:tc>
          <w:tcPr>
            <w:tcW w:w="1663" w:type="dxa"/>
            <w:vAlign w:val="top"/>
          </w:tcPr>
          <w:p w14:paraId="7B013D87">
            <w:pPr>
              <w:pStyle w:val="31"/>
              <w:rPr>
                <w:color w:val="auto"/>
                <w:highlight w:val="none"/>
              </w:rPr>
            </w:pPr>
          </w:p>
        </w:tc>
      </w:tr>
      <w:tr w14:paraId="4817E3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416" w:type="dxa"/>
            <w:vAlign w:val="top"/>
          </w:tcPr>
          <w:p w14:paraId="5935D71B">
            <w:pPr>
              <w:pStyle w:val="31"/>
              <w:rPr>
                <w:color w:val="auto"/>
                <w:highlight w:val="none"/>
              </w:rPr>
            </w:pPr>
          </w:p>
        </w:tc>
        <w:tc>
          <w:tcPr>
            <w:tcW w:w="3115" w:type="dxa"/>
            <w:vAlign w:val="top"/>
          </w:tcPr>
          <w:p w14:paraId="0A602D0C">
            <w:pPr>
              <w:pStyle w:val="31"/>
              <w:rPr>
                <w:color w:val="auto"/>
                <w:highlight w:val="none"/>
              </w:rPr>
            </w:pPr>
          </w:p>
        </w:tc>
        <w:tc>
          <w:tcPr>
            <w:tcW w:w="1378" w:type="dxa"/>
            <w:vAlign w:val="top"/>
          </w:tcPr>
          <w:p w14:paraId="0E0F1EE3">
            <w:pPr>
              <w:pStyle w:val="31"/>
              <w:rPr>
                <w:color w:val="auto"/>
                <w:highlight w:val="none"/>
              </w:rPr>
            </w:pPr>
          </w:p>
        </w:tc>
        <w:tc>
          <w:tcPr>
            <w:tcW w:w="827" w:type="dxa"/>
            <w:vAlign w:val="top"/>
          </w:tcPr>
          <w:p w14:paraId="55B2524B">
            <w:pPr>
              <w:pStyle w:val="31"/>
              <w:rPr>
                <w:color w:val="auto"/>
                <w:highlight w:val="none"/>
              </w:rPr>
            </w:pPr>
          </w:p>
        </w:tc>
        <w:tc>
          <w:tcPr>
            <w:tcW w:w="1654" w:type="dxa"/>
            <w:vAlign w:val="top"/>
          </w:tcPr>
          <w:p w14:paraId="6C70A65B">
            <w:pPr>
              <w:pStyle w:val="31"/>
              <w:rPr>
                <w:color w:val="auto"/>
                <w:highlight w:val="none"/>
              </w:rPr>
            </w:pPr>
          </w:p>
        </w:tc>
        <w:tc>
          <w:tcPr>
            <w:tcW w:w="1663" w:type="dxa"/>
            <w:vAlign w:val="top"/>
          </w:tcPr>
          <w:p w14:paraId="747C622C">
            <w:pPr>
              <w:pStyle w:val="31"/>
              <w:rPr>
                <w:color w:val="auto"/>
                <w:highlight w:val="none"/>
              </w:rPr>
            </w:pPr>
          </w:p>
        </w:tc>
      </w:tr>
      <w:tr w14:paraId="1B2C8C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416" w:type="dxa"/>
            <w:vAlign w:val="top"/>
          </w:tcPr>
          <w:p w14:paraId="3F83DABF">
            <w:pPr>
              <w:pStyle w:val="31"/>
              <w:rPr>
                <w:color w:val="auto"/>
                <w:highlight w:val="none"/>
              </w:rPr>
            </w:pPr>
          </w:p>
        </w:tc>
        <w:tc>
          <w:tcPr>
            <w:tcW w:w="3115" w:type="dxa"/>
            <w:vAlign w:val="top"/>
          </w:tcPr>
          <w:p w14:paraId="356795EE">
            <w:pPr>
              <w:pStyle w:val="31"/>
              <w:rPr>
                <w:color w:val="auto"/>
                <w:highlight w:val="none"/>
              </w:rPr>
            </w:pPr>
          </w:p>
        </w:tc>
        <w:tc>
          <w:tcPr>
            <w:tcW w:w="1378" w:type="dxa"/>
            <w:vAlign w:val="top"/>
          </w:tcPr>
          <w:p w14:paraId="4C4B2C01">
            <w:pPr>
              <w:pStyle w:val="31"/>
              <w:rPr>
                <w:color w:val="auto"/>
                <w:highlight w:val="none"/>
              </w:rPr>
            </w:pPr>
          </w:p>
        </w:tc>
        <w:tc>
          <w:tcPr>
            <w:tcW w:w="827" w:type="dxa"/>
            <w:vAlign w:val="top"/>
          </w:tcPr>
          <w:p w14:paraId="3046E5CF">
            <w:pPr>
              <w:pStyle w:val="31"/>
              <w:rPr>
                <w:color w:val="auto"/>
                <w:highlight w:val="none"/>
              </w:rPr>
            </w:pPr>
          </w:p>
        </w:tc>
        <w:tc>
          <w:tcPr>
            <w:tcW w:w="1654" w:type="dxa"/>
            <w:vAlign w:val="top"/>
          </w:tcPr>
          <w:p w14:paraId="221FB8B7">
            <w:pPr>
              <w:pStyle w:val="31"/>
              <w:rPr>
                <w:color w:val="auto"/>
                <w:highlight w:val="none"/>
              </w:rPr>
            </w:pPr>
          </w:p>
        </w:tc>
        <w:tc>
          <w:tcPr>
            <w:tcW w:w="1663" w:type="dxa"/>
            <w:vAlign w:val="top"/>
          </w:tcPr>
          <w:p w14:paraId="3817175D">
            <w:pPr>
              <w:pStyle w:val="31"/>
              <w:rPr>
                <w:color w:val="auto"/>
                <w:highlight w:val="none"/>
              </w:rPr>
            </w:pPr>
          </w:p>
        </w:tc>
      </w:tr>
      <w:tr w14:paraId="6CF28B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416" w:type="dxa"/>
            <w:vAlign w:val="top"/>
          </w:tcPr>
          <w:p w14:paraId="167DEF23">
            <w:pPr>
              <w:pStyle w:val="31"/>
              <w:rPr>
                <w:color w:val="auto"/>
                <w:highlight w:val="none"/>
              </w:rPr>
            </w:pPr>
          </w:p>
        </w:tc>
        <w:tc>
          <w:tcPr>
            <w:tcW w:w="3115" w:type="dxa"/>
            <w:vAlign w:val="top"/>
          </w:tcPr>
          <w:p w14:paraId="41667BD9">
            <w:pPr>
              <w:pStyle w:val="31"/>
              <w:rPr>
                <w:color w:val="auto"/>
                <w:highlight w:val="none"/>
              </w:rPr>
            </w:pPr>
          </w:p>
        </w:tc>
        <w:tc>
          <w:tcPr>
            <w:tcW w:w="1378" w:type="dxa"/>
            <w:vAlign w:val="top"/>
          </w:tcPr>
          <w:p w14:paraId="26ECCE5E">
            <w:pPr>
              <w:pStyle w:val="31"/>
              <w:rPr>
                <w:color w:val="auto"/>
                <w:highlight w:val="none"/>
              </w:rPr>
            </w:pPr>
          </w:p>
        </w:tc>
        <w:tc>
          <w:tcPr>
            <w:tcW w:w="827" w:type="dxa"/>
            <w:vAlign w:val="top"/>
          </w:tcPr>
          <w:p w14:paraId="79613DAE">
            <w:pPr>
              <w:pStyle w:val="31"/>
              <w:rPr>
                <w:color w:val="auto"/>
                <w:highlight w:val="none"/>
              </w:rPr>
            </w:pPr>
          </w:p>
        </w:tc>
        <w:tc>
          <w:tcPr>
            <w:tcW w:w="1654" w:type="dxa"/>
            <w:vAlign w:val="top"/>
          </w:tcPr>
          <w:p w14:paraId="7942D05A">
            <w:pPr>
              <w:pStyle w:val="31"/>
              <w:rPr>
                <w:color w:val="auto"/>
                <w:highlight w:val="none"/>
              </w:rPr>
            </w:pPr>
          </w:p>
        </w:tc>
        <w:tc>
          <w:tcPr>
            <w:tcW w:w="1663" w:type="dxa"/>
            <w:vAlign w:val="top"/>
          </w:tcPr>
          <w:p w14:paraId="2BF52069">
            <w:pPr>
              <w:pStyle w:val="31"/>
              <w:rPr>
                <w:color w:val="auto"/>
                <w:highlight w:val="none"/>
              </w:rPr>
            </w:pPr>
          </w:p>
        </w:tc>
      </w:tr>
      <w:tr w14:paraId="2D8D86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416" w:type="dxa"/>
            <w:vAlign w:val="top"/>
          </w:tcPr>
          <w:p w14:paraId="6E043088">
            <w:pPr>
              <w:pStyle w:val="31"/>
              <w:rPr>
                <w:color w:val="auto"/>
                <w:highlight w:val="none"/>
              </w:rPr>
            </w:pPr>
          </w:p>
        </w:tc>
        <w:tc>
          <w:tcPr>
            <w:tcW w:w="3115" w:type="dxa"/>
            <w:vAlign w:val="top"/>
          </w:tcPr>
          <w:p w14:paraId="4C5B0C30">
            <w:pPr>
              <w:pStyle w:val="31"/>
              <w:rPr>
                <w:color w:val="auto"/>
                <w:highlight w:val="none"/>
              </w:rPr>
            </w:pPr>
          </w:p>
        </w:tc>
        <w:tc>
          <w:tcPr>
            <w:tcW w:w="1378" w:type="dxa"/>
            <w:vAlign w:val="top"/>
          </w:tcPr>
          <w:p w14:paraId="36E20BDA">
            <w:pPr>
              <w:pStyle w:val="31"/>
              <w:rPr>
                <w:color w:val="auto"/>
                <w:highlight w:val="none"/>
              </w:rPr>
            </w:pPr>
          </w:p>
        </w:tc>
        <w:tc>
          <w:tcPr>
            <w:tcW w:w="827" w:type="dxa"/>
            <w:vAlign w:val="top"/>
          </w:tcPr>
          <w:p w14:paraId="6FB61F3A">
            <w:pPr>
              <w:pStyle w:val="31"/>
              <w:rPr>
                <w:color w:val="auto"/>
                <w:highlight w:val="none"/>
              </w:rPr>
            </w:pPr>
          </w:p>
        </w:tc>
        <w:tc>
          <w:tcPr>
            <w:tcW w:w="1654" w:type="dxa"/>
            <w:vAlign w:val="top"/>
          </w:tcPr>
          <w:p w14:paraId="1D537155">
            <w:pPr>
              <w:pStyle w:val="31"/>
              <w:rPr>
                <w:color w:val="auto"/>
                <w:highlight w:val="none"/>
              </w:rPr>
            </w:pPr>
          </w:p>
        </w:tc>
        <w:tc>
          <w:tcPr>
            <w:tcW w:w="1663" w:type="dxa"/>
            <w:vAlign w:val="top"/>
          </w:tcPr>
          <w:p w14:paraId="50012CA6">
            <w:pPr>
              <w:pStyle w:val="31"/>
              <w:rPr>
                <w:color w:val="auto"/>
                <w:highlight w:val="none"/>
              </w:rPr>
            </w:pPr>
          </w:p>
        </w:tc>
      </w:tr>
      <w:tr w14:paraId="377F19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416" w:type="dxa"/>
            <w:vAlign w:val="top"/>
          </w:tcPr>
          <w:p w14:paraId="2E71D141">
            <w:pPr>
              <w:pStyle w:val="31"/>
              <w:rPr>
                <w:color w:val="auto"/>
                <w:highlight w:val="none"/>
              </w:rPr>
            </w:pPr>
          </w:p>
        </w:tc>
        <w:tc>
          <w:tcPr>
            <w:tcW w:w="3115" w:type="dxa"/>
            <w:vAlign w:val="top"/>
          </w:tcPr>
          <w:p w14:paraId="1710CE49">
            <w:pPr>
              <w:pStyle w:val="31"/>
              <w:rPr>
                <w:color w:val="auto"/>
                <w:highlight w:val="none"/>
              </w:rPr>
            </w:pPr>
          </w:p>
        </w:tc>
        <w:tc>
          <w:tcPr>
            <w:tcW w:w="1378" w:type="dxa"/>
            <w:vAlign w:val="top"/>
          </w:tcPr>
          <w:p w14:paraId="336388EF">
            <w:pPr>
              <w:pStyle w:val="31"/>
              <w:rPr>
                <w:color w:val="auto"/>
                <w:highlight w:val="none"/>
              </w:rPr>
            </w:pPr>
          </w:p>
        </w:tc>
        <w:tc>
          <w:tcPr>
            <w:tcW w:w="827" w:type="dxa"/>
            <w:vAlign w:val="top"/>
          </w:tcPr>
          <w:p w14:paraId="4A0433E3">
            <w:pPr>
              <w:pStyle w:val="31"/>
              <w:rPr>
                <w:color w:val="auto"/>
                <w:highlight w:val="none"/>
              </w:rPr>
            </w:pPr>
          </w:p>
        </w:tc>
        <w:tc>
          <w:tcPr>
            <w:tcW w:w="1654" w:type="dxa"/>
            <w:vAlign w:val="top"/>
          </w:tcPr>
          <w:p w14:paraId="4CC31F1E">
            <w:pPr>
              <w:pStyle w:val="31"/>
              <w:rPr>
                <w:color w:val="auto"/>
                <w:highlight w:val="none"/>
              </w:rPr>
            </w:pPr>
          </w:p>
        </w:tc>
        <w:tc>
          <w:tcPr>
            <w:tcW w:w="1663" w:type="dxa"/>
            <w:vAlign w:val="top"/>
          </w:tcPr>
          <w:p w14:paraId="05360125">
            <w:pPr>
              <w:pStyle w:val="31"/>
              <w:rPr>
                <w:color w:val="auto"/>
                <w:highlight w:val="none"/>
              </w:rPr>
            </w:pPr>
          </w:p>
        </w:tc>
      </w:tr>
      <w:tr w14:paraId="00EED5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416" w:type="dxa"/>
            <w:vAlign w:val="top"/>
          </w:tcPr>
          <w:p w14:paraId="7F0E16BC">
            <w:pPr>
              <w:pStyle w:val="31"/>
              <w:rPr>
                <w:color w:val="auto"/>
                <w:highlight w:val="none"/>
              </w:rPr>
            </w:pPr>
          </w:p>
        </w:tc>
        <w:tc>
          <w:tcPr>
            <w:tcW w:w="3115" w:type="dxa"/>
            <w:vAlign w:val="top"/>
          </w:tcPr>
          <w:p w14:paraId="782AD4EC">
            <w:pPr>
              <w:pStyle w:val="31"/>
              <w:rPr>
                <w:color w:val="auto"/>
                <w:highlight w:val="none"/>
              </w:rPr>
            </w:pPr>
          </w:p>
        </w:tc>
        <w:tc>
          <w:tcPr>
            <w:tcW w:w="1378" w:type="dxa"/>
            <w:vAlign w:val="top"/>
          </w:tcPr>
          <w:p w14:paraId="5AD0303B">
            <w:pPr>
              <w:pStyle w:val="31"/>
              <w:rPr>
                <w:color w:val="auto"/>
                <w:highlight w:val="none"/>
              </w:rPr>
            </w:pPr>
          </w:p>
        </w:tc>
        <w:tc>
          <w:tcPr>
            <w:tcW w:w="827" w:type="dxa"/>
            <w:vAlign w:val="top"/>
          </w:tcPr>
          <w:p w14:paraId="34ED8CD1">
            <w:pPr>
              <w:pStyle w:val="31"/>
              <w:rPr>
                <w:color w:val="auto"/>
                <w:highlight w:val="none"/>
              </w:rPr>
            </w:pPr>
          </w:p>
        </w:tc>
        <w:tc>
          <w:tcPr>
            <w:tcW w:w="1654" w:type="dxa"/>
            <w:vAlign w:val="top"/>
          </w:tcPr>
          <w:p w14:paraId="5C713D89">
            <w:pPr>
              <w:pStyle w:val="31"/>
              <w:rPr>
                <w:color w:val="auto"/>
                <w:highlight w:val="none"/>
              </w:rPr>
            </w:pPr>
          </w:p>
        </w:tc>
        <w:tc>
          <w:tcPr>
            <w:tcW w:w="1663" w:type="dxa"/>
            <w:vAlign w:val="top"/>
          </w:tcPr>
          <w:p w14:paraId="7143DFFF">
            <w:pPr>
              <w:pStyle w:val="31"/>
              <w:rPr>
                <w:color w:val="auto"/>
                <w:highlight w:val="none"/>
              </w:rPr>
            </w:pPr>
          </w:p>
        </w:tc>
      </w:tr>
      <w:tr w14:paraId="49C98F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416" w:type="dxa"/>
            <w:vAlign w:val="top"/>
          </w:tcPr>
          <w:p w14:paraId="3866FC4D">
            <w:pPr>
              <w:pStyle w:val="31"/>
              <w:rPr>
                <w:color w:val="auto"/>
                <w:highlight w:val="none"/>
              </w:rPr>
            </w:pPr>
          </w:p>
        </w:tc>
        <w:tc>
          <w:tcPr>
            <w:tcW w:w="3115" w:type="dxa"/>
            <w:vAlign w:val="top"/>
          </w:tcPr>
          <w:p w14:paraId="3268C68A">
            <w:pPr>
              <w:pStyle w:val="31"/>
              <w:rPr>
                <w:color w:val="auto"/>
                <w:highlight w:val="none"/>
              </w:rPr>
            </w:pPr>
          </w:p>
        </w:tc>
        <w:tc>
          <w:tcPr>
            <w:tcW w:w="1378" w:type="dxa"/>
            <w:vAlign w:val="top"/>
          </w:tcPr>
          <w:p w14:paraId="79AD1474">
            <w:pPr>
              <w:pStyle w:val="31"/>
              <w:rPr>
                <w:color w:val="auto"/>
                <w:highlight w:val="none"/>
              </w:rPr>
            </w:pPr>
          </w:p>
        </w:tc>
        <w:tc>
          <w:tcPr>
            <w:tcW w:w="827" w:type="dxa"/>
            <w:vAlign w:val="top"/>
          </w:tcPr>
          <w:p w14:paraId="7B254E06">
            <w:pPr>
              <w:pStyle w:val="31"/>
              <w:rPr>
                <w:color w:val="auto"/>
                <w:highlight w:val="none"/>
              </w:rPr>
            </w:pPr>
          </w:p>
        </w:tc>
        <w:tc>
          <w:tcPr>
            <w:tcW w:w="1654" w:type="dxa"/>
            <w:vAlign w:val="top"/>
          </w:tcPr>
          <w:p w14:paraId="0CA1578F">
            <w:pPr>
              <w:pStyle w:val="31"/>
              <w:rPr>
                <w:color w:val="auto"/>
                <w:highlight w:val="none"/>
              </w:rPr>
            </w:pPr>
          </w:p>
        </w:tc>
        <w:tc>
          <w:tcPr>
            <w:tcW w:w="1663" w:type="dxa"/>
            <w:vAlign w:val="top"/>
          </w:tcPr>
          <w:p w14:paraId="16E1B20C">
            <w:pPr>
              <w:pStyle w:val="31"/>
              <w:rPr>
                <w:color w:val="auto"/>
                <w:highlight w:val="none"/>
              </w:rPr>
            </w:pPr>
          </w:p>
        </w:tc>
      </w:tr>
      <w:tr w14:paraId="15787E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416" w:type="dxa"/>
            <w:vAlign w:val="top"/>
          </w:tcPr>
          <w:p w14:paraId="3B594B84">
            <w:pPr>
              <w:pStyle w:val="31"/>
              <w:rPr>
                <w:color w:val="auto"/>
                <w:highlight w:val="none"/>
              </w:rPr>
            </w:pPr>
          </w:p>
        </w:tc>
        <w:tc>
          <w:tcPr>
            <w:tcW w:w="3115" w:type="dxa"/>
            <w:vAlign w:val="top"/>
          </w:tcPr>
          <w:p w14:paraId="36C8D553">
            <w:pPr>
              <w:pStyle w:val="31"/>
              <w:rPr>
                <w:color w:val="auto"/>
                <w:highlight w:val="none"/>
              </w:rPr>
            </w:pPr>
          </w:p>
        </w:tc>
        <w:tc>
          <w:tcPr>
            <w:tcW w:w="1378" w:type="dxa"/>
            <w:vAlign w:val="top"/>
          </w:tcPr>
          <w:p w14:paraId="1CC81F9B">
            <w:pPr>
              <w:pStyle w:val="31"/>
              <w:rPr>
                <w:color w:val="auto"/>
                <w:highlight w:val="none"/>
              </w:rPr>
            </w:pPr>
          </w:p>
        </w:tc>
        <w:tc>
          <w:tcPr>
            <w:tcW w:w="827" w:type="dxa"/>
            <w:vAlign w:val="top"/>
          </w:tcPr>
          <w:p w14:paraId="4DCD2687">
            <w:pPr>
              <w:pStyle w:val="31"/>
              <w:rPr>
                <w:color w:val="auto"/>
                <w:highlight w:val="none"/>
              </w:rPr>
            </w:pPr>
          </w:p>
        </w:tc>
        <w:tc>
          <w:tcPr>
            <w:tcW w:w="1654" w:type="dxa"/>
            <w:vAlign w:val="top"/>
          </w:tcPr>
          <w:p w14:paraId="5C92FBFB">
            <w:pPr>
              <w:pStyle w:val="31"/>
              <w:rPr>
                <w:color w:val="auto"/>
                <w:highlight w:val="none"/>
              </w:rPr>
            </w:pPr>
          </w:p>
        </w:tc>
        <w:tc>
          <w:tcPr>
            <w:tcW w:w="1663" w:type="dxa"/>
            <w:vAlign w:val="top"/>
          </w:tcPr>
          <w:p w14:paraId="56A8B7B1">
            <w:pPr>
              <w:pStyle w:val="31"/>
              <w:rPr>
                <w:color w:val="auto"/>
                <w:highlight w:val="none"/>
              </w:rPr>
            </w:pPr>
          </w:p>
        </w:tc>
      </w:tr>
      <w:tr w14:paraId="1D7A7D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416" w:type="dxa"/>
            <w:vAlign w:val="top"/>
          </w:tcPr>
          <w:p w14:paraId="2F57663C">
            <w:pPr>
              <w:pStyle w:val="31"/>
              <w:rPr>
                <w:color w:val="auto"/>
                <w:highlight w:val="none"/>
              </w:rPr>
            </w:pPr>
          </w:p>
        </w:tc>
        <w:tc>
          <w:tcPr>
            <w:tcW w:w="3115" w:type="dxa"/>
            <w:vAlign w:val="top"/>
          </w:tcPr>
          <w:p w14:paraId="35EA7038">
            <w:pPr>
              <w:pStyle w:val="31"/>
              <w:rPr>
                <w:color w:val="auto"/>
                <w:highlight w:val="none"/>
              </w:rPr>
            </w:pPr>
          </w:p>
        </w:tc>
        <w:tc>
          <w:tcPr>
            <w:tcW w:w="1378" w:type="dxa"/>
            <w:vAlign w:val="top"/>
          </w:tcPr>
          <w:p w14:paraId="09BF6374">
            <w:pPr>
              <w:pStyle w:val="31"/>
              <w:rPr>
                <w:color w:val="auto"/>
                <w:highlight w:val="none"/>
              </w:rPr>
            </w:pPr>
          </w:p>
        </w:tc>
        <w:tc>
          <w:tcPr>
            <w:tcW w:w="827" w:type="dxa"/>
            <w:vAlign w:val="top"/>
          </w:tcPr>
          <w:p w14:paraId="6013E3DA">
            <w:pPr>
              <w:pStyle w:val="31"/>
              <w:rPr>
                <w:color w:val="auto"/>
                <w:highlight w:val="none"/>
              </w:rPr>
            </w:pPr>
          </w:p>
        </w:tc>
        <w:tc>
          <w:tcPr>
            <w:tcW w:w="1654" w:type="dxa"/>
            <w:vAlign w:val="top"/>
          </w:tcPr>
          <w:p w14:paraId="2A9D7635">
            <w:pPr>
              <w:pStyle w:val="31"/>
              <w:rPr>
                <w:color w:val="auto"/>
                <w:highlight w:val="none"/>
              </w:rPr>
            </w:pPr>
          </w:p>
        </w:tc>
        <w:tc>
          <w:tcPr>
            <w:tcW w:w="1663" w:type="dxa"/>
            <w:vAlign w:val="top"/>
          </w:tcPr>
          <w:p w14:paraId="0A828721">
            <w:pPr>
              <w:pStyle w:val="31"/>
              <w:rPr>
                <w:color w:val="auto"/>
                <w:highlight w:val="none"/>
              </w:rPr>
            </w:pPr>
          </w:p>
        </w:tc>
      </w:tr>
      <w:tr w14:paraId="63D249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416" w:type="dxa"/>
            <w:vAlign w:val="top"/>
          </w:tcPr>
          <w:p w14:paraId="3C102441">
            <w:pPr>
              <w:pStyle w:val="31"/>
              <w:rPr>
                <w:color w:val="auto"/>
                <w:highlight w:val="none"/>
              </w:rPr>
            </w:pPr>
          </w:p>
        </w:tc>
        <w:tc>
          <w:tcPr>
            <w:tcW w:w="3115" w:type="dxa"/>
            <w:vAlign w:val="top"/>
          </w:tcPr>
          <w:p w14:paraId="119985B9">
            <w:pPr>
              <w:pStyle w:val="31"/>
              <w:rPr>
                <w:color w:val="auto"/>
                <w:highlight w:val="none"/>
              </w:rPr>
            </w:pPr>
          </w:p>
        </w:tc>
        <w:tc>
          <w:tcPr>
            <w:tcW w:w="1378" w:type="dxa"/>
            <w:vAlign w:val="top"/>
          </w:tcPr>
          <w:p w14:paraId="1CB70B80">
            <w:pPr>
              <w:pStyle w:val="31"/>
              <w:rPr>
                <w:color w:val="auto"/>
                <w:highlight w:val="none"/>
              </w:rPr>
            </w:pPr>
          </w:p>
        </w:tc>
        <w:tc>
          <w:tcPr>
            <w:tcW w:w="827" w:type="dxa"/>
            <w:vAlign w:val="top"/>
          </w:tcPr>
          <w:p w14:paraId="1CBF7C4E">
            <w:pPr>
              <w:pStyle w:val="31"/>
              <w:rPr>
                <w:color w:val="auto"/>
                <w:highlight w:val="none"/>
              </w:rPr>
            </w:pPr>
          </w:p>
        </w:tc>
        <w:tc>
          <w:tcPr>
            <w:tcW w:w="1654" w:type="dxa"/>
            <w:vAlign w:val="top"/>
          </w:tcPr>
          <w:p w14:paraId="59FAD191">
            <w:pPr>
              <w:pStyle w:val="31"/>
              <w:rPr>
                <w:color w:val="auto"/>
                <w:highlight w:val="none"/>
              </w:rPr>
            </w:pPr>
          </w:p>
        </w:tc>
        <w:tc>
          <w:tcPr>
            <w:tcW w:w="1663" w:type="dxa"/>
            <w:vAlign w:val="top"/>
          </w:tcPr>
          <w:p w14:paraId="5F9FF153">
            <w:pPr>
              <w:pStyle w:val="31"/>
              <w:rPr>
                <w:color w:val="auto"/>
                <w:highlight w:val="none"/>
              </w:rPr>
            </w:pPr>
          </w:p>
        </w:tc>
      </w:tr>
      <w:tr w14:paraId="3A81DA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416" w:type="dxa"/>
            <w:vAlign w:val="top"/>
          </w:tcPr>
          <w:p w14:paraId="7105FEB8">
            <w:pPr>
              <w:pStyle w:val="31"/>
              <w:rPr>
                <w:color w:val="auto"/>
                <w:highlight w:val="none"/>
              </w:rPr>
            </w:pPr>
          </w:p>
        </w:tc>
        <w:tc>
          <w:tcPr>
            <w:tcW w:w="3115" w:type="dxa"/>
            <w:vAlign w:val="top"/>
          </w:tcPr>
          <w:p w14:paraId="54B19F0D">
            <w:pPr>
              <w:pStyle w:val="31"/>
              <w:rPr>
                <w:color w:val="auto"/>
                <w:highlight w:val="none"/>
              </w:rPr>
            </w:pPr>
          </w:p>
        </w:tc>
        <w:tc>
          <w:tcPr>
            <w:tcW w:w="1378" w:type="dxa"/>
            <w:vAlign w:val="top"/>
          </w:tcPr>
          <w:p w14:paraId="26F43019">
            <w:pPr>
              <w:pStyle w:val="31"/>
              <w:rPr>
                <w:color w:val="auto"/>
                <w:highlight w:val="none"/>
              </w:rPr>
            </w:pPr>
          </w:p>
        </w:tc>
        <w:tc>
          <w:tcPr>
            <w:tcW w:w="827" w:type="dxa"/>
            <w:vAlign w:val="top"/>
          </w:tcPr>
          <w:p w14:paraId="61F80BAA">
            <w:pPr>
              <w:pStyle w:val="31"/>
              <w:rPr>
                <w:color w:val="auto"/>
                <w:highlight w:val="none"/>
              </w:rPr>
            </w:pPr>
          </w:p>
        </w:tc>
        <w:tc>
          <w:tcPr>
            <w:tcW w:w="1654" w:type="dxa"/>
            <w:vAlign w:val="top"/>
          </w:tcPr>
          <w:p w14:paraId="1AECBB4D">
            <w:pPr>
              <w:pStyle w:val="31"/>
              <w:rPr>
                <w:color w:val="auto"/>
                <w:highlight w:val="none"/>
              </w:rPr>
            </w:pPr>
          </w:p>
        </w:tc>
        <w:tc>
          <w:tcPr>
            <w:tcW w:w="1663" w:type="dxa"/>
            <w:vAlign w:val="top"/>
          </w:tcPr>
          <w:p w14:paraId="4127BADE">
            <w:pPr>
              <w:pStyle w:val="31"/>
              <w:rPr>
                <w:color w:val="auto"/>
                <w:highlight w:val="none"/>
              </w:rPr>
            </w:pPr>
          </w:p>
        </w:tc>
      </w:tr>
      <w:tr w14:paraId="196797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416" w:type="dxa"/>
            <w:vAlign w:val="top"/>
          </w:tcPr>
          <w:p w14:paraId="7F61DB3A">
            <w:pPr>
              <w:pStyle w:val="31"/>
              <w:rPr>
                <w:color w:val="auto"/>
                <w:highlight w:val="none"/>
              </w:rPr>
            </w:pPr>
          </w:p>
        </w:tc>
        <w:tc>
          <w:tcPr>
            <w:tcW w:w="3115" w:type="dxa"/>
            <w:vAlign w:val="top"/>
          </w:tcPr>
          <w:p w14:paraId="06D5851B">
            <w:pPr>
              <w:pStyle w:val="31"/>
              <w:rPr>
                <w:color w:val="auto"/>
                <w:highlight w:val="none"/>
              </w:rPr>
            </w:pPr>
          </w:p>
        </w:tc>
        <w:tc>
          <w:tcPr>
            <w:tcW w:w="1378" w:type="dxa"/>
            <w:vAlign w:val="top"/>
          </w:tcPr>
          <w:p w14:paraId="538CF71C">
            <w:pPr>
              <w:pStyle w:val="31"/>
              <w:rPr>
                <w:color w:val="auto"/>
                <w:highlight w:val="none"/>
              </w:rPr>
            </w:pPr>
          </w:p>
        </w:tc>
        <w:tc>
          <w:tcPr>
            <w:tcW w:w="827" w:type="dxa"/>
            <w:vAlign w:val="top"/>
          </w:tcPr>
          <w:p w14:paraId="2652056B">
            <w:pPr>
              <w:pStyle w:val="31"/>
              <w:rPr>
                <w:color w:val="auto"/>
                <w:highlight w:val="none"/>
              </w:rPr>
            </w:pPr>
          </w:p>
        </w:tc>
        <w:tc>
          <w:tcPr>
            <w:tcW w:w="1654" w:type="dxa"/>
            <w:vAlign w:val="top"/>
          </w:tcPr>
          <w:p w14:paraId="6D2DE87B">
            <w:pPr>
              <w:pStyle w:val="31"/>
              <w:rPr>
                <w:color w:val="auto"/>
                <w:highlight w:val="none"/>
              </w:rPr>
            </w:pPr>
          </w:p>
        </w:tc>
        <w:tc>
          <w:tcPr>
            <w:tcW w:w="1663" w:type="dxa"/>
            <w:vAlign w:val="top"/>
          </w:tcPr>
          <w:p w14:paraId="7C314D31">
            <w:pPr>
              <w:pStyle w:val="31"/>
              <w:rPr>
                <w:color w:val="auto"/>
                <w:highlight w:val="none"/>
              </w:rPr>
            </w:pPr>
          </w:p>
        </w:tc>
      </w:tr>
      <w:tr w14:paraId="51BE0A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1416" w:type="dxa"/>
            <w:vAlign w:val="top"/>
          </w:tcPr>
          <w:p w14:paraId="662912C0">
            <w:pPr>
              <w:pStyle w:val="31"/>
              <w:rPr>
                <w:color w:val="auto"/>
                <w:highlight w:val="none"/>
              </w:rPr>
            </w:pPr>
          </w:p>
        </w:tc>
        <w:tc>
          <w:tcPr>
            <w:tcW w:w="3115" w:type="dxa"/>
            <w:vAlign w:val="top"/>
          </w:tcPr>
          <w:p w14:paraId="5B28B8FB">
            <w:pPr>
              <w:pStyle w:val="31"/>
              <w:rPr>
                <w:color w:val="auto"/>
                <w:highlight w:val="none"/>
              </w:rPr>
            </w:pPr>
          </w:p>
        </w:tc>
        <w:tc>
          <w:tcPr>
            <w:tcW w:w="1378" w:type="dxa"/>
            <w:vAlign w:val="top"/>
          </w:tcPr>
          <w:p w14:paraId="0CB36155">
            <w:pPr>
              <w:pStyle w:val="31"/>
              <w:rPr>
                <w:color w:val="auto"/>
                <w:highlight w:val="none"/>
              </w:rPr>
            </w:pPr>
          </w:p>
        </w:tc>
        <w:tc>
          <w:tcPr>
            <w:tcW w:w="827" w:type="dxa"/>
            <w:vAlign w:val="top"/>
          </w:tcPr>
          <w:p w14:paraId="4102EC3D">
            <w:pPr>
              <w:pStyle w:val="31"/>
              <w:rPr>
                <w:color w:val="auto"/>
                <w:highlight w:val="none"/>
              </w:rPr>
            </w:pPr>
          </w:p>
        </w:tc>
        <w:tc>
          <w:tcPr>
            <w:tcW w:w="1654" w:type="dxa"/>
            <w:vAlign w:val="top"/>
          </w:tcPr>
          <w:p w14:paraId="1CEDADC3">
            <w:pPr>
              <w:pStyle w:val="31"/>
              <w:rPr>
                <w:color w:val="auto"/>
                <w:highlight w:val="none"/>
              </w:rPr>
            </w:pPr>
          </w:p>
        </w:tc>
        <w:tc>
          <w:tcPr>
            <w:tcW w:w="1663" w:type="dxa"/>
            <w:vAlign w:val="top"/>
          </w:tcPr>
          <w:p w14:paraId="63108CBB">
            <w:pPr>
              <w:pStyle w:val="31"/>
              <w:rPr>
                <w:color w:val="auto"/>
                <w:highlight w:val="none"/>
              </w:rPr>
            </w:pPr>
          </w:p>
        </w:tc>
      </w:tr>
      <w:tr w14:paraId="28938F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4" w:hRule="atLeast"/>
        </w:trPr>
        <w:tc>
          <w:tcPr>
            <w:tcW w:w="1416" w:type="dxa"/>
            <w:vAlign w:val="top"/>
          </w:tcPr>
          <w:p w14:paraId="758D47F4">
            <w:pPr>
              <w:pStyle w:val="31"/>
              <w:rPr>
                <w:color w:val="auto"/>
                <w:highlight w:val="none"/>
              </w:rPr>
            </w:pPr>
          </w:p>
        </w:tc>
        <w:tc>
          <w:tcPr>
            <w:tcW w:w="3115" w:type="dxa"/>
            <w:vAlign w:val="top"/>
          </w:tcPr>
          <w:p w14:paraId="5C1C8BE3">
            <w:pPr>
              <w:pStyle w:val="31"/>
              <w:rPr>
                <w:color w:val="auto"/>
                <w:highlight w:val="none"/>
              </w:rPr>
            </w:pPr>
          </w:p>
        </w:tc>
        <w:tc>
          <w:tcPr>
            <w:tcW w:w="1378" w:type="dxa"/>
            <w:vAlign w:val="top"/>
          </w:tcPr>
          <w:p w14:paraId="60AA892D">
            <w:pPr>
              <w:pStyle w:val="31"/>
              <w:rPr>
                <w:color w:val="auto"/>
                <w:highlight w:val="none"/>
              </w:rPr>
            </w:pPr>
          </w:p>
        </w:tc>
        <w:tc>
          <w:tcPr>
            <w:tcW w:w="827" w:type="dxa"/>
            <w:vAlign w:val="top"/>
          </w:tcPr>
          <w:p w14:paraId="36413CA7">
            <w:pPr>
              <w:pStyle w:val="31"/>
              <w:rPr>
                <w:color w:val="auto"/>
                <w:highlight w:val="none"/>
              </w:rPr>
            </w:pPr>
          </w:p>
        </w:tc>
        <w:tc>
          <w:tcPr>
            <w:tcW w:w="1654" w:type="dxa"/>
            <w:vAlign w:val="top"/>
          </w:tcPr>
          <w:p w14:paraId="044C25E0">
            <w:pPr>
              <w:pStyle w:val="31"/>
              <w:rPr>
                <w:color w:val="auto"/>
                <w:highlight w:val="none"/>
              </w:rPr>
            </w:pPr>
          </w:p>
        </w:tc>
        <w:tc>
          <w:tcPr>
            <w:tcW w:w="1663" w:type="dxa"/>
            <w:vAlign w:val="top"/>
          </w:tcPr>
          <w:p w14:paraId="30934893">
            <w:pPr>
              <w:pStyle w:val="31"/>
              <w:rPr>
                <w:color w:val="auto"/>
                <w:highlight w:val="none"/>
              </w:rPr>
            </w:pPr>
          </w:p>
        </w:tc>
      </w:tr>
    </w:tbl>
    <w:p w14:paraId="071656C5">
      <w:pPr>
        <w:spacing w:line="104" w:lineRule="exact"/>
        <w:rPr>
          <w:rFonts w:ascii="Arial"/>
          <w:color w:val="auto"/>
          <w:sz w:val="9"/>
          <w:highlight w:val="none"/>
        </w:rPr>
      </w:pPr>
    </w:p>
    <w:p w14:paraId="5B21491F">
      <w:pPr>
        <w:spacing w:line="104" w:lineRule="exact"/>
        <w:rPr>
          <w:rFonts w:ascii="Arial" w:hAnsi="Arial" w:eastAsia="Arial" w:cs="Arial"/>
          <w:color w:val="auto"/>
          <w:sz w:val="9"/>
          <w:szCs w:val="9"/>
          <w:highlight w:val="none"/>
        </w:rPr>
        <w:sectPr>
          <w:footerReference r:id="rId30" w:type="default"/>
          <w:pgSz w:w="11905" w:h="16837"/>
          <w:pgMar w:top="973" w:right="992" w:bottom="1842" w:left="844" w:header="0" w:footer="1581" w:gutter="0"/>
          <w:cols w:space="720" w:num="1"/>
        </w:sectPr>
      </w:pPr>
    </w:p>
    <w:tbl>
      <w:tblPr>
        <w:tblStyle w:val="33"/>
        <w:tblW w:w="9247" w:type="dxa"/>
        <w:tblInd w:w="6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7180"/>
        <w:gridCol w:w="2067"/>
      </w:tblGrid>
      <w:tr w14:paraId="2BBE8F55">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117" w:hRule="atLeast"/>
        </w:trPr>
        <w:tc>
          <w:tcPr>
            <w:tcW w:w="7180" w:type="dxa"/>
            <w:vAlign w:val="top"/>
          </w:tcPr>
          <w:p w14:paraId="2333D734">
            <w:pPr>
              <w:spacing w:line="223" w:lineRule="auto"/>
              <w:ind w:left="3373"/>
              <w:rPr>
                <w:rFonts w:ascii="宋体" w:hAnsi="宋体" w:eastAsia="宋体" w:cs="宋体"/>
                <w:color w:val="auto"/>
                <w:sz w:val="35"/>
                <w:szCs w:val="35"/>
                <w:highlight w:val="none"/>
              </w:rPr>
            </w:pPr>
            <w:r>
              <w:rPr>
                <w:rFonts w:ascii="宋体" w:hAnsi="宋体" w:eastAsia="宋体" w:cs="宋体"/>
                <w:b/>
                <w:bCs/>
                <w:color w:val="auto"/>
                <w:spacing w:val="6"/>
                <w:sz w:val="35"/>
                <w:szCs w:val="35"/>
                <w:highlight w:val="none"/>
              </w:rPr>
              <w:t>建筑工程单价计算表</w:t>
            </w:r>
          </w:p>
          <w:p w14:paraId="24BD5AD9">
            <w:pPr>
              <w:pStyle w:val="31"/>
              <w:spacing w:line="244" w:lineRule="auto"/>
              <w:rPr>
                <w:color w:val="auto"/>
                <w:highlight w:val="none"/>
              </w:rPr>
            </w:pPr>
          </w:p>
          <w:p w14:paraId="4651EB43">
            <w:pPr>
              <w:spacing w:before="58" w:line="219" w:lineRule="auto"/>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项目名称： 1m³挖掘机挖装土，</w:t>
            </w:r>
            <w:r>
              <w:rPr>
                <w:rFonts w:ascii="宋体" w:hAnsi="宋体" w:eastAsia="宋体" w:cs="宋体"/>
                <w:color w:val="auto"/>
                <w:spacing w:val="-48"/>
                <w:sz w:val="18"/>
                <w:szCs w:val="18"/>
                <w:highlight w:val="none"/>
              </w:rPr>
              <w:t xml:space="preserve"> </w:t>
            </w:r>
            <w:r>
              <w:rPr>
                <w:rFonts w:ascii="宋体" w:hAnsi="宋体" w:eastAsia="宋体" w:cs="宋体"/>
                <w:color w:val="auto"/>
                <w:spacing w:val="-3"/>
                <w:sz w:val="18"/>
                <w:szCs w:val="18"/>
                <w:highlight w:val="none"/>
              </w:rPr>
              <w:t>自卸汽车运1km</w:t>
            </w:r>
          </w:p>
        </w:tc>
        <w:tc>
          <w:tcPr>
            <w:tcW w:w="2067" w:type="dxa"/>
            <w:vAlign w:val="top"/>
          </w:tcPr>
          <w:p w14:paraId="5010D31C">
            <w:pPr>
              <w:pStyle w:val="31"/>
              <w:spacing w:line="332" w:lineRule="auto"/>
              <w:rPr>
                <w:color w:val="auto"/>
                <w:highlight w:val="none"/>
              </w:rPr>
            </w:pPr>
          </w:p>
          <w:p w14:paraId="5784950C">
            <w:pPr>
              <w:pStyle w:val="31"/>
              <w:spacing w:line="332" w:lineRule="auto"/>
              <w:rPr>
                <w:color w:val="auto"/>
                <w:highlight w:val="none"/>
              </w:rPr>
            </w:pPr>
          </w:p>
          <w:p w14:paraId="67605883">
            <w:pPr>
              <w:spacing w:before="59" w:line="218" w:lineRule="auto"/>
              <w:jc w:val="right"/>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单价编号：</w:t>
            </w:r>
            <w:r>
              <w:rPr>
                <w:rFonts w:ascii="宋体" w:hAnsi="宋体" w:eastAsia="宋体" w:cs="宋体"/>
                <w:color w:val="auto"/>
                <w:spacing w:val="-22"/>
                <w:sz w:val="18"/>
                <w:szCs w:val="18"/>
                <w:highlight w:val="none"/>
              </w:rPr>
              <w:t xml:space="preserve"> </w:t>
            </w:r>
            <w:r>
              <w:rPr>
                <w:rFonts w:ascii="宋体" w:hAnsi="宋体" w:eastAsia="宋体" w:cs="宋体"/>
                <w:color w:val="auto"/>
                <w:spacing w:val="-1"/>
                <w:sz w:val="18"/>
                <w:szCs w:val="18"/>
                <w:highlight w:val="none"/>
              </w:rPr>
              <w:t>JZ0003</w:t>
            </w:r>
          </w:p>
        </w:tc>
      </w:tr>
      <w:tr w14:paraId="483103A5">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90" w:hRule="atLeast"/>
        </w:trPr>
        <w:tc>
          <w:tcPr>
            <w:tcW w:w="7180" w:type="dxa"/>
            <w:vAlign w:val="top"/>
          </w:tcPr>
          <w:p w14:paraId="38BD5E68">
            <w:pPr>
              <w:spacing w:before="210" w:line="174" w:lineRule="auto"/>
              <w:ind w:left="1"/>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定额编号： [NT01062]</w:t>
            </w:r>
          </w:p>
        </w:tc>
        <w:tc>
          <w:tcPr>
            <w:tcW w:w="2067" w:type="dxa"/>
            <w:vAlign w:val="top"/>
          </w:tcPr>
          <w:p w14:paraId="4FB85AB0">
            <w:pPr>
              <w:spacing w:before="210" w:line="174" w:lineRule="auto"/>
              <w:ind w:left="571"/>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定额单位： 100m3</w:t>
            </w:r>
          </w:p>
        </w:tc>
      </w:tr>
    </w:tbl>
    <w:p w14:paraId="0EC3ACCA">
      <w:pPr>
        <w:spacing w:line="187" w:lineRule="exact"/>
        <w:rPr>
          <w:color w:val="auto"/>
          <w:highlight w:val="none"/>
        </w:rPr>
      </w:pPr>
    </w:p>
    <w:tbl>
      <w:tblPr>
        <w:tblStyle w:val="33"/>
        <w:tblW w:w="10055"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75"/>
        <w:gridCol w:w="3997"/>
        <w:gridCol w:w="1268"/>
        <w:gridCol w:w="1131"/>
        <w:gridCol w:w="1337"/>
        <w:gridCol w:w="1347"/>
      </w:tblGrid>
      <w:tr w14:paraId="0F2268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4" w:hRule="atLeast"/>
        </w:trPr>
        <w:tc>
          <w:tcPr>
            <w:tcW w:w="10055" w:type="dxa"/>
            <w:gridSpan w:val="6"/>
            <w:vAlign w:val="top"/>
          </w:tcPr>
          <w:p w14:paraId="780EC9DD">
            <w:pPr>
              <w:spacing w:before="90" w:line="219" w:lineRule="auto"/>
              <w:ind w:left="44"/>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工作内容：1.挖装、运输、卸除、空回</w:t>
            </w:r>
          </w:p>
        </w:tc>
      </w:tr>
      <w:tr w14:paraId="1422AD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3B8A412">
            <w:pPr>
              <w:spacing w:before="81" w:line="219" w:lineRule="auto"/>
              <w:ind w:left="314"/>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编号</w:t>
            </w:r>
          </w:p>
        </w:tc>
        <w:tc>
          <w:tcPr>
            <w:tcW w:w="3997" w:type="dxa"/>
            <w:vAlign w:val="top"/>
          </w:tcPr>
          <w:p w14:paraId="5F14D9A9">
            <w:pPr>
              <w:spacing w:before="81" w:line="219" w:lineRule="auto"/>
              <w:ind w:left="1556"/>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名称及规格</w:t>
            </w:r>
          </w:p>
        </w:tc>
        <w:tc>
          <w:tcPr>
            <w:tcW w:w="1268" w:type="dxa"/>
            <w:vAlign w:val="top"/>
          </w:tcPr>
          <w:p w14:paraId="1B6EBF3F">
            <w:pPr>
              <w:spacing w:before="81" w:line="220" w:lineRule="auto"/>
              <w:ind w:left="464"/>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单位</w:t>
            </w:r>
          </w:p>
        </w:tc>
        <w:tc>
          <w:tcPr>
            <w:tcW w:w="1131" w:type="dxa"/>
            <w:vAlign w:val="top"/>
          </w:tcPr>
          <w:p w14:paraId="5389CEA1">
            <w:pPr>
              <w:spacing w:before="81" w:line="219" w:lineRule="auto"/>
              <w:ind w:left="396"/>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数量</w:t>
            </w:r>
          </w:p>
        </w:tc>
        <w:tc>
          <w:tcPr>
            <w:tcW w:w="1337" w:type="dxa"/>
            <w:vAlign w:val="top"/>
          </w:tcPr>
          <w:p w14:paraId="2CF00BB9">
            <w:pPr>
              <w:spacing w:before="81" w:line="218" w:lineRule="auto"/>
              <w:ind w:left="321"/>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单价(元)</w:t>
            </w:r>
          </w:p>
        </w:tc>
        <w:tc>
          <w:tcPr>
            <w:tcW w:w="1347" w:type="dxa"/>
            <w:vAlign w:val="top"/>
          </w:tcPr>
          <w:p w14:paraId="30ED52EA">
            <w:pPr>
              <w:spacing w:before="81" w:line="218" w:lineRule="auto"/>
              <w:ind w:left="322"/>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合价(元)</w:t>
            </w:r>
          </w:p>
        </w:tc>
      </w:tr>
      <w:tr w14:paraId="52959F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2DE9443B">
            <w:pPr>
              <w:spacing w:before="82" w:line="241" w:lineRule="auto"/>
              <w:ind w:left="461"/>
              <w:rPr>
                <w:rFonts w:ascii="宋体" w:hAnsi="宋体" w:eastAsia="宋体" w:cs="宋体"/>
                <w:color w:val="auto"/>
                <w:sz w:val="18"/>
                <w:szCs w:val="18"/>
                <w:highlight w:val="none"/>
              </w:rPr>
            </w:pPr>
            <w:r>
              <w:rPr>
                <w:rFonts w:ascii="宋体" w:hAnsi="宋体" w:eastAsia="宋体" w:cs="宋体"/>
                <w:color w:val="auto"/>
                <w:sz w:val="18"/>
                <w:szCs w:val="18"/>
                <w:highlight w:val="none"/>
              </w:rPr>
              <w:t>1</w:t>
            </w:r>
          </w:p>
        </w:tc>
        <w:tc>
          <w:tcPr>
            <w:tcW w:w="3997" w:type="dxa"/>
            <w:vAlign w:val="top"/>
          </w:tcPr>
          <w:p w14:paraId="623189C7">
            <w:pPr>
              <w:spacing w:before="82" w:line="220" w:lineRule="auto"/>
              <w:ind w:left="33"/>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直接费</w:t>
            </w:r>
          </w:p>
        </w:tc>
        <w:tc>
          <w:tcPr>
            <w:tcW w:w="1268" w:type="dxa"/>
            <w:vAlign w:val="top"/>
          </w:tcPr>
          <w:p w14:paraId="714DB292">
            <w:pPr>
              <w:spacing w:before="82"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5117B0F0">
            <w:pPr>
              <w:pStyle w:val="31"/>
              <w:rPr>
                <w:color w:val="auto"/>
                <w:highlight w:val="none"/>
              </w:rPr>
            </w:pPr>
          </w:p>
        </w:tc>
        <w:tc>
          <w:tcPr>
            <w:tcW w:w="1337" w:type="dxa"/>
            <w:vAlign w:val="top"/>
          </w:tcPr>
          <w:p w14:paraId="302865C8">
            <w:pPr>
              <w:pStyle w:val="31"/>
              <w:rPr>
                <w:color w:val="auto"/>
                <w:highlight w:val="none"/>
              </w:rPr>
            </w:pPr>
          </w:p>
        </w:tc>
        <w:tc>
          <w:tcPr>
            <w:tcW w:w="1347" w:type="dxa"/>
            <w:vAlign w:val="top"/>
          </w:tcPr>
          <w:p w14:paraId="4DDC4481">
            <w:pPr>
              <w:pStyle w:val="31"/>
              <w:rPr>
                <w:color w:val="auto"/>
                <w:highlight w:val="none"/>
              </w:rPr>
            </w:pPr>
          </w:p>
        </w:tc>
      </w:tr>
      <w:tr w14:paraId="4682D6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79F59ACC">
            <w:pPr>
              <w:spacing w:before="82" w:line="239" w:lineRule="auto"/>
              <w:ind w:left="370"/>
              <w:rPr>
                <w:rFonts w:ascii="宋体" w:hAnsi="宋体" w:eastAsia="宋体" w:cs="宋体"/>
                <w:color w:val="auto"/>
                <w:sz w:val="18"/>
                <w:szCs w:val="18"/>
                <w:highlight w:val="none"/>
              </w:rPr>
            </w:pPr>
            <w:r>
              <w:rPr>
                <w:rFonts w:ascii="宋体" w:hAnsi="宋体" w:eastAsia="宋体" w:cs="宋体"/>
                <w:color w:val="auto"/>
                <w:spacing w:val="-7"/>
                <w:sz w:val="18"/>
                <w:szCs w:val="18"/>
                <w:highlight w:val="none"/>
              </w:rPr>
              <w:t>1.1</w:t>
            </w:r>
          </w:p>
        </w:tc>
        <w:tc>
          <w:tcPr>
            <w:tcW w:w="3997" w:type="dxa"/>
            <w:vAlign w:val="top"/>
          </w:tcPr>
          <w:p w14:paraId="717F3484">
            <w:pPr>
              <w:spacing w:before="82" w:line="219" w:lineRule="auto"/>
              <w:ind w:left="214"/>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基本直接费</w:t>
            </w:r>
          </w:p>
        </w:tc>
        <w:tc>
          <w:tcPr>
            <w:tcW w:w="1268" w:type="dxa"/>
            <w:vAlign w:val="top"/>
          </w:tcPr>
          <w:p w14:paraId="1A17F711">
            <w:pPr>
              <w:spacing w:before="82"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2CECF62D">
            <w:pPr>
              <w:pStyle w:val="31"/>
              <w:rPr>
                <w:color w:val="auto"/>
                <w:highlight w:val="none"/>
              </w:rPr>
            </w:pPr>
          </w:p>
        </w:tc>
        <w:tc>
          <w:tcPr>
            <w:tcW w:w="1337" w:type="dxa"/>
            <w:vAlign w:val="top"/>
          </w:tcPr>
          <w:p w14:paraId="528DCC54">
            <w:pPr>
              <w:pStyle w:val="31"/>
              <w:rPr>
                <w:color w:val="auto"/>
                <w:highlight w:val="none"/>
              </w:rPr>
            </w:pPr>
          </w:p>
        </w:tc>
        <w:tc>
          <w:tcPr>
            <w:tcW w:w="1347" w:type="dxa"/>
            <w:vAlign w:val="top"/>
          </w:tcPr>
          <w:p w14:paraId="6D513ED6">
            <w:pPr>
              <w:pStyle w:val="31"/>
              <w:rPr>
                <w:color w:val="auto"/>
                <w:highlight w:val="none"/>
              </w:rPr>
            </w:pPr>
          </w:p>
        </w:tc>
      </w:tr>
      <w:tr w14:paraId="7C004F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6DECE572">
            <w:pPr>
              <w:spacing w:before="83"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1.1.1</w:t>
            </w:r>
          </w:p>
        </w:tc>
        <w:tc>
          <w:tcPr>
            <w:tcW w:w="3997" w:type="dxa"/>
            <w:vAlign w:val="top"/>
          </w:tcPr>
          <w:p w14:paraId="71610BBA">
            <w:pPr>
              <w:spacing w:before="83" w:line="220" w:lineRule="auto"/>
              <w:ind w:left="398"/>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人工费</w:t>
            </w:r>
          </w:p>
        </w:tc>
        <w:tc>
          <w:tcPr>
            <w:tcW w:w="1268" w:type="dxa"/>
            <w:vAlign w:val="top"/>
          </w:tcPr>
          <w:p w14:paraId="2DABAF19">
            <w:pPr>
              <w:spacing w:before="83"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05CBD342">
            <w:pPr>
              <w:pStyle w:val="31"/>
              <w:rPr>
                <w:color w:val="auto"/>
                <w:highlight w:val="none"/>
              </w:rPr>
            </w:pPr>
          </w:p>
        </w:tc>
        <w:tc>
          <w:tcPr>
            <w:tcW w:w="1337" w:type="dxa"/>
            <w:vAlign w:val="top"/>
          </w:tcPr>
          <w:p w14:paraId="25425A4E">
            <w:pPr>
              <w:pStyle w:val="31"/>
              <w:rPr>
                <w:color w:val="auto"/>
                <w:highlight w:val="none"/>
              </w:rPr>
            </w:pPr>
          </w:p>
        </w:tc>
        <w:tc>
          <w:tcPr>
            <w:tcW w:w="1347" w:type="dxa"/>
            <w:vAlign w:val="top"/>
          </w:tcPr>
          <w:p w14:paraId="6A2C89C1">
            <w:pPr>
              <w:pStyle w:val="31"/>
              <w:rPr>
                <w:color w:val="auto"/>
                <w:highlight w:val="none"/>
              </w:rPr>
            </w:pPr>
          </w:p>
        </w:tc>
      </w:tr>
      <w:tr w14:paraId="42AEFD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A0E1AE2">
            <w:pPr>
              <w:spacing w:before="83"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(1)</w:t>
            </w:r>
          </w:p>
        </w:tc>
        <w:tc>
          <w:tcPr>
            <w:tcW w:w="3997" w:type="dxa"/>
            <w:vAlign w:val="top"/>
          </w:tcPr>
          <w:p w14:paraId="61EADA12">
            <w:pPr>
              <w:spacing w:before="83" w:line="222" w:lineRule="auto"/>
              <w:ind w:left="580"/>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人工</w:t>
            </w:r>
          </w:p>
        </w:tc>
        <w:tc>
          <w:tcPr>
            <w:tcW w:w="1268" w:type="dxa"/>
            <w:vAlign w:val="top"/>
          </w:tcPr>
          <w:p w14:paraId="08927502">
            <w:pPr>
              <w:spacing w:before="84" w:line="221" w:lineRule="auto"/>
              <w:ind w:left="465"/>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工时</w:t>
            </w:r>
          </w:p>
        </w:tc>
        <w:tc>
          <w:tcPr>
            <w:tcW w:w="1131" w:type="dxa"/>
            <w:vAlign w:val="top"/>
          </w:tcPr>
          <w:p w14:paraId="5C503A03">
            <w:pPr>
              <w:spacing w:before="83" w:line="239" w:lineRule="auto"/>
              <w:ind w:left="394"/>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4.25</w:t>
            </w:r>
          </w:p>
        </w:tc>
        <w:tc>
          <w:tcPr>
            <w:tcW w:w="1337" w:type="dxa"/>
            <w:vAlign w:val="top"/>
          </w:tcPr>
          <w:p w14:paraId="57DB3249">
            <w:pPr>
              <w:pStyle w:val="31"/>
              <w:rPr>
                <w:color w:val="auto"/>
                <w:highlight w:val="none"/>
              </w:rPr>
            </w:pPr>
          </w:p>
        </w:tc>
        <w:tc>
          <w:tcPr>
            <w:tcW w:w="1347" w:type="dxa"/>
            <w:vAlign w:val="top"/>
          </w:tcPr>
          <w:p w14:paraId="7177A9F7">
            <w:pPr>
              <w:pStyle w:val="31"/>
              <w:rPr>
                <w:color w:val="auto"/>
                <w:highlight w:val="none"/>
              </w:rPr>
            </w:pPr>
          </w:p>
        </w:tc>
      </w:tr>
      <w:tr w14:paraId="4641EE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6F4D3B5D">
            <w:pPr>
              <w:spacing w:before="83"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1.1.2</w:t>
            </w:r>
          </w:p>
        </w:tc>
        <w:tc>
          <w:tcPr>
            <w:tcW w:w="3997" w:type="dxa"/>
            <w:vAlign w:val="top"/>
          </w:tcPr>
          <w:p w14:paraId="084B23B4">
            <w:pPr>
              <w:spacing w:before="83" w:line="219" w:lineRule="auto"/>
              <w:ind w:left="397"/>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材料费</w:t>
            </w:r>
          </w:p>
        </w:tc>
        <w:tc>
          <w:tcPr>
            <w:tcW w:w="1268" w:type="dxa"/>
            <w:vAlign w:val="top"/>
          </w:tcPr>
          <w:p w14:paraId="12847186">
            <w:pPr>
              <w:spacing w:before="83"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40D0F722">
            <w:pPr>
              <w:pStyle w:val="31"/>
              <w:rPr>
                <w:color w:val="auto"/>
                <w:highlight w:val="none"/>
              </w:rPr>
            </w:pPr>
          </w:p>
        </w:tc>
        <w:tc>
          <w:tcPr>
            <w:tcW w:w="1337" w:type="dxa"/>
            <w:vAlign w:val="top"/>
          </w:tcPr>
          <w:p w14:paraId="1D2C8275">
            <w:pPr>
              <w:pStyle w:val="31"/>
              <w:rPr>
                <w:color w:val="auto"/>
                <w:highlight w:val="none"/>
              </w:rPr>
            </w:pPr>
          </w:p>
        </w:tc>
        <w:tc>
          <w:tcPr>
            <w:tcW w:w="1347" w:type="dxa"/>
            <w:vAlign w:val="top"/>
          </w:tcPr>
          <w:p w14:paraId="776BBE2B">
            <w:pPr>
              <w:pStyle w:val="31"/>
              <w:rPr>
                <w:color w:val="auto"/>
                <w:highlight w:val="none"/>
              </w:rPr>
            </w:pPr>
          </w:p>
        </w:tc>
      </w:tr>
      <w:tr w14:paraId="3D838C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724D8C80">
            <w:pPr>
              <w:spacing w:before="84"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(1)</w:t>
            </w:r>
          </w:p>
        </w:tc>
        <w:tc>
          <w:tcPr>
            <w:tcW w:w="3997" w:type="dxa"/>
            <w:vAlign w:val="top"/>
          </w:tcPr>
          <w:p w14:paraId="1EF8B301">
            <w:pPr>
              <w:spacing w:before="84" w:line="219" w:lineRule="auto"/>
              <w:ind w:left="579"/>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零星材料费</w:t>
            </w:r>
          </w:p>
        </w:tc>
        <w:tc>
          <w:tcPr>
            <w:tcW w:w="1268" w:type="dxa"/>
            <w:vAlign w:val="top"/>
          </w:tcPr>
          <w:p w14:paraId="7573C2C3">
            <w:pPr>
              <w:spacing w:before="84"/>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13D387CA">
            <w:pPr>
              <w:spacing w:before="84" w:line="239" w:lineRule="auto"/>
              <w:ind w:left="394"/>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4.00</w:t>
            </w:r>
          </w:p>
        </w:tc>
        <w:tc>
          <w:tcPr>
            <w:tcW w:w="1337" w:type="dxa"/>
            <w:vAlign w:val="top"/>
          </w:tcPr>
          <w:p w14:paraId="2E9168A7">
            <w:pPr>
              <w:pStyle w:val="31"/>
              <w:rPr>
                <w:color w:val="auto"/>
                <w:highlight w:val="none"/>
              </w:rPr>
            </w:pPr>
          </w:p>
        </w:tc>
        <w:tc>
          <w:tcPr>
            <w:tcW w:w="1347" w:type="dxa"/>
            <w:vAlign w:val="top"/>
          </w:tcPr>
          <w:p w14:paraId="0577D3CF">
            <w:pPr>
              <w:pStyle w:val="31"/>
              <w:rPr>
                <w:color w:val="auto"/>
                <w:highlight w:val="none"/>
              </w:rPr>
            </w:pPr>
          </w:p>
        </w:tc>
      </w:tr>
      <w:tr w14:paraId="64A26D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32ADBE97">
            <w:pPr>
              <w:spacing w:before="84"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1.1.3</w:t>
            </w:r>
          </w:p>
        </w:tc>
        <w:tc>
          <w:tcPr>
            <w:tcW w:w="3997" w:type="dxa"/>
            <w:vAlign w:val="top"/>
          </w:tcPr>
          <w:p w14:paraId="527D2B8C">
            <w:pPr>
              <w:spacing w:before="84" w:line="219" w:lineRule="auto"/>
              <w:ind w:left="396"/>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施工机械使用费</w:t>
            </w:r>
          </w:p>
        </w:tc>
        <w:tc>
          <w:tcPr>
            <w:tcW w:w="1268" w:type="dxa"/>
            <w:vAlign w:val="top"/>
          </w:tcPr>
          <w:p w14:paraId="03FF9480">
            <w:pPr>
              <w:spacing w:before="84"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6C80F136">
            <w:pPr>
              <w:pStyle w:val="31"/>
              <w:rPr>
                <w:color w:val="auto"/>
                <w:highlight w:val="none"/>
              </w:rPr>
            </w:pPr>
          </w:p>
        </w:tc>
        <w:tc>
          <w:tcPr>
            <w:tcW w:w="1337" w:type="dxa"/>
            <w:vAlign w:val="top"/>
          </w:tcPr>
          <w:p w14:paraId="758B47EB">
            <w:pPr>
              <w:pStyle w:val="31"/>
              <w:rPr>
                <w:color w:val="auto"/>
                <w:highlight w:val="none"/>
              </w:rPr>
            </w:pPr>
          </w:p>
        </w:tc>
        <w:tc>
          <w:tcPr>
            <w:tcW w:w="1347" w:type="dxa"/>
            <w:vAlign w:val="top"/>
          </w:tcPr>
          <w:p w14:paraId="6D28844D">
            <w:pPr>
              <w:pStyle w:val="31"/>
              <w:rPr>
                <w:color w:val="auto"/>
                <w:highlight w:val="none"/>
              </w:rPr>
            </w:pPr>
          </w:p>
        </w:tc>
      </w:tr>
      <w:tr w14:paraId="28402D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0A44C6A2">
            <w:pPr>
              <w:spacing w:before="85"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(1)</w:t>
            </w:r>
          </w:p>
        </w:tc>
        <w:tc>
          <w:tcPr>
            <w:tcW w:w="3997" w:type="dxa"/>
            <w:vAlign w:val="top"/>
          </w:tcPr>
          <w:p w14:paraId="6D87947C">
            <w:pPr>
              <w:spacing w:before="85" w:line="219" w:lineRule="auto"/>
              <w:ind w:left="580"/>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单斗挖掘机液压斗容1m³</w:t>
            </w:r>
          </w:p>
        </w:tc>
        <w:tc>
          <w:tcPr>
            <w:tcW w:w="1268" w:type="dxa"/>
            <w:vAlign w:val="top"/>
          </w:tcPr>
          <w:p w14:paraId="76926AC5">
            <w:pPr>
              <w:spacing w:before="86" w:line="221" w:lineRule="auto"/>
              <w:ind w:left="477"/>
              <w:rPr>
                <w:rFonts w:ascii="宋体" w:hAnsi="宋体" w:eastAsia="宋体" w:cs="宋体"/>
                <w:color w:val="auto"/>
                <w:sz w:val="18"/>
                <w:szCs w:val="18"/>
                <w:highlight w:val="none"/>
              </w:rPr>
            </w:pPr>
            <w:r>
              <w:rPr>
                <w:rFonts w:ascii="宋体" w:hAnsi="宋体" w:eastAsia="宋体" w:cs="宋体"/>
                <w:color w:val="auto"/>
                <w:spacing w:val="-11"/>
                <w:sz w:val="18"/>
                <w:szCs w:val="18"/>
                <w:highlight w:val="none"/>
              </w:rPr>
              <w:t>台时</w:t>
            </w:r>
          </w:p>
        </w:tc>
        <w:tc>
          <w:tcPr>
            <w:tcW w:w="1131" w:type="dxa"/>
            <w:vAlign w:val="top"/>
          </w:tcPr>
          <w:p w14:paraId="5D3B35FE">
            <w:pPr>
              <w:spacing w:before="85" w:line="239" w:lineRule="auto"/>
              <w:ind w:left="396"/>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0.85</w:t>
            </w:r>
          </w:p>
        </w:tc>
        <w:tc>
          <w:tcPr>
            <w:tcW w:w="1337" w:type="dxa"/>
            <w:vAlign w:val="top"/>
          </w:tcPr>
          <w:p w14:paraId="67F446C5">
            <w:pPr>
              <w:pStyle w:val="31"/>
              <w:rPr>
                <w:color w:val="auto"/>
                <w:highlight w:val="none"/>
              </w:rPr>
            </w:pPr>
          </w:p>
        </w:tc>
        <w:tc>
          <w:tcPr>
            <w:tcW w:w="1347" w:type="dxa"/>
            <w:vAlign w:val="top"/>
          </w:tcPr>
          <w:p w14:paraId="67AFA3DA">
            <w:pPr>
              <w:pStyle w:val="31"/>
              <w:rPr>
                <w:color w:val="auto"/>
                <w:highlight w:val="none"/>
              </w:rPr>
            </w:pPr>
          </w:p>
        </w:tc>
      </w:tr>
      <w:tr w14:paraId="59DF70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53EEF449">
            <w:pPr>
              <w:spacing w:before="85"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(2)</w:t>
            </w:r>
          </w:p>
        </w:tc>
        <w:tc>
          <w:tcPr>
            <w:tcW w:w="3997" w:type="dxa"/>
            <w:vAlign w:val="top"/>
          </w:tcPr>
          <w:p w14:paraId="02CD71CB">
            <w:pPr>
              <w:spacing w:before="85" w:line="219" w:lineRule="auto"/>
              <w:ind w:left="579"/>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推土机功率59kW</w:t>
            </w:r>
          </w:p>
        </w:tc>
        <w:tc>
          <w:tcPr>
            <w:tcW w:w="1268" w:type="dxa"/>
            <w:vAlign w:val="top"/>
          </w:tcPr>
          <w:p w14:paraId="28617BC1">
            <w:pPr>
              <w:spacing w:before="86" w:line="221" w:lineRule="auto"/>
              <w:ind w:left="477"/>
              <w:rPr>
                <w:rFonts w:ascii="宋体" w:hAnsi="宋体" w:eastAsia="宋体" w:cs="宋体"/>
                <w:color w:val="auto"/>
                <w:sz w:val="18"/>
                <w:szCs w:val="18"/>
                <w:highlight w:val="none"/>
              </w:rPr>
            </w:pPr>
            <w:r>
              <w:rPr>
                <w:rFonts w:ascii="宋体" w:hAnsi="宋体" w:eastAsia="宋体" w:cs="宋体"/>
                <w:color w:val="auto"/>
                <w:spacing w:val="-11"/>
                <w:sz w:val="18"/>
                <w:szCs w:val="18"/>
                <w:highlight w:val="none"/>
              </w:rPr>
              <w:t>台时</w:t>
            </w:r>
          </w:p>
        </w:tc>
        <w:tc>
          <w:tcPr>
            <w:tcW w:w="1131" w:type="dxa"/>
            <w:vAlign w:val="top"/>
          </w:tcPr>
          <w:p w14:paraId="0D7DB99C">
            <w:pPr>
              <w:spacing w:before="85" w:line="239" w:lineRule="auto"/>
              <w:ind w:left="396"/>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0.50</w:t>
            </w:r>
          </w:p>
        </w:tc>
        <w:tc>
          <w:tcPr>
            <w:tcW w:w="1337" w:type="dxa"/>
            <w:vAlign w:val="top"/>
          </w:tcPr>
          <w:p w14:paraId="25AA5E16">
            <w:pPr>
              <w:pStyle w:val="31"/>
              <w:rPr>
                <w:color w:val="auto"/>
                <w:highlight w:val="none"/>
              </w:rPr>
            </w:pPr>
          </w:p>
        </w:tc>
        <w:tc>
          <w:tcPr>
            <w:tcW w:w="1347" w:type="dxa"/>
            <w:vAlign w:val="top"/>
          </w:tcPr>
          <w:p w14:paraId="7E2313E6">
            <w:pPr>
              <w:pStyle w:val="31"/>
              <w:rPr>
                <w:color w:val="auto"/>
                <w:highlight w:val="none"/>
              </w:rPr>
            </w:pPr>
          </w:p>
        </w:tc>
      </w:tr>
      <w:tr w14:paraId="11687B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0D6EB1D3">
            <w:pPr>
              <w:spacing w:before="85"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(3)</w:t>
            </w:r>
          </w:p>
        </w:tc>
        <w:tc>
          <w:tcPr>
            <w:tcW w:w="3997" w:type="dxa"/>
            <w:vAlign w:val="top"/>
          </w:tcPr>
          <w:p w14:paraId="11D2B98D">
            <w:pPr>
              <w:spacing w:before="85" w:line="219" w:lineRule="auto"/>
              <w:ind w:left="60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自卸汽车载重量8t</w:t>
            </w:r>
          </w:p>
        </w:tc>
        <w:tc>
          <w:tcPr>
            <w:tcW w:w="1268" w:type="dxa"/>
            <w:vAlign w:val="top"/>
          </w:tcPr>
          <w:p w14:paraId="6F8CD904">
            <w:pPr>
              <w:spacing w:before="86" w:line="221" w:lineRule="auto"/>
              <w:ind w:left="477"/>
              <w:rPr>
                <w:rFonts w:ascii="宋体" w:hAnsi="宋体" w:eastAsia="宋体" w:cs="宋体"/>
                <w:color w:val="auto"/>
                <w:sz w:val="18"/>
                <w:szCs w:val="18"/>
                <w:highlight w:val="none"/>
              </w:rPr>
            </w:pPr>
            <w:r>
              <w:rPr>
                <w:rFonts w:ascii="宋体" w:hAnsi="宋体" w:eastAsia="宋体" w:cs="宋体"/>
                <w:color w:val="auto"/>
                <w:spacing w:val="-11"/>
                <w:sz w:val="18"/>
                <w:szCs w:val="18"/>
                <w:highlight w:val="none"/>
              </w:rPr>
              <w:t>台时</w:t>
            </w:r>
          </w:p>
        </w:tc>
        <w:tc>
          <w:tcPr>
            <w:tcW w:w="1131" w:type="dxa"/>
            <w:vAlign w:val="top"/>
          </w:tcPr>
          <w:p w14:paraId="197790DA">
            <w:pPr>
              <w:spacing w:before="85" w:line="239" w:lineRule="auto"/>
              <w:ind w:left="396"/>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6.31</w:t>
            </w:r>
          </w:p>
        </w:tc>
        <w:tc>
          <w:tcPr>
            <w:tcW w:w="1337" w:type="dxa"/>
            <w:vAlign w:val="top"/>
          </w:tcPr>
          <w:p w14:paraId="4A2B9F8F">
            <w:pPr>
              <w:pStyle w:val="31"/>
              <w:rPr>
                <w:color w:val="auto"/>
                <w:highlight w:val="none"/>
              </w:rPr>
            </w:pPr>
          </w:p>
        </w:tc>
        <w:tc>
          <w:tcPr>
            <w:tcW w:w="1347" w:type="dxa"/>
            <w:vAlign w:val="top"/>
          </w:tcPr>
          <w:p w14:paraId="166BCC47">
            <w:pPr>
              <w:pStyle w:val="31"/>
              <w:rPr>
                <w:color w:val="auto"/>
                <w:highlight w:val="none"/>
              </w:rPr>
            </w:pPr>
          </w:p>
        </w:tc>
      </w:tr>
      <w:tr w14:paraId="3A25B6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5896B6CD">
            <w:pPr>
              <w:spacing w:before="86" w:line="239" w:lineRule="auto"/>
              <w:ind w:left="370"/>
              <w:rPr>
                <w:rFonts w:ascii="宋体" w:hAnsi="宋体" w:eastAsia="宋体" w:cs="宋体"/>
                <w:color w:val="auto"/>
                <w:sz w:val="18"/>
                <w:szCs w:val="18"/>
                <w:highlight w:val="none"/>
              </w:rPr>
            </w:pPr>
            <w:r>
              <w:rPr>
                <w:rFonts w:ascii="宋体" w:hAnsi="宋体" w:eastAsia="宋体" w:cs="宋体"/>
                <w:color w:val="auto"/>
                <w:spacing w:val="-7"/>
                <w:sz w:val="18"/>
                <w:szCs w:val="18"/>
                <w:highlight w:val="none"/>
              </w:rPr>
              <w:t>1.2</w:t>
            </w:r>
          </w:p>
        </w:tc>
        <w:tc>
          <w:tcPr>
            <w:tcW w:w="3997" w:type="dxa"/>
            <w:vAlign w:val="top"/>
          </w:tcPr>
          <w:p w14:paraId="2CB795F6">
            <w:pPr>
              <w:spacing w:before="86" w:line="220" w:lineRule="auto"/>
              <w:ind w:left="215"/>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辅助措施费</w:t>
            </w:r>
          </w:p>
        </w:tc>
        <w:tc>
          <w:tcPr>
            <w:tcW w:w="1268" w:type="dxa"/>
            <w:vAlign w:val="top"/>
          </w:tcPr>
          <w:p w14:paraId="53E2CA7E">
            <w:pPr>
              <w:pStyle w:val="31"/>
              <w:rPr>
                <w:color w:val="auto"/>
                <w:highlight w:val="none"/>
              </w:rPr>
            </w:pPr>
          </w:p>
        </w:tc>
        <w:tc>
          <w:tcPr>
            <w:tcW w:w="1131" w:type="dxa"/>
            <w:vAlign w:val="top"/>
          </w:tcPr>
          <w:p w14:paraId="70BA60AD">
            <w:pPr>
              <w:pStyle w:val="31"/>
              <w:rPr>
                <w:color w:val="auto"/>
                <w:highlight w:val="none"/>
              </w:rPr>
            </w:pPr>
          </w:p>
        </w:tc>
        <w:tc>
          <w:tcPr>
            <w:tcW w:w="1337" w:type="dxa"/>
            <w:vAlign w:val="top"/>
          </w:tcPr>
          <w:p w14:paraId="3A224708">
            <w:pPr>
              <w:pStyle w:val="31"/>
              <w:rPr>
                <w:color w:val="auto"/>
                <w:highlight w:val="none"/>
              </w:rPr>
            </w:pPr>
          </w:p>
        </w:tc>
        <w:tc>
          <w:tcPr>
            <w:tcW w:w="1347" w:type="dxa"/>
            <w:vAlign w:val="top"/>
          </w:tcPr>
          <w:p w14:paraId="1DC99291">
            <w:pPr>
              <w:pStyle w:val="31"/>
              <w:rPr>
                <w:color w:val="auto"/>
                <w:highlight w:val="none"/>
              </w:rPr>
            </w:pPr>
          </w:p>
        </w:tc>
      </w:tr>
      <w:tr w14:paraId="2ED6AA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5FD3E325">
            <w:pPr>
              <w:spacing w:before="86"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1.2.1</w:t>
            </w:r>
          </w:p>
        </w:tc>
        <w:tc>
          <w:tcPr>
            <w:tcW w:w="3997" w:type="dxa"/>
            <w:vAlign w:val="top"/>
          </w:tcPr>
          <w:p w14:paraId="5A49B7BE">
            <w:pPr>
              <w:spacing w:before="86" w:line="219" w:lineRule="auto"/>
              <w:ind w:left="402"/>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小型临时设施费</w:t>
            </w:r>
          </w:p>
        </w:tc>
        <w:tc>
          <w:tcPr>
            <w:tcW w:w="1268" w:type="dxa"/>
            <w:vAlign w:val="top"/>
          </w:tcPr>
          <w:p w14:paraId="56D0996F">
            <w:pPr>
              <w:spacing w:before="86"/>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2E3B96B2">
            <w:pPr>
              <w:spacing w:before="86" w:line="239" w:lineRule="auto"/>
              <w:ind w:left="408"/>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1.00</w:t>
            </w:r>
          </w:p>
        </w:tc>
        <w:tc>
          <w:tcPr>
            <w:tcW w:w="1337" w:type="dxa"/>
            <w:vAlign w:val="top"/>
          </w:tcPr>
          <w:p w14:paraId="23F6EDC1">
            <w:pPr>
              <w:pStyle w:val="31"/>
              <w:rPr>
                <w:color w:val="auto"/>
                <w:highlight w:val="none"/>
              </w:rPr>
            </w:pPr>
          </w:p>
        </w:tc>
        <w:tc>
          <w:tcPr>
            <w:tcW w:w="1347" w:type="dxa"/>
            <w:vAlign w:val="top"/>
          </w:tcPr>
          <w:p w14:paraId="2FCECC92">
            <w:pPr>
              <w:pStyle w:val="31"/>
              <w:rPr>
                <w:color w:val="auto"/>
                <w:highlight w:val="none"/>
              </w:rPr>
            </w:pPr>
          </w:p>
        </w:tc>
      </w:tr>
      <w:tr w14:paraId="22EF9A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6EC21842">
            <w:pPr>
              <w:spacing w:before="87"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1.2.2</w:t>
            </w:r>
          </w:p>
        </w:tc>
        <w:tc>
          <w:tcPr>
            <w:tcW w:w="3997" w:type="dxa"/>
            <w:vAlign w:val="top"/>
          </w:tcPr>
          <w:p w14:paraId="22854BA2">
            <w:pPr>
              <w:spacing w:before="87" w:line="219" w:lineRule="auto"/>
              <w:ind w:left="400"/>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安全生产措施费</w:t>
            </w:r>
          </w:p>
        </w:tc>
        <w:tc>
          <w:tcPr>
            <w:tcW w:w="1268" w:type="dxa"/>
            <w:vAlign w:val="top"/>
          </w:tcPr>
          <w:p w14:paraId="5A462032">
            <w:pPr>
              <w:spacing w:before="87"/>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5C0DA21E">
            <w:pPr>
              <w:spacing w:before="87" w:line="239" w:lineRule="auto"/>
              <w:ind w:left="397"/>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2.50</w:t>
            </w:r>
          </w:p>
        </w:tc>
        <w:tc>
          <w:tcPr>
            <w:tcW w:w="1337" w:type="dxa"/>
            <w:vAlign w:val="top"/>
          </w:tcPr>
          <w:p w14:paraId="27E02EFA">
            <w:pPr>
              <w:pStyle w:val="31"/>
              <w:rPr>
                <w:color w:val="auto"/>
                <w:highlight w:val="none"/>
              </w:rPr>
            </w:pPr>
          </w:p>
        </w:tc>
        <w:tc>
          <w:tcPr>
            <w:tcW w:w="1347" w:type="dxa"/>
            <w:vAlign w:val="top"/>
          </w:tcPr>
          <w:p w14:paraId="01C97B21">
            <w:pPr>
              <w:pStyle w:val="31"/>
              <w:rPr>
                <w:color w:val="auto"/>
                <w:highlight w:val="none"/>
              </w:rPr>
            </w:pPr>
          </w:p>
        </w:tc>
      </w:tr>
      <w:tr w14:paraId="598013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60FC7EA">
            <w:pPr>
              <w:spacing w:before="87"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1.2.3</w:t>
            </w:r>
          </w:p>
        </w:tc>
        <w:tc>
          <w:tcPr>
            <w:tcW w:w="3997" w:type="dxa"/>
            <w:vAlign w:val="top"/>
          </w:tcPr>
          <w:p w14:paraId="3407CD3B">
            <w:pPr>
              <w:spacing w:before="87" w:line="220" w:lineRule="auto"/>
              <w:ind w:left="397"/>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其他辅助费</w:t>
            </w:r>
          </w:p>
        </w:tc>
        <w:tc>
          <w:tcPr>
            <w:tcW w:w="1268" w:type="dxa"/>
            <w:vAlign w:val="top"/>
          </w:tcPr>
          <w:p w14:paraId="0F71AE80">
            <w:pPr>
              <w:spacing w:before="87"/>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3EC343B5">
            <w:pPr>
              <w:spacing w:before="87" w:line="239" w:lineRule="auto"/>
              <w:ind w:left="408"/>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1.00</w:t>
            </w:r>
          </w:p>
        </w:tc>
        <w:tc>
          <w:tcPr>
            <w:tcW w:w="1337" w:type="dxa"/>
            <w:vAlign w:val="top"/>
          </w:tcPr>
          <w:p w14:paraId="018945F2">
            <w:pPr>
              <w:pStyle w:val="31"/>
              <w:rPr>
                <w:color w:val="auto"/>
                <w:highlight w:val="none"/>
              </w:rPr>
            </w:pPr>
          </w:p>
        </w:tc>
        <w:tc>
          <w:tcPr>
            <w:tcW w:w="1347" w:type="dxa"/>
            <w:vAlign w:val="top"/>
          </w:tcPr>
          <w:p w14:paraId="31A0DA87">
            <w:pPr>
              <w:pStyle w:val="31"/>
              <w:rPr>
                <w:color w:val="auto"/>
                <w:highlight w:val="none"/>
              </w:rPr>
            </w:pPr>
          </w:p>
        </w:tc>
      </w:tr>
      <w:tr w14:paraId="3AD994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6F73744B">
            <w:pPr>
              <w:spacing w:before="87" w:line="241" w:lineRule="auto"/>
              <w:ind w:left="450"/>
              <w:rPr>
                <w:rFonts w:ascii="宋体" w:hAnsi="宋体" w:eastAsia="宋体" w:cs="宋体"/>
                <w:color w:val="auto"/>
                <w:sz w:val="18"/>
                <w:szCs w:val="18"/>
                <w:highlight w:val="none"/>
              </w:rPr>
            </w:pPr>
            <w:r>
              <w:rPr>
                <w:rFonts w:ascii="宋体" w:hAnsi="宋体" w:eastAsia="宋体" w:cs="宋体"/>
                <w:color w:val="auto"/>
                <w:sz w:val="18"/>
                <w:szCs w:val="18"/>
                <w:highlight w:val="none"/>
              </w:rPr>
              <w:t>2</w:t>
            </w:r>
          </w:p>
        </w:tc>
        <w:tc>
          <w:tcPr>
            <w:tcW w:w="3997" w:type="dxa"/>
            <w:vAlign w:val="top"/>
          </w:tcPr>
          <w:p w14:paraId="7CB597A1">
            <w:pPr>
              <w:spacing w:before="87" w:line="220" w:lineRule="auto"/>
              <w:ind w:left="46"/>
              <w:rPr>
                <w:rFonts w:ascii="宋体" w:hAnsi="宋体" w:eastAsia="宋体" w:cs="宋体"/>
                <w:color w:val="auto"/>
                <w:sz w:val="18"/>
                <w:szCs w:val="18"/>
                <w:highlight w:val="none"/>
              </w:rPr>
            </w:pPr>
            <w:r>
              <w:rPr>
                <w:rFonts w:ascii="宋体" w:hAnsi="宋体" w:eastAsia="宋体" w:cs="宋体"/>
                <w:color w:val="auto"/>
                <w:spacing w:val="-8"/>
                <w:sz w:val="18"/>
                <w:szCs w:val="18"/>
                <w:highlight w:val="none"/>
              </w:rPr>
              <w:t>间接费</w:t>
            </w:r>
          </w:p>
        </w:tc>
        <w:tc>
          <w:tcPr>
            <w:tcW w:w="1268" w:type="dxa"/>
            <w:vAlign w:val="top"/>
          </w:tcPr>
          <w:p w14:paraId="730D40EC">
            <w:pPr>
              <w:pStyle w:val="31"/>
              <w:rPr>
                <w:color w:val="auto"/>
                <w:highlight w:val="none"/>
              </w:rPr>
            </w:pPr>
          </w:p>
        </w:tc>
        <w:tc>
          <w:tcPr>
            <w:tcW w:w="1131" w:type="dxa"/>
            <w:vAlign w:val="top"/>
          </w:tcPr>
          <w:p w14:paraId="23E4E6D3">
            <w:pPr>
              <w:pStyle w:val="31"/>
              <w:rPr>
                <w:color w:val="auto"/>
                <w:highlight w:val="none"/>
              </w:rPr>
            </w:pPr>
          </w:p>
        </w:tc>
        <w:tc>
          <w:tcPr>
            <w:tcW w:w="1337" w:type="dxa"/>
            <w:vAlign w:val="top"/>
          </w:tcPr>
          <w:p w14:paraId="4B91AC5E">
            <w:pPr>
              <w:pStyle w:val="31"/>
              <w:rPr>
                <w:color w:val="auto"/>
                <w:highlight w:val="none"/>
              </w:rPr>
            </w:pPr>
          </w:p>
        </w:tc>
        <w:tc>
          <w:tcPr>
            <w:tcW w:w="1347" w:type="dxa"/>
            <w:vAlign w:val="top"/>
          </w:tcPr>
          <w:p w14:paraId="7C55D202">
            <w:pPr>
              <w:pStyle w:val="31"/>
              <w:rPr>
                <w:color w:val="auto"/>
                <w:highlight w:val="none"/>
              </w:rPr>
            </w:pPr>
          </w:p>
        </w:tc>
      </w:tr>
      <w:tr w14:paraId="2B0613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007C40BB">
            <w:pPr>
              <w:spacing w:before="88" w:line="239" w:lineRule="auto"/>
              <w:ind w:left="359"/>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2.1</w:t>
            </w:r>
          </w:p>
        </w:tc>
        <w:tc>
          <w:tcPr>
            <w:tcW w:w="3997" w:type="dxa"/>
            <w:vAlign w:val="top"/>
          </w:tcPr>
          <w:p w14:paraId="6176A538">
            <w:pPr>
              <w:spacing w:before="88" w:line="220" w:lineRule="auto"/>
              <w:ind w:left="214"/>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规费</w:t>
            </w:r>
          </w:p>
        </w:tc>
        <w:tc>
          <w:tcPr>
            <w:tcW w:w="1268" w:type="dxa"/>
            <w:vAlign w:val="top"/>
          </w:tcPr>
          <w:p w14:paraId="673934B3">
            <w:pPr>
              <w:spacing w:before="88"/>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62FE75C9">
            <w:pPr>
              <w:spacing w:before="88" w:line="239" w:lineRule="auto"/>
              <w:ind w:left="352"/>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30.05</w:t>
            </w:r>
          </w:p>
        </w:tc>
        <w:tc>
          <w:tcPr>
            <w:tcW w:w="1337" w:type="dxa"/>
            <w:vAlign w:val="top"/>
          </w:tcPr>
          <w:p w14:paraId="50B13661">
            <w:pPr>
              <w:pStyle w:val="31"/>
              <w:rPr>
                <w:color w:val="auto"/>
                <w:highlight w:val="none"/>
              </w:rPr>
            </w:pPr>
          </w:p>
        </w:tc>
        <w:tc>
          <w:tcPr>
            <w:tcW w:w="1347" w:type="dxa"/>
            <w:vAlign w:val="top"/>
          </w:tcPr>
          <w:p w14:paraId="41755DEB">
            <w:pPr>
              <w:pStyle w:val="31"/>
              <w:rPr>
                <w:color w:val="auto"/>
                <w:highlight w:val="none"/>
              </w:rPr>
            </w:pPr>
          </w:p>
        </w:tc>
      </w:tr>
      <w:tr w14:paraId="3C9035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535C2D50">
            <w:pPr>
              <w:spacing w:before="88" w:line="239" w:lineRule="auto"/>
              <w:ind w:left="359"/>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2.2</w:t>
            </w:r>
          </w:p>
        </w:tc>
        <w:tc>
          <w:tcPr>
            <w:tcW w:w="3997" w:type="dxa"/>
            <w:vAlign w:val="top"/>
          </w:tcPr>
          <w:p w14:paraId="389FA4C7">
            <w:pPr>
              <w:spacing w:before="88" w:line="219" w:lineRule="auto"/>
              <w:ind w:left="217"/>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企业管理费</w:t>
            </w:r>
          </w:p>
        </w:tc>
        <w:tc>
          <w:tcPr>
            <w:tcW w:w="1268" w:type="dxa"/>
            <w:vAlign w:val="top"/>
          </w:tcPr>
          <w:p w14:paraId="7C34F14E">
            <w:pPr>
              <w:spacing w:before="88"/>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026050A5">
            <w:pPr>
              <w:spacing w:before="88" w:line="239" w:lineRule="auto"/>
              <w:ind w:left="362"/>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10.00</w:t>
            </w:r>
          </w:p>
        </w:tc>
        <w:tc>
          <w:tcPr>
            <w:tcW w:w="1337" w:type="dxa"/>
            <w:vAlign w:val="top"/>
          </w:tcPr>
          <w:p w14:paraId="526BE653">
            <w:pPr>
              <w:pStyle w:val="31"/>
              <w:rPr>
                <w:color w:val="auto"/>
                <w:highlight w:val="none"/>
              </w:rPr>
            </w:pPr>
          </w:p>
        </w:tc>
        <w:tc>
          <w:tcPr>
            <w:tcW w:w="1347" w:type="dxa"/>
            <w:vAlign w:val="top"/>
          </w:tcPr>
          <w:p w14:paraId="1BEC06FA">
            <w:pPr>
              <w:pStyle w:val="31"/>
              <w:rPr>
                <w:color w:val="auto"/>
                <w:highlight w:val="none"/>
              </w:rPr>
            </w:pPr>
          </w:p>
        </w:tc>
      </w:tr>
      <w:tr w14:paraId="766431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2E968BD9">
            <w:pPr>
              <w:spacing w:before="89"/>
              <w:ind w:left="451"/>
              <w:rPr>
                <w:rFonts w:ascii="宋体" w:hAnsi="宋体" w:eastAsia="宋体" w:cs="宋体"/>
                <w:color w:val="auto"/>
                <w:sz w:val="18"/>
                <w:szCs w:val="18"/>
                <w:highlight w:val="none"/>
              </w:rPr>
            </w:pPr>
            <w:r>
              <w:rPr>
                <w:rFonts w:ascii="宋体" w:hAnsi="宋体" w:eastAsia="宋体" w:cs="宋体"/>
                <w:color w:val="auto"/>
                <w:sz w:val="18"/>
                <w:szCs w:val="18"/>
                <w:highlight w:val="none"/>
              </w:rPr>
              <w:t>3</w:t>
            </w:r>
          </w:p>
        </w:tc>
        <w:tc>
          <w:tcPr>
            <w:tcW w:w="3997" w:type="dxa"/>
            <w:vAlign w:val="top"/>
          </w:tcPr>
          <w:p w14:paraId="286BC9CE">
            <w:pPr>
              <w:spacing w:before="89" w:line="220" w:lineRule="auto"/>
              <w:ind w:left="35"/>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企业利润</w:t>
            </w:r>
          </w:p>
        </w:tc>
        <w:tc>
          <w:tcPr>
            <w:tcW w:w="1268" w:type="dxa"/>
            <w:vAlign w:val="top"/>
          </w:tcPr>
          <w:p w14:paraId="1F5EBE4E">
            <w:pPr>
              <w:spacing w:before="89"/>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2A4396BF">
            <w:pPr>
              <w:spacing w:before="89" w:line="239" w:lineRule="auto"/>
              <w:ind w:left="398"/>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5.00</w:t>
            </w:r>
          </w:p>
        </w:tc>
        <w:tc>
          <w:tcPr>
            <w:tcW w:w="1337" w:type="dxa"/>
            <w:vAlign w:val="top"/>
          </w:tcPr>
          <w:p w14:paraId="185891C0">
            <w:pPr>
              <w:pStyle w:val="31"/>
              <w:rPr>
                <w:color w:val="auto"/>
                <w:highlight w:val="none"/>
              </w:rPr>
            </w:pPr>
          </w:p>
        </w:tc>
        <w:tc>
          <w:tcPr>
            <w:tcW w:w="1347" w:type="dxa"/>
            <w:vAlign w:val="top"/>
          </w:tcPr>
          <w:p w14:paraId="2E7861F0">
            <w:pPr>
              <w:pStyle w:val="31"/>
              <w:rPr>
                <w:color w:val="auto"/>
                <w:highlight w:val="none"/>
              </w:rPr>
            </w:pPr>
          </w:p>
        </w:tc>
      </w:tr>
      <w:tr w14:paraId="5748BA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738F3ABC">
            <w:pPr>
              <w:spacing w:before="89" w:line="241" w:lineRule="auto"/>
              <w:ind w:left="447"/>
              <w:rPr>
                <w:rFonts w:ascii="宋体" w:hAnsi="宋体" w:eastAsia="宋体" w:cs="宋体"/>
                <w:color w:val="auto"/>
                <w:sz w:val="18"/>
                <w:szCs w:val="18"/>
                <w:highlight w:val="none"/>
              </w:rPr>
            </w:pPr>
            <w:r>
              <w:rPr>
                <w:rFonts w:ascii="宋体" w:hAnsi="宋体" w:eastAsia="宋体" w:cs="宋体"/>
                <w:color w:val="auto"/>
                <w:sz w:val="18"/>
                <w:szCs w:val="18"/>
                <w:highlight w:val="none"/>
              </w:rPr>
              <w:t>4</w:t>
            </w:r>
          </w:p>
        </w:tc>
        <w:tc>
          <w:tcPr>
            <w:tcW w:w="3997" w:type="dxa"/>
            <w:vAlign w:val="top"/>
          </w:tcPr>
          <w:p w14:paraId="081B272E">
            <w:pPr>
              <w:spacing w:before="89" w:line="220" w:lineRule="auto"/>
              <w:ind w:left="31"/>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税金</w:t>
            </w:r>
          </w:p>
        </w:tc>
        <w:tc>
          <w:tcPr>
            <w:tcW w:w="1268" w:type="dxa"/>
            <w:vAlign w:val="top"/>
          </w:tcPr>
          <w:p w14:paraId="6BBC305D">
            <w:pPr>
              <w:spacing w:before="89"/>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5BA410D2">
            <w:pPr>
              <w:spacing w:before="89" w:line="239" w:lineRule="auto"/>
              <w:ind w:left="395"/>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9.00</w:t>
            </w:r>
          </w:p>
        </w:tc>
        <w:tc>
          <w:tcPr>
            <w:tcW w:w="1337" w:type="dxa"/>
            <w:vAlign w:val="top"/>
          </w:tcPr>
          <w:p w14:paraId="425A9724">
            <w:pPr>
              <w:pStyle w:val="31"/>
              <w:rPr>
                <w:color w:val="auto"/>
                <w:highlight w:val="none"/>
              </w:rPr>
            </w:pPr>
          </w:p>
        </w:tc>
        <w:tc>
          <w:tcPr>
            <w:tcW w:w="1347" w:type="dxa"/>
            <w:vAlign w:val="top"/>
          </w:tcPr>
          <w:p w14:paraId="49F02D27">
            <w:pPr>
              <w:pStyle w:val="31"/>
              <w:rPr>
                <w:color w:val="auto"/>
                <w:highlight w:val="none"/>
              </w:rPr>
            </w:pPr>
          </w:p>
        </w:tc>
      </w:tr>
      <w:tr w14:paraId="424AC1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7218BF4A">
            <w:pPr>
              <w:pStyle w:val="31"/>
              <w:rPr>
                <w:color w:val="auto"/>
                <w:highlight w:val="none"/>
              </w:rPr>
            </w:pPr>
          </w:p>
        </w:tc>
        <w:tc>
          <w:tcPr>
            <w:tcW w:w="3997" w:type="dxa"/>
            <w:vAlign w:val="top"/>
          </w:tcPr>
          <w:p w14:paraId="3A8A3C1D">
            <w:pPr>
              <w:spacing w:before="89" w:line="221" w:lineRule="auto"/>
              <w:ind w:left="37"/>
              <w:rPr>
                <w:rFonts w:ascii="宋体" w:hAnsi="宋体" w:eastAsia="宋体" w:cs="宋体"/>
                <w:color w:val="auto"/>
                <w:sz w:val="18"/>
                <w:szCs w:val="18"/>
                <w:highlight w:val="none"/>
              </w:rPr>
            </w:pPr>
            <w:r>
              <w:rPr>
                <w:rFonts w:ascii="宋体" w:hAnsi="宋体" w:eastAsia="宋体" w:cs="宋体"/>
                <w:color w:val="auto"/>
                <w:spacing w:val="-6"/>
                <w:sz w:val="18"/>
                <w:szCs w:val="18"/>
                <w:highlight w:val="none"/>
              </w:rPr>
              <w:t>小计</w:t>
            </w:r>
          </w:p>
        </w:tc>
        <w:tc>
          <w:tcPr>
            <w:tcW w:w="1268" w:type="dxa"/>
            <w:vAlign w:val="top"/>
          </w:tcPr>
          <w:p w14:paraId="0F16101B">
            <w:pPr>
              <w:pStyle w:val="31"/>
              <w:rPr>
                <w:color w:val="auto"/>
                <w:highlight w:val="none"/>
              </w:rPr>
            </w:pPr>
          </w:p>
        </w:tc>
        <w:tc>
          <w:tcPr>
            <w:tcW w:w="1131" w:type="dxa"/>
            <w:vAlign w:val="top"/>
          </w:tcPr>
          <w:p w14:paraId="03209FB5">
            <w:pPr>
              <w:pStyle w:val="31"/>
              <w:rPr>
                <w:color w:val="auto"/>
                <w:highlight w:val="none"/>
              </w:rPr>
            </w:pPr>
          </w:p>
        </w:tc>
        <w:tc>
          <w:tcPr>
            <w:tcW w:w="1337" w:type="dxa"/>
            <w:vAlign w:val="top"/>
          </w:tcPr>
          <w:p w14:paraId="2234F86F">
            <w:pPr>
              <w:pStyle w:val="31"/>
              <w:rPr>
                <w:color w:val="auto"/>
                <w:highlight w:val="none"/>
              </w:rPr>
            </w:pPr>
          </w:p>
        </w:tc>
        <w:tc>
          <w:tcPr>
            <w:tcW w:w="1347" w:type="dxa"/>
            <w:vAlign w:val="top"/>
          </w:tcPr>
          <w:p w14:paraId="3A0ACB93">
            <w:pPr>
              <w:pStyle w:val="31"/>
              <w:rPr>
                <w:color w:val="auto"/>
                <w:highlight w:val="none"/>
              </w:rPr>
            </w:pPr>
          </w:p>
        </w:tc>
      </w:tr>
      <w:tr w14:paraId="101367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76F9F552">
            <w:pPr>
              <w:pStyle w:val="31"/>
              <w:rPr>
                <w:color w:val="auto"/>
                <w:highlight w:val="none"/>
              </w:rPr>
            </w:pPr>
          </w:p>
        </w:tc>
        <w:tc>
          <w:tcPr>
            <w:tcW w:w="3997" w:type="dxa"/>
            <w:vAlign w:val="top"/>
          </w:tcPr>
          <w:p w14:paraId="513AD178">
            <w:pPr>
              <w:spacing w:before="90" w:line="218" w:lineRule="auto"/>
              <w:ind w:left="33"/>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单价</w:t>
            </w:r>
          </w:p>
        </w:tc>
        <w:tc>
          <w:tcPr>
            <w:tcW w:w="1268" w:type="dxa"/>
            <w:vAlign w:val="top"/>
          </w:tcPr>
          <w:p w14:paraId="44CF66CC">
            <w:pPr>
              <w:spacing w:before="90"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79572897">
            <w:pPr>
              <w:pStyle w:val="31"/>
              <w:rPr>
                <w:color w:val="auto"/>
                <w:highlight w:val="none"/>
              </w:rPr>
            </w:pPr>
          </w:p>
        </w:tc>
        <w:tc>
          <w:tcPr>
            <w:tcW w:w="1337" w:type="dxa"/>
            <w:vAlign w:val="top"/>
          </w:tcPr>
          <w:p w14:paraId="7D6229C6">
            <w:pPr>
              <w:pStyle w:val="31"/>
              <w:rPr>
                <w:color w:val="auto"/>
                <w:highlight w:val="none"/>
              </w:rPr>
            </w:pPr>
          </w:p>
        </w:tc>
        <w:tc>
          <w:tcPr>
            <w:tcW w:w="1347" w:type="dxa"/>
            <w:vAlign w:val="top"/>
          </w:tcPr>
          <w:p w14:paraId="1D69C08B">
            <w:pPr>
              <w:pStyle w:val="31"/>
              <w:rPr>
                <w:color w:val="auto"/>
                <w:highlight w:val="none"/>
              </w:rPr>
            </w:pPr>
          </w:p>
        </w:tc>
      </w:tr>
      <w:tr w14:paraId="70163F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7FC92BDB">
            <w:pPr>
              <w:pStyle w:val="31"/>
              <w:rPr>
                <w:color w:val="auto"/>
                <w:highlight w:val="none"/>
              </w:rPr>
            </w:pPr>
          </w:p>
        </w:tc>
        <w:tc>
          <w:tcPr>
            <w:tcW w:w="3997" w:type="dxa"/>
            <w:vAlign w:val="top"/>
          </w:tcPr>
          <w:p w14:paraId="7BA9C476">
            <w:pPr>
              <w:spacing w:before="90" w:line="218" w:lineRule="auto"/>
              <w:ind w:left="33"/>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单价</w:t>
            </w:r>
          </w:p>
        </w:tc>
        <w:tc>
          <w:tcPr>
            <w:tcW w:w="1268" w:type="dxa"/>
            <w:vAlign w:val="top"/>
          </w:tcPr>
          <w:p w14:paraId="601FC9FC">
            <w:pPr>
              <w:spacing w:before="90"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015C300D">
            <w:pPr>
              <w:pStyle w:val="31"/>
              <w:rPr>
                <w:color w:val="auto"/>
                <w:highlight w:val="none"/>
              </w:rPr>
            </w:pPr>
          </w:p>
        </w:tc>
        <w:tc>
          <w:tcPr>
            <w:tcW w:w="1337" w:type="dxa"/>
            <w:vAlign w:val="top"/>
          </w:tcPr>
          <w:p w14:paraId="22A9F506">
            <w:pPr>
              <w:pStyle w:val="31"/>
              <w:rPr>
                <w:color w:val="auto"/>
                <w:highlight w:val="none"/>
              </w:rPr>
            </w:pPr>
          </w:p>
        </w:tc>
        <w:tc>
          <w:tcPr>
            <w:tcW w:w="1347" w:type="dxa"/>
            <w:vAlign w:val="top"/>
          </w:tcPr>
          <w:p w14:paraId="4322C27C">
            <w:pPr>
              <w:pStyle w:val="31"/>
              <w:rPr>
                <w:color w:val="auto"/>
                <w:highlight w:val="none"/>
              </w:rPr>
            </w:pPr>
          </w:p>
        </w:tc>
      </w:tr>
      <w:tr w14:paraId="6EDF67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20314CCE">
            <w:pPr>
              <w:pStyle w:val="31"/>
              <w:rPr>
                <w:color w:val="auto"/>
                <w:highlight w:val="none"/>
              </w:rPr>
            </w:pPr>
          </w:p>
        </w:tc>
        <w:tc>
          <w:tcPr>
            <w:tcW w:w="3997" w:type="dxa"/>
            <w:vAlign w:val="top"/>
          </w:tcPr>
          <w:p w14:paraId="34E2187D">
            <w:pPr>
              <w:pStyle w:val="31"/>
              <w:rPr>
                <w:color w:val="auto"/>
                <w:highlight w:val="none"/>
              </w:rPr>
            </w:pPr>
          </w:p>
        </w:tc>
        <w:tc>
          <w:tcPr>
            <w:tcW w:w="1268" w:type="dxa"/>
            <w:vAlign w:val="top"/>
          </w:tcPr>
          <w:p w14:paraId="735709AC">
            <w:pPr>
              <w:pStyle w:val="31"/>
              <w:rPr>
                <w:color w:val="auto"/>
                <w:highlight w:val="none"/>
              </w:rPr>
            </w:pPr>
          </w:p>
        </w:tc>
        <w:tc>
          <w:tcPr>
            <w:tcW w:w="1131" w:type="dxa"/>
            <w:vAlign w:val="top"/>
          </w:tcPr>
          <w:p w14:paraId="26F6A2D6">
            <w:pPr>
              <w:pStyle w:val="31"/>
              <w:rPr>
                <w:color w:val="auto"/>
                <w:highlight w:val="none"/>
              </w:rPr>
            </w:pPr>
          </w:p>
        </w:tc>
        <w:tc>
          <w:tcPr>
            <w:tcW w:w="1337" w:type="dxa"/>
            <w:vAlign w:val="top"/>
          </w:tcPr>
          <w:p w14:paraId="218F5C4E">
            <w:pPr>
              <w:pStyle w:val="31"/>
              <w:rPr>
                <w:color w:val="auto"/>
                <w:highlight w:val="none"/>
              </w:rPr>
            </w:pPr>
          </w:p>
        </w:tc>
        <w:tc>
          <w:tcPr>
            <w:tcW w:w="1347" w:type="dxa"/>
            <w:vAlign w:val="top"/>
          </w:tcPr>
          <w:p w14:paraId="02E85CFF">
            <w:pPr>
              <w:pStyle w:val="31"/>
              <w:rPr>
                <w:color w:val="auto"/>
                <w:highlight w:val="none"/>
              </w:rPr>
            </w:pPr>
          </w:p>
        </w:tc>
      </w:tr>
      <w:tr w14:paraId="109AE5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113C4AE">
            <w:pPr>
              <w:pStyle w:val="31"/>
              <w:rPr>
                <w:color w:val="auto"/>
                <w:highlight w:val="none"/>
              </w:rPr>
            </w:pPr>
          </w:p>
        </w:tc>
        <w:tc>
          <w:tcPr>
            <w:tcW w:w="3997" w:type="dxa"/>
            <w:vAlign w:val="top"/>
          </w:tcPr>
          <w:p w14:paraId="78DC01F2">
            <w:pPr>
              <w:pStyle w:val="31"/>
              <w:rPr>
                <w:color w:val="auto"/>
                <w:highlight w:val="none"/>
              </w:rPr>
            </w:pPr>
          </w:p>
        </w:tc>
        <w:tc>
          <w:tcPr>
            <w:tcW w:w="1268" w:type="dxa"/>
            <w:vAlign w:val="top"/>
          </w:tcPr>
          <w:p w14:paraId="1390BFCC">
            <w:pPr>
              <w:pStyle w:val="31"/>
              <w:rPr>
                <w:color w:val="auto"/>
                <w:highlight w:val="none"/>
              </w:rPr>
            </w:pPr>
          </w:p>
        </w:tc>
        <w:tc>
          <w:tcPr>
            <w:tcW w:w="1131" w:type="dxa"/>
            <w:vAlign w:val="top"/>
          </w:tcPr>
          <w:p w14:paraId="0A655F88">
            <w:pPr>
              <w:pStyle w:val="31"/>
              <w:rPr>
                <w:color w:val="auto"/>
                <w:highlight w:val="none"/>
              </w:rPr>
            </w:pPr>
          </w:p>
        </w:tc>
        <w:tc>
          <w:tcPr>
            <w:tcW w:w="1337" w:type="dxa"/>
            <w:vAlign w:val="top"/>
          </w:tcPr>
          <w:p w14:paraId="014AAC49">
            <w:pPr>
              <w:pStyle w:val="31"/>
              <w:rPr>
                <w:color w:val="auto"/>
                <w:highlight w:val="none"/>
              </w:rPr>
            </w:pPr>
          </w:p>
        </w:tc>
        <w:tc>
          <w:tcPr>
            <w:tcW w:w="1347" w:type="dxa"/>
            <w:vAlign w:val="top"/>
          </w:tcPr>
          <w:p w14:paraId="599650A7">
            <w:pPr>
              <w:pStyle w:val="31"/>
              <w:rPr>
                <w:color w:val="auto"/>
                <w:highlight w:val="none"/>
              </w:rPr>
            </w:pPr>
          </w:p>
        </w:tc>
      </w:tr>
      <w:tr w14:paraId="586A6E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6C88F3E4">
            <w:pPr>
              <w:pStyle w:val="31"/>
              <w:rPr>
                <w:color w:val="auto"/>
                <w:highlight w:val="none"/>
              </w:rPr>
            </w:pPr>
          </w:p>
        </w:tc>
        <w:tc>
          <w:tcPr>
            <w:tcW w:w="3997" w:type="dxa"/>
            <w:vAlign w:val="top"/>
          </w:tcPr>
          <w:p w14:paraId="38E7EB11">
            <w:pPr>
              <w:pStyle w:val="31"/>
              <w:rPr>
                <w:color w:val="auto"/>
                <w:highlight w:val="none"/>
              </w:rPr>
            </w:pPr>
          </w:p>
        </w:tc>
        <w:tc>
          <w:tcPr>
            <w:tcW w:w="1268" w:type="dxa"/>
            <w:vAlign w:val="top"/>
          </w:tcPr>
          <w:p w14:paraId="4C19203E">
            <w:pPr>
              <w:pStyle w:val="31"/>
              <w:rPr>
                <w:color w:val="auto"/>
                <w:highlight w:val="none"/>
              </w:rPr>
            </w:pPr>
          </w:p>
        </w:tc>
        <w:tc>
          <w:tcPr>
            <w:tcW w:w="1131" w:type="dxa"/>
            <w:vAlign w:val="top"/>
          </w:tcPr>
          <w:p w14:paraId="105C7738">
            <w:pPr>
              <w:pStyle w:val="31"/>
              <w:rPr>
                <w:color w:val="auto"/>
                <w:highlight w:val="none"/>
              </w:rPr>
            </w:pPr>
          </w:p>
        </w:tc>
        <w:tc>
          <w:tcPr>
            <w:tcW w:w="1337" w:type="dxa"/>
            <w:vAlign w:val="top"/>
          </w:tcPr>
          <w:p w14:paraId="2DE045D9">
            <w:pPr>
              <w:pStyle w:val="31"/>
              <w:rPr>
                <w:color w:val="auto"/>
                <w:highlight w:val="none"/>
              </w:rPr>
            </w:pPr>
          </w:p>
        </w:tc>
        <w:tc>
          <w:tcPr>
            <w:tcW w:w="1347" w:type="dxa"/>
            <w:vAlign w:val="top"/>
          </w:tcPr>
          <w:p w14:paraId="43BD8402">
            <w:pPr>
              <w:pStyle w:val="31"/>
              <w:rPr>
                <w:color w:val="auto"/>
                <w:highlight w:val="none"/>
              </w:rPr>
            </w:pPr>
          </w:p>
        </w:tc>
      </w:tr>
      <w:tr w14:paraId="3995C4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7CEB832D">
            <w:pPr>
              <w:pStyle w:val="31"/>
              <w:rPr>
                <w:color w:val="auto"/>
                <w:highlight w:val="none"/>
              </w:rPr>
            </w:pPr>
          </w:p>
        </w:tc>
        <w:tc>
          <w:tcPr>
            <w:tcW w:w="3997" w:type="dxa"/>
            <w:vAlign w:val="top"/>
          </w:tcPr>
          <w:p w14:paraId="60D0F28B">
            <w:pPr>
              <w:pStyle w:val="31"/>
              <w:rPr>
                <w:color w:val="auto"/>
                <w:highlight w:val="none"/>
              </w:rPr>
            </w:pPr>
          </w:p>
        </w:tc>
        <w:tc>
          <w:tcPr>
            <w:tcW w:w="1268" w:type="dxa"/>
            <w:vAlign w:val="top"/>
          </w:tcPr>
          <w:p w14:paraId="14B96110">
            <w:pPr>
              <w:pStyle w:val="31"/>
              <w:rPr>
                <w:color w:val="auto"/>
                <w:highlight w:val="none"/>
              </w:rPr>
            </w:pPr>
          </w:p>
        </w:tc>
        <w:tc>
          <w:tcPr>
            <w:tcW w:w="1131" w:type="dxa"/>
            <w:vAlign w:val="top"/>
          </w:tcPr>
          <w:p w14:paraId="6FEB3F4C">
            <w:pPr>
              <w:pStyle w:val="31"/>
              <w:rPr>
                <w:color w:val="auto"/>
                <w:highlight w:val="none"/>
              </w:rPr>
            </w:pPr>
          </w:p>
        </w:tc>
        <w:tc>
          <w:tcPr>
            <w:tcW w:w="1337" w:type="dxa"/>
            <w:vAlign w:val="top"/>
          </w:tcPr>
          <w:p w14:paraId="06C52AEA">
            <w:pPr>
              <w:pStyle w:val="31"/>
              <w:rPr>
                <w:color w:val="auto"/>
                <w:highlight w:val="none"/>
              </w:rPr>
            </w:pPr>
          </w:p>
        </w:tc>
        <w:tc>
          <w:tcPr>
            <w:tcW w:w="1347" w:type="dxa"/>
            <w:vAlign w:val="top"/>
          </w:tcPr>
          <w:p w14:paraId="4CF12223">
            <w:pPr>
              <w:pStyle w:val="31"/>
              <w:rPr>
                <w:color w:val="auto"/>
                <w:highlight w:val="none"/>
              </w:rPr>
            </w:pPr>
          </w:p>
        </w:tc>
      </w:tr>
      <w:tr w14:paraId="658675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7F1F5A01">
            <w:pPr>
              <w:pStyle w:val="31"/>
              <w:rPr>
                <w:color w:val="auto"/>
                <w:highlight w:val="none"/>
              </w:rPr>
            </w:pPr>
          </w:p>
        </w:tc>
        <w:tc>
          <w:tcPr>
            <w:tcW w:w="3997" w:type="dxa"/>
            <w:vAlign w:val="top"/>
          </w:tcPr>
          <w:p w14:paraId="0CB0DB69">
            <w:pPr>
              <w:pStyle w:val="31"/>
              <w:rPr>
                <w:color w:val="auto"/>
                <w:highlight w:val="none"/>
              </w:rPr>
            </w:pPr>
          </w:p>
        </w:tc>
        <w:tc>
          <w:tcPr>
            <w:tcW w:w="1268" w:type="dxa"/>
            <w:vAlign w:val="top"/>
          </w:tcPr>
          <w:p w14:paraId="6230A3E3">
            <w:pPr>
              <w:pStyle w:val="31"/>
              <w:rPr>
                <w:color w:val="auto"/>
                <w:highlight w:val="none"/>
              </w:rPr>
            </w:pPr>
          </w:p>
        </w:tc>
        <w:tc>
          <w:tcPr>
            <w:tcW w:w="1131" w:type="dxa"/>
            <w:vAlign w:val="top"/>
          </w:tcPr>
          <w:p w14:paraId="2A902EBC">
            <w:pPr>
              <w:pStyle w:val="31"/>
              <w:rPr>
                <w:color w:val="auto"/>
                <w:highlight w:val="none"/>
              </w:rPr>
            </w:pPr>
          </w:p>
        </w:tc>
        <w:tc>
          <w:tcPr>
            <w:tcW w:w="1337" w:type="dxa"/>
            <w:vAlign w:val="top"/>
          </w:tcPr>
          <w:p w14:paraId="4A6124A1">
            <w:pPr>
              <w:pStyle w:val="31"/>
              <w:rPr>
                <w:color w:val="auto"/>
                <w:highlight w:val="none"/>
              </w:rPr>
            </w:pPr>
          </w:p>
        </w:tc>
        <w:tc>
          <w:tcPr>
            <w:tcW w:w="1347" w:type="dxa"/>
            <w:vAlign w:val="top"/>
          </w:tcPr>
          <w:p w14:paraId="0E1A79CE">
            <w:pPr>
              <w:pStyle w:val="31"/>
              <w:rPr>
                <w:color w:val="auto"/>
                <w:highlight w:val="none"/>
              </w:rPr>
            </w:pPr>
          </w:p>
        </w:tc>
      </w:tr>
      <w:tr w14:paraId="76B642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209D72D8">
            <w:pPr>
              <w:pStyle w:val="31"/>
              <w:rPr>
                <w:color w:val="auto"/>
                <w:highlight w:val="none"/>
              </w:rPr>
            </w:pPr>
          </w:p>
        </w:tc>
        <w:tc>
          <w:tcPr>
            <w:tcW w:w="3997" w:type="dxa"/>
            <w:vAlign w:val="top"/>
          </w:tcPr>
          <w:p w14:paraId="62A5024B">
            <w:pPr>
              <w:pStyle w:val="31"/>
              <w:rPr>
                <w:color w:val="auto"/>
                <w:highlight w:val="none"/>
              </w:rPr>
            </w:pPr>
          </w:p>
        </w:tc>
        <w:tc>
          <w:tcPr>
            <w:tcW w:w="1268" w:type="dxa"/>
            <w:vAlign w:val="top"/>
          </w:tcPr>
          <w:p w14:paraId="3349A674">
            <w:pPr>
              <w:pStyle w:val="31"/>
              <w:rPr>
                <w:color w:val="auto"/>
                <w:highlight w:val="none"/>
              </w:rPr>
            </w:pPr>
          </w:p>
        </w:tc>
        <w:tc>
          <w:tcPr>
            <w:tcW w:w="1131" w:type="dxa"/>
            <w:vAlign w:val="top"/>
          </w:tcPr>
          <w:p w14:paraId="7ED356BF">
            <w:pPr>
              <w:pStyle w:val="31"/>
              <w:rPr>
                <w:color w:val="auto"/>
                <w:highlight w:val="none"/>
              </w:rPr>
            </w:pPr>
          </w:p>
        </w:tc>
        <w:tc>
          <w:tcPr>
            <w:tcW w:w="1337" w:type="dxa"/>
            <w:vAlign w:val="top"/>
          </w:tcPr>
          <w:p w14:paraId="6F4FAB6B">
            <w:pPr>
              <w:pStyle w:val="31"/>
              <w:rPr>
                <w:color w:val="auto"/>
                <w:highlight w:val="none"/>
              </w:rPr>
            </w:pPr>
          </w:p>
        </w:tc>
        <w:tc>
          <w:tcPr>
            <w:tcW w:w="1347" w:type="dxa"/>
            <w:vAlign w:val="top"/>
          </w:tcPr>
          <w:p w14:paraId="4C017819">
            <w:pPr>
              <w:pStyle w:val="31"/>
              <w:rPr>
                <w:color w:val="auto"/>
                <w:highlight w:val="none"/>
              </w:rPr>
            </w:pPr>
          </w:p>
        </w:tc>
      </w:tr>
      <w:tr w14:paraId="5C7803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C951805">
            <w:pPr>
              <w:pStyle w:val="31"/>
              <w:rPr>
                <w:color w:val="auto"/>
                <w:highlight w:val="none"/>
              </w:rPr>
            </w:pPr>
          </w:p>
        </w:tc>
        <w:tc>
          <w:tcPr>
            <w:tcW w:w="3997" w:type="dxa"/>
            <w:vAlign w:val="top"/>
          </w:tcPr>
          <w:p w14:paraId="774754FF">
            <w:pPr>
              <w:pStyle w:val="31"/>
              <w:rPr>
                <w:color w:val="auto"/>
                <w:highlight w:val="none"/>
              </w:rPr>
            </w:pPr>
          </w:p>
        </w:tc>
        <w:tc>
          <w:tcPr>
            <w:tcW w:w="1268" w:type="dxa"/>
            <w:vAlign w:val="top"/>
          </w:tcPr>
          <w:p w14:paraId="16E44322">
            <w:pPr>
              <w:pStyle w:val="31"/>
              <w:rPr>
                <w:color w:val="auto"/>
                <w:highlight w:val="none"/>
              </w:rPr>
            </w:pPr>
          </w:p>
        </w:tc>
        <w:tc>
          <w:tcPr>
            <w:tcW w:w="1131" w:type="dxa"/>
            <w:vAlign w:val="top"/>
          </w:tcPr>
          <w:p w14:paraId="61DDD677">
            <w:pPr>
              <w:pStyle w:val="31"/>
              <w:rPr>
                <w:color w:val="auto"/>
                <w:highlight w:val="none"/>
              </w:rPr>
            </w:pPr>
          </w:p>
        </w:tc>
        <w:tc>
          <w:tcPr>
            <w:tcW w:w="1337" w:type="dxa"/>
            <w:vAlign w:val="top"/>
          </w:tcPr>
          <w:p w14:paraId="25C0A674">
            <w:pPr>
              <w:pStyle w:val="31"/>
              <w:rPr>
                <w:color w:val="auto"/>
                <w:highlight w:val="none"/>
              </w:rPr>
            </w:pPr>
          </w:p>
        </w:tc>
        <w:tc>
          <w:tcPr>
            <w:tcW w:w="1347" w:type="dxa"/>
            <w:vAlign w:val="top"/>
          </w:tcPr>
          <w:p w14:paraId="26413AF7">
            <w:pPr>
              <w:pStyle w:val="31"/>
              <w:rPr>
                <w:color w:val="auto"/>
                <w:highlight w:val="none"/>
              </w:rPr>
            </w:pPr>
          </w:p>
        </w:tc>
      </w:tr>
      <w:tr w14:paraId="6C0130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0B96CC6E">
            <w:pPr>
              <w:pStyle w:val="31"/>
              <w:rPr>
                <w:color w:val="auto"/>
                <w:highlight w:val="none"/>
              </w:rPr>
            </w:pPr>
          </w:p>
        </w:tc>
        <w:tc>
          <w:tcPr>
            <w:tcW w:w="3997" w:type="dxa"/>
            <w:vAlign w:val="top"/>
          </w:tcPr>
          <w:p w14:paraId="57AF4E16">
            <w:pPr>
              <w:pStyle w:val="31"/>
              <w:rPr>
                <w:color w:val="auto"/>
                <w:highlight w:val="none"/>
              </w:rPr>
            </w:pPr>
          </w:p>
        </w:tc>
        <w:tc>
          <w:tcPr>
            <w:tcW w:w="1268" w:type="dxa"/>
            <w:vAlign w:val="top"/>
          </w:tcPr>
          <w:p w14:paraId="236E68A0">
            <w:pPr>
              <w:pStyle w:val="31"/>
              <w:rPr>
                <w:color w:val="auto"/>
                <w:highlight w:val="none"/>
              </w:rPr>
            </w:pPr>
          </w:p>
        </w:tc>
        <w:tc>
          <w:tcPr>
            <w:tcW w:w="1131" w:type="dxa"/>
            <w:vAlign w:val="top"/>
          </w:tcPr>
          <w:p w14:paraId="0CFB5C78">
            <w:pPr>
              <w:pStyle w:val="31"/>
              <w:rPr>
                <w:color w:val="auto"/>
                <w:highlight w:val="none"/>
              </w:rPr>
            </w:pPr>
          </w:p>
        </w:tc>
        <w:tc>
          <w:tcPr>
            <w:tcW w:w="1337" w:type="dxa"/>
            <w:vAlign w:val="top"/>
          </w:tcPr>
          <w:p w14:paraId="3FA01AE8">
            <w:pPr>
              <w:pStyle w:val="31"/>
              <w:rPr>
                <w:color w:val="auto"/>
                <w:highlight w:val="none"/>
              </w:rPr>
            </w:pPr>
          </w:p>
        </w:tc>
        <w:tc>
          <w:tcPr>
            <w:tcW w:w="1347" w:type="dxa"/>
            <w:vAlign w:val="top"/>
          </w:tcPr>
          <w:p w14:paraId="114E8470">
            <w:pPr>
              <w:pStyle w:val="31"/>
              <w:rPr>
                <w:color w:val="auto"/>
                <w:highlight w:val="none"/>
              </w:rPr>
            </w:pPr>
          </w:p>
        </w:tc>
      </w:tr>
      <w:tr w14:paraId="111728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53538703">
            <w:pPr>
              <w:pStyle w:val="31"/>
              <w:rPr>
                <w:color w:val="auto"/>
                <w:highlight w:val="none"/>
              </w:rPr>
            </w:pPr>
          </w:p>
        </w:tc>
        <w:tc>
          <w:tcPr>
            <w:tcW w:w="3997" w:type="dxa"/>
            <w:vAlign w:val="top"/>
          </w:tcPr>
          <w:p w14:paraId="0337C157">
            <w:pPr>
              <w:pStyle w:val="31"/>
              <w:rPr>
                <w:color w:val="auto"/>
                <w:highlight w:val="none"/>
              </w:rPr>
            </w:pPr>
          </w:p>
        </w:tc>
        <w:tc>
          <w:tcPr>
            <w:tcW w:w="1268" w:type="dxa"/>
            <w:vAlign w:val="top"/>
          </w:tcPr>
          <w:p w14:paraId="10F1AF46">
            <w:pPr>
              <w:pStyle w:val="31"/>
              <w:rPr>
                <w:color w:val="auto"/>
                <w:highlight w:val="none"/>
              </w:rPr>
            </w:pPr>
          </w:p>
        </w:tc>
        <w:tc>
          <w:tcPr>
            <w:tcW w:w="1131" w:type="dxa"/>
            <w:vAlign w:val="top"/>
          </w:tcPr>
          <w:p w14:paraId="35CF8D10">
            <w:pPr>
              <w:pStyle w:val="31"/>
              <w:rPr>
                <w:color w:val="auto"/>
                <w:highlight w:val="none"/>
              </w:rPr>
            </w:pPr>
          </w:p>
        </w:tc>
        <w:tc>
          <w:tcPr>
            <w:tcW w:w="1337" w:type="dxa"/>
            <w:vAlign w:val="top"/>
          </w:tcPr>
          <w:p w14:paraId="57EFE323">
            <w:pPr>
              <w:pStyle w:val="31"/>
              <w:rPr>
                <w:color w:val="auto"/>
                <w:highlight w:val="none"/>
              </w:rPr>
            </w:pPr>
          </w:p>
        </w:tc>
        <w:tc>
          <w:tcPr>
            <w:tcW w:w="1347" w:type="dxa"/>
            <w:vAlign w:val="top"/>
          </w:tcPr>
          <w:p w14:paraId="435941F2">
            <w:pPr>
              <w:pStyle w:val="31"/>
              <w:rPr>
                <w:color w:val="auto"/>
                <w:highlight w:val="none"/>
              </w:rPr>
            </w:pPr>
          </w:p>
        </w:tc>
      </w:tr>
      <w:tr w14:paraId="156C3C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A1A2F69">
            <w:pPr>
              <w:pStyle w:val="31"/>
              <w:rPr>
                <w:color w:val="auto"/>
                <w:highlight w:val="none"/>
              </w:rPr>
            </w:pPr>
          </w:p>
        </w:tc>
        <w:tc>
          <w:tcPr>
            <w:tcW w:w="3997" w:type="dxa"/>
            <w:vAlign w:val="top"/>
          </w:tcPr>
          <w:p w14:paraId="235F0652">
            <w:pPr>
              <w:pStyle w:val="31"/>
              <w:rPr>
                <w:color w:val="auto"/>
                <w:highlight w:val="none"/>
              </w:rPr>
            </w:pPr>
          </w:p>
        </w:tc>
        <w:tc>
          <w:tcPr>
            <w:tcW w:w="1268" w:type="dxa"/>
            <w:vAlign w:val="top"/>
          </w:tcPr>
          <w:p w14:paraId="744A1BF5">
            <w:pPr>
              <w:pStyle w:val="31"/>
              <w:rPr>
                <w:color w:val="auto"/>
                <w:highlight w:val="none"/>
              </w:rPr>
            </w:pPr>
          </w:p>
        </w:tc>
        <w:tc>
          <w:tcPr>
            <w:tcW w:w="1131" w:type="dxa"/>
            <w:vAlign w:val="top"/>
          </w:tcPr>
          <w:p w14:paraId="7E3C080D">
            <w:pPr>
              <w:pStyle w:val="31"/>
              <w:rPr>
                <w:color w:val="auto"/>
                <w:highlight w:val="none"/>
              </w:rPr>
            </w:pPr>
          </w:p>
        </w:tc>
        <w:tc>
          <w:tcPr>
            <w:tcW w:w="1337" w:type="dxa"/>
            <w:vAlign w:val="top"/>
          </w:tcPr>
          <w:p w14:paraId="16920A5F">
            <w:pPr>
              <w:pStyle w:val="31"/>
              <w:rPr>
                <w:color w:val="auto"/>
                <w:highlight w:val="none"/>
              </w:rPr>
            </w:pPr>
          </w:p>
        </w:tc>
        <w:tc>
          <w:tcPr>
            <w:tcW w:w="1347" w:type="dxa"/>
            <w:vAlign w:val="top"/>
          </w:tcPr>
          <w:p w14:paraId="092D137A">
            <w:pPr>
              <w:pStyle w:val="31"/>
              <w:rPr>
                <w:color w:val="auto"/>
                <w:highlight w:val="none"/>
              </w:rPr>
            </w:pPr>
          </w:p>
        </w:tc>
      </w:tr>
      <w:tr w14:paraId="526CCE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4" w:hRule="atLeast"/>
        </w:trPr>
        <w:tc>
          <w:tcPr>
            <w:tcW w:w="975" w:type="dxa"/>
            <w:vAlign w:val="top"/>
          </w:tcPr>
          <w:p w14:paraId="4BFD35F0">
            <w:pPr>
              <w:pStyle w:val="31"/>
              <w:rPr>
                <w:color w:val="auto"/>
                <w:highlight w:val="none"/>
              </w:rPr>
            </w:pPr>
          </w:p>
        </w:tc>
        <w:tc>
          <w:tcPr>
            <w:tcW w:w="3997" w:type="dxa"/>
            <w:vAlign w:val="top"/>
          </w:tcPr>
          <w:p w14:paraId="35052A27">
            <w:pPr>
              <w:pStyle w:val="31"/>
              <w:rPr>
                <w:color w:val="auto"/>
                <w:highlight w:val="none"/>
              </w:rPr>
            </w:pPr>
          </w:p>
        </w:tc>
        <w:tc>
          <w:tcPr>
            <w:tcW w:w="1268" w:type="dxa"/>
            <w:vAlign w:val="top"/>
          </w:tcPr>
          <w:p w14:paraId="2A48DA74">
            <w:pPr>
              <w:pStyle w:val="31"/>
              <w:rPr>
                <w:color w:val="auto"/>
                <w:highlight w:val="none"/>
              </w:rPr>
            </w:pPr>
          </w:p>
        </w:tc>
        <w:tc>
          <w:tcPr>
            <w:tcW w:w="1131" w:type="dxa"/>
            <w:vAlign w:val="top"/>
          </w:tcPr>
          <w:p w14:paraId="4793F060">
            <w:pPr>
              <w:pStyle w:val="31"/>
              <w:rPr>
                <w:color w:val="auto"/>
                <w:highlight w:val="none"/>
              </w:rPr>
            </w:pPr>
          </w:p>
        </w:tc>
        <w:tc>
          <w:tcPr>
            <w:tcW w:w="1337" w:type="dxa"/>
            <w:vAlign w:val="top"/>
          </w:tcPr>
          <w:p w14:paraId="3C31199A">
            <w:pPr>
              <w:pStyle w:val="31"/>
              <w:rPr>
                <w:color w:val="auto"/>
                <w:highlight w:val="none"/>
              </w:rPr>
            </w:pPr>
          </w:p>
        </w:tc>
        <w:tc>
          <w:tcPr>
            <w:tcW w:w="1347" w:type="dxa"/>
            <w:vAlign w:val="top"/>
          </w:tcPr>
          <w:p w14:paraId="4BCFF283">
            <w:pPr>
              <w:pStyle w:val="31"/>
              <w:rPr>
                <w:color w:val="auto"/>
                <w:highlight w:val="none"/>
              </w:rPr>
            </w:pPr>
          </w:p>
        </w:tc>
      </w:tr>
    </w:tbl>
    <w:p w14:paraId="76EE3CE6">
      <w:pPr>
        <w:spacing w:line="104" w:lineRule="exact"/>
        <w:rPr>
          <w:rFonts w:ascii="Arial"/>
          <w:color w:val="auto"/>
          <w:sz w:val="9"/>
          <w:highlight w:val="none"/>
        </w:rPr>
      </w:pPr>
    </w:p>
    <w:p w14:paraId="016EA0CB">
      <w:pPr>
        <w:spacing w:line="104" w:lineRule="exact"/>
        <w:rPr>
          <w:rFonts w:ascii="Arial" w:hAnsi="Arial" w:eastAsia="Arial" w:cs="Arial"/>
          <w:color w:val="auto"/>
          <w:sz w:val="9"/>
          <w:szCs w:val="9"/>
          <w:highlight w:val="none"/>
        </w:rPr>
        <w:sectPr>
          <w:footerReference r:id="rId31" w:type="default"/>
          <w:pgSz w:w="11905" w:h="16837"/>
          <w:pgMar w:top="1045" w:right="989" w:bottom="1698" w:left="844" w:header="0" w:footer="1437" w:gutter="0"/>
          <w:cols w:space="720" w:num="1"/>
        </w:sectPr>
      </w:pPr>
    </w:p>
    <w:tbl>
      <w:tblPr>
        <w:tblStyle w:val="33"/>
        <w:tblW w:w="9247" w:type="dxa"/>
        <w:tblInd w:w="6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7180"/>
        <w:gridCol w:w="2067"/>
      </w:tblGrid>
      <w:tr w14:paraId="3A902259">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PrEx>
        <w:trPr>
          <w:trHeight w:val="1117" w:hRule="atLeast"/>
        </w:trPr>
        <w:tc>
          <w:tcPr>
            <w:tcW w:w="7180" w:type="dxa"/>
            <w:vAlign w:val="top"/>
          </w:tcPr>
          <w:p w14:paraId="39EB926D">
            <w:pPr>
              <w:spacing w:line="223" w:lineRule="auto"/>
              <w:ind w:left="3373"/>
              <w:rPr>
                <w:rFonts w:ascii="宋体" w:hAnsi="宋体" w:eastAsia="宋体" w:cs="宋体"/>
                <w:color w:val="auto"/>
                <w:sz w:val="35"/>
                <w:szCs w:val="35"/>
                <w:highlight w:val="none"/>
              </w:rPr>
            </w:pPr>
            <w:r>
              <w:rPr>
                <w:rFonts w:ascii="宋体" w:hAnsi="宋体" w:eastAsia="宋体" w:cs="宋体"/>
                <w:b/>
                <w:bCs/>
                <w:color w:val="auto"/>
                <w:spacing w:val="6"/>
                <w:sz w:val="35"/>
                <w:szCs w:val="35"/>
                <w:highlight w:val="none"/>
              </w:rPr>
              <w:t>建筑工程单价计算表</w:t>
            </w:r>
          </w:p>
          <w:p w14:paraId="2A0B939D">
            <w:pPr>
              <w:pStyle w:val="31"/>
              <w:spacing w:line="244" w:lineRule="auto"/>
              <w:rPr>
                <w:color w:val="auto"/>
                <w:highlight w:val="none"/>
              </w:rPr>
            </w:pPr>
          </w:p>
          <w:p w14:paraId="3A9C87AB">
            <w:pPr>
              <w:spacing w:before="59" w:line="219" w:lineRule="auto"/>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项目名称： 渠道两边回填土，松填土方</w:t>
            </w:r>
          </w:p>
        </w:tc>
        <w:tc>
          <w:tcPr>
            <w:tcW w:w="2067" w:type="dxa"/>
            <w:vAlign w:val="top"/>
          </w:tcPr>
          <w:p w14:paraId="537917D1">
            <w:pPr>
              <w:pStyle w:val="31"/>
              <w:spacing w:line="332" w:lineRule="auto"/>
              <w:rPr>
                <w:color w:val="auto"/>
                <w:highlight w:val="none"/>
              </w:rPr>
            </w:pPr>
          </w:p>
          <w:p w14:paraId="50E9DBBE">
            <w:pPr>
              <w:pStyle w:val="31"/>
              <w:spacing w:line="332" w:lineRule="auto"/>
              <w:rPr>
                <w:color w:val="auto"/>
                <w:highlight w:val="none"/>
              </w:rPr>
            </w:pPr>
          </w:p>
          <w:p w14:paraId="707DFCFB">
            <w:pPr>
              <w:spacing w:before="59" w:line="218" w:lineRule="auto"/>
              <w:jc w:val="right"/>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单价编号：</w:t>
            </w:r>
            <w:r>
              <w:rPr>
                <w:rFonts w:ascii="宋体" w:hAnsi="宋体" w:eastAsia="宋体" w:cs="宋体"/>
                <w:color w:val="auto"/>
                <w:spacing w:val="-22"/>
                <w:sz w:val="18"/>
                <w:szCs w:val="18"/>
                <w:highlight w:val="none"/>
              </w:rPr>
              <w:t xml:space="preserve"> </w:t>
            </w:r>
            <w:r>
              <w:rPr>
                <w:rFonts w:ascii="宋体" w:hAnsi="宋体" w:eastAsia="宋体" w:cs="宋体"/>
                <w:color w:val="auto"/>
                <w:spacing w:val="-1"/>
                <w:sz w:val="18"/>
                <w:szCs w:val="18"/>
                <w:highlight w:val="none"/>
              </w:rPr>
              <w:t>JZ0032</w:t>
            </w:r>
          </w:p>
        </w:tc>
      </w:tr>
      <w:tr w14:paraId="3B6C79FB">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90" w:hRule="atLeast"/>
        </w:trPr>
        <w:tc>
          <w:tcPr>
            <w:tcW w:w="7180" w:type="dxa"/>
            <w:vAlign w:val="top"/>
          </w:tcPr>
          <w:p w14:paraId="49065812">
            <w:pPr>
              <w:spacing w:before="210" w:line="174" w:lineRule="auto"/>
              <w:ind w:left="1"/>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定额编号： [NT01114]</w:t>
            </w:r>
          </w:p>
        </w:tc>
        <w:tc>
          <w:tcPr>
            <w:tcW w:w="2067" w:type="dxa"/>
            <w:vAlign w:val="top"/>
          </w:tcPr>
          <w:p w14:paraId="1F3AAF88">
            <w:pPr>
              <w:spacing w:before="210" w:line="174" w:lineRule="auto"/>
              <w:ind w:left="571"/>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定额单位： 100m3</w:t>
            </w:r>
          </w:p>
        </w:tc>
      </w:tr>
    </w:tbl>
    <w:p w14:paraId="33AA1BEF">
      <w:pPr>
        <w:spacing w:line="187" w:lineRule="exact"/>
        <w:rPr>
          <w:color w:val="auto"/>
          <w:highlight w:val="none"/>
        </w:rPr>
      </w:pPr>
    </w:p>
    <w:tbl>
      <w:tblPr>
        <w:tblStyle w:val="33"/>
        <w:tblW w:w="10055"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75"/>
        <w:gridCol w:w="3997"/>
        <w:gridCol w:w="1268"/>
        <w:gridCol w:w="1131"/>
        <w:gridCol w:w="1337"/>
        <w:gridCol w:w="1347"/>
      </w:tblGrid>
      <w:tr w14:paraId="10D3D0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4" w:hRule="atLeast"/>
        </w:trPr>
        <w:tc>
          <w:tcPr>
            <w:tcW w:w="10055" w:type="dxa"/>
            <w:gridSpan w:val="6"/>
            <w:vAlign w:val="top"/>
          </w:tcPr>
          <w:p w14:paraId="5E4158E2">
            <w:pPr>
              <w:spacing w:before="90" w:line="219"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工作内容：1.回填土、原土夯实;5m内取土(石碴)回填、平土</w:t>
            </w:r>
            <w:r>
              <w:rPr>
                <w:rFonts w:ascii="宋体" w:hAnsi="宋体" w:eastAsia="宋体" w:cs="宋体"/>
                <w:color w:val="auto"/>
                <w:spacing w:val="-1"/>
                <w:sz w:val="18"/>
                <w:szCs w:val="18"/>
                <w:highlight w:val="none"/>
              </w:rPr>
              <w:t>、简单压实</w:t>
            </w:r>
          </w:p>
        </w:tc>
      </w:tr>
      <w:tr w14:paraId="028D47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2704180">
            <w:pPr>
              <w:spacing w:before="81" w:line="219" w:lineRule="auto"/>
              <w:ind w:left="314"/>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编号</w:t>
            </w:r>
          </w:p>
        </w:tc>
        <w:tc>
          <w:tcPr>
            <w:tcW w:w="3997" w:type="dxa"/>
            <w:vAlign w:val="top"/>
          </w:tcPr>
          <w:p w14:paraId="49691D97">
            <w:pPr>
              <w:spacing w:before="81" w:line="219" w:lineRule="auto"/>
              <w:ind w:left="1556"/>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名称及规格</w:t>
            </w:r>
          </w:p>
        </w:tc>
        <w:tc>
          <w:tcPr>
            <w:tcW w:w="1268" w:type="dxa"/>
            <w:vAlign w:val="top"/>
          </w:tcPr>
          <w:p w14:paraId="1745C116">
            <w:pPr>
              <w:spacing w:before="81" w:line="220" w:lineRule="auto"/>
              <w:ind w:left="464"/>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单位</w:t>
            </w:r>
          </w:p>
        </w:tc>
        <w:tc>
          <w:tcPr>
            <w:tcW w:w="1131" w:type="dxa"/>
            <w:vAlign w:val="top"/>
          </w:tcPr>
          <w:p w14:paraId="38622584">
            <w:pPr>
              <w:spacing w:before="81" w:line="219" w:lineRule="auto"/>
              <w:ind w:left="396"/>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数量</w:t>
            </w:r>
          </w:p>
        </w:tc>
        <w:tc>
          <w:tcPr>
            <w:tcW w:w="1337" w:type="dxa"/>
            <w:vAlign w:val="top"/>
          </w:tcPr>
          <w:p w14:paraId="12010350">
            <w:pPr>
              <w:spacing w:before="81" w:line="218" w:lineRule="auto"/>
              <w:ind w:left="321"/>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单价(元)</w:t>
            </w:r>
          </w:p>
        </w:tc>
        <w:tc>
          <w:tcPr>
            <w:tcW w:w="1347" w:type="dxa"/>
            <w:vAlign w:val="top"/>
          </w:tcPr>
          <w:p w14:paraId="1C61C2D8">
            <w:pPr>
              <w:spacing w:before="81" w:line="218" w:lineRule="auto"/>
              <w:ind w:left="322"/>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合价(元)</w:t>
            </w:r>
          </w:p>
        </w:tc>
      </w:tr>
      <w:tr w14:paraId="1E8DD7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7DCAEA1E">
            <w:pPr>
              <w:spacing w:before="82" w:line="241" w:lineRule="auto"/>
              <w:ind w:left="461"/>
              <w:rPr>
                <w:rFonts w:ascii="宋体" w:hAnsi="宋体" w:eastAsia="宋体" w:cs="宋体"/>
                <w:color w:val="auto"/>
                <w:sz w:val="18"/>
                <w:szCs w:val="18"/>
                <w:highlight w:val="none"/>
              </w:rPr>
            </w:pPr>
            <w:r>
              <w:rPr>
                <w:rFonts w:ascii="宋体" w:hAnsi="宋体" w:eastAsia="宋体" w:cs="宋体"/>
                <w:color w:val="auto"/>
                <w:sz w:val="18"/>
                <w:szCs w:val="18"/>
                <w:highlight w:val="none"/>
              </w:rPr>
              <w:t>1</w:t>
            </w:r>
          </w:p>
        </w:tc>
        <w:tc>
          <w:tcPr>
            <w:tcW w:w="3997" w:type="dxa"/>
            <w:vAlign w:val="top"/>
          </w:tcPr>
          <w:p w14:paraId="77494FCA">
            <w:pPr>
              <w:spacing w:before="82" w:line="220" w:lineRule="auto"/>
              <w:ind w:left="33"/>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直接费</w:t>
            </w:r>
          </w:p>
        </w:tc>
        <w:tc>
          <w:tcPr>
            <w:tcW w:w="1268" w:type="dxa"/>
            <w:vAlign w:val="top"/>
          </w:tcPr>
          <w:p w14:paraId="34859486">
            <w:pPr>
              <w:spacing w:before="82"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51659659">
            <w:pPr>
              <w:pStyle w:val="31"/>
              <w:rPr>
                <w:color w:val="auto"/>
                <w:highlight w:val="none"/>
              </w:rPr>
            </w:pPr>
          </w:p>
        </w:tc>
        <w:tc>
          <w:tcPr>
            <w:tcW w:w="1337" w:type="dxa"/>
            <w:vAlign w:val="top"/>
          </w:tcPr>
          <w:p w14:paraId="1DC5FF3A">
            <w:pPr>
              <w:pStyle w:val="31"/>
              <w:rPr>
                <w:color w:val="auto"/>
                <w:highlight w:val="none"/>
              </w:rPr>
            </w:pPr>
          </w:p>
        </w:tc>
        <w:tc>
          <w:tcPr>
            <w:tcW w:w="1347" w:type="dxa"/>
            <w:vAlign w:val="top"/>
          </w:tcPr>
          <w:p w14:paraId="053AD517">
            <w:pPr>
              <w:pStyle w:val="31"/>
              <w:rPr>
                <w:color w:val="auto"/>
                <w:highlight w:val="none"/>
              </w:rPr>
            </w:pPr>
          </w:p>
        </w:tc>
      </w:tr>
      <w:tr w14:paraId="078520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81CFA69">
            <w:pPr>
              <w:spacing w:before="82" w:line="239" w:lineRule="auto"/>
              <w:ind w:left="370"/>
              <w:rPr>
                <w:rFonts w:ascii="宋体" w:hAnsi="宋体" w:eastAsia="宋体" w:cs="宋体"/>
                <w:color w:val="auto"/>
                <w:sz w:val="18"/>
                <w:szCs w:val="18"/>
                <w:highlight w:val="none"/>
              </w:rPr>
            </w:pPr>
            <w:r>
              <w:rPr>
                <w:rFonts w:ascii="宋体" w:hAnsi="宋体" w:eastAsia="宋体" w:cs="宋体"/>
                <w:color w:val="auto"/>
                <w:spacing w:val="-7"/>
                <w:sz w:val="18"/>
                <w:szCs w:val="18"/>
                <w:highlight w:val="none"/>
              </w:rPr>
              <w:t>1.1</w:t>
            </w:r>
          </w:p>
        </w:tc>
        <w:tc>
          <w:tcPr>
            <w:tcW w:w="3997" w:type="dxa"/>
            <w:vAlign w:val="top"/>
          </w:tcPr>
          <w:p w14:paraId="138FDB7B">
            <w:pPr>
              <w:spacing w:before="82" w:line="219" w:lineRule="auto"/>
              <w:ind w:left="214"/>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基本直接费</w:t>
            </w:r>
          </w:p>
        </w:tc>
        <w:tc>
          <w:tcPr>
            <w:tcW w:w="1268" w:type="dxa"/>
            <w:vAlign w:val="top"/>
          </w:tcPr>
          <w:p w14:paraId="597CBCD7">
            <w:pPr>
              <w:spacing w:before="82"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3FC675D7">
            <w:pPr>
              <w:pStyle w:val="31"/>
              <w:rPr>
                <w:color w:val="auto"/>
                <w:highlight w:val="none"/>
              </w:rPr>
            </w:pPr>
          </w:p>
        </w:tc>
        <w:tc>
          <w:tcPr>
            <w:tcW w:w="1337" w:type="dxa"/>
            <w:vAlign w:val="top"/>
          </w:tcPr>
          <w:p w14:paraId="4BDC8031">
            <w:pPr>
              <w:pStyle w:val="31"/>
              <w:rPr>
                <w:color w:val="auto"/>
                <w:highlight w:val="none"/>
              </w:rPr>
            </w:pPr>
          </w:p>
        </w:tc>
        <w:tc>
          <w:tcPr>
            <w:tcW w:w="1347" w:type="dxa"/>
            <w:vAlign w:val="top"/>
          </w:tcPr>
          <w:p w14:paraId="03A175F2">
            <w:pPr>
              <w:pStyle w:val="31"/>
              <w:rPr>
                <w:color w:val="auto"/>
                <w:highlight w:val="none"/>
              </w:rPr>
            </w:pPr>
          </w:p>
        </w:tc>
      </w:tr>
      <w:tr w14:paraId="7DBCDB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01570D9">
            <w:pPr>
              <w:spacing w:before="83"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1.1.1</w:t>
            </w:r>
          </w:p>
        </w:tc>
        <w:tc>
          <w:tcPr>
            <w:tcW w:w="3997" w:type="dxa"/>
            <w:vAlign w:val="top"/>
          </w:tcPr>
          <w:p w14:paraId="307E0642">
            <w:pPr>
              <w:spacing w:before="83" w:line="220" w:lineRule="auto"/>
              <w:ind w:left="398"/>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人工费</w:t>
            </w:r>
          </w:p>
        </w:tc>
        <w:tc>
          <w:tcPr>
            <w:tcW w:w="1268" w:type="dxa"/>
            <w:vAlign w:val="top"/>
          </w:tcPr>
          <w:p w14:paraId="7EC814FA">
            <w:pPr>
              <w:spacing w:before="83"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618F64BF">
            <w:pPr>
              <w:pStyle w:val="31"/>
              <w:rPr>
                <w:color w:val="auto"/>
                <w:highlight w:val="none"/>
              </w:rPr>
            </w:pPr>
          </w:p>
        </w:tc>
        <w:tc>
          <w:tcPr>
            <w:tcW w:w="1337" w:type="dxa"/>
            <w:vAlign w:val="top"/>
          </w:tcPr>
          <w:p w14:paraId="53907DB6">
            <w:pPr>
              <w:pStyle w:val="31"/>
              <w:rPr>
                <w:color w:val="auto"/>
                <w:highlight w:val="none"/>
              </w:rPr>
            </w:pPr>
          </w:p>
        </w:tc>
        <w:tc>
          <w:tcPr>
            <w:tcW w:w="1347" w:type="dxa"/>
            <w:vAlign w:val="top"/>
          </w:tcPr>
          <w:p w14:paraId="4CB77520">
            <w:pPr>
              <w:pStyle w:val="31"/>
              <w:rPr>
                <w:color w:val="auto"/>
                <w:highlight w:val="none"/>
              </w:rPr>
            </w:pPr>
          </w:p>
        </w:tc>
      </w:tr>
      <w:tr w14:paraId="19DE12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7DD92948">
            <w:pPr>
              <w:spacing w:before="83"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(1)</w:t>
            </w:r>
          </w:p>
        </w:tc>
        <w:tc>
          <w:tcPr>
            <w:tcW w:w="3997" w:type="dxa"/>
            <w:vAlign w:val="top"/>
          </w:tcPr>
          <w:p w14:paraId="3B735774">
            <w:pPr>
              <w:spacing w:before="83" w:line="222" w:lineRule="auto"/>
              <w:ind w:left="580"/>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人工</w:t>
            </w:r>
          </w:p>
        </w:tc>
        <w:tc>
          <w:tcPr>
            <w:tcW w:w="1268" w:type="dxa"/>
            <w:vAlign w:val="top"/>
          </w:tcPr>
          <w:p w14:paraId="57676766">
            <w:pPr>
              <w:spacing w:before="84" w:line="221" w:lineRule="auto"/>
              <w:ind w:left="465"/>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工时</w:t>
            </w:r>
          </w:p>
        </w:tc>
        <w:tc>
          <w:tcPr>
            <w:tcW w:w="1131" w:type="dxa"/>
            <w:vAlign w:val="top"/>
          </w:tcPr>
          <w:p w14:paraId="20B27227">
            <w:pPr>
              <w:spacing w:before="83" w:line="239" w:lineRule="auto"/>
              <w:ind w:left="352"/>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38.00</w:t>
            </w:r>
          </w:p>
        </w:tc>
        <w:tc>
          <w:tcPr>
            <w:tcW w:w="1337" w:type="dxa"/>
            <w:vAlign w:val="top"/>
          </w:tcPr>
          <w:p w14:paraId="7442F005">
            <w:pPr>
              <w:pStyle w:val="31"/>
              <w:rPr>
                <w:color w:val="auto"/>
                <w:highlight w:val="none"/>
              </w:rPr>
            </w:pPr>
          </w:p>
        </w:tc>
        <w:tc>
          <w:tcPr>
            <w:tcW w:w="1347" w:type="dxa"/>
            <w:vAlign w:val="top"/>
          </w:tcPr>
          <w:p w14:paraId="2E22AD97">
            <w:pPr>
              <w:pStyle w:val="31"/>
              <w:rPr>
                <w:color w:val="auto"/>
                <w:highlight w:val="none"/>
              </w:rPr>
            </w:pPr>
          </w:p>
        </w:tc>
      </w:tr>
      <w:tr w14:paraId="086AB6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52BF06C9">
            <w:pPr>
              <w:spacing w:before="83"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1.1.2</w:t>
            </w:r>
          </w:p>
        </w:tc>
        <w:tc>
          <w:tcPr>
            <w:tcW w:w="3997" w:type="dxa"/>
            <w:vAlign w:val="top"/>
          </w:tcPr>
          <w:p w14:paraId="1482E90D">
            <w:pPr>
              <w:spacing w:before="83" w:line="219" w:lineRule="auto"/>
              <w:ind w:left="397"/>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材料费</w:t>
            </w:r>
          </w:p>
        </w:tc>
        <w:tc>
          <w:tcPr>
            <w:tcW w:w="1268" w:type="dxa"/>
            <w:vAlign w:val="top"/>
          </w:tcPr>
          <w:p w14:paraId="20742D33">
            <w:pPr>
              <w:spacing w:before="83"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2830E769">
            <w:pPr>
              <w:pStyle w:val="31"/>
              <w:rPr>
                <w:color w:val="auto"/>
                <w:highlight w:val="none"/>
              </w:rPr>
            </w:pPr>
          </w:p>
        </w:tc>
        <w:tc>
          <w:tcPr>
            <w:tcW w:w="1337" w:type="dxa"/>
            <w:vAlign w:val="top"/>
          </w:tcPr>
          <w:p w14:paraId="109E7126">
            <w:pPr>
              <w:pStyle w:val="31"/>
              <w:rPr>
                <w:color w:val="auto"/>
                <w:highlight w:val="none"/>
              </w:rPr>
            </w:pPr>
          </w:p>
        </w:tc>
        <w:tc>
          <w:tcPr>
            <w:tcW w:w="1347" w:type="dxa"/>
            <w:vAlign w:val="top"/>
          </w:tcPr>
          <w:p w14:paraId="2DA8245F">
            <w:pPr>
              <w:pStyle w:val="31"/>
              <w:rPr>
                <w:color w:val="auto"/>
                <w:highlight w:val="none"/>
              </w:rPr>
            </w:pPr>
          </w:p>
        </w:tc>
      </w:tr>
      <w:tr w14:paraId="724BF9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2A0F4F8">
            <w:pPr>
              <w:spacing w:before="84"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(1)</w:t>
            </w:r>
          </w:p>
        </w:tc>
        <w:tc>
          <w:tcPr>
            <w:tcW w:w="3997" w:type="dxa"/>
            <w:vAlign w:val="top"/>
          </w:tcPr>
          <w:p w14:paraId="2AF440F1">
            <w:pPr>
              <w:spacing w:before="84" w:line="219" w:lineRule="auto"/>
              <w:ind w:left="579"/>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零星材料费</w:t>
            </w:r>
          </w:p>
        </w:tc>
        <w:tc>
          <w:tcPr>
            <w:tcW w:w="1268" w:type="dxa"/>
            <w:vAlign w:val="top"/>
          </w:tcPr>
          <w:p w14:paraId="2757726D">
            <w:pPr>
              <w:spacing w:before="84"/>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71A28416">
            <w:pPr>
              <w:spacing w:before="84" w:line="239" w:lineRule="auto"/>
              <w:ind w:left="398"/>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5.00</w:t>
            </w:r>
          </w:p>
        </w:tc>
        <w:tc>
          <w:tcPr>
            <w:tcW w:w="1337" w:type="dxa"/>
            <w:vAlign w:val="top"/>
          </w:tcPr>
          <w:p w14:paraId="53AD00ED">
            <w:pPr>
              <w:pStyle w:val="31"/>
              <w:rPr>
                <w:color w:val="auto"/>
                <w:highlight w:val="none"/>
              </w:rPr>
            </w:pPr>
          </w:p>
        </w:tc>
        <w:tc>
          <w:tcPr>
            <w:tcW w:w="1347" w:type="dxa"/>
            <w:vAlign w:val="top"/>
          </w:tcPr>
          <w:p w14:paraId="03888417">
            <w:pPr>
              <w:pStyle w:val="31"/>
              <w:rPr>
                <w:color w:val="auto"/>
                <w:highlight w:val="none"/>
              </w:rPr>
            </w:pPr>
          </w:p>
        </w:tc>
      </w:tr>
      <w:tr w14:paraId="1B24D1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2CE1D4AD">
            <w:pPr>
              <w:spacing w:before="84"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1.1.3</w:t>
            </w:r>
          </w:p>
        </w:tc>
        <w:tc>
          <w:tcPr>
            <w:tcW w:w="3997" w:type="dxa"/>
            <w:vAlign w:val="top"/>
          </w:tcPr>
          <w:p w14:paraId="486D4061">
            <w:pPr>
              <w:spacing w:before="84" w:line="219" w:lineRule="auto"/>
              <w:ind w:left="396"/>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施工机械使用费</w:t>
            </w:r>
          </w:p>
        </w:tc>
        <w:tc>
          <w:tcPr>
            <w:tcW w:w="1268" w:type="dxa"/>
            <w:vAlign w:val="top"/>
          </w:tcPr>
          <w:p w14:paraId="42D884DB">
            <w:pPr>
              <w:spacing w:before="84"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023166BD">
            <w:pPr>
              <w:pStyle w:val="31"/>
              <w:rPr>
                <w:color w:val="auto"/>
                <w:highlight w:val="none"/>
              </w:rPr>
            </w:pPr>
          </w:p>
        </w:tc>
        <w:tc>
          <w:tcPr>
            <w:tcW w:w="1337" w:type="dxa"/>
            <w:vAlign w:val="top"/>
          </w:tcPr>
          <w:p w14:paraId="3B3F3528">
            <w:pPr>
              <w:pStyle w:val="31"/>
              <w:rPr>
                <w:color w:val="auto"/>
                <w:highlight w:val="none"/>
              </w:rPr>
            </w:pPr>
          </w:p>
        </w:tc>
        <w:tc>
          <w:tcPr>
            <w:tcW w:w="1347" w:type="dxa"/>
            <w:vAlign w:val="top"/>
          </w:tcPr>
          <w:p w14:paraId="0020FA0C">
            <w:pPr>
              <w:pStyle w:val="31"/>
              <w:rPr>
                <w:color w:val="auto"/>
                <w:highlight w:val="none"/>
              </w:rPr>
            </w:pPr>
          </w:p>
        </w:tc>
      </w:tr>
      <w:tr w14:paraId="43BC38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7542BF9C">
            <w:pPr>
              <w:spacing w:before="85" w:line="239" w:lineRule="auto"/>
              <w:ind w:left="370"/>
              <w:rPr>
                <w:rFonts w:ascii="宋体" w:hAnsi="宋体" w:eastAsia="宋体" w:cs="宋体"/>
                <w:color w:val="auto"/>
                <w:sz w:val="18"/>
                <w:szCs w:val="18"/>
                <w:highlight w:val="none"/>
              </w:rPr>
            </w:pPr>
            <w:r>
              <w:rPr>
                <w:rFonts w:ascii="宋体" w:hAnsi="宋体" w:eastAsia="宋体" w:cs="宋体"/>
                <w:color w:val="auto"/>
                <w:spacing w:val="-7"/>
                <w:sz w:val="18"/>
                <w:szCs w:val="18"/>
                <w:highlight w:val="none"/>
              </w:rPr>
              <w:t>1.2</w:t>
            </w:r>
          </w:p>
        </w:tc>
        <w:tc>
          <w:tcPr>
            <w:tcW w:w="3997" w:type="dxa"/>
            <w:vAlign w:val="top"/>
          </w:tcPr>
          <w:p w14:paraId="38DE1977">
            <w:pPr>
              <w:spacing w:before="85" w:line="220" w:lineRule="auto"/>
              <w:ind w:left="215"/>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辅助措施费</w:t>
            </w:r>
          </w:p>
        </w:tc>
        <w:tc>
          <w:tcPr>
            <w:tcW w:w="1268" w:type="dxa"/>
            <w:vAlign w:val="top"/>
          </w:tcPr>
          <w:p w14:paraId="1D07B054">
            <w:pPr>
              <w:pStyle w:val="31"/>
              <w:rPr>
                <w:color w:val="auto"/>
                <w:highlight w:val="none"/>
              </w:rPr>
            </w:pPr>
          </w:p>
        </w:tc>
        <w:tc>
          <w:tcPr>
            <w:tcW w:w="1131" w:type="dxa"/>
            <w:vAlign w:val="top"/>
          </w:tcPr>
          <w:p w14:paraId="3F9CED11">
            <w:pPr>
              <w:pStyle w:val="31"/>
              <w:rPr>
                <w:color w:val="auto"/>
                <w:highlight w:val="none"/>
              </w:rPr>
            </w:pPr>
          </w:p>
        </w:tc>
        <w:tc>
          <w:tcPr>
            <w:tcW w:w="1337" w:type="dxa"/>
            <w:vAlign w:val="top"/>
          </w:tcPr>
          <w:p w14:paraId="5A4A6BA3">
            <w:pPr>
              <w:pStyle w:val="31"/>
              <w:rPr>
                <w:color w:val="auto"/>
                <w:highlight w:val="none"/>
              </w:rPr>
            </w:pPr>
          </w:p>
        </w:tc>
        <w:tc>
          <w:tcPr>
            <w:tcW w:w="1347" w:type="dxa"/>
            <w:vAlign w:val="top"/>
          </w:tcPr>
          <w:p w14:paraId="1DB1FF33">
            <w:pPr>
              <w:pStyle w:val="31"/>
              <w:rPr>
                <w:color w:val="auto"/>
                <w:highlight w:val="none"/>
              </w:rPr>
            </w:pPr>
          </w:p>
        </w:tc>
      </w:tr>
      <w:tr w14:paraId="2F8FFB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61AC37D4">
            <w:pPr>
              <w:spacing w:before="85"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1.2.1</w:t>
            </w:r>
          </w:p>
        </w:tc>
        <w:tc>
          <w:tcPr>
            <w:tcW w:w="3997" w:type="dxa"/>
            <w:vAlign w:val="top"/>
          </w:tcPr>
          <w:p w14:paraId="369C04B3">
            <w:pPr>
              <w:spacing w:before="85" w:line="219" w:lineRule="auto"/>
              <w:ind w:left="402"/>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小型临时设施费</w:t>
            </w:r>
          </w:p>
        </w:tc>
        <w:tc>
          <w:tcPr>
            <w:tcW w:w="1268" w:type="dxa"/>
            <w:vAlign w:val="top"/>
          </w:tcPr>
          <w:p w14:paraId="76E0754C">
            <w:pPr>
              <w:spacing w:before="85"/>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29717E8D">
            <w:pPr>
              <w:spacing w:before="85" w:line="239" w:lineRule="auto"/>
              <w:ind w:left="408"/>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1.00</w:t>
            </w:r>
          </w:p>
        </w:tc>
        <w:tc>
          <w:tcPr>
            <w:tcW w:w="1337" w:type="dxa"/>
            <w:vAlign w:val="top"/>
          </w:tcPr>
          <w:p w14:paraId="7B7EB126">
            <w:pPr>
              <w:pStyle w:val="31"/>
              <w:rPr>
                <w:color w:val="auto"/>
                <w:highlight w:val="none"/>
              </w:rPr>
            </w:pPr>
          </w:p>
        </w:tc>
        <w:tc>
          <w:tcPr>
            <w:tcW w:w="1347" w:type="dxa"/>
            <w:vAlign w:val="top"/>
          </w:tcPr>
          <w:p w14:paraId="00D1D364">
            <w:pPr>
              <w:pStyle w:val="31"/>
              <w:rPr>
                <w:color w:val="auto"/>
                <w:highlight w:val="none"/>
              </w:rPr>
            </w:pPr>
          </w:p>
        </w:tc>
      </w:tr>
      <w:tr w14:paraId="6BFA03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4AC5E7F">
            <w:pPr>
              <w:spacing w:before="85"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1.2.2</w:t>
            </w:r>
          </w:p>
        </w:tc>
        <w:tc>
          <w:tcPr>
            <w:tcW w:w="3997" w:type="dxa"/>
            <w:vAlign w:val="top"/>
          </w:tcPr>
          <w:p w14:paraId="16C58BC5">
            <w:pPr>
              <w:spacing w:before="85" w:line="219" w:lineRule="auto"/>
              <w:ind w:left="400"/>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安全生产措施费</w:t>
            </w:r>
          </w:p>
        </w:tc>
        <w:tc>
          <w:tcPr>
            <w:tcW w:w="1268" w:type="dxa"/>
            <w:vAlign w:val="top"/>
          </w:tcPr>
          <w:p w14:paraId="766DB5E5">
            <w:pPr>
              <w:spacing w:before="85"/>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5FF7B816">
            <w:pPr>
              <w:spacing w:before="85" w:line="239" w:lineRule="auto"/>
              <w:ind w:left="397"/>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2.50</w:t>
            </w:r>
          </w:p>
        </w:tc>
        <w:tc>
          <w:tcPr>
            <w:tcW w:w="1337" w:type="dxa"/>
            <w:vAlign w:val="top"/>
          </w:tcPr>
          <w:p w14:paraId="3C68B6DC">
            <w:pPr>
              <w:pStyle w:val="31"/>
              <w:rPr>
                <w:color w:val="auto"/>
                <w:highlight w:val="none"/>
              </w:rPr>
            </w:pPr>
          </w:p>
        </w:tc>
        <w:tc>
          <w:tcPr>
            <w:tcW w:w="1347" w:type="dxa"/>
            <w:vAlign w:val="top"/>
          </w:tcPr>
          <w:p w14:paraId="1046ED83">
            <w:pPr>
              <w:pStyle w:val="31"/>
              <w:rPr>
                <w:color w:val="auto"/>
                <w:highlight w:val="none"/>
              </w:rPr>
            </w:pPr>
          </w:p>
        </w:tc>
      </w:tr>
      <w:tr w14:paraId="38812D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A5ADFAD">
            <w:pPr>
              <w:spacing w:before="86"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1.2.3</w:t>
            </w:r>
          </w:p>
        </w:tc>
        <w:tc>
          <w:tcPr>
            <w:tcW w:w="3997" w:type="dxa"/>
            <w:vAlign w:val="top"/>
          </w:tcPr>
          <w:p w14:paraId="17B8187D">
            <w:pPr>
              <w:spacing w:before="86" w:line="220" w:lineRule="auto"/>
              <w:ind w:left="397"/>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其他辅助费</w:t>
            </w:r>
          </w:p>
        </w:tc>
        <w:tc>
          <w:tcPr>
            <w:tcW w:w="1268" w:type="dxa"/>
            <w:vAlign w:val="top"/>
          </w:tcPr>
          <w:p w14:paraId="642181D4">
            <w:pPr>
              <w:spacing w:before="86"/>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5AEDB58D">
            <w:pPr>
              <w:spacing w:before="86" w:line="239" w:lineRule="auto"/>
              <w:ind w:left="408"/>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1.00</w:t>
            </w:r>
          </w:p>
        </w:tc>
        <w:tc>
          <w:tcPr>
            <w:tcW w:w="1337" w:type="dxa"/>
            <w:vAlign w:val="top"/>
          </w:tcPr>
          <w:p w14:paraId="354D0F10">
            <w:pPr>
              <w:pStyle w:val="31"/>
              <w:rPr>
                <w:color w:val="auto"/>
                <w:highlight w:val="none"/>
              </w:rPr>
            </w:pPr>
          </w:p>
        </w:tc>
        <w:tc>
          <w:tcPr>
            <w:tcW w:w="1347" w:type="dxa"/>
            <w:vAlign w:val="top"/>
          </w:tcPr>
          <w:p w14:paraId="5970732F">
            <w:pPr>
              <w:pStyle w:val="31"/>
              <w:rPr>
                <w:color w:val="auto"/>
                <w:highlight w:val="none"/>
              </w:rPr>
            </w:pPr>
          </w:p>
        </w:tc>
      </w:tr>
      <w:tr w14:paraId="478A3B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229C84C8">
            <w:pPr>
              <w:spacing w:before="86" w:line="241" w:lineRule="auto"/>
              <w:ind w:left="450"/>
              <w:rPr>
                <w:rFonts w:ascii="宋体" w:hAnsi="宋体" w:eastAsia="宋体" w:cs="宋体"/>
                <w:color w:val="auto"/>
                <w:sz w:val="18"/>
                <w:szCs w:val="18"/>
                <w:highlight w:val="none"/>
              </w:rPr>
            </w:pPr>
            <w:r>
              <w:rPr>
                <w:rFonts w:ascii="宋体" w:hAnsi="宋体" w:eastAsia="宋体" w:cs="宋体"/>
                <w:color w:val="auto"/>
                <w:sz w:val="18"/>
                <w:szCs w:val="18"/>
                <w:highlight w:val="none"/>
              </w:rPr>
              <w:t>2</w:t>
            </w:r>
          </w:p>
        </w:tc>
        <w:tc>
          <w:tcPr>
            <w:tcW w:w="3997" w:type="dxa"/>
            <w:vAlign w:val="top"/>
          </w:tcPr>
          <w:p w14:paraId="7D41EE26">
            <w:pPr>
              <w:spacing w:before="86" w:line="220" w:lineRule="auto"/>
              <w:ind w:left="46"/>
              <w:rPr>
                <w:rFonts w:ascii="宋体" w:hAnsi="宋体" w:eastAsia="宋体" w:cs="宋体"/>
                <w:color w:val="auto"/>
                <w:sz w:val="18"/>
                <w:szCs w:val="18"/>
                <w:highlight w:val="none"/>
              </w:rPr>
            </w:pPr>
            <w:r>
              <w:rPr>
                <w:rFonts w:ascii="宋体" w:hAnsi="宋体" w:eastAsia="宋体" w:cs="宋体"/>
                <w:color w:val="auto"/>
                <w:spacing w:val="-8"/>
                <w:sz w:val="18"/>
                <w:szCs w:val="18"/>
                <w:highlight w:val="none"/>
              </w:rPr>
              <w:t>间接费</w:t>
            </w:r>
          </w:p>
        </w:tc>
        <w:tc>
          <w:tcPr>
            <w:tcW w:w="1268" w:type="dxa"/>
            <w:vAlign w:val="top"/>
          </w:tcPr>
          <w:p w14:paraId="132972C4">
            <w:pPr>
              <w:pStyle w:val="31"/>
              <w:rPr>
                <w:color w:val="auto"/>
                <w:highlight w:val="none"/>
              </w:rPr>
            </w:pPr>
          </w:p>
        </w:tc>
        <w:tc>
          <w:tcPr>
            <w:tcW w:w="1131" w:type="dxa"/>
            <w:vAlign w:val="top"/>
          </w:tcPr>
          <w:p w14:paraId="59132C38">
            <w:pPr>
              <w:pStyle w:val="31"/>
              <w:rPr>
                <w:color w:val="auto"/>
                <w:highlight w:val="none"/>
              </w:rPr>
            </w:pPr>
          </w:p>
        </w:tc>
        <w:tc>
          <w:tcPr>
            <w:tcW w:w="1337" w:type="dxa"/>
            <w:vAlign w:val="top"/>
          </w:tcPr>
          <w:p w14:paraId="28DEDBE7">
            <w:pPr>
              <w:pStyle w:val="31"/>
              <w:rPr>
                <w:color w:val="auto"/>
                <w:highlight w:val="none"/>
              </w:rPr>
            </w:pPr>
          </w:p>
        </w:tc>
        <w:tc>
          <w:tcPr>
            <w:tcW w:w="1347" w:type="dxa"/>
            <w:vAlign w:val="top"/>
          </w:tcPr>
          <w:p w14:paraId="429398FE">
            <w:pPr>
              <w:pStyle w:val="31"/>
              <w:rPr>
                <w:color w:val="auto"/>
                <w:highlight w:val="none"/>
              </w:rPr>
            </w:pPr>
          </w:p>
        </w:tc>
      </w:tr>
      <w:tr w14:paraId="25E70F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6ED57279">
            <w:pPr>
              <w:spacing w:before="87" w:line="239" w:lineRule="auto"/>
              <w:ind w:left="359"/>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2.1</w:t>
            </w:r>
          </w:p>
        </w:tc>
        <w:tc>
          <w:tcPr>
            <w:tcW w:w="3997" w:type="dxa"/>
            <w:vAlign w:val="top"/>
          </w:tcPr>
          <w:p w14:paraId="5882AE7B">
            <w:pPr>
              <w:spacing w:before="87" w:line="220" w:lineRule="auto"/>
              <w:ind w:left="214"/>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规费</w:t>
            </w:r>
          </w:p>
        </w:tc>
        <w:tc>
          <w:tcPr>
            <w:tcW w:w="1268" w:type="dxa"/>
            <w:vAlign w:val="top"/>
          </w:tcPr>
          <w:p w14:paraId="37E412DD">
            <w:pPr>
              <w:spacing w:before="87"/>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4AD254A0">
            <w:pPr>
              <w:spacing w:before="87" w:line="239" w:lineRule="auto"/>
              <w:ind w:left="352"/>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30.05</w:t>
            </w:r>
          </w:p>
        </w:tc>
        <w:tc>
          <w:tcPr>
            <w:tcW w:w="1337" w:type="dxa"/>
            <w:vAlign w:val="top"/>
          </w:tcPr>
          <w:p w14:paraId="7BD8E361">
            <w:pPr>
              <w:pStyle w:val="31"/>
              <w:rPr>
                <w:color w:val="auto"/>
                <w:highlight w:val="none"/>
              </w:rPr>
            </w:pPr>
          </w:p>
        </w:tc>
        <w:tc>
          <w:tcPr>
            <w:tcW w:w="1347" w:type="dxa"/>
            <w:vAlign w:val="top"/>
          </w:tcPr>
          <w:p w14:paraId="2C54FE32">
            <w:pPr>
              <w:pStyle w:val="31"/>
              <w:rPr>
                <w:color w:val="auto"/>
                <w:highlight w:val="none"/>
              </w:rPr>
            </w:pPr>
          </w:p>
        </w:tc>
      </w:tr>
      <w:tr w14:paraId="103188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57ADA30">
            <w:pPr>
              <w:spacing w:before="87" w:line="239" w:lineRule="auto"/>
              <w:ind w:left="359"/>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2.2</w:t>
            </w:r>
          </w:p>
        </w:tc>
        <w:tc>
          <w:tcPr>
            <w:tcW w:w="3997" w:type="dxa"/>
            <w:vAlign w:val="top"/>
          </w:tcPr>
          <w:p w14:paraId="51DA937A">
            <w:pPr>
              <w:spacing w:before="87" w:line="219" w:lineRule="auto"/>
              <w:ind w:left="217"/>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企业管理费</w:t>
            </w:r>
          </w:p>
        </w:tc>
        <w:tc>
          <w:tcPr>
            <w:tcW w:w="1268" w:type="dxa"/>
            <w:vAlign w:val="top"/>
          </w:tcPr>
          <w:p w14:paraId="56188AC4">
            <w:pPr>
              <w:spacing w:before="87"/>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4668DA10">
            <w:pPr>
              <w:spacing w:before="87" w:line="239" w:lineRule="auto"/>
              <w:ind w:left="362"/>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10.00</w:t>
            </w:r>
          </w:p>
        </w:tc>
        <w:tc>
          <w:tcPr>
            <w:tcW w:w="1337" w:type="dxa"/>
            <w:vAlign w:val="top"/>
          </w:tcPr>
          <w:p w14:paraId="2DC2CC57">
            <w:pPr>
              <w:pStyle w:val="31"/>
              <w:rPr>
                <w:color w:val="auto"/>
                <w:highlight w:val="none"/>
              </w:rPr>
            </w:pPr>
          </w:p>
        </w:tc>
        <w:tc>
          <w:tcPr>
            <w:tcW w:w="1347" w:type="dxa"/>
            <w:vAlign w:val="top"/>
          </w:tcPr>
          <w:p w14:paraId="065B7A09">
            <w:pPr>
              <w:pStyle w:val="31"/>
              <w:rPr>
                <w:color w:val="auto"/>
                <w:highlight w:val="none"/>
              </w:rPr>
            </w:pPr>
          </w:p>
        </w:tc>
      </w:tr>
      <w:tr w14:paraId="03B738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DA98ECC">
            <w:pPr>
              <w:spacing w:before="87"/>
              <w:ind w:left="451"/>
              <w:rPr>
                <w:rFonts w:ascii="宋体" w:hAnsi="宋体" w:eastAsia="宋体" w:cs="宋体"/>
                <w:color w:val="auto"/>
                <w:sz w:val="18"/>
                <w:szCs w:val="18"/>
                <w:highlight w:val="none"/>
              </w:rPr>
            </w:pPr>
            <w:r>
              <w:rPr>
                <w:rFonts w:ascii="宋体" w:hAnsi="宋体" w:eastAsia="宋体" w:cs="宋体"/>
                <w:color w:val="auto"/>
                <w:sz w:val="18"/>
                <w:szCs w:val="18"/>
                <w:highlight w:val="none"/>
              </w:rPr>
              <w:t>3</w:t>
            </w:r>
          </w:p>
        </w:tc>
        <w:tc>
          <w:tcPr>
            <w:tcW w:w="3997" w:type="dxa"/>
            <w:vAlign w:val="top"/>
          </w:tcPr>
          <w:p w14:paraId="630ABD79">
            <w:pPr>
              <w:spacing w:before="87" w:line="220" w:lineRule="auto"/>
              <w:ind w:left="35"/>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企业利润</w:t>
            </w:r>
          </w:p>
        </w:tc>
        <w:tc>
          <w:tcPr>
            <w:tcW w:w="1268" w:type="dxa"/>
            <w:vAlign w:val="top"/>
          </w:tcPr>
          <w:p w14:paraId="26D1DE5A">
            <w:pPr>
              <w:spacing w:before="87"/>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42A617D5">
            <w:pPr>
              <w:spacing w:before="87" w:line="239" w:lineRule="auto"/>
              <w:ind w:left="398"/>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5.00</w:t>
            </w:r>
          </w:p>
        </w:tc>
        <w:tc>
          <w:tcPr>
            <w:tcW w:w="1337" w:type="dxa"/>
            <w:vAlign w:val="top"/>
          </w:tcPr>
          <w:p w14:paraId="294077B7">
            <w:pPr>
              <w:pStyle w:val="31"/>
              <w:rPr>
                <w:color w:val="auto"/>
                <w:highlight w:val="none"/>
              </w:rPr>
            </w:pPr>
          </w:p>
        </w:tc>
        <w:tc>
          <w:tcPr>
            <w:tcW w:w="1347" w:type="dxa"/>
            <w:vAlign w:val="top"/>
          </w:tcPr>
          <w:p w14:paraId="5B1B71E2">
            <w:pPr>
              <w:pStyle w:val="31"/>
              <w:rPr>
                <w:color w:val="auto"/>
                <w:highlight w:val="none"/>
              </w:rPr>
            </w:pPr>
          </w:p>
        </w:tc>
      </w:tr>
      <w:tr w14:paraId="6EF602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7E20E14D">
            <w:pPr>
              <w:spacing w:before="88" w:line="241" w:lineRule="auto"/>
              <w:ind w:left="447"/>
              <w:rPr>
                <w:rFonts w:ascii="宋体" w:hAnsi="宋体" w:eastAsia="宋体" w:cs="宋体"/>
                <w:color w:val="auto"/>
                <w:sz w:val="18"/>
                <w:szCs w:val="18"/>
                <w:highlight w:val="none"/>
              </w:rPr>
            </w:pPr>
            <w:r>
              <w:rPr>
                <w:rFonts w:ascii="宋体" w:hAnsi="宋体" w:eastAsia="宋体" w:cs="宋体"/>
                <w:color w:val="auto"/>
                <w:sz w:val="18"/>
                <w:szCs w:val="18"/>
                <w:highlight w:val="none"/>
              </w:rPr>
              <w:t>4</w:t>
            </w:r>
          </w:p>
        </w:tc>
        <w:tc>
          <w:tcPr>
            <w:tcW w:w="3997" w:type="dxa"/>
            <w:vAlign w:val="top"/>
          </w:tcPr>
          <w:p w14:paraId="2979DC51">
            <w:pPr>
              <w:spacing w:before="88" w:line="220" w:lineRule="auto"/>
              <w:ind w:left="31"/>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税金</w:t>
            </w:r>
          </w:p>
        </w:tc>
        <w:tc>
          <w:tcPr>
            <w:tcW w:w="1268" w:type="dxa"/>
            <w:vAlign w:val="top"/>
          </w:tcPr>
          <w:p w14:paraId="105135A5">
            <w:pPr>
              <w:spacing w:before="88"/>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0A666BD9">
            <w:pPr>
              <w:spacing w:before="88" w:line="239" w:lineRule="auto"/>
              <w:ind w:left="395"/>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9.00</w:t>
            </w:r>
          </w:p>
        </w:tc>
        <w:tc>
          <w:tcPr>
            <w:tcW w:w="1337" w:type="dxa"/>
            <w:vAlign w:val="top"/>
          </w:tcPr>
          <w:p w14:paraId="658E247C">
            <w:pPr>
              <w:pStyle w:val="31"/>
              <w:rPr>
                <w:color w:val="auto"/>
                <w:highlight w:val="none"/>
              </w:rPr>
            </w:pPr>
          </w:p>
        </w:tc>
        <w:tc>
          <w:tcPr>
            <w:tcW w:w="1347" w:type="dxa"/>
            <w:vAlign w:val="top"/>
          </w:tcPr>
          <w:p w14:paraId="512AB048">
            <w:pPr>
              <w:pStyle w:val="31"/>
              <w:rPr>
                <w:color w:val="auto"/>
                <w:highlight w:val="none"/>
              </w:rPr>
            </w:pPr>
          </w:p>
        </w:tc>
      </w:tr>
      <w:tr w14:paraId="1EC8B5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0C3EC476">
            <w:pPr>
              <w:pStyle w:val="31"/>
              <w:rPr>
                <w:color w:val="auto"/>
                <w:highlight w:val="none"/>
              </w:rPr>
            </w:pPr>
          </w:p>
        </w:tc>
        <w:tc>
          <w:tcPr>
            <w:tcW w:w="3997" w:type="dxa"/>
            <w:vAlign w:val="top"/>
          </w:tcPr>
          <w:p w14:paraId="0AC439AD">
            <w:pPr>
              <w:spacing w:before="88" w:line="221" w:lineRule="auto"/>
              <w:ind w:left="37"/>
              <w:rPr>
                <w:rFonts w:ascii="宋体" w:hAnsi="宋体" w:eastAsia="宋体" w:cs="宋体"/>
                <w:color w:val="auto"/>
                <w:sz w:val="18"/>
                <w:szCs w:val="18"/>
                <w:highlight w:val="none"/>
              </w:rPr>
            </w:pPr>
            <w:r>
              <w:rPr>
                <w:rFonts w:ascii="宋体" w:hAnsi="宋体" w:eastAsia="宋体" w:cs="宋体"/>
                <w:color w:val="auto"/>
                <w:spacing w:val="-6"/>
                <w:sz w:val="18"/>
                <w:szCs w:val="18"/>
                <w:highlight w:val="none"/>
              </w:rPr>
              <w:t>小计</w:t>
            </w:r>
          </w:p>
        </w:tc>
        <w:tc>
          <w:tcPr>
            <w:tcW w:w="1268" w:type="dxa"/>
            <w:vAlign w:val="top"/>
          </w:tcPr>
          <w:p w14:paraId="1B7E4D00">
            <w:pPr>
              <w:pStyle w:val="31"/>
              <w:rPr>
                <w:color w:val="auto"/>
                <w:highlight w:val="none"/>
              </w:rPr>
            </w:pPr>
          </w:p>
        </w:tc>
        <w:tc>
          <w:tcPr>
            <w:tcW w:w="1131" w:type="dxa"/>
            <w:vAlign w:val="top"/>
          </w:tcPr>
          <w:p w14:paraId="7C35477A">
            <w:pPr>
              <w:pStyle w:val="31"/>
              <w:rPr>
                <w:color w:val="auto"/>
                <w:highlight w:val="none"/>
              </w:rPr>
            </w:pPr>
          </w:p>
        </w:tc>
        <w:tc>
          <w:tcPr>
            <w:tcW w:w="1337" w:type="dxa"/>
            <w:vAlign w:val="top"/>
          </w:tcPr>
          <w:p w14:paraId="746D7D7C">
            <w:pPr>
              <w:pStyle w:val="31"/>
              <w:rPr>
                <w:color w:val="auto"/>
                <w:highlight w:val="none"/>
              </w:rPr>
            </w:pPr>
          </w:p>
        </w:tc>
        <w:tc>
          <w:tcPr>
            <w:tcW w:w="1347" w:type="dxa"/>
            <w:vAlign w:val="top"/>
          </w:tcPr>
          <w:p w14:paraId="2C3DD01E">
            <w:pPr>
              <w:pStyle w:val="31"/>
              <w:rPr>
                <w:color w:val="auto"/>
                <w:highlight w:val="none"/>
              </w:rPr>
            </w:pPr>
          </w:p>
        </w:tc>
      </w:tr>
      <w:tr w14:paraId="24487C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5539BFE0">
            <w:pPr>
              <w:pStyle w:val="31"/>
              <w:rPr>
                <w:color w:val="auto"/>
                <w:highlight w:val="none"/>
              </w:rPr>
            </w:pPr>
          </w:p>
        </w:tc>
        <w:tc>
          <w:tcPr>
            <w:tcW w:w="3997" w:type="dxa"/>
            <w:vAlign w:val="top"/>
          </w:tcPr>
          <w:p w14:paraId="415191E0">
            <w:pPr>
              <w:spacing w:before="89" w:line="218" w:lineRule="auto"/>
              <w:ind w:left="33"/>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单价</w:t>
            </w:r>
          </w:p>
        </w:tc>
        <w:tc>
          <w:tcPr>
            <w:tcW w:w="1268" w:type="dxa"/>
            <w:vAlign w:val="top"/>
          </w:tcPr>
          <w:p w14:paraId="704DB065">
            <w:pPr>
              <w:spacing w:before="89"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0493003D">
            <w:pPr>
              <w:pStyle w:val="31"/>
              <w:rPr>
                <w:color w:val="auto"/>
                <w:highlight w:val="none"/>
              </w:rPr>
            </w:pPr>
          </w:p>
        </w:tc>
        <w:tc>
          <w:tcPr>
            <w:tcW w:w="1337" w:type="dxa"/>
            <w:vAlign w:val="top"/>
          </w:tcPr>
          <w:p w14:paraId="0C9356AB">
            <w:pPr>
              <w:pStyle w:val="31"/>
              <w:rPr>
                <w:color w:val="auto"/>
                <w:highlight w:val="none"/>
              </w:rPr>
            </w:pPr>
          </w:p>
        </w:tc>
        <w:tc>
          <w:tcPr>
            <w:tcW w:w="1347" w:type="dxa"/>
            <w:vAlign w:val="top"/>
          </w:tcPr>
          <w:p w14:paraId="63961772">
            <w:pPr>
              <w:pStyle w:val="31"/>
              <w:rPr>
                <w:color w:val="auto"/>
                <w:highlight w:val="none"/>
              </w:rPr>
            </w:pPr>
          </w:p>
        </w:tc>
      </w:tr>
      <w:tr w14:paraId="648A74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032E41B">
            <w:pPr>
              <w:pStyle w:val="31"/>
              <w:rPr>
                <w:color w:val="auto"/>
                <w:highlight w:val="none"/>
              </w:rPr>
            </w:pPr>
          </w:p>
        </w:tc>
        <w:tc>
          <w:tcPr>
            <w:tcW w:w="3997" w:type="dxa"/>
            <w:vAlign w:val="top"/>
          </w:tcPr>
          <w:p w14:paraId="7BF09CAD">
            <w:pPr>
              <w:spacing w:before="89" w:line="218" w:lineRule="auto"/>
              <w:ind w:left="33"/>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单价</w:t>
            </w:r>
          </w:p>
        </w:tc>
        <w:tc>
          <w:tcPr>
            <w:tcW w:w="1268" w:type="dxa"/>
            <w:vAlign w:val="top"/>
          </w:tcPr>
          <w:p w14:paraId="492B0586">
            <w:pPr>
              <w:spacing w:before="89"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2EB1DA50">
            <w:pPr>
              <w:pStyle w:val="31"/>
              <w:rPr>
                <w:color w:val="auto"/>
                <w:highlight w:val="none"/>
              </w:rPr>
            </w:pPr>
          </w:p>
        </w:tc>
        <w:tc>
          <w:tcPr>
            <w:tcW w:w="1337" w:type="dxa"/>
            <w:vAlign w:val="top"/>
          </w:tcPr>
          <w:p w14:paraId="6BC8D928">
            <w:pPr>
              <w:pStyle w:val="31"/>
              <w:rPr>
                <w:color w:val="auto"/>
                <w:highlight w:val="none"/>
              </w:rPr>
            </w:pPr>
          </w:p>
        </w:tc>
        <w:tc>
          <w:tcPr>
            <w:tcW w:w="1347" w:type="dxa"/>
            <w:vAlign w:val="top"/>
          </w:tcPr>
          <w:p w14:paraId="3A2272AD">
            <w:pPr>
              <w:pStyle w:val="31"/>
              <w:rPr>
                <w:color w:val="auto"/>
                <w:highlight w:val="none"/>
              </w:rPr>
            </w:pPr>
          </w:p>
        </w:tc>
      </w:tr>
      <w:tr w14:paraId="2918B8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A5798DA">
            <w:pPr>
              <w:pStyle w:val="31"/>
              <w:rPr>
                <w:color w:val="auto"/>
                <w:highlight w:val="none"/>
              </w:rPr>
            </w:pPr>
          </w:p>
        </w:tc>
        <w:tc>
          <w:tcPr>
            <w:tcW w:w="3997" w:type="dxa"/>
            <w:vAlign w:val="top"/>
          </w:tcPr>
          <w:p w14:paraId="751847D8">
            <w:pPr>
              <w:pStyle w:val="31"/>
              <w:rPr>
                <w:color w:val="auto"/>
                <w:highlight w:val="none"/>
              </w:rPr>
            </w:pPr>
          </w:p>
        </w:tc>
        <w:tc>
          <w:tcPr>
            <w:tcW w:w="1268" w:type="dxa"/>
            <w:vAlign w:val="top"/>
          </w:tcPr>
          <w:p w14:paraId="60455193">
            <w:pPr>
              <w:pStyle w:val="31"/>
              <w:rPr>
                <w:color w:val="auto"/>
                <w:highlight w:val="none"/>
              </w:rPr>
            </w:pPr>
          </w:p>
        </w:tc>
        <w:tc>
          <w:tcPr>
            <w:tcW w:w="1131" w:type="dxa"/>
            <w:vAlign w:val="top"/>
          </w:tcPr>
          <w:p w14:paraId="25E165D3">
            <w:pPr>
              <w:pStyle w:val="31"/>
              <w:rPr>
                <w:color w:val="auto"/>
                <w:highlight w:val="none"/>
              </w:rPr>
            </w:pPr>
          </w:p>
        </w:tc>
        <w:tc>
          <w:tcPr>
            <w:tcW w:w="1337" w:type="dxa"/>
            <w:vAlign w:val="top"/>
          </w:tcPr>
          <w:p w14:paraId="704C78B0">
            <w:pPr>
              <w:pStyle w:val="31"/>
              <w:rPr>
                <w:color w:val="auto"/>
                <w:highlight w:val="none"/>
              </w:rPr>
            </w:pPr>
          </w:p>
        </w:tc>
        <w:tc>
          <w:tcPr>
            <w:tcW w:w="1347" w:type="dxa"/>
            <w:vAlign w:val="top"/>
          </w:tcPr>
          <w:p w14:paraId="4CA41F02">
            <w:pPr>
              <w:pStyle w:val="31"/>
              <w:rPr>
                <w:color w:val="auto"/>
                <w:highlight w:val="none"/>
              </w:rPr>
            </w:pPr>
          </w:p>
        </w:tc>
      </w:tr>
      <w:tr w14:paraId="6515B6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3F780F5E">
            <w:pPr>
              <w:pStyle w:val="31"/>
              <w:rPr>
                <w:color w:val="auto"/>
                <w:highlight w:val="none"/>
              </w:rPr>
            </w:pPr>
          </w:p>
        </w:tc>
        <w:tc>
          <w:tcPr>
            <w:tcW w:w="3997" w:type="dxa"/>
            <w:vAlign w:val="top"/>
          </w:tcPr>
          <w:p w14:paraId="4BE654E9">
            <w:pPr>
              <w:pStyle w:val="31"/>
              <w:rPr>
                <w:color w:val="auto"/>
                <w:highlight w:val="none"/>
              </w:rPr>
            </w:pPr>
          </w:p>
        </w:tc>
        <w:tc>
          <w:tcPr>
            <w:tcW w:w="1268" w:type="dxa"/>
            <w:vAlign w:val="top"/>
          </w:tcPr>
          <w:p w14:paraId="496895E4">
            <w:pPr>
              <w:pStyle w:val="31"/>
              <w:rPr>
                <w:color w:val="auto"/>
                <w:highlight w:val="none"/>
              </w:rPr>
            </w:pPr>
          </w:p>
        </w:tc>
        <w:tc>
          <w:tcPr>
            <w:tcW w:w="1131" w:type="dxa"/>
            <w:vAlign w:val="top"/>
          </w:tcPr>
          <w:p w14:paraId="6054B7D5">
            <w:pPr>
              <w:pStyle w:val="31"/>
              <w:rPr>
                <w:color w:val="auto"/>
                <w:highlight w:val="none"/>
              </w:rPr>
            </w:pPr>
          </w:p>
        </w:tc>
        <w:tc>
          <w:tcPr>
            <w:tcW w:w="1337" w:type="dxa"/>
            <w:vAlign w:val="top"/>
          </w:tcPr>
          <w:p w14:paraId="2D3CDCBA">
            <w:pPr>
              <w:pStyle w:val="31"/>
              <w:rPr>
                <w:color w:val="auto"/>
                <w:highlight w:val="none"/>
              </w:rPr>
            </w:pPr>
          </w:p>
        </w:tc>
        <w:tc>
          <w:tcPr>
            <w:tcW w:w="1347" w:type="dxa"/>
            <w:vAlign w:val="top"/>
          </w:tcPr>
          <w:p w14:paraId="7CB49F14">
            <w:pPr>
              <w:pStyle w:val="31"/>
              <w:rPr>
                <w:color w:val="auto"/>
                <w:highlight w:val="none"/>
              </w:rPr>
            </w:pPr>
          </w:p>
        </w:tc>
      </w:tr>
      <w:tr w14:paraId="62421F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B3F36B5">
            <w:pPr>
              <w:pStyle w:val="31"/>
              <w:rPr>
                <w:color w:val="auto"/>
                <w:highlight w:val="none"/>
              </w:rPr>
            </w:pPr>
          </w:p>
        </w:tc>
        <w:tc>
          <w:tcPr>
            <w:tcW w:w="3997" w:type="dxa"/>
            <w:vAlign w:val="top"/>
          </w:tcPr>
          <w:p w14:paraId="3FF056E7">
            <w:pPr>
              <w:pStyle w:val="31"/>
              <w:rPr>
                <w:color w:val="auto"/>
                <w:highlight w:val="none"/>
              </w:rPr>
            </w:pPr>
          </w:p>
        </w:tc>
        <w:tc>
          <w:tcPr>
            <w:tcW w:w="1268" w:type="dxa"/>
            <w:vAlign w:val="top"/>
          </w:tcPr>
          <w:p w14:paraId="254A2F87">
            <w:pPr>
              <w:pStyle w:val="31"/>
              <w:rPr>
                <w:color w:val="auto"/>
                <w:highlight w:val="none"/>
              </w:rPr>
            </w:pPr>
          </w:p>
        </w:tc>
        <w:tc>
          <w:tcPr>
            <w:tcW w:w="1131" w:type="dxa"/>
            <w:vAlign w:val="top"/>
          </w:tcPr>
          <w:p w14:paraId="2FCEAEA1">
            <w:pPr>
              <w:pStyle w:val="31"/>
              <w:rPr>
                <w:color w:val="auto"/>
                <w:highlight w:val="none"/>
              </w:rPr>
            </w:pPr>
          </w:p>
        </w:tc>
        <w:tc>
          <w:tcPr>
            <w:tcW w:w="1337" w:type="dxa"/>
            <w:vAlign w:val="top"/>
          </w:tcPr>
          <w:p w14:paraId="6101A3E0">
            <w:pPr>
              <w:pStyle w:val="31"/>
              <w:rPr>
                <w:color w:val="auto"/>
                <w:highlight w:val="none"/>
              </w:rPr>
            </w:pPr>
          </w:p>
        </w:tc>
        <w:tc>
          <w:tcPr>
            <w:tcW w:w="1347" w:type="dxa"/>
            <w:vAlign w:val="top"/>
          </w:tcPr>
          <w:p w14:paraId="44B92D88">
            <w:pPr>
              <w:pStyle w:val="31"/>
              <w:rPr>
                <w:color w:val="auto"/>
                <w:highlight w:val="none"/>
              </w:rPr>
            </w:pPr>
          </w:p>
        </w:tc>
      </w:tr>
      <w:tr w14:paraId="5C8E20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6D1F6910">
            <w:pPr>
              <w:pStyle w:val="31"/>
              <w:rPr>
                <w:color w:val="auto"/>
                <w:highlight w:val="none"/>
              </w:rPr>
            </w:pPr>
          </w:p>
        </w:tc>
        <w:tc>
          <w:tcPr>
            <w:tcW w:w="3997" w:type="dxa"/>
            <w:vAlign w:val="top"/>
          </w:tcPr>
          <w:p w14:paraId="3C701578">
            <w:pPr>
              <w:pStyle w:val="31"/>
              <w:rPr>
                <w:color w:val="auto"/>
                <w:highlight w:val="none"/>
              </w:rPr>
            </w:pPr>
          </w:p>
        </w:tc>
        <w:tc>
          <w:tcPr>
            <w:tcW w:w="1268" w:type="dxa"/>
            <w:vAlign w:val="top"/>
          </w:tcPr>
          <w:p w14:paraId="1128C0AB">
            <w:pPr>
              <w:pStyle w:val="31"/>
              <w:rPr>
                <w:color w:val="auto"/>
                <w:highlight w:val="none"/>
              </w:rPr>
            </w:pPr>
          </w:p>
        </w:tc>
        <w:tc>
          <w:tcPr>
            <w:tcW w:w="1131" w:type="dxa"/>
            <w:vAlign w:val="top"/>
          </w:tcPr>
          <w:p w14:paraId="0C818501">
            <w:pPr>
              <w:pStyle w:val="31"/>
              <w:rPr>
                <w:color w:val="auto"/>
                <w:highlight w:val="none"/>
              </w:rPr>
            </w:pPr>
          </w:p>
        </w:tc>
        <w:tc>
          <w:tcPr>
            <w:tcW w:w="1337" w:type="dxa"/>
            <w:vAlign w:val="top"/>
          </w:tcPr>
          <w:p w14:paraId="759F59A1">
            <w:pPr>
              <w:pStyle w:val="31"/>
              <w:rPr>
                <w:color w:val="auto"/>
                <w:highlight w:val="none"/>
              </w:rPr>
            </w:pPr>
          </w:p>
        </w:tc>
        <w:tc>
          <w:tcPr>
            <w:tcW w:w="1347" w:type="dxa"/>
            <w:vAlign w:val="top"/>
          </w:tcPr>
          <w:p w14:paraId="0D734626">
            <w:pPr>
              <w:pStyle w:val="31"/>
              <w:rPr>
                <w:color w:val="auto"/>
                <w:highlight w:val="none"/>
              </w:rPr>
            </w:pPr>
          </w:p>
        </w:tc>
      </w:tr>
      <w:tr w14:paraId="23098D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4EA0D7E">
            <w:pPr>
              <w:pStyle w:val="31"/>
              <w:rPr>
                <w:color w:val="auto"/>
                <w:highlight w:val="none"/>
              </w:rPr>
            </w:pPr>
          </w:p>
        </w:tc>
        <w:tc>
          <w:tcPr>
            <w:tcW w:w="3997" w:type="dxa"/>
            <w:vAlign w:val="top"/>
          </w:tcPr>
          <w:p w14:paraId="403E410E">
            <w:pPr>
              <w:pStyle w:val="31"/>
              <w:rPr>
                <w:color w:val="auto"/>
                <w:highlight w:val="none"/>
              </w:rPr>
            </w:pPr>
          </w:p>
        </w:tc>
        <w:tc>
          <w:tcPr>
            <w:tcW w:w="1268" w:type="dxa"/>
            <w:vAlign w:val="top"/>
          </w:tcPr>
          <w:p w14:paraId="11F81650">
            <w:pPr>
              <w:pStyle w:val="31"/>
              <w:rPr>
                <w:color w:val="auto"/>
                <w:highlight w:val="none"/>
              </w:rPr>
            </w:pPr>
          </w:p>
        </w:tc>
        <w:tc>
          <w:tcPr>
            <w:tcW w:w="1131" w:type="dxa"/>
            <w:vAlign w:val="top"/>
          </w:tcPr>
          <w:p w14:paraId="190E32B5">
            <w:pPr>
              <w:pStyle w:val="31"/>
              <w:rPr>
                <w:color w:val="auto"/>
                <w:highlight w:val="none"/>
              </w:rPr>
            </w:pPr>
          </w:p>
        </w:tc>
        <w:tc>
          <w:tcPr>
            <w:tcW w:w="1337" w:type="dxa"/>
            <w:vAlign w:val="top"/>
          </w:tcPr>
          <w:p w14:paraId="65D73883">
            <w:pPr>
              <w:pStyle w:val="31"/>
              <w:rPr>
                <w:color w:val="auto"/>
                <w:highlight w:val="none"/>
              </w:rPr>
            </w:pPr>
          </w:p>
        </w:tc>
        <w:tc>
          <w:tcPr>
            <w:tcW w:w="1347" w:type="dxa"/>
            <w:vAlign w:val="top"/>
          </w:tcPr>
          <w:p w14:paraId="1A4ED8B7">
            <w:pPr>
              <w:pStyle w:val="31"/>
              <w:rPr>
                <w:color w:val="auto"/>
                <w:highlight w:val="none"/>
              </w:rPr>
            </w:pPr>
          </w:p>
        </w:tc>
      </w:tr>
      <w:tr w14:paraId="69DC0D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062554AF">
            <w:pPr>
              <w:pStyle w:val="31"/>
              <w:rPr>
                <w:color w:val="auto"/>
                <w:highlight w:val="none"/>
              </w:rPr>
            </w:pPr>
          </w:p>
        </w:tc>
        <w:tc>
          <w:tcPr>
            <w:tcW w:w="3997" w:type="dxa"/>
            <w:vAlign w:val="top"/>
          </w:tcPr>
          <w:p w14:paraId="1453CD30">
            <w:pPr>
              <w:pStyle w:val="31"/>
              <w:rPr>
                <w:color w:val="auto"/>
                <w:highlight w:val="none"/>
              </w:rPr>
            </w:pPr>
          </w:p>
        </w:tc>
        <w:tc>
          <w:tcPr>
            <w:tcW w:w="1268" w:type="dxa"/>
            <w:vAlign w:val="top"/>
          </w:tcPr>
          <w:p w14:paraId="0E99FF58">
            <w:pPr>
              <w:pStyle w:val="31"/>
              <w:rPr>
                <w:color w:val="auto"/>
                <w:highlight w:val="none"/>
              </w:rPr>
            </w:pPr>
          </w:p>
        </w:tc>
        <w:tc>
          <w:tcPr>
            <w:tcW w:w="1131" w:type="dxa"/>
            <w:vAlign w:val="top"/>
          </w:tcPr>
          <w:p w14:paraId="43015D2F">
            <w:pPr>
              <w:pStyle w:val="31"/>
              <w:rPr>
                <w:color w:val="auto"/>
                <w:highlight w:val="none"/>
              </w:rPr>
            </w:pPr>
          </w:p>
        </w:tc>
        <w:tc>
          <w:tcPr>
            <w:tcW w:w="1337" w:type="dxa"/>
            <w:vAlign w:val="top"/>
          </w:tcPr>
          <w:p w14:paraId="5D9BFE22">
            <w:pPr>
              <w:pStyle w:val="31"/>
              <w:rPr>
                <w:color w:val="auto"/>
                <w:highlight w:val="none"/>
              </w:rPr>
            </w:pPr>
          </w:p>
        </w:tc>
        <w:tc>
          <w:tcPr>
            <w:tcW w:w="1347" w:type="dxa"/>
            <w:vAlign w:val="top"/>
          </w:tcPr>
          <w:p w14:paraId="08A07100">
            <w:pPr>
              <w:pStyle w:val="31"/>
              <w:rPr>
                <w:color w:val="auto"/>
                <w:highlight w:val="none"/>
              </w:rPr>
            </w:pPr>
          </w:p>
        </w:tc>
      </w:tr>
      <w:tr w14:paraId="76519F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D11959C">
            <w:pPr>
              <w:pStyle w:val="31"/>
              <w:rPr>
                <w:color w:val="auto"/>
                <w:highlight w:val="none"/>
              </w:rPr>
            </w:pPr>
          </w:p>
        </w:tc>
        <w:tc>
          <w:tcPr>
            <w:tcW w:w="3997" w:type="dxa"/>
            <w:vAlign w:val="top"/>
          </w:tcPr>
          <w:p w14:paraId="6D3E8304">
            <w:pPr>
              <w:pStyle w:val="31"/>
              <w:rPr>
                <w:color w:val="auto"/>
                <w:highlight w:val="none"/>
              </w:rPr>
            </w:pPr>
          </w:p>
        </w:tc>
        <w:tc>
          <w:tcPr>
            <w:tcW w:w="1268" w:type="dxa"/>
            <w:vAlign w:val="top"/>
          </w:tcPr>
          <w:p w14:paraId="5466FA5F">
            <w:pPr>
              <w:pStyle w:val="31"/>
              <w:rPr>
                <w:color w:val="auto"/>
                <w:highlight w:val="none"/>
              </w:rPr>
            </w:pPr>
          </w:p>
        </w:tc>
        <w:tc>
          <w:tcPr>
            <w:tcW w:w="1131" w:type="dxa"/>
            <w:vAlign w:val="top"/>
          </w:tcPr>
          <w:p w14:paraId="2B525EFF">
            <w:pPr>
              <w:pStyle w:val="31"/>
              <w:rPr>
                <w:color w:val="auto"/>
                <w:highlight w:val="none"/>
              </w:rPr>
            </w:pPr>
          </w:p>
        </w:tc>
        <w:tc>
          <w:tcPr>
            <w:tcW w:w="1337" w:type="dxa"/>
            <w:vAlign w:val="top"/>
          </w:tcPr>
          <w:p w14:paraId="368A3598">
            <w:pPr>
              <w:pStyle w:val="31"/>
              <w:rPr>
                <w:color w:val="auto"/>
                <w:highlight w:val="none"/>
              </w:rPr>
            </w:pPr>
          </w:p>
        </w:tc>
        <w:tc>
          <w:tcPr>
            <w:tcW w:w="1347" w:type="dxa"/>
            <w:vAlign w:val="top"/>
          </w:tcPr>
          <w:p w14:paraId="666F0308">
            <w:pPr>
              <w:pStyle w:val="31"/>
              <w:rPr>
                <w:color w:val="auto"/>
                <w:highlight w:val="none"/>
              </w:rPr>
            </w:pPr>
          </w:p>
        </w:tc>
      </w:tr>
      <w:tr w14:paraId="33EC18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5576236C">
            <w:pPr>
              <w:pStyle w:val="31"/>
              <w:rPr>
                <w:color w:val="auto"/>
                <w:highlight w:val="none"/>
              </w:rPr>
            </w:pPr>
          </w:p>
        </w:tc>
        <w:tc>
          <w:tcPr>
            <w:tcW w:w="3997" w:type="dxa"/>
            <w:vAlign w:val="top"/>
          </w:tcPr>
          <w:p w14:paraId="35F84C0D">
            <w:pPr>
              <w:pStyle w:val="31"/>
              <w:rPr>
                <w:color w:val="auto"/>
                <w:highlight w:val="none"/>
              </w:rPr>
            </w:pPr>
          </w:p>
        </w:tc>
        <w:tc>
          <w:tcPr>
            <w:tcW w:w="1268" w:type="dxa"/>
            <w:vAlign w:val="top"/>
          </w:tcPr>
          <w:p w14:paraId="594A838A">
            <w:pPr>
              <w:pStyle w:val="31"/>
              <w:rPr>
                <w:color w:val="auto"/>
                <w:highlight w:val="none"/>
              </w:rPr>
            </w:pPr>
          </w:p>
        </w:tc>
        <w:tc>
          <w:tcPr>
            <w:tcW w:w="1131" w:type="dxa"/>
            <w:vAlign w:val="top"/>
          </w:tcPr>
          <w:p w14:paraId="7565602D">
            <w:pPr>
              <w:pStyle w:val="31"/>
              <w:rPr>
                <w:color w:val="auto"/>
                <w:highlight w:val="none"/>
              </w:rPr>
            </w:pPr>
          </w:p>
        </w:tc>
        <w:tc>
          <w:tcPr>
            <w:tcW w:w="1337" w:type="dxa"/>
            <w:vAlign w:val="top"/>
          </w:tcPr>
          <w:p w14:paraId="2B32BFD7">
            <w:pPr>
              <w:pStyle w:val="31"/>
              <w:rPr>
                <w:color w:val="auto"/>
                <w:highlight w:val="none"/>
              </w:rPr>
            </w:pPr>
          </w:p>
        </w:tc>
        <w:tc>
          <w:tcPr>
            <w:tcW w:w="1347" w:type="dxa"/>
            <w:vAlign w:val="top"/>
          </w:tcPr>
          <w:p w14:paraId="5235E61A">
            <w:pPr>
              <w:pStyle w:val="31"/>
              <w:rPr>
                <w:color w:val="auto"/>
                <w:highlight w:val="none"/>
              </w:rPr>
            </w:pPr>
          </w:p>
        </w:tc>
      </w:tr>
      <w:tr w14:paraId="2F9787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B102916">
            <w:pPr>
              <w:pStyle w:val="31"/>
              <w:rPr>
                <w:color w:val="auto"/>
                <w:highlight w:val="none"/>
              </w:rPr>
            </w:pPr>
          </w:p>
        </w:tc>
        <w:tc>
          <w:tcPr>
            <w:tcW w:w="3997" w:type="dxa"/>
            <w:vAlign w:val="top"/>
          </w:tcPr>
          <w:p w14:paraId="4FB7D36D">
            <w:pPr>
              <w:pStyle w:val="31"/>
              <w:rPr>
                <w:color w:val="auto"/>
                <w:highlight w:val="none"/>
              </w:rPr>
            </w:pPr>
          </w:p>
        </w:tc>
        <w:tc>
          <w:tcPr>
            <w:tcW w:w="1268" w:type="dxa"/>
            <w:vAlign w:val="top"/>
          </w:tcPr>
          <w:p w14:paraId="3A70B785">
            <w:pPr>
              <w:pStyle w:val="31"/>
              <w:rPr>
                <w:color w:val="auto"/>
                <w:highlight w:val="none"/>
              </w:rPr>
            </w:pPr>
          </w:p>
        </w:tc>
        <w:tc>
          <w:tcPr>
            <w:tcW w:w="1131" w:type="dxa"/>
            <w:vAlign w:val="top"/>
          </w:tcPr>
          <w:p w14:paraId="5FC20A89">
            <w:pPr>
              <w:pStyle w:val="31"/>
              <w:rPr>
                <w:color w:val="auto"/>
                <w:highlight w:val="none"/>
              </w:rPr>
            </w:pPr>
          </w:p>
        </w:tc>
        <w:tc>
          <w:tcPr>
            <w:tcW w:w="1337" w:type="dxa"/>
            <w:vAlign w:val="top"/>
          </w:tcPr>
          <w:p w14:paraId="7E2B2803">
            <w:pPr>
              <w:pStyle w:val="31"/>
              <w:rPr>
                <w:color w:val="auto"/>
                <w:highlight w:val="none"/>
              </w:rPr>
            </w:pPr>
          </w:p>
        </w:tc>
        <w:tc>
          <w:tcPr>
            <w:tcW w:w="1347" w:type="dxa"/>
            <w:vAlign w:val="top"/>
          </w:tcPr>
          <w:p w14:paraId="79B43569">
            <w:pPr>
              <w:pStyle w:val="31"/>
              <w:rPr>
                <w:color w:val="auto"/>
                <w:highlight w:val="none"/>
              </w:rPr>
            </w:pPr>
          </w:p>
        </w:tc>
      </w:tr>
      <w:tr w14:paraId="606DFB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7C74B706">
            <w:pPr>
              <w:pStyle w:val="31"/>
              <w:rPr>
                <w:color w:val="auto"/>
                <w:highlight w:val="none"/>
              </w:rPr>
            </w:pPr>
          </w:p>
        </w:tc>
        <w:tc>
          <w:tcPr>
            <w:tcW w:w="3997" w:type="dxa"/>
            <w:vAlign w:val="top"/>
          </w:tcPr>
          <w:p w14:paraId="00DF1DDA">
            <w:pPr>
              <w:pStyle w:val="31"/>
              <w:rPr>
                <w:color w:val="auto"/>
                <w:highlight w:val="none"/>
              </w:rPr>
            </w:pPr>
          </w:p>
        </w:tc>
        <w:tc>
          <w:tcPr>
            <w:tcW w:w="1268" w:type="dxa"/>
            <w:vAlign w:val="top"/>
          </w:tcPr>
          <w:p w14:paraId="68208E2C">
            <w:pPr>
              <w:pStyle w:val="31"/>
              <w:rPr>
                <w:color w:val="auto"/>
                <w:highlight w:val="none"/>
              </w:rPr>
            </w:pPr>
          </w:p>
        </w:tc>
        <w:tc>
          <w:tcPr>
            <w:tcW w:w="1131" w:type="dxa"/>
            <w:vAlign w:val="top"/>
          </w:tcPr>
          <w:p w14:paraId="363E85AC">
            <w:pPr>
              <w:pStyle w:val="31"/>
              <w:rPr>
                <w:color w:val="auto"/>
                <w:highlight w:val="none"/>
              </w:rPr>
            </w:pPr>
          </w:p>
        </w:tc>
        <w:tc>
          <w:tcPr>
            <w:tcW w:w="1337" w:type="dxa"/>
            <w:vAlign w:val="top"/>
          </w:tcPr>
          <w:p w14:paraId="736E3732">
            <w:pPr>
              <w:pStyle w:val="31"/>
              <w:rPr>
                <w:color w:val="auto"/>
                <w:highlight w:val="none"/>
              </w:rPr>
            </w:pPr>
          </w:p>
        </w:tc>
        <w:tc>
          <w:tcPr>
            <w:tcW w:w="1347" w:type="dxa"/>
            <w:vAlign w:val="top"/>
          </w:tcPr>
          <w:p w14:paraId="3743ED03">
            <w:pPr>
              <w:pStyle w:val="31"/>
              <w:rPr>
                <w:color w:val="auto"/>
                <w:highlight w:val="none"/>
              </w:rPr>
            </w:pPr>
          </w:p>
        </w:tc>
      </w:tr>
      <w:tr w14:paraId="3A0865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2CB57679">
            <w:pPr>
              <w:pStyle w:val="31"/>
              <w:rPr>
                <w:color w:val="auto"/>
                <w:highlight w:val="none"/>
              </w:rPr>
            </w:pPr>
          </w:p>
        </w:tc>
        <w:tc>
          <w:tcPr>
            <w:tcW w:w="3997" w:type="dxa"/>
            <w:vAlign w:val="top"/>
          </w:tcPr>
          <w:p w14:paraId="272A81E0">
            <w:pPr>
              <w:pStyle w:val="31"/>
              <w:rPr>
                <w:color w:val="auto"/>
                <w:highlight w:val="none"/>
              </w:rPr>
            </w:pPr>
          </w:p>
        </w:tc>
        <w:tc>
          <w:tcPr>
            <w:tcW w:w="1268" w:type="dxa"/>
            <w:vAlign w:val="top"/>
          </w:tcPr>
          <w:p w14:paraId="6FD0863B">
            <w:pPr>
              <w:pStyle w:val="31"/>
              <w:rPr>
                <w:color w:val="auto"/>
                <w:highlight w:val="none"/>
              </w:rPr>
            </w:pPr>
          </w:p>
        </w:tc>
        <w:tc>
          <w:tcPr>
            <w:tcW w:w="1131" w:type="dxa"/>
            <w:vAlign w:val="top"/>
          </w:tcPr>
          <w:p w14:paraId="66242F53">
            <w:pPr>
              <w:pStyle w:val="31"/>
              <w:rPr>
                <w:color w:val="auto"/>
                <w:highlight w:val="none"/>
              </w:rPr>
            </w:pPr>
          </w:p>
        </w:tc>
        <w:tc>
          <w:tcPr>
            <w:tcW w:w="1337" w:type="dxa"/>
            <w:vAlign w:val="top"/>
          </w:tcPr>
          <w:p w14:paraId="731F6AC5">
            <w:pPr>
              <w:pStyle w:val="31"/>
              <w:rPr>
                <w:color w:val="auto"/>
                <w:highlight w:val="none"/>
              </w:rPr>
            </w:pPr>
          </w:p>
        </w:tc>
        <w:tc>
          <w:tcPr>
            <w:tcW w:w="1347" w:type="dxa"/>
            <w:vAlign w:val="top"/>
          </w:tcPr>
          <w:p w14:paraId="37E99E67">
            <w:pPr>
              <w:pStyle w:val="31"/>
              <w:rPr>
                <w:color w:val="auto"/>
                <w:highlight w:val="none"/>
              </w:rPr>
            </w:pPr>
          </w:p>
        </w:tc>
      </w:tr>
      <w:tr w14:paraId="44C121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583E256B">
            <w:pPr>
              <w:pStyle w:val="31"/>
              <w:rPr>
                <w:color w:val="auto"/>
                <w:highlight w:val="none"/>
              </w:rPr>
            </w:pPr>
          </w:p>
        </w:tc>
        <w:tc>
          <w:tcPr>
            <w:tcW w:w="3997" w:type="dxa"/>
            <w:vAlign w:val="top"/>
          </w:tcPr>
          <w:p w14:paraId="7E2398C1">
            <w:pPr>
              <w:pStyle w:val="31"/>
              <w:rPr>
                <w:color w:val="auto"/>
                <w:highlight w:val="none"/>
              </w:rPr>
            </w:pPr>
          </w:p>
        </w:tc>
        <w:tc>
          <w:tcPr>
            <w:tcW w:w="1268" w:type="dxa"/>
            <w:vAlign w:val="top"/>
          </w:tcPr>
          <w:p w14:paraId="468730C7">
            <w:pPr>
              <w:pStyle w:val="31"/>
              <w:rPr>
                <w:color w:val="auto"/>
                <w:highlight w:val="none"/>
              </w:rPr>
            </w:pPr>
          </w:p>
        </w:tc>
        <w:tc>
          <w:tcPr>
            <w:tcW w:w="1131" w:type="dxa"/>
            <w:vAlign w:val="top"/>
          </w:tcPr>
          <w:p w14:paraId="40AFB432">
            <w:pPr>
              <w:pStyle w:val="31"/>
              <w:rPr>
                <w:color w:val="auto"/>
                <w:highlight w:val="none"/>
              </w:rPr>
            </w:pPr>
          </w:p>
        </w:tc>
        <w:tc>
          <w:tcPr>
            <w:tcW w:w="1337" w:type="dxa"/>
            <w:vAlign w:val="top"/>
          </w:tcPr>
          <w:p w14:paraId="2A6A8388">
            <w:pPr>
              <w:pStyle w:val="31"/>
              <w:rPr>
                <w:color w:val="auto"/>
                <w:highlight w:val="none"/>
              </w:rPr>
            </w:pPr>
          </w:p>
        </w:tc>
        <w:tc>
          <w:tcPr>
            <w:tcW w:w="1347" w:type="dxa"/>
            <w:vAlign w:val="top"/>
          </w:tcPr>
          <w:p w14:paraId="12054D02">
            <w:pPr>
              <w:pStyle w:val="31"/>
              <w:rPr>
                <w:color w:val="auto"/>
                <w:highlight w:val="none"/>
              </w:rPr>
            </w:pPr>
          </w:p>
        </w:tc>
      </w:tr>
      <w:tr w14:paraId="133210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D957086">
            <w:pPr>
              <w:pStyle w:val="31"/>
              <w:rPr>
                <w:color w:val="auto"/>
                <w:highlight w:val="none"/>
              </w:rPr>
            </w:pPr>
          </w:p>
        </w:tc>
        <w:tc>
          <w:tcPr>
            <w:tcW w:w="3997" w:type="dxa"/>
            <w:vAlign w:val="top"/>
          </w:tcPr>
          <w:p w14:paraId="59D257EB">
            <w:pPr>
              <w:pStyle w:val="31"/>
              <w:rPr>
                <w:color w:val="auto"/>
                <w:highlight w:val="none"/>
              </w:rPr>
            </w:pPr>
          </w:p>
        </w:tc>
        <w:tc>
          <w:tcPr>
            <w:tcW w:w="1268" w:type="dxa"/>
            <w:vAlign w:val="top"/>
          </w:tcPr>
          <w:p w14:paraId="5488BA20">
            <w:pPr>
              <w:pStyle w:val="31"/>
              <w:rPr>
                <w:color w:val="auto"/>
                <w:highlight w:val="none"/>
              </w:rPr>
            </w:pPr>
          </w:p>
        </w:tc>
        <w:tc>
          <w:tcPr>
            <w:tcW w:w="1131" w:type="dxa"/>
            <w:vAlign w:val="top"/>
          </w:tcPr>
          <w:p w14:paraId="605E9C89">
            <w:pPr>
              <w:pStyle w:val="31"/>
              <w:rPr>
                <w:color w:val="auto"/>
                <w:highlight w:val="none"/>
              </w:rPr>
            </w:pPr>
          </w:p>
        </w:tc>
        <w:tc>
          <w:tcPr>
            <w:tcW w:w="1337" w:type="dxa"/>
            <w:vAlign w:val="top"/>
          </w:tcPr>
          <w:p w14:paraId="5DB22EAB">
            <w:pPr>
              <w:pStyle w:val="31"/>
              <w:rPr>
                <w:color w:val="auto"/>
                <w:highlight w:val="none"/>
              </w:rPr>
            </w:pPr>
          </w:p>
        </w:tc>
        <w:tc>
          <w:tcPr>
            <w:tcW w:w="1347" w:type="dxa"/>
            <w:vAlign w:val="top"/>
          </w:tcPr>
          <w:p w14:paraId="45E0928D">
            <w:pPr>
              <w:pStyle w:val="31"/>
              <w:rPr>
                <w:color w:val="auto"/>
                <w:highlight w:val="none"/>
              </w:rPr>
            </w:pPr>
          </w:p>
        </w:tc>
      </w:tr>
      <w:tr w14:paraId="25543E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4" w:hRule="atLeast"/>
        </w:trPr>
        <w:tc>
          <w:tcPr>
            <w:tcW w:w="975" w:type="dxa"/>
            <w:vAlign w:val="top"/>
          </w:tcPr>
          <w:p w14:paraId="57F7596E">
            <w:pPr>
              <w:pStyle w:val="31"/>
              <w:rPr>
                <w:color w:val="auto"/>
                <w:highlight w:val="none"/>
              </w:rPr>
            </w:pPr>
          </w:p>
        </w:tc>
        <w:tc>
          <w:tcPr>
            <w:tcW w:w="3997" w:type="dxa"/>
            <w:vAlign w:val="top"/>
          </w:tcPr>
          <w:p w14:paraId="5F167FA1">
            <w:pPr>
              <w:pStyle w:val="31"/>
              <w:rPr>
                <w:color w:val="auto"/>
                <w:highlight w:val="none"/>
              </w:rPr>
            </w:pPr>
          </w:p>
        </w:tc>
        <w:tc>
          <w:tcPr>
            <w:tcW w:w="1268" w:type="dxa"/>
            <w:vAlign w:val="top"/>
          </w:tcPr>
          <w:p w14:paraId="6190B831">
            <w:pPr>
              <w:pStyle w:val="31"/>
              <w:rPr>
                <w:color w:val="auto"/>
                <w:highlight w:val="none"/>
              </w:rPr>
            </w:pPr>
          </w:p>
        </w:tc>
        <w:tc>
          <w:tcPr>
            <w:tcW w:w="1131" w:type="dxa"/>
            <w:vAlign w:val="top"/>
          </w:tcPr>
          <w:p w14:paraId="23B0EC76">
            <w:pPr>
              <w:pStyle w:val="31"/>
              <w:rPr>
                <w:color w:val="auto"/>
                <w:highlight w:val="none"/>
              </w:rPr>
            </w:pPr>
          </w:p>
        </w:tc>
        <w:tc>
          <w:tcPr>
            <w:tcW w:w="1337" w:type="dxa"/>
            <w:vAlign w:val="top"/>
          </w:tcPr>
          <w:p w14:paraId="59F53532">
            <w:pPr>
              <w:pStyle w:val="31"/>
              <w:rPr>
                <w:color w:val="auto"/>
                <w:highlight w:val="none"/>
              </w:rPr>
            </w:pPr>
          </w:p>
        </w:tc>
        <w:tc>
          <w:tcPr>
            <w:tcW w:w="1347" w:type="dxa"/>
            <w:vAlign w:val="top"/>
          </w:tcPr>
          <w:p w14:paraId="3E4E47E3">
            <w:pPr>
              <w:pStyle w:val="31"/>
              <w:rPr>
                <w:color w:val="auto"/>
                <w:highlight w:val="none"/>
              </w:rPr>
            </w:pPr>
          </w:p>
        </w:tc>
      </w:tr>
    </w:tbl>
    <w:p w14:paraId="55E76FED">
      <w:pPr>
        <w:spacing w:line="104" w:lineRule="exact"/>
        <w:rPr>
          <w:rFonts w:ascii="Arial"/>
          <w:color w:val="auto"/>
          <w:sz w:val="9"/>
          <w:highlight w:val="none"/>
        </w:rPr>
      </w:pPr>
    </w:p>
    <w:p w14:paraId="04995A3B">
      <w:pPr>
        <w:spacing w:line="104" w:lineRule="exact"/>
        <w:rPr>
          <w:rFonts w:ascii="Arial" w:hAnsi="Arial" w:eastAsia="Arial" w:cs="Arial"/>
          <w:color w:val="auto"/>
          <w:sz w:val="9"/>
          <w:szCs w:val="9"/>
          <w:highlight w:val="none"/>
        </w:rPr>
        <w:sectPr>
          <w:footerReference r:id="rId32" w:type="default"/>
          <w:pgSz w:w="11905" w:h="16837"/>
          <w:pgMar w:top="1045" w:right="989" w:bottom="1698" w:left="844" w:header="0" w:footer="1437" w:gutter="0"/>
          <w:cols w:space="720" w:num="1"/>
        </w:sectPr>
      </w:pPr>
    </w:p>
    <w:tbl>
      <w:tblPr>
        <w:tblStyle w:val="33"/>
        <w:tblW w:w="9247" w:type="dxa"/>
        <w:tblInd w:w="6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7180"/>
        <w:gridCol w:w="2067"/>
      </w:tblGrid>
      <w:tr w14:paraId="130817AE">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117" w:hRule="atLeast"/>
        </w:trPr>
        <w:tc>
          <w:tcPr>
            <w:tcW w:w="7180" w:type="dxa"/>
            <w:vAlign w:val="top"/>
          </w:tcPr>
          <w:p w14:paraId="590CBB72">
            <w:pPr>
              <w:spacing w:line="223" w:lineRule="auto"/>
              <w:ind w:left="3373"/>
              <w:rPr>
                <w:rFonts w:ascii="宋体" w:hAnsi="宋体" w:eastAsia="宋体" w:cs="宋体"/>
                <w:color w:val="auto"/>
                <w:sz w:val="35"/>
                <w:szCs w:val="35"/>
                <w:highlight w:val="none"/>
              </w:rPr>
            </w:pPr>
            <w:r>
              <w:rPr>
                <w:rFonts w:ascii="宋体" w:hAnsi="宋体" w:eastAsia="宋体" w:cs="宋体"/>
                <w:b/>
                <w:bCs/>
                <w:color w:val="auto"/>
                <w:spacing w:val="6"/>
                <w:sz w:val="35"/>
                <w:szCs w:val="35"/>
                <w:highlight w:val="none"/>
              </w:rPr>
              <w:t>建筑工程单价计算表</w:t>
            </w:r>
          </w:p>
          <w:p w14:paraId="02528A00">
            <w:pPr>
              <w:pStyle w:val="31"/>
              <w:spacing w:line="244" w:lineRule="auto"/>
              <w:rPr>
                <w:color w:val="auto"/>
                <w:highlight w:val="none"/>
              </w:rPr>
            </w:pPr>
          </w:p>
          <w:p w14:paraId="397BE406">
            <w:pPr>
              <w:spacing w:before="58" w:line="219" w:lineRule="auto"/>
              <w:rPr>
                <w:rFonts w:ascii="宋体" w:hAnsi="宋体" w:eastAsia="宋体" w:cs="宋体"/>
                <w:color w:val="auto"/>
                <w:sz w:val="18"/>
                <w:szCs w:val="18"/>
                <w:highlight w:val="none"/>
              </w:rPr>
            </w:pPr>
            <w:r>
              <w:rPr>
                <w:rFonts w:ascii="宋体" w:hAnsi="宋体" w:eastAsia="宋体" w:cs="宋体"/>
                <w:color w:val="auto"/>
                <w:sz w:val="18"/>
                <w:szCs w:val="18"/>
                <w:highlight w:val="none"/>
              </w:rPr>
              <w:t>项目名称：</w:t>
            </w:r>
            <w:r>
              <w:rPr>
                <w:rFonts w:ascii="宋体" w:hAnsi="宋体" w:eastAsia="宋体" w:cs="宋体"/>
                <w:color w:val="auto"/>
                <w:spacing w:val="-12"/>
                <w:sz w:val="18"/>
                <w:szCs w:val="18"/>
                <w:highlight w:val="none"/>
              </w:rPr>
              <w:t xml:space="preserve"> </w:t>
            </w:r>
            <w:r>
              <w:rPr>
                <w:rFonts w:ascii="宋体" w:hAnsi="宋体" w:eastAsia="宋体" w:cs="宋体"/>
                <w:color w:val="auto"/>
                <w:sz w:val="18"/>
                <w:szCs w:val="18"/>
                <w:highlight w:val="none"/>
              </w:rPr>
              <w:t>挖掘机挖渠道，</w:t>
            </w:r>
            <w:r>
              <w:rPr>
                <w:rFonts w:ascii="宋体" w:hAnsi="宋体" w:eastAsia="宋体" w:cs="宋体"/>
                <w:color w:val="auto"/>
                <w:spacing w:val="-24"/>
                <w:sz w:val="18"/>
                <w:szCs w:val="18"/>
                <w:highlight w:val="none"/>
              </w:rPr>
              <w:t xml:space="preserve"> </w:t>
            </w:r>
            <w:r>
              <w:rPr>
                <w:rFonts w:ascii="宋体" w:hAnsi="宋体" w:eastAsia="宋体" w:cs="宋体"/>
                <w:color w:val="auto"/>
                <w:sz w:val="18"/>
                <w:szCs w:val="18"/>
                <w:highlight w:val="none"/>
              </w:rPr>
              <w:t>Ⅰ~Ⅱ类土</w:t>
            </w:r>
          </w:p>
        </w:tc>
        <w:tc>
          <w:tcPr>
            <w:tcW w:w="2067" w:type="dxa"/>
            <w:vAlign w:val="top"/>
          </w:tcPr>
          <w:p w14:paraId="5B6A2708">
            <w:pPr>
              <w:pStyle w:val="31"/>
              <w:spacing w:line="332" w:lineRule="auto"/>
              <w:rPr>
                <w:color w:val="auto"/>
                <w:highlight w:val="none"/>
              </w:rPr>
            </w:pPr>
          </w:p>
          <w:p w14:paraId="10605751">
            <w:pPr>
              <w:pStyle w:val="31"/>
              <w:spacing w:line="332" w:lineRule="auto"/>
              <w:rPr>
                <w:color w:val="auto"/>
                <w:highlight w:val="none"/>
              </w:rPr>
            </w:pPr>
          </w:p>
          <w:p w14:paraId="57656EEF">
            <w:pPr>
              <w:spacing w:before="59" w:line="218" w:lineRule="auto"/>
              <w:jc w:val="right"/>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单价编号：</w:t>
            </w:r>
            <w:r>
              <w:rPr>
                <w:rFonts w:ascii="宋体" w:hAnsi="宋体" w:eastAsia="宋体" w:cs="宋体"/>
                <w:color w:val="auto"/>
                <w:spacing w:val="-22"/>
                <w:sz w:val="18"/>
                <w:szCs w:val="18"/>
                <w:highlight w:val="none"/>
              </w:rPr>
              <w:t xml:space="preserve"> </w:t>
            </w:r>
            <w:r>
              <w:rPr>
                <w:rFonts w:ascii="宋体" w:hAnsi="宋体" w:eastAsia="宋体" w:cs="宋体"/>
                <w:color w:val="auto"/>
                <w:spacing w:val="-1"/>
                <w:sz w:val="18"/>
                <w:szCs w:val="18"/>
                <w:highlight w:val="none"/>
              </w:rPr>
              <w:t>JZ0039</w:t>
            </w:r>
          </w:p>
        </w:tc>
      </w:tr>
      <w:tr w14:paraId="0D2A1586">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90" w:hRule="atLeast"/>
        </w:trPr>
        <w:tc>
          <w:tcPr>
            <w:tcW w:w="7180" w:type="dxa"/>
            <w:vAlign w:val="top"/>
          </w:tcPr>
          <w:p w14:paraId="02647DB8">
            <w:pPr>
              <w:spacing w:before="210" w:line="174" w:lineRule="auto"/>
              <w:ind w:left="1"/>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定额编号： [NT01042]</w:t>
            </w:r>
          </w:p>
        </w:tc>
        <w:tc>
          <w:tcPr>
            <w:tcW w:w="2067" w:type="dxa"/>
            <w:vAlign w:val="top"/>
          </w:tcPr>
          <w:p w14:paraId="26A427EF">
            <w:pPr>
              <w:spacing w:before="210" w:line="174" w:lineRule="auto"/>
              <w:ind w:left="571"/>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定额单位： 100m3</w:t>
            </w:r>
          </w:p>
        </w:tc>
      </w:tr>
    </w:tbl>
    <w:p w14:paraId="642C07E7">
      <w:pPr>
        <w:spacing w:line="187" w:lineRule="exact"/>
        <w:rPr>
          <w:color w:val="auto"/>
          <w:highlight w:val="none"/>
        </w:rPr>
      </w:pPr>
    </w:p>
    <w:tbl>
      <w:tblPr>
        <w:tblStyle w:val="33"/>
        <w:tblW w:w="10055"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75"/>
        <w:gridCol w:w="3997"/>
        <w:gridCol w:w="1268"/>
        <w:gridCol w:w="1131"/>
        <w:gridCol w:w="1337"/>
        <w:gridCol w:w="1347"/>
      </w:tblGrid>
      <w:tr w14:paraId="6E100D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4" w:hRule="atLeast"/>
        </w:trPr>
        <w:tc>
          <w:tcPr>
            <w:tcW w:w="10055" w:type="dxa"/>
            <w:gridSpan w:val="6"/>
            <w:vAlign w:val="top"/>
          </w:tcPr>
          <w:p w14:paraId="79A67983">
            <w:pPr>
              <w:spacing w:before="90" w:line="219" w:lineRule="auto"/>
              <w:ind w:left="44"/>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工作内容：1.机械开挖、就近堆放、人工配合机械修底</w:t>
            </w:r>
          </w:p>
        </w:tc>
      </w:tr>
      <w:tr w14:paraId="12B9E2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679E40F2">
            <w:pPr>
              <w:spacing w:before="81" w:line="219" w:lineRule="auto"/>
              <w:ind w:left="314"/>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编号</w:t>
            </w:r>
          </w:p>
        </w:tc>
        <w:tc>
          <w:tcPr>
            <w:tcW w:w="3997" w:type="dxa"/>
            <w:vAlign w:val="top"/>
          </w:tcPr>
          <w:p w14:paraId="2355E5E2">
            <w:pPr>
              <w:spacing w:before="81" w:line="219" w:lineRule="auto"/>
              <w:ind w:left="1556"/>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名称及规格</w:t>
            </w:r>
          </w:p>
        </w:tc>
        <w:tc>
          <w:tcPr>
            <w:tcW w:w="1268" w:type="dxa"/>
            <w:vAlign w:val="top"/>
          </w:tcPr>
          <w:p w14:paraId="6E085BFD">
            <w:pPr>
              <w:spacing w:before="81" w:line="220" w:lineRule="auto"/>
              <w:ind w:left="464"/>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单位</w:t>
            </w:r>
          </w:p>
        </w:tc>
        <w:tc>
          <w:tcPr>
            <w:tcW w:w="1131" w:type="dxa"/>
            <w:vAlign w:val="top"/>
          </w:tcPr>
          <w:p w14:paraId="36EF27C9">
            <w:pPr>
              <w:spacing w:before="81" w:line="219" w:lineRule="auto"/>
              <w:ind w:left="396"/>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数量</w:t>
            </w:r>
          </w:p>
        </w:tc>
        <w:tc>
          <w:tcPr>
            <w:tcW w:w="1337" w:type="dxa"/>
            <w:vAlign w:val="top"/>
          </w:tcPr>
          <w:p w14:paraId="5A8785DC">
            <w:pPr>
              <w:spacing w:before="81" w:line="218" w:lineRule="auto"/>
              <w:ind w:left="321"/>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单价(元)</w:t>
            </w:r>
          </w:p>
        </w:tc>
        <w:tc>
          <w:tcPr>
            <w:tcW w:w="1347" w:type="dxa"/>
            <w:vAlign w:val="top"/>
          </w:tcPr>
          <w:p w14:paraId="1484F654">
            <w:pPr>
              <w:spacing w:before="81" w:line="218" w:lineRule="auto"/>
              <w:ind w:left="322"/>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合价(元)</w:t>
            </w:r>
          </w:p>
        </w:tc>
      </w:tr>
      <w:tr w14:paraId="48E80E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60682EA4">
            <w:pPr>
              <w:spacing w:before="82" w:line="241" w:lineRule="auto"/>
              <w:ind w:left="461"/>
              <w:rPr>
                <w:rFonts w:ascii="宋体" w:hAnsi="宋体" w:eastAsia="宋体" w:cs="宋体"/>
                <w:color w:val="auto"/>
                <w:sz w:val="18"/>
                <w:szCs w:val="18"/>
                <w:highlight w:val="none"/>
              </w:rPr>
            </w:pPr>
            <w:r>
              <w:rPr>
                <w:rFonts w:ascii="宋体" w:hAnsi="宋体" w:eastAsia="宋体" w:cs="宋体"/>
                <w:color w:val="auto"/>
                <w:sz w:val="18"/>
                <w:szCs w:val="18"/>
                <w:highlight w:val="none"/>
              </w:rPr>
              <w:t>1</w:t>
            </w:r>
          </w:p>
        </w:tc>
        <w:tc>
          <w:tcPr>
            <w:tcW w:w="3997" w:type="dxa"/>
            <w:vAlign w:val="top"/>
          </w:tcPr>
          <w:p w14:paraId="76C1F6B7">
            <w:pPr>
              <w:spacing w:before="82" w:line="220" w:lineRule="auto"/>
              <w:ind w:left="33"/>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直接费</w:t>
            </w:r>
          </w:p>
        </w:tc>
        <w:tc>
          <w:tcPr>
            <w:tcW w:w="1268" w:type="dxa"/>
            <w:vAlign w:val="top"/>
          </w:tcPr>
          <w:p w14:paraId="5D642E20">
            <w:pPr>
              <w:spacing w:before="82"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5BEF60DF">
            <w:pPr>
              <w:pStyle w:val="31"/>
              <w:rPr>
                <w:color w:val="auto"/>
                <w:highlight w:val="none"/>
              </w:rPr>
            </w:pPr>
          </w:p>
        </w:tc>
        <w:tc>
          <w:tcPr>
            <w:tcW w:w="1337" w:type="dxa"/>
            <w:vAlign w:val="top"/>
          </w:tcPr>
          <w:p w14:paraId="1517882F">
            <w:pPr>
              <w:pStyle w:val="31"/>
              <w:rPr>
                <w:color w:val="auto"/>
                <w:highlight w:val="none"/>
              </w:rPr>
            </w:pPr>
          </w:p>
        </w:tc>
        <w:tc>
          <w:tcPr>
            <w:tcW w:w="1347" w:type="dxa"/>
            <w:vAlign w:val="top"/>
          </w:tcPr>
          <w:p w14:paraId="628A3E3C">
            <w:pPr>
              <w:pStyle w:val="31"/>
              <w:rPr>
                <w:color w:val="auto"/>
                <w:highlight w:val="none"/>
              </w:rPr>
            </w:pPr>
          </w:p>
        </w:tc>
      </w:tr>
      <w:tr w14:paraId="7551D2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6C37EA13">
            <w:pPr>
              <w:spacing w:before="82" w:line="239" w:lineRule="auto"/>
              <w:ind w:left="370"/>
              <w:rPr>
                <w:rFonts w:ascii="宋体" w:hAnsi="宋体" w:eastAsia="宋体" w:cs="宋体"/>
                <w:color w:val="auto"/>
                <w:sz w:val="18"/>
                <w:szCs w:val="18"/>
                <w:highlight w:val="none"/>
              </w:rPr>
            </w:pPr>
            <w:r>
              <w:rPr>
                <w:rFonts w:ascii="宋体" w:hAnsi="宋体" w:eastAsia="宋体" w:cs="宋体"/>
                <w:color w:val="auto"/>
                <w:spacing w:val="-7"/>
                <w:sz w:val="18"/>
                <w:szCs w:val="18"/>
                <w:highlight w:val="none"/>
              </w:rPr>
              <w:t>1.1</w:t>
            </w:r>
          </w:p>
        </w:tc>
        <w:tc>
          <w:tcPr>
            <w:tcW w:w="3997" w:type="dxa"/>
            <w:vAlign w:val="top"/>
          </w:tcPr>
          <w:p w14:paraId="0003AEFC">
            <w:pPr>
              <w:spacing w:before="82" w:line="219" w:lineRule="auto"/>
              <w:ind w:left="214"/>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基本直接费</w:t>
            </w:r>
          </w:p>
        </w:tc>
        <w:tc>
          <w:tcPr>
            <w:tcW w:w="1268" w:type="dxa"/>
            <w:vAlign w:val="top"/>
          </w:tcPr>
          <w:p w14:paraId="7485730E">
            <w:pPr>
              <w:spacing w:before="82"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0CD4BFC3">
            <w:pPr>
              <w:pStyle w:val="31"/>
              <w:rPr>
                <w:color w:val="auto"/>
                <w:highlight w:val="none"/>
              </w:rPr>
            </w:pPr>
          </w:p>
        </w:tc>
        <w:tc>
          <w:tcPr>
            <w:tcW w:w="1337" w:type="dxa"/>
            <w:vAlign w:val="top"/>
          </w:tcPr>
          <w:p w14:paraId="386ED8A1">
            <w:pPr>
              <w:pStyle w:val="31"/>
              <w:rPr>
                <w:color w:val="auto"/>
                <w:highlight w:val="none"/>
              </w:rPr>
            </w:pPr>
          </w:p>
        </w:tc>
        <w:tc>
          <w:tcPr>
            <w:tcW w:w="1347" w:type="dxa"/>
            <w:vAlign w:val="top"/>
          </w:tcPr>
          <w:p w14:paraId="38FD14DD">
            <w:pPr>
              <w:pStyle w:val="31"/>
              <w:rPr>
                <w:color w:val="auto"/>
                <w:highlight w:val="none"/>
              </w:rPr>
            </w:pPr>
          </w:p>
        </w:tc>
      </w:tr>
      <w:tr w14:paraId="1E2120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7A3B77A4">
            <w:pPr>
              <w:spacing w:before="83"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1.1.1</w:t>
            </w:r>
          </w:p>
        </w:tc>
        <w:tc>
          <w:tcPr>
            <w:tcW w:w="3997" w:type="dxa"/>
            <w:vAlign w:val="top"/>
          </w:tcPr>
          <w:p w14:paraId="3F67A410">
            <w:pPr>
              <w:spacing w:before="83" w:line="220" w:lineRule="auto"/>
              <w:ind w:left="398"/>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人工费</w:t>
            </w:r>
          </w:p>
        </w:tc>
        <w:tc>
          <w:tcPr>
            <w:tcW w:w="1268" w:type="dxa"/>
            <w:vAlign w:val="top"/>
          </w:tcPr>
          <w:p w14:paraId="68EC2AB7">
            <w:pPr>
              <w:spacing w:before="83"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611B72E7">
            <w:pPr>
              <w:pStyle w:val="31"/>
              <w:rPr>
                <w:color w:val="auto"/>
                <w:highlight w:val="none"/>
              </w:rPr>
            </w:pPr>
          </w:p>
        </w:tc>
        <w:tc>
          <w:tcPr>
            <w:tcW w:w="1337" w:type="dxa"/>
            <w:vAlign w:val="top"/>
          </w:tcPr>
          <w:p w14:paraId="27D5CF60">
            <w:pPr>
              <w:pStyle w:val="31"/>
              <w:rPr>
                <w:color w:val="auto"/>
                <w:highlight w:val="none"/>
              </w:rPr>
            </w:pPr>
          </w:p>
        </w:tc>
        <w:tc>
          <w:tcPr>
            <w:tcW w:w="1347" w:type="dxa"/>
            <w:vAlign w:val="top"/>
          </w:tcPr>
          <w:p w14:paraId="502ECAA3">
            <w:pPr>
              <w:pStyle w:val="31"/>
              <w:rPr>
                <w:color w:val="auto"/>
                <w:highlight w:val="none"/>
              </w:rPr>
            </w:pPr>
          </w:p>
        </w:tc>
      </w:tr>
      <w:tr w14:paraId="428DD9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62A90842">
            <w:pPr>
              <w:spacing w:before="83"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(1)</w:t>
            </w:r>
          </w:p>
        </w:tc>
        <w:tc>
          <w:tcPr>
            <w:tcW w:w="3997" w:type="dxa"/>
            <w:vAlign w:val="top"/>
          </w:tcPr>
          <w:p w14:paraId="497D5929">
            <w:pPr>
              <w:spacing w:before="83" w:line="222" w:lineRule="auto"/>
              <w:ind w:left="580"/>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人工</w:t>
            </w:r>
          </w:p>
        </w:tc>
        <w:tc>
          <w:tcPr>
            <w:tcW w:w="1268" w:type="dxa"/>
            <w:vAlign w:val="top"/>
          </w:tcPr>
          <w:p w14:paraId="04BB1DA7">
            <w:pPr>
              <w:spacing w:before="84" w:line="221" w:lineRule="auto"/>
              <w:ind w:left="465"/>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工时</w:t>
            </w:r>
          </w:p>
        </w:tc>
        <w:tc>
          <w:tcPr>
            <w:tcW w:w="1131" w:type="dxa"/>
            <w:vAlign w:val="top"/>
          </w:tcPr>
          <w:p w14:paraId="44F207BB">
            <w:pPr>
              <w:spacing w:before="83" w:line="239" w:lineRule="auto"/>
              <w:ind w:left="399"/>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7.00</w:t>
            </w:r>
          </w:p>
        </w:tc>
        <w:tc>
          <w:tcPr>
            <w:tcW w:w="1337" w:type="dxa"/>
            <w:vAlign w:val="top"/>
          </w:tcPr>
          <w:p w14:paraId="36C18F70">
            <w:pPr>
              <w:pStyle w:val="31"/>
              <w:rPr>
                <w:color w:val="auto"/>
                <w:highlight w:val="none"/>
              </w:rPr>
            </w:pPr>
          </w:p>
        </w:tc>
        <w:tc>
          <w:tcPr>
            <w:tcW w:w="1347" w:type="dxa"/>
            <w:vAlign w:val="top"/>
          </w:tcPr>
          <w:p w14:paraId="47975F32">
            <w:pPr>
              <w:pStyle w:val="31"/>
              <w:rPr>
                <w:color w:val="auto"/>
                <w:highlight w:val="none"/>
              </w:rPr>
            </w:pPr>
          </w:p>
        </w:tc>
      </w:tr>
      <w:tr w14:paraId="666907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26526837">
            <w:pPr>
              <w:spacing w:before="83"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1.1.2</w:t>
            </w:r>
          </w:p>
        </w:tc>
        <w:tc>
          <w:tcPr>
            <w:tcW w:w="3997" w:type="dxa"/>
            <w:vAlign w:val="top"/>
          </w:tcPr>
          <w:p w14:paraId="68C3A233">
            <w:pPr>
              <w:spacing w:before="83" w:line="219" w:lineRule="auto"/>
              <w:ind w:left="397"/>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材料费</w:t>
            </w:r>
          </w:p>
        </w:tc>
        <w:tc>
          <w:tcPr>
            <w:tcW w:w="1268" w:type="dxa"/>
            <w:vAlign w:val="top"/>
          </w:tcPr>
          <w:p w14:paraId="04169B52">
            <w:pPr>
              <w:spacing w:before="83"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450FB31A">
            <w:pPr>
              <w:pStyle w:val="31"/>
              <w:rPr>
                <w:color w:val="auto"/>
                <w:highlight w:val="none"/>
              </w:rPr>
            </w:pPr>
          </w:p>
        </w:tc>
        <w:tc>
          <w:tcPr>
            <w:tcW w:w="1337" w:type="dxa"/>
            <w:vAlign w:val="top"/>
          </w:tcPr>
          <w:p w14:paraId="0AFE0855">
            <w:pPr>
              <w:pStyle w:val="31"/>
              <w:rPr>
                <w:color w:val="auto"/>
                <w:highlight w:val="none"/>
              </w:rPr>
            </w:pPr>
          </w:p>
        </w:tc>
        <w:tc>
          <w:tcPr>
            <w:tcW w:w="1347" w:type="dxa"/>
            <w:vAlign w:val="top"/>
          </w:tcPr>
          <w:p w14:paraId="6D19FC6F">
            <w:pPr>
              <w:pStyle w:val="31"/>
              <w:rPr>
                <w:color w:val="auto"/>
                <w:highlight w:val="none"/>
              </w:rPr>
            </w:pPr>
          </w:p>
        </w:tc>
      </w:tr>
      <w:tr w14:paraId="139A92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05F624D0">
            <w:pPr>
              <w:spacing w:before="84"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(1)</w:t>
            </w:r>
          </w:p>
        </w:tc>
        <w:tc>
          <w:tcPr>
            <w:tcW w:w="3997" w:type="dxa"/>
            <w:vAlign w:val="top"/>
          </w:tcPr>
          <w:p w14:paraId="4A2683AF">
            <w:pPr>
              <w:spacing w:before="84" w:line="219" w:lineRule="auto"/>
              <w:ind w:left="579"/>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零星材料费</w:t>
            </w:r>
          </w:p>
        </w:tc>
        <w:tc>
          <w:tcPr>
            <w:tcW w:w="1268" w:type="dxa"/>
            <w:vAlign w:val="top"/>
          </w:tcPr>
          <w:p w14:paraId="59AF2282">
            <w:pPr>
              <w:spacing w:before="84"/>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379FADE4">
            <w:pPr>
              <w:spacing w:before="84" w:line="239" w:lineRule="auto"/>
              <w:ind w:left="398"/>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5.00</w:t>
            </w:r>
          </w:p>
        </w:tc>
        <w:tc>
          <w:tcPr>
            <w:tcW w:w="1337" w:type="dxa"/>
            <w:vAlign w:val="top"/>
          </w:tcPr>
          <w:p w14:paraId="30DF0D18">
            <w:pPr>
              <w:pStyle w:val="31"/>
              <w:rPr>
                <w:color w:val="auto"/>
                <w:highlight w:val="none"/>
              </w:rPr>
            </w:pPr>
          </w:p>
        </w:tc>
        <w:tc>
          <w:tcPr>
            <w:tcW w:w="1347" w:type="dxa"/>
            <w:vAlign w:val="top"/>
          </w:tcPr>
          <w:p w14:paraId="2A035910">
            <w:pPr>
              <w:pStyle w:val="31"/>
              <w:rPr>
                <w:color w:val="auto"/>
                <w:highlight w:val="none"/>
              </w:rPr>
            </w:pPr>
          </w:p>
        </w:tc>
      </w:tr>
      <w:tr w14:paraId="0CB70E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75D2B91E">
            <w:pPr>
              <w:spacing w:before="84"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1.1.3</w:t>
            </w:r>
          </w:p>
        </w:tc>
        <w:tc>
          <w:tcPr>
            <w:tcW w:w="3997" w:type="dxa"/>
            <w:vAlign w:val="top"/>
          </w:tcPr>
          <w:p w14:paraId="51501412">
            <w:pPr>
              <w:spacing w:before="84" w:line="219" w:lineRule="auto"/>
              <w:ind w:left="396"/>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施工机械使用费</w:t>
            </w:r>
          </w:p>
        </w:tc>
        <w:tc>
          <w:tcPr>
            <w:tcW w:w="1268" w:type="dxa"/>
            <w:vAlign w:val="top"/>
          </w:tcPr>
          <w:p w14:paraId="077DDB62">
            <w:pPr>
              <w:spacing w:before="84"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078C3A4B">
            <w:pPr>
              <w:pStyle w:val="31"/>
              <w:rPr>
                <w:color w:val="auto"/>
                <w:highlight w:val="none"/>
              </w:rPr>
            </w:pPr>
          </w:p>
        </w:tc>
        <w:tc>
          <w:tcPr>
            <w:tcW w:w="1337" w:type="dxa"/>
            <w:vAlign w:val="top"/>
          </w:tcPr>
          <w:p w14:paraId="2CFADF3B">
            <w:pPr>
              <w:pStyle w:val="31"/>
              <w:rPr>
                <w:color w:val="auto"/>
                <w:highlight w:val="none"/>
              </w:rPr>
            </w:pPr>
          </w:p>
        </w:tc>
        <w:tc>
          <w:tcPr>
            <w:tcW w:w="1347" w:type="dxa"/>
            <w:vAlign w:val="top"/>
          </w:tcPr>
          <w:p w14:paraId="52F0EF85">
            <w:pPr>
              <w:pStyle w:val="31"/>
              <w:rPr>
                <w:color w:val="auto"/>
                <w:highlight w:val="none"/>
              </w:rPr>
            </w:pPr>
          </w:p>
        </w:tc>
      </w:tr>
      <w:tr w14:paraId="1745A6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70D12EEA">
            <w:pPr>
              <w:spacing w:before="85"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(1)</w:t>
            </w:r>
          </w:p>
        </w:tc>
        <w:tc>
          <w:tcPr>
            <w:tcW w:w="3997" w:type="dxa"/>
            <w:vAlign w:val="top"/>
          </w:tcPr>
          <w:p w14:paraId="5162E105">
            <w:pPr>
              <w:spacing w:before="85" w:line="219" w:lineRule="auto"/>
              <w:ind w:left="580"/>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单斗挖掘机液压斗容1m³</w:t>
            </w:r>
          </w:p>
        </w:tc>
        <w:tc>
          <w:tcPr>
            <w:tcW w:w="1268" w:type="dxa"/>
            <w:vAlign w:val="top"/>
          </w:tcPr>
          <w:p w14:paraId="43998884">
            <w:pPr>
              <w:spacing w:before="86" w:line="221" w:lineRule="auto"/>
              <w:ind w:left="477"/>
              <w:rPr>
                <w:rFonts w:ascii="宋体" w:hAnsi="宋体" w:eastAsia="宋体" w:cs="宋体"/>
                <w:color w:val="auto"/>
                <w:sz w:val="18"/>
                <w:szCs w:val="18"/>
                <w:highlight w:val="none"/>
              </w:rPr>
            </w:pPr>
            <w:r>
              <w:rPr>
                <w:rFonts w:ascii="宋体" w:hAnsi="宋体" w:eastAsia="宋体" w:cs="宋体"/>
                <w:color w:val="auto"/>
                <w:spacing w:val="-11"/>
                <w:sz w:val="18"/>
                <w:szCs w:val="18"/>
                <w:highlight w:val="none"/>
              </w:rPr>
              <w:t>台时</w:t>
            </w:r>
          </w:p>
        </w:tc>
        <w:tc>
          <w:tcPr>
            <w:tcW w:w="1131" w:type="dxa"/>
            <w:vAlign w:val="top"/>
          </w:tcPr>
          <w:p w14:paraId="6D596521">
            <w:pPr>
              <w:spacing w:before="85" w:line="239" w:lineRule="auto"/>
              <w:ind w:left="408"/>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1.01</w:t>
            </w:r>
          </w:p>
        </w:tc>
        <w:tc>
          <w:tcPr>
            <w:tcW w:w="1337" w:type="dxa"/>
            <w:vAlign w:val="top"/>
          </w:tcPr>
          <w:p w14:paraId="65B8C2D3">
            <w:pPr>
              <w:pStyle w:val="31"/>
              <w:rPr>
                <w:color w:val="auto"/>
                <w:highlight w:val="none"/>
              </w:rPr>
            </w:pPr>
          </w:p>
        </w:tc>
        <w:tc>
          <w:tcPr>
            <w:tcW w:w="1347" w:type="dxa"/>
            <w:vAlign w:val="top"/>
          </w:tcPr>
          <w:p w14:paraId="513887B4">
            <w:pPr>
              <w:pStyle w:val="31"/>
              <w:rPr>
                <w:color w:val="auto"/>
                <w:highlight w:val="none"/>
              </w:rPr>
            </w:pPr>
          </w:p>
        </w:tc>
      </w:tr>
      <w:tr w14:paraId="670ACC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22916E90">
            <w:pPr>
              <w:spacing w:before="85"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(2)</w:t>
            </w:r>
          </w:p>
        </w:tc>
        <w:tc>
          <w:tcPr>
            <w:tcW w:w="3997" w:type="dxa"/>
            <w:vAlign w:val="top"/>
          </w:tcPr>
          <w:p w14:paraId="0EBB533F">
            <w:pPr>
              <w:spacing w:before="85" w:line="219" w:lineRule="auto"/>
              <w:ind w:left="579"/>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双胶轮车</w:t>
            </w:r>
          </w:p>
        </w:tc>
        <w:tc>
          <w:tcPr>
            <w:tcW w:w="1268" w:type="dxa"/>
            <w:vAlign w:val="top"/>
          </w:tcPr>
          <w:p w14:paraId="19DB022E">
            <w:pPr>
              <w:spacing w:before="86" w:line="221" w:lineRule="auto"/>
              <w:ind w:left="477"/>
              <w:rPr>
                <w:rFonts w:ascii="宋体" w:hAnsi="宋体" w:eastAsia="宋体" w:cs="宋体"/>
                <w:color w:val="auto"/>
                <w:sz w:val="18"/>
                <w:szCs w:val="18"/>
                <w:highlight w:val="none"/>
              </w:rPr>
            </w:pPr>
            <w:r>
              <w:rPr>
                <w:rFonts w:ascii="宋体" w:hAnsi="宋体" w:eastAsia="宋体" w:cs="宋体"/>
                <w:color w:val="auto"/>
                <w:spacing w:val="-11"/>
                <w:sz w:val="18"/>
                <w:szCs w:val="18"/>
                <w:highlight w:val="none"/>
              </w:rPr>
              <w:t>台时</w:t>
            </w:r>
          </w:p>
        </w:tc>
        <w:tc>
          <w:tcPr>
            <w:tcW w:w="1131" w:type="dxa"/>
            <w:vAlign w:val="top"/>
          </w:tcPr>
          <w:p w14:paraId="26550706">
            <w:pPr>
              <w:spacing w:before="85" w:line="239" w:lineRule="auto"/>
              <w:ind w:left="395"/>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8.09</w:t>
            </w:r>
          </w:p>
        </w:tc>
        <w:tc>
          <w:tcPr>
            <w:tcW w:w="1337" w:type="dxa"/>
            <w:vAlign w:val="top"/>
          </w:tcPr>
          <w:p w14:paraId="35B74CC4">
            <w:pPr>
              <w:pStyle w:val="31"/>
              <w:rPr>
                <w:color w:val="auto"/>
                <w:highlight w:val="none"/>
              </w:rPr>
            </w:pPr>
          </w:p>
        </w:tc>
        <w:tc>
          <w:tcPr>
            <w:tcW w:w="1347" w:type="dxa"/>
            <w:vAlign w:val="top"/>
          </w:tcPr>
          <w:p w14:paraId="7D7BBDEB">
            <w:pPr>
              <w:pStyle w:val="31"/>
              <w:rPr>
                <w:color w:val="auto"/>
                <w:highlight w:val="none"/>
              </w:rPr>
            </w:pPr>
          </w:p>
        </w:tc>
      </w:tr>
      <w:tr w14:paraId="6AD3F9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C3F2823">
            <w:pPr>
              <w:spacing w:before="85" w:line="239" w:lineRule="auto"/>
              <w:ind w:left="370"/>
              <w:rPr>
                <w:rFonts w:ascii="宋体" w:hAnsi="宋体" w:eastAsia="宋体" w:cs="宋体"/>
                <w:color w:val="auto"/>
                <w:sz w:val="18"/>
                <w:szCs w:val="18"/>
                <w:highlight w:val="none"/>
              </w:rPr>
            </w:pPr>
            <w:r>
              <w:rPr>
                <w:rFonts w:ascii="宋体" w:hAnsi="宋体" w:eastAsia="宋体" w:cs="宋体"/>
                <w:color w:val="auto"/>
                <w:spacing w:val="-7"/>
                <w:sz w:val="18"/>
                <w:szCs w:val="18"/>
                <w:highlight w:val="none"/>
              </w:rPr>
              <w:t>1.2</w:t>
            </w:r>
          </w:p>
        </w:tc>
        <w:tc>
          <w:tcPr>
            <w:tcW w:w="3997" w:type="dxa"/>
            <w:vAlign w:val="top"/>
          </w:tcPr>
          <w:p w14:paraId="75EC94D3">
            <w:pPr>
              <w:spacing w:before="85" w:line="220" w:lineRule="auto"/>
              <w:ind w:left="215"/>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辅助措施费</w:t>
            </w:r>
          </w:p>
        </w:tc>
        <w:tc>
          <w:tcPr>
            <w:tcW w:w="1268" w:type="dxa"/>
            <w:vAlign w:val="top"/>
          </w:tcPr>
          <w:p w14:paraId="7C034135">
            <w:pPr>
              <w:pStyle w:val="31"/>
              <w:rPr>
                <w:color w:val="auto"/>
                <w:highlight w:val="none"/>
              </w:rPr>
            </w:pPr>
          </w:p>
        </w:tc>
        <w:tc>
          <w:tcPr>
            <w:tcW w:w="1131" w:type="dxa"/>
            <w:vAlign w:val="top"/>
          </w:tcPr>
          <w:p w14:paraId="48C1D831">
            <w:pPr>
              <w:pStyle w:val="31"/>
              <w:rPr>
                <w:color w:val="auto"/>
                <w:highlight w:val="none"/>
              </w:rPr>
            </w:pPr>
          </w:p>
        </w:tc>
        <w:tc>
          <w:tcPr>
            <w:tcW w:w="1337" w:type="dxa"/>
            <w:vAlign w:val="top"/>
          </w:tcPr>
          <w:p w14:paraId="2EBD6E8E">
            <w:pPr>
              <w:pStyle w:val="31"/>
              <w:rPr>
                <w:color w:val="auto"/>
                <w:highlight w:val="none"/>
              </w:rPr>
            </w:pPr>
          </w:p>
        </w:tc>
        <w:tc>
          <w:tcPr>
            <w:tcW w:w="1347" w:type="dxa"/>
            <w:vAlign w:val="top"/>
          </w:tcPr>
          <w:p w14:paraId="5E37229C">
            <w:pPr>
              <w:pStyle w:val="31"/>
              <w:rPr>
                <w:color w:val="auto"/>
                <w:highlight w:val="none"/>
              </w:rPr>
            </w:pPr>
          </w:p>
        </w:tc>
      </w:tr>
      <w:tr w14:paraId="512379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640FFA8C">
            <w:pPr>
              <w:spacing w:before="86"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1.2.1</w:t>
            </w:r>
          </w:p>
        </w:tc>
        <w:tc>
          <w:tcPr>
            <w:tcW w:w="3997" w:type="dxa"/>
            <w:vAlign w:val="top"/>
          </w:tcPr>
          <w:p w14:paraId="25FF5AC8">
            <w:pPr>
              <w:spacing w:before="86" w:line="219" w:lineRule="auto"/>
              <w:ind w:left="402"/>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小型临时设施费</w:t>
            </w:r>
          </w:p>
        </w:tc>
        <w:tc>
          <w:tcPr>
            <w:tcW w:w="1268" w:type="dxa"/>
            <w:vAlign w:val="top"/>
          </w:tcPr>
          <w:p w14:paraId="2741B5D7">
            <w:pPr>
              <w:spacing w:before="86"/>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4626472D">
            <w:pPr>
              <w:spacing w:before="86" w:line="239" w:lineRule="auto"/>
              <w:ind w:left="408"/>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1.00</w:t>
            </w:r>
          </w:p>
        </w:tc>
        <w:tc>
          <w:tcPr>
            <w:tcW w:w="1337" w:type="dxa"/>
            <w:vAlign w:val="top"/>
          </w:tcPr>
          <w:p w14:paraId="334B7542">
            <w:pPr>
              <w:pStyle w:val="31"/>
              <w:rPr>
                <w:color w:val="auto"/>
                <w:highlight w:val="none"/>
              </w:rPr>
            </w:pPr>
          </w:p>
        </w:tc>
        <w:tc>
          <w:tcPr>
            <w:tcW w:w="1347" w:type="dxa"/>
            <w:vAlign w:val="top"/>
          </w:tcPr>
          <w:p w14:paraId="736C05A1">
            <w:pPr>
              <w:pStyle w:val="31"/>
              <w:rPr>
                <w:color w:val="auto"/>
                <w:highlight w:val="none"/>
              </w:rPr>
            </w:pPr>
          </w:p>
        </w:tc>
      </w:tr>
      <w:tr w14:paraId="12DE65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6BA83DE7">
            <w:pPr>
              <w:spacing w:before="86"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1.2.2</w:t>
            </w:r>
          </w:p>
        </w:tc>
        <w:tc>
          <w:tcPr>
            <w:tcW w:w="3997" w:type="dxa"/>
            <w:vAlign w:val="top"/>
          </w:tcPr>
          <w:p w14:paraId="6F84CC7E">
            <w:pPr>
              <w:spacing w:before="86" w:line="219" w:lineRule="auto"/>
              <w:ind w:left="400"/>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安全生产措施费</w:t>
            </w:r>
          </w:p>
        </w:tc>
        <w:tc>
          <w:tcPr>
            <w:tcW w:w="1268" w:type="dxa"/>
            <w:vAlign w:val="top"/>
          </w:tcPr>
          <w:p w14:paraId="46D38F20">
            <w:pPr>
              <w:spacing w:before="86"/>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60FF2FDC">
            <w:pPr>
              <w:spacing w:before="86" w:line="239" w:lineRule="auto"/>
              <w:ind w:left="397"/>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2.50</w:t>
            </w:r>
          </w:p>
        </w:tc>
        <w:tc>
          <w:tcPr>
            <w:tcW w:w="1337" w:type="dxa"/>
            <w:vAlign w:val="top"/>
          </w:tcPr>
          <w:p w14:paraId="1E245964">
            <w:pPr>
              <w:pStyle w:val="31"/>
              <w:rPr>
                <w:color w:val="auto"/>
                <w:highlight w:val="none"/>
              </w:rPr>
            </w:pPr>
          </w:p>
        </w:tc>
        <w:tc>
          <w:tcPr>
            <w:tcW w:w="1347" w:type="dxa"/>
            <w:vAlign w:val="top"/>
          </w:tcPr>
          <w:p w14:paraId="36D05313">
            <w:pPr>
              <w:pStyle w:val="31"/>
              <w:rPr>
                <w:color w:val="auto"/>
                <w:highlight w:val="none"/>
              </w:rPr>
            </w:pPr>
          </w:p>
        </w:tc>
      </w:tr>
      <w:tr w14:paraId="2AE311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3E567C2D">
            <w:pPr>
              <w:spacing w:before="87"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1.2.3</w:t>
            </w:r>
          </w:p>
        </w:tc>
        <w:tc>
          <w:tcPr>
            <w:tcW w:w="3997" w:type="dxa"/>
            <w:vAlign w:val="top"/>
          </w:tcPr>
          <w:p w14:paraId="7EFAF3CF">
            <w:pPr>
              <w:spacing w:before="87" w:line="220" w:lineRule="auto"/>
              <w:ind w:left="397"/>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其他辅助费</w:t>
            </w:r>
          </w:p>
        </w:tc>
        <w:tc>
          <w:tcPr>
            <w:tcW w:w="1268" w:type="dxa"/>
            <w:vAlign w:val="top"/>
          </w:tcPr>
          <w:p w14:paraId="36C0E4F5">
            <w:pPr>
              <w:spacing w:before="87"/>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648D9E40">
            <w:pPr>
              <w:spacing w:before="87" w:line="239" w:lineRule="auto"/>
              <w:ind w:left="408"/>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1.00</w:t>
            </w:r>
          </w:p>
        </w:tc>
        <w:tc>
          <w:tcPr>
            <w:tcW w:w="1337" w:type="dxa"/>
            <w:vAlign w:val="top"/>
          </w:tcPr>
          <w:p w14:paraId="56122CFF">
            <w:pPr>
              <w:pStyle w:val="31"/>
              <w:rPr>
                <w:color w:val="auto"/>
                <w:highlight w:val="none"/>
              </w:rPr>
            </w:pPr>
          </w:p>
        </w:tc>
        <w:tc>
          <w:tcPr>
            <w:tcW w:w="1347" w:type="dxa"/>
            <w:vAlign w:val="top"/>
          </w:tcPr>
          <w:p w14:paraId="391FECC9">
            <w:pPr>
              <w:pStyle w:val="31"/>
              <w:rPr>
                <w:color w:val="auto"/>
                <w:highlight w:val="none"/>
              </w:rPr>
            </w:pPr>
          </w:p>
        </w:tc>
      </w:tr>
      <w:tr w14:paraId="47A300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78A639BF">
            <w:pPr>
              <w:spacing w:before="87" w:line="241" w:lineRule="auto"/>
              <w:ind w:left="450"/>
              <w:rPr>
                <w:rFonts w:ascii="宋体" w:hAnsi="宋体" w:eastAsia="宋体" w:cs="宋体"/>
                <w:color w:val="auto"/>
                <w:sz w:val="18"/>
                <w:szCs w:val="18"/>
                <w:highlight w:val="none"/>
              </w:rPr>
            </w:pPr>
            <w:r>
              <w:rPr>
                <w:rFonts w:ascii="宋体" w:hAnsi="宋体" w:eastAsia="宋体" w:cs="宋体"/>
                <w:color w:val="auto"/>
                <w:sz w:val="18"/>
                <w:szCs w:val="18"/>
                <w:highlight w:val="none"/>
              </w:rPr>
              <w:t>2</w:t>
            </w:r>
          </w:p>
        </w:tc>
        <w:tc>
          <w:tcPr>
            <w:tcW w:w="3997" w:type="dxa"/>
            <w:vAlign w:val="top"/>
          </w:tcPr>
          <w:p w14:paraId="4ABEAF52">
            <w:pPr>
              <w:spacing w:before="87" w:line="220" w:lineRule="auto"/>
              <w:ind w:left="46"/>
              <w:rPr>
                <w:rFonts w:ascii="宋体" w:hAnsi="宋体" w:eastAsia="宋体" w:cs="宋体"/>
                <w:color w:val="auto"/>
                <w:sz w:val="18"/>
                <w:szCs w:val="18"/>
                <w:highlight w:val="none"/>
              </w:rPr>
            </w:pPr>
            <w:r>
              <w:rPr>
                <w:rFonts w:ascii="宋体" w:hAnsi="宋体" w:eastAsia="宋体" w:cs="宋体"/>
                <w:color w:val="auto"/>
                <w:spacing w:val="-8"/>
                <w:sz w:val="18"/>
                <w:szCs w:val="18"/>
                <w:highlight w:val="none"/>
              </w:rPr>
              <w:t>间接费</w:t>
            </w:r>
          </w:p>
        </w:tc>
        <w:tc>
          <w:tcPr>
            <w:tcW w:w="1268" w:type="dxa"/>
            <w:vAlign w:val="top"/>
          </w:tcPr>
          <w:p w14:paraId="1A48C635">
            <w:pPr>
              <w:pStyle w:val="31"/>
              <w:rPr>
                <w:color w:val="auto"/>
                <w:highlight w:val="none"/>
              </w:rPr>
            </w:pPr>
          </w:p>
        </w:tc>
        <w:tc>
          <w:tcPr>
            <w:tcW w:w="1131" w:type="dxa"/>
            <w:vAlign w:val="top"/>
          </w:tcPr>
          <w:p w14:paraId="2687C3E1">
            <w:pPr>
              <w:pStyle w:val="31"/>
              <w:rPr>
                <w:color w:val="auto"/>
                <w:highlight w:val="none"/>
              </w:rPr>
            </w:pPr>
          </w:p>
        </w:tc>
        <w:tc>
          <w:tcPr>
            <w:tcW w:w="1337" w:type="dxa"/>
            <w:vAlign w:val="top"/>
          </w:tcPr>
          <w:p w14:paraId="472D6ED7">
            <w:pPr>
              <w:pStyle w:val="31"/>
              <w:rPr>
                <w:color w:val="auto"/>
                <w:highlight w:val="none"/>
              </w:rPr>
            </w:pPr>
          </w:p>
        </w:tc>
        <w:tc>
          <w:tcPr>
            <w:tcW w:w="1347" w:type="dxa"/>
            <w:vAlign w:val="top"/>
          </w:tcPr>
          <w:p w14:paraId="5AB46F8E">
            <w:pPr>
              <w:pStyle w:val="31"/>
              <w:rPr>
                <w:color w:val="auto"/>
                <w:highlight w:val="none"/>
              </w:rPr>
            </w:pPr>
          </w:p>
        </w:tc>
      </w:tr>
      <w:tr w14:paraId="0E9430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2BBBBB01">
            <w:pPr>
              <w:spacing w:before="87" w:line="239" w:lineRule="auto"/>
              <w:ind w:left="359"/>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2.1</w:t>
            </w:r>
          </w:p>
        </w:tc>
        <w:tc>
          <w:tcPr>
            <w:tcW w:w="3997" w:type="dxa"/>
            <w:vAlign w:val="top"/>
          </w:tcPr>
          <w:p w14:paraId="27D41E7E">
            <w:pPr>
              <w:spacing w:before="87" w:line="220" w:lineRule="auto"/>
              <w:ind w:left="214"/>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规费</w:t>
            </w:r>
          </w:p>
        </w:tc>
        <w:tc>
          <w:tcPr>
            <w:tcW w:w="1268" w:type="dxa"/>
            <w:vAlign w:val="top"/>
          </w:tcPr>
          <w:p w14:paraId="11358191">
            <w:pPr>
              <w:spacing w:before="87"/>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71126CC7">
            <w:pPr>
              <w:spacing w:before="87" w:line="239" w:lineRule="auto"/>
              <w:ind w:left="352"/>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30.05</w:t>
            </w:r>
          </w:p>
        </w:tc>
        <w:tc>
          <w:tcPr>
            <w:tcW w:w="1337" w:type="dxa"/>
            <w:vAlign w:val="top"/>
          </w:tcPr>
          <w:p w14:paraId="2EE707FF">
            <w:pPr>
              <w:pStyle w:val="31"/>
              <w:rPr>
                <w:color w:val="auto"/>
                <w:highlight w:val="none"/>
              </w:rPr>
            </w:pPr>
          </w:p>
        </w:tc>
        <w:tc>
          <w:tcPr>
            <w:tcW w:w="1347" w:type="dxa"/>
            <w:vAlign w:val="top"/>
          </w:tcPr>
          <w:p w14:paraId="1A98CD7C">
            <w:pPr>
              <w:pStyle w:val="31"/>
              <w:rPr>
                <w:color w:val="auto"/>
                <w:highlight w:val="none"/>
              </w:rPr>
            </w:pPr>
          </w:p>
        </w:tc>
      </w:tr>
      <w:tr w14:paraId="176C08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21338B53">
            <w:pPr>
              <w:spacing w:before="88" w:line="239" w:lineRule="auto"/>
              <w:ind w:left="359"/>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2.2</w:t>
            </w:r>
          </w:p>
        </w:tc>
        <w:tc>
          <w:tcPr>
            <w:tcW w:w="3997" w:type="dxa"/>
            <w:vAlign w:val="top"/>
          </w:tcPr>
          <w:p w14:paraId="1412ED5E">
            <w:pPr>
              <w:spacing w:before="88" w:line="219" w:lineRule="auto"/>
              <w:ind w:left="217"/>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企业管理费</w:t>
            </w:r>
          </w:p>
        </w:tc>
        <w:tc>
          <w:tcPr>
            <w:tcW w:w="1268" w:type="dxa"/>
            <w:vAlign w:val="top"/>
          </w:tcPr>
          <w:p w14:paraId="7C381E5E">
            <w:pPr>
              <w:spacing w:before="88"/>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60B9CC3F">
            <w:pPr>
              <w:spacing w:before="88" w:line="239" w:lineRule="auto"/>
              <w:ind w:left="362"/>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10.00</w:t>
            </w:r>
          </w:p>
        </w:tc>
        <w:tc>
          <w:tcPr>
            <w:tcW w:w="1337" w:type="dxa"/>
            <w:vAlign w:val="top"/>
          </w:tcPr>
          <w:p w14:paraId="326880F6">
            <w:pPr>
              <w:pStyle w:val="31"/>
              <w:rPr>
                <w:color w:val="auto"/>
                <w:highlight w:val="none"/>
              </w:rPr>
            </w:pPr>
          </w:p>
        </w:tc>
        <w:tc>
          <w:tcPr>
            <w:tcW w:w="1347" w:type="dxa"/>
            <w:vAlign w:val="top"/>
          </w:tcPr>
          <w:p w14:paraId="00DF144D">
            <w:pPr>
              <w:pStyle w:val="31"/>
              <w:rPr>
                <w:color w:val="auto"/>
                <w:highlight w:val="none"/>
              </w:rPr>
            </w:pPr>
          </w:p>
        </w:tc>
      </w:tr>
      <w:tr w14:paraId="000230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A15A597">
            <w:pPr>
              <w:spacing w:before="88"/>
              <w:ind w:left="451"/>
              <w:rPr>
                <w:rFonts w:ascii="宋体" w:hAnsi="宋体" w:eastAsia="宋体" w:cs="宋体"/>
                <w:color w:val="auto"/>
                <w:sz w:val="18"/>
                <w:szCs w:val="18"/>
                <w:highlight w:val="none"/>
              </w:rPr>
            </w:pPr>
            <w:r>
              <w:rPr>
                <w:rFonts w:ascii="宋体" w:hAnsi="宋体" w:eastAsia="宋体" w:cs="宋体"/>
                <w:color w:val="auto"/>
                <w:sz w:val="18"/>
                <w:szCs w:val="18"/>
                <w:highlight w:val="none"/>
              </w:rPr>
              <w:t>3</w:t>
            </w:r>
          </w:p>
        </w:tc>
        <w:tc>
          <w:tcPr>
            <w:tcW w:w="3997" w:type="dxa"/>
            <w:vAlign w:val="top"/>
          </w:tcPr>
          <w:p w14:paraId="6653A42B">
            <w:pPr>
              <w:spacing w:before="88" w:line="220" w:lineRule="auto"/>
              <w:ind w:left="35"/>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企业利润</w:t>
            </w:r>
          </w:p>
        </w:tc>
        <w:tc>
          <w:tcPr>
            <w:tcW w:w="1268" w:type="dxa"/>
            <w:vAlign w:val="top"/>
          </w:tcPr>
          <w:p w14:paraId="2DB27484">
            <w:pPr>
              <w:spacing w:before="88"/>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382F2660">
            <w:pPr>
              <w:spacing w:before="88" w:line="239" w:lineRule="auto"/>
              <w:ind w:left="398"/>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5.00</w:t>
            </w:r>
          </w:p>
        </w:tc>
        <w:tc>
          <w:tcPr>
            <w:tcW w:w="1337" w:type="dxa"/>
            <w:vAlign w:val="top"/>
          </w:tcPr>
          <w:p w14:paraId="2621F91E">
            <w:pPr>
              <w:pStyle w:val="31"/>
              <w:rPr>
                <w:color w:val="auto"/>
                <w:highlight w:val="none"/>
              </w:rPr>
            </w:pPr>
          </w:p>
        </w:tc>
        <w:tc>
          <w:tcPr>
            <w:tcW w:w="1347" w:type="dxa"/>
            <w:vAlign w:val="top"/>
          </w:tcPr>
          <w:p w14:paraId="66CECC9C">
            <w:pPr>
              <w:pStyle w:val="31"/>
              <w:rPr>
                <w:color w:val="auto"/>
                <w:highlight w:val="none"/>
              </w:rPr>
            </w:pPr>
          </w:p>
        </w:tc>
      </w:tr>
      <w:tr w14:paraId="0D9AC6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093288F1">
            <w:pPr>
              <w:spacing w:before="89" w:line="241" w:lineRule="auto"/>
              <w:ind w:left="447"/>
              <w:rPr>
                <w:rFonts w:ascii="宋体" w:hAnsi="宋体" w:eastAsia="宋体" w:cs="宋体"/>
                <w:color w:val="auto"/>
                <w:sz w:val="18"/>
                <w:szCs w:val="18"/>
                <w:highlight w:val="none"/>
              </w:rPr>
            </w:pPr>
            <w:r>
              <w:rPr>
                <w:rFonts w:ascii="宋体" w:hAnsi="宋体" w:eastAsia="宋体" w:cs="宋体"/>
                <w:color w:val="auto"/>
                <w:sz w:val="18"/>
                <w:szCs w:val="18"/>
                <w:highlight w:val="none"/>
              </w:rPr>
              <w:t>4</w:t>
            </w:r>
          </w:p>
        </w:tc>
        <w:tc>
          <w:tcPr>
            <w:tcW w:w="3997" w:type="dxa"/>
            <w:vAlign w:val="top"/>
          </w:tcPr>
          <w:p w14:paraId="137DABB2">
            <w:pPr>
              <w:spacing w:before="89" w:line="220" w:lineRule="auto"/>
              <w:ind w:left="31"/>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税金</w:t>
            </w:r>
          </w:p>
        </w:tc>
        <w:tc>
          <w:tcPr>
            <w:tcW w:w="1268" w:type="dxa"/>
            <w:vAlign w:val="top"/>
          </w:tcPr>
          <w:p w14:paraId="2640369F">
            <w:pPr>
              <w:spacing w:before="89"/>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1D9EE173">
            <w:pPr>
              <w:spacing w:before="89" w:line="239" w:lineRule="auto"/>
              <w:ind w:left="395"/>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9.00</w:t>
            </w:r>
          </w:p>
        </w:tc>
        <w:tc>
          <w:tcPr>
            <w:tcW w:w="1337" w:type="dxa"/>
            <w:vAlign w:val="top"/>
          </w:tcPr>
          <w:p w14:paraId="10EC29AF">
            <w:pPr>
              <w:pStyle w:val="31"/>
              <w:rPr>
                <w:color w:val="auto"/>
                <w:highlight w:val="none"/>
              </w:rPr>
            </w:pPr>
          </w:p>
        </w:tc>
        <w:tc>
          <w:tcPr>
            <w:tcW w:w="1347" w:type="dxa"/>
            <w:vAlign w:val="top"/>
          </w:tcPr>
          <w:p w14:paraId="48B7DA33">
            <w:pPr>
              <w:pStyle w:val="31"/>
              <w:rPr>
                <w:color w:val="auto"/>
                <w:highlight w:val="none"/>
              </w:rPr>
            </w:pPr>
          </w:p>
        </w:tc>
      </w:tr>
      <w:tr w14:paraId="60A45E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A3E95B3">
            <w:pPr>
              <w:pStyle w:val="31"/>
              <w:rPr>
                <w:color w:val="auto"/>
                <w:highlight w:val="none"/>
              </w:rPr>
            </w:pPr>
          </w:p>
        </w:tc>
        <w:tc>
          <w:tcPr>
            <w:tcW w:w="3997" w:type="dxa"/>
            <w:vAlign w:val="top"/>
          </w:tcPr>
          <w:p w14:paraId="0475FCFB">
            <w:pPr>
              <w:spacing w:before="89" w:line="221" w:lineRule="auto"/>
              <w:ind w:left="37"/>
              <w:rPr>
                <w:rFonts w:ascii="宋体" w:hAnsi="宋体" w:eastAsia="宋体" w:cs="宋体"/>
                <w:color w:val="auto"/>
                <w:sz w:val="18"/>
                <w:szCs w:val="18"/>
                <w:highlight w:val="none"/>
              </w:rPr>
            </w:pPr>
            <w:r>
              <w:rPr>
                <w:rFonts w:ascii="宋体" w:hAnsi="宋体" w:eastAsia="宋体" w:cs="宋体"/>
                <w:color w:val="auto"/>
                <w:spacing w:val="-6"/>
                <w:sz w:val="18"/>
                <w:szCs w:val="18"/>
                <w:highlight w:val="none"/>
              </w:rPr>
              <w:t>小计</w:t>
            </w:r>
          </w:p>
        </w:tc>
        <w:tc>
          <w:tcPr>
            <w:tcW w:w="1268" w:type="dxa"/>
            <w:vAlign w:val="top"/>
          </w:tcPr>
          <w:p w14:paraId="5DDD8214">
            <w:pPr>
              <w:pStyle w:val="31"/>
              <w:rPr>
                <w:color w:val="auto"/>
                <w:highlight w:val="none"/>
              </w:rPr>
            </w:pPr>
          </w:p>
        </w:tc>
        <w:tc>
          <w:tcPr>
            <w:tcW w:w="1131" w:type="dxa"/>
            <w:vAlign w:val="top"/>
          </w:tcPr>
          <w:p w14:paraId="0524ED3B">
            <w:pPr>
              <w:pStyle w:val="31"/>
              <w:rPr>
                <w:color w:val="auto"/>
                <w:highlight w:val="none"/>
              </w:rPr>
            </w:pPr>
          </w:p>
        </w:tc>
        <w:tc>
          <w:tcPr>
            <w:tcW w:w="1337" w:type="dxa"/>
            <w:vAlign w:val="top"/>
          </w:tcPr>
          <w:p w14:paraId="51E2FF05">
            <w:pPr>
              <w:pStyle w:val="31"/>
              <w:rPr>
                <w:color w:val="auto"/>
                <w:highlight w:val="none"/>
              </w:rPr>
            </w:pPr>
          </w:p>
        </w:tc>
        <w:tc>
          <w:tcPr>
            <w:tcW w:w="1347" w:type="dxa"/>
            <w:vAlign w:val="top"/>
          </w:tcPr>
          <w:p w14:paraId="31CB7843">
            <w:pPr>
              <w:pStyle w:val="31"/>
              <w:rPr>
                <w:color w:val="auto"/>
                <w:highlight w:val="none"/>
              </w:rPr>
            </w:pPr>
          </w:p>
        </w:tc>
      </w:tr>
      <w:tr w14:paraId="351969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5A2755BD">
            <w:pPr>
              <w:pStyle w:val="31"/>
              <w:rPr>
                <w:color w:val="auto"/>
                <w:highlight w:val="none"/>
              </w:rPr>
            </w:pPr>
          </w:p>
        </w:tc>
        <w:tc>
          <w:tcPr>
            <w:tcW w:w="3997" w:type="dxa"/>
            <w:vAlign w:val="top"/>
          </w:tcPr>
          <w:p w14:paraId="6363CB5E">
            <w:pPr>
              <w:spacing w:before="89" w:line="218" w:lineRule="auto"/>
              <w:ind w:left="33"/>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单价</w:t>
            </w:r>
          </w:p>
        </w:tc>
        <w:tc>
          <w:tcPr>
            <w:tcW w:w="1268" w:type="dxa"/>
            <w:vAlign w:val="top"/>
          </w:tcPr>
          <w:p w14:paraId="487B37F8">
            <w:pPr>
              <w:spacing w:before="89"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1F5F9C40">
            <w:pPr>
              <w:pStyle w:val="31"/>
              <w:rPr>
                <w:color w:val="auto"/>
                <w:highlight w:val="none"/>
              </w:rPr>
            </w:pPr>
          </w:p>
        </w:tc>
        <w:tc>
          <w:tcPr>
            <w:tcW w:w="1337" w:type="dxa"/>
            <w:vAlign w:val="top"/>
          </w:tcPr>
          <w:p w14:paraId="4386AB52">
            <w:pPr>
              <w:pStyle w:val="31"/>
              <w:rPr>
                <w:color w:val="auto"/>
                <w:highlight w:val="none"/>
              </w:rPr>
            </w:pPr>
          </w:p>
        </w:tc>
        <w:tc>
          <w:tcPr>
            <w:tcW w:w="1347" w:type="dxa"/>
            <w:vAlign w:val="top"/>
          </w:tcPr>
          <w:p w14:paraId="6DC66BE2">
            <w:pPr>
              <w:pStyle w:val="31"/>
              <w:rPr>
                <w:color w:val="auto"/>
                <w:highlight w:val="none"/>
              </w:rPr>
            </w:pPr>
          </w:p>
        </w:tc>
      </w:tr>
      <w:tr w14:paraId="68C51C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25D5D244">
            <w:pPr>
              <w:pStyle w:val="31"/>
              <w:rPr>
                <w:color w:val="auto"/>
                <w:highlight w:val="none"/>
              </w:rPr>
            </w:pPr>
          </w:p>
        </w:tc>
        <w:tc>
          <w:tcPr>
            <w:tcW w:w="3997" w:type="dxa"/>
            <w:vAlign w:val="top"/>
          </w:tcPr>
          <w:p w14:paraId="1B262BF1">
            <w:pPr>
              <w:spacing w:before="90" w:line="218" w:lineRule="auto"/>
              <w:ind w:left="33"/>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单价</w:t>
            </w:r>
          </w:p>
        </w:tc>
        <w:tc>
          <w:tcPr>
            <w:tcW w:w="1268" w:type="dxa"/>
            <w:vAlign w:val="top"/>
          </w:tcPr>
          <w:p w14:paraId="720E5230">
            <w:pPr>
              <w:spacing w:before="90"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2723C7C0">
            <w:pPr>
              <w:pStyle w:val="31"/>
              <w:rPr>
                <w:color w:val="auto"/>
                <w:highlight w:val="none"/>
              </w:rPr>
            </w:pPr>
          </w:p>
        </w:tc>
        <w:tc>
          <w:tcPr>
            <w:tcW w:w="1337" w:type="dxa"/>
            <w:vAlign w:val="top"/>
          </w:tcPr>
          <w:p w14:paraId="5771B706">
            <w:pPr>
              <w:pStyle w:val="31"/>
              <w:rPr>
                <w:color w:val="auto"/>
                <w:highlight w:val="none"/>
              </w:rPr>
            </w:pPr>
          </w:p>
        </w:tc>
        <w:tc>
          <w:tcPr>
            <w:tcW w:w="1347" w:type="dxa"/>
            <w:vAlign w:val="top"/>
          </w:tcPr>
          <w:p w14:paraId="4F16764B">
            <w:pPr>
              <w:pStyle w:val="31"/>
              <w:rPr>
                <w:color w:val="auto"/>
                <w:highlight w:val="none"/>
              </w:rPr>
            </w:pPr>
          </w:p>
        </w:tc>
      </w:tr>
      <w:tr w14:paraId="09C3C1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07DC667">
            <w:pPr>
              <w:pStyle w:val="31"/>
              <w:rPr>
                <w:color w:val="auto"/>
                <w:highlight w:val="none"/>
              </w:rPr>
            </w:pPr>
          </w:p>
        </w:tc>
        <w:tc>
          <w:tcPr>
            <w:tcW w:w="3997" w:type="dxa"/>
            <w:vAlign w:val="top"/>
          </w:tcPr>
          <w:p w14:paraId="6D2FD9CB">
            <w:pPr>
              <w:pStyle w:val="31"/>
              <w:rPr>
                <w:color w:val="auto"/>
                <w:highlight w:val="none"/>
              </w:rPr>
            </w:pPr>
          </w:p>
        </w:tc>
        <w:tc>
          <w:tcPr>
            <w:tcW w:w="1268" w:type="dxa"/>
            <w:vAlign w:val="top"/>
          </w:tcPr>
          <w:p w14:paraId="6AE099D4">
            <w:pPr>
              <w:pStyle w:val="31"/>
              <w:rPr>
                <w:color w:val="auto"/>
                <w:highlight w:val="none"/>
              </w:rPr>
            </w:pPr>
          </w:p>
        </w:tc>
        <w:tc>
          <w:tcPr>
            <w:tcW w:w="1131" w:type="dxa"/>
            <w:vAlign w:val="top"/>
          </w:tcPr>
          <w:p w14:paraId="44C6A8E4">
            <w:pPr>
              <w:pStyle w:val="31"/>
              <w:rPr>
                <w:color w:val="auto"/>
                <w:highlight w:val="none"/>
              </w:rPr>
            </w:pPr>
          </w:p>
        </w:tc>
        <w:tc>
          <w:tcPr>
            <w:tcW w:w="1337" w:type="dxa"/>
            <w:vAlign w:val="top"/>
          </w:tcPr>
          <w:p w14:paraId="5B4F60B2">
            <w:pPr>
              <w:pStyle w:val="31"/>
              <w:rPr>
                <w:color w:val="auto"/>
                <w:highlight w:val="none"/>
              </w:rPr>
            </w:pPr>
          </w:p>
        </w:tc>
        <w:tc>
          <w:tcPr>
            <w:tcW w:w="1347" w:type="dxa"/>
            <w:vAlign w:val="top"/>
          </w:tcPr>
          <w:p w14:paraId="0204DA92">
            <w:pPr>
              <w:pStyle w:val="31"/>
              <w:rPr>
                <w:color w:val="auto"/>
                <w:highlight w:val="none"/>
              </w:rPr>
            </w:pPr>
          </w:p>
        </w:tc>
      </w:tr>
      <w:tr w14:paraId="711AE3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EB51734">
            <w:pPr>
              <w:pStyle w:val="31"/>
              <w:rPr>
                <w:color w:val="auto"/>
                <w:highlight w:val="none"/>
              </w:rPr>
            </w:pPr>
          </w:p>
        </w:tc>
        <w:tc>
          <w:tcPr>
            <w:tcW w:w="3997" w:type="dxa"/>
            <w:vAlign w:val="top"/>
          </w:tcPr>
          <w:p w14:paraId="42848064">
            <w:pPr>
              <w:pStyle w:val="31"/>
              <w:rPr>
                <w:color w:val="auto"/>
                <w:highlight w:val="none"/>
              </w:rPr>
            </w:pPr>
          </w:p>
        </w:tc>
        <w:tc>
          <w:tcPr>
            <w:tcW w:w="1268" w:type="dxa"/>
            <w:vAlign w:val="top"/>
          </w:tcPr>
          <w:p w14:paraId="20D771E7">
            <w:pPr>
              <w:pStyle w:val="31"/>
              <w:rPr>
                <w:color w:val="auto"/>
                <w:highlight w:val="none"/>
              </w:rPr>
            </w:pPr>
          </w:p>
        </w:tc>
        <w:tc>
          <w:tcPr>
            <w:tcW w:w="1131" w:type="dxa"/>
            <w:vAlign w:val="top"/>
          </w:tcPr>
          <w:p w14:paraId="6F9F8800">
            <w:pPr>
              <w:pStyle w:val="31"/>
              <w:rPr>
                <w:color w:val="auto"/>
                <w:highlight w:val="none"/>
              </w:rPr>
            </w:pPr>
          </w:p>
        </w:tc>
        <w:tc>
          <w:tcPr>
            <w:tcW w:w="1337" w:type="dxa"/>
            <w:vAlign w:val="top"/>
          </w:tcPr>
          <w:p w14:paraId="27850451">
            <w:pPr>
              <w:pStyle w:val="31"/>
              <w:rPr>
                <w:color w:val="auto"/>
                <w:highlight w:val="none"/>
              </w:rPr>
            </w:pPr>
          </w:p>
        </w:tc>
        <w:tc>
          <w:tcPr>
            <w:tcW w:w="1347" w:type="dxa"/>
            <w:vAlign w:val="top"/>
          </w:tcPr>
          <w:p w14:paraId="7D9D3C85">
            <w:pPr>
              <w:pStyle w:val="31"/>
              <w:rPr>
                <w:color w:val="auto"/>
                <w:highlight w:val="none"/>
              </w:rPr>
            </w:pPr>
          </w:p>
        </w:tc>
      </w:tr>
      <w:tr w14:paraId="3D25B0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7F4111B4">
            <w:pPr>
              <w:pStyle w:val="31"/>
              <w:rPr>
                <w:color w:val="auto"/>
                <w:highlight w:val="none"/>
              </w:rPr>
            </w:pPr>
          </w:p>
        </w:tc>
        <w:tc>
          <w:tcPr>
            <w:tcW w:w="3997" w:type="dxa"/>
            <w:vAlign w:val="top"/>
          </w:tcPr>
          <w:p w14:paraId="1E2533B4">
            <w:pPr>
              <w:pStyle w:val="31"/>
              <w:rPr>
                <w:color w:val="auto"/>
                <w:highlight w:val="none"/>
              </w:rPr>
            </w:pPr>
          </w:p>
        </w:tc>
        <w:tc>
          <w:tcPr>
            <w:tcW w:w="1268" w:type="dxa"/>
            <w:vAlign w:val="top"/>
          </w:tcPr>
          <w:p w14:paraId="57645019">
            <w:pPr>
              <w:pStyle w:val="31"/>
              <w:rPr>
                <w:color w:val="auto"/>
                <w:highlight w:val="none"/>
              </w:rPr>
            </w:pPr>
          </w:p>
        </w:tc>
        <w:tc>
          <w:tcPr>
            <w:tcW w:w="1131" w:type="dxa"/>
            <w:vAlign w:val="top"/>
          </w:tcPr>
          <w:p w14:paraId="3B83C38D">
            <w:pPr>
              <w:pStyle w:val="31"/>
              <w:rPr>
                <w:color w:val="auto"/>
                <w:highlight w:val="none"/>
              </w:rPr>
            </w:pPr>
          </w:p>
        </w:tc>
        <w:tc>
          <w:tcPr>
            <w:tcW w:w="1337" w:type="dxa"/>
            <w:vAlign w:val="top"/>
          </w:tcPr>
          <w:p w14:paraId="7B4D5E6D">
            <w:pPr>
              <w:pStyle w:val="31"/>
              <w:rPr>
                <w:color w:val="auto"/>
                <w:highlight w:val="none"/>
              </w:rPr>
            </w:pPr>
          </w:p>
        </w:tc>
        <w:tc>
          <w:tcPr>
            <w:tcW w:w="1347" w:type="dxa"/>
            <w:vAlign w:val="top"/>
          </w:tcPr>
          <w:p w14:paraId="46F88843">
            <w:pPr>
              <w:pStyle w:val="31"/>
              <w:rPr>
                <w:color w:val="auto"/>
                <w:highlight w:val="none"/>
              </w:rPr>
            </w:pPr>
          </w:p>
        </w:tc>
      </w:tr>
      <w:tr w14:paraId="24749D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3F92D82E">
            <w:pPr>
              <w:pStyle w:val="31"/>
              <w:rPr>
                <w:color w:val="auto"/>
                <w:highlight w:val="none"/>
              </w:rPr>
            </w:pPr>
          </w:p>
        </w:tc>
        <w:tc>
          <w:tcPr>
            <w:tcW w:w="3997" w:type="dxa"/>
            <w:vAlign w:val="top"/>
          </w:tcPr>
          <w:p w14:paraId="0BA8340E">
            <w:pPr>
              <w:pStyle w:val="31"/>
              <w:rPr>
                <w:color w:val="auto"/>
                <w:highlight w:val="none"/>
              </w:rPr>
            </w:pPr>
          </w:p>
        </w:tc>
        <w:tc>
          <w:tcPr>
            <w:tcW w:w="1268" w:type="dxa"/>
            <w:vAlign w:val="top"/>
          </w:tcPr>
          <w:p w14:paraId="4ED76F55">
            <w:pPr>
              <w:pStyle w:val="31"/>
              <w:rPr>
                <w:color w:val="auto"/>
                <w:highlight w:val="none"/>
              </w:rPr>
            </w:pPr>
          </w:p>
        </w:tc>
        <w:tc>
          <w:tcPr>
            <w:tcW w:w="1131" w:type="dxa"/>
            <w:vAlign w:val="top"/>
          </w:tcPr>
          <w:p w14:paraId="535CD212">
            <w:pPr>
              <w:pStyle w:val="31"/>
              <w:rPr>
                <w:color w:val="auto"/>
                <w:highlight w:val="none"/>
              </w:rPr>
            </w:pPr>
          </w:p>
        </w:tc>
        <w:tc>
          <w:tcPr>
            <w:tcW w:w="1337" w:type="dxa"/>
            <w:vAlign w:val="top"/>
          </w:tcPr>
          <w:p w14:paraId="2F2760F7">
            <w:pPr>
              <w:pStyle w:val="31"/>
              <w:rPr>
                <w:color w:val="auto"/>
                <w:highlight w:val="none"/>
              </w:rPr>
            </w:pPr>
          </w:p>
        </w:tc>
        <w:tc>
          <w:tcPr>
            <w:tcW w:w="1347" w:type="dxa"/>
            <w:vAlign w:val="top"/>
          </w:tcPr>
          <w:p w14:paraId="70E905F1">
            <w:pPr>
              <w:pStyle w:val="31"/>
              <w:rPr>
                <w:color w:val="auto"/>
                <w:highlight w:val="none"/>
              </w:rPr>
            </w:pPr>
          </w:p>
        </w:tc>
      </w:tr>
      <w:tr w14:paraId="04630C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3C4077E3">
            <w:pPr>
              <w:pStyle w:val="31"/>
              <w:rPr>
                <w:color w:val="auto"/>
                <w:highlight w:val="none"/>
              </w:rPr>
            </w:pPr>
          </w:p>
        </w:tc>
        <w:tc>
          <w:tcPr>
            <w:tcW w:w="3997" w:type="dxa"/>
            <w:vAlign w:val="top"/>
          </w:tcPr>
          <w:p w14:paraId="3A4FFF7A">
            <w:pPr>
              <w:pStyle w:val="31"/>
              <w:rPr>
                <w:color w:val="auto"/>
                <w:highlight w:val="none"/>
              </w:rPr>
            </w:pPr>
          </w:p>
        </w:tc>
        <w:tc>
          <w:tcPr>
            <w:tcW w:w="1268" w:type="dxa"/>
            <w:vAlign w:val="top"/>
          </w:tcPr>
          <w:p w14:paraId="0E3C6487">
            <w:pPr>
              <w:pStyle w:val="31"/>
              <w:rPr>
                <w:color w:val="auto"/>
                <w:highlight w:val="none"/>
              </w:rPr>
            </w:pPr>
          </w:p>
        </w:tc>
        <w:tc>
          <w:tcPr>
            <w:tcW w:w="1131" w:type="dxa"/>
            <w:vAlign w:val="top"/>
          </w:tcPr>
          <w:p w14:paraId="35886537">
            <w:pPr>
              <w:pStyle w:val="31"/>
              <w:rPr>
                <w:color w:val="auto"/>
                <w:highlight w:val="none"/>
              </w:rPr>
            </w:pPr>
          </w:p>
        </w:tc>
        <w:tc>
          <w:tcPr>
            <w:tcW w:w="1337" w:type="dxa"/>
            <w:vAlign w:val="top"/>
          </w:tcPr>
          <w:p w14:paraId="7692D73B">
            <w:pPr>
              <w:pStyle w:val="31"/>
              <w:rPr>
                <w:color w:val="auto"/>
                <w:highlight w:val="none"/>
              </w:rPr>
            </w:pPr>
          </w:p>
        </w:tc>
        <w:tc>
          <w:tcPr>
            <w:tcW w:w="1347" w:type="dxa"/>
            <w:vAlign w:val="top"/>
          </w:tcPr>
          <w:p w14:paraId="2A25B630">
            <w:pPr>
              <w:pStyle w:val="31"/>
              <w:rPr>
                <w:color w:val="auto"/>
                <w:highlight w:val="none"/>
              </w:rPr>
            </w:pPr>
          </w:p>
        </w:tc>
      </w:tr>
      <w:tr w14:paraId="131EF1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0D6C4891">
            <w:pPr>
              <w:pStyle w:val="31"/>
              <w:rPr>
                <w:color w:val="auto"/>
                <w:highlight w:val="none"/>
              </w:rPr>
            </w:pPr>
          </w:p>
        </w:tc>
        <w:tc>
          <w:tcPr>
            <w:tcW w:w="3997" w:type="dxa"/>
            <w:vAlign w:val="top"/>
          </w:tcPr>
          <w:p w14:paraId="334610BF">
            <w:pPr>
              <w:pStyle w:val="31"/>
              <w:rPr>
                <w:color w:val="auto"/>
                <w:highlight w:val="none"/>
              </w:rPr>
            </w:pPr>
          </w:p>
        </w:tc>
        <w:tc>
          <w:tcPr>
            <w:tcW w:w="1268" w:type="dxa"/>
            <w:vAlign w:val="top"/>
          </w:tcPr>
          <w:p w14:paraId="56AB3EF9">
            <w:pPr>
              <w:pStyle w:val="31"/>
              <w:rPr>
                <w:color w:val="auto"/>
                <w:highlight w:val="none"/>
              </w:rPr>
            </w:pPr>
          </w:p>
        </w:tc>
        <w:tc>
          <w:tcPr>
            <w:tcW w:w="1131" w:type="dxa"/>
            <w:vAlign w:val="top"/>
          </w:tcPr>
          <w:p w14:paraId="073F260B">
            <w:pPr>
              <w:pStyle w:val="31"/>
              <w:rPr>
                <w:color w:val="auto"/>
                <w:highlight w:val="none"/>
              </w:rPr>
            </w:pPr>
          </w:p>
        </w:tc>
        <w:tc>
          <w:tcPr>
            <w:tcW w:w="1337" w:type="dxa"/>
            <w:vAlign w:val="top"/>
          </w:tcPr>
          <w:p w14:paraId="7C50C0F0">
            <w:pPr>
              <w:pStyle w:val="31"/>
              <w:rPr>
                <w:color w:val="auto"/>
                <w:highlight w:val="none"/>
              </w:rPr>
            </w:pPr>
          </w:p>
        </w:tc>
        <w:tc>
          <w:tcPr>
            <w:tcW w:w="1347" w:type="dxa"/>
            <w:vAlign w:val="top"/>
          </w:tcPr>
          <w:p w14:paraId="13F3AFC2">
            <w:pPr>
              <w:pStyle w:val="31"/>
              <w:rPr>
                <w:color w:val="auto"/>
                <w:highlight w:val="none"/>
              </w:rPr>
            </w:pPr>
          </w:p>
        </w:tc>
      </w:tr>
      <w:tr w14:paraId="1C2FF0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65236DE9">
            <w:pPr>
              <w:pStyle w:val="31"/>
              <w:rPr>
                <w:color w:val="auto"/>
                <w:highlight w:val="none"/>
              </w:rPr>
            </w:pPr>
          </w:p>
        </w:tc>
        <w:tc>
          <w:tcPr>
            <w:tcW w:w="3997" w:type="dxa"/>
            <w:vAlign w:val="top"/>
          </w:tcPr>
          <w:p w14:paraId="5BCA878A">
            <w:pPr>
              <w:pStyle w:val="31"/>
              <w:rPr>
                <w:color w:val="auto"/>
                <w:highlight w:val="none"/>
              </w:rPr>
            </w:pPr>
          </w:p>
        </w:tc>
        <w:tc>
          <w:tcPr>
            <w:tcW w:w="1268" w:type="dxa"/>
            <w:vAlign w:val="top"/>
          </w:tcPr>
          <w:p w14:paraId="6C183BE0">
            <w:pPr>
              <w:pStyle w:val="31"/>
              <w:rPr>
                <w:color w:val="auto"/>
                <w:highlight w:val="none"/>
              </w:rPr>
            </w:pPr>
          </w:p>
        </w:tc>
        <w:tc>
          <w:tcPr>
            <w:tcW w:w="1131" w:type="dxa"/>
            <w:vAlign w:val="top"/>
          </w:tcPr>
          <w:p w14:paraId="4E8565B0">
            <w:pPr>
              <w:pStyle w:val="31"/>
              <w:rPr>
                <w:color w:val="auto"/>
                <w:highlight w:val="none"/>
              </w:rPr>
            </w:pPr>
          </w:p>
        </w:tc>
        <w:tc>
          <w:tcPr>
            <w:tcW w:w="1337" w:type="dxa"/>
            <w:vAlign w:val="top"/>
          </w:tcPr>
          <w:p w14:paraId="093AF7FD">
            <w:pPr>
              <w:pStyle w:val="31"/>
              <w:rPr>
                <w:color w:val="auto"/>
                <w:highlight w:val="none"/>
              </w:rPr>
            </w:pPr>
          </w:p>
        </w:tc>
        <w:tc>
          <w:tcPr>
            <w:tcW w:w="1347" w:type="dxa"/>
            <w:vAlign w:val="top"/>
          </w:tcPr>
          <w:p w14:paraId="38F0DFB9">
            <w:pPr>
              <w:pStyle w:val="31"/>
              <w:rPr>
                <w:color w:val="auto"/>
                <w:highlight w:val="none"/>
              </w:rPr>
            </w:pPr>
          </w:p>
        </w:tc>
      </w:tr>
      <w:tr w14:paraId="4C27C8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30043686">
            <w:pPr>
              <w:pStyle w:val="31"/>
              <w:rPr>
                <w:color w:val="auto"/>
                <w:highlight w:val="none"/>
              </w:rPr>
            </w:pPr>
          </w:p>
        </w:tc>
        <w:tc>
          <w:tcPr>
            <w:tcW w:w="3997" w:type="dxa"/>
            <w:vAlign w:val="top"/>
          </w:tcPr>
          <w:p w14:paraId="3628CDAF">
            <w:pPr>
              <w:pStyle w:val="31"/>
              <w:rPr>
                <w:color w:val="auto"/>
                <w:highlight w:val="none"/>
              </w:rPr>
            </w:pPr>
          </w:p>
        </w:tc>
        <w:tc>
          <w:tcPr>
            <w:tcW w:w="1268" w:type="dxa"/>
            <w:vAlign w:val="top"/>
          </w:tcPr>
          <w:p w14:paraId="3D0A7FD4">
            <w:pPr>
              <w:pStyle w:val="31"/>
              <w:rPr>
                <w:color w:val="auto"/>
                <w:highlight w:val="none"/>
              </w:rPr>
            </w:pPr>
          </w:p>
        </w:tc>
        <w:tc>
          <w:tcPr>
            <w:tcW w:w="1131" w:type="dxa"/>
            <w:vAlign w:val="top"/>
          </w:tcPr>
          <w:p w14:paraId="49E6BCBF">
            <w:pPr>
              <w:pStyle w:val="31"/>
              <w:rPr>
                <w:color w:val="auto"/>
                <w:highlight w:val="none"/>
              </w:rPr>
            </w:pPr>
          </w:p>
        </w:tc>
        <w:tc>
          <w:tcPr>
            <w:tcW w:w="1337" w:type="dxa"/>
            <w:vAlign w:val="top"/>
          </w:tcPr>
          <w:p w14:paraId="429B424D">
            <w:pPr>
              <w:pStyle w:val="31"/>
              <w:rPr>
                <w:color w:val="auto"/>
                <w:highlight w:val="none"/>
              </w:rPr>
            </w:pPr>
          </w:p>
        </w:tc>
        <w:tc>
          <w:tcPr>
            <w:tcW w:w="1347" w:type="dxa"/>
            <w:vAlign w:val="top"/>
          </w:tcPr>
          <w:p w14:paraId="30E4EA17">
            <w:pPr>
              <w:pStyle w:val="31"/>
              <w:rPr>
                <w:color w:val="auto"/>
                <w:highlight w:val="none"/>
              </w:rPr>
            </w:pPr>
          </w:p>
        </w:tc>
      </w:tr>
      <w:tr w14:paraId="7DC753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7376E6B5">
            <w:pPr>
              <w:pStyle w:val="31"/>
              <w:rPr>
                <w:color w:val="auto"/>
                <w:highlight w:val="none"/>
              </w:rPr>
            </w:pPr>
          </w:p>
        </w:tc>
        <w:tc>
          <w:tcPr>
            <w:tcW w:w="3997" w:type="dxa"/>
            <w:vAlign w:val="top"/>
          </w:tcPr>
          <w:p w14:paraId="12DE6379">
            <w:pPr>
              <w:pStyle w:val="31"/>
              <w:rPr>
                <w:color w:val="auto"/>
                <w:highlight w:val="none"/>
              </w:rPr>
            </w:pPr>
          </w:p>
        </w:tc>
        <w:tc>
          <w:tcPr>
            <w:tcW w:w="1268" w:type="dxa"/>
            <w:vAlign w:val="top"/>
          </w:tcPr>
          <w:p w14:paraId="1BDDE743">
            <w:pPr>
              <w:pStyle w:val="31"/>
              <w:rPr>
                <w:color w:val="auto"/>
                <w:highlight w:val="none"/>
              </w:rPr>
            </w:pPr>
          </w:p>
        </w:tc>
        <w:tc>
          <w:tcPr>
            <w:tcW w:w="1131" w:type="dxa"/>
            <w:vAlign w:val="top"/>
          </w:tcPr>
          <w:p w14:paraId="501E90C3">
            <w:pPr>
              <w:pStyle w:val="31"/>
              <w:rPr>
                <w:color w:val="auto"/>
                <w:highlight w:val="none"/>
              </w:rPr>
            </w:pPr>
          </w:p>
        </w:tc>
        <w:tc>
          <w:tcPr>
            <w:tcW w:w="1337" w:type="dxa"/>
            <w:vAlign w:val="top"/>
          </w:tcPr>
          <w:p w14:paraId="182CD0F1">
            <w:pPr>
              <w:pStyle w:val="31"/>
              <w:rPr>
                <w:color w:val="auto"/>
                <w:highlight w:val="none"/>
              </w:rPr>
            </w:pPr>
          </w:p>
        </w:tc>
        <w:tc>
          <w:tcPr>
            <w:tcW w:w="1347" w:type="dxa"/>
            <w:vAlign w:val="top"/>
          </w:tcPr>
          <w:p w14:paraId="1B1EA386">
            <w:pPr>
              <w:pStyle w:val="31"/>
              <w:rPr>
                <w:color w:val="auto"/>
                <w:highlight w:val="none"/>
              </w:rPr>
            </w:pPr>
          </w:p>
        </w:tc>
      </w:tr>
      <w:tr w14:paraId="30B0ED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2E9861E9">
            <w:pPr>
              <w:pStyle w:val="31"/>
              <w:rPr>
                <w:color w:val="auto"/>
                <w:highlight w:val="none"/>
              </w:rPr>
            </w:pPr>
          </w:p>
        </w:tc>
        <w:tc>
          <w:tcPr>
            <w:tcW w:w="3997" w:type="dxa"/>
            <w:vAlign w:val="top"/>
          </w:tcPr>
          <w:p w14:paraId="5CB7224E">
            <w:pPr>
              <w:pStyle w:val="31"/>
              <w:rPr>
                <w:color w:val="auto"/>
                <w:highlight w:val="none"/>
              </w:rPr>
            </w:pPr>
          </w:p>
        </w:tc>
        <w:tc>
          <w:tcPr>
            <w:tcW w:w="1268" w:type="dxa"/>
            <w:vAlign w:val="top"/>
          </w:tcPr>
          <w:p w14:paraId="3EB32CDF">
            <w:pPr>
              <w:pStyle w:val="31"/>
              <w:rPr>
                <w:color w:val="auto"/>
                <w:highlight w:val="none"/>
              </w:rPr>
            </w:pPr>
          </w:p>
        </w:tc>
        <w:tc>
          <w:tcPr>
            <w:tcW w:w="1131" w:type="dxa"/>
            <w:vAlign w:val="top"/>
          </w:tcPr>
          <w:p w14:paraId="236B209C">
            <w:pPr>
              <w:pStyle w:val="31"/>
              <w:rPr>
                <w:color w:val="auto"/>
                <w:highlight w:val="none"/>
              </w:rPr>
            </w:pPr>
          </w:p>
        </w:tc>
        <w:tc>
          <w:tcPr>
            <w:tcW w:w="1337" w:type="dxa"/>
            <w:vAlign w:val="top"/>
          </w:tcPr>
          <w:p w14:paraId="0703E08E">
            <w:pPr>
              <w:pStyle w:val="31"/>
              <w:rPr>
                <w:color w:val="auto"/>
                <w:highlight w:val="none"/>
              </w:rPr>
            </w:pPr>
          </w:p>
        </w:tc>
        <w:tc>
          <w:tcPr>
            <w:tcW w:w="1347" w:type="dxa"/>
            <w:vAlign w:val="top"/>
          </w:tcPr>
          <w:p w14:paraId="1ADF53F1">
            <w:pPr>
              <w:pStyle w:val="31"/>
              <w:rPr>
                <w:color w:val="auto"/>
                <w:highlight w:val="none"/>
              </w:rPr>
            </w:pPr>
          </w:p>
        </w:tc>
      </w:tr>
      <w:tr w14:paraId="7DF5AD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D6356C0">
            <w:pPr>
              <w:pStyle w:val="31"/>
              <w:rPr>
                <w:color w:val="auto"/>
                <w:highlight w:val="none"/>
              </w:rPr>
            </w:pPr>
          </w:p>
        </w:tc>
        <w:tc>
          <w:tcPr>
            <w:tcW w:w="3997" w:type="dxa"/>
            <w:vAlign w:val="top"/>
          </w:tcPr>
          <w:p w14:paraId="3D4E25CB">
            <w:pPr>
              <w:pStyle w:val="31"/>
              <w:rPr>
                <w:color w:val="auto"/>
                <w:highlight w:val="none"/>
              </w:rPr>
            </w:pPr>
          </w:p>
        </w:tc>
        <w:tc>
          <w:tcPr>
            <w:tcW w:w="1268" w:type="dxa"/>
            <w:vAlign w:val="top"/>
          </w:tcPr>
          <w:p w14:paraId="02368086">
            <w:pPr>
              <w:pStyle w:val="31"/>
              <w:rPr>
                <w:color w:val="auto"/>
                <w:highlight w:val="none"/>
              </w:rPr>
            </w:pPr>
          </w:p>
        </w:tc>
        <w:tc>
          <w:tcPr>
            <w:tcW w:w="1131" w:type="dxa"/>
            <w:vAlign w:val="top"/>
          </w:tcPr>
          <w:p w14:paraId="41A64CDB">
            <w:pPr>
              <w:pStyle w:val="31"/>
              <w:rPr>
                <w:color w:val="auto"/>
                <w:highlight w:val="none"/>
              </w:rPr>
            </w:pPr>
          </w:p>
        </w:tc>
        <w:tc>
          <w:tcPr>
            <w:tcW w:w="1337" w:type="dxa"/>
            <w:vAlign w:val="top"/>
          </w:tcPr>
          <w:p w14:paraId="669C4DCF">
            <w:pPr>
              <w:pStyle w:val="31"/>
              <w:rPr>
                <w:color w:val="auto"/>
                <w:highlight w:val="none"/>
              </w:rPr>
            </w:pPr>
          </w:p>
        </w:tc>
        <w:tc>
          <w:tcPr>
            <w:tcW w:w="1347" w:type="dxa"/>
            <w:vAlign w:val="top"/>
          </w:tcPr>
          <w:p w14:paraId="052EB737">
            <w:pPr>
              <w:pStyle w:val="31"/>
              <w:rPr>
                <w:color w:val="auto"/>
                <w:highlight w:val="none"/>
              </w:rPr>
            </w:pPr>
          </w:p>
        </w:tc>
      </w:tr>
      <w:tr w14:paraId="46C7FC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4" w:hRule="atLeast"/>
        </w:trPr>
        <w:tc>
          <w:tcPr>
            <w:tcW w:w="975" w:type="dxa"/>
            <w:vAlign w:val="top"/>
          </w:tcPr>
          <w:p w14:paraId="55F77EE5">
            <w:pPr>
              <w:pStyle w:val="31"/>
              <w:rPr>
                <w:color w:val="auto"/>
                <w:highlight w:val="none"/>
              </w:rPr>
            </w:pPr>
          </w:p>
        </w:tc>
        <w:tc>
          <w:tcPr>
            <w:tcW w:w="3997" w:type="dxa"/>
            <w:vAlign w:val="top"/>
          </w:tcPr>
          <w:p w14:paraId="418F45FC">
            <w:pPr>
              <w:pStyle w:val="31"/>
              <w:rPr>
                <w:color w:val="auto"/>
                <w:highlight w:val="none"/>
              </w:rPr>
            </w:pPr>
          </w:p>
        </w:tc>
        <w:tc>
          <w:tcPr>
            <w:tcW w:w="1268" w:type="dxa"/>
            <w:vAlign w:val="top"/>
          </w:tcPr>
          <w:p w14:paraId="6B418943">
            <w:pPr>
              <w:pStyle w:val="31"/>
              <w:rPr>
                <w:color w:val="auto"/>
                <w:highlight w:val="none"/>
              </w:rPr>
            </w:pPr>
          </w:p>
        </w:tc>
        <w:tc>
          <w:tcPr>
            <w:tcW w:w="1131" w:type="dxa"/>
            <w:vAlign w:val="top"/>
          </w:tcPr>
          <w:p w14:paraId="23C3261F">
            <w:pPr>
              <w:pStyle w:val="31"/>
              <w:rPr>
                <w:color w:val="auto"/>
                <w:highlight w:val="none"/>
              </w:rPr>
            </w:pPr>
          </w:p>
        </w:tc>
        <w:tc>
          <w:tcPr>
            <w:tcW w:w="1337" w:type="dxa"/>
            <w:vAlign w:val="top"/>
          </w:tcPr>
          <w:p w14:paraId="770C2ACB">
            <w:pPr>
              <w:pStyle w:val="31"/>
              <w:rPr>
                <w:color w:val="auto"/>
                <w:highlight w:val="none"/>
              </w:rPr>
            </w:pPr>
          </w:p>
        </w:tc>
        <w:tc>
          <w:tcPr>
            <w:tcW w:w="1347" w:type="dxa"/>
            <w:vAlign w:val="top"/>
          </w:tcPr>
          <w:p w14:paraId="61C8890E">
            <w:pPr>
              <w:pStyle w:val="31"/>
              <w:rPr>
                <w:color w:val="auto"/>
                <w:highlight w:val="none"/>
              </w:rPr>
            </w:pPr>
          </w:p>
        </w:tc>
      </w:tr>
    </w:tbl>
    <w:p w14:paraId="5BB41525">
      <w:pPr>
        <w:spacing w:line="104" w:lineRule="exact"/>
        <w:rPr>
          <w:rFonts w:ascii="Arial"/>
          <w:color w:val="auto"/>
          <w:sz w:val="9"/>
          <w:highlight w:val="none"/>
        </w:rPr>
      </w:pPr>
    </w:p>
    <w:p w14:paraId="7F4F0C74">
      <w:pPr>
        <w:spacing w:line="104" w:lineRule="exact"/>
        <w:rPr>
          <w:rFonts w:ascii="Arial" w:hAnsi="Arial" w:eastAsia="Arial" w:cs="Arial"/>
          <w:color w:val="auto"/>
          <w:sz w:val="9"/>
          <w:szCs w:val="9"/>
          <w:highlight w:val="none"/>
        </w:rPr>
        <w:sectPr>
          <w:footerReference r:id="rId33" w:type="default"/>
          <w:pgSz w:w="11905" w:h="16837"/>
          <w:pgMar w:top="1045" w:right="989" w:bottom="1698" w:left="844" w:header="0" w:footer="1437" w:gutter="0"/>
          <w:cols w:space="720" w:num="1"/>
        </w:sectPr>
      </w:pPr>
    </w:p>
    <w:tbl>
      <w:tblPr>
        <w:tblStyle w:val="33"/>
        <w:tblW w:w="9247" w:type="dxa"/>
        <w:tblInd w:w="6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7180"/>
        <w:gridCol w:w="2067"/>
      </w:tblGrid>
      <w:tr w14:paraId="6BC87C7E">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117" w:hRule="atLeast"/>
        </w:trPr>
        <w:tc>
          <w:tcPr>
            <w:tcW w:w="7180" w:type="dxa"/>
            <w:vAlign w:val="top"/>
          </w:tcPr>
          <w:p w14:paraId="223A98D1">
            <w:pPr>
              <w:spacing w:line="223" w:lineRule="auto"/>
              <w:ind w:left="3373"/>
              <w:rPr>
                <w:rFonts w:ascii="宋体" w:hAnsi="宋体" w:eastAsia="宋体" w:cs="宋体"/>
                <w:color w:val="auto"/>
                <w:sz w:val="35"/>
                <w:szCs w:val="35"/>
                <w:highlight w:val="none"/>
              </w:rPr>
            </w:pPr>
            <w:r>
              <w:rPr>
                <w:rFonts w:ascii="宋体" w:hAnsi="宋体" w:eastAsia="宋体" w:cs="宋体"/>
                <w:b/>
                <w:bCs/>
                <w:color w:val="auto"/>
                <w:spacing w:val="6"/>
                <w:sz w:val="35"/>
                <w:szCs w:val="35"/>
                <w:highlight w:val="none"/>
              </w:rPr>
              <w:t>建筑工程单价计算表</w:t>
            </w:r>
          </w:p>
          <w:p w14:paraId="4B9B9399">
            <w:pPr>
              <w:pStyle w:val="31"/>
              <w:spacing w:line="244" w:lineRule="auto"/>
              <w:rPr>
                <w:color w:val="auto"/>
                <w:highlight w:val="none"/>
              </w:rPr>
            </w:pPr>
          </w:p>
          <w:p w14:paraId="7EA58CD6">
            <w:pPr>
              <w:spacing w:before="58" w:line="219" w:lineRule="auto"/>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项目名称： 回填土石方，机械夯填土石</w:t>
            </w:r>
          </w:p>
        </w:tc>
        <w:tc>
          <w:tcPr>
            <w:tcW w:w="2067" w:type="dxa"/>
            <w:vAlign w:val="top"/>
          </w:tcPr>
          <w:p w14:paraId="24E06BB5">
            <w:pPr>
              <w:pStyle w:val="31"/>
              <w:spacing w:line="332" w:lineRule="auto"/>
              <w:rPr>
                <w:color w:val="auto"/>
                <w:highlight w:val="none"/>
              </w:rPr>
            </w:pPr>
          </w:p>
          <w:p w14:paraId="4CF71BFB">
            <w:pPr>
              <w:pStyle w:val="31"/>
              <w:spacing w:line="332" w:lineRule="auto"/>
              <w:rPr>
                <w:color w:val="auto"/>
                <w:highlight w:val="none"/>
              </w:rPr>
            </w:pPr>
          </w:p>
          <w:p w14:paraId="61F99C17">
            <w:pPr>
              <w:spacing w:before="59" w:line="218" w:lineRule="auto"/>
              <w:jc w:val="right"/>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单价编号：</w:t>
            </w:r>
            <w:r>
              <w:rPr>
                <w:rFonts w:ascii="宋体" w:hAnsi="宋体" w:eastAsia="宋体" w:cs="宋体"/>
                <w:color w:val="auto"/>
                <w:spacing w:val="-22"/>
                <w:sz w:val="18"/>
                <w:szCs w:val="18"/>
                <w:highlight w:val="none"/>
              </w:rPr>
              <w:t xml:space="preserve"> </w:t>
            </w:r>
            <w:r>
              <w:rPr>
                <w:rFonts w:ascii="宋体" w:hAnsi="宋体" w:eastAsia="宋体" w:cs="宋体"/>
                <w:color w:val="auto"/>
                <w:spacing w:val="-1"/>
                <w:sz w:val="18"/>
                <w:szCs w:val="18"/>
                <w:highlight w:val="none"/>
              </w:rPr>
              <w:t>JZ0070</w:t>
            </w:r>
          </w:p>
        </w:tc>
      </w:tr>
      <w:tr w14:paraId="2AC3B6A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90" w:hRule="atLeast"/>
        </w:trPr>
        <w:tc>
          <w:tcPr>
            <w:tcW w:w="7180" w:type="dxa"/>
            <w:vAlign w:val="top"/>
          </w:tcPr>
          <w:p w14:paraId="016E9415">
            <w:pPr>
              <w:spacing w:before="210" w:line="174" w:lineRule="auto"/>
              <w:ind w:left="1"/>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定额编号： [NT01116]</w:t>
            </w:r>
          </w:p>
        </w:tc>
        <w:tc>
          <w:tcPr>
            <w:tcW w:w="2067" w:type="dxa"/>
            <w:vAlign w:val="top"/>
          </w:tcPr>
          <w:p w14:paraId="47B994AF">
            <w:pPr>
              <w:spacing w:before="210" w:line="174" w:lineRule="auto"/>
              <w:ind w:left="571"/>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定额单位： 100m3</w:t>
            </w:r>
          </w:p>
        </w:tc>
      </w:tr>
    </w:tbl>
    <w:p w14:paraId="1CC493F1">
      <w:pPr>
        <w:spacing w:line="187" w:lineRule="exact"/>
        <w:rPr>
          <w:color w:val="auto"/>
          <w:highlight w:val="none"/>
        </w:rPr>
      </w:pPr>
    </w:p>
    <w:tbl>
      <w:tblPr>
        <w:tblStyle w:val="33"/>
        <w:tblW w:w="10055"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75"/>
        <w:gridCol w:w="3997"/>
        <w:gridCol w:w="1268"/>
        <w:gridCol w:w="1131"/>
        <w:gridCol w:w="1337"/>
        <w:gridCol w:w="1347"/>
      </w:tblGrid>
      <w:tr w14:paraId="4AFF9E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4" w:hRule="atLeast"/>
        </w:trPr>
        <w:tc>
          <w:tcPr>
            <w:tcW w:w="10055" w:type="dxa"/>
            <w:gridSpan w:val="6"/>
            <w:vAlign w:val="top"/>
          </w:tcPr>
          <w:p w14:paraId="25DFC34F">
            <w:pPr>
              <w:spacing w:before="90" w:line="219"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工作内容：1.回填土、原土夯实;5m内取土(石碴)回填、平土</w:t>
            </w:r>
            <w:r>
              <w:rPr>
                <w:rFonts w:ascii="宋体" w:hAnsi="宋体" w:eastAsia="宋体" w:cs="宋体"/>
                <w:color w:val="auto"/>
                <w:spacing w:val="-1"/>
                <w:sz w:val="18"/>
                <w:szCs w:val="18"/>
                <w:highlight w:val="none"/>
              </w:rPr>
              <w:t>、简单压实</w:t>
            </w:r>
          </w:p>
        </w:tc>
      </w:tr>
      <w:tr w14:paraId="057DAB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5232A5A5">
            <w:pPr>
              <w:spacing w:before="81" w:line="219" w:lineRule="auto"/>
              <w:ind w:left="314"/>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编号</w:t>
            </w:r>
          </w:p>
        </w:tc>
        <w:tc>
          <w:tcPr>
            <w:tcW w:w="3997" w:type="dxa"/>
            <w:vAlign w:val="top"/>
          </w:tcPr>
          <w:p w14:paraId="3BC9D773">
            <w:pPr>
              <w:spacing w:before="81" w:line="219" w:lineRule="auto"/>
              <w:ind w:left="1556"/>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名称及规格</w:t>
            </w:r>
          </w:p>
        </w:tc>
        <w:tc>
          <w:tcPr>
            <w:tcW w:w="1268" w:type="dxa"/>
            <w:vAlign w:val="top"/>
          </w:tcPr>
          <w:p w14:paraId="06799BB0">
            <w:pPr>
              <w:spacing w:before="81" w:line="220" w:lineRule="auto"/>
              <w:ind w:left="464"/>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单位</w:t>
            </w:r>
          </w:p>
        </w:tc>
        <w:tc>
          <w:tcPr>
            <w:tcW w:w="1131" w:type="dxa"/>
            <w:vAlign w:val="top"/>
          </w:tcPr>
          <w:p w14:paraId="028DEDC8">
            <w:pPr>
              <w:spacing w:before="81" w:line="219" w:lineRule="auto"/>
              <w:ind w:left="396"/>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数量</w:t>
            </w:r>
          </w:p>
        </w:tc>
        <w:tc>
          <w:tcPr>
            <w:tcW w:w="1337" w:type="dxa"/>
            <w:vAlign w:val="top"/>
          </w:tcPr>
          <w:p w14:paraId="40B01E0D">
            <w:pPr>
              <w:spacing w:before="81" w:line="218" w:lineRule="auto"/>
              <w:ind w:left="321"/>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单价(元)</w:t>
            </w:r>
          </w:p>
        </w:tc>
        <w:tc>
          <w:tcPr>
            <w:tcW w:w="1347" w:type="dxa"/>
            <w:vAlign w:val="top"/>
          </w:tcPr>
          <w:p w14:paraId="2958108A">
            <w:pPr>
              <w:spacing w:before="81" w:line="218" w:lineRule="auto"/>
              <w:ind w:left="322"/>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合价(元)</w:t>
            </w:r>
          </w:p>
        </w:tc>
      </w:tr>
      <w:tr w14:paraId="4731F3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08D563AB">
            <w:pPr>
              <w:spacing w:before="82" w:line="241" w:lineRule="auto"/>
              <w:ind w:left="461"/>
              <w:rPr>
                <w:rFonts w:ascii="宋体" w:hAnsi="宋体" w:eastAsia="宋体" w:cs="宋体"/>
                <w:color w:val="auto"/>
                <w:sz w:val="18"/>
                <w:szCs w:val="18"/>
                <w:highlight w:val="none"/>
              </w:rPr>
            </w:pPr>
            <w:r>
              <w:rPr>
                <w:rFonts w:ascii="宋体" w:hAnsi="宋体" w:eastAsia="宋体" w:cs="宋体"/>
                <w:color w:val="auto"/>
                <w:sz w:val="18"/>
                <w:szCs w:val="18"/>
                <w:highlight w:val="none"/>
              </w:rPr>
              <w:t>1</w:t>
            </w:r>
          </w:p>
        </w:tc>
        <w:tc>
          <w:tcPr>
            <w:tcW w:w="3997" w:type="dxa"/>
            <w:vAlign w:val="top"/>
          </w:tcPr>
          <w:p w14:paraId="6B22C09F">
            <w:pPr>
              <w:spacing w:before="82" w:line="220" w:lineRule="auto"/>
              <w:ind w:left="33"/>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直接费</w:t>
            </w:r>
          </w:p>
        </w:tc>
        <w:tc>
          <w:tcPr>
            <w:tcW w:w="1268" w:type="dxa"/>
            <w:vAlign w:val="top"/>
          </w:tcPr>
          <w:p w14:paraId="17403457">
            <w:pPr>
              <w:spacing w:before="82"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52DD9550">
            <w:pPr>
              <w:pStyle w:val="31"/>
              <w:rPr>
                <w:color w:val="auto"/>
                <w:highlight w:val="none"/>
              </w:rPr>
            </w:pPr>
          </w:p>
        </w:tc>
        <w:tc>
          <w:tcPr>
            <w:tcW w:w="1337" w:type="dxa"/>
            <w:vAlign w:val="top"/>
          </w:tcPr>
          <w:p w14:paraId="0984C25D">
            <w:pPr>
              <w:pStyle w:val="31"/>
              <w:rPr>
                <w:color w:val="auto"/>
                <w:highlight w:val="none"/>
              </w:rPr>
            </w:pPr>
          </w:p>
        </w:tc>
        <w:tc>
          <w:tcPr>
            <w:tcW w:w="1347" w:type="dxa"/>
            <w:vAlign w:val="top"/>
          </w:tcPr>
          <w:p w14:paraId="0137365E">
            <w:pPr>
              <w:pStyle w:val="31"/>
              <w:rPr>
                <w:color w:val="auto"/>
                <w:highlight w:val="none"/>
              </w:rPr>
            </w:pPr>
          </w:p>
        </w:tc>
      </w:tr>
      <w:tr w14:paraId="6BE067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4220972">
            <w:pPr>
              <w:spacing w:before="82" w:line="239" w:lineRule="auto"/>
              <w:ind w:left="370"/>
              <w:rPr>
                <w:rFonts w:ascii="宋体" w:hAnsi="宋体" w:eastAsia="宋体" w:cs="宋体"/>
                <w:color w:val="auto"/>
                <w:sz w:val="18"/>
                <w:szCs w:val="18"/>
                <w:highlight w:val="none"/>
              </w:rPr>
            </w:pPr>
            <w:r>
              <w:rPr>
                <w:rFonts w:ascii="宋体" w:hAnsi="宋体" w:eastAsia="宋体" w:cs="宋体"/>
                <w:color w:val="auto"/>
                <w:spacing w:val="-7"/>
                <w:sz w:val="18"/>
                <w:szCs w:val="18"/>
                <w:highlight w:val="none"/>
              </w:rPr>
              <w:t>1.1</w:t>
            </w:r>
          </w:p>
        </w:tc>
        <w:tc>
          <w:tcPr>
            <w:tcW w:w="3997" w:type="dxa"/>
            <w:vAlign w:val="top"/>
          </w:tcPr>
          <w:p w14:paraId="3DC23C80">
            <w:pPr>
              <w:spacing w:before="82" w:line="219" w:lineRule="auto"/>
              <w:ind w:left="214"/>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基本直接费</w:t>
            </w:r>
          </w:p>
        </w:tc>
        <w:tc>
          <w:tcPr>
            <w:tcW w:w="1268" w:type="dxa"/>
            <w:vAlign w:val="top"/>
          </w:tcPr>
          <w:p w14:paraId="17380835">
            <w:pPr>
              <w:spacing w:before="82"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5018232B">
            <w:pPr>
              <w:pStyle w:val="31"/>
              <w:rPr>
                <w:color w:val="auto"/>
                <w:highlight w:val="none"/>
              </w:rPr>
            </w:pPr>
          </w:p>
        </w:tc>
        <w:tc>
          <w:tcPr>
            <w:tcW w:w="1337" w:type="dxa"/>
            <w:vAlign w:val="top"/>
          </w:tcPr>
          <w:p w14:paraId="36D5DFC2">
            <w:pPr>
              <w:pStyle w:val="31"/>
              <w:rPr>
                <w:color w:val="auto"/>
                <w:highlight w:val="none"/>
              </w:rPr>
            </w:pPr>
          </w:p>
        </w:tc>
        <w:tc>
          <w:tcPr>
            <w:tcW w:w="1347" w:type="dxa"/>
            <w:vAlign w:val="top"/>
          </w:tcPr>
          <w:p w14:paraId="63CFEAD1">
            <w:pPr>
              <w:pStyle w:val="31"/>
              <w:rPr>
                <w:color w:val="auto"/>
                <w:highlight w:val="none"/>
              </w:rPr>
            </w:pPr>
          </w:p>
        </w:tc>
      </w:tr>
      <w:tr w14:paraId="246BCA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5CA30B90">
            <w:pPr>
              <w:spacing w:before="83"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1.1.1</w:t>
            </w:r>
          </w:p>
        </w:tc>
        <w:tc>
          <w:tcPr>
            <w:tcW w:w="3997" w:type="dxa"/>
            <w:vAlign w:val="top"/>
          </w:tcPr>
          <w:p w14:paraId="47ECC66F">
            <w:pPr>
              <w:spacing w:before="83" w:line="220" w:lineRule="auto"/>
              <w:ind w:left="398"/>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人工费</w:t>
            </w:r>
          </w:p>
        </w:tc>
        <w:tc>
          <w:tcPr>
            <w:tcW w:w="1268" w:type="dxa"/>
            <w:vAlign w:val="top"/>
          </w:tcPr>
          <w:p w14:paraId="480D9471">
            <w:pPr>
              <w:spacing w:before="83"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4CAB015E">
            <w:pPr>
              <w:pStyle w:val="31"/>
              <w:rPr>
                <w:color w:val="auto"/>
                <w:highlight w:val="none"/>
              </w:rPr>
            </w:pPr>
          </w:p>
        </w:tc>
        <w:tc>
          <w:tcPr>
            <w:tcW w:w="1337" w:type="dxa"/>
            <w:vAlign w:val="top"/>
          </w:tcPr>
          <w:p w14:paraId="49C27670">
            <w:pPr>
              <w:pStyle w:val="31"/>
              <w:rPr>
                <w:color w:val="auto"/>
                <w:highlight w:val="none"/>
              </w:rPr>
            </w:pPr>
          </w:p>
        </w:tc>
        <w:tc>
          <w:tcPr>
            <w:tcW w:w="1347" w:type="dxa"/>
            <w:vAlign w:val="top"/>
          </w:tcPr>
          <w:p w14:paraId="57FB7F4B">
            <w:pPr>
              <w:pStyle w:val="31"/>
              <w:rPr>
                <w:color w:val="auto"/>
                <w:highlight w:val="none"/>
              </w:rPr>
            </w:pPr>
          </w:p>
        </w:tc>
      </w:tr>
      <w:tr w14:paraId="32CB8A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EE2894A">
            <w:pPr>
              <w:spacing w:before="83"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(1)</w:t>
            </w:r>
          </w:p>
        </w:tc>
        <w:tc>
          <w:tcPr>
            <w:tcW w:w="3997" w:type="dxa"/>
            <w:vAlign w:val="top"/>
          </w:tcPr>
          <w:p w14:paraId="5C92F784">
            <w:pPr>
              <w:spacing w:before="83" w:line="222" w:lineRule="auto"/>
              <w:ind w:left="580"/>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人工</w:t>
            </w:r>
          </w:p>
        </w:tc>
        <w:tc>
          <w:tcPr>
            <w:tcW w:w="1268" w:type="dxa"/>
            <w:vAlign w:val="top"/>
          </w:tcPr>
          <w:p w14:paraId="23B540BA">
            <w:pPr>
              <w:spacing w:before="84" w:line="221" w:lineRule="auto"/>
              <w:ind w:left="465"/>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工时</w:t>
            </w:r>
          </w:p>
        </w:tc>
        <w:tc>
          <w:tcPr>
            <w:tcW w:w="1131" w:type="dxa"/>
            <w:vAlign w:val="top"/>
          </w:tcPr>
          <w:p w14:paraId="31DD6ABC">
            <w:pPr>
              <w:spacing w:before="83" w:line="239" w:lineRule="auto"/>
              <w:ind w:left="352"/>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58.00</w:t>
            </w:r>
          </w:p>
        </w:tc>
        <w:tc>
          <w:tcPr>
            <w:tcW w:w="1337" w:type="dxa"/>
            <w:vAlign w:val="top"/>
          </w:tcPr>
          <w:p w14:paraId="4E1EDC85">
            <w:pPr>
              <w:pStyle w:val="31"/>
              <w:rPr>
                <w:color w:val="auto"/>
                <w:highlight w:val="none"/>
              </w:rPr>
            </w:pPr>
          </w:p>
        </w:tc>
        <w:tc>
          <w:tcPr>
            <w:tcW w:w="1347" w:type="dxa"/>
            <w:vAlign w:val="top"/>
          </w:tcPr>
          <w:p w14:paraId="3D5928A6">
            <w:pPr>
              <w:pStyle w:val="31"/>
              <w:rPr>
                <w:color w:val="auto"/>
                <w:highlight w:val="none"/>
              </w:rPr>
            </w:pPr>
          </w:p>
        </w:tc>
      </w:tr>
      <w:tr w14:paraId="073BC9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72F2B74A">
            <w:pPr>
              <w:spacing w:before="83"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1.1.2</w:t>
            </w:r>
          </w:p>
        </w:tc>
        <w:tc>
          <w:tcPr>
            <w:tcW w:w="3997" w:type="dxa"/>
            <w:vAlign w:val="top"/>
          </w:tcPr>
          <w:p w14:paraId="63EDB70C">
            <w:pPr>
              <w:spacing w:before="83" w:line="219" w:lineRule="auto"/>
              <w:ind w:left="397"/>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材料费</w:t>
            </w:r>
          </w:p>
        </w:tc>
        <w:tc>
          <w:tcPr>
            <w:tcW w:w="1268" w:type="dxa"/>
            <w:vAlign w:val="top"/>
          </w:tcPr>
          <w:p w14:paraId="4BA4C909">
            <w:pPr>
              <w:spacing w:before="83"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4E736490">
            <w:pPr>
              <w:pStyle w:val="31"/>
              <w:rPr>
                <w:color w:val="auto"/>
                <w:highlight w:val="none"/>
              </w:rPr>
            </w:pPr>
          </w:p>
        </w:tc>
        <w:tc>
          <w:tcPr>
            <w:tcW w:w="1337" w:type="dxa"/>
            <w:vAlign w:val="top"/>
          </w:tcPr>
          <w:p w14:paraId="7C8DC8C8">
            <w:pPr>
              <w:pStyle w:val="31"/>
              <w:rPr>
                <w:color w:val="auto"/>
                <w:highlight w:val="none"/>
              </w:rPr>
            </w:pPr>
          </w:p>
        </w:tc>
        <w:tc>
          <w:tcPr>
            <w:tcW w:w="1347" w:type="dxa"/>
            <w:vAlign w:val="top"/>
          </w:tcPr>
          <w:p w14:paraId="45E9CB56">
            <w:pPr>
              <w:pStyle w:val="31"/>
              <w:rPr>
                <w:color w:val="auto"/>
                <w:highlight w:val="none"/>
              </w:rPr>
            </w:pPr>
          </w:p>
        </w:tc>
      </w:tr>
      <w:tr w14:paraId="41C090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6C3C4350">
            <w:pPr>
              <w:spacing w:before="84"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(1)</w:t>
            </w:r>
          </w:p>
        </w:tc>
        <w:tc>
          <w:tcPr>
            <w:tcW w:w="3997" w:type="dxa"/>
            <w:vAlign w:val="top"/>
          </w:tcPr>
          <w:p w14:paraId="35E1250E">
            <w:pPr>
              <w:spacing w:before="84" w:line="219" w:lineRule="auto"/>
              <w:ind w:left="579"/>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零星材料费</w:t>
            </w:r>
          </w:p>
        </w:tc>
        <w:tc>
          <w:tcPr>
            <w:tcW w:w="1268" w:type="dxa"/>
            <w:vAlign w:val="top"/>
          </w:tcPr>
          <w:p w14:paraId="6847236A">
            <w:pPr>
              <w:spacing w:before="84"/>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09F47AE3">
            <w:pPr>
              <w:spacing w:before="84" w:line="239" w:lineRule="auto"/>
              <w:ind w:left="398"/>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5.00</w:t>
            </w:r>
          </w:p>
        </w:tc>
        <w:tc>
          <w:tcPr>
            <w:tcW w:w="1337" w:type="dxa"/>
            <w:vAlign w:val="top"/>
          </w:tcPr>
          <w:p w14:paraId="34875DBC">
            <w:pPr>
              <w:pStyle w:val="31"/>
              <w:rPr>
                <w:color w:val="auto"/>
                <w:highlight w:val="none"/>
              </w:rPr>
            </w:pPr>
          </w:p>
        </w:tc>
        <w:tc>
          <w:tcPr>
            <w:tcW w:w="1347" w:type="dxa"/>
            <w:vAlign w:val="top"/>
          </w:tcPr>
          <w:p w14:paraId="02E21021">
            <w:pPr>
              <w:pStyle w:val="31"/>
              <w:rPr>
                <w:color w:val="auto"/>
                <w:highlight w:val="none"/>
              </w:rPr>
            </w:pPr>
          </w:p>
        </w:tc>
      </w:tr>
      <w:tr w14:paraId="27D42E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6915435D">
            <w:pPr>
              <w:spacing w:before="84"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1.1.3</w:t>
            </w:r>
          </w:p>
        </w:tc>
        <w:tc>
          <w:tcPr>
            <w:tcW w:w="3997" w:type="dxa"/>
            <w:vAlign w:val="top"/>
          </w:tcPr>
          <w:p w14:paraId="54475722">
            <w:pPr>
              <w:spacing w:before="84" w:line="219" w:lineRule="auto"/>
              <w:ind w:left="396"/>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施工机械使用费</w:t>
            </w:r>
          </w:p>
        </w:tc>
        <w:tc>
          <w:tcPr>
            <w:tcW w:w="1268" w:type="dxa"/>
            <w:vAlign w:val="top"/>
          </w:tcPr>
          <w:p w14:paraId="0A16B6E0">
            <w:pPr>
              <w:spacing w:before="84"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2243A75D">
            <w:pPr>
              <w:pStyle w:val="31"/>
              <w:rPr>
                <w:color w:val="auto"/>
                <w:highlight w:val="none"/>
              </w:rPr>
            </w:pPr>
          </w:p>
        </w:tc>
        <w:tc>
          <w:tcPr>
            <w:tcW w:w="1337" w:type="dxa"/>
            <w:vAlign w:val="top"/>
          </w:tcPr>
          <w:p w14:paraId="641008FB">
            <w:pPr>
              <w:pStyle w:val="31"/>
              <w:rPr>
                <w:color w:val="auto"/>
                <w:highlight w:val="none"/>
              </w:rPr>
            </w:pPr>
          </w:p>
        </w:tc>
        <w:tc>
          <w:tcPr>
            <w:tcW w:w="1347" w:type="dxa"/>
            <w:vAlign w:val="top"/>
          </w:tcPr>
          <w:p w14:paraId="772E5FD1">
            <w:pPr>
              <w:pStyle w:val="31"/>
              <w:rPr>
                <w:color w:val="auto"/>
                <w:highlight w:val="none"/>
              </w:rPr>
            </w:pPr>
          </w:p>
        </w:tc>
      </w:tr>
      <w:tr w14:paraId="7E498C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5CF9A5AD">
            <w:pPr>
              <w:spacing w:before="85"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(1)</w:t>
            </w:r>
          </w:p>
        </w:tc>
        <w:tc>
          <w:tcPr>
            <w:tcW w:w="3997" w:type="dxa"/>
            <w:vAlign w:val="top"/>
          </w:tcPr>
          <w:p w14:paraId="531A1FF1">
            <w:pPr>
              <w:spacing w:before="85" w:line="219" w:lineRule="auto"/>
              <w:ind w:left="579"/>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蛙式夯实机功率2.8kW</w:t>
            </w:r>
          </w:p>
        </w:tc>
        <w:tc>
          <w:tcPr>
            <w:tcW w:w="1268" w:type="dxa"/>
            <w:vAlign w:val="top"/>
          </w:tcPr>
          <w:p w14:paraId="25DE80EF">
            <w:pPr>
              <w:spacing w:before="86" w:line="221" w:lineRule="auto"/>
              <w:ind w:left="477"/>
              <w:rPr>
                <w:rFonts w:ascii="宋体" w:hAnsi="宋体" w:eastAsia="宋体" w:cs="宋体"/>
                <w:color w:val="auto"/>
                <w:sz w:val="18"/>
                <w:szCs w:val="18"/>
                <w:highlight w:val="none"/>
              </w:rPr>
            </w:pPr>
            <w:r>
              <w:rPr>
                <w:rFonts w:ascii="宋体" w:hAnsi="宋体" w:eastAsia="宋体" w:cs="宋体"/>
                <w:color w:val="auto"/>
                <w:spacing w:val="-11"/>
                <w:sz w:val="18"/>
                <w:szCs w:val="18"/>
                <w:highlight w:val="none"/>
              </w:rPr>
              <w:t>台时</w:t>
            </w:r>
          </w:p>
        </w:tc>
        <w:tc>
          <w:tcPr>
            <w:tcW w:w="1131" w:type="dxa"/>
            <w:vAlign w:val="top"/>
          </w:tcPr>
          <w:p w14:paraId="12144E45">
            <w:pPr>
              <w:spacing w:before="85" w:line="239" w:lineRule="auto"/>
              <w:ind w:left="362"/>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12.24</w:t>
            </w:r>
          </w:p>
        </w:tc>
        <w:tc>
          <w:tcPr>
            <w:tcW w:w="1337" w:type="dxa"/>
            <w:vAlign w:val="top"/>
          </w:tcPr>
          <w:p w14:paraId="15479BA4">
            <w:pPr>
              <w:pStyle w:val="31"/>
              <w:rPr>
                <w:color w:val="auto"/>
                <w:highlight w:val="none"/>
              </w:rPr>
            </w:pPr>
          </w:p>
        </w:tc>
        <w:tc>
          <w:tcPr>
            <w:tcW w:w="1347" w:type="dxa"/>
            <w:vAlign w:val="top"/>
          </w:tcPr>
          <w:p w14:paraId="32A4207F">
            <w:pPr>
              <w:pStyle w:val="31"/>
              <w:rPr>
                <w:color w:val="auto"/>
                <w:highlight w:val="none"/>
              </w:rPr>
            </w:pPr>
          </w:p>
        </w:tc>
      </w:tr>
      <w:tr w14:paraId="6A0484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3FE0D96C">
            <w:pPr>
              <w:spacing w:before="85" w:line="239" w:lineRule="auto"/>
              <w:ind w:left="370"/>
              <w:rPr>
                <w:rFonts w:ascii="宋体" w:hAnsi="宋体" w:eastAsia="宋体" w:cs="宋体"/>
                <w:color w:val="auto"/>
                <w:sz w:val="18"/>
                <w:szCs w:val="18"/>
                <w:highlight w:val="none"/>
              </w:rPr>
            </w:pPr>
            <w:r>
              <w:rPr>
                <w:rFonts w:ascii="宋体" w:hAnsi="宋体" w:eastAsia="宋体" w:cs="宋体"/>
                <w:color w:val="auto"/>
                <w:spacing w:val="-7"/>
                <w:sz w:val="18"/>
                <w:szCs w:val="18"/>
                <w:highlight w:val="none"/>
              </w:rPr>
              <w:t>1.2</w:t>
            </w:r>
          </w:p>
        </w:tc>
        <w:tc>
          <w:tcPr>
            <w:tcW w:w="3997" w:type="dxa"/>
            <w:vAlign w:val="top"/>
          </w:tcPr>
          <w:p w14:paraId="3EA3923A">
            <w:pPr>
              <w:spacing w:before="85" w:line="220" w:lineRule="auto"/>
              <w:ind w:left="215"/>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辅助措施费</w:t>
            </w:r>
          </w:p>
        </w:tc>
        <w:tc>
          <w:tcPr>
            <w:tcW w:w="1268" w:type="dxa"/>
            <w:vAlign w:val="top"/>
          </w:tcPr>
          <w:p w14:paraId="2D4556D1">
            <w:pPr>
              <w:pStyle w:val="31"/>
              <w:rPr>
                <w:color w:val="auto"/>
                <w:highlight w:val="none"/>
              </w:rPr>
            </w:pPr>
          </w:p>
        </w:tc>
        <w:tc>
          <w:tcPr>
            <w:tcW w:w="1131" w:type="dxa"/>
            <w:vAlign w:val="top"/>
          </w:tcPr>
          <w:p w14:paraId="0E423155">
            <w:pPr>
              <w:pStyle w:val="31"/>
              <w:rPr>
                <w:color w:val="auto"/>
                <w:highlight w:val="none"/>
              </w:rPr>
            </w:pPr>
          </w:p>
        </w:tc>
        <w:tc>
          <w:tcPr>
            <w:tcW w:w="1337" w:type="dxa"/>
            <w:vAlign w:val="top"/>
          </w:tcPr>
          <w:p w14:paraId="43853B1B">
            <w:pPr>
              <w:pStyle w:val="31"/>
              <w:rPr>
                <w:color w:val="auto"/>
                <w:highlight w:val="none"/>
              </w:rPr>
            </w:pPr>
          </w:p>
        </w:tc>
        <w:tc>
          <w:tcPr>
            <w:tcW w:w="1347" w:type="dxa"/>
            <w:vAlign w:val="top"/>
          </w:tcPr>
          <w:p w14:paraId="6930E8B1">
            <w:pPr>
              <w:pStyle w:val="31"/>
              <w:rPr>
                <w:color w:val="auto"/>
                <w:highlight w:val="none"/>
              </w:rPr>
            </w:pPr>
          </w:p>
        </w:tc>
      </w:tr>
      <w:tr w14:paraId="248EAF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3E815CBD">
            <w:pPr>
              <w:spacing w:before="85"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1.2.1</w:t>
            </w:r>
          </w:p>
        </w:tc>
        <w:tc>
          <w:tcPr>
            <w:tcW w:w="3997" w:type="dxa"/>
            <w:vAlign w:val="top"/>
          </w:tcPr>
          <w:p w14:paraId="6641FA5F">
            <w:pPr>
              <w:spacing w:before="85" w:line="219" w:lineRule="auto"/>
              <w:ind w:left="402"/>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小型临时设施费</w:t>
            </w:r>
          </w:p>
        </w:tc>
        <w:tc>
          <w:tcPr>
            <w:tcW w:w="1268" w:type="dxa"/>
            <w:vAlign w:val="top"/>
          </w:tcPr>
          <w:p w14:paraId="4E36C963">
            <w:pPr>
              <w:spacing w:before="85"/>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7D16B470">
            <w:pPr>
              <w:spacing w:before="85" w:line="239" w:lineRule="auto"/>
              <w:ind w:left="408"/>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1.00</w:t>
            </w:r>
          </w:p>
        </w:tc>
        <w:tc>
          <w:tcPr>
            <w:tcW w:w="1337" w:type="dxa"/>
            <w:vAlign w:val="top"/>
          </w:tcPr>
          <w:p w14:paraId="28DC2087">
            <w:pPr>
              <w:pStyle w:val="31"/>
              <w:rPr>
                <w:color w:val="auto"/>
                <w:highlight w:val="none"/>
              </w:rPr>
            </w:pPr>
          </w:p>
        </w:tc>
        <w:tc>
          <w:tcPr>
            <w:tcW w:w="1347" w:type="dxa"/>
            <w:vAlign w:val="top"/>
          </w:tcPr>
          <w:p w14:paraId="666F26FF">
            <w:pPr>
              <w:pStyle w:val="31"/>
              <w:rPr>
                <w:color w:val="auto"/>
                <w:highlight w:val="none"/>
              </w:rPr>
            </w:pPr>
          </w:p>
        </w:tc>
      </w:tr>
      <w:tr w14:paraId="2C1B87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280EBAFD">
            <w:pPr>
              <w:spacing w:before="86"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1.2.2</w:t>
            </w:r>
          </w:p>
        </w:tc>
        <w:tc>
          <w:tcPr>
            <w:tcW w:w="3997" w:type="dxa"/>
            <w:vAlign w:val="top"/>
          </w:tcPr>
          <w:p w14:paraId="7E8AA9F3">
            <w:pPr>
              <w:spacing w:before="86" w:line="219" w:lineRule="auto"/>
              <w:ind w:left="400"/>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安全生产措施费</w:t>
            </w:r>
          </w:p>
        </w:tc>
        <w:tc>
          <w:tcPr>
            <w:tcW w:w="1268" w:type="dxa"/>
            <w:vAlign w:val="top"/>
          </w:tcPr>
          <w:p w14:paraId="34AD6EB9">
            <w:pPr>
              <w:spacing w:before="86"/>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6A30936F">
            <w:pPr>
              <w:spacing w:before="86" w:line="239" w:lineRule="auto"/>
              <w:ind w:left="397"/>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2.50</w:t>
            </w:r>
          </w:p>
        </w:tc>
        <w:tc>
          <w:tcPr>
            <w:tcW w:w="1337" w:type="dxa"/>
            <w:vAlign w:val="top"/>
          </w:tcPr>
          <w:p w14:paraId="07BBB506">
            <w:pPr>
              <w:pStyle w:val="31"/>
              <w:rPr>
                <w:color w:val="auto"/>
                <w:highlight w:val="none"/>
              </w:rPr>
            </w:pPr>
          </w:p>
        </w:tc>
        <w:tc>
          <w:tcPr>
            <w:tcW w:w="1347" w:type="dxa"/>
            <w:vAlign w:val="top"/>
          </w:tcPr>
          <w:p w14:paraId="3FFD0C6A">
            <w:pPr>
              <w:pStyle w:val="31"/>
              <w:rPr>
                <w:color w:val="auto"/>
                <w:highlight w:val="none"/>
              </w:rPr>
            </w:pPr>
          </w:p>
        </w:tc>
      </w:tr>
      <w:tr w14:paraId="6DD07B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2D389F67">
            <w:pPr>
              <w:spacing w:before="86"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1.2.3</w:t>
            </w:r>
          </w:p>
        </w:tc>
        <w:tc>
          <w:tcPr>
            <w:tcW w:w="3997" w:type="dxa"/>
            <w:vAlign w:val="top"/>
          </w:tcPr>
          <w:p w14:paraId="6CC7A879">
            <w:pPr>
              <w:spacing w:before="86" w:line="220" w:lineRule="auto"/>
              <w:ind w:left="397"/>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其他辅助费</w:t>
            </w:r>
          </w:p>
        </w:tc>
        <w:tc>
          <w:tcPr>
            <w:tcW w:w="1268" w:type="dxa"/>
            <w:vAlign w:val="top"/>
          </w:tcPr>
          <w:p w14:paraId="7F5CCB73">
            <w:pPr>
              <w:spacing w:before="86"/>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0BC0F911">
            <w:pPr>
              <w:spacing w:before="86" w:line="239" w:lineRule="auto"/>
              <w:ind w:left="408"/>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1.00</w:t>
            </w:r>
          </w:p>
        </w:tc>
        <w:tc>
          <w:tcPr>
            <w:tcW w:w="1337" w:type="dxa"/>
            <w:vAlign w:val="top"/>
          </w:tcPr>
          <w:p w14:paraId="0AD233CC">
            <w:pPr>
              <w:pStyle w:val="31"/>
              <w:rPr>
                <w:color w:val="auto"/>
                <w:highlight w:val="none"/>
              </w:rPr>
            </w:pPr>
          </w:p>
        </w:tc>
        <w:tc>
          <w:tcPr>
            <w:tcW w:w="1347" w:type="dxa"/>
            <w:vAlign w:val="top"/>
          </w:tcPr>
          <w:p w14:paraId="622EA207">
            <w:pPr>
              <w:pStyle w:val="31"/>
              <w:rPr>
                <w:color w:val="auto"/>
                <w:highlight w:val="none"/>
              </w:rPr>
            </w:pPr>
          </w:p>
        </w:tc>
      </w:tr>
      <w:tr w14:paraId="42B052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6330D8DD">
            <w:pPr>
              <w:spacing w:before="87" w:line="241" w:lineRule="auto"/>
              <w:ind w:left="450"/>
              <w:rPr>
                <w:rFonts w:ascii="宋体" w:hAnsi="宋体" w:eastAsia="宋体" w:cs="宋体"/>
                <w:color w:val="auto"/>
                <w:sz w:val="18"/>
                <w:szCs w:val="18"/>
                <w:highlight w:val="none"/>
              </w:rPr>
            </w:pPr>
            <w:r>
              <w:rPr>
                <w:rFonts w:ascii="宋体" w:hAnsi="宋体" w:eastAsia="宋体" w:cs="宋体"/>
                <w:color w:val="auto"/>
                <w:sz w:val="18"/>
                <w:szCs w:val="18"/>
                <w:highlight w:val="none"/>
              </w:rPr>
              <w:t>2</w:t>
            </w:r>
          </w:p>
        </w:tc>
        <w:tc>
          <w:tcPr>
            <w:tcW w:w="3997" w:type="dxa"/>
            <w:vAlign w:val="top"/>
          </w:tcPr>
          <w:p w14:paraId="56A50AD4">
            <w:pPr>
              <w:spacing w:before="87" w:line="220" w:lineRule="auto"/>
              <w:ind w:left="46"/>
              <w:rPr>
                <w:rFonts w:ascii="宋体" w:hAnsi="宋体" w:eastAsia="宋体" w:cs="宋体"/>
                <w:color w:val="auto"/>
                <w:sz w:val="18"/>
                <w:szCs w:val="18"/>
                <w:highlight w:val="none"/>
              </w:rPr>
            </w:pPr>
            <w:r>
              <w:rPr>
                <w:rFonts w:ascii="宋体" w:hAnsi="宋体" w:eastAsia="宋体" w:cs="宋体"/>
                <w:color w:val="auto"/>
                <w:spacing w:val="-8"/>
                <w:sz w:val="18"/>
                <w:szCs w:val="18"/>
                <w:highlight w:val="none"/>
              </w:rPr>
              <w:t>间接费</w:t>
            </w:r>
          </w:p>
        </w:tc>
        <w:tc>
          <w:tcPr>
            <w:tcW w:w="1268" w:type="dxa"/>
            <w:vAlign w:val="top"/>
          </w:tcPr>
          <w:p w14:paraId="70F3737E">
            <w:pPr>
              <w:pStyle w:val="31"/>
              <w:rPr>
                <w:color w:val="auto"/>
                <w:highlight w:val="none"/>
              </w:rPr>
            </w:pPr>
          </w:p>
        </w:tc>
        <w:tc>
          <w:tcPr>
            <w:tcW w:w="1131" w:type="dxa"/>
            <w:vAlign w:val="top"/>
          </w:tcPr>
          <w:p w14:paraId="1C95DEC8">
            <w:pPr>
              <w:pStyle w:val="31"/>
              <w:rPr>
                <w:color w:val="auto"/>
                <w:highlight w:val="none"/>
              </w:rPr>
            </w:pPr>
          </w:p>
        </w:tc>
        <w:tc>
          <w:tcPr>
            <w:tcW w:w="1337" w:type="dxa"/>
            <w:vAlign w:val="top"/>
          </w:tcPr>
          <w:p w14:paraId="557BDA15">
            <w:pPr>
              <w:pStyle w:val="31"/>
              <w:rPr>
                <w:color w:val="auto"/>
                <w:highlight w:val="none"/>
              </w:rPr>
            </w:pPr>
          </w:p>
        </w:tc>
        <w:tc>
          <w:tcPr>
            <w:tcW w:w="1347" w:type="dxa"/>
            <w:vAlign w:val="top"/>
          </w:tcPr>
          <w:p w14:paraId="568F95E1">
            <w:pPr>
              <w:pStyle w:val="31"/>
              <w:rPr>
                <w:color w:val="auto"/>
                <w:highlight w:val="none"/>
              </w:rPr>
            </w:pPr>
          </w:p>
        </w:tc>
      </w:tr>
      <w:tr w14:paraId="366F1B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5EF0D3D2">
            <w:pPr>
              <w:spacing w:before="87" w:line="239" w:lineRule="auto"/>
              <w:ind w:left="359"/>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2.1</w:t>
            </w:r>
          </w:p>
        </w:tc>
        <w:tc>
          <w:tcPr>
            <w:tcW w:w="3997" w:type="dxa"/>
            <w:vAlign w:val="top"/>
          </w:tcPr>
          <w:p w14:paraId="41511248">
            <w:pPr>
              <w:spacing w:before="87" w:line="220" w:lineRule="auto"/>
              <w:ind w:left="214"/>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规费</w:t>
            </w:r>
          </w:p>
        </w:tc>
        <w:tc>
          <w:tcPr>
            <w:tcW w:w="1268" w:type="dxa"/>
            <w:vAlign w:val="top"/>
          </w:tcPr>
          <w:p w14:paraId="1F15B83B">
            <w:pPr>
              <w:spacing w:before="87"/>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55E356F2">
            <w:pPr>
              <w:spacing w:before="87" w:line="239" w:lineRule="auto"/>
              <w:ind w:left="352"/>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30.05</w:t>
            </w:r>
          </w:p>
        </w:tc>
        <w:tc>
          <w:tcPr>
            <w:tcW w:w="1337" w:type="dxa"/>
            <w:vAlign w:val="top"/>
          </w:tcPr>
          <w:p w14:paraId="70A33A97">
            <w:pPr>
              <w:pStyle w:val="31"/>
              <w:rPr>
                <w:color w:val="auto"/>
                <w:highlight w:val="none"/>
              </w:rPr>
            </w:pPr>
          </w:p>
        </w:tc>
        <w:tc>
          <w:tcPr>
            <w:tcW w:w="1347" w:type="dxa"/>
            <w:vAlign w:val="top"/>
          </w:tcPr>
          <w:p w14:paraId="2F5AB932">
            <w:pPr>
              <w:pStyle w:val="31"/>
              <w:rPr>
                <w:color w:val="auto"/>
                <w:highlight w:val="none"/>
              </w:rPr>
            </w:pPr>
          </w:p>
        </w:tc>
      </w:tr>
      <w:tr w14:paraId="19C973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336A695F">
            <w:pPr>
              <w:spacing w:before="87" w:line="239" w:lineRule="auto"/>
              <w:ind w:left="359"/>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2.2</w:t>
            </w:r>
          </w:p>
        </w:tc>
        <w:tc>
          <w:tcPr>
            <w:tcW w:w="3997" w:type="dxa"/>
            <w:vAlign w:val="top"/>
          </w:tcPr>
          <w:p w14:paraId="2B9B06DD">
            <w:pPr>
              <w:spacing w:before="87" w:line="219" w:lineRule="auto"/>
              <w:ind w:left="217"/>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企业管理费</w:t>
            </w:r>
          </w:p>
        </w:tc>
        <w:tc>
          <w:tcPr>
            <w:tcW w:w="1268" w:type="dxa"/>
            <w:vAlign w:val="top"/>
          </w:tcPr>
          <w:p w14:paraId="0F6C6DB1">
            <w:pPr>
              <w:spacing w:before="87"/>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3368697A">
            <w:pPr>
              <w:spacing w:before="87" w:line="239" w:lineRule="auto"/>
              <w:ind w:left="362"/>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10.00</w:t>
            </w:r>
          </w:p>
        </w:tc>
        <w:tc>
          <w:tcPr>
            <w:tcW w:w="1337" w:type="dxa"/>
            <w:vAlign w:val="top"/>
          </w:tcPr>
          <w:p w14:paraId="31F41043">
            <w:pPr>
              <w:pStyle w:val="31"/>
              <w:rPr>
                <w:color w:val="auto"/>
                <w:highlight w:val="none"/>
              </w:rPr>
            </w:pPr>
          </w:p>
        </w:tc>
        <w:tc>
          <w:tcPr>
            <w:tcW w:w="1347" w:type="dxa"/>
            <w:vAlign w:val="top"/>
          </w:tcPr>
          <w:p w14:paraId="5067BED3">
            <w:pPr>
              <w:pStyle w:val="31"/>
              <w:rPr>
                <w:color w:val="auto"/>
                <w:highlight w:val="none"/>
              </w:rPr>
            </w:pPr>
          </w:p>
        </w:tc>
      </w:tr>
      <w:tr w14:paraId="2DCAC0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63597076">
            <w:pPr>
              <w:spacing w:before="88"/>
              <w:ind w:left="451"/>
              <w:rPr>
                <w:rFonts w:ascii="宋体" w:hAnsi="宋体" w:eastAsia="宋体" w:cs="宋体"/>
                <w:color w:val="auto"/>
                <w:sz w:val="18"/>
                <w:szCs w:val="18"/>
                <w:highlight w:val="none"/>
              </w:rPr>
            </w:pPr>
            <w:r>
              <w:rPr>
                <w:rFonts w:ascii="宋体" w:hAnsi="宋体" w:eastAsia="宋体" w:cs="宋体"/>
                <w:color w:val="auto"/>
                <w:sz w:val="18"/>
                <w:szCs w:val="18"/>
                <w:highlight w:val="none"/>
              </w:rPr>
              <w:t>3</w:t>
            </w:r>
          </w:p>
        </w:tc>
        <w:tc>
          <w:tcPr>
            <w:tcW w:w="3997" w:type="dxa"/>
            <w:vAlign w:val="top"/>
          </w:tcPr>
          <w:p w14:paraId="1C25EC6B">
            <w:pPr>
              <w:spacing w:before="88" w:line="220" w:lineRule="auto"/>
              <w:ind w:left="35"/>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企业利润</w:t>
            </w:r>
          </w:p>
        </w:tc>
        <w:tc>
          <w:tcPr>
            <w:tcW w:w="1268" w:type="dxa"/>
            <w:vAlign w:val="top"/>
          </w:tcPr>
          <w:p w14:paraId="0727B1E6">
            <w:pPr>
              <w:spacing w:before="88"/>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7860DD1E">
            <w:pPr>
              <w:spacing w:before="88" w:line="239" w:lineRule="auto"/>
              <w:ind w:left="398"/>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5.00</w:t>
            </w:r>
          </w:p>
        </w:tc>
        <w:tc>
          <w:tcPr>
            <w:tcW w:w="1337" w:type="dxa"/>
            <w:vAlign w:val="top"/>
          </w:tcPr>
          <w:p w14:paraId="44A7660C">
            <w:pPr>
              <w:pStyle w:val="31"/>
              <w:rPr>
                <w:color w:val="auto"/>
                <w:highlight w:val="none"/>
              </w:rPr>
            </w:pPr>
          </w:p>
        </w:tc>
        <w:tc>
          <w:tcPr>
            <w:tcW w:w="1347" w:type="dxa"/>
            <w:vAlign w:val="top"/>
          </w:tcPr>
          <w:p w14:paraId="61C9F0F4">
            <w:pPr>
              <w:pStyle w:val="31"/>
              <w:rPr>
                <w:color w:val="auto"/>
                <w:highlight w:val="none"/>
              </w:rPr>
            </w:pPr>
          </w:p>
        </w:tc>
      </w:tr>
      <w:tr w14:paraId="0FC971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73BD0724">
            <w:pPr>
              <w:spacing w:before="88" w:line="241" w:lineRule="auto"/>
              <w:ind w:left="447"/>
              <w:rPr>
                <w:rFonts w:ascii="宋体" w:hAnsi="宋体" w:eastAsia="宋体" w:cs="宋体"/>
                <w:color w:val="auto"/>
                <w:sz w:val="18"/>
                <w:szCs w:val="18"/>
                <w:highlight w:val="none"/>
              </w:rPr>
            </w:pPr>
            <w:r>
              <w:rPr>
                <w:rFonts w:ascii="宋体" w:hAnsi="宋体" w:eastAsia="宋体" w:cs="宋体"/>
                <w:color w:val="auto"/>
                <w:sz w:val="18"/>
                <w:szCs w:val="18"/>
                <w:highlight w:val="none"/>
              </w:rPr>
              <w:t>4</w:t>
            </w:r>
          </w:p>
        </w:tc>
        <w:tc>
          <w:tcPr>
            <w:tcW w:w="3997" w:type="dxa"/>
            <w:vAlign w:val="top"/>
          </w:tcPr>
          <w:p w14:paraId="7527328F">
            <w:pPr>
              <w:spacing w:before="88" w:line="220" w:lineRule="auto"/>
              <w:ind w:left="31"/>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税金</w:t>
            </w:r>
          </w:p>
        </w:tc>
        <w:tc>
          <w:tcPr>
            <w:tcW w:w="1268" w:type="dxa"/>
            <w:vAlign w:val="top"/>
          </w:tcPr>
          <w:p w14:paraId="063D6B10">
            <w:pPr>
              <w:spacing w:before="88"/>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426D9D7E">
            <w:pPr>
              <w:spacing w:before="88" w:line="239" w:lineRule="auto"/>
              <w:ind w:left="395"/>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9.00</w:t>
            </w:r>
          </w:p>
        </w:tc>
        <w:tc>
          <w:tcPr>
            <w:tcW w:w="1337" w:type="dxa"/>
            <w:vAlign w:val="top"/>
          </w:tcPr>
          <w:p w14:paraId="342A6C71">
            <w:pPr>
              <w:pStyle w:val="31"/>
              <w:rPr>
                <w:color w:val="auto"/>
                <w:highlight w:val="none"/>
              </w:rPr>
            </w:pPr>
          </w:p>
        </w:tc>
        <w:tc>
          <w:tcPr>
            <w:tcW w:w="1347" w:type="dxa"/>
            <w:vAlign w:val="top"/>
          </w:tcPr>
          <w:p w14:paraId="37AB12FE">
            <w:pPr>
              <w:pStyle w:val="31"/>
              <w:rPr>
                <w:color w:val="auto"/>
                <w:highlight w:val="none"/>
              </w:rPr>
            </w:pPr>
          </w:p>
        </w:tc>
      </w:tr>
      <w:tr w14:paraId="76DD16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720C572">
            <w:pPr>
              <w:pStyle w:val="31"/>
              <w:rPr>
                <w:color w:val="auto"/>
                <w:highlight w:val="none"/>
              </w:rPr>
            </w:pPr>
          </w:p>
        </w:tc>
        <w:tc>
          <w:tcPr>
            <w:tcW w:w="3997" w:type="dxa"/>
            <w:vAlign w:val="top"/>
          </w:tcPr>
          <w:p w14:paraId="40B3039F">
            <w:pPr>
              <w:spacing w:before="89" w:line="221" w:lineRule="auto"/>
              <w:ind w:left="37"/>
              <w:rPr>
                <w:rFonts w:ascii="宋体" w:hAnsi="宋体" w:eastAsia="宋体" w:cs="宋体"/>
                <w:color w:val="auto"/>
                <w:sz w:val="18"/>
                <w:szCs w:val="18"/>
                <w:highlight w:val="none"/>
              </w:rPr>
            </w:pPr>
            <w:r>
              <w:rPr>
                <w:rFonts w:ascii="宋体" w:hAnsi="宋体" w:eastAsia="宋体" w:cs="宋体"/>
                <w:color w:val="auto"/>
                <w:spacing w:val="-6"/>
                <w:sz w:val="18"/>
                <w:szCs w:val="18"/>
                <w:highlight w:val="none"/>
              </w:rPr>
              <w:t>小计</w:t>
            </w:r>
          </w:p>
        </w:tc>
        <w:tc>
          <w:tcPr>
            <w:tcW w:w="1268" w:type="dxa"/>
            <w:vAlign w:val="top"/>
          </w:tcPr>
          <w:p w14:paraId="4897920E">
            <w:pPr>
              <w:pStyle w:val="31"/>
              <w:rPr>
                <w:color w:val="auto"/>
                <w:highlight w:val="none"/>
              </w:rPr>
            </w:pPr>
          </w:p>
        </w:tc>
        <w:tc>
          <w:tcPr>
            <w:tcW w:w="1131" w:type="dxa"/>
            <w:vAlign w:val="top"/>
          </w:tcPr>
          <w:p w14:paraId="30E02560">
            <w:pPr>
              <w:pStyle w:val="31"/>
              <w:rPr>
                <w:color w:val="auto"/>
                <w:highlight w:val="none"/>
              </w:rPr>
            </w:pPr>
          </w:p>
        </w:tc>
        <w:tc>
          <w:tcPr>
            <w:tcW w:w="1337" w:type="dxa"/>
            <w:vAlign w:val="top"/>
          </w:tcPr>
          <w:p w14:paraId="7AF7CFD4">
            <w:pPr>
              <w:pStyle w:val="31"/>
              <w:rPr>
                <w:color w:val="auto"/>
                <w:highlight w:val="none"/>
              </w:rPr>
            </w:pPr>
          </w:p>
        </w:tc>
        <w:tc>
          <w:tcPr>
            <w:tcW w:w="1347" w:type="dxa"/>
            <w:vAlign w:val="top"/>
          </w:tcPr>
          <w:p w14:paraId="261436AE">
            <w:pPr>
              <w:pStyle w:val="31"/>
              <w:rPr>
                <w:color w:val="auto"/>
                <w:highlight w:val="none"/>
              </w:rPr>
            </w:pPr>
          </w:p>
        </w:tc>
      </w:tr>
      <w:tr w14:paraId="175725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5CE8E4CC">
            <w:pPr>
              <w:pStyle w:val="31"/>
              <w:rPr>
                <w:color w:val="auto"/>
                <w:highlight w:val="none"/>
              </w:rPr>
            </w:pPr>
          </w:p>
        </w:tc>
        <w:tc>
          <w:tcPr>
            <w:tcW w:w="3997" w:type="dxa"/>
            <w:vAlign w:val="top"/>
          </w:tcPr>
          <w:p w14:paraId="2264F399">
            <w:pPr>
              <w:spacing w:before="89" w:line="218" w:lineRule="auto"/>
              <w:ind w:left="33"/>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单价</w:t>
            </w:r>
          </w:p>
        </w:tc>
        <w:tc>
          <w:tcPr>
            <w:tcW w:w="1268" w:type="dxa"/>
            <w:vAlign w:val="top"/>
          </w:tcPr>
          <w:p w14:paraId="0D93D969">
            <w:pPr>
              <w:spacing w:before="89"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4E388F86">
            <w:pPr>
              <w:pStyle w:val="31"/>
              <w:rPr>
                <w:color w:val="auto"/>
                <w:highlight w:val="none"/>
              </w:rPr>
            </w:pPr>
          </w:p>
        </w:tc>
        <w:tc>
          <w:tcPr>
            <w:tcW w:w="1337" w:type="dxa"/>
            <w:vAlign w:val="top"/>
          </w:tcPr>
          <w:p w14:paraId="5410D811">
            <w:pPr>
              <w:pStyle w:val="31"/>
              <w:rPr>
                <w:color w:val="auto"/>
                <w:highlight w:val="none"/>
              </w:rPr>
            </w:pPr>
          </w:p>
        </w:tc>
        <w:tc>
          <w:tcPr>
            <w:tcW w:w="1347" w:type="dxa"/>
            <w:vAlign w:val="top"/>
          </w:tcPr>
          <w:p w14:paraId="7C49963A">
            <w:pPr>
              <w:pStyle w:val="31"/>
              <w:rPr>
                <w:color w:val="auto"/>
                <w:highlight w:val="none"/>
              </w:rPr>
            </w:pPr>
          </w:p>
        </w:tc>
      </w:tr>
      <w:tr w14:paraId="76C6AD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2D9DB954">
            <w:pPr>
              <w:pStyle w:val="31"/>
              <w:rPr>
                <w:color w:val="auto"/>
                <w:highlight w:val="none"/>
              </w:rPr>
            </w:pPr>
          </w:p>
        </w:tc>
        <w:tc>
          <w:tcPr>
            <w:tcW w:w="3997" w:type="dxa"/>
            <w:vAlign w:val="top"/>
          </w:tcPr>
          <w:p w14:paraId="57E9B01C">
            <w:pPr>
              <w:spacing w:before="89" w:line="218" w:lineRule="auto"/>
              <w:ind w:left="33"/>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单价</w:t>
            </w:r>
          </w:p>
        </w:tc>
        <w:tc>
          <w:tcPr>
            <w:tcW w:w="1268" w:type="dxa"/>
            <w:vAlign w:val="top"/>
          </w:tcPr>
          <w:p w14:paraId="2A558300">
            <w:pPr>
              <w:spacing w:before="89"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4633EBBC">
            <w:pPr>
              <w:pStyle w:val="31"/>
              <w:rPr>
                <w:color w:val="auto"/>
                <w:highlight w:val="none"/>
              </w:rPr>
            </w:pPr>
          </w:p>
        </w:tc>
        <w:tc>
          <w:tcPr>
            <w:tcW w:w="1337" w:type="dxa"/>
            <w:vAlign w:val="top"/>
          </w:tcPr>
          <w:p w14:paraId="69F865AE">
            <w:pPr>
              <w:pStyle w:val="31"/>
              <w:rPr>
                <w:color w:val="auto"/>
                <w:highlight w:val="none"/>
              </w:rPr>
            </w:pPr>
          </w:p>
        </w:tc>
        <w:tc>
          <w:tcPr>
            <w:tcW w:w="1347" w:type="dxa"/>
            <w:vAlign w:val="top"/>
          </w:tcPr>
          <w:p w14:paraId="1297AAA8">
            <w:pPr>
              <w:pStyle w:val="31"/>
              <w:rPr>
                <w:color w:val="auto"/>
                <w:highlight w:val="none"/>
              </w:rPr>
            </w:pPr>
          </w:p>
        </w:tc>
      </w:tr>
      <w:tr w14:paraId="3724FB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36A7B048">
            <w:pPr>
              <w:pStyle w:val="31"/>
              <w:rPr>
                <w:color w:val="auto"/>
                <w:highlight w:val="none"/>
              </w:rPr>
            </w:pPr>
          </w:p>
        </w:tc>
        <w:tc>
          <w:tcPr>
            <w:tcW w:w="3997" w:type="dxa"/>
            <w:vAlign w:val="top"/>
          </w:tcPr>
          <w:p w14:paraId="486300E0">
            <w:pPr>
              <w:pStyle w:val="31"/>
              <w:rPr>
                <w:color w:val="auto"/>
                <w:highlight w:val="none"/>
              </w:rPr>
            </w:pPr>
          </w:p>
        </w:tc>
        <w:tc>
          <w:tcPr>
            <w:tcW w:w="1268" w:type="dxa"/>
            <w:vAlign w:val="top"/>
          </w:tcPr>
          <w:p w14:paraId="48E9425C">
            <w:pPr>
              <w:pStyle w:val="31"/>
              <w:rPr>
                <w:color w:val="auto"/>
                <w:highlight w:val="none"/>
              </w:rPr>
            </w:pPr>
          </w:p>
        </w:tc>
        <w:tc>
          <w:tcPr>
            <w:tcW w:w="1131" w:type="dxa"/>
            <w:vAlign w:val="top"/>
          </w:tcPr>
          <w:p w14:paraId="53D0ADE6">
            <w:pPr>
              <w:pStyle w:val="31"/>
              <w:rPr>
                <w:color w:val="auto"/>
                <w:highlight w:val="none"/>
              </w:rPr>
            </w:pPr>
          </w:p>
        </w:tc>
        <w:tc>
          <w:tcPr>
            <w:tcW w:w="1337" w:type="dxa"/>
            <w:vAlign w:val="top"/>
          </w:tcPr>
          <w:p w14:paraId="05A033B5">
            <w:pPr>
              <w:pStyle w:val="31"/>
              <w:rPr>
                <w:color w:val="auto"/>
                <w:highlight w:val="none"/>
              </w:rPr>
            </w:pPr>
          </w:p>
        </w:tc>
        <w:tc>
          <w:tcPr>
            <w:tcW w:w="1347" w:type="dxa"/>
            <w:vAlign w:val="top"/>
          </w:tcPr>
          <w:p w14:paraId="6ECDE051">
            <w:pPr>
              <w:pStyle w:val="31"/>
              <w:rPr>
                <w:color w:val="auto"/>
                <w:highlight w:val="none"/>
              </w:rPr>
            </w:pPr>
          </w:p>
        </w:tc>
      </w:tr>
      <w:tr w14:paraId="644C23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3B14F04">
            <w:pPr>
              <w:pStyle w:val="31"/>
              <w:rPr>
                <w:color w:val="auto"/>
                <w:highlight w:val="none"/>
              </w:rPr>
            </w:pPr>
          </w:p>
        </w:tc>
        <w:tc>
          <w:tcPr>
            <w:tcW w:w="3997" w:type="dxa"/>
            <w:vAlign w:val="top"/>
          </w:tcPr>
          <w:p w14:paraId="6EF47608">
            <w:pPr>
              <w:pStyle w:val="31"/>
              <w:rPr>
                <w:color w:val="auto"/>
                <w:highlight w:val="none"/>
              </w:rPr>
            </w:pPr>
          </w:p>
        </w:tc>
        <w:tc>
          <w:tcPr>
            <w:tcW w:w="1268" w:type="dxa"/>
            <w:vAlign w:val="top"/>
          </w:tcPr>
          <w:p w14:paraId="3AAEAD67">
            <w:pPr>
              <w:pStyle w:val="31"/>
              <w:rPr>
                <w:color w:val="auto"/>
                <w:highlight w:val="none"/>
              </w:rPr>
            </w:pPr>
          </w:p>
        </w:tc>
        <w:tc>
          <w:tcPr>
            <w:tcW w:w="1131" w:type="dxa"/>
            <w:vAlign w:val="top"/>
          </w:tcPr>
          <w:p w14:paraId="414F0208">
            <w:pPr>
              <w:pStyle w:val="31"/>
              <w:rPr>
                <w:color w:val="auto"/>
                <w:highlight w:val="none"/>
              </w:rPr>
            </w:pPr>
          </w:p>
        </w:tc>
        <w:tc>
          <w:tcPr>
            <w:tcW w:w="1337" w:type="dxa"/>
            <w:vAlign w:val="top"/>
          </w:tcPr>
          <w:p w14:paraId="006C8ACB">
            <w:pPr>
              <w:pStyle w:val="31"/>
              <w:rPr>
                <w:color w:val="auto"/>
                <w:highlight w:val="none"/>
              </w:rPr>
            </w:pPr>
          </w:p>
        </w:tc>
        <w:tc>
          <w:tcPr>
            <w:tcW w:w="1347" w:type="dxa"/>
            <w:vAlign w:val="top"/>
          </w:tcPr>
          <w:p w14:paraId="442ED39B">
            <w:pPr>
              <w:pStyle w:val="31"/>
              <w:rPr>
                <w:color w:val="auto"/>
                <w:highlight w:val="none"/>
              </w:rPr>
            </w:pPr>
          </w:p>
        </w:tc>
      </w:tr>
      <w:tr w14:paraId="16BF7E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C1DA0B9">
            <w:pPr>
              <w:pStyle w:val="31"/>
              <w:rPr>
                <w:color w:val="auto"/>
                <w:highlight w:val="none"/>
              </w:rPr>
            </w:pPr>
          </w:p>
        </w:tc>
        <w:tc>
          <w:tcPr>
            <w:tcW w:w="3997" w:type="dxa"/>
            <w:vAlign w:val="top"/>
          </w:tcPr>
          <w:p w14:paraId="7AEC7925">
            <w:pPr>
              <w:pStyle w:val="31"/>
              <w:rPr>
                <w:color w:val="auto"/>
                <w:highlight w:val="none"/>
              </w:rPr>
            </w:pPr>
          </w:p>
        </w:tc>
        <w:tc>
          <w:tcPr>
            <w:tcW w:w="1268" w:type="dxa"/>
            <w:vAlign w:val="top"/>
          </w:tcPr>
          <w:p w14:paraId="0BAD8BE0">
            <w:pPr>
              <w:pStyle w:val="31"/>
              <w:rPr>
                <w:color w:val="auto"/>
                <w:highlight w:val="none"/>
              </w:rPr>
            </w:pPr>
          </w:p>
        </w:tc>
        <w:tc>
          <w:tcPr>
            <w:tcW w:w="1131" w:type="dxa"/>
            <w:vAlign w:val="top"/>
          </w:tcPr>
          <w:p w14:paraId="4678BA7B">
            <w:pPr>
              <w:pStyle w:val="31"/>
              <w:rPr>
                <w:color w:val="auto"/>
                <w:highlight w:val="none"/>
              </w:rPr>
            </w:pPr>
          </w:p>
        </w:tc>
        <w:tc>
          <w:tcPr>
            <w:tcW w:w="1337" w:type="dxa"/>
            <w:vAlign w:val="top"/>
          </w:tcPr>
          <w:p w14:paraId="1F6B141B">
            <w:pPr>
              <w:pStyle w:val="31"/>
              <w:rPr>
                <w:color w:val="auto"/>
                <w:highlight w:val="none"/>
              </w:rPr>
            </w:pPr>
          </w:p>
        </w:tc>
        <w:tc>
          <w:tcPr>
            <w:tcW w:w="1347" w:type="dxa"/>
            <w:vAlign w:val="top"/>
          </w:tcPr>
          <w:p w14:paraId="0958F83E">
            <w:pPr>
              <w:pStyle w:val="31"/>
              <w:rPr>
                <w:color w:val="auto"/>
                <w:highlight w:val="none"/>
              </w:rPr>
            </w:pPr>
          </w:p>
        </w:tc>
      </w:tr>
      <w:tr w14:paraId="1F60E8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5AB7348F">
            <w:pPr>
              <w:pStyle w:val="31"/>
              <w:rPr>
                <w:color w:val="auto"/>
                <w:highlight w:val="none"/>
              </w:rPr>
            </w:pPr>
          </w:p>
        </w:tc>
        <w:tc>
          <w:tcPr>
            <w:tcW w:w="3997" w:type="dxa"/>
            <w:vAlign w:val="top"/>
          </w:tcPr>
          <w:p w14:paraId="17B354EC">
            <w:pPr>
              <w:pStyle w:val="31"/>
              <w:rPr>
                <w:color w:val="auto"/>
                <w:highlight w:val="none"/>
              </w:rPr>
            </w:pPr>
          </w:p>
        </w:tc>
        <w:tc>
          <w:tcPr>
            <w:tcW w:w="1268" w:type="dxa"/>
            <w:vAlign w:val="top"/>
          </w:tcPr>
          <w:p w14:paraId="55D2B355">
            <w:pPr>
              <w:pStyle w:val="31"/>
              <w:rPr>
                <w:color w:val="auto"/>
                <w:highlight w:val="none"/>
              </w:rPr>
            </w:pPr>
          </w:p>
        </w:tc>
        <w:tc>
          <w:tcPr>
            <w:tcW w:w="1131" w:type="dxa"/>
            <w:vAlign w:val="top"/>
          </w:tcPr>
          <w:p w14:paraId="226B0F4A">
            <w:pPr>
              <w:pStyle w:val="31"/>
              <w:rPr>
                <w:color w:val="auto"/>
                <w:highlight w:val="none"/>
              </w:rPr>
            </w:pPr>
          </w:p>
        </w:tc>
        <w:tc>
          <w:tcPr>
            <w:tcW w:w="1337" w:type="dxa"/>
            <w:vAlign w:val="top"/>
          </w:tcPr>
          <w:p w14:paraId="48F8A08D">
            <w:pPr>
              <w:pStyle w:val="31"/>
              <w:rPr>
                <w:color w:val="auto"/>
                <w:highlight w:val="none"/>
              </w:rPr>
            </w:pPr>
          </w:p>
        </w:tc>
        <w:tc>
          <w:tcPr>
            <w:tcW w:w="1347" w:type="dxa"/>
            <w:vAlign w:val="top"/>
          </w:tcPr>
          <w:p w14:paraId="3367C547">
            <w:pPr>
              <w:pStyle w:val="31"/>
              <w:rPr>
                <w:color w:val="auto"/>
                <w:highlight w:val="none"/>
              </w:rPr>
            </w:pPr>
          </w:p>
        </w:tc>
      </w:tr>
      <w:tr w14:paraId="6896E4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4B0922F">
            <w:pPr>
              <w:pStyle w:val="31"/>
              <w:rPr>
                <w:color w:val="auto"/>
                <w:highlight w:val="none"/>
              </w:rPr>
            </w:pPr>
          </w:p>
        </w:tc>
        <w:tc>
          <w:tcPr>
            <w:tcW w:w="3997" w:type="dxa"/>
            <w:vAlign w:val="top"/>
          </w:tcPr>
          <w:p w14:paraId="085E2779">
            <w:pPr>
              <w:pStyle w:val="31"/>
              <w:rPr>
                <w:color w:val="auto"/>
                <w:highlight w:val="none"/>
              </w:rPr>
            </w:pPr>
          </w:p>
        </w:tc>
        <w:tc>
          <w:tcPr>
            <w:tcW w:w="1268" w:type="dxa"/>
            <w:vAlign w:val="top"/>
          </w:tcPr>
          <w:p w14:paraId="26773616">
            <w:pPr>
              <w:pStyle w:val="31"/>
              <w:rPr>
                <w:color w:val="auto"/>
                <w:highlight w:val="none"/>
              </w:rPr>
            </w:pPr>
          </w:p>
        </w:tc>
        <w:tc>
          <w:tcPr>
            <w:tcW w:w="1131" w:type="dxa"/>
            <w:vAlign w:val="top"/>
          </w:tcPr>
          <w:p w14:paraId="715E4134">
            <w:pPr>
              <w:pStyle w:val="31"/>
              <w:rPr>
                <w:color w:val="auto"/>
                <w:highlight w:val="none"/>
              </w:rPr>
            </w:pPr>
          </w:p>
        </w:tc>
        <w:tc>
          <w:tcPr>
            <w:tcW w:w="1337" w:type="dxa"/>
            <w:vAlign w:val="top"/>
          </w:tcPr>
          <w:p w14:paraId="4E95776E">
            <w:pPr>
              <w:pStyle w:val="31"/>
              <w:rPr>
                <w:color w:val="auto"/>
                <w:highlight w:val="none"/>
              </w:rPr>
            </w:pPr>
          </w:p>
        </w:tc>
        <w:tc>
          <w:tcPr>
            <w:tcW w:w="1347" w:type="dxa"/>
            <w:vAlign w:val="top"/>
          </w:tcPr>
          <w:p w14:paraId="4BEBAC8F">
            <w:pPr>
              <w:pStyle w:val="31"/>
              <w:rPr>
                <w:color w:val="auto"/>
                <w:highlight w:val="none"/>
              </w:rPr>
            </w:pPr>
          </w:p>
        </w:tc>
      </w:tr>
      <w:tr w14:paraId="300B28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31F80951">
            <w:pPr>
              <w:pStyle w:val="31"/>
              <w:rPr>
                <w:color w:val="auto"/>
                <w:highlight w:val="none"/>
              </w:rPr>
            </w:pPr>
          </w:p>
        </w:tc>
        <w:tc>
          <w:tcPr>
            <w:tcW w:w="3997" w:type="dxa"/>
            <w:vAlign w:val="top"/>
          </w:tcPr>
          <w:p w14:paraId="6F0FD583">
            <w:pPr>
              <w:pStyle w:val="31"/>
              <w:rPr>
                <w:color w:val="auto"/>
                <w:highlight w:val="none"/>
              </w:rPr>
            </w:pPr>
          </w:p>
        </w:tc>
        <w:tc>
          <w:tcPr>
            <w:tcW w:w="1268" w:type="dxa"/>
            <w:vAlign w:val="top"/>
          </w:tcPr>
          <w:p w14:paraId="28335A01">
            <w:pPr>
              <w:pStyle w:val="31"/>
              <w:rPr>
                <w:color w:val="auto"/>
                <w:highlight w:val="none"/>
              </w:rPr>
            </w:pPr>
          </w:p>
        </w:tc>
        <w:tc>
          <w:tcPr>
            <w:tcW w:w="1131" w:type="dxa"/>
            <w:vAlign w:val="top"/>
          </w:tcPr>
          <w:p w14:paraId="7C57457D">
            <w:pPr>
              <w:pStyle w:val="31"/>
              <w:rPr>
                <w:color w:val="auto"/>
                <w:highlight w:val="none"/>
              </w:rPr>
            </w:pPr>
          </w:p>
        </w:tc>
        <w:tc>
          <w:tcPr>
            <w:tcW w:w="1337" w:type="dxa"/>
            <w:vAlign w:val="top"/>
          </w:tcPr>
          <w:p w14:paraId="5E840CE5">
            <w:pPr>
              <w:pStyle w:val="31"/>
              <w:rPr>
                <w:color w:val="auto"/>
                <w:highlight w:val="none"/>
              </w:rPr>
            </w:pPr>
          </w:p>
        </w:tc>
        <w:tc>
          <w:tcPr>
            <w:tcW w:w="1347" w:type="dxa"/>
            <w:vAlign w:val="top"/>
          </w:tcPr>
          <w:p w14:paraId="4D0092EE">
            <w:pPr>
              <w:pStyle w:val="31"/>
              <w:rPr>
                <w:color w:val="auto"/>
                <w:highlight w:val="none"/>
              </w:rPr>
            </w:pPr>
          </w:p>
        </w:tc>
      </w:tr>
      <w:tr w14:paraId="048674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5108321D">
            <w:pPr>
              <w:pStyle w:val="31"/>
              <w:rPr>
                <w:color w:val="auto"/>
                <w:highlight w:val="none"/>
              </w:rPr>
            </w:pPr>
          </w:p>
        </w:tc>
        <w:tc>
          <w:tcPr>
            <w:tcW w:w="3997" w:type="dxa"/>
            <w:vAlign w:val="top"/>
          </w:tcPr>
          <w:p w14:paraId="65AB3EAF">
            <w:pPr>
              <w:pStyle w:val="31"/>
              <w:rPr>
                <w:color w:val="auto"/>
                <w:highlight w:val="none"/>
              </w:rPr>
            </w:pPr>
          </w:p>
        </w:tc>
        <w:tc>
          <w:tcPr>
            <w:tcW w:w="1268" w:type="dxa"/>
            <w:vAlign w:val="top"/>
          </w:tcPr>
          <w:p w14:paraId="5259BA82">
            <w:pPr>
              <w:pStyle w:val="31"/>
              <w:rPr>
                <w:color w:val="auto"/>
                <w:highlight w:val="none"/>
              </w:rPr>
            </w:pPr>
          </w:p>
        </w:tc>
        <w:tc>
          <w:tcPr>
            <w:tcW w:w="1131" w:type="dxa"/>
            <w:vAlign w:val="top"/>
          </w:tcPr>
          <w:p w14:paraId="154DBCE1">
            <w:pPr>
              <w:pStyle w:val="31"/>
              <w:rPr>
                <w:color w:val="auto"/>
                <w:highlight w:val="none"/>
              </w:rPr>
            </w:pPr>
          </w:p>
        </w:tc>
        <w:tc>
          <w:tcPr>
            <w:tcW w:w="1337" w:type="dxa"/>
            <w:vAlign w:val="top"/>
          </w:tcPr>
          <w:p w14:paraId="13653C60">
            <w:pPr>
              <w:pStyle w:val="31"/>
              <w:rPr>
                <w:color w:val="auto"/>
                <w:highlight w:val="none"/>
              </w:rPr>
            </w:pPr>
          </w:p>
        </w:tc>
        <w:tc>
          <w:tcPr>
            <w:tcW w:w="1347" w:type="dxa"/>
            <w:vAlign w:val="top"/>
          </w:tcPr>
          <w:p w14:paraId="0D8AFE4A">
            <w:pPr>
              <w:pStyle w:val="31"/>
              <w:rPr>
                <w:color w:val="auto"/>
                <w:highlight w:val="none"/>
              </w:rPr>
            </w:pPr>
          </w:p>
        </w:tc>
      </w:tr>
      <w:tr w14:paraId="3BE18C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02592F22">
            <w:pPr>
              <w:pStyle w:val="31"/>
              <w:rPr>
                <w:color w:val="auto"/>
                <w:highlight w:val="none"/>
              </w:rPr>
            </w:pPr>
          </w:p>
        </w:tc>
        <w:tc>
          <w:tcPr>
            <w:tcW w:w="3997" w:type="dxa"/>
            <w:vAlign w:val="top"/>
          </w:tcPr>
          <w:p w14:paraId="40D57BD6">
            <w:pPr>
              <w:pStyle w:val="31"/>
              <w:rPr>
                <w:color w:val="auto"/>
                <w:highlight w:val="none"/>
              </w:rPr>
            </w:pPr>
          </w:p>
        </w:tc>
        <w:tc>
          <w:tcPr>
            <w:tcW w:w="1268" w:type="dxa"/>
            <w:vAlign w:val="top"/>
          </w:tcPr>
          <w:p w14:paraId="5C29B4F1">
            <w:pPr>
              <w:pStyle w:val="31"/>
              <w:rPr>
                <w:color w:val="auto"/>
                <w:highlight w:val="none"/>
              </w:rPr>
            </w:pPr>
          </w:p>
        </w:tc>
        <w:tc>
          <w:tcPr>
            <w:tcW w:w="1131" w:type="dxa"/>
            <w:vAlign w:val="top"/>
          </w:tcPr>
          <w:p w14:paraId="307E8332">
            <w:pPr>
              <w:pStyle w:val="31"/>
              <w:rPr>
                <w:color w:val="auto"/>
                <w:highlight w:val="none"/>
              </w:rPr>
            </w:pPr>
          </w:p>
        </w:tc>
        <w:tc>
          <w:tcPr>
            <w:tcW w:w="1337" w:type="dxa"/>
            <w:vAlign w:val="top"/>
          </w:tcPr>
          <w:p w14:paraId="1E4589C9">
            <w:pPr>
              <w:pStyle w:val="31"/>
              <w:rPr>
                <w:color w:val="auto"/>
                <w:highlight w:val="none"/>
              </w:rPr>
            </w:pPr>
          </w:p>
        </w:tc>
        <w:tc>
          <w:tcPr>
            <w:tcW w:w="1347" w:type="dxa"/>
            <w:vAlign w:val="top"/>
          </w:tcPr>
          <w:p w14:paraId="08ACC81F">
            <w:pPr>
              <w:pStyle w:val="31"/>
              <w:rPr>
                <w:color w:val="auto"/>
                <w:highlight w:val="none"/>
              </w:rPr>
            </w:pPr>
          </w:p>
        </w:tc>
      </w:tr>
      <w:tr w14:paraId="7ADC42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78CFC5A4">
            <w:pPr>
              <w:pStyle w:val="31"/>
              <w:rPr>
                <w:color w:val="auto"/>
                <w:highlight w:val="none"/>
              </w:rPr>
            </w:pPr>
          </w:p>
        </w:tc>
        <w:tc>
          <w:tcPr>
            <w:tcW w:w="3997" w:type="dxa"/>
            <w:vAlign w:val="top"/>
          </w:tcPr>
          <w:p w14:paraId="37860118">
            <w:pPr>
              <w:pStyle w:val="31"/>
              <w:rPr>
                <w:color w:val="auto"/>
                <w:highlight w:val="none"/>
              </w:rPr>
            </w:pPr>
          </w:p>
        </w:tc>
        <w:tc>
          <w:tcPr>
            <w:tcW w:w="1268" w:type="dxa"/>
            <w:vAlign w:val="top"/>
          </w:tcPr>
          <w:p w14:paraId="40DC887E">
            <w:pPr>
              <w:pStyle w:val="31"/>
              <w:rPr>
                <w:color w:val="auto"/>
                <w:highlight w:val="none"/>
              </w:rPr>
            </w:pPr>
          </w:p>
        </w:tc>
        <w:tc>
          <w:tcPr>
            <w:tcW w:w="1131" w:type="dxa"/>
            <w:vAlign w:val="top"/>
          </w:tcPr>
          <w:p w14:paraId="21F539FA">
            <w:pPr>
              <w:pStyle w:val="31"/>
              <w:rPr>
                <w:color w:val="auto"/>
                <w:highlight w:val="none"/>
              </w:rPr>
            </w:pPr>
          </w:p>
        </w:tc>
        <w:tc>
          <w:tcPr>
            <w:tcW w:w="1337" w:type="dxa"/>
            <w:vAlign w:val="top"/>
          </w:tcPr>
          <w:p w14:paraId="32CD0EF6">
            <w:pPr>
              <w:pStyle w:val="31"/>
              <w:rPr>
                <w:color w:val="auto"/>
                <w:highlight w:val="none"/>
              </w:rPr>
            </w:pPr>
          </w:p>
        </w:tc>
        <w:tc>
          <w:tcPr>
            <w:tcW w:w="1347" w:type="dxa"/>
            <w:vAlign w:val="top"/>
          </w:tcPr>
          <w:p w14:paraId="2FD849CD">
            <w:pPr>
              <w:pStyle w:val="31"/>
              <w:rPr>
                <w:color w:val="auto"/>
                <w:highlight w:val="none"/>
              </w:rPr>
            </w:pPr>
          </w:p>
        </w:tc>
      </w:tr>
      <w:tr w14:paraId="21F30F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2F154B4">
            <w:pPr>
              <w:pStyle w:val="31"/>
              <w:rPr>
                <w:color w:val="auto"/>
                <w:highlight w:val="none"/>
              </w:rPr>
            </w:pPr>
          </w:p>
        </w:tc>
        <w:tc>
          <w:tcPr>
            <w:tcW w:w="3997" w:type="dxa"/>
            <w:vAlign w:val="top"/>
          </w:tcPr>
          <w:p w14:paraId="7ACD00E4">
            <w:pPr>
              <w:pStyle w:val="31"/>
              <w:rPr>
                <w:color w:val="auto"/>
                <w:highlight w:val="none"/>
              </w:rPr>
            </w:pPr>
          </w:p>
        </w:tc>
        <w:tc>
          <w:tcPr>
            <w:tcW w:w="1268" w:type="dxa"/>
            <w:vAlign w:val="top"/>
          </w:tcPr>
          <w:p w14:paraId="1E4824A4">
            <w:pPr>
              <w:pStyle w:val="31"/>
              <w:rPr>
                <w:color w:val="auto"/>
                <w:highlight w:val="none"/>
              </w:rPr>
            </w:pPr>
          </w:p>
        </w:tc>
        <w:tc>
          <w:tcPr>
            <w:tcW w:w="1131" w:type="dxa"/>
            <w:vAlign w:val="top"/>
          </w:tcPr>
          <w:p w14:paraId="7ECFB63C">
            <w:pPr>
              <w:pStyle w:val="31"/>
              <w:rPr>
                <w:color w:val="auto"/>
                <w:highlight w:val="none"/>
              </w:rPr>
            </w:pPr>
          </w:p>
        </w:tc>
        <w:tc>
          <w:tcPr>
            <w:tcW w:w="1337" w:type="dxa"/>
            <w:vAlign w:val="top"/>
          </w:tcPr>
          <w:p w14:paraId="69758006">
            <w:pPr>
              <w:pStyle w:val="31"/>
              <w:rPr>
                <w:color w:val="auto"/>
                <w:highlight w:val="none"/>
              </w:rPr>
            </w:pPr>
          </w:p>
        </w:tc>
        <w:tc>
          <w:tcPr>
            <w:tcW w:w="1347" w:type="dxa"/>
            <w:vAlign w:val="top"/>
          </w:tcPr>
          <w:p w14:paraId="7C9657BE">
            <w:pPr>
              <w:pStyle w:val="31"/>
              <w:rPr>
                <w:color w:val="auto"/>
                <w:highlight w:val="none"/>
              </w:rPr>
            </w:pPr>
          </w:p>
        </w:tc>
      </w:tr>
      <w:tr w14:paraId="6DE659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52AE9DF">
            <w:pPr>
              <w:pStyle w:val="31"/>
              <w:rPr>
                <w:color w:val="auto"/>
                <w:highlight w:val="none"/>
              </w:rPr>
            </w:pPr>
          </w:p>
        </w:tc>
        <w:tc>
          <w:tcPr>
            <w:tcW w:w="3997" w:type="dxa"/>
            <w:vAlign w:val="top"/>
          </w:tcPr>
          <w:p w14:paraId="30E54CE7">
            <w:pPr>
              <w:pStyle w:val="31"/>
              <w:rPr>
                <w:color w:val="auto"/>
                <w:highlight w:val="none"/>
              </w:rPr>
            </w:pPr>
          </w:p>
        </w:tc>
        <w:tc>
          <w:tcPr>
            <w:tcW w:w="1268" w:type="dxa"/>
            <w:vAlign w:val="top"/>
          </w:tcPr>
          <w:p w14:paraId="13C434BD">
            <w:pPr>
              <w:pStyle w:val="31"/>
              <w:rPr>
                <w:color w:val="auto"/>
                <w:highlight w:val="none"/>
              </w:rPr>
            </w:pPr>
          </w:p>
        </w:tc>
        <w:tc>
          <w:tcPr>
            <w:tcW w:w="1131" w:type="dxa"/>
            <w:vAlign w:val="top"/>
          </w:tcPr>
          <w:p w14:paraId="0EBD49E4">
            <w:pPr>
              <w:pStyle w:val="31"/>
              <w:rPr>
                <w:color w:val="auto"/>
                <w:highlight w:val="none"/>
              </w:rPr>
            </w:pPr>
          </w:p>
        </w:tc>
        <w:tc>
          <w:tcPr>
            <w:tcW w:w="1337" w:type="dxa"/>
            <w:vAlign w:val="top"/>
          </w:tcPr>
          <w:p w14:paraId="2793302A">
            <w:pPr>
              <w:pStyle w:val="31"/>
              <w:rPr>
                <w:color w:val="auto"/>
                <w:highlight w:val="none"/>
              </w:rPr>
            </w:pPr>
          </w:p>
        </w:tc>
        <w:tc>
          <w:tcPr>
            <w:tcW w:w="1347" w:type="dxa"/>
            <w:vAlign w:val="top"/>
          </w:tcPr>
          <w:p w14:paraId="67AB7A81">
            <w:pPr>
              <w:pStyle w:val="31"/>
              <w:rPr>
                <w:color w:val="auto"/>
                <w:highlight w:val="none"/>
              </w:rPr>
            </w:pPr>
          </w:p>
        </w:tc>
      </w:tr>
      <w:tr w14:paraId="508CA8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064DF328">
            <w:pPr>
              <w:pStyle w:val="31"/>
              <w:rPr>
                <w:color w:val="auto"/>
                <w:highlight w:val="none"/>
              </w:rPr>
            </w:pPr>
          </w:p>
        </w:tc>
        <w:tc>
          <w:tcPr>
            <w:tcW w:w="3997" w:type="dxa"/>
            <w:vAlign w:val="top"/>
          </w:tcPr>
          <w:p w14:paraId="79FBCBAC">
            <w:pPr>
              <w:pStyle w:val="31"/>
              <w:rPr>
                <w:color w:val="auto"/>
                <w:highlight w:val="none"/>
              </w:rPr>
            </w:pPr>
          </w:p>
        </w:tc>
        <w:tc>
          <w:tcPr>
            <w:tcW w:w="1268" w:type="dxa"/>
            <w:vAlign w:val="top"/>
          </w:tcPr>
          <w:p w14:paraId="3FBA9B91">
            <w:pPr>
              <w:pStyle w:val="31"/>
              <w:rPr>
                <w:color w:val="auto"/>
                <w:highlight w:val="none"/>
              </w:rPr>
            </w:pPr>
          </w:p>
        </w:tc>
        <w:tc>
          <w:tcPr>
            <w:tcW w:w="1131" w:type="dxa"/>
            <w:vAlign w:val="top"/>
          </w:tcPr>
          <w:p w14:paraId="56D18B86">
            <w:pPr>
              <w:pStyle w:val="31"/>
              <w:rPr>
                <w:color w:val="auto"/>
                <w:highlight w:val="none"/>
              </w:rPr>
            </w:pPr>
          </w:p>
        </w:tc>
        <w:tc>
          <w:tcPr>
            <w:tcW w:w="1337" w:type="dxa"/>
            <w:vAlign w:val="top"/>
          </w:tcPr>
          <w:p w14:paraId="11E8C28B">
            <w:pPr>
              <w:pStyle w:val="31"/>
              <w:rPr>
                <w:color w:val="auto"/>
                <w:highlight w:val="none"/>
              </w:rPr>
            </w:pPr>
          </w:p>
        </w:tc>
        <w:tc>
          <w:tcPr>
            <w:tcW w:w="1347" w:type="dxa"/>
            <w:vAlign w:val="top"/>
          </w:tcPr>
          <w:p w14:paraId="2D5ADC0A">
            <w:pPr>
              <w:pStyle w:val="31"/>
              <w:rPr>
                <w:color w:val="auto"/>
                <w:highlight w:val="none"/>
              </w:rPr>
            </w:pPr>
          </w:p>
        </w:tc>
      </w:tr>
      <w:tr w14:paraId="2364AF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4" w:hRule="atLeast"/>
        </w:trPr>
        <w:tc>
          <w:tcPr>
            <w:tcW w:w="975" w:type="dxa"/>
            <w:vAlign w:val="top"/>
          </w:tcPr>
          <w:p w14:paraId="5AD3A9EF">
            <w:pPr>
              <w:pStyle w:val="31"/>
              <w:rPr>
                <w:color w:val="auto"/>
                <w:highlight w:val="none"/>
              </w:rPr>
            </w:pPr>
          </w:p>
        </w:tc>
        <w:tc>
          <w:tcPr>
            <w:tcW w:w="3997" w:type="dxa"/>
            <w:vAlign w:val="top"/>
          </w:tcPr>
          <w:p w14:paraId="7C19DA04">
            <w:pPr>
              <w:pStyle w:val="31"/>
              <w:rPr>
                <w:color w:val="auto"/>
                <w:highlight w:val="none"/>
              </w:rPr>
            </w:pPr>
          </w:p>
        </w:tc>
        <w:tc>
          <w:tcPr>
            <w:tcW w:w="1268" w:type="dxa"/>
            <w:vAlign w:val="top"/>
          </w:tcPr>
          <w:p w14:paraId="7F103E15">
            <w:pPr>
              <w:pStyle w:val="31"/>
              <w:rPr>
                <w:color w:val="auto"/>
                <w:highlight w:val="none"/>
              </w:rPr>
            </w:pPr>
          </w:p>
        </w:tc>
        <w:tc>
          <w:tcPr>
            <w:tcW w:w="1131" w:type="dxa"/>
            <w:vAlign w:val="top"/>
          </w:tcPr>
          <w:p w14:paraId="74001157">
            <w:pPr>
              <w:pStyle w:val="31"/>
              <w:rPr>
                <w:color w:val="auto"/>
                <w:highlight w:val="none"/>
              </w:rPr>
            </w:pPr>
          </w:p>
        </w:tc>
        <w:tc>
          <w:tcPr>
            <w:tcW w:w="1337" w:type="dxa"/>
            <w:vAlign w:val="top"/>
          </w:tcPr>
          <w:p w14:paraId="40C22F0D">
            <w:pPr>
              <w:pStyle w:val="31"/>
              <w:rPr>
                <w:color w:val="auto"/>
                <w:highlight w:val="none"/>
              </w:rPr>
            </w:pPr>
          </w:p>
        </w:tc>
        <w:tc>
          <w:tcPr>
            <w:tcW w:w="1347" w:type="dxa"/>
            <w:vAlign w:val="top"/>
          </w:tcPr>
          <w:p w14:paraId="49E0E7CA">
            <w:pPr>
              <w:pStyle w:val="31"/>
              <w:rPr>
                <w:color w:val="auto"/>
                <w:highlight w:val="none"/>
              </w:rPr>
            </w:pPr>
          </w:p>
        </w:tc>
      </w:tr>
    </w:tbl>
    <w:p w14:paraId="231B7AE9">
      <w:pPr>
        <w:spacing w:line="104" w:lineRule="exact"/>
        <w:rPr>
          <w:rFonts w:ascii="Arial"/>
          <w:color w:val="auto"/>
          <w:sz w:val="9"/>
          <w:highlight w:val="none"/>
        </w:rPr>
      </w:pPr>
    </w:p>
    <w:p w14:paraId="4E4CDF55">
      <w:pPr>
        <w:spacing w:line="104" w:lineRule="exact"/>
        <w:rPr>
          <w:rFonts w:ascii="Arial" w:hAnsi="Arial" w:eastAsia="Arial" w:cs="Arial"/>
          <w:color w:val="auto"/>
          <w:sz w:val="9"/>
          <w:szCs w:val="9"/>
          <w:highlight w:val="none"/>
        </w:rPr>
        <w:sectPr>
          <w:footerReference r:id="rId34" w:type="default"/>
          <w:pgSz w:w="11905" w:h="16837"/>
          <w:pgMar w:top="1045" w:right="989" w:bottom="1698" w:left="844" w:header="0" w:footer="1437" w:gutter="0"/>
          <w:cols w:space="720" w:num="1"/>
        </w:sectPr>
      </w:pPr>
    </w:p>
    <w:tbl>
      <w:tblPr>
        <w:tblStyle w:val="33"/>
        <w:tblW w:w="9247" w:type="dxa"/>
        <w:tblInd w:w="6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7180"/>
        <w:gridCol w:w="2067"/>
      </w:tblGrid>
      <w:tr w14:paraId="554F3968">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117" w:hRule="atLeast"/>
        </w:trPr>
        <w:tc>
          <w:tcPr>
            <w:tcW w:w="7180" w:type="dxa"/>
            <w:vAlign w:val="top"/>
          </w:tcPr>
          <w:p w14:paraId="7BE34A93">
            <w:pPr>
              <w:spacing w:line="223" w:lineRule="auto"/>
              <w:ind w:left="3373"/>
              <w:rPr>
                <w:rFonts w:ascii="宋体" w:hAnsi="宋体" w:eastAsia="宋体" w:cs="宋体"/>
                <w:color w:val="auto"/>
                <w:sz w:val="35"/>
                <w:szCs w:val="35"/>
                <w:highlight w:val="none"/>
              </w:rPr>
            </w:pPr>
            <w:r>
              <w:rPr>
                <w:rFonts w:ascii="宋体" w:hAnsi="宋体" w:eastAsia="宋体" w:cs="宋体"/>
                <w:b/>
                <w:bCs/>
                <w:color w:val="auto"/>
                <w:spacing w:val="6"/>
                <w:sz w:val="35"/>
                <w:szCs w:val="35"/>
                <w:highlight w:val="none"/>
              </w:rPr>
              <w:t>建筑工程单价计算表</w:t>
            </w:r>
          </w:p>
          <w:p w14:paraId="21AE9F29">
            <w:pPr>
              <w:pStyle w:val="31"/>
              <w:spacing w:line="244" w:lineRule="auto"/>
              <w:rPr>
                <w:color w:val="auto"/>
                <w:highlight w:val="none"/>
              </w:rPr>
            </w:pPr>
          </w:p>
          <w:p w14:paraId="0F75F627">
            <w:pPr>
              <w:spacing w:before="59" w:line="220" w:lineRule="auto"/>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项目名称：</w:t>
            </w:r>
            <w:r>
              <w:rPr>
                <w:rFonts w:ascii="宋体" w:hAnsi="宋体" w:eastAsia="宋体" w:cs="宋体"/>
                <w:color w:val="auto"/>
                <w:spacing w:val="-5"/>
                <w:sz w:val="18"/>
                <w:szCs w:val="18"/>
                <w:highlight w:val="none"/>
              </w:rPr>
              <w:t xml:space="preserve"> </w:t>
            </w:r>
            <w:r>
              <w:rPr>
                <w:rFonts w:ascii="宋体" w:hAnsi="宋体" w:eastAsia="宋体" w:cs="宋体"/>
                <w:color w:val="auto"/>
                <w:spacing w:val="-1"/>
                <w:sz w:val="18"/>
                <w:szCs w:val="18"/>
                <w:highlight w:val="none"/>
              </w:rPr>
              <w:t>反滤料（0.3*0.3*0.3）</w:t>
            </w:r>
          </w:p>
        </w:tc>
        <w:tc>
          <w:tcPr>
            <w:tcW w:w="2067" w:type="dxa"/>
            <w:vAlign w:val="top"/>
          </w:tcPr>
          <w:p w14:paraId="07C7797F">
            <w:pPr>
              <w:pStyle w:val="31"/>
              <w:spacing w:line="332" w:lineRule="auto"/>
              <w:rPr>
                <w:color w:val="auto"/>
                <w:highlight w:val="none"/>
              </w:rPr>
            </w:pPr>
          </w:p>
          <w:p w14:paraId="2436212A">
            <w:pPr>
              <w:pStyle w:val="31"/>
              <w:spacing w:line="332" w:lineRule="auto"/>
              <w:rPr>
                <w:color w:val="auto"/>
                <w:highlight w:val="none"/>
              </w:rPr>
            </w:pPr>
          </w:p>
          <w:p w14:paraId="4CEB56E8">
            <w:pPr>
              <w:spacing w:before="59" w:line="218" w:lineRule="auto"/>
              <w:jc w:val="right"/>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单价编号：</w:t>
            </w:r>
            <w:r>
              <w:rPr>
                <w:rFonts w:ascii="宋体" w:hAnsi="宋体" w:eastAsia="宋体" w:cs="宋体"/>
                <w:color w:val="auto"/>
                <w:spacing w:val="-22"/>
                <w:sz w:val="18"/>
                <w:szCs w:val="18"/>
                <w:highlight w:val="none"/>
              </w:rPr>
              <w:t xml:space="preserve"> </w:t>
            </w:r>
            <w:r>
              <w:rPr>
                <w:rFonts w:ascii="宋体" w:hAnsi="宋体" w:eastAsia="宋体" w:cs="宋体"/>
                <w:color w:val="auto"/>
                <w:spacing w:val="-1"/>
                <w:sz w:val="18"/>
                <w:szCs w:val="18"/>
                <w:highlight w:val="none"/>
              </w:rPr>
              <w:t>JZ0011</w:t>
            </w:r>
          </w:p>
        </w:tc>
      </w:tr>
      <w:tr w14:paraId="12DD60E9">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90" w:hRule="atLeast"/>
        </w:trPr>
        <w:tc>
          <w:tcPr>
            <w:tcW w:w="7180" w:type="dxa"/>
            <w:vAlign w:val="top"/>
          </w:tcPr>
          <w:p w14:paraId="7BB74CF1">
            <w:pPr>
              <w:spacing w:before="210" w:line="174" w:lineRule="auto"/>
              <w:ind w:left="1"/>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定额编号： [NT03003]</w:t>
            </w:r>
          </w:p>
        </w:tc>
        <w:tc>
          <w:tcPr>
            <w:tcW w:w="2067" w:type="dxa"/>
            <w:vAlign w:val="top"/>
          </w:tcPr>
          <w:p w14:paraId="73812918">
            <w:pPr>
              <w:spacing w:before="210" w:line="174" w:lineRule="auto"/>
              <w:ind w:left="571"/>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定额单位： 100m3</w:t>
            </w:r>
          </w:p>
        </w:tc>
      </w:tr>
    </w:tbl>
    <w:p w14:paraId="7F93A6F2">
      <w:pPr>
        <w:spacing w:line="187" w:lineRule="exact"/>
        <w:rPr>
          <w:color w:val="auto"/>
          <w:highlight w:val="none"/>
        </w:rPr>
      </w:pPr>
    </w:p>
    <w:tbl>
      <w:tblPr>
        <w:tblStyle w:val="33"/>
        <w:tblW w:w="10055"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75"/>
        <w:gridCol w:w="3997"/>
        <w:gridCol w:w="1268"/>
        <w:gridCol w:w="1131"/>
        <w:gridCol w:w="1337"/>
        <w:gridCol w:w="1347"/>
      </w:tblGrid>
      <w:tr w14:paraId="51F707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4" w:hRule="atLeast"/>
        </w:trPr>
        <w:tc>
          <w:tcPr>
            <w:tcW w:w="10055" w:type="dxa"/>
            <w:gridSpan w:val="6"/>
            <w:vAlign w:val="top"/>
          </w:tcPr>
          <w:p w14:paraId="669043A5">
            <w:pPr>
              <w:spacing w:before="90" w:line="219" w:lineRule="auto"/>
              <w:ind w:left="44"/>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工作内容：1.运料、分层铺筑、压实、整平与修坡</w:t>
            </w:r>
          </w:p>
        </w:tc>
      </w:tr>
      <w:tr w14:paraId="18F404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5DF148D4">
            <w:pPr>
              <w:spacing w:before="81" w:line="219" w:lineRule="auto"/>
              <w:ind w:left="314"/>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编号</w:t>
            </w:r>
          </w:p>
        </w:tc>
        <w:tc>
          <w:tcPr>
            <w:tcW w:w="3997" w:type="dxa"/>
            <w:vAlign w:val="top"/>
          </w:tcPr>
          <w:p w14:paraId="05FCA71E">
            <w:pPr>
              <w:spacing w:before="81" w:line="219" w:lineRule="auto"/>
              <w:ind w:left="1556"/>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名称及规格</w:t>
            </w:r>
          </w:p>
        </w:tc>
        <w:tc>
          <w:tcPr>
            <w:tcW w:w="1268" w:type="dxa"/>
            <w:vAlign w:val="top"/>
          </w:tcPr>
          <w:p w14:paraId="622C1DFC">
            <w:pPr>
              <w:spacing w:before="81" w:line="220" w:lineRule="auto"/>
              <w:ind w:left="464"/>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单位</w:t>
            </w:r>
          </w:p>
        </w:tc>
        <w:tc>
          <w:tcPr>
            <w:tcW w:w="1131" w:type="dxa"/>
            <w:vAlign w:val="top"/>
          </w:tcPr>
          <w:p w14:paraId="1A44454B">
            <w:pPr>
              <w:spacing w:before="81" w:line="219" w:lineRule="auto"/>
              <w:ind w:left="396"/>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数量</w:t>
            </w:r>
          </w:p>
        </w:tc>
        <w:tc>
          <w:tcPr>
            <w:tcW w:w="1337" w:type="dxa"/>
            <w:vAlign w:val="top"/>
          </w:tcPr>
          <w:p w14:paraId="4EC1B802">
            <w:pPr>
              <w:spacing w:before="81" w:line="218" w:lineRule="auto"/>
              <w:ind w:left="321"/>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单价(元)</w:t>
            </w:r>
          </w:p>
        </w:tc>
        <w:tc>
          <w:tcPr>
            <w:tcW w:w="1347" w:type="dxa"/>
            <w:vAlign w:val="top"/>
          </w:tcPr>
          <w:p w14:paraId="2EAA78AC">
            <w:pPr>
              <w:spacing w:before="81" w:line="218" w:lineRule="auto"/>
              <w:ind w:left="322"/>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合价(元)</w:t>
            </w:r>
          </w:p>
        </w:tc>
      </w:tr>
      <w:tr w14:paraId="615D1C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0E73D73">
            <w:pPr>
              <w:spacing w:before="82" w:line="241" w:lineRule="auto"/>
              <w:ind w:left="461"/>
              <w:rPr>
                <w:rFonts w:ascii="宋体" w:hAnsi="宋体" w:eastAsia="宋体" w:cs="宋体"/>
                <w:color w:val="auto"/>
                <w:sz w:val="18"/>
                <w:szCs w:val="18"/>
                <w:highlight w:val="none"/>
              </w:rPr>
            </w:pPr>
            <w:r>
              <w:rPr>
                <w:rFonts w:ascii="宋体" w:hAnsi="宋体" w:eastAsia="宋体" w:cs="宋体"/>
                <w:color w:val="auto"/>
                <w:sz w:val="18"/>
                <w:szCs w:val="18"/>
                <w:highlight w:val="none"/>
              </w:rPr>
              <w:t>1</w:t>
            </w:r>
          </w:p>
        </w:tc>
        <w:tc>
          <w:tcPr>
            <w:tcW w:w="3997" w:type="dxa"/>
            <w:vAlign w:val="top"/>
          </w:tcPr>
          <w:p w14:paraId="17282F3A">
            <w:pPr>
              <w:spacing w:before="82" w:line="220" w:lineRule="auto"/>
              <w:ind w:left="33"/>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直接费</w:t>
            </w:r>
          </w:p>
        </w:tc>
        <w:tc>
          <w:tcPr>
            <w:tcW w:w="1268" w:type="dxa"/>
            <w:vAlign w:val="top"/>
          </w:tcPr>
          <w:p w14:paraId="2E1B1794">
            <w:pPr>
              <w:spacing w:before="82"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465D7121">
            <w:pPr>
              <w:pStyle w:val="31"/>
              <w:rPr>
                <w:color w:val="auto"/>
                <w:highlight w:val="none"/>
              </w:rPr>
            </w:pPr>
          </w:p>
        </w:tc>
        <w:tc>
          <w:tcPr>
            <w:tcW w:w="1337" w:type="dxa"/>
            <w:vAlign w:val="top"/>
          </w:tcPr>
          <w:p w14:paraId="5B57B962">
            <w:pPr>
              <w:pStyle w:val="31"/>
              <w:rPr>
                <w:color w:val="auto"/>
                <w:highlight w:val="none"/>
              </w:rPr>
            </w:pPr>
          </w:p>
        </w:tc>
        <w:tc>
          <w:tcPr>
            <w:tcW w:w="1347" w:type="dxa"/>
            <w:vAlign w:val="top"/>
          </w:tcPr>
          <w:p w14:paraId="7E4DE186">
            <w:pPr>
              <w:pStyle w:val="31"/>
              <w:rPr>
                <w:color w:val="auto"/>
                <w:highlight w:val="none"/>
              </w:rPr>
            </w:pPr>
          </w:p>
        </w:tc>
      </w:tr>
      <w:tr w14:paraId="2FFD8C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D320522">
            <w:pPr>
              <w:spacing w:before="82" w:line="239" w:lineRule="auto"/>
              <w:ind w:left="370"/>
              <w:rPr>
                <w:rFonts w:ascii="宋体" w:hAnsi="宋体" w:eastAsia="宋体" w:cs="宋体"/>
                <w:color w:val="auto"/>
                <w:sz w:val="18"/>
                <w:szCs w:val="18"/>
                <w:highlight w:val="none"/>
              </w:rPr>
            </w:pPr>
            <w:r>
              <w:rPr>
                <w:rFonts w:ascii="宋体" w:hAnsi="宋体" w:eastAsia="宋体" w:cs="宋体"/>
                <w:color w:val="auto"/>
                <w:spacing w:val="-7"/>
                <w:sz w:val="18"/>
                <w:szCs w:val="18"/>
                <w:highlight w:val="none"/>
              </w:rPr>
              <w:t>1.1</w:t>
            </w:r>
          </w:p>
        </w:tc>
        <w:tc>
          <w:tcPr>
            <w:tcW w:w="3997" w:type="dxa"/>
            <w:vAlign w:val="top"/>
          </w:tcPr>
          <w:p w14:paraId="1C8332B2">
            <w:pPr>
              <w:spacing w:before="82" w:line="219" w:lineRule="auto"/>
              <w:ind w:left="214"/>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基本直接费</w:t>
            </w:r>
          </w:p>
        </w:tc>
        <w:tc>
          <w:tcPr>
            <w:tcW w:w="1268" w:type="dxa"/>
            <w:vAlign w:val="top"/>
          </w:tcPr>
          <w:p w14:paraId="72C1AC37">
            <w:pPr>
              <w:spacing w:before="82"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2DB43ED1">
            <w:pPr>
              <w:pStyle w:val="31"/>
              <w:rPr>
                <w:color w:val="auto"/>
                <w:highlight w:val="none"/>
              </w:rPr>
            </w:pPr>
          </w:p>
        </w:tc>
        <w:tc>
          <w:tcPr>
            <w:tcW w:w="1337" w:type="dxa"/>
            <w:vAlign w:val="top"/>
          </w:tcPr>
          <w:p w14:paraId="0C83FAE3">
            <w:pPr>
              <w:pStyle w:val="31"/>
              <w:rPr>
                <w:color w:val="auto"/>
                <w:highlight w:val="none"/>
              </w:rPr>
            </w:pPr>
          </w:p>
        </w:tc>
        <w:tc>
          <w:tcPr>
            <w:tcW w:w="1347" w:type="dxa"/>
            <w:vAlign w:val="top"/>
          </w:tcPr>
          <w:p w14:paraId="15108E67">
            <w:pPr>
              <w:pStyle w:val="31"/>
              <w:rPr>
                <w:color w:val="auto"/>
                <w:highlight w:val="none"/>
              </w:rPr>
            </w:pPr>
          </w:p>
        </w:tc>
      </w:tr>
      <w:tr w14:paraId="497467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34E733DC">
            <w:pPr>
              <w:spacing w:before="83"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1.1.1</w:t>
            </w:r>
          </w:p>
        </w:tc>
        <w:tc>
          <w:tcPr>
            <w:tcW w:w="3997" w:type="dxa"/>
            <w:vAlign w:val="top"/>
          </w:tcPr>
          <w:p w14:paraId="55C1F4E0">
            <w:pPr>
              <w:spacing w:before="83" w:line="220" w:lineRule="auto"/>
              <w:ind w:left="398"/>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人工费</w:t>
            </w:r>
          </w:p>
        </w:tc>
        <w:tc>
          <w:tcPr>
            <w:tcW w:w="1268" w:type="dxa"/>
            <w:vAlign w:val="top"/>
          </w:tcPr>
          <w:p w14:paraId="491A29D1">
            <w:pPr>
              <w:spacing w:before="83"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32630F71">
            <w:pPr>
              <w:pStyle w:val="31"/>
              <w:rPr>
                <w:color w:val="auto"/>
                <w:highlight w:val="none"/>
              </w:rPr>
            </w:pPr>
          </w:p>
        </w:tc>
        <w:tc>
          <w:tcPr>
            <w:tcW w:w="1337" w:type="dxa"/>
            <w:vAlign w:val="top"/>
          </w:tcPr>
          <w:p w14:paraId="2FFB0FB8">
            <w:pPr>
              <w:pStyle w:val="31"/>
              <w:rPr>
                <w:color w:val="auto"/>
                <w:highlight w:val="none"/>
              </w:rPr>
            </w:pPr>
          </w:p>
        </w:tc>
        <w:tc>
          <w:tcPr>
            <w:tcW w:w="1347" w:type="dxa"/>
            <w:vAlign w:val="top"/>
          </w:tcPr>
          <w:p w14:paraId="4869040E">
            <w:pPr>
              <w:pStyle w:val="31"/>
              <w:rPr>
                <w:color w:val="auto"/>
                <w:highlight w:val="none"/>
              </w:rPr>
            </w:pPr>
          </w:p>
        </w:tc>
      </w:tr>
      <w:tr w14:paraId="5A7CEC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35C89025">
            <w:pPr>
              <w:spacing w:before="83"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(1)</w:t>
            </w:r>
          </w:p>
        </w:tc>
        <w:tc>
          <w:tcPr>
            <w:tcW w:w="3997" w:type="dxa"/>
            <w:vAlign w:val="top"/>
          </w:tcPr>
          <w:p w14:paraId="2F2F7A9E">
            <w:pPr>
              <w:spacing w:before="83" w:line="222" w:lineRule="auto"/>
              <w:ind w:left="580"/>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人工</w:t>
            </w:r>
          </w:p>
        </w:tc>
        <w:tc>
          <w:tcPr>
            <w:tcW w:w="1268" w:type="dxa"/>
            <w:vAlign w:val="top"/>
          </w:tcPr>
          <w:p w14:paraId="3597EC57">
            <w:pPr>
              <w:spacing w:before="84" w:line="221" w:lineRule="auto"/>
              <w:ind w:left="465"/>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工时</w:t>
            </w:r>
          </w:p>
        </w:tc>
        <w:tc>
          <w:tcPr>
            <w:tcW w:w="1131" w:type="dxa"/>
            <w:vAlign w:val="top"/>
          </w:tcPr>
          <w:p w14:paraId="02F6AD35">
            <w:pPr>
              <w:spacing w:before="83" w:line="239" w:lineRule="auto"/>
              <w:ind w:left="306"/>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293.00</w:t>
            </w:r>
          </w:p>
        </w:tc>
        <w:tc>
          <w:tcPr>
            <w:tcW w:w="1337" w:type="dxa"/>
            <w:vAlign w:val="top"/>
          </w:tcPr>
          <w:p w14:paraId="5BBEE0F4">
            <w:pPr>
              <w:pStyle w:val="31"/>
              <w:rPr>
                <w:color w:val="auto"/>
                <w:highlight w:val="none"/>
              </w:rPr>
            </w:pPr>
          </w:p>
        </w:tc>
        <w:tc>
          <w:tcPr>
            <w:tcW w:w="1347" w:type="dxa"/>
            <w:vAlign w:val="top"/>
          </w:tcPr>
          <w:p w14:paraId="182844C7">
            <w:pPr>
              <w:pStyle w:val="31"/>
              <w:rPr>
                <w:color w:val="auto"/>
                <w:highlight w:val="none"/>
              </w:rPr>
            </w:pPr>
          </w:p>
        </w:tc>
      </w:tr>
      <w:tr w14:paraId="16426F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D174970">
            <w:pPr>
              <w:spacing w:before="83"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1.1.2</w:t>
            </w:r>
          </w:p>
        </w:tc>
        <w:tc>
          <w:tcPr>
            <w:tcW w:w="3997" w:type="dxa"/>
            <w:vAlign w:val="top"/>
          </w:tcPr>
          <w:p w14:paraId="3F14C8A6">
            <w:pPr>
              <w:spacing w:before="83" w:line="219" w:lineRule="auto"/>
              <w:ind w:left="397"/>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材料费</w:t>
            </w:r>
          </w:p>
        </w:tc>
        <w:tc>
          <w:tcPr>
            <w:tcW w:w="1268" w:type="dxa"/>
            <w:vAlign w:val="top"/>
          </w:tcPr>
          <w:p w14:paraId="60C4CB52">
            <w:pPr>
              <w:spacing w:before="83"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19344D7B">
            <w:pPr>
              <w:pStyle w:val="31"/>
              <w:rPr>
                <w:color w:val="auto"/>
                <w:highlight w:val="none"/>
              </w:rPr>
            </w:pPr>
          </w:p>
        </w:tc>
        <w:tc>
          <w:tcPr>
            <w:tcW w:w="1337" w:type="dxa"/>
            <w:vAlign w:val="top"/>
          </w:tcPr>
          <w:p w14:paraId="05425191">
            <w:pPr>
              <w:pStyle w:val="31"/>
              <w:rPr>
                <w:color w:val="auto"/>
                <w:highlight w:val="none"/>
              </w:rPr>
            </w:pPr>
          </w:p>
        </w:tc>
        <w:tc>
          <w:tcPr>
            <w:tcW w:w="1347" w:type="dxa"/>
            <w:vAlign w:val="top"/>
          </w:tcPr>
          <w:p w14:paraId="31D77E0D">
            <w:pPr>
              <w:pStyle w:val="31"/>
              <w:rPr>
                <w:color w:val="auto"/>
                <w:highlight w:val="none"/>
              </w:rPr>
            </w:pPr>
          </w:p>
        </w:tc>
      </w:tr>
      <w:tr w14:paraId="002A3B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29A30F3E">
            <w:pPr>
              <w:spacing w:before="84"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(1)</w:t>
            </w:r>
          </w:p>
        </w:tc>
        <w:tc>
          <w:tcPr>
            <w:tcW w:w="3997" w:type="dxa"/>
            <w:vAlign w:val="top"/>
          </w:tcPr>
          <w:p w14:paraId="63307AA1">
            <w:pPr>
              <w:spacing w:before="84" w:line="219" w:lineRule="auto"/>
              <w:ind w:left="5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碎石</w:t>
            </w:r>
          </w:p>
        </w:tc>
        <w:tc>
          <w:tcPr>
            <w:tcW w:w="1268" w:type="dxa"/>
            <w:vAlign w:val="top"/>
          </w:tcPr>
          <w:p w14:paraId="6064053A">
            <w:pPr>
              <w:spacing w:before="84"/>
              <w:ind w:left="54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1131" w:type="dxa"/>
            <w:vAlign w:val="top"/>
          </w:tcPr>
          <w:p w14:paraId="7ED85A44">
            <w:pPr>
              <w:spacing w:before="84" w:line="239" w:lineRule="auto"/>
              <w:ind w:left="349"/>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83.20</w:t>
            </w:r>
          </w:p>
        </w:tc>
        <w:tc>
          <w:tcPr>
            <w:tcW w:w="1337" w:type="dxa"/>
            <w:vAlign w:val="top"/>
          </w:tcPr>
          <w:p w14:paraId="6B91332C">
            <w:pPr>
              <w:pStyle w:val="31"/>
              <w:rPr>
                <w:color w:val="auto"/>
                <w:highlight w:val="none"/>
              </w:rPr>
            </w:pPr>
          </w:p>
        </w:tc>
        <w:tc>
          <w:tcPr>
            <w:tcW w:w="1347" w:type="dxa"/>
            <w:vAlign w:val="top"/>
          </w:tcPr>
          <w:p w14:paraId="4EDC0F74">
            <w:pPr>
              <w:pStyle w:val="31"/>
              <w:rPr>
                <w:color w:val="auto"/>
                <w:highlight w:val="none"/>
              </w:rPr>
            </w:pPr>
          </w:p>
        </w:tc>
      </w:tr>
      <w:tr w14:paraId="5D085E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7D6E2A62">
            <w:pPr>
              <w:spacing w:before="84"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(2)</w:t>
            </w:r>
          </w:p>
        </w:tc>
        <w:tc>
          <w:tcPr>
            <w:tcW w:w="3997" w:type="dxa"/>
            <w:vAlign w:val="top"/>
          </w:tcPr>
          <w:p w14:paraId="6D5EB165">
            <w:pPr>
              <w:spacing w:before="84" w:line="219" w:lineRule="auto"/>
              <w:ind w:left="596"/>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中砂（机制砂）</w:t>
            </w:r>
          </w:p>
        </w:tc>
        <w:tc>
          <w:tcPr>
            <w:tcW w:w="1268" w:type="dxa"/>
            <w:vAlign w:val="top"/>
          </w:tcPr>
          <w:p w14:paraId="43B4E917">
            <w:pPr>
              <w:spacing w:before="84"/>
              <w:ind w:left="54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1131" w:type="dxa"/>
            <w:vAlign w:val="top"/>
          </w:tcPr>
          <w:p w14:paraId="1895AE3C">
            <w:pPr>
              <w:spacing w:before="84" w:line="239" w:lineRule="auto"/>
              <w:ind w:left="351"/>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20.80</w:t>
            </w:r>
          </w:p>
        </w:tc>
        <w:tc>
          <w:tcPr>
            <w:tcW w:w="1337" w:type="dxa"/>
            <w:vAlign w:val="top"/>
          </w:tcPr>
          <w:p w14:paraId="6C1FE6FE">
            <w:pPr>
              <w:pStyle w:val="31"/>
              <w:rPr>
                <w:color w:val="auto"/>
                <w:highlight w:val="none"/>
              </w:rPr>
            </w:pPr>
          </w:p>
        </w:tc>
        <w:tc>
          <w:tcPr>
            <w:tcW w:w="1347" w:type="dxa"/>
            <w:vAlign w:val="top"/>
          </w:tcPr>
          <w:p w14:paraId="57F0E6A4">
            <w:pPr>
              <w:pStyle w:val="31"/>
              <w:rPr>
                <w:color w:val="auto"/>
                <w:highlight w:val="none"/>
              </w:rPr>
            </w:pPr>
          </w:p>
        </w:tc>
      </w:tr>
      <w:tr w14:paraId="598695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3D69444E">
            <w:pPr>
              <w:spacing w:before="85"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(3)</w:t>
            </w:r>
          </w:p>
        </w:tc>
        <w:tc>
          <w:tcPr>
            <w:tcW w:w="3997" w:type="dxa"/>
            <w:vAlign w:val="top"/>
          </w:tcPr>
          <w:p w14:paraId="6B81114F">
            <w:pPr>
              <w:spacing w:before="85" w:line="219" w:lineRule="auto"/>
              <w:ind w:left="579"/>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其他材料费</w:t>
            </w:r>
          </w:p>
        </w:tc>
        <w:tc>
          <w:tcPr>
            <w:tcW w:w="1268" w:type="dxa"/>
            <w:vAlign w:val="top"/>
          </w:tcPr>
          <w:p w14:paraId="580D0387">
            <w:pPr>
              <w:spacing w:before="85"/>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168C64A0">
            <w:pPr>
              <w:spacing w:before="85" w:line="239" w:lineRule="auto"/>
              <w:ind w:left="408"/>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1.00</w:t>
            </w:r>
          </w:p>
        </w:tc>
        <w:tc>
          <w:tcPr>
            <w:tcW w:w="1337" w:type="dxa"/>
            <w:vAlign w:val="top"/>
          </w:tcPr>
          <w:p w14:paraId="34992658">
            <w:pPr>
              <w:pStyle w:val="31"/>
              <w:rPr>
                <w:color w:val="auto"/>
                <w:highlight w:val="none"/>
              </w:rPr>
            </w:pPr>
          </w:p>
        </w:tc>
        <w:tc>
          <w:tcPr>
            <w:tcW w:w="1347" w:type="dxa"/>
            <w:vAlign w:val="top"/>
          </w:tcPr>
          <w:p w14:paraId="5E4C072F">
            <w:pPr>
              <w:pStyle w:val="31"/>
              <w:rPr>
                <w:color w:val="auto"/>
                <w:highlight w:val="none"/>
              </w:rPr>
            </w:pPr>
          </w:p>
        </w:tc>
      </w:tr>
      <w:tr w14:paraId="53C505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D2124D6">
            <w:pPr>
              <w:spacing w:before="85"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1.1.3</w:t>
            </w:r>
          </w:p>
        </w:tc>
        <w:tc>
          <w:tcPr>
            <w:tcW w:w="3997" w:type="dxa"/>
            <w:vAlign w:val="top"/>
          </w:tcPr>
          <w:p w14:paraId="02B451CE">
            <w:pPr>
              <w:spacing w:before="85" w:line="219" w:lineRule="auto"/>
              <w:ind w:left="396"/>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施工机械使用费</w:t>
            </w:r>
          </w:p>
        </w:tc>
        <w:tc>
          <w:tcPr>
            <w:tcW w:w="1268" w:type="dxa"/>
            <w:vAlign w:val="top"/>
          </w:tcPr>
          <w:p w14:paraId="4A712CD0">
            <w:pPr>
              <w:spacing w:before="85"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17A5423D">
            <w:pPr>
              <w:pStyle w:val="31"/>
              <w:rPr>
                <w:color w:val="auto"/>
                <w:highlight w:val="none"/>
              </w:rPr>
            </w:pPr>
          </w:p>
        </w:tc>
        <w:tc>
          <w:tcPr>
            <w:tcW w:w="1337" w:type="dxa"/>
            <w:vAlign w:val="top"/>
          </w:tcPr>
          <w:p w14:paraId="0E4A287E">
            <w:pPr>
              <w:pStyle w:val="31"/>
              <w:rPr>
                <w:color w:val="auto"/>
                <w:highlight w:val="none"/>
              </w:rPr>
            </w:pPr>
          </w:p>
        </w:tc>
        <w:tc>
          <w:tcPr>
            <w:tcW w:w="1347" w:type="dxa"/>
            <w:vAlign w:val="top"/>
          </w:tcPr>
          <w:p w14:paraId="7E0C2E14">
            <w:pPr>
              <w:pStyle w:val="31"/>
              <w:rPr>
                <w:color w:val="auto"/>
                <w:highlight w:val="none"/>
              </w:rPr>
            </w:pPr>
          </w:p>
        </w:tc>
      </w:tr>
      <w:tr w14:paraId="4867C3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64DB209">
            <w:pPr>
              <w:spacing w:before="85" w:line="239" w:lineRule="auto"/>
              <w:ind w:left="370"/>
              <w:rPr>
                <w:rFonts w:ascii="宋体" w:hAnsi="宋体" w:eastAsia="宋体" w:cs="宋体"/>
                <w:color w:val="auto"/>
                <w:sz w:val="18"/>
                <w:szCs w:val="18"/>
                <w:highlight w:val="none"/>
              </w:rPr>
            </w:pPr>
            <w:r>
              <w:rPr>
                <w:rFonts w:ascii="宋体" w:hAnsi="宋体" w:eastAsia="宋体" w:cs="宋体"/>
                <w:color w:val="auto"/>
                <w:spacing w:val="-7"/>
                <w:sz w:val="18"/>
                <w:szCs w:val="18"/>
                <w:highlight w:val="none"/>
              </w:rPr>
              <w:t>1.2</w:t>
            </w:r>
          </w:p>
        </w:tc>
        <w:tc>
          <w:tcPr>
            <w:tcW w:w="3997" w:type="dxa"/>
            <w:vAlign w:val="top"/>
          </w:tcPr>
          <w:p w14:paraId="6EE28CF4">
            <w:pPr>
              <w:spacing w:before="85" w:line="220" w:lineRule="auto"/>
              <w:ind w:left="215"/>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辅助措施费</w:t>
            </w:r>
          </w:p>
        </w:tc>
        <w:tc>
          <w:tcPr>
            <w:tcW w:w="1268" w:type="dxa"/>
            <w:vAlign w:val="top"/>
          </w:tcPr>
          <w:p w14:paraId="75CDFC32">
            <w:pPr>
              <w:pStyle w:val="31"/>
              <w:rPr>
                <w:color w:val="auto"/>
                <w:highlight w:val="none"/>
              </w:rPr>
            </w:pPr>
          </w:p>
        </w:tc>
        <w:tc>
          <w:tcPr>
            <w:tcW w:w="1131" w:type="dxa"/>
            <w:vAlign w:val="top"/>
          </w:tcPr>
          <w:p w14:paraId="5587B6C2">
            <w:pPr>
              <w:pStyle w:val="31"/>
              <w:rPr>
                <w:color w:val="auto"/>
                <w:highlight w:val="none"/>
              </w:rPr>
            </w:pPr>
          </w:p>
        </w:tc>
        <w:tc>
          <w:tcPr>
            <w:tcW w:w="1337" w:type="dxa"/>
            <w:vAlign w:val="top"/>
          </w:tcPr>
          <w:p w14:paraId="043014EE">
            <w:pPr>
              <w:pStyle w:val="31"/>
              <w:rPr>
                <w:color w:val="auto"/>
                <w:highlight w:val="none"/>
              </w:rPr>
            </w:pPr>
          </w:p>
        </w:tc>
        <w:tc>
          <w:tcPr>
            <w:tcW w:w="1347" w:type="dxa"/>
            <w:vAlign w:val="top"/>
          </w:tcPr>
          <w:p w14:paraId="1234E99D">
            <w:pPr>
              <w:pStyle w:val="31"/>
              <w:rPr>
                <w:color w:val="auto"/>
                <w:highlight w:val="none"/>
              </w:rPr>
            </w:pPr>
          </w:p>
        </w:tc>
      </w:tr>
      <w:tr w14:paraId="09CEE8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229063A5">
            <w:pPr>
              <w:spacing w:before="86"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1.2.1</w:t>
            </w:r>
          </w:p>
        </w:tc>
        <w:tc>
          <w:tcPr>
            <w:tcW w:w="3997" w:type="dxa"/>
            <w:vAlign w:val="top"/>
          </w:tcPr>
          <w:p w14:paraId="21C963C3">
            <w:pPr>
              <w:spacing w:before="86" w:line="219" w:lineRule="auto"/>
              <w:ind w:left="402"/>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小型临时设施费</w:t>
            </w:r>
          </w:p>
        </w:tc>
        <w:tc>
          <w:tcPr>
            <w:tcW w:w="1268" w:type="dxa"/>
            <w:vAlign w:val="top"/>
          </w:tcPr>
          <w:p w14:paraId="5B23AFDF">
            <w:pPr>
              <w:spacing w:before="86"/>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4E057162">
            <w:pPr>
              <w:spacing w:before="86" w:line="239" w:lineRule="auto"/>
              <w:ind w:left="408"/>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1.00</w:t>
            </w:r>
          </w:p>
        </w:tc>
        <w:tc>
          <w:tcPr>
            <w:tcW w:w="1337" w:type="dxa"/>
            <w:vAlign w:val="top"/>
          </w:tcPr>
          <w:p w14:paraId="51C882B2">
            <w:pPr>
              <w:pStyle w:val="31"/>
              <w:rPr>
                <w:color w:val="auto"/>
                <w:highlight w:val="none"/>
              </w:rPr>
            </w:pPr>
          </w:p>
        </w:tc>
        <w:tc>
          <w:tcPr>
            <w:tcW w:w="1347" w:type="dxa"/>
            <w:vAlign w:val="top"/>
          </w:tcPr>
          <w:p w14:paraId="4BAFA0E6">
            <w:pPr>
              <w:pStyle w:val="31"/>
              <w:rPr>
                <w:color w:val="auto"/>
                <w:highlight w:val="none"/>
              </w:rPr>
            </w:pPr>
          </w:p>
        </w:tc>
      </w:tr>
      <w:tr w14:paraId="0F4170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24EE3A43">
            <w:pPr>
              <w:spacing w:before="86"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1.2.2</w:t>
            </w:r>
          </w:p>
        </w:tc>
        <w:tc>
          <w:tcPr>
            <w:tcW w:w="3997" w:type="dxa"/>
            <w:vAlign w:val="top"/>
          </w:tcPr>
          <w:p w14:paraId="437E0E25">
            <w:pPr>
              <w:spacing w:before="86" w:line="219" w:lineRule="auto"/>
              <w:ind w:left="400"/>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安全生产措施费</w:t>
            </w:r>
          </w:p>
        </w:tc>
        <w:tc>
          <w:tcPr>
            <w:tcW w:w="1268" w:type="dxa"/>
            <w:vAlign w:val="top"/>
          </w:tcPr>
          <w:p w14:paraId="00DB1F97">
            <w:pPr>
              <w:spacing w:before="86"/>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609DB32E">
            <w:pPr>
              <w:spacing w:before="86" w:line="239" w:lineRule="auto"/>
              <w:ind w:left="397"/>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2.50</w:t>
            </w:r>
          </w:p>
        </w:tc>
        <w:tc>
          <w:tcPr>
            <w:tcW w:w="1337" w:type="dxa"/>
            <w:vAlign w:val="top"/>
          </w:tcPr>
          <w:p w14:paraId="105C2169">
            <w:pPr>
              <w:pStyle w:val="31"/>
              <w:rPr>
                <w:color w:val="auto"/>
                <w:highlight w:val="none"/>
              </w:rPr>
            </w:pPr>
          </w:p>
        </w:tc>
        <w:tc>
          <w:tcPr>
            <w:tcW w:w="1347" w:type="dxa"/>
            <w:vAlign w:val="top"/>
          </w:tcPr>
          <w:p w14:paraId="38BA6B46">
            <w:pPr>
              <w:pStyle w:val="31"/>
              <w:rPr>
                <w:color w:val="auto"/>
                <w:highlight w:val="none"/>
              </w:rPr>
            </w:pPr>
          </w:p>
        </w:tc>
      </w:tr>
      <w:tr w14:paraId="192903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5EAA62AB">
            <w:pPr>
              <w:spacing w:before="87"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1.2.3</w:t>
            </w:r>
          </w:p>
        </w:tc>
        <w:tc>
          <w:tcPr>
            <w:tcW w:w="3997" w:type="dxa"/>
            <w:vAlign w:val="top"/>
          </w:tcPr>
          <w:p w14:paraId="7CB6580A">
            <w:pPr>
              <w:spacing w:before="87" w:line="220" w:lineRule="auto"/>
              <w:ind w:left="397"/>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其他辅助费</w:t>
            </w:r>
          </w:p>
        </w:tc>
        <w:tc>
          <w:tcPr>
            <w:tcW w:w="1268" w:type="dxa"/>
            <w:vAlign w:val="top"/>
          </w:tcPr>
          <w:p w14:paraId="5AC2E55F">
            <w:pPr>
              <w:spacing w:before="87"/>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0BE084D5">
            <w:pPr>
              <w:spacing w:before="87" w:line="239" w:lineRule="auto"/>
              <w:ind w:left="408"/>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1.00</w:t>
            </w:r>
          </w:p>
        </w:tc>
        <w:tc>
          <w:tcPr>
            <w:tcW w:w="1337" w:type="dxa"/>
            <w:vAlign w:val="top"/>
          </w:tcPr>
          <w:p w14:paraId="2671DA44">
            <w:pPr>
              <w:pStyle w:val="31"/>
              <w:rPr>
                <w:color w:val="auto"/>
                <w:highlight w:val="none"/>
              </w:rPr>
            </w:pPr>
          </w:p>
        </w:tc>
        <w:tc>
          <w:tcPr>
            <w:tcW w:w="1347" w:type="dxa"/>
            <w:vAlign w:val="top"/>
          </w:tcPr>
          <w:p w14:paraId="7C8FC873">
            <w:pPr>
              <w:pStyle w:val="31"/>
              <w:rPr>
                <w:color w:val="auto"/>
                <w:highlight w:val="none"/>
              </w:rPr>
            </w:pPr>
          </w:p>
        </w:tc>
      </w:tr>
      <w:tr w14:paraId="31447D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25B9281B">
            <w:pPr>
              <w:spacing w:before="87" w:line="241" w:lineRule="auto"/>
              <w:ind w:left="450"/>
              <w:rPr>
                <w:rFonts w:ascii="宋体" w:hAnsi="宋体" w:eastAsia="宋体" w:cs="宋体"/>
                <w:color w:val="auto"/>
                <w:sz w:val="18"/>
                <w:szCs w:val="18"/>
                <w:highlight w:val="none"/>
              </w:rPr>
            </w:pPr>
            <w:r>
              <w:rPr>
                <w:rFonts w:ascii="宋体" w:hAnsi="宋体" w:eastAsia="宋体" w:cs="宋体"/>
                <w:color w:val="auto"/>
                <w:sz w:val="18"/>
                <w:szCs w:val="18"/>
                <w:highlight w:val="none"/>
              </w:rPr>
              <w:t>2</w:t>
            </w:r>
          </w:p>
        </w:tc>
        <w:tc>
          <w:tcPr>
            <w:tcW w:w="3997" w:type="dxa"/>
            <w:vAlign w:val="top"/>
          </w:tcPr>
          <w:p w14:paraId="39FB3CB8">
            <w:pPr>
              <w:spacing w:before="87" w:line="220" w:lineRule="auto"/>
              <w:ind w:left="46"/>
              <w:rPr>
                <w:rFonts w:ascii="宋体" w:hAnsi="宋体" w:eastAsia="宋体" w:cs="宋体"/>
                <w:color w:val="auto"/>
                <w:sz w:val="18"/>
                <w:szCs w:val="18"/>
                <w:highlight w:val="none"/>
              </w:rPr>
            </w:pPr>
            <w:r>
              <w:rPr>
                <w:rFonts w:ascii="宋体" w:hAnsi="宋体" w:eastAsia="宋体" w:cs="宋体"/>
                <w:color w:val="auto"/>
                <w:spacing w:val="-8"/>
                <w:sz w:val="18"/>
                <w:szCs w:val="18"/>
                <w:highlight w:val="none"/>
              </w:rPr>
              <w:t>间接费</w:t>
            </w:r>
          </w:p>
        </w:tc>
        <w:tc>
          <w:tcPr>
            <w:tcW w:w="1268" w:type="dxa"/>
            <w:vAlign w:val="top"/>
          </w:tcPr>
          <w:p w14:paraId="0F53E081">
            <w:pPr>
              <w:pStyle w:val="31"/>
              <w:rPr>
                <w:color w:val="auto"/>
                <w:highlight w:val="none"/>
              </w:rPr>
            </w:pPr>
          </w:p>
        </w:tc>
        <w:tc>
          <w:tcPr>
            <w:tcW w:w="1131" w:type="dxa"/>
            <w:vAlign w:val="top"/>
          </w:tcPr>
          <w:p w14:paraId="4CAE750C">
            <w:pPr>
              <w:pStyle w:val="31"/>
              <w:rPr>
                <w:color w:val="auto"/>
                <w:highlight w:val="none"/>
              </w:rPr>
            </w:pPr>
          </w:p>
        </w:tc>
        <w:tc>
          <w:tcPr>
            <w:tcW w:w="1337" w:type="dxa"/>
            <w:vAlign w:val="top"/>
          </w:tcPr>
          <w:p w14:paraId="38138BA0">
            <w:pPr>
              <w:pStyle w:val="31"/>
              <w:rPr>
                <w:color w:val="auto"/>
                <w:highlight w:val="none"/>
              </w:rPr>
            </w:pPr>
          </w:p>
        </w:tc>
        <w:tc>
          <w:tcPr>
            <w:tcW w:w="1347" w:type="dxa"/>
            <w:vAlign w:val="top"/>
          </w:tcPr>
          <w:p w14:paraId="7610F9D4">
            <w:pPr>
              <w:pStyle w:val="31"/>
              <w:rPr>
                <w:color w:val="auto"/>
                <w:highlight w:val="none"/>
              </w:rPr>
            </w:pPr>
          </w:p>
        </w:tc>
      </w:tr>
      <w:tr w14:paraId="4BE885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0D984D0">
            <w:pPr>
              <w:spacing w:before="87" w:line="239" w:lineRule="auto"/>
              <w:ind w:left="359"/>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2.1</w:t>
            </w:r>
          </w:p>
        </w:tc>
        <w:tc>
          <w:tcPr>
            <w:tcW w:w="3997" w:type="dxa"/>
            <w:vAlign w:val="top"/>
          </w:tcPr>
          <w:p w14:paraId="0B787249">
            <w:pPr>
              <w:spacing w:before="87" w:line="220" w:lineRule="auto"/>
              <w:ind w:left="214"/>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规费</w:t>
            </w:r>
          </w:p>
        </w:tc>
        <w:tc>
          <w:tcPr>
            <w:tcW w:w="1268" w:type="dxa"/>
            <w:vAlign w:val="top"/>
          </w:tcPr>
          <w:p w14:paraId="120E3B9E">
            <w:pPr>
              <w:spacing w:before="87"/>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5D1154AA">
            <w:pPr>
              <w:spacing w:before="87" w:line="239" w:lineRule="auto"/>
              <w:ind w:left="352"/>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30.05</w:t>
            </w:r>
          </w:p>
        </w:tc>
        <w:tc>
          <w:tcPr>
            <w:tcW w:w="1337" w:type="dxa"/>
            <w:vAlign w:val="top"/>
          </w:tcPr>
          <w:p w14:paraId="06CC1004">
            <w:pPr>
              <w:pStyle w:val="31"/>
              <w:rPr>
                <w:color w:val="auto"/>
                <w:highlight w:val="none"/>
              </w:rPr>
            </w:pPr>
          </w:p>
        </w:tc>
        <w:tc>
          <w:tcPr>
            <w:tcW w:w="1347" w:type="dxa"/>
            <w:vAlign w:val="top"/>
          </w:tcPr>
          <w:p w14:paraId="7F243A12">
            <w:pPr>
              <w:pStyle w:val="31"/>
              <w:rPr>
                <w:color w:val="auto"/>
                <w:highlight w:val="none"/>
              </w:rPr>
            </w:pPr>
          </w:p>
        </w:tc>
      </w:tr>
      <w:tr w14:paraId="24A514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2DEA153B">
            <w:pPr>
              <w:spacing w:before="88" w:line="239" w:lineRule="auto"/>
              <w:ind w:left="359"/>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2.2</w:t>
            </w:r>
          </w:p>
        </w:tc>
        <w:tc>
          <w:tcPr>
            <w:tcW w:w="3997" w:type="dxa"/>
            <w:vAlign w:val="top"/>
          </w:tcPr>
          <w:p w14:paraId="45419A16">
            <w:pPr>
              <w:spacing w:before="88" w:line="219" w:lineRule="auto"/>
              <w:ind w:left="217"/>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企业管理费</w:t>
            </w:r>
          </w:p>
        </w:tc>
        <w:tc>
          <w:tcPr>
            <w:tcW w:w="1268" w:type="dxa"/>
            <w:vAlign w:val="top"/>
          </w:tcPr>
          <w:p w14:paraId="7FBB232F">
            <w:pPr>
              <w:spacing w:before="88"/>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13A9BE75">
            <w:pPr>
              <w:spacing w:before="88" w:line="239" w:lineRule="auto"/>
              <w:ind w:left="351"/>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25.00</w:t>
            </w:r>
          </w:p>
        </w:tc>
        <w:tc>
          <w:tcPr>
            <w:tcW w:w="1337" w:type="dxa"/>
            <w:vAlign w:val="top"/>
          </w:tcPr>
          <w:p w14:paraId="015794C9">
            <w:pPr>
              <w:pStyle w:val="31"/>
              <w:rPr>
                <w:color w:val="auto"/>
                <w:highlight w:val="none"/>
              </w:rPr>
            </w:pPr>
          </w:p>
        </w:tc>
        <w:tc>
          <w:tcPr>
            <w:tcW w:w="1347" w:type="dxa"/>
            <w:vAlign w:val="top"/>
          </w:tcPr>
          <w:p w14:paraId="480944EA">
            <w:pPr>
              <w:pStyle w:val="31"/>
              <w:rPr>
                <w:color w:val="auto"/>
                <w:highlight w:val="none"/>
              </w:rPr>
            </w:pPr>
          </w:p>
        </w:tc>
      </w:tr>
      <w:tr w14:paraId="6D4771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3BCFD5ED">
            <w:pPr>
              <w:spacing w:before="88"/>
              <w:ind w:left="451"/>
              <w:rPr>
                <w:rFonts w:ascii="宋体" w:hAnsi="宋体" w:eastAsia="宋体" w:cs="宋体"/>
                <w:color w:val="auto"/>
                <w:sz w:val="18"/>
                <w:szCs w:val="18"/>
                <w:highlight w:val="none"/>
              </w:rPr>
            </w:pPr>
            <w:r>
              <w:rPr>
                <w:rFonts w:ascii="宋体" w:hAnsi="宋体" w:eastAsia="宋体" w:cs="宋体"/>
                <w:color w:val="auto"/>
                <w:sz w:val="18"/>
                <w:szCs w:val="18"/>
                <w:highlight w:val="none"/>
              </w:rPr>
              <w:t>3</w:t>
            </w:r>
          </w:p>
        </w:tc>
        <w:tc>
          <w:tcPr>
            <w:tcW w:w="3997" w:type="dxa"/>
            <w:vAlign w:val="top"/>
          </w:tcPr>
          <w:p w14:paraId="5BCC29D7">
            <w:pPr>
              <w:spacing w:before="88" w:line="220" w:lineRule="auto"/>
              <w:ind w:left="35"/>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企业利润</w:t>
            </w:r>
          </w:p>
        </w:tc>
        <w:tc>
          <w:tcPr>
            <w:tcW w:w="1268" w:type="dxa"/>
            <w:vAlign w:val="top"/>
          </w:tcPr>
          <w:p w14:paraId="122798E1">
            <w:pPr>
              <w:spacing w:before="88"/>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48BBC258">
            <w:pPr>
              <w:spacing w:before="88" w:line="239" w:lineRule="auto"/>
              <w:ind w:left="399"/>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7.00</w:t>
            </w:r>
          </w:p>
        </w:tc>
        <w:tc>
          <w:tcPr>
            <w:tcW w:w="1337" w:type="dxa"/>
            <w:vAlign w:val="top"/>
          </w:tcPr>
          <w:p w14:paraId="77CAEA6C">
            <w:pPr>
              <w:pStyle w:val="31"/>
              <w:rPr>
                <w:color w:val="auto"/>
                <w:highlight w:val="none"/>
              </w:rPr>
            </w:pPr>
          </w:p>
        </w:tc>
        <w:tc>
          <w:tcPr>
            <w:tcW w:w="1347" w:type="dxa"/>
            <w:vAlign w:val="top"/>
          </w:tcPr>
          <w:p w14:paraId="6D42095F">
            <w:pPr>
              <w:pStyle w:val="31"/>
              <w:rPr>
                <w:color w:val="auto"/>
                <w:highlight w:val="none"/>
              </w:rPr>
            </w:pPr>
          </w:p>
        </w:tc>
      </w:tr>
      <w:tr w14:paraId="3C618F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70CD7CCE">
            <w:pPr>
              <w:spacing w:before="89" w:line="241" w:lineRule="auto"/>
              <w:ind w:left="447"/>
              <w:rPr>
                <w:rFonts w:ascii="宋体" w:hAnsi="宋体" w:eastAsia="宋体" w:cs="宋体"/>
                <w:color w:val="auto"/>
                <w:sz w:val="18"/>
                <w:szCs w:val="18"/>
                <w:highlight w:val="none"/>
              </w:rPr>
            </w:pPr>
            <w:r>
              <w:rPr>
                <w:rFonts w:ascii="宋体" w:hAnsi="宋体" w:eastAsia="宋体" w:cs="宋体"/>
                <w:color w:val="auto"/>
                <w:sz w:val="18"/>
                <w:szCs w:val="18"/>
                <w:highlight w:val="none"/>
              </w:rPr>
              <w:t>4</w:t>
            </w:r>
          </w:p>
        </w:tc>
        <w:tc>
          <w:tcPr>
            <w:tcW w:w="3997" w:type="dxa"/>
            <w:vAlign w:val="top"/>
          </w:tcPr>
          <w:p w14:paraId="39200141">
            <w:pPr>
              <w:spacing w:before="89" w:line="220" w:lineRule="auto"/>
              <w:ind w:left="31"/>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税金</w:t>
            </w:r>
          </w:p>
        </w:tc>
        <w:tc>
          <w:tcPr>
            <w:tcW w:w="1268" w:type="dxa"/>
            <w:vAlign w:val="top"/>
          </w:tcPr>
          <w:p w14:paraId="04B8BB90">
            <w:pPr>
              <w:spacing w:before="89"/>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334F2735">
            <w:pPr>
              <w:spacing w:before="89" w:line="239" w:lineRule="auto"/>
              <w:ind w:left="395"/>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9.00</w:t>
            </w:r>
          </w:p>
        </w:tc>
        <w:tc>
          <w:tcPr>
            <w:tcW w:w="1337" w:type="dxa"/>
            <w:vAlign w:val="top"/>
          </w:tcPr>
          <w:p w14:paraId="4490DCD7">
            <w:pPr>
              <w:pStyle w:val="31"/>
              <w:rPr>
                <w:color w:val="auto"/>
                <w:highlight w:val="none"/>
              </w:rPr>
            </w:pPr>
          </w:p>
        </w:tc>
        <w:tc>
          <w:tcPr>
            <w:tcW w:w="1347" w:type="dxa"/>
            <w:vAlign w:val="top"/>
          </w:tcPr>
          <w:p w14:paraId="282A05A6">
            <w:pPr>
              <w:pStyle w:val="31"/>
              <w:rPr>
                <w:color w:val="auto"/>
                <w:highlight w:val="none"/>
              </w:rPr>
            </w:pPr>
          </w:p>
        </w:tc>
      </w:tr>
      <w:tr w14:paraId="6F0409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898B312">
            <w:pPr>
              <w:pStyle w:val="31"/>
              <w:rPr>
                <w:color w:val="auto"/>
                <w:highlight w:val="none"/>
              </w:rPr>
            </w:pPr>
          </w:p>
        </w:tc>
        <w:tc>
          <w:tcPr>
            <w:tcW w:w="3997" w:type="dxa"/>
            <w:vAlign w:val="top"/>
          </w:tcPr>
          <w:p w14:paraId="6D6250FA">
            <w:pPr>
              <w:spacing w:before="89" w:line="221" w:lineRule="auto"/>
              <w:ind w:left="37"/>
              <w:rPr>
                <w:rFonts w:ascii="宋体" w:hAnsi="宋体" w:eastAsia="宋体" w:cs="宋体"/>
                <w:color w:val="auto"/>
                <w:sz w:val="18"/>
                <w:szCs w:val="18"/>
                <w:highlight w:val="none"/>
              </w:rPr>
            </w:pPr>
            <w:r>
              <w:rPr>
                <w:rFonts w:ascii="宋体" w:hAnsi="宋体" w:eastAsia="宋体" w:cs="宋体"/>
                <w:color w:val="auto"/>
                <w:spacing w:val="-6"/>
                <w:sz w:val="18"/>
                <w:szCs w:val="18"/>
                <w:highlight w:val="none"/>
              </w:rPr>
              <w:t>小计</w:t>
            </w:r>
          </w:p>
        </w:tc>
        <w:tc>
          <w:tcPr>
            <w:tcW w:w="1268" w:type="dxa"/>
            <w:vAlign w:val="top"/>
          </w:tcPr>
          <w:p w14:paraId="1482B6E1">
            <w:pPr>
              <w:pStyle w:val="31"/>
              <w:rPr>
                <w:color w:val="auto"/>
                <w:highlight w:val="none"/>
              </w:rPr>
            </w:pPr>
          </w:p>
        </w:tc>
        <w:tc>
          <w:tcPr>
            <w:tcW w:w="1131" w:type="dxa"/>
            <w:vAlign w:val="top"/>
          </w:tcPr>
          <w:p w14:paraId="55C1E25E">
            <w:pPr>
              <w:pStyle w:val="31"/>
              <w:rPr>
                <w:color w:val="auto"/>
                <w:highlight w:val="none"/>
              </w:rPr>
            </w:pPr>
          </w:p>
        </w:tc>
        <w:tc>
          <w:tcPr>
            <w:tcW w:w="1337" w:type="dxa"/>
            <w:vAlign w:val="top"/>
          </w:tcPr>
          <w:p w14:paraId="337171D5">
            <w:pPr>
              <w:pStyle w:val="31"/>
              <w:rPr>
                <w:color w:val="auto"/>
                <w:highlight w:val="none"/>
              </w:rPr>
            </w:pPr>
          </w:p>
        </w:tc>
        <w:tc>
          <w:tcPr>
            <w:tcW w:w="1347" w:type="dxa"/>
            <w:vAlign w:val="top"/>
          </w:tcPr>
          <w:p w14:paraId="4AE17FE1">
            <w:pPr>
              <w:pStyle w:val="31"/>
              <w:rPr>
                <w:color w:val="auto"/>
                <w:highlight w:val="none"/>
              </w:rPr>
            </w:pPr>
          </w:p>
        </w:tc>
      </w:tr>
      <w:tr w14:paraId="7AEF3A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5ECD2AE9">
            <w:pPr>
              <w:pStyle w:val="31"/>
              <w:rPr>
                <w:color w:val="auto"/>
                <w:highlight w:val="none"/>
              </w:rPr>
            </w:pPr>
          </w:p>
        </w:tc>
        <w:tc>
          <w:tcPr>
            <w:tcW w:w="3997" w:type="dxa"/>
            <w:vAlign w:val="top"/>
          </w:tcPr>
          <w:p w14:paraId="0003CF1B">
            <w:pPr>
              <w:spacing w:before="89" w:line="218" w:lineRule="auto"/>
              <w:ind w:left="33"/>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单价</w:t>
            </w:r>
          </w:p>
        </w:tc>
        <w:tc>
          <w:tcPr>
            <w:tcW w:w="1268" w:type="dxa"/>
            <w:vAlign w:val="top"/>
          </w:tcPr>
          <w:p w14:paraId="3FDEA386">
            <w:pPr>
              <w:spacing w:before="89"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450556E6">
            <w:pPr>
              <w:pStyle w:val="31"/>
              <w:rPr>
                <w:color w:val="auto"/>
                <w:highlight w:val="none"/>
              </w:rPr>
            </w:pPr>
          </w:p>
        </w:tc>
        <w:tc>
          <w:tcPr>
            <w:tcW w:w="1337" w:type="dxa"/>
            <w:vAlign w:val="top"/>
          </w:tcPr>
          <w:p w14:paraId="29FF0292">
            <w:pPr>
              <w:pStyle w:val="31"/>
              <w:rPr>
                <w:color w:val="auto"/>
                <w:highlight w:val="none"/>
              </w:rPr>
            </w:pPr>
          </w:p>
        </w:tc>
        <w:tc>
          <w:tcPr>
            <w:tcW w:w="1347" w:type="dxa"/>
            <w:vAlign w:val="top"/>
          </w:tcPr>
          <w:p w14:paraId="7AE5DA93">
            <w:pPr>
              <w:pStyle w:val="31"/>
              <w:rPr>
                <w:color w:val="auto"/>
                <w:highlight w:val="none"/>
              </w:rPr>
            </w:pPr>
          </w:p>
        </w:tc>
      </w:tr>
      <w:tr w14:paraId="1BFB0D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2D90CB3F">
            <w:pPr>
              <w:pStyle w:val="31"/>
              <w:rPr>
                <w:color w:val="auto"/>
                <w:highlight w:val="none"/>
              </w:rPr>
            </w:pPr>
          </w:p>
        </w:tc>
        <w:tc>
          <w:tcPr>
            <w:tcW w:w="3997" w:type="dxa"/>
            <w:vAlign w:val="top"/>
          </w:tcPr>
          <w:p w14:paraId="300C4B06">
            <w:pPr>
              <w:spacing w:before="90" w:line="218" w:lineRule="auto"/>
              <w:ind w:left="33"/>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单价</w:t>
            </w:r>
          </w:p>
        </w:tc>
        <w:tc>
          <w:tcPr>
            <w:tcW w:w="1268" w:type="dxa"/>
            <w:vAlign w:val="top"/>
          </w:tcPr>
          <w:p w14:paraId="25BD4412">
            <w:pPr>
              <w:spacing w:before="90"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53DA396C">
            <w:pPr>
              <w:pStyle w:val="31"/>
              <w:rPr>
                <w:color w:val="auto"/>
                <w:highlight w:val="none"/>
              </w:rPr>
            </w:pPr>
          </w:p>
        </w:tc>
        <w:tc>
          <w:tcPr>
            <w:tcW w:w="1337" w:type="dxa"/>
            <w:vAlign w:val="top"/>
          </w:tcPr>
          <w:p w14:paraId="74909066">
            <w:pPr>
              <w:pStyle w:val="31"/>
              <w:rPr>
                <w:color w:val="auto"/>
                <w:highlight w:val="none"/>
              </w:rPr>
            </w:pPr>
          </w:p>
        </w:tc>
        <w:tc>
          <w:tcPr>
            <w:tcW w:w="1347" w:type="dxa"/>
            <w:vAlign w:val="top"/>
          </w:tcPr>
          <w:p w14:paraId="4BA1B668">
            <w:pPr>
              <w:pStyle w:val="31"/>
              <w:rPr>
                <w:color w:val="auto"/>
                <w:highlight w:val="none"/>
              </w:rPr>
            </w:pPr>
          </w:p>
        </w:tc>
      </w:tr>
      <w:tr w14:paraId="718572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7FD1BF3C">
            <w:pPr>
              <w:pStyle w:val="31"/>
              <w:rPr>
                <w:color w:val="auto"/>
                <w:highlight w:val="none"/>
              </w:rPr>
            </w:pPr>
          </w:p>
        </w:tc>
        <w:tc>
          <w:tcPr>
            <w:tcW w:w="3997" w:type="dxa"/>
            <w:vAlign w:val="top"/>
          </w:tcPr>
          <w:p w14:paraId="14C40843">
            <w:pPr>
              <w:pStyle w:val="31"/>
              <w:rPr>
                <w:color w:val="auto"/>
                <w:highlight w:val="none"/>
              </w:rPr>
            </w:pPr>
          </w:p>
        </w:tc>
        <w:tc>
          <w:tcPr>
            <w:tcW w:w="1268" w:type="dxa"/>
            <w:vAlign w:val="top"/>
          </w:tcPr>
          <w:p w14:paraId="21AF652C">
            <w:pPr>
              <w:pStyle w:val="31"/>
              <w:rPr>
                <w:color w:val="auto"/>
                <w:highlight w:val="none"/>
              </w:rPr>
            </w:pPr>
          </w:p>
        </w:tc>
        <w:tc>
          <w:tcPr>
            <w:tcW w:w="1131" w:type="dxa"/>
            <w:vAlign w:val="top"/>
          </w:tcPr>
          <w:p w14:paraId="67B71D62">
            <w:pPr>
              <w:pStyle w:val="31"/>
              <w:rPr>
                <w:color w:val="auto"/>
                <w:highlight w:val="none"/>
              </w:rPr>
            </w:pPr>
          </w:p>
        </w:tc>
        <w:tc>
          <w:tcPr>
            <w:tcW w:w="1337" w:type="dxa"/>
            <w:vAlign w:val="top"/>
          </w:tcPr>
          <w:p w14:paraId="2453BF8B">
            <w:pPr>
              <w:pStyle w:val="31"/>
              <w:rPr>
                <w:color w:val="auto"/>
                <w:highlight w:val="none"/>
              </w:rPr>
            </w:pPr>
          </w:p>
        </w:tc>
        <w:tc>
          <w:tcPr>
            <w:tcW w:w="1347" w:type="dxa"/>
            <w:vAlign w:val="top"/>
          </w:tcPr>
          <w:p w14:paraId="17E6B867">
            <w:pPr>
              <w:pStyle w:val="31"/>
              <w:rPr>
                <w:color w:val="auto"/>
                <w:highlight w:val="none"/>
              </w:rPr>
            </w:pPr>
          </w:p>
        </w:tc>
      </w:tr>
      <w:tr w14:paraId="722D41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E4A14C1">
            <w:pPr>
              <w:pStyle w:val="31"/>
              <w:rPr>
                <w:color w:val="auto"/>
                <w:highlight w:val="none"/>
              </w:rPr>
            </w:pPr>
          </w:p>
        </w:tc>
        <w:tc>
          <w:tcPr>
            <w:tcW w:w="3997" w:type="dxa"/>
            <w:vAlign w:val="top"/>
          </w:tcPr>
          <w:p w14:paraId="156C6504">
            <w:pPr>
              <w:pStyle w:val="31"/>
              <w:rPr>
                <w:color w:val="auto"/>
                <w:highlight w:val="none"/>
              </w:rPr>
            </w:pPr>
          </w:p>
        </w:tc>
        <w:tc>
          <w:tcPr>
            <w:tcW w:w="1268" w:type="dxa"/>
            <w:vAlign w:val="top"/>
          </w:tcPr>
          <w:p w14:paraId="4A379F6E">
            <w:pPr>
              <w:pStyle w:val="31"/>
              <w:rPr>
                <w:color w:val="auto"/>
                <w:highlight w:val="none"/>
              </w:rPr>
            </w:pPr>
          </w:p>
        </w:tc>
        <w:tc>
          <w:tcPr>
            <w:tcW w:w="1131" w:type="dxa"/>
            <w:vAlign w:val="top"/>
          </w:tcPr>
          <w:p w14:paraId="51539F01">
            <w:pPr>
              <w:pStyle w:val="31"/>
              <w:rPr>
                <w:color w:val="auto"/>
                <w:highlight w:val="none"/>
              </w:rPr>
            </w:pPr>
          </w:p>
        </w:tc>
        <w:tc>
          <w:tcPr>
            <w:tcW w:w="1337" w:type="dxa"/>
            <w:vAlign w:val="top"/>
          </w:tcPr>
          <w:p w14:paraId="1DDEE27A">
            <w:pPr>
              <w:pStyle w:val="31"/>
              <w:rPr>
                <w:color w:val="auto"/>
                <w:highlight w:val="none"/>
              </w:rPr>
            </w:pPr>
          </w:p>
        </w:tc>
        <w:tc>
          <w:tcPr>
            <w:tcW w:w="1347" w:type="dxa"/>
            <w:vAlign w:val="top"/>
          </w:tcPr>
          <w:p w14:paraId="790C0262">
            <w:pPr>
              <w:pStyle w:val="31"/>
              <w:rPr>
                <w:color w:val="auto"/>
                <w:highlight w:val="none"/>
              </w:rPr>
            </w:pPr>
          </w:p>
        </w:tc>
      </w:tr>
      <w:tr w14:paraId="71CD40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5F0DE49">
            <w:pPr>
              <w:pStyle w:val="31"/>
              <w:rPr>
                <w:color w:val="auto"/>
                <w:highlight w:val="none"/>
              </w:rPr>
            </w:pPr>
          </w:p>
        </w:tc>
        <w:tc>
          <w:tcPr>
            <w:tcW w:w="3997" w:type="dxa"/>
            <w:vAlign w:val="top"/>
          </w:tcPr>
          <w:p w14:paraId="1D8094F6">
            <w:pPr>
              <w:pStyle w:val="31"/>
              <w:rPr>
                <w:color w:val="auto"/>
                <w:highlight w:val="none"/>
              </w:rPr>
            </w:pPr>
          </w:p>
        </w:tc>
        <w:tc>
          <w:tcPr>
            <w:tcW w:w="1268" w:type="dxa"/>
            <w:vAlign w:val="top"/>
          </w:tcPr>
          <w:p w14:paraId="6886EE44">
            <w:pPr>
              <w:pStyle w:val="31"/>
              <w:rPr>
                <w:color w:val="auto"/>
                <w:highlight w:val="none"/>
              </w:rPr>
            </w:pPr>
          </w:p>
        </w:tc>
        <w:tc>
          <w:tcPr>
            <w:tcW w:w="1131" w:type="dxa"/>
            <w:vAlign w:val="top"/>
          </w:tcPr>
          <w:p w14:paraId="7DC7F174">
            <w:pPr>
              <w:pStyle w:val="31"/>
              <w:rPr>
                <w:color w:val="auto"/>
                <w:highlight w:val="none"/>
              </w:rPr>
            </w:pPr>
          </w:p>
        </w:tc>
        <w:tc>
          <w:tcPr>
            <w:tcW w:w="1337" w:type="dxa"/>
            <w:vAlign w:val="top"/>
          </w:tcPr>
          <w:p w14:paraId="35ED3E7F">
            <w:pPr>
              <w:pStyle w:val="31"/>
              <w:rPr>
                <w:color w:val="auto"/>
                <w:highlight w:val="none"/>
              </w:rPr>
            </w:pPr>
          </w:p>
        </w:tc>
        <w:tc>
          <w:tcPr>
            <w:tcW w:w="1347" w:type="dxa"/>
            <w:vAlign w:val="top"/>
          </w:tcPr>
          <w:p w14:paraId="3025742A">
            <w:pPr>
              <w:pStyle w:val="31"/>
              <w:rPr>
                <w:color w:val="auto"/>
                <w:highlight w:val="none"/>
              </w:rPr>
            </w:pPr>
          </w:p>
        </w:tc>
      </w:tr>
      <w:tr w14:paraId="6CE2F6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23157C9C">
            <w:pPr>
              <w:pStyle w:val="31"/>
              <w:rPr>
                <w:color w:val="auto"/>
                <w:highlight w:val="none"/>
              </w:rPr>
            </w:pPr>
          </w:p>
        </w:tc>
        <w:tc>
          <w:tcPr>
            <w:tcW w:w="3997" w:type="dxa"/>
            <w:vAlign w:val="top"/>
          </w:tcPr>
          <w:p w14:paraId="0305ABDC">
            <w:pPr>
              <w:pStyle w:val="31"/>
              <w:rPr>
                <w:color w:val="auto"/>
                <w:highlight w:val="none"/>
              </w:rPr>
            </w:pPr>
          </w:p>
        </w:tc>
        <w:tc>
          <w:tcPr>
            <w:tcW w:w="1268" w:type="dxa"/>
            <w:vAlign w:val="top"/>
          </w:tcPr>
          <w:p w14:paraId="5F1BBF9D">
            <w:pPr>
              <w:pStyle w:val="31"/>
              <w:rPr>
                <w:color w:val="auto"/>
                <w:highlight w:val="none"/>
              </w:rPr>
            </w:pPr>
          </w:p>
        </w:tc>
        <w:tc>
          <w:tcPr>
            <w:tcW w:w="1131" w:type="dxa"/>
            <w:vAlign w:val="top"/>
          </w:tcPr>
          <w:p w14:paraId="1386D5FD">
            <w:pPr>
              <w:pStyle w:val="31"/>
              <w:rPr>
                <w:color w:val="auto"/>
                <w:highlight w:val="none"/>
              </w:rPr>
            </w:pPr>
          </w:p>
        </w:tc>
        <w:tc>
          <w:tcPr>
            <w:tcW w:w="1337" w:type="dxa"/>
            <w:vAlign w:val="top"/>
          </w:tcPr>
          <w:p w14:paraId="17702916">
            <w:pPr>
              <w:pStyle w:val="31"/>
              <w:rPr>
                <w:color w:val="auto"/>
                <w:highlight w:val="none"/>
              </w:rPr>
            </w:pPr>
          </w:p>
        </w:tc>
        <w:tc>
          <w:tcPr>
            <w:tcW w:w="1347" w:type="dxa"/>
            <w:vAlign w:val="top"/>
          </w:tcPr>
          <w:p w14:paraId="64939E27">
            <w:pPr>
              <w:pStyle w:val="31"/>
              <w:rPr>
                <w:color w:val="auto"/>
                <w:highlight w:val="none"/>
              </w:rPr>
            </w:pPr>
          </w:p>
        </w:tc>
      </w:tr>
      <w:tr w14:paraId="1CCDF8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378216D2">
            <w:pPr>
              <w:pStyle w:val="31"/>
              <w:rPr>
                <w:color w:val="auto"/>
                <w:highlight w:val="none"/>
              </w:rPr>
            </w:pPr>
          </w:p>
        </w:tc>
        <w:tc>
          <w:tcPr>
            <w:tcW w:w="3997" w:type="dxa"/>
            <w:vAlign w:val="top"/>
          </w:tcPr>
          <w:p w14:paraId="38C2F2E7">
            <w:pPr>
              <w:pStyle w:val="31"/>
              <w:rPr>
                <w:color w:val="auto"/>
                <w:highlight w:val="none"/>
              </w:rPr>
            </w:pPr>
          </w:p>
        </w:tc>
        <w:tc>
          <w:tcPr>
            <w:tcW w:w="1268" w:type="dxa"/>
            <w:vAlign w:val="top"/>
          </w:tcPr>
          <w:p w14:paraId="3A41B0BE">
            <w:pPr>
              <w:pStyle w:val="31"/>
              <w:rPr>
                <w:color w:val="auto"/>
                <w:highlight w:val="none"/>
              </w:rPr>
            </w:pPr>
          </w:p>
        </w:tc>
        <w:tc>
          <w:tcPr>
            <w:tcW w:w="1131" w:type="dxa"/>
            <w:vAlign w:val="top"/>
          </w:tcPr>
          <w:p w14:paraId="52DF28C3">
            <w:pPr>
              <w:pStyle w:val="31"/>
              <w:rPr>
                <w:color w:val="auto"/>
                <w:highlight w:val="none"/>
              </w:rPr>
            </w:pPr>
          </w:p>
        </w:tc>
        <w:tc>
          <w:tcPr>
            <w:tcW w:w="1337" w:type="dxa"/>
            <w:vAlign w:val="top"/>
          </w:tcPr>
          <w:p w14:paraId="0FEFE2F9">
            <w:pPr>
              <w:pStyle w:val="31"/>
              <w:rPr>
                <w:color w:val="auto"/>
                <w:highlight w:val="none"/>
              </w:rPr>
            </w:pPr>
          </w:p>
        </w:tc>
        <w:tc>
          <w:tcPr>
            <w:tcW w:w="1347" w:type="dxa"/>
            <w:vAlign w:val="top"/>
          </w:tcPr>
          <w:p w14:paraId="23FA11BE">
            <w:pPr>
              <w:pStyle w:val="31"/>
              <w:rPr>
                <w:color w:val="auto"/>
                <w:highlight w:val="none"/>
              </w:rPr>
            </w:pPr>
          </w:p>
        </w:tc>
      </w:tr>
      <w:tr w14:paraId="0268E7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0E3CB9AE">
            <w:pPr>
              <w:pStyle w:val="31"/>
              <w:rPr>
                <w:color w:val="auto"/>
                <w:highlight w:val="none"/>
              </w:rPr>
            </w:pPr>
          </w:p>
        </w:tc>
        <w:tc>
          <w:tcPr>
            <w:tcW w:w="3997" w:type="dxa"/>
            <w:vAlign w:val="top"/>
          </w:tcPr>
          <w:p w14:paraId="0E801E15">
            <w:pPr>
              <w:pStyle w:val="31"/>
              <w:rPr>
                <w:color w:val="auto"/>
                <w:highlight w:val="none"/>
              </w:rPr>
            </w:pPr>
          </w:p>
        </w:tc>
        <w:tc>
          <w:tcPr>
            <w:tcW w:w="1268" w:type="dxa"/>
            <w:vAlign w:val="top"/>
          </w:tcPr>
          <w:p w14:paraId="480E6D3F">
            <w:pPr>
              <w:pStyle w:val="31"/>
              <w:rPr>
                <w:color w:val="auto"/>
                <w:highlight w:val="none"/>
              </w:rPr>
            </w:pPr>
          </w:p>
        </w:tc>
        <w:tc>
          <w:tcPr>
            <w:tcW w:w="1131" w:type="dxa"/>
            <w:vAlign w:val="top"/>
          </w:tcPr>
          <w:p w14:paraId="580DE61E">
            <w:pPr>
              <w:pStyle w:val="31"/>
              <w:rPr>
                <w:color w:val="auto"/>
                <w:highlight w:val="none"/>
              </w:rPr>
            </w:pPr>
          </w:p>
        </w:tc>
        <w:tc>
          <w:tcPr>
            <w:tcW w:w="1337" w:type="dxa"/>
            <w:vAlign w:val="top"/>
          </w:tcPr>
          <w:p w14:paraId="06E86BF2">
            <w:pPr>
              <w:pStyle w:val="31"/>
              <w:rPr>
                <w:color w:val="auto"/>
                <w:highlight w:val="none"/>
              </w:rPr>
            </w:pPr>
          </w:p>
        </w:tc>
        <w:tc>
          <w:tcPr>
            <w:tcW w:w="1347" w:type="dxa"/>
            <w:vAlign w:val="top"/>
          </w:tcPr>
          <w:p w14:paraId="2EBAAD56">
            <w:pPr>
              <w:pStyle w:val="31"/>
              <w:rPr>
                <w:color w:val="auto"/>
                <w:highlight w:val="none"/>
              </w:rPr>
            </w:pPr>
          </w:p>
        </w:tc>
      </w:tr>
      <w:tr w14:paraId="65208C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8BD4E7D">
            <w:pPr>
              <w:pStyle w:val="31"/>
              <w:rPr>
                <w:color w:val="auto"/>
                <w:highlight w:val="none"/>
              </w:rPr>
            </w:pPr>
          </w:p>
        </w:tc>
        <w:tc>
          <w:tcPr>
            <w:tcW w:w="3997" w:type="dxa"/>
            <w:vAlign w:val="top"/>
          </w:tcPr>
          <w:p w14:paraId="2FE3AC9E">
            <w:pPr>
              <w:pStyle w:val="31"/>
              <w:rPr>
                <w:color w:val="auto"/>
                <w:highlight w:val="none"/>
              </w:rPr>
            </w:pPr>
          </w:p>
        </w:tc>
        <w:tc>
          <w:tcPr>
            <w:tcW w:w="1268" w:type="dxa"/>
            <w:vAlign w:val="top"/>
          </w:tcPr>
          <w:p w14:paraId="263F6315">
            <w:pPr>
              <w:pStyle w:val="31"/>
              <w:rPr>
                <w:color w:val="auto"/>
                <w:highlight w:val="none"/>
              </w:rPr>
            </w:pPr>
          </w:p>
        </w:tc>
        <w:tc>
          <w:tcPr>
            <w:tcW w:w="1131" w:type="dxa"/>
            <w:vAlign w:val="top"/>
          </w:tcPr>
          <w:p w14:paraId="4F05F4EC">
            <w:pPr>
              <w:pStyle w:val="31"/>
              <w:rPr>
                <w:color w:val="auto"/>
                <w:highlight w:val="none"/>
              </w:rPr>
            </w:pPr>
          </w:p>
        </w:tc>
        <w:tc>
          <w:tcPr>
            <w:tcW w:w="1337" w:type="dxa"/>
            <w:vAlign w:val="top"/>
          </w:tcPr>
          <w:p w14:paraId="665FCF7C">
            <w:pPr>
              <w:pStyle w:val="31"/>
              <w:rPr>
                <w:color w:val="auto"/>
                <w:highlight w:val="none"/>
              </w:rPr>
            </w:pPr>
          </w:p>
        </w:tc>
        <w:tc>
          <w:tcPr>
            <w:tcW w:w="1347" w:type="dxa"/>
            <w:vAlign w:val="top"/>
          </w:tcPr>
          <w:p w14:paraId="0B195D3D">
            <w:pPr>
              <w:pStyle w:val="31"/>
              <w:rPr>
                <w:color w:val="auto"/>
                <w:highlight w:val="none"/>
              </w:rPr>
            </w:pPr>
          </w:p>
        </w:tc>
      </w:tr>
      <w:tr w14:paraId="7C1CB7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D85EFF6">
            <w:pPr>
              <w:pStyle w:val="31"/>
              <w:rPr>
                <w:color w:val="auto"/>
                <w:highlight w:val="none"/>
              </w:rPr>
            </w:pPr>
          </w:p>
        </w:tc>
        <w:tc>
          <w:tcPr>
            <w:tcW w:w="3997" w:type="dxa"/>
            <w:vAlign w:val="top"/>
          </w:tcPr>
          <w:p w14:paraId="03C9D086">
            <w:pPr>
              <w:pStyle w:val="31"/>
              <w:rPr>
                <w:color w:val="auto"/>
                <w:highlight w:val="none"/>
              </w:rPr>
            </w:pPr>
          </w:p>
        </w:tc>
        <w:tc>
          <w:tcPr>
            <w:tcW w:w="1268" w:type="dxa"/>
            <w:vAlign w:val="top"/>
          </w:tcPr>
          <w:p w14:paraId="74E10A6D">
            <w:pPr>
              <w:pStyle w:val="31"/>
              <w:rPr>
                <w:color w:val="auto"/>
                <w:highlight w:val="none"/>
              </w:rPr>
            </w:pPr>
          </w:p>
        </w:tc>
        <w:tc>
          <w:tcPr>
            <w:tcW w:w="1131" w:type="dxa"/>
            <w:vAlign w:val="top"/>
          </w:tcPr>
          <w:p w14:paraId="49E37079">
            <w:pPr>
              <w:pStyle w:val="31"/>
              <w:rPr>
                <w:color w:val="auto"/>
                <w:highlight w:val="none"/>
              </w:rPr>
            </w:pPr>
          </w:p>
        </w:tc>
        <w:tc>
          <w:tcPr>
            <w:tcW w:w="1337" w:type="dxa"/>
            <w:vAlign w:val="top"/>
          </w:tcPr>
          <w:p w14:paraId="315C12CB">
            <w:pPr>
              <w:pStyle w:val="31"/>
              <w:rPr>
                <w:color w:val="auto"/>
                <w:highlight w:val="none"/>
              </w:rPr>
            </w:pPr>
          </w:p>
        </w:tc>
        <w:tc>
          <w:tcPr>
            <w:tcW w:w="1347" w:type="dxa"/>
            <w:vAlign w:val="top"/>
          </w:tcPr>
          <w:p w14:paraId="3E4174A8">
            <w:pPr>
              <w:pStyle w:val="31"/>
              <w:rPr>
                <w:color w:val="auto"/>
                <w:highlight w:val="none"/>
              </w:rPr>
            </w:pPr>
          </w:p>
        </w:tc>
      </w:tr>
      <w:tr w14:paraId="2BC817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2E84051E">
            <w:pPr>
              <w:pStyle w:val="31"/>
              <w:rPr>
                <w:color w:val="auto"/>
                <w:highlight w:val="none"/>
              </w:rPr>
            </w:pPr>
          </w:p>
        </w:tc>
        <w:tc>
          <w:tcPr>
            <w:tcW w:w="3997" w:type="dxa"/>
            <w:vAlign w:val="top"/>
          </w:tcPr>
          <w:p w14:paraId="280D257B">
            <w:pPr>
              <w:pStyle w:val="31"/>
              <w:rPr>
                <w:color w:val="auto"/>
                <w:highlight w:val="none"/>
              </w:rPr>
            </w:pPr>
          </w:p>
        </w:tc>
        <w:tc>
          <w:tcPr>
            <w:tcW w:w="1268" w:type="dxa"/>
            <w:vAlign w:val="top"/>
          </w:tcPr>
          <w:p w14:paraId="3F7C046F">
            <w:pPr>
              <w:pStyle w:val="31"/>
              <w:rPr>
                <w:color w:val="auto"/>
                <w:highlight w:val="none"/>
              </w:rPr>
            </w:pPr>
          </w:p>
        </w:tc>
        <w:tc>
          <w:tcPr>
            <w:tcW w:w="1131" w:type="dxa"/>
            <w:vAlign w:val="top"/>
          </w:tcPr>
          <w:p w14:paraId="2C985DB0">
            <w:pPr>
              <w:pStyle w:val="31"/>
              <w:rPr>
                <w:color w:val="auto"/>
                <w:highlight w:val="none"/>
              </w:rPr>
            </w:pPr>
          </w:p>
        </w:tc>
        <w:tc>
          <w:tcPr>
            <w:tcW w:w="1337" w:type="dxa"/>
            <w:vAlign w:val="top"/>
          </w:tcPr>
          <w:p w14:paraId="24AAC151">
            <w:pPr>
              <w:pStyle w:val="31"/>
              <w:rPr>
                <w:color w:val="auto"/>
                <w:highlight w:val="none"/>
              </w:rPr>
            </w:pPr>
          </w:p>
        </w:tc>
        <w:tc>
          <w:tcPr>
            <w:tcW w:w="1347" w:type="dxa"/>
            <w:vAlign w:val="top"/>
          </w:tcPr>
          <w:p w14:paraId="72157FE8">
            <w:pPr>
              <w:pStyle w:val="31"/>
              <w:rPr>
                <w:color w:val="auto"/>
                <w:highlight w:val="none"/>
              </w:rPr>
            </w:pPr>
          </w:p>
        </w:tc>
      </w:tr>
      <w:tr w14:paraId="40F5E1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0A62FE19">
            <w:pPr>
              <w:pStyle w:val="31"/>
              <w:rPr>
                <w:color w:val="auto"/>
                <w:highlight w:val="none"/>
              </w:rPr>
            </w:pPr>
          </w:p>
        </w:tc>
        <w:tc>
          <w:tcPr>
            <w:tcW w:w="3997" w:type="dxa"/>
            <w:vAlign w:val="top"/>
          </w:tcPr>
          <w:p w14:paraId="5F9F45D2">
            <w:pPr>
              <w:pStyle w:val="31"/>
              <w:rPr>
                <w:color w:val="auto"/>
                <w:highlight w:val="none"/>
              </w:rPr>
            </w:pPr>
          </w:p>
        </w:tc>
        <w:tc>
          <w:tcPr>
            <w:tcW w:w="1268" w:type="dxa"/>
            <w:vAlign w:val="top"/>
          </w:tcPr>
          <w:p w14:paraId="1B1C228A">
            <w:pPr>
              <w:pStyle w:val="31"/>
              <w:rPr>
                <w:color w:val="auto"/>
                <w:highlight w:val="none"/>
              </w:rPr>
            </w:pPr>
          </w:p>
        </w:tc>
        <w:tc>
          <w:tcPr>
            <w:tcW w:w="1131" w:type="dxa"/>
            <w:vAlign w:val="top"/>
          </w:tcPr>
          <w:p w14:paraId="30985A1A">
            <w:pPr>
              <w:pStyle w:val="31"/>
              <w:rPr>
                <w:color w:val="auto"/>
                <w:highlight w:val="none"/>
              </w:rPr>
            </w:pPr>
          </w:p>
        </w:tc>
        <w:tc>
          <w:tcPr>
            <w:tcW w:w="1337" w:type="dxa"/>
            <w:vAlign w:val="top"/>
          </w:tcPr>
          <w:p w14:paraId="2075E13D">
            <w:pPr>
              <w:pStyle w:val="31"/>
              <w:rPr>
                <w:color w:val="auto"/>
                <w:highlight w:val="none"/>
              </w:rPr>
            </w:pPr>
          </w:p>
        </w:tc>
        <w:tc>
          <w:tcPr>
            <w:tcW w:w="1347" w:type="dxa"/>
            <w:vAlign w:val="top"/>
          </w:tcPr>
          <w:p w14:paraId="6F42C1F3">
            <w:pPr>
              <w:pStyle w:val="31"/>
              <w:rPr>
                <w:color w:val="auto"/>
                <w:highlight w:val="none"/>
              </w:rPr>
            </w:pPr>
          </w:p>
        </w:tc>
      </w:tr>
      <w:tr w14:paraId="6C47CA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2CCFA021">
            <w:pPr>
              <w:pStyle w:val="31"/>
              <w:rPr>
                <w:color w:val="auto"/>
                <w:highlight w:val="none"/>
              </w:rPr>
            </w:pPr>
          </w:p>
        </w:tc>
        <w:tc>
          <w:tcPr>
            <w:tcW w:w="3997" w:type="dxa"/>
            <w:vAlign w:val="top"/>
          </w:tcPr>
          <w:p w14:paraId="1A94C49B">
            <w:pPr>
              <w:pStyle w:val="31"/>
              <w:rPr>
                <w:color w:val="auto"/>
                <w:highlight w:val="none"/>
              </w:rPr>
            </w:pPr>
          </w:p>
        </w:tc>
        <w:tc>
          <w:tcPr>
            <w:tcW w:w="1268" w:type="dxa"/>
            <w:vAlign w:val="top"/>
          </w:tcPr>
          <w:p w14:paraId="48D6BA69">
            <w:pPr>
              <w:pStyle w:val="31"/>
              <w:rPr>
                <w:color w:val="auto"/>
                <w:highlight w:val="none"/>
              </w:rPr>
            </w:pPr>
          </w:p>
        </w:tc>
        <w:tc>
          <w:tcPr>
            <w:tcW w:w="1131" w:type="dxa"/>
            <w:vAlign w:val="top"/>
          </w:tcPr>
          <w:p w14:paraId="4C691B9D">
            <w:pPr>
              <w:pStyle w:val="31"/>
              <w:rPr>
                <w:color w:val="auto"/>
                <w:highlight w:val="none"/>
              </w:rPr>
            </w:pPr>
          </w:p>
        </w:tc>
        <w:tc>
          <w:tcPr>
            <w:tcW w:w="1337" w:type="dxa"/>
            <w:vAlign w:val="top"/>
          </w:tcPr>
          <w:p w14:paraId="39BFE76F">
            <w:pPr>
              <w:pStyle w:val="31"/>
              <w:rPr>
                <w:color w:val="auto"/>
                <w:highlight w:val="none"/>
              </w:rPr>
            </w:pPr>
          </w:p>
        </w:tc>
        <w:tc>
          <w:tcPr>
            <w:tcW w:w="1347" w:type="dxa"/>
            <w:vAlign w:val="top"/>
          </w:tcPr>
          <w:p w14:paraId="756BC059">
            <w:pPr>
              <w:pStyle w:val="31"/>
              <w:rPr>
                <w:color w:val="auto"/>
                <w:highlight w:val="none"/>
              </w:rPr>
            </w:pPr>
          </w:p>
        </w:tc>
      </w:tr>
      <w:tr w14:paraId="3FBABC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4" w:hRule="atLeast"/>
        </w:trPr>
        <w:tc>
          <w:tcPr>
            <w:tcW w:w="975" w:type="dxa"/>
            <w:vAlign w:val="top"/>
          </w:tcPr>
          <w:p w14:paraId="17A0393B">
            <w:pPr>
              <w:pStyle w:val="31"/>
              <w:rPr>
                <w:color w:val="auto"/>
                <w:highlight w:val="none"/>
              </w:rPr>
            </w:pPr>
          </w:p>
        </w:tc>
        <w:tc>
          <w:tcPr>
            <w:tcW w:w="3997" w:type="dxa"/>
            <w:vAlign w:val="top"/>
          </w:tcPr>
          <w:p w14:paraId="56EC7224">
            <w:pPr>
              <w:pStyle w:val="31"/>
              <w:rPr>
                <w:color w:val="auto"/>
                <w:highlight w:val="none"/>
              </w:rPr>
            </w:pPr>
          </w:p>
        </w:tc>
        <w:tc>
          <w:tcPr>
            <w:tcW w:w="1268" w:type="dxa"/>
            <w:vAlign w:val="top"/>
          </w:tcPr>
          <w:p w14:paraId="7DD12F82">
            <w:pPr>
              <w:pStyle w:val="31"/>
              <w:rPr>
                <w:color w:val="auto"/>
                <w:highlight w:val="none"/>
              </w:rPr>
            </w:pPr>
          </w:p>
        </w:tc>
        <w:tc>
          <w:tcPr>
            <w:tcW w:w="1131" w:type="dxa"/>
            <w:vAlign w:val="top"/>
          </w:tcPr>
          <w:p w14:paraId="5D4E0257">
            <w:pPr>
              <w:pStyle w:val="31"/>
              <w:rPr>
                <w:color w:val="auto"/>
                <w:highlight w:val="none"/>
              </w:rPr>
            </w:pPr>
          </w:p>
        </w:tc>
        <w:tc>
          <w:tcPr>
            <w:tcW w:w="1337" w:type="dxa"/>
            <w:vAlign w:val="top"/>
          </w:tcPr>
          <w:p w14:paraId="0CD635B0">
            <w:pPr>
              <w:pStyle w:val="31"/>
              <w:rPr>
                <w:color w:val="auto"/>
                <w:highlight w:val="none"/>
              </w:rPr>
            </w:pPr>
          </w:p>
        </w:tc>
        <w:tc>
          <w:tcPr>
            <w:tcW w:w="1347" w:type="dxa"/>
            <w:vAlign w:val="top"/>
          </w:tcPr>
          <w:p w14:paraId="7A5A73EB">
            <w:pPr>
              <w:pStyle w:val="31"/>
              <w:rPr>
                <w:color w:val="auto"/>
                <w:highlight w:val="none"/>
              </w:rPr>
            </w:pPr>
          </w:p>
        </w:tc>
      </w:tr>
    </w:tbl>
    <w:p w14:paraId="4DDFD160">
      <w:pPr>
        <w:spacing w:line="104" w:lineRule="exact"/>
        <w:rPr>
          <w:rFonts w:ascii="Arial"/>
          <w:color w:val="auto"/>
          <w:sz w:val="9"/>
          <w:highlight w:val="none"/>
        </w:rPr>
      </w:pPr>
    </w:p>
    <w:p w14:paraId="31C9DFEF">
      <w:pPr>
        <w:spacing w:line="104" w:lineRule="exact"/>
        <w:rPr>
          <w:rFonts w:ascii="Arial" w:hAnsi="Arial" w:eastAsia="Arial" w:cs="Arial"/>
          <w:color w:val="auto"/>
          <w:sz w:val="9"/>
          <w:szCs w:val="9"/>
          <w:highlight w:val="none"/>
        </w:rPr>
        <w:sectPr>
          <w:footerReference r:id="rId35" w:type="default"/>
          <w:pgSz w:w="11905" w:h="16837"/>
          <w:pgMar w:top="1045" w:right="989" w:bottom="1698" w:left="844" w:header="0" w:footer="1437" w:gutter="0"/>
          <w:cols w:space="720" w:num="1"/>
        </w:sectPr>
      </w:pPr>
    </w:p>
    <w:tbl>
      <w:tblPr>
        <w:tblStyle w:val="33"/>
        <w:tblW w:w="9247" w:type="dxa"/>
        <w:tblInd w:w="6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7180"/>
        <w:gridCol w:w="2067"/>
      </w:tblGrid>
      <w:tr w14:paraId="2BC50C23">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117" w:hRule="atLeast"/>
        </w:trPr>
        <w:tc>
          <w:tcPr>
            <w:tcW w:w="7180" w:type="dxa"/>
            <w:vAlign w:val="top"/>
          </w:tcPr>
          <w:p w14:paraId="24C2978B">
            <w:pPr>
              <w:spacing w:line="223" w:lineRule="auto"/>
              <w:ind w:left="3373"/>
              <w:rPr>
                <w:rFonts w:ascii="宋体" w:hAnsi="宋体" w:eastAsia="宋体" w:cs="宋体"/>
                <w:color w:val="auto"/>
                <w:sz w:val="35"/>
                <w:szCs w:val="35"/>
                <w:highlight w:val="none"/>
              </w:rPr>
            </w:pPr>
            <w:r>
              <w:rPr>
                <w:rFonts w:ascii="宋体" w:hAnsi="宋体" w:eastAsia="宋体" w:cs="宋体"/>
                <w:b/>
                <w:bCs/>
                <w:color w:val="auto"/>
                <w:spacing w:val="6"/>
                <w:sz w:val="35"/>
                <w:szCs w:val="35"/>
                <w:highlight w:val="none"/>
              </w:rPr>
              <w:t>建筑工程单价计算表</w:t>
            </w:r>
          </w:p>
          <w:p w14:paraId="649B381E">
            <w:pPr>
              <w:pStyle w:val="31"/>
              <w:spacing w:line="244" w:lineRule="auto"/>
              <w:rPr>
                <w:color w:val="auto"/>
                <w:highlight w:val="none"/>
              </w:rPr>
            </w:pPr>
          </w:p>
          <w:p w14:paraId="18DBD81E">
            <w:pPr>
              <w:spacing w:before="59" w:line="219" w:lineRule="auto"/>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项目名称： 回填级配碎石夯实</w:t>
            </w:r>
          </w:p>
        </w:tc>
        <w:tc>
          <w:tcPr>
            <w:tcW w:w="2067" w:type="dxa"/>
            <w:vAlign w:val="top"/>
          </w:tcPr>
          <w:p w14:paraId="4CE3AD02">
            <w:pPr>
              <w:pStyle w:val="31"/>
              <w:spacing w:line="332" w:lineRule="auto"/>
              <w:rPr>
                <w:color w:val="auto"/>
                <w:highlight w:val="none"/>
              </w:rPr>
            </w:pPr>
          </w:p>
          <w:p w14:paraId="755C5227">
            <w:pPr>
              <w:pStyle w:val="31"/>
              <w:spacing w:line="332" w:lineRule="auto"/>
              <w:rPr>
                <w:color w:val="auto"/>
                <w:highlight w:val="none"/>
              </w:rPr>
            </w:pPr>
          </w:p>
          <w:p w14:paraId="6465D4C6">
            <w:pPr>
              <w:spacing w:before="59" w:line="218" w:lineRule="auto"/>
              <w:jc w:val="right"/>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单价编号：</w:t>
            </w:r>
            <w:r>
              <w:rPr>
                <w:rFonts w:ascii="宋体" w:hAnsi="宋体" w:eastAsia="宋体" w:cs="宋体"/>
                <w:color w:val="auto"/>
                <w:spacing w:val="-22"/>
                <w:sz w:val="18"/>
                <w:szCs w:val="18"/>
                <w:highlight w:val="none"/>
              </w:rPr>
              <w:t xml:space="preserve"> </w:t>
            </w:r>
            <w:r>
              <w:rPr>
                <w:rFonts w:ascii="宋体" w:hAnsi="宋体" w:eastAsia="宋体" w:cs="宋体"/>
                <w:color w:val="auto"/>
                <w:spacing w:val="-1"/>
                <w:sz w:val="18"/>
                <w:szCs w:val="18"/>
                <w:highlight w:val="none"/>
              </w:rPr>
              <w:t>JZ0014</w:t>
            </w:r>
          </w:p>
        </w:tc>
      </w:tr>
      <w:tr w14:paraId="0354A733">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90" w:hRule="atLeast"/>
        </w:trPr>
        <w:tc>
          <w:tcPr>
            <w:tcW w:w="7180" w:type="dxa"/>
            <w:vAlign w:val="top"/>
          </w:tcPr>
          <w:p w14:paraId="78198767">
            <w:pPr>
              <w:spacing w:before="210" w:line="174" w:lineRule="auto"/>
              <w:ind w:left="1"/>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定额编号： [NT03006]</w:t>
            </w:r>
          </w:p>
        </w:tc>
        <w:tc>
          <w:tcPr>
            <w:tcW w:w="2067" w:type="dxa"/>
            <w:vAlign w:val="top"/>
          </w:tcPr>
          <w:p w14:paraId="00B1377E">
            <w:pPr>
              <w:spacing w:before="210" w:line="174" w:lineRule="auto"/>
              <w:ind w:left="571"/>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定额单位： 100m3</w:t>
            </w:r>
          </w:p>
        </w:tc>
      </w:tr>
    </w:tbl>
    <w:p w14:paraId="3FF3BECC">
      <w:pPr>
        <w:spacing w:line="187" w:lineRule="exact"/>
        <w:rPr>
          <w:color w:val="auto"/>
          <w:highlight w:val="none"/>
        </w:rPr>
      </w:pPr>
    </w:p>
    <w:tbl>
      <w:tblPr>
        <w:tblStyle w:val="33"/>
        <w:tblW w:w="10055"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75"/>
        <w:gridCol w:w="3997"/>
        <w:gridCol w:w="1268"/>
        <w:gridCol w:w="1131"/>
        <w:gridCol w:w="1337"/>
        <w:gridCol w:w="1347"/>
      </w:tblGrid>
      <w:tr w14:paraId="2AFA03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4" w:hRule="atLeast"/>
        </w:trPr>
        <w:tc>
          <w:tcPr>
            <w:tcW w:w="10055" w:type="dxa"/>
            <w:gridSpan w:val="6"/>
            <w:vAlign w:val="top"/>
          </w:tcPr>
          <w:p w14:paraId="0F048838">
            <w:pPr>
              <w:spacing w:before="90" w:line="219"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工作内容：1.砂石垫层，含铺筑、整平、压实。</w:t>
            </w:r>
            <w:r>
              <w:rPr>
                <w:rFonts w:ascii="宋体" w:hAnsi="宋体" w:eastAsia="宋体" w:cs="宋体"/>
                <w:color w:val="auto"/>
                <w:spacing w:val="-1"/>
                <w:sz w:val="18"/>
                <w:szCs w:val="18"/>
                <w:highlight w:val="none"/>
              </w:rPr>
              <w:t>反滤层，含铺筑、整平。</w:t>
            </w:r>
          </w:p>
        </w:tc>
      </w:tr>
      <w:tr w14:paraId="0B2365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2F069886">
            <w:pPr>
              <w:spacing w:before="81" w:line="219" w:lineRule="auto"/>
              <w:ind w:left="314"/>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编号</w:t>
            </w:r>
          </w:p>
        </w:tc>
        <w:tc>
          <w:tcPr>
            <w:tcW w:w="3997" w:type="dxa"/>
            <w:vAlign w:val="top"/>
          </w:tcPr>
          <w:p w14:paraId="01084D5F">
            <w:pPr>
              <w:spacing w:before="81" w:line="219" w:lineRule="auto"/>
              <w:ind w:left="1556"/>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名称及规格</w:t>
            </w:r>
          </w:p>
        </w:tc>
        <w:tc>
          <w:tcPr>
            <w:tcW w:w="1268" w:type="dxa"/>
            <w:vAlign w:val="top"/>
          </w:tcPr>
          <w:p w14:paraId="2BBA9485">
            <w:pPr>
              <w:spacing w:before="81" w:line="220" w:lineRule="auto"/>
              <w:ind w:left="464"/>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单位</w:t>
            </w:r>
          </w:p>
        </w:tc>
        <w:tc>
          <w:tcPr>
            <w:tcW w:w="1131" w:type="dxa"/>
            <w:vAlign w:val="top"/>
          </w:tcPr>
          <w:p w14:paraId="2FB94A11">
            <w:pPr>
              <w:spacing w:before="81" w:line="219" w:lineRule="auto"/>
              <w:ind w:left="396"/>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数量</w:t>
            </w:r>
          </w:p>
        </w:tc>
        <w:tc>
          <w:tcPr>
            <w:tcW w:w="1337" w:type="dxa"/>
            <w:vAlign w:val="top"/>
          </w:tcPr>
          <w:p w14:paraId="0795FD7E">
            <w:pPr>
              <w:spacing w:before="81" w:line="218" w:lineRule="auto"/>
              <w:ind w:left="321"/>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单价(元)</w:t>
            </w:r>
          </w:p>
        </w:tc>
        <w:tc>
          <w:tcPr>
            <w:tcW w:w="1347" w:type="dxa"/>
            <w:vAlign w:val="top"/>
          </w:tcPr>
          <w:p w14:paraId="0D3ADDA4">
            <w:pPr>
              <w:spacing w:before="81" w:line="218" w:lineRule="auto"/>
              <w:ind w:left="322"/>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合价(元)</w:t>
            </w:r>
          </w:p>
        </w:tc>
      </w:tr>
      <w:tr w14:paraId="0149AD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24B35D45">
            <w:pPr>
              <w:spacing w:before="82" w:line="241" w:lineRule="auto"/>
              <w:ind w:left="461"/>
              <w:rPr>
                <w:rFonts w:ascii="宋体" w:hAnsi="宋体" w:eastAsia="宋体" w:cs="宋体"/>
                <w:color w:val="auto"/>
                <w:sz w:val="18"/>
                <w:szCs w:val="18"/>
                <w:highlight w:val="none"/>
              </w:rPr>
            </w:pPr>
            <w:r>
              <w:rPr>
                <w:rFonts w:ascii="宋体" w:hAnsi="宋体" w:eastAsia="宋体" w:cs="宋体"/>
                <w:color w:val="auto"/>
                <w:sz w:val="18"/>
                <w:szCs w:val="18"/>
                <w:highlight w:val="none"/>
              </w:rPr>
              <w:t>1</w:t>
            </w:r>
          </w:p>
        </w:tc>
        <w:tc>
          <w:tcPr>
            <w:tcW w:w="3997" w:type="dxa"/>
            <w:vAlign w:val="top"/>
          </w:tcPr>
          <w:p w14:paraId="0874F1DC">
            <w:pPr>
              <w:spacing w:before="82" w:line="220" w:lineRule="auto"/>
              <w:ind w:left="33"/>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直接费</w:t>
            </w:r>
          </w:p>
        </w:tc>
        <w:tc>
          <w:tcPr>
            <w:tcW w:w="1268" w:type="dxa"/>
            <w:vAlign w:val="top"/>
          </w:tcPr>
          <w:p w14:paraId="796FCDA2">
            <w:pPr>
              <w:spacing w:before="82"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44FD6C46">
            <w:pPr>
              <w:pStyle w:val="31"/>
              <w:rPr>
                <w:color w:val="auto"/>
                <w:highlight w:val="none"/>
              </w:rPr>
            </w:pPr>
          </w:p>
        </w:tc>
        <w:tc>
          <w:tcPr>
            <w:tcW w:w="1337" w:type="dxa"/>
            <w:vAlign w:val="top"/>
          </w:tcPr>
          <w:p w14:paraId="3A8CC0CC">
            <w:pPr>
              <w:pStyle w:val="31"/>
              <w:rPr>
                <w:color w:val="auto"/>
                <w:highlight w:val="none"/>
              </w:rPr>
            </w:pPr>
          </w:p>
        </w:tc>
        <w:tc>
          <w:tcPr>
            <w:tcW w:w="1347" w:type="dxa"/>
            <w:vAlign w:val="top"/>
          </w:tcPr>
          <w:p w14:paraId="7F07ED30">
            <w:pPr>
              <w:pStyle w:val="31"/>
              <w:rPr>
                <w:color w:val="auto"/>
                <w:highlight w:val="none"/>
              </w:rPr>
            </w:pPr>
          </w:p>
        </w:tc>
      </w:tr>
      <w:tr w14:paraId="4067CA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CCF7584">
            <w:pPr>
              <w:spacing w:before="82" w:line="239" w:lineRule="auto"/>
              <w:ind w:left="370"/>
              <w:rPr>
                <w:rFonts w:ascii="宋体" w:hAnsi="宋体" w:eastAsia="宋体" w:cs="宋体"/>
                <w:color w:val="auto"/>
                <w:sz w:val="18"/>
                <w:szCs w:val="18"/>
                <w:highlight w:val="none"/>
              </w:rPr>
            </w:pPr>
            <w:r>
              <w:rPr>
                <w:rFonts w:ascii="宋体" w:hAnsi="宋体" w:eastAsia="宋体" w:cs="宋体"/>
                <w:color w:val="auto"/>
                <w:spacing w:val="-7"/>
                <w:sz w:val="18"/>
                <w:szCs w:val="18"/>
                <w:highlight w:val="none"/>
              </w:rPr>
              <w:t>1.1</w:t>
            </w:r>
          </w:p>
        </w:tc>
        <w:tc>
          <w:tcPr>
            <w:tcW w:w="3997" w:type="dxa"/>
            <w:vAlign w:val="top"/>
          </w:tcPr>
          <w:p w14:paraId="702239C2">
            <w:pPr>
              <w:spacing w:before="82" w:line="219" w:lineRule="auto"/>
              <w:ind w:left="214"/>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基本直接费</w:t>
            </w:r>
          </w:p>
        </w:tc>
        <w:tc>
          <w:tcPr>
            <w:tcW w:w="1268" w:type="dxa"/>
            <w:vAlign w:val="top"/>
          </w:tcPr>
          <w:p w14:paraId="5C27385E">
            <w:pPr>
              <w:spacing w:before="82"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68D64DD5">
            <w:pPr>
              <w:pStyle w:val="31"/>
              <w:rPr>
                <w:color w:val="auto"/>
                <w:highlight w:val="none"/>
              </w:rPr>
            </w:pPr>
          </w:p>
        </w:tc>
        <w:tc>
          <w:tcPr>
            <w:tcW w:w="1337" w:type="dxa"/>
            <w:vAlign w:val="top"/>
          </w:tcPr>
          <w:p w14:paraId="23848B11">
            <w:pPr>
              <w:pStyle w:val="31"/>
              <w:rPr>
                <w:color w:val="auto"/>
                <w:highlight w:val="none"/>
              </w:rPr>
            </w:pPr>
          </w:p>
        </w:tc>
        <w:tc>
          <w:tcPr>
            <w:tcW w:w="1347" w:type="dxa"/>
            <w:vAlign w:val="top"/>
          </w:tcPr>
          <w:p w14:paraId="4ACECB02">
            <w:pPr>
              <w:pStyle w:val="31"/>
              <w:rPr>
                <w:color w:val="auto"/>
                <w:highlight w:val="none"/>
              </w:rPr>
            </w:pPr>
          </w:p>
        </w:tc>
      </w:tr>
      <w:tr w14:paraId="77E87A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5E9C2D9C">
            <w:pPr>
              <w:spacing w:before="83"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1.1.1</w:t>
            </w:r>
          </w:p>
        </w:tc>
        <w:tc>
          <w:tcPr>
            <w:tcW w:w="3997" w:type="dxa"/>
            <w:vAlign w:val="top"/>
          </w:tcPr>
          <w:p w14:paraId="1F2819AE">
            <w:pPr>
              <w:spacing w:before="83" w:line="220" w:lineRule="auto"/>
              <w:ind w:left="398"/>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人工费</w:t>
            </w:r>
          </w:p>
        </w:tc>
        <w:tc>
          <w:tcPr>
            <w:tcW w:w="1268" w:type="dxa"/>
            <w:vAlign w:val="top"/>
          </w:tcPr>
          <w:p w14:paraId="59BCC99A">
            <w:pPr>
              <w:spacing w:before="83"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37647D69">
            <w:pPr>
              <w:pStyle w:val="31"/>
              <w:rPr>
                <w:color w:val="auto"/>
                <w:highlight w:val="none"/>
              </w:rPr>
            </w:pPr>
          </w:p>
        </w:tc>
        <w:tc>
          <w:tcPr>
            <w:tcW w:w="1337" w:type="dxa"/>
            <w:vAlign w:val="top"/>
          </w:tcPr>
          <w:p w14:paraId="0B31E99A">
            <w:pPr>
              <w:pStyle w:val="31"/>
              <w:rPr>
                <w:color w:val="auto"/>
                <w:highlight w:val="none"/>
              </w:rPr>
            </w:pPr>
          </w:p>
        </w:tc>
        <w:tc>
          <w:tcPr>
            <w:tcW w:w="1347" w:type="dxa"/>
            <w:vAlign w:val="top"/>
          </w:tcPr>
          <w:p w14:paraId="71C93EC9">
            <w:pPr>
              <w:pStyle w:val="31"/>
              <w:rPr>
                <w:color w:val="auto"/>
                <w:highlight w:val="none"/>
              </w:rPr>
            </w:pPr>
          </w:p>
        </w:tc>
      </w:tr>
      <w:tr w14:paraId="22041A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17B1159">
            <w:pPr>
              <w:spacing w:before="83"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(1)</w:t>
            </w:r>
          </w:p>
        </w:tc>
        <w:tc>
          <w:tcPr>
            <w:tcW w:w="3997" w:type="dxa"/>
            <w:vAlign w:val="top"/>
          </w:tcPr>
          <w:p w14:paraId="463237A2">
            <w:pPr>
              <w:spacing w:before="83" w:line="222" w:lineRule="auto"/>
              <w:ind w:left="580"/>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人工</w:t>
            </w:r>
          </w:p>
        </w:tc>
        <w:tc>
          <w:tcPr>
            <w:tcW w:w="1268" w:type="dxa"/>
            <w:vAlign w:val="top"/>
          </w:tcPr>
          <w:p w14:paraId="7BA1DFA5">
            <w:pPr>
              <w:spacing w:before="84" w:line="221" w:lineRule="auto"/>
              <w:ind w:left="465"/>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工时</w:t>
            </w:r>
          </w:p>
        </w:tc>
        <w:tc>
          <w:tcPr>
            <w:tcW w:w="1131" w:type="dxa"/>
            <w:vAlign w:val="top"/>
          </w:tcPr>
          <w:p w14:paraId="035D12D3">
            <w:pPr>
              <w:spacing w:before="83" w:line="239" w:lineRule="auto"/>
              <w:ind w:left="362"/>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17.00</w:t>
            </w:r>
          </w:p>
        </w:tc>
        <w:tc>
          <w:tcPr>
            <w:tcW w:w="1337" w:type="dxa"/>
            <w:vAlign w:val="top"/>
          </w:tcPr>
          <w:p w14:paraId="37CEF70C">
            <w:pPr>
              <w:pStyle w:val="31"/>
              <w:rPr>
                <w:color w:val="auto"/>
                <w:highlight w:val="none"/>
              </w:rPr>
            </w:pPr>
          </w:p>
        </w:tc>
        <w:tc>
          <w:tcPr>
            <w:tcW w:w="1347" w:type="dxa"/>
            <w:vAlign w:val="top"/>
          </w:tcPr>
          <w:p w14:paraId="40EB5883">
            <w:pPr>
              <w:pStyle w:val="31"/>
              <w:rPr>
                <w:color w:val="auto"/>
                <w:highlight w:val="none"/>
              </w:rPr>
            </w:pPr>
          </w:p>
        </w:tc>
      </w:tr>
      <w:tr w14:paraId="181311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5EBFB80B">
            <w:pPr>
              <w:spacing w:before="83"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1.1.2</w:t>
            </w:r>
          </w:p>
        </w:tc>
        <w:tc>
          <w:tcPr>
            <w:tcW w:w="3997" w:type="dxa"/>
            <w:vAlign w:val="top"/>
          </w:tcPr>
          <w:p w14:paraId="5B44F82F">
            <w:pPr>
              <w:spacing w:before="83" w:line="219" w:lineRule="auto"/>
              <w:ind w:left="397"/>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材料费</w:t>
            </w:r>
          </w:p>
        </w:tc>
        <w:tc>
          <w:tcPr>
            <w:tcW w:w="1268" w:type="dxa"/>
            <w:vAlign w:val="top"/>
          </w:tcPr>
          <w:p w14:paraId="1525B4AE">
            <w:pPr>
              <w:spacing w:before="83"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412FFAB6">
            <w:pPr>
              <w:pStyle w:val="31"/>
              <w:rPr>
                <w:color w:val="auto"/>
                <w:highlight w:val="none"/>
              </w:rPr>
            </w:pPr>
          </w:p>
        </w:tc>
        <w:tc>
          <w:tcPr>
            <w:tcW w:w="1337" w:type="dxa"/>
            <w:vAlign w:val="top"/>
          </w:tcPr>
          <w:p w14:paraId="1C10BF79">
            <w:pPr>
              <w:pStyle w:val="31"/>
              <w:rPr>
                <w:color w:val="auto"/>
                <w:highlight w:val="none"/>
              </w:rPr>
            </w:pPr>
          </w:p>
        </w:tc>
        <w:tc>
          <w:tcPr>
            <w:tcW w:w="1347" w:type="dxa"/>
            <w:vAlign w:val="top"/>
          </w:tcPr>
          <w:p w14:paraId="168DBDAB">
            <w:pPr>
              <w:pStyle w:val="31"/>
              <w:rPr>
                <w:color w:val="auto"/>
                <w:highlight w:val="none"/>
              </w:rPr>
            </w:pPr>
          </w:p>
        </w:tc>
      </w:tr>
      <w:tr w14:paraId="0F3274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8CC91D3">
            <w:pPr>
              <w:spacing w:before="84"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(1)</w:t>
            </w:r>
          </w:p>
        </w:tc>
        <w:tc>
          <w:tcPr>
            <w:tcW w:w="3997" w:type="dxa"/>
            <w:vAlign w:val="top"/>
          </w:tcPr>
          <w:p w14:paraId="29184CF0">
            <w:pPr>
              <w:spacing w:before="84" w:line="219" w:lineRule="auto"/>
              <w:ind w:left="5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碎石</w:t>
            </w:r>
          </w:p>
        </w:tc>
        <w:tc>
          <w:tcPr>
            <w:tcW w:w="1268" w:type="dxa"/>
            <w:vAlign w:val="top"/>
          </w:tcPr>
          <w:p w14:paraId="4DC78486">
            <w:pPr>
              <w:spacing w:before="84"/>
              <w:ind w:left="54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1131" w:type="dxa"/>
            <w:vAlign w:val="top"/>
          </w:tcPr>
          <w:p w14:paraId="48AF857E">
            <w:pPr>
              <w:spacing w:before="84" w:line="239" w:lineRule="auto"/>
              <w:ind w:left="317"/>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106.00</w:t>
            </w:r>
          </w:p>
        </w:tc>
        <w:tc>
          <w:tcPr>
            <w:tcW w:w="1337" w:type="dxa"/>
            <w:vAlign w:val="top"/>
          </w:tcPr>
          <w:p w14:paraId="70F89CC6">
            <w:pPr>
              <w:pStyle w:val="31"/>
              <w:rPr>
                <w:color w:val="auto"/>
                <w:highlight w:val="none"/>
              </w:rPr>
            </w:pPr>
          </w:p>
        </w:tc>
        <w:tc>
          <w:tcPr>
            <w:tcW w:w="1347" w:type="dxa"/>
            <w:vAlign w:val="top"/>
          </w:tcPr>
          <w:p w14:paraId="6FEAE2D8">
            <w:pPr>
              <w:pStyle w:val="31"/>
              <w:rPr>
                <w:color w:val="auto"/>
                <w:highlight w:val="none"/>
              </w:rPr>
            </w:pPr>
          </w:p>
        </w:tc>
      </w:tr>
      <w:tr w14:paraId="6AC30D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592FE9F4">
            <w:pPr>
              <w:spacing w:before="84"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(2)</w:t>
            </w:r>
          </w:p>
        </w:tc>
        <w:tc>
          <w:tcPr>
            <w:tcW w:w="3997" w:type="dxa"/>
            <w:vAlign w:val="top"/>
          </w:tcPr>
          <w:p w14:paraId="2224D343">
            <w:pPr>
              <w:spacing w:before="84" w:line="219" w:lineRule="auto"/>
              <w:ind w:left="579"/>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其他材料费</w:t>
            </w:r>
          </w:p>
        </w:tc>
        <w:tc>
          <w:tcPr>
            <w:tcW w:w="1268" w:type="dxa"/>
            <w:vAlign w:val="top"/>
          </w:tcPr>
          <w:p w14:paraId="3EF8D681">
            <w:pPr>
              <w:spacing w:before="84"/>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3F2DC8C4">
            <w:pPr>
              <w:spacing w:before="84" w:line="239" w:lineRule="auto"/>
              <w:ind w:left="408"/>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1.00</w:t>
            </w:r>
          </w:p>
        </w:tc>
        <w:tc>
          <w:tcPr>
            <w:tcW w:w="1337" w:type="dxa"/>
            <w:vAlign w:val="top"/>
          </w:tcPr>
          <w:p w14:paraId="11D9E90E">
            <w:pPr>
              <w:pStyle w:val="31"/>
              <w:rPr>
                <w:color w:val="auto"/>
                <w:highlight w:val="none"/>
              </w:rPr>
            </w:pPr>
          </w:p>
        </w:tc>
        <w:tc>
          <w:tcPr>
            <w:tcW w:w="1347" w:type="dxa"/>
            <w:vAlign w:val="top"/>
          </w:tcPr>
          <w:p w14:paraId="577B8748">
            <w:pPr>
              <w:pStyle w:val="31"/>
              <w:rPr>
                <w:color w:val="auto"/>
                <w:highlight w:val="none"/>
              </w:rPr>
            </w:pPr>
          </w:p>
        </w:tc>
      </w:tr>
      <w:tr w14:paraId="22401E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7ED97DB3">
            <w:pPr>
              <w:spacing w:before="85"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1.1.3</w:t>
            </w:r>
          </w:p>
        </w:tc>
        <w:tc>
          <w:tcPr>
            <w:tcW w:w="3997" w:type="dxa"/>
            <w:vAlign w:val="top"/>
          </w:tcPr>
          <w:p w14:paraId="5F35CC3D">
            <w:pPr>
              <w:spacing w:before="85" w:line="219" w:lineRule="auto"/>
              <w:ind w:left="396"/>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施工机械使用费</w:t>
            </w:r>
          </w:p>
        </w:tc>
        <w:tc>
          <w:tcPr>
            <w:tcW w:w="1268" w:type="dxa"/>
            <w:vAlign w:val="top"/>
          </w:tcPr>
          <w:p w14:paraId="5DE3BD6F">
            <w:pPr>
              <w:spacing w:before="85"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10A151D9">
            <w:pPr>
              <w:pStyle w:val="31"/>
              <w:rPr>
                <w:color w:val="auto"/>
                <w:highlight w:val="none"/>
              </w:rPr>
            </w:pPr>
          </w:p>
        </w:tc>
        <w:tc>
          <w:tcPr>
            <w:tcW w:w="1337" w:type="dxa"/>
            <w:vAlign w:val="top"/>
          </w:tcPr>
          <w:p w14:paraId="5F3806FB">
            <w:pPr>
              <w:pStyle w:val="31"/>
              <w:rPr>
                <w:color w:val="auto"/>
                <w:highlight w:val="none"/>
              </w:rPr>
            </w:pPr>
          </w:p>
        </w:tc>
        <w:tc>
          <w:tcPr>
            <w:tcW w:w="1347" w:type="dxa"/>
            <w:vAlign w:val="top"/>
          </w:tcPr>
          <w:p w14:paraId="39C69BA8">
            <w:pPr>
              <w:pStyle w:val="31"/>
              <w:rPr>
                <w:color w:val="auto"/>
                <w:highlight w:val="none"/>
              </w:rPr>
            </w:pPr>
          </w:p>
        </w:tc>
      </w:tr>
      <w:tr w14:paraId="2B1090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F954741">
            <w:pPr>
              <w:spacing w:before="85"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(1)</w:t>
            </w:r>
          </w:p>
        </w:tc>
        <w:tc>
          <w:tcPr>
            <w:tcW w:w="3997" w:type="dxa"/>
            <w:vAlign w:val="top"/>
          </w:tcPr>
          <w:p w14:paraId="66AE7EA0">
            <w:pPr>
              <w:spacing w:before="85" w:line="219" w:lineRule="auto"/>
              <w:ind w:left="579"/>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推土机功率74kW</w:t>
            </w:r>
          </w:p>
        </w:tc>
        <w:tc>
          <w:tcPr>
            <w:tcW w:w="1268" w:type="dxa"/>
            <w:vAlign w:val="top"/>
          </w:tcPr>
          <w:p w14:paraId="3A2E2E0D">
            <w:pPr>
              <w:spacing w:before="86" w:line="221" w:lineRule="auto"/>
              <w:ind w:left="477"/>
              <w:rPr>
                <w:rFonts w:ascii="宋体" w:hAnsi="宋体" w:eastAsia="宋体" w:cs="宋体"/>
                <w:color w:val="auto"/>
                <w:sz w:val="18"/>
                <w:szCs w:val="18"/>
                <w:highlight w:val="none"/>
              </w:rPr>
            </w:pPr>
            <w:r>
              <w:rPr>
                <w:rFonts w:ascii="宋体" w:hAnsi="宋体" w:eastAsia="宋体" w:cs="宋体"/>
                <w:color w:val="auto"/>
                <w:spacing w:val="-11"/>
                <w:sz w:val="18"/>
                <w:szCs w:val="18"/>
                <w:highlight w:val="none"/>
              </w:rPr>
              <w:t>台时</w:t>
            </w:r>
          </w:p>
        </w:tc>
        <w:tc>
          <w:tcPr>
            <w:tcW w:w="1131" w:type="dxa"/>
            <w:vAlign w:val="top"/>
          </w:tcPr>
          <w:p w14:paraId="766B3C8D">
            <w:pPr>
              <w:spacing w:before="85" w:line="239" w:lineRule="auto"/>
              <w:ind w:left="399"/>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7.52</w:t>
            </w:r>
          </w:p>
        </w:tc>
        <w:tc>
          <w:tcPr>
            <w:tcW w:w="1337" w:type="dxa"/>
            <w:vAlign w:val="top"/>
          </w:tcPr>
          <w:p w14:paraId="3E757017">
            <w:pPr>
              <w:pStyle w:val="31"/>
              <w:rPr>
                <w:color w:val="auto"/>
                <w:highlight w:val="none"/>
              </w:rPr>
            </w:pPr>
          </w:p>
        </w:tc>
        <w:tc>
          <w:tcPr>
            <w:tcW w:w="1347" w:type="dxa"/>
            <w:vAlign w:val="top"/>
          </w:tcPr>
          <w:p w14:paraId="397A85D4">
            <w:pPr>
              <w:pStyle w:val="31"/>
              <w:rPr>
                <w:color w:val="auto"/>
                <w:highlight w:val="none"/>
              </w:rPr>
            </w:pPr>
          </w:p>
        </w:tc>
      </w:tr>
      <w:tr w14:paraId="79B943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D1F664D">
            <w:pPr>
              <w:spacing w:before="85" w:line="239" w:lineRule="auto"/>
              <w:ind w:left="370"/>
              <w:rPr>
                <w:rFonts w:ascii="宋体" w:hAnsi="宋体" w:eastAsia="宋体" w:cs="宋体"/>
                <w:color w:val="auto"/>
                <w:sz w:val="18"/>
                <w:szCs w:val="18"/>
                <w:highlight w:val="none"/>
              </w:rPr>
            </w:pPr>
            <w:r>
              <w:rPr>
                <w:rFonts w:ascii="宋体" w:hAnsi="宋体" w:eastAsia="宋体" w:cs="宋体"/>
                <w:color w:val="auto"/>
                <w:spacing w:val="-7"/>
                <w:sz w:val="18"/>
                <w:szCs w:val="18"/>
                <w:highlight w:val="none"/>
              </w:rPr>
              <w:t>1.2</w:t>
            </w:r>
          </w:p>
        </w:tc>
        <w:tc>
          <w:tcPr>
            <w:tcW w:w="3997" w:type="dxa"/>
            <w:vAlign w:val="top"/>
          </w:tcPr>
          <w:p w14:paraId="10223571">
            <w:pPr>
              <w:spacing w:before="85" w:line="220" w:lineRule="auto"/>
              <w:ind w:left="215"/>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辅助措施费</w:t>
            </w:r>
          </w:p>
        </w:tc>
        <w:tc>
          <w:tcPr>
            <w:tcW w:w="1268" w:type="dxa"/>
            <w:vAlign w:val="top"/>
          </w:tcPr>
          <w:p w14:paraId="55CB5FDD">
            <w:pPr>
              <w:pStyle w:val="31"/>
              <w:rPr>
                <w:color w:val="auto"/>
                <w:highlight w:val="none"/>
              </w:rPr>
            </w:pPr>
          </w:p>
        </w:tc>
        <w:tc>
          <w:tcPr>
            <w:tcW w:w="1131" w:type="dxa"/>
            <w:vAlign w:val="top"/>
          </w:tcPr>
          <w:p w14:paraId="608111E3">
            <w:pPr>
              <w:pStyle w:val="31"/>
              <w:rPr>
                <w:color w:val="auto"/>
                <w:highlight w:val="none"/>
              </w:rPr>
            </w:pPr>
          </w:p>
        </w:tc>
        <w:tc>
          <w:tcPr>
            <w:tcW w:w="1337" w:type="dxa"/>
            <w:vAlign w:val="top"/>
          </w:tcPr>
          <w:p w14:paraId="089044CB">
            <w:pPr>
              <w:pStyle w:val="31"/>
              <w:rPr>
                <w:color w:val="auto"/>
                <w:highlight w:val="none"/>
              </w:rPr>
            </w:pPr>
          </w:p>
        </w:tc>
        <w:tc>
          <w:tcPr>
            <w:tcW w:w="1347" w:type="dxa"/>
            <w:vAlign w:val="top"/>
          </w:tcPr>
          <w:p w14:paraId="2729C528">
            <w:pPr>
              <w:pStyle w:val="31"/>
              <w:rPr>
                <w:color w:val="auto"/>
                <w:highlight w:val="none"/>
              </w:rPr>
            </w:pPr>
          </w:p>
        </w:tc>
      </w:tr>
      <w:tr w14:paraId="10C270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7D95117D">
            <w:pPr>
              <w:spacing w:before="86"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1.2.1</w:t>
            </w:r>
          </w:p>
        </w:tc>
        <w:tc>
          <w:tcPr>
            <w:tcW w:w="3997" w:type="dxa"/>
            <w:vAlign w:val="top"/>
          </w:tcPr>
          <w:p w14:paraId="4CA2346C">
            <w:pPr>
              <w:spacing w:before="86" w:line="219" w:lineRule="auto"/>
              <w:ind w:left="402"/>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小型临时设施费</w:t>
            </w:r>
          </w:p>
        </w:tc>
        <w:tc>
          <w:tcPr>
            <w:tcW w:w="1268" w:type="dxa"/>
            <w:vAlign w:val="top"/>
          </w:tcPr>
          <w:p w14:paraId="700C15A2">
            <w:pPr>
              <w:spacing w:before="86"/>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5BABD3F8">
            <w:pPr>
              <w:spacing w:before="86" w:line="239" w:lineRule="auto"/>
              <w:ind w:left="408"/>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1.00</w:t>
            </w:r>
          </w:p>
        </w:tc>
        <w:tc>
          <w:tcPr>
            <w:tcW w:w="1337" w:type="dxa"/>
            <w:vAlign w:val="top"/>
          </w:tcPr>
          <w:p w14:paraId="09FEAD26">
            <w:pPr>
              <w:pStyle w:val="31"/>
              <w:rPr>
                <w:color w:val="auto"/>
                <w:highlight w:val="none"/>
              </w:rPr>
            </w:pPr>
          </w:p>
        </w:tc>
        <w:tc>
          <w:tcPr>
            <w:tcW w:w="1347" w:type="dxa"/>
            <w:vAlign w:val="top"/>
          </w:tcPr>
          <w:p w14:paraId="63440D15">
            <w:pPr>
              <w:pStyle w:val="31"/>
              <w:rPr>
                <w:color w:val="auto"/>
                <w:highlight w:val="none"/>
              </w:rPr>
            </w:pPr>
          </w:p>
        </w:tc>
      </w:tr>
      <w:tr w14:paraId="491A97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309D3ED8">
            <w:pPr>
              <w:spacing w:before="86"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1.2.2</w:t>
            </w:r>
          </w:p>
        </w:tc>
        <w:tc>
          <w:tcPr>
            <w:tcW w:w="3997" w:type="dxa"/>
            <w:vAlign w:val="top"/>
          </w:tcPr>
          <w:p w14:paraId="03E2D27D">
            <w:pPr>
              <w:spacing w:before="86" w:line="219" w:lineRule="auto"/>
              <w:ind w:left="400"/>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安全生产措施费</w:t>
            </w:r>
          </w:p>
        </w:tc>
        <w:tc>
          <w:tcPr>
            <w:tcW w:w="1268" w:type="dxa"/>
            <w:vAlign w:val="top"/>
          </w:tcPr>
          <w:p w14:paraId="75510130">
            <w:pPr>
              <w:spacing w:before="86"/>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4DAED4C9">
            <w:pPr>
              <w:spacing w:before="86" w:line="239" w:lineRule="auto"/>
              <w:ind w:left="397"/>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2.50</w:t>
            </w:r>
          </w:p>
        </w:tc>
        <w:tc>
          <w:tcPr>
            <w:tcW w:w="1337" w:type="dxa"/>
            <w:vAlign w:val="top"/>
          </w:tcPr>
          <w:p w14:paraId="3BDEA625">
            <w:pPr>
              <w:pStyle w:val="31"/>
              <w:rPr>
                <w:color w:val="auto"/>
                <w:highlight w:val="none"/>
              </w:rPr>
            </w:pPr>
          </w:p>
        </w:tc>
        <w:tc>
          <w:tcPr>
            <w:tcW w:w="1347" w:type="dxa"/>
            <w:vAlign w:val="top"/>
          </w:tcPr>
          <w:p w14:paraId="2D9AC542">
            <w:pPr>
              <w:pStyle w:val="31"/>
              <w:rPr>
                <w:color w:val="auto"/>
                <w:highlight w:val="none"/>
              </w:rPr>
            </w:pPr>
          </w:p>
        </w:tc>
      </w:tr>
      <w:tr w14:paraId="071A5A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AC3AB7B">
            <w:pPr>
              <w:spacing w:before="87"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1.2.3</w:t>
            </w:r>
          </w:p>
        </w:tc>
        <w:tc>
          <w:tcPr>
            <w:tcW w:w="3997" w:type="dxa"/>
            <w:vAlign w:val="top"/>
          </w:tcPr>
          <w:p w14:paraId="16684A0B">
            <w:pPr>
              <w:spacing w:before="87" w:line="220" w:lineRule="auto"/>
              <w:ind w:left="397"/>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其他辅助费</w:t>
            </w:r>
          </w:p>
        </w:tc>
        <w:tc>
          <w:tcPr>
            <w:tcW w:w="1268" w:type="dxa"/>
            <w:vAlign w:val="top"/>
          </w:tcPr>
          <w:p w14:paraId="6BB42CA7">
            <w:pPr>
              <w:spacing w:before="87"/>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197CCBDC">
            <w:pPr>
              <w:spacing w:before="87" w:line="239" w:lineRule="auto"/>
              <w:ind w:left="408"/>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1.00</w:t>
            </w:r>
          </w:p>
        </w:tc>
        <w:tc>
          <w:tcPr>
            <w:tcW w:w="1337" w:type="dxa"/>
            <w:vAlign w:val="top"/>
          </w:tcPr>
          <w:p w14:paraId="7AE7BB0F">
            <w:pPr>
              <w:pStyle w:val="31"/>
              <w:rPr>
                <w:color w:val="auto"/>
                <w:highlight w:val="none"/>
              </w:rPr>
            </w:pPr>
          </w:p>
        </w:tc>
        <w:tc>
          <w:tcPr>
            <w:tcW w:w="1347" w:type="dxa"/>
            <w:vAlign w:val="top"/>
          </w:tcPr>
          <w:p w14:paraId="258D03DA">
            <w:pPr>
              <w:pStyle w:val="31"/>
              <w:rPr>
                <w:color w:val="auto"/>
                <w:highlight w:val="none"/>
              </w:rPr>
            </w:pPr>
          </w:p>
        </w:tc>
      </w:tr>
      <w:tr w14:paraId="7353B3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9651BD4">
            <w:pPr>
              <w:spacing w:before="87" w:line="241" w:lineRule="auto"/>
              <w:ind w:left="450"/>
              <w:rPr>
                <w:rFonts w:ascii="宋体" w:hAnsi="宋体" w:eastAsia="宋体" w:cs="宋体"/>
                <w:color w:val="auto"/>
                <w:sz w:val="18"/>
                <w:szCs w:val="18"/>
                <w:highlight w:val="none"/>
              </w:rPr>
            </w:pPr>
            <w:r>
              <w:rPr>
                <w:rFonts w:ascii="宋体" w:hAnsi="宋体" w:eastAsia="宋体" w:cs="宋体"/>
                <w:color w:val="auto"/>
                <w:sz w:val="18"/>
                <w:szCs w:val="18"/>
                <w:highlight w:val="none"/>
              </w:rPr>
              <w:t>2</w:t>
            </w:r>
          </w:p>
        </w:tc>
        <w:tc>
          <w:tcPr>
            <w:tcW w:w="3997" w:type="dxa"/>
            <w:vAlign w:val="top"/>
          </w:tcPr>
          <w:p w14:paraId="0E2705B3">
            <w:pPr>
              <w:spacing w:before="87" w:line="220" w:lineRule="auto"/>
              <w:ind w:left="46"/>
              <w:rPr>
                <w:rFonts w:ascii="宋体" w:hAnsi="宋体" w:eastAsia="宋体" w:cs="宋体"/>
                <w:color w:val="auto"/>
                <w:sz w:val="18"/>
                <w:szCs w:val="18"/>
                <w:highlight w:val="none"/>
              </w:rPr>
            </w:pPr>
            <w:r>
              <w:rPr>
                <w:rFonts w:ascii="宋体" w:hAnsi="宋体" w:eastAsia="宋体" w:cs="宋体"/>
                <w:color w:val="auto"/>
                <w:spacing w:val="-8"/>
                <w:sz w:val="18"/>
                <w:szCs w:val="18"/>
                <w:highlight w:val="none"/>
              </w:rPr>
              <w:t>间接费</w:t>
            </w:r>
          </w:p>
        </w:tc>
        <w:tc>
          <w:tcPr>
            <w:tcW w:w="1268" w:type="dxa"/>
            <w:vAlign w:val="top"/>
          </w:tcPr>
          <w:p w14:paraId="61AE3968">
            <w:pPr>
              <w:pStyle w:val="31"/>
              <w:rPr>
                <w:color w:val="auto"/>
                <w:highlight w:val="none"/>
              </w:rPr>
            </w:pPr>
          </w:p>
        </w:tc>
        <w:tc>
          <w:tcPr>
            <w:tcW w:w="1131" w:type="dxa"/>
            <w:vAlign w:val="top"/>
          </w:tcPr>
          <w:p w14:paraId="545FE773">
            <w:pPr>
              <w:pStyle w:val="31"/>
              <w:rPr>
                <w:color w:val="auto"/>
                <w:highlight w:val="none"/>
              </w:rPr>
            </w:pPr>
          </w:p>
        </w:tc>
        <w:tc>
          <w:tcPr>
            <w:tcW w:w="1337" w:type="dxa"/>
            <w:vAlign w:val="top"/>
          </w:tcPr>
          <w:p w14:paraId="649C492D">
            <w:pPr>
              <w:pStyle w:val="31"/>
              <w:rPr>
                <w:color w:val="auto"/>
                <w:highlight w:val="none"/>
              </w:rPr>
            </w:pPr>
          </w:p>
        </w:tc>
        <w:tc>
          <w:tcPr>
            <w:tcW w:w="1347" w:type="dxa"/>
            <w:vAlign w:val="top"/>
          </w:tcPr>
          <w:p w14:paraId="2D83A4A4">
            <w:pPr>
              <w:pStyle w:val="31"/>
              <w:rPr>
                <w:color w:val="auto"/>
                <w:highlight w:val="none"/>
              </w:rPr>
            </w:pPr>
          </w:p>
        </w:tc>
      </w:tr>
      <w:tr w14:paraId="6A3293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39B9EA38">
            <w:pPr>
              <w:spacing w:before="87" w:line="239" w:lineRule="auto"/>
              <w:ind w:left="359"/>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2.1</w:t>
            </w:r>
          </w:p>
        </w:tc>
        <w:tc>
          <w:tcPr>
            <w:tcW w:w="3997" w:type="dxa"/>
            <w:vAlign w:val="top"/>
          </w:tcPr>
          <w:p w14:paraId="32D931F7">
            <w:pPr>
              <w:spacing w:before="87" w:line="220" w:lineRule="auto"/>
              <w:ind w:left="214"/>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规费</w:t>
            </w:r>
          </w:p>
        </w:tc>
        <w:tc>
          <w:tcPr>
            <w:tcW w:w="1268" w:type="dxa"/>
            <w:vAlign w:val="top"/>
          </w:tcPr>
          <w:p w14:paraId="799A4B68">
            <w:pPr>
              <w:spacing w:before="87"/>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1575F0CE">
            <w:pPr>
              <w:spacing w:before="87" w:line="239" w:lineRule="auto"/>
              <w:ind w:left="352"/>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30.05</w:t>
            </w:r>
          </w:p>
        </w:tc>
        <w:tc>
          <w:tcPr>
            <w:tcW w:w="1337" w:type="dxa"/>
            <w:vAlign w:val="top"/>
          </w:tcPr>
          <w:p w14:paraId="509B27E5">
            <w:pPr>
              <w:pStyle w:val="31"/>
              <w:rPr>
                <w:color w:val="auto"/>
                <w:highlight w:val="none"/>
              </w:rPr>
            </w:pPr>
          </w:p>
        </w:tc>
        <w:tc>
          <w:tcPr>
            <w:tcW w:w="1347" w:type="dxa"/>
            <w:vAlign w:val="top"/>
          </w:tcPr>
          <w:p w14:paraId="78D050B6">
            <w:pPr>
              <w:pStyle w:val="31"/>
              <w:rPr>
                <w:color w:val="auto"/>
                <w:highlight w:val="none"/>
              </w:rPr>
            </w:pPr>
          </w:p>
        </w:tc>
      </w:tr>
      <w:tr w14:paraId="03D3FE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14CA18E">
            <w:pPr>
              <w:spacing w:before="88" w:line="239" w:lineRule="auto"/>
              <w:ind w:left="359"/>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2.2</w:t>
            </w:r>
          </w:p>
        </w:tc>
        <w:tc>
          <w:tcPr>
            <w:tcW w:w="3997" w:type="dxa"/>
            <w:vAlign w:val="top"/>
          </w:tcPr>
          <w:p w14:paraId="4F2CDBA2">
            <w:pPr>
              <w:spacing w:before="88" w:line="219" w:lineRule="auto"/>
              <w:ind w:left="217"/>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企业管理费</w:t>
            </w:r>
          </w:p>
        </w:tc>
        <w:tc>
          <w:tcPr>
            <w:tcW w:w="1268" w:type="dxa"/>
            <w:vAlign w:val="top"/>
          </w:tcPr>
          <w:p w14:paraId="27B07A13">
            <w:pPr>
              <w:spacing w:before="88"/>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7D8944BE">
            <w:pPr>
              <w:spacing w:before="88" w:line="239" w:lineRule="auto"/>
              <w:ind w:left="351"/>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25.00</w:t>
            </w:r>
          </w:p>
        </w:tc>
        <w:tc>
          <w:tcPr>
            <w:tcW w:w="1337" w:type="dxa"/>
            <w:vAlign w:val="top"/>
          </w:tcPr>
          <w:p w14:paraId="3AAE1EB9">
            <w:pPr>
              <w:pStyle w:val="31"/>
              <w:rPr>
                <w:color w:val="auto"/>
                <w:highlight w:val="none"/>
              </w:rPr>
            </w:pPr>
          </w:p>
        </w:tc>
        <w:tc>
          <w:tcPr>
            <w:tcW w:w="1347" w:type="dxa"/>
            <w:vAlign w:val="top"/>
          </w:tcPr>
          <w:p w14:paraId="5B20760B">
            <w:pPr>
              <w:pStyle w:val="31"/>
              <w:rPr>
                <w:color w:val="auto"/>
                <w:highlight w:val="none"/>
              </w:rPr>
            </w:pPr>
          </w:p>
        </w:tc>
      </w:tr>
      <w:tr w14:paraId="1F85A1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5386731">
            <w:pPr>
              <w:spacing w:before="88"/>
              <w:ind w:left="451"/>
              <w:rPr>
                <w:rFonts w:ascii="宋体" w:hAnsi="宋体" w:eastAsia="宋体" w:cs="宋体"/>
                <w:color w:val="auto"/>
                <w:sz w:val="18"/>
                <w:szCs w:val="18"/>
                <w:highlight w:val="none"/>
              </w:rPr>
            </w:pPr>
            <w:r>
              <w:rPr>
                <w:rFonts w:ascii="宋体" w:hAnsi="宋体" w:eastAsia="宋体" w:cs="宋体"/>
                <w:color w:val="auto"/>
                <w:sz w:val="18"/>
                <w:szCs w:val="18"/>
                <w:highlight w:val="none"/>
              </w:rPr>
              <w:t>3</w:t>
            </w:r>
          </w:p>
        </w:tc>
        <w:tc>
          <w:tcPr>
            <w:tcW w:w="3997" w:type="dxa"/>
            <w:vAlign w:val="top"/>
          </w:tcPr>
          <w:p w14:paraId="779CC5FF">
            <w:pPr>
              <w:spacing w:before="88" w:line="220" w:lineRule="auto"/>
              <w:ind w:left="35"/>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企业利润</w:t>
            </w:r>
          </w:p>
        </w:tc>
        <w:tc>
          <w:tcPr>
            <w:tcW w:w="1268" w:type="dxa"/>
            <w:vAlign w:val="top"/>
          </w:tcPr>
          <w:p w14:paraId="0FB221BA">
            <w:pPr>
              <w:spacing w:before="88"/>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6610481C">
            <w:pPr>
              <w:spacing w:before="88" w:line="239" w:lineRule="auto"/>
              <w:ind w:left="399"/>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7.00</w:t>
            </w:r>
          </w:p>
        </w:tc>
        <w:tc>
          <w:tcPr>
            <w:tcW w:w="1337" w:type="dxa"/>
            <w:vAlign w:val="top"/>
          </w:tcPr>
          <w:p w14:paraId="094B9AAD">
            <w:pPr>
              <w:pStyle w:val="31"/>
              <w:rPr>
                <w:color w:val="auto"/>
                <w:highlight w:val="none"/>
              </w:rPr>
            </w:pPr>
          </w:p>
        </w:tc>
        <w:tc>
          <w:tcPr>
            <w:tcW w:w="1347" w:type="dxa"/>
            <w:vAlign w:val="top"/>
          </w:tcPr>
          <w:p w14:paraId="02C48ED6">
            <w:pPr>
              <w:pStyle w:val="31"/>
              <w:rPr>
                <w:color w:val="auto"/>
                <w:highlight w:val="none"/>
              </w:rPr>
            </w:pPr>
          </w:p>
        </w:tc>
      </w:tr>
      <w:tr w14:paraId="50D1B3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2CA84A82">
            <w:pPr>
              <w:spacing w:before="89" w:line="241" w:lineRule="auto"/>
              <w:ind w:left="447"/>
              <w:rPr>
                <w:rFonts w:ascii="宋体" w:hAnsi="宋体" w:eastAsia="宋体" w:cs="宋体"/>
                <w:color w:val="auto"/>
                <w:sz w:val="18"/>
                <w:szCs w:val="18"/>
                <w:highlight w:val="none"/>
              </w:rPr>
            </w:pPr>
            <w:r>
              <w:rPr>
                <w:rFonts w:ascii="宋体" w:hAnsi="宋体" w:eastAsia="宋体" w:cs="宋体"/>
                <w:color w:val="auto"/>
                <w:sz w:val="18"/>
                <w:szCs w:val="18"/>
                <w:highlight w:val="none"/>
              </w:rPr>
              <w:t>4</w:t>
            </w:r>
          </w:p>
        </w:tc>
        <w:tc>
          <w:tcPr>
            <w:tcW w:w="3997" w:type="dxa"/>
            <w:vAlign w:val="top"/>
          </w:tcPr>
          <w:p w14:paraId="3960D77B">
            <w:pPr>
              <w:spacing w:before="89" w:line="220" w:lineRule="auto"/>
              <w:ind w:left="31"/>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税金</w:t>
            </w:r>
          </w:p>
        </w:tc>
        <w:tc>
          <w:tcPr>
            <w:tcW w:w="1268" w:type="dxa"/>
            <w:vAlign w:val="top"/>
          </w:tcPr>
          <w:p w14:paraId="10FFDEB7">
            <w:pPr>
              <w:spacing w:before="89"/>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11962A38">
            <w:pPr>
              <w:spacing w:before="89" w:line="239" w:lineRule="auto"/>
              <w:ind w:left="395"/>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9.00</w:t>
            </w:r>
          </w:p>
        </w:tc>
        <w:tc>
          <w:tcPr>
            <w:tcW w:w="1337" w:type="dxa"/>
            <w:vAlign w:val="top"/>
          </w:tcPr>
          <w:p w14:paraId="163A0168">
            <w:pPr>
              <w:pStyle w:val="31"/>
              <w:rPr>
                <w:color w:val="auto"/>
                <w:highlight w:val="none"/>
              </w:rPr>
            </w:pPr>
          </w:p>
        </w:tc>
        <w:tc>
          <w:tcPr>
            <w:tcW w:w="1347" w:type="dxa"/>
            <w:vAlign w:val="top"/>
          </w:tcPr>
          <w:p w14:paraId="67F77EB3">
            <w:pPr>
              <w:pStyle w:val="31"/>
              <w:rPr>
                <w:color w:val="auto"/>
                <w:highlight w:val="none"/>
              </w:rPr>
            </w:pPr>
          </w:p>
        </w:tc>
      </w:tr>
      <w:tr w14:paraId="7BC743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3155764D">
            <w:pPr>
              <w:pStyle w:val="31"/>
              <w:rPr>
                <w:color w:val="auto"/>
                <w:highlight w:val="none"/>
              </w:rPr>
            </w:pPr>
          </w:p>
        </w:tc>
        <w:tc>
          <w:tcPr>
            <w:tcW w:w="3997" w:type="dxa"/>
            <w:vAlign w:val="top"/>
          </w:tcPr>
          <w:p w14:paraId="373541B2">
            <w:pPr>
              <w:spacing w:before="89" w:line="221" w:lineRule="auto"/>
              <w:ind w:left="37"/>
              <w:rPr>
                <w:rFonts w:ascii="宋体" w:hAnsi="宋体" w:eastAsia="宋体" w:cs="宋体"/>
                <w:color w:val="auto"/>
                <w:sz w:val="18"/>
                <w:szCs w:val="18"/>
                <w:highlight w:val="none"/>
              </w:rPr>
            </w:pPr>
            <w:r>
              <w:rPr>
                <w:rFonts w:ascii="宋体" w:hAnsi="宋体" w:eastAsia="宋体" w:cs="宋体"/>
                <w:color w:val="auto"/>
                <w:spacing w:val="-6"/>
                <w:sz w:val="18"/>
                <w:szCs w:val="18"/>
                <w:highlight w:val="none"/>
              </w:rPr>
              <w:t>小计</w:t>
            </w:r>
          </w:p>
        </w:tc>
        <w:tc>
          <w:tcPr>
            <w:tcW w:w="1268" w:type="dxa"/>
            <w:vAlign w:val="top"/>
          </w:tcPr>
          <w:p w14:paraId="30918BE4">
            <w:pPr>
              <w:pStyle w:val="31"/>
              <w:rPr>
                <w:color w:val="auto"/>
                <w:highlight w:val="none"/>
              </w:rPr>
            </w:pPr>
          </w:p>
        </w:tc>
        <w:tc>
          <w:tcPr>
            <w:tcW w:w="1131" w:type="dxa"/>
            <w:vAlign w:val="top"/>
          </w:tcPr>
          <w:p w14:paraId="5A9AB7FA">
            <w:pPr>
              <w:pStyle w:val="31"/>
              <w:rPr>
                <w:color w:val="auto"/>
                <w:highlight w:val="none"/>
              </w:rPr>
            </w:pPr>
          </w:p>
        </w:tc>
        <w:tc>
          <w:tcPr>
            <w:tcW w:w="1337" w:type="dxa"/>
            <w:vAlign w:val="top"/>
          </w:tcPr>
          <w:p w14:paraId="6A431EB2">
            <w:pPr>
              <w:pStyle w:val="31"/>
              <w:rPr>
                <w:color w:val="auto"/>
                <w:highlight w:val="none"/>
              </w:rPr>
            </w:pPr>
          </w:p>
        </w:tc>
        <w:tc>
          <w:tcPr>
            <w:tcW w:w="1347" w:type="dxa"/>
            <w:vAlign w:val="top"/>
          </w:tcPr>
          <w:p w14:paraId="446BE9F4">
            <w:pPr>
              <w:pStyle w:val="31"/>
              <w:rPr>
                <w:color w:val="auto"/>
                <w:highlight w:val="none"/>
              </w:rPr>
            </w:pPr>
          </w:p>
        </w:tc>
      </w:tr>
      <w:tr w14:paraId="415A99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3BADAF9E">
            <w:pPr>
              <w:pStyle w:val="31"/>
              <w:rPr>
                <w:color w:val="auto"/>
                <w:highlight w:val="none"/>
              </w:rPr>
            </w:pPr>
          </w:p>
        </w:tc>
        <w:tc>
          <w:tcPr>
            <w:tcW w:w="3997" w:type="dxa"/>
            <w:vAlign w:val="top"/>
          </w:tcPr>
          <w:p w14:paraId="54CA463F">
            <w:pPr>
              <w:spacing w:before="89" w:line="218" w:lineRule="auto"/>
              <w:ind w:left="33"/>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单价</w:t>
            </w:r>
          </w:p>
        </w:tc>
        <w:tc>
          <w:tcPr>
            <w:tcW w:w="1268" w:type="dxa"/>
            <w:vAlign w:val="top"/>
          </w:tcPr>
          <w:p w14:paraId="3A0DEA2F">
            <w:pPr>
              <w:spacing w:before="89"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7566F378">
            <w:pPr>
              <w:pStyle w:val="31"/>
              <w:rPr>
                <w:color w:val="auto"/>
                <w:highlight w:val="none"/>
              </w:rPr>
            </w:pPr>
          </w:p>
        </w:tc>
        <w:tc>
          <w:tcPr>
            <w:tcW w:w="1337" w:type="dxa"/>
            <w:vAlign w:val="top"/>
          </w:tcPr>
          <w:p w14:paraId="4FBDB43A">
            <w:pPr>
              <w:pStyle w:val="31"/>
              <w:rPr>
                <w:color w:val="auto"/>
                <w:highlight w:val="none"/>
              </w:rPr>
            </w:pPr>
          </w:p>
        </w:tc>
        <w:tc>
          <w:tcPr>
            <w:tcW w:w="1347" w:type="dxa"/>
            <w:vAlign w:val="top"/>
          </w:tcPr>
          <w:p w14:paraId="7D4D6DCC">
            <w:pPr>
              <w:pStyle w:val="31"/>
              <w:rPr>
                <w:color w:val="auto"/>
                <w:highlight w:val="none"/>
              </w:rPr>
            </w:pPr>
          </w:p>
        </w:tc>
      </w:tr>
      <w:tr w14:paraId="03F1D4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9F72144">
            <w:pPr>
              <w:pStyle w:val="31"/>
              <w:rPr>
                <w:color w:val="auto"/>
                <w:highlight w:val="none"/>
              </w:rPr>
            </w:pPr>
          </w:p>
        </w:tc>
        <w:tc>
          <w:tcPr>
            <w:tcW w:w="3997" w:type="dxa"/>
            <w:vAlign w:val="top"/>
          </w:tcPr>
          <w:p w14:paraId="1F3474BC">
            <w:pPr>
              <w:spacing w:before="90" w:line="218" w:lineRule="auto"/>
              <w:ind w:left="33"/>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单价</w:t>
            </w:r>
          </w:p>
        </w:tc>
        <w:tc>
          <w:tcPr>
            <w:tcW w:w="1268" w:type="dxa"/>
            <w:vAlign w:val="top"/>
          </w:tcPr>
          <w:p w14:paraId="16FB1759">
            <w:pPr>
              <w:spacing w:before="90"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7098B37E">
            <w:pPr>
              <w:pStyle w:val="31"/>
              <w:rPr>
                <w:color w:val="auto"/>
                <w:highlight w:val="none"/>
              </w:rPr>
            </w:pPr>
          </w:p>
        </w:tc>
        <w:tc>
          <w:tcPr>
            <w:tcW w:w="1337" w:type="dxa"/>
            <w:vAlign w:val="top"/>
          </w:tcPr>
          <w:p w14:paraId="7D4B79B6">
            <w:pPr>
              <w:pStyle w:val="31"/>
              <w:rPr>
                <w:color w:val="auto"/>
                <w:highlight w:val="none"/>
              </w:rPr>
            </w:pPr>
          </w:p>
        </w:tc>
        <w:tc>
          <w:tcPr>
            <w:tcW w:w="1347" w:type="dxa"/>
            <w:vAlign w:val="top"/>
          </w:tcPr>
          <w:p w14:paraId="0F51BF47">
            <w:pPr>
              <w:pStyle w:val="31"/>
              <w:rPr>
                <w:color w:val="auto"/>
                <w:highlight w:val="none"/>
              </w:rPr>
            </w:pPr>
          </w:p>
        </w:tc>
      </w:tr>
      <w:tr w14:paraId="18176D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6770E857">
            <w:pPr>
              <w:pStyle w:val="31"/>
              <w:rPr>
                <w:color w:val="auto"/>
                <w:highlight w:val="none"/>
              </w:rPr>
            </w:pPr>
          </w:p>
        </w:tc>
        <w:tc>
          <w:tcPr>
            <w:tcW w:w="3997" w:type="dxa"/>
            <w:vAlign w:val="top"/>
          </w:tcPr>
          <w:p w14:paraId="64BA0D4C">
            <w:pPr>
              <w:pStyle w:val="31"/>
              <w:rPr>
                <w:color w:val="auto"/>
                <w:highlight w:val="none"/>
              </w:rPr>
            </w:pPr>
          </w:p>
        </w:tc>
        <w:tc>
          <w:tcPr>
            <w:tcW w:w="1268" w:type="dxa"/>
            <w:vAlign w:val="top"/>
          </w:tcPr>
          <w:p w14:paraId="5C4FF7E2">
            <w:pPr>
              <w:pStyle w:val="31"/>
              <w:rPr>
                <w:color w:val="auto"/>
                <w:highlight w:val="none"/>
              </w:rPr>
            </w:pPr>
          </w:p>
        </w:tc>
        <w:tc>
          <w:tcPr>
            <w:tcW w:w="1131" w:type="dxa"/>
            <w:vAlign w:val="top"/>
          </w:tcPr>
          <w:p w14:paraId="2845DDC7">
            <w:pPr>
              <w:pStyle w:val="31"/>
              <w:rPr>
                <w:color w:val="auto"/>
                <w:highlight w:val="none"/>
              </w:rPr>
            </w:pPr>
          </w:p>
        </w:tc>
        <w:tc>
          <w:tcPr>
            <w:tcW w:w="1337" w:type="dxa"/>
            <w:vAlign w:val="top"/>
          </w:tcPr>
          <w:p w14:paraId="252BF1DE">
            <w:pPr>
              <w:pStyle w:val="31"/>
              <w:rPr>
                <w:color w:val="auto"/>
                <w:highlight w:val="none"/>
              </w:rPr>
            </w:pPr>
          </w:p>
        </w:tc>
        <w:tc>
          <w:tcPr>
            <w:tcW w:w="1347" w:type="dxa"/>
            <w:vAlign w:val="top"/>
          </w:tcPr>
          <w:p w14:paraId="21F9832B">
            <w:pPr>
              <w:pStyle w:val="31"/>
              <w:rPr>
                <w:color w:val="auto"/>
                <w:highlight w:val="none"/>
              </w:rPr>
            </w:pPr>
          </w:p>
        </w:tc>
      </w:tr>
      <w:tr w14:paraId="0B5606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7AAA1D1">
            <w:pPr>
              <w:pStyle w:val="31"/>
              <w:rPr>
                <w:color w:val="auto"/>
                <w:highlight w:val="none"/>
              </w:rPr>
            </w:pPr>
          </w:p>
        </w:tc>
        <w:tc>
          <w:tcPr>
            <w:tcW w:w="3997" w:type="dxa"/>
            <w:vAlign w:val="top"/>
          </w:tcPr>
          <w:p w14:paraId="3ADF927D">
            <w:pPr>
              <w:pStyle w:val="31"/>
              <w:rPr>
                <w:color w:val="auto"/>
                <w:highlight w:val="none"/>
              </w:rPr>
            </w:pPr>
          </w:p>
        </w:tc>
        <w:tc>
          <w:tcPr>
            <w:tcW w:w="1268" w:type="dxa"/>
            <w:vAlign w:val="top"/>
          </w:tcPr>
          <w:p w14:paraId="3881BE63">
            <w:pPr>
              <w:pStyle w:val="31"/>
              <w:rPr>
                <w:color w:val="auto"/>
                <w:highlight w:val="none"/>
              </w:rPr>
            </w:pPr>
          </w:p>
        </w:tc>
        <w:tc>
          <w:tcPr>
            <w:tcW w:w="1131" w:type="dxa"/>
            <w:vAlign w:val="top"/>
          </w:tcPr>
          <w:p w14:paraId="7C568CD4">
            <w:pPr>
              <w:pStyle w:val="31"/>
              <w:rPr>
                <w:color w:val="auto"/>
                <w:highlight w:val="none"/>
              </w:rPr>
            </w:pPr>
          </w:p>
        </w:tc>
        <w:tc>
          <w:tcPr>
            <w:tcW w:w="1337" w:type="dxa"/>
            <w:vAlign w:val="top"/>
          </w:tcPr>
          <w:p w14:paraId="2C1DA7D0">
            <w:pPr>
              <w:pStyle w:val="31"/>
              <w:rPr>
                <w:color w:val="auto"/>
                <w:highlight w:val="none"/>
              </w:rPr>
            </w:pPr>
          </w:p>
        </w:tc>
        <w:tc>
          <w:tcPr>
            <w:tcW w:w="1347" w:type="dxa"/>
            <w:vAlign w:val="top"/>
          </w:tcPr>
          <w:p w14:paraId="457D96A0">
            <w:pPr>
              <w:pStyle w:val="31"/>
              <w:rPr>
                <w:color w:val="auto"/>
                <w:highlight w:val="none"/>
              </w:rPr>
            </w:pPr>
          </w:p>
        </w:tc>
      </w:tr>
      <w:tr w14:paraId="17AD13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25AF7B2">
            <w:pPr>
              <w:pStyle w:val="31"/>
              <w:rPr>
                <w:color w:val="auto"/>
                <w:highlight w:val="none"/>
              </w:rPr>
            </w:pPr>
          </w:p>
        </w:tc>
        <w:tc>
          <w:tcPr>
            <w:tcW w:w="3997" w:type="dxa"/>
            <w:vAlign w:val="top"/>
          </w:tcPr>
          <w:p w14:paraId="51960309">
            <w:pPr>
              <w:pStyle w:val="31"/>
              <w:rPr>
                <w:color w:val="auto"/>
                <w:highlight w:val="none"/>
              </w:rPr>
            </w:pPr>
          </w:p>
        </w:tc>
        <w:tc>
          <w:tcPr>
            <w:tcW w:w="1268" w:type="dxa"/>
            <w:vAlign w:val="top"/>
          </w:tcPr>
          <w:p w14:paraId="72A12F8C">
            <w:pPr>
              <w:pStyle w:val="31"/>
              <w:rPr>
                <w:color w:val="auto"/>
                <w:highlight w:val="none"/>
              </w:rPr>
            </w:pPr>
          </w:p>
        </w:tc>
        <w:tc>
          <w:tcPr>
            <w:tcW w:w="1131" w:type="dxa"/>
            <w:vAlign w:val="top"/>
          </w:tcPr>
          <w:p w14:paraId="729D8073">
            <w:pPr>
              <w:pStyle w:val="31"/>
              <w:rPr>
                <w:color w:val="auto"/>
                <w:highlight w:val="none"/>
              </w:rPr>
            </w:pPr>
          </w:p>
        </w:tc>
        <w:tc>
          <w:tcPr>
            <w:tcW w:w="1337" w:type="dxa"/>
            <w:vAlign w:val="top"/>
          </w:tcPr>
          <w:p w14:paraId="42966969">
            <w:pPr>
              <w:pStyle w:val="31"/>
              <w:rPr>
                <w:color w:val="auto"/>
                <w:highlight w:val="none"/>
              </w:rPr>
            </w:pPr>
          </w:p>
        </w:tc>
        <w:tc>
          <w:tcPr>
            <w:tcW w:w="1347" w:type="dxa"/>
            <w:vAlign w:val="top"/>
          </w:tcPr>
          <w:p w14:paraId="6670027F">
            <w:pPr>
              <w:pStyle w:val="31"/>
              <w:rPr>
                <w:color w:val="auto"/>
                <w:highlight w:val="none"/>
              </w:rPr>
            </w:pPr>
          </w:p>
        </w:tc>
      </w:tr>
      <w:tr w14:paraId="3102E3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10BB101">
            <w:pPr>
              <w:pStyle w:val="31"/>
              <w:rPr>
                <w:color w:val="auto"/>
                <w:highlight w:val="none"/>
              </w:rPr>
            </w:pPr>
          </w:p>
        </w:tc>
        <w:tc>
          <w:tcPr>
            <w:tcW w:w="3997" w:type="dxa"/>
            <w:vAlign w:val="top"/>
          </w:tcPr>
          <w:p w14:paraId="76143312">
            <w:pPr>
              <w:pStyle w:val="31"/>
              <w:rPr>
                <w:color w:val="auto"/>
                <w:highlight w:val="none"/>
              </w:rPr>
            </w:pPr>
          </w:p>
        </w:tc>
        <w:tc>
          <w:tcPr>
            <w:tcW w:w="1268" w:type="dxa"/>
            <w:vAlign w:val="top"/>
          </w:tcPr>
          <w:p w14:paraId="776CCC70">
            <w:pPr>
              <w:pStyle w:val="31"/>
              <w:rPr>
                <w:color w:val="auto"/>
                <w:highlight w:val="none"/>
              </w:rPr>
            </w:pPr>
          </w:p>
        </w:tc>
        <w:tc>
          <w:tcPr>
            <w:tcW w:w="1131" w:type="dxa"/>
            <w:vAlign w:val="top"/>
          </w:tcPr>
          <w:p w14:paraId="7EF63883">
            <w:pPr>
              <w:pStyle w:val="31"/>
              <w:rPr>
                <w:color w:val="auto"/>
                <w:highlight w:val="none"/>
              </w:rPr>
            </w:pPr>
          </w:p>
        </w:tc>
        <w:tc>
          <w:tcPr>
            <w:tcW w:w="1337" w:type="dxa"/>
            <w:vAlign w:val="top"/>
          </w:tcPr>
          <w:p w14:paraId="644331F3">
            <w:pPr>
              <w:pStyle w:val="31"/>
              <w:rPr>
                <w:color w:val="auto"/>
                <w:highlight w:val="none"/>
              </w:rPr>
            </w:pPr>
          </w:p>
        </w:tc>
        <w:tc>
          <w:tcPr>
            <w:tcW w:w="1347" w:type="dxa"/>
            <w:vAlign w:val="top"/>
          </w:tcPr>
          <w:p w14:paraId="6ED63371">
            <w:pPr>
              <w:pStyle w:val="31"/>
              <w:rPr>
                <w:color w:val="auto"/>
                <w:highlight w:val="none"/>
              </w:rPr>
            </w:pPr>
          </w:p>
        </w:tc>
      </w:tr>
      <w:tr w14:paraId="5484E6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0C7A4E95">
            <w:pPr>
              <w:pStyle w:val="31"/>
              <w:rPr>
                <w:color w:val="auto"/>
                <w:highlight w:val="none"/>
              </w:rPr>
            </w:pPr>
          </w:p>
        </w:tc>
        <w:tc>
          <w:tcPr>
            <w:tcW w:w="3997" w:type="dxa"/>
            <w:vAlign w:val="top"/>
          </w:tcPr>
          <w:p w14:paraId="596D5E35">
            <w:pPr>
              <w:pStyle w:val="31"/>
              <w:rPr>
                <w:color w:val="auto"/>
                <w:highlight w:val="none"/>
              </w:rPr>
            </w:pPr>
          </w:p>
        </w:tc>
        <w:tc>
          <w:tcPr>
            <w:tcW w:w="1268" w:type="dxa"/>
            <w:vAlign w:val="top"/>
          </w:tcPr>
          <w:p w14:paraId="4B7F98F1">
            <w:pPr>
              <w:pStyle w:val="31"/>
              <w:rPr>
                <w:color w:val="auto"/>
                <w:highlight w:val="none"/>
              </w:rPr>
            </w:pPr>
          </w:p>
        </w:tc>
        <w:tc>
          <w:tcPr>
            <w:tcW w:w="1131" w:type="dxa"/>
            <w:vAlign w:val="top"/>
          </w:tcPr>
          <w:p w14:paraId="6517CB65">
            <w:pPr>
              <w:pStyle w:val="31"/>
              <w:rPr>
                <w:color w:val="auto"/>
                <w:highlight w:val="none"/>
              </w:rPr>
            </w:pPr>
          </w:p>
        </w:tc>
        <w:tc>
          <w:tcPr>
            <w:tcW w:w="1337" w:type="dxa"/>
            <w:vAlign w:val="top"/>
          </w:tcPr>
          <w:p w14:paraId="18CADB4C">
            <w:pPr>
              <w:pStyle w:val="31"/>
              <w:rPr>
                <w:color w:val="auto"/>
                <w:highlight w:val="none"/>
              </w:rPr>
            </w:pPr>
          </w:p>
        </w:tc>
        <w:tc>
          <w:tcPr>
            <w:tcW w:w="1347" w:type="dxa"/>
            <w:vAlign w:val="top"/>
          </w:tcPr>
          <w:p w14:paraId="60879795">
            <w:pPr>
              <w:pStyle w:val="31"/>
              <w:rPr>
                <w:color w:val="auto"/>
                <w:highlight w:val="none"/>
              </w:rPr>
            </w:pPr>
          </w:p>
        </w:tc>
      </w:tr>
      <w:tr w14:paraId="005AC3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E1DDB6A">
            <w:pPr>
              <w:pStyle w:val="31"/>
              <w:rPr>
                <w:color w:val="auto"/>
                <w:highlight w:val="none"/>
              </w:rPr>
            </w:pPr>
          </w:p>
        </w:tc>
        <w:tc>
          <w:tcPr>
            <w:tcW w:w="3997" w:type="dxa"/>
            <w:vAlign w:val="top"/>
          </w:tcPr>
          <w:p w14:paraId="1BBD12AD">
            <w:pPr>
              <w:pStyle w:val="31"/>
              <w:rPr>
                <w:color w:val="auto"/>
                <w:highlight w:val="none"/>
              </w:rPr>
            </w:pPr>
          </w:p>
        </w:tc>
        <w:tc>
          <w:tcPr>
            <w:tcW w:w="1268" w:type="dxa"/>
            <w:vAlign w:val="top"/>
          </w:tcPr>
          <w:p w14:paraId="36B17947">
            <w:pPr>
              <w:pStyle w:val="31"/>
              <w:rPr>
                <w:color w:val="auto"/>
                <w:highlight w:val="none"/>
              </w:rPr>
            </w:pPr>
          </w:p>
        </w:tc>
        <w:tc>
          <w:tcPr>
            <w:tcW w:w="1131" w:type="dxa"/>
            <w:vAlign w:val="top"/>
          </w:tcPr>
          <w:p w14:paraId="5FAE6ADD">
            <w:pPr>
              <w:pStyle w:val="31"/>
              <w:rPr>
                <w:color w:val="auto"/>
                <w:highlight w:val="none"/>
              </w:rPr>
            </w:pPr>
          </w:p>
        </w:tc>
        <w:tc>
          <w:tcPr>
            <w:tcW w:w="1337" w:type="dxa"/>
            <w:vAlign w:val="top"/>
          </w:tcPr>
          <w:p w14:paraId="742E3F74">
            <w:pPr>
              <w:pStyle w:val="31"/>
              <w:rPr>
                <w:color w:val="auto"/>
                <w:highlight w:val="none"/>
              </w:rPr>
            </w:pPr>
          </w:p>
        </w:tc>
        <w:tc>
          <w:tcPr>
            <w:tcW w:w="1347" w:type="dxa"/>
            <w:vAlign w:val="top"/>
          </w:tcPr>
          <w:p w14:paraId="033B0D26">
            <w:pPr>
              <w:pStyle w:val="31"/>
              <w:rPr>
                <w:color w:val="auto"/>
                <w:highlight w:val="none"/>
              </w:rPr>
            </w:pPr>
          </w:p>
        </w:tc>
      </w:tr>
      <w:tr w14:paraId="0D6CCF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398DF3A5">
            <w:pPr>
              <w:pStyle w:val="31"/>
              <w:rPr>
                <w:color w:val="auto"/>
                <w:highlight w:val="none"/>
              </w:rPr>
            </w:pPr>
          </w:p>
        </w:tc>
        <w:tc>
          <w:tcPr>
            <w:tcW w:w="3997" w:type="dxa"/>
            <w:vAlign w:val="top"/>
          </w:tcPr>
          <w:p w14:paraId="23F9065B">
            <w:pPr>
              <w:pStyle w:val="31"/>
              <w:rPr>
                <w:color w:val="auto"/>
                <w:highlight w:val="none"/>
              </w:rPr>
            </w:pPr>
          </w:p>
        </w:tc>
        <w:tc>
          <w:tcPr>
            <w:tcW w:w="1268" w:type="dxa"/>
            <w:vAlign w:val="top"/>
          </w:tcPr>
          <w:p w14:paraId="50B03F85">
            <w:pPr>
              <w:pStyle w:val="31"/>
              <w:rPr>
                <w:color w:val="auto"/>
                <w:highlight w:val="none"/>
              </w:rPr>
            </w:pPr>
          </w:p>
        </w:tc>
        <w:tc>
          <w:tcPr>
            <w:tcW w:w="1131" w:type="dxa"/>
            <w:vAlign w:val="top"/>
          </w:tcPr>
          <w:p w14:paraId="27CB34D7">
            <w:pPr>
              <w:pStyle w:val="31"/>
              <w:rPr>
                <w:color w:val="auto"/>
                <w:highlight w:val="none"/>
              </w:rPr>
            </w:pPr>
          </w:p>
        </w:tc>
        <w:tc>
          <w:tcPr>
            <w:tcW w:w="1337" w:type="dxa"/>
            <w:vAlign w:val="top"/>
          </w:tcPr>
          <w:p w14:paraId="33B41846">
            <w:pPr>
              <w:pStyle w:val="31"/>
              <w:rPr>
                <w:color w:val="auto"/>
                <w:highlight w:val="none"/>
              </w:rPr>
            </w:pPr>
          </w:p>
        </w:tc>
        <w:tc>
          <w:tcPr>
            <w:tcW w:w="1347" w:type="dxa"/>
            <w:vAlign w:val="top"/>
          </w:tcPr>
          <w:p w14:paraId="32D2A50A">
            <w:pPr>
              <w:pStyle w:val="31"/>
              <w:rPr>
                <w:color w:val="auto"/>
                <w:highlight w:val="none"/>
              </w:rPr>
            </w:pPr>
          </w:p>
        </w:tc>
      </w:tr>
      <w:tr w14:paraId="73BF3F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3673D0EA">
            <w:pPr>
              <w:pStyle w:val="31"/>
              <w:rPr>
                <w:color w:val="auto"/>
                <w:highlight w:val="none"/>
              </w:rPr>
            </w:pPr>
          </w:p>
        </w:tc>
        <w:tc>
          <w:tcPr>
            <w:tcW w:w="3997" w:type="dxa"/>
            <w:vAlign w:val="top"/>
          </w:tcPr>
          <w:p w14:paraId="2D903791">
            <w:pPr>
              <w:pStyle w:val="31"/>
              <w:rPr>
                <w:color w:val="auto"/>
                <w:highlight w:val="none"/>
              </w:rPr>
            </w:pPr>
          </w:p>
        </w:tc>
        <w:tc>
          <w:tcPr>
            <w:tcW w:w="1268" w:type="dxa"/>
            <w:vAlign w:val="top"/>
          </w:tcPr>
          <w:p w14:paraId="3EDEB635">
            <w:pPr>
              <w:pStyle w:val="31"/>
              <w:rPr>
                <w:color w:val="auto"/>
                <w:highlight w:val="none"/>
              </w:rPr>
            </w:pPr>
          </w:p>
        </w:tc>
        <w:tc>
          <w:tcPr>
            <w:tcW w:w="1131" w:type="dxa"/>
            <w:vAlign w:val="top"/>
          </w:tcPr>
          <w:p w14:paraId="54C1D1A3">
            <w:pPr>
              <w:pStyle w:val="31"/>
              <w:rPr>
                <w:color w:val="auto"/>
                <w:highlight w:val="none"/>
              </w:rPr>
            </w:pPr>
          </w:p>
        </w:tc>
        <w:tc>
          <w:tcPr>
            <w:tcW w:w="1337" w:type="dxa"/>
            <w:vAlign w:val="top"/>
          </w:tcPr>
          <w:p w14:paraId="2BB064D8">
            <w:pPr>
              <w:pStyle w:val="31"/>
              <w:rPr>
                <w:color w:val="auto"/>
                <w:highlight w:val="none"/>
              </w:rPr>
            </w:pPr>
          </w:p>
        </w:tc>
        <w:tc>
          <w:tcPr>
            <w:tcW w:w="1347" w:type="dxa"/>
            <w:vAlign w:val="top"/>
          </w:tcPr>
          <w:p w14:paraId="75563235">
            <w:pPr>
              <w:pStyle w:val="31"/>
              <w:rPr>
                <w:color w:val="auto"/>
                <w:highlight w:val="none"/>
              </w:rPr>
            </w:pPr>
          </w:p>
        </w:tc>
      </w:tr>
      <w:tr w14:paraId="3BFC6C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27F3699D">
            <w:pPr>
              <w:pStyle w:val="31"/>
              <w:rPr>
                <w:color w:val="auto"/>
                <w:highlight w:val="none"/>
              </w:rPr>
            </w:pPr>
          </w:p>
        </w:tc>
        <w:tc>
          <w:tcPr>
            <w:tcW w:w="3997" w:type="dxa"/>
            <w:vAlign w:val="top"/>
          </w:tcPr>
          <w:p w14:paraId="0A648FCE">
            <w:pPr>
              <w:pStyle w:val="31"/>
              <w:rPr>
                <w:color w:val="auto"/>
                <w:highlight w:val="none"/>
              </w:rPr>
            </w:pPr>
          </w:p>
        </w:tc>
        <w:tc>
          <w:tcPr>
            <w:tcW w:w="1268" w:type="dxa"/>
            <w:vAlign w:val="top"/>
          </w:tcPr>
          <w:p w14:paraId="1FF34C2D">
            <w:pPr>
              <w:pStyle w:val="31"/>
              <w:rPr>
                <w:color w:val="auto"/>
                <w:highlight w:val="none"/>
              </w:rPr>
            </w:pPr>
          </w:p>
        </w:tc>
        <w:tc>
          <w:tcPr>
            <w:tcW w:w="1131" w:type="dxa"/>
            <w:vAlign w:val="top"/>
          </w:tcPr>
          <w:p w14:paraId="7DFF35E3">
            <w:pPr>
              <w:pStyle w:val="31"/>
              <w:rPr>
                <w:color w:val="auto"/>
                <w:highlight w:val="none"/>
              </w:rPr>
            </w:pPr>
          </w:p>
        </w:tc>
        <w:tc>
          <w:tcPr>
            <w:tcW w:w="1337" w:type="dxa"/>
            <w:vAlign w:val="top"/>
          </w:tcPr>
          <w:p w14:paraId="273C1C3F">
            <w:pPr>
              <w:pStyle w:val="31"/>
              <w:rPr>
                <w:color w:val="auto"/>
                <w:highlight w:val="none"/>
              </w:rPr>
            </w:pPr>
          </w:p>
        </w:tc>
        <w:tc>
          <w:tcPr>
            <w:tcW w:w="1347" w:type="dxa"/>
            <w:vAlign w:val="top"/>
          </w:tcPr>
          <w:p w14:paraId="03FCC298">
            <w:pPr>
              <w:pStyle w:val="31"/>
              <w:rPr>
                <w:color w:val="auto"/>
                <w:highlight w:val="none"/>
              </w:rPr>
            </w:pPr>
          </w:p>
        </w:tc>
      </w:tr>
      <w:tr w14:paraId="72CA89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5A79BDBE">
            <w:pPr>
              <w:pStyle w:val="31"/>
              <w:rPr>
                <w:color w:val="auto"/>
                <w:highlight w:val="none"/>
              </w:rPr>
            </w:pPr>
          </w:p>
        </w:tc>
        <w:tc>
          <w:tcPr>
            <w:tcW w:w="3997" w:type="dxa"/>
            <w:vAlign w:val="top"/>
          </w:tcPr>
          <w:p w14:paraId="2063B882">
            <w:pPr>
              <w:pStyle w:val="31"/>
              <w:rPr>
                <w:color w:val="auto"/>
                <w:highlight w:val="none"/>
              </w:rPr>
            </w:pPr>
          </w:p>
        </w:tc>
        <w:tc>
          <w:tcPr>
            <w:tcW w:w="1268" w:type="dxa"/>
            <w:vAlign w:val="top"/>
          </w:tcPr>
          <w:p w14:paraId="10F3D514">
            <w:pPr>
              <w:pStyle w:val="31"/>
              <w:rPr>
                <w:color w:val="auto"/>
                <w:highlight w:val="none"/>
              </w:rPr>
            </w:pPr>
          </w:p>
        </w:tc>
        <w:tc>
          <w:tcPr>
            <w:tcW w:w="1131" w:type="dxa"/>
            <w:vAlign w:val="top"/>
          </w:tcPr>
          <w:p w14:paraId="60BD6E84">
            <w:pPr>
              <w:pStyle w:val="31"/>
              <w:rPr>
                <w:color w:val="auto"/>
                <w:highlight w:val="none"/>
              </w:rPr>
            </w:pPr>
          </w:p>
        </w:tc>
        <w:tc>
          <w:tcPr>
            <w:tcW w:w="1337" w:type="dxa"/>
            <w:vAlign w:val="top"/>
          </w:tcPr>
          <w:p w14:paraId="3D29C50B">
            <w:pPr>
              <w:pStyle w:val="31"/>
              <w:rPr>
                <w:color w:val="auto"/>
                <w:highlight w:val="none"/>
              </w:rPr>
            </w:pPr>
          </w:p>
        </w:tc>
        <w:tc>
          <w:tcPr>
            <w:tcW w:w="1347" w:type="dxa"/>
            <w:vAlign w:val="top"/>
          </w:tcPr>
          <w:p w14:paraId="69F2BD49">
            <w:pPr>
              <w:pStyle w:val="31"/>
              <w:rPr>
                <w:color w:val="auto"/>
                <w:highlight w:val="none"/>
              </w:rPr>
            </w:pPr>
          </w:p>
        </w:tc>
      </w:tr>
      <w:tr w14:paraId="066BD0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2586774D">
            <w:pPr>
              <w:pStyle w:val="31"/>
              <w:rPr>
                <w:color w:val="auto"/>
                <w:highlight w:val="none"/>
              </w:rPr>
            </w:pPr>
          </w:p>
        </w:tc>
        <w:tc>
          <w:tcPr>
            <w:tcW w:w="3997" w:type="dxa"/>
            <w:vAlign w:val="top"/>
          </w:tcPr>
          <w:p w14:paraId="337CD95C">
            <w:pPr>
              <w:pStyle w:val="31"/>
              <w:rPr>
                <w:color w:val="auto"/>
                <w:highlight w:val="none"/>
              </w:rPr>
            </w:pPr>
          </w:p>
        </w:tc>
        <w:tc>
          <w:tcPr>
            <w:tcW w:w="1268" w:type="dxa"/>
            <w:vAlign w:val="top"/>
          </w:tcPr>
          <w:p w14:paraId="169F5BE6">
            <w:pPr>
              <w:pStyle w:val="31"/>
              <w:rPr>
                <w:color w:val="auto"/>
                <w:highlight w:val="none"/>
              </w:rPr>
            </w:pPr>
          </w:p>
        </w:tc>
        <w:tc>
          <w:tcPr>
            <w:tcW w:w="1131" w:type="dxa"/>
            <w:vAlign w:val="top"/>
          </w:tcPr>
          <w:p w14:paraId="34DEC512">
            <w:pPr>
              <w:pStyle w:val="31"/>
              <w:rPr>
                <w:color w:val="auto"/>
                <w:highlight w:val="none"/>
              </w:rPr>
            </w:pPr>
          </w:p>
        </w:tc>
        <w:tc>
          <w:tcPr>
            <w:tcW w:w="1337" w:type="dxa"/>
            <w:vAlign w:val="top"/>
          </w:tcPr>
          <w:p w14:paraId="7B020BBF">
            <w:pPr>
              <w:pStyle w:val="31"/>
              <w:rPr>
                <w:color w:val="auto"/>
                <w:highlight w:val="none"/>
              </w:rPr>
            </w:pPr>
          </w:p>
        </w:tc>
        <w:tc>
          <w:tcPr>
            <w:tcW w:w="1347" w:type="dxa"/>
            <w:vAlign w:val="top"/>
          </w:tcPr>
          <w:p w14:paraId="08471285">
            <w:pPr>
              <w:pStyle w:val="31"/>
              <w:rPr>
                <w:color w:val="auto"/>
                <w:highlight w:val="none"/>
              </w:rPr>
            </w:pPr>
          </w:p>
        </w:tc>
      </w:tr>
      <w:tr w14:paraId="1733E8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44" w:hRule="atLeast"/>
        </w:trPr>
        <w:tc>
          <w:tcPr>
            <w:tcW w:w="975" w:type="dxa"/>
            <w:vAlign w:val="top"/>
          </w:tcPr>
          <w:p w14:paraId="34CE8EAC">
            <w:pPr>
              <w:pStyle w:val="31"/>
              <w:rPr>
                <w:color w:val="auto"/>
                <w:highlight w:val="none"/>
              </w:rPr>
            </w:pPr>
          </w:p>
        </w:tc>
        <w:tc>
          <w:tcPr>
            <w:tcW w:w="3997" w:type="dxa"/>
            <w:vAlign w:val="top"/>
          </w:tcPr>
          <w:p w14:paraId="280CA9B4">
            <w:pPr>
              <w:pStyle w:val="31"/>
              <w:rPr>
                <w:color w:val="auto"/>
                <w:highlight w:val="none"/>
              </w:rPr>
            </w:pPr>
          </w:p>
        </w:tc>
        <w:tc>
          <w:tcPr>
            <w:tcW w:w="1268" w:type="dxa"/>
            <w:vAlign w:val="top"/>
          </w:tcPr>
          <w:p w14:paraId="521634B2">
            <w:pPr>
              <w:pStyle w:val="31"/>
              <w:rPr>
                <w:color w:val="auto"/>
                <w:highlight w:val="none"/>
              </w:rPr>
            </w:pPr>
          </w:p>
        </w:tc>
        <w:tc>
          <w:tcPr>
            <w:tcW w:w="1131" w:type="dxa"/>
            <w:vAlign w:val="top"/>
          </w:tcPr>
          <w:p w14:paraId="602E75ED">
            <w:pPr>
              <w:pStyle w:val="31"/>
              <w:rPr>
                <w:color w:val="auto"/>
                <w:highlight w:val="none"/>
              </w:rPr>
            </w:pPr>
          </w:p>
        </w:tc>
        <w:tc>
          <w:tcPr>
            <w:tcW w:w="1337" w:type="dxa"/>
            <w:vAlign w:val="top"/>
          </w:tcPr>
          <w:p w14:paraId="09BFA3F1">
            <w:pPr>
              <w:pStyle w:val="31"/>
              <w:rPr>
                <w:color w:val="auto"/>
                <w:highlight w:val="none"/>
              </w:rPr>
            </w:pPr>
          </w:p>
        </w:tc>
        <w:tc>
          <w:tcPr>
            <w:tcW w:w="1347" w:type="dxa"/>
            <w:vAlign w:val="top"/>
          </w:tcPr>
          <w:p w14:paraId="24E7C89F">
            <w:pPr>
              <w:pStyle w:val="31"/>
              <w:rPr>
                <w:color w:val="auto"/>
                <w:highlight w:val="none"/>
              </w:rPr>
            </w:pPr>
          </w:p>
        </w:tc>
      </w:tr>
    </w:tbl>
    <w:p w14:paraId="42ACB325">
      <w:pPr>
        <w:spacing w:line="104" w:lineRule="exact"/>
        <w:rPr>
          <w:rFonts w:ascii="Arial"/>
          <w:color w:val="auto"/>
          <w:sz w:val="9"/>
          <w:highlight w:val="none"/>
        </w:rPr>
      </w:pPr>
    </w:p>
    <w:p w14:paraId="0747B45C">
      <w:pPr>
        <w:spacing w:line="104" w:lineRule="exact"/>
        <w:rPr>
          <w:rFonts w:ascii="Arial" w:hAnsi="Arial" w:eastAsia="Arial" w:cs="Arial"/>
          <w:color w:val="auto"/>
          <w:sz w:val="9"/>
          <w:szCs w:val="9"/>
          <w:highlight w:val="none"/>
        </w:rPr>
        <w:sectPr>
          <w:footerReference r:id="rId36" w:type="default"/>
          <w:pgSz w:w="11905" w:h="16837"/>
          <w:pgMar w:top="1045" w:right="989" w:bottom="1698" w:left="844" w:header="0" w:footer="1437" w:gutter="0"/>
          <w:cols w:space="720" w:num="1"/>
        </w:sectPr>
      </w:pPr>
    </w:p>
    <w:p w14:paraId="5C64CA05">
      <w:pPr>
        <w:pStyle w:val="9"/>
        <w:spacing w:before="72" w:line="223" w:lineRule="auto"/>
        <w:ind w:left="3433"/>
        <w:outlineLvl w:val="0"/>
        <w:rPr>
          <w:color w:val="auto"/>
          <w:sz w:val="35"/>
          <w:szCs w:val="35"/>
          <w:highlight w:val="none"/>
        </w:rPr>
      </w:pPr>
      <w:r>
        <w:rPr>
          <w:b/>
          <w:bCs/>
          <w:color w:val="auto"/>
          <w:spacing w:val="6"/>
          <w:sz w:val="35"/>
          <w:szCs w:val="35"/>
          <w:highlight w:val="none"/>
        </w:rPr>
        <w:t>建筑工程单价计算表</w:t>
      </w:r>
    </w:p>
    <w:p w14:paraId="0CC293C9">
      <w:pPr>
        <w:spacing w:line="194" w:lineRule="exact"/>
        <w:rPr>
          <w:color w:val="auto"/>
          <w:highlight w:val="none"/>
        </w:rPr>
      </w:pPr>
    </w:p>
    <w:tbl>
      <w:tblPr>
        <w:tblStyle w:val="33"/>
        <w:tblW w:w="9247" w:type="dxa"/>
        <w:tblInd w:w="6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860"/>
        <w:gridCol w:w="5341"/>
        <w:gridCol w:w="3046"/>
      </w:tblGrid>
      <w:tr w14:paraId="4539B70C">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56" w:hRule="atLeast"/>
        </w:trPr>
        <w:tc>
          <w:tcPr>
            <w:tcW w:w="860" w:type="dxa"/>
            <w:vAlign w:val="top"/>
          </w:tcPr>
          <w:p w14:paraId="47D82D3F">
            <w:pPr>
              <w:spacing w:before="110" w:line="220" w:lineRule="auto"/>
              <w:jc w:val="right"/>
              <w:rPr>
                <w:rFonts w:ascii="宋体" w:hAnsi="宋体" w:eastAsia="宋体" w:cs="宋体"/>
                <w:color w:val="auto"/>
                <w:sz w:val="18"/>
                <w:szCs w:val="18"/>
                <w:highlight w:val="none"/>
              </w:rPr>
            </w:pPr>
            <w:r>
              <w:rPr>
                <w:rFonts w:ascii="宋体" w:hAnsi="宋体" w:eastAsia="宋体" w:cs="宋体"/>
                <w:color w:val="auto"/>
                <w:spacing w:val="-12"/>
                <w:sz w:val="18"/>
                <w:szCs w:val="18"/>
                <w:highlight w:val="none"/>
              </w:rPr>
              <w:t>项目名称：</w:t>
            </w:r>
          </w:p>
        </w:tc>
        <w:tc>
          <w:tcPr>
            <w:tcW w:w="5341" w:type="dxa"/>
            <w:vAlign w:val="top"/>
          </w:tcPr>
          <w:p w14:paraId="42A09CD9">
            <w:pPr>
              <w:spacing w:line="216" w:lineRule="auto"/>
              <w:ind w:left="102"/>
              <w:rPr>
                <w:rFonts w:ascii="宋体" w:hAnsi="宋体" w:eastAsia="宋体" w:cs="宋体"/>
                <w:color w:val="auto"/>
                <w:sz w:val="18"/>
                <w:szCs w:val="18"/>
                <w:highlight w:val="none"/>
              </w:rPr>
            </w:pPr>
            <w:r>
              <w:rPr>
                <w:rFonts w:ascii="宋体" w:hAnsi="宋体" w:eastAsia="宋体" w:cs="宋体"/>
                <w:color w:val="auto"/>
                <w:sz w:val="18"/>
                <w:szCs w:val="18"/>
                <w:highlight w:val="none"/>
              </w:rPr>
              <w:t>双胶轮车运预制砼盖板,单个体积≦0.2m³,运距</w:t>
            </w:r>
          </w:p>
          <w:p w14:paraId="1B3C0E0B">
            <w:pPr>
              <w:spacing w:before="11"/>
              <w:ind w:left="104"/>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200m</w:t>
            </w:r>
          </w:p>
        </w:tc>
        <w:tc>
          <w:tcPr>
            <w:tcW w:w="3046" w:type="dxa"/>
            <w:vAlign w:val="top"/>
          </w:tcPr>
          <w:p w14:paraId="171CC0A5">
            <w:pPr>
              <w:spacing w:before="109" w:line="218" w:lineRule="auto"/>
              <w:jc w:val="right"/>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单价编号：</w:t>
            </w:r>
            <w:r>
              <w:rPr>
                <w:rFonts w:ascii="宋体" w:hAnsi="宋体" w:eastAsia="宋体" w:cs="宋体"/>
                <w:color w:val="auto"/>
                <w:spacing w:val="-22"/>
                <w:sz w:val="18"/>
                <w:szCs w:val="18"/>
                <w:highlight w:val="none"/>
              </w:rPr>
              <w:t xml:space="preserve"> </w:t>
            </w:r>
            <w:r>
              <w:rPr>
                <w:rFonts w:ascii="宋体" w:hAnsi="宋体" w:eastAsia="宋体" w:cs="宋体"/>
                <w:color w:val="auto"/>
                <w:spacing w:val="-1"/>
                <w:sz w:val="18"/>
                <w:szCs w:val="18"/>
                <w:highlight w:val="none"/>
              </w:rPr>
              <w:t>JZ0038</w:t>
            </w:r>
          </w:p>
        </w:tc>
      </w:tr>
      <w:tr w14:paraId="483BDE52">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33" w:hRule="atLeast"/>
        </w:trPr>
        <w:tc>
          <w:tcPr>
            <w:tcW w:w="860" w:type="dxa"/>
            <w:vAlign w:val="top"/>
          </w:tcPr>
          <w:p w14:paraId="33FFCC8C">
            <w:pPr>
              <w:spacing w:before="154" w:line="173" w:lineRule="auto"/>
              <w:jc w:val="right"/>
              <w:rPr>
                <w:rFonts w:ascii="宋体" w:hAnsi="宋体" w:eastAsia="宋体" w:cs="宋体"/>
                <w:color w:val="auto"/>
                <w:sz w:val="18"/>
                <w:szCs w:val="18"/>
                <w:highlight w:val="none"/>
              </w:rPr>
            </w:pPr>
            <w:r>
              <w:rPr>
                <w:rFonts w:ascii="宋体" w:hAnsi="宋体" w:eastAsia="宋体" w:cs="宋体"/>
                <w:color w:val="auto"/>
                <w:spacing w:val="-12"/>
                <w:sz w:val="18"/>
                <w:szCs w:val="18"/>
                <w:highlight w:val="none"/>
              </w:rPr>
              <w:t>定额编号：</w:t>
            </w:r>
          </w:p>
        </w:tc>
        <w:tc>
          <w:tcPr>
            <w:tcW w:w="5341" w:type="dxa"/>
            <w:vAlign w:val="top"/>
          </w:tcPr>
          <w:p w14:paraId="523C716C">
            <w:pPr>
              <w:spacing w:before="154" w:line="173" w:lineRule="auto"/>
              <w:ind w:left="130"/>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[NT04069]+</w:t>
            </w:r>
            <w:r>
              <w:rPr>
                <w:rFonts w:ascii="宋体" w:hAnsi="宋体" w:eastAsia="宋体" w:cs="宋体"/>
                <w:color w:val="auto"/>
                <w:spacing w:val="-36"/>
                <w:sz w:val="18"/>
                <w:szCs w:val="18"/>
                <w:highlight w:val="none"/>
              </w:rPr>
              <w:t xml:space="preserve"> </w:t>
            </w:r>
            <w:r>
              <w:rPr>
                <w:rFonts w:ascii="宋体" w:hAnsi="宋体" w:eastAsia="宋体" w:cs="宋体"/>
                <w:color w:val="auto"/>
                <w:spacing w:val="-5"/>
                <w:sz w:val="18"/>
                <w:szCs w:val="18"/>
                <w:highlight w:val="none"/>
              </w:rPr>
              <w:t>[NT04070]</w:t>
            </w:r>
            <w:r>
              <w:rPr>
                <w:rFonts w:ascii="宋体" w:hAnsi="宋体" w:eastAsia="宋体" w:cs="宋体"/>
                <w:color w:val="auto"/>
                <w:spacing w:val="-56"/>
                <w:sz w:val="18"/>
                <w:szCs w:val="18"/>
                <w:highlight w:val="none"/>
              </w:rPr>
              <w:t xml:space="preserve"> </w:t>
            </w:r>
            <w:r>
              <w:rPr>
                <w:rFonts w:ascii="宋体" w:hAnsi="宋体" w:eastAsia="宋体" w:cs="宋体"/>
                <w:color w:val="auto"/>
                <w:spacing w:val="-5"/>
                <w:sz w:val="18"/>
                <w:szCs w:val="18"/>
                <w:highlight w:val="none"/>
              </w:rPr>
              <w:t>×2</w:t>
            </w:r>
          </w:p>
        </w:tc>
        <w:tc>
          <w:tcPr>
            <w:tcW w:w="3046" w:type="dxa"/>
            <w:vAlign w:val="top"/>
          </w:tcPr>
          <w:p w14:paraId="682F7C14">
            <w:pPr>
              <w:spacing w:before="154" w:line="173" w:lineRule="auto"/>
              <w:ind w:left="1550"/>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定额单位： 100m3</w:t>
            </w:r>
          </w:p>
        </w:tc>
      </w:tr>
    </w:tbl>
    <w:p w14:paraId="4D0E0DF4">
      <w:pPr>
        <w:spacing w:line="187" w:lineRule="exact"/>
        <w:rPr>
          <w:color w:val="auto"/>
          <w:highlight w:val="none"/>
        </w:rPr>
      </w:pPr>
    </w:p>
    <w:tbl>
      <w:tblPr>
        <w:tblStyle w:val="33"/>
        <w:tblW w:w="10055"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75"/>
        <w:gridCol w:w="3997"/>
        <w:gridCol w:w="1268"/>
        <w:gridCol w:w="1131"/>
        <w:gridCol w:w="1337"/>
        <w:gridCol w:w="1347"/>
      </w:tblGrid>
      <w:tr w14:paraId="7970CF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4" w:hRule="atLeast"/>
        </w:trPr>
        <w:tc>
          <w:tcPr>
            <w:tcW w:w="10055" w:type="dxa"/>
            <w:gridSpan w:val="6"/>
            <w:vAlign w:val="top"/>
          </w:tcPr>
          <w:p w14:paraId="2296D078">
            <w:pPr>
              <w:spacing w:before="90" w:line="219" w:lineRule="auto"/>
              <w:ind w:left="44"/>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工作内容：1.装、运、卸、清洗</w:t>
            </w:r>
          </w:p>
        </w:tc>
      </w:tr>
      <w:tr w14:paraId="1599AA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74B587A3">
            <w:pPr>
              <w:spacing w:before="81" w:line="219" w:lineRule="auto"/>
              <w:ind w:left="314"/>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编号</w:t>
            </w:r>
          </w:p>
        </w:tc>
        <w:tc>
          <w:tcPr>
            <w:tcW w:w="3997" w:type="dxa"/>
            <w:vAlign w:val="top"/>
          </w:tcPr>
          <w:p w14:paraId="2DBF9166">
            <w:pPr>
              <w:spacing w:before="81" w:line="219" w:lineRule="auto"/>
              <w:ind w:left="1556"/>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名称及规格</w:t>
            </w:r>
          </w:p>
        </w:tc>
        <w:tc>
          <w:tcPr>
            <w:tcW w:w="1268" w:type="dxa"/>
            <w:vAlign w:val="top"/>
          </w:tcPr>
          <w:p w14:paraId="19C6577F">
            <w:pPr>
              <w:spacing w:before="81" w:line="220" w:lineRule="auto"/>
              <w:ind w:left="464"/>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单位</w:t>
            </w:r>
          </w:p>
        </w:tc>
        <w:tc>
          <w:tcPr>
            <w:tcW w:w="1131" w:type="dxa"/>
            <w:vAlign w:val="top"/>
          </w:tcPr>
          <w:p w14:paraId="5ECCAD2B">
            <w:pPr>
              <w:spacing w:before="81" w:line="219" w:lineRule="auto"/>
              <w:ind w:left="396"/>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数量</w:t>
            </w:r>
          </w:p>
        </w:tc>
        <w:tc>
          <w:tcPr>
            <w:tcW w:w="1337" w:type="dxa"/>
            <w:vAlign w:val="top"/>
          </w:tcPr>
          <w:p w14:paraId="78BE738C">
            <w:pPr>
              <w:spacing w:before="81" w:line="218" w:lineRule="auto"/>
              <w:ind w:left="321"/>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单价(元)</w:t>
            </w:r>
          </w:p>
        </w:tc>
        <w:tc>
          <w:tcPr>
            <w:tcW w:w="1347" w:type="dxa"/>
            <w:vAlign w:val="top"/>
          </w:tcPr>
          <w:p w14:paraId="1B670CBD">
            <w:pPr>
              <w:spacing w:before="81" w:line="218" w:lineRule="auto"/>
              <w:ind w:left="322"/>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合价(元)</w:t>
            </w:r>
          </w:p>
        </w:tc>
      </w:tr>
      <w:tr w14:paraId="33CBA0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33A2C439">
            <w:pPr>
              <w:spacing w:before="82" w:line="241" w:lineRule="auto"/>
              <w:ind w:left="461"/>
              <w:rPr>
                <w:rFonts w:ascii="宋体" w:hAnsi="宋体" w:eastAsia="宋体" w:cs="宋体"/>
                <w:color w:val="auto"/>
                <w:sz w:val="18"/>
                <w:szCs w:val="18"/>
                <w:highlight w:val="none"/>
              </w:rPr>
            </w:pPr>
            <w:r>
              <w:rPr>
                <w:rFonts w:ascii="宋体" w:hAnsi="宋体" w:eastAsia="宋体" w:cs="宋体"/>
                <w:color w:val="auto"/>
                <w:sz w:val="18"/>
                <w:szCs w:val="18"/>
                <w:highlight w:val="none"/>
              </w:rPr>
              <w:t>1</w:t>
            </w:r>
          </w:p>
        </w:tc>
        <w:tc>
          <w:tcPr>
            <w:tcW w:w="3997" w:type="dxa"/>
            <w:vAlign w:val="top"/>
          </w:tcPr>
          <w:p w14:paraId="5EC98199">
            <w:pPr>
              <w:spacing w:before="82" w:line="220" w:lineRule="auto"/>
              <w:ind w:left="33"/>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直接费</w:t>
            </w:r>
          </w:p>
        </w:tc>
        <w:tc>
          <w:tcPr>
            <w:tcW w:w="1268" w:type="dxa"/>
            <w:vAlign w:val="top"/>
          </w:tcPr>
          <w:p w14:paraId="3FE92BF5">
            <w:pPr>
              <w:spacing w:before="82"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03770ECF">
            <w:pPr>
              <w:pStyle w:val="31"/>
              <w:rPr>
                <w:color w:val="auto"/>
                <w:highlight w:val="none"/>
              </w:rPr>
            </w:pPr>
          </w:p>
        </w:tc>
        <w:tc>
          <w:tcPr>
            <w:tcW w:w="1337" w:type="dxa"/>
            <w:vAlign w:val="top"/>
          </w:tcPr>
          <w:p w14:paraId="3FE6BE7B">
            <w:pPr>
              <w:pStyle w:val="31"/>
              <w:rPr>
                <w:color w:val="auto"/>
                <w:highlight w:val="none"/>
              </w:rPr>
            </w:pPr>
          </w:p>
        </w:tc>
        <w:tc>
          <w:tcPr>
            <w:tcW w:w="1347" w:type="dxa"/>
            <w:vAlign w:val="top"/>
          </w:tcPr>
          <w:p w14:paraId="021B1ACE">
            <w:pPr>
              <w:pStyle w:val="31"/>
              <w:rPr>
                <w:color w:val="auto"/>
                <w:highlight w:val="none"/>
              </w:rPr>
            </w:pPr>
          </w:p>
        </w:tc>
      </w:tr>
      <w:tr w14:paraId="3FD44C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78B66CF2">
            <w:pPr>
              <w:spacing w:before="82" w:line="239" w:lineRule="auto"/>
              <w:ind w:left="370"/>
              <w:rPr>
                <w:rFonts w:ascii="宋体" w:hAnsi="宋体" w:eastAsia="宋体" w:cs="宋体"/>
                <w:color w:val="auto"/>
                <w:sz w:val="18"/>
                <w:szCs w:val="18"/>
                <w:highlight w:val="none"/>
              </w:rPr>
            </w:pPr>
            <w:r>
              <w:rPr>
                <w:rFonts w:ascii="宋体" w:hAnsi="宋体" w:eastAsia="宋体" w:cs="宋体"/>
                <w:color w:val="auto"/>
                <w:spacing w:val="-7"/>
                <w:sz w:val="18"/>
                <w:szCs w:val="18"/>
                <w:highlight w:val="none"/>
              </w:rPr>
              <w:t>1.1</w:t>
            </w:r>
          </w:p>
        </w:tc>
        <w:tc>
          <w:tcPr>
            <w:tcW w:w="3997" w:type="dxa"/>
            <w:vAlign w:val="top"/>
          </w:tcPr>
          <w:p w14:paraId="0EA6312F">
            <w:pPr>
              <w:spacing w:before="82" w:line="219" w:lineRule="auto"/>
              <w:ind w:left="214"/>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基本直接费</w:t>
            </w:r>
          </w:p>
        </w:tc>
        <w:tc>
          <w:tcPr>
            <w:tcW w:w="1268" w:type="dxa"/>
            <w:vAlign w:val="top"/>
          </w:tcPr>
          <w:p w14:paraId="0BE83DAD">
            <w:pPr>
              <w:spacing w:before="82"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0BC33ED6">
            <w:pPr>
              <w:pStyle w:val="31"/>
              <w:rPr>
                <w:color w:val="auto"/>
                <w:highlight w:val="none"/>
              </w:rPr>
            </w:pPr>
          </w:p>
        </w:tc>
        <w:tc>
          <w:tcPr>
            <w:tcW w:w="1337" w:type="dxa"/>
            <w:vAlign w:val="top"/>
          </w:tcPr>
          <w:p w14:paraId="19EDF8A4">
            <w:pPr>
              <w:pStyle w:val="31"/>
              <w:rPr>
                <w:color w:val="auto"/>
                <w:highlight w:val="none"/>
              </w:rPr>
            </w:pPr>
          </w:p>
        </w:tc>
        <w:tc>
          <w:tcPr>
            <w:tcW w:w="1347" w:type="dxa"/>
            <w:vAlign w:val="top"/>
          </w:tcPr>
          <w:p w14:paraId="523538F0">
            <w:pPr>
              <w:pStyle w:val="31"/>
              <w:rPr>
                <w:color w:val="auto"/>
                <w:highlight w:val="none"/>
              </w:rPr>
            </w:pPr>
          </w:p>
        </w:tc>
      </w:tr>
      <w:tr w14:paraId="52E110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3928E57">
            <w:pPr>
              <w:spacing w:before="83"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1.1.1</w:t>
            </w:r>
          </w:p>
        </w:tc>
        <w:tc>
          <w:tcPr>
            <w:tcW w:w="3997" w:type="dxa"/>
            <w:vAlign w:val="top"/>
          </w:tcPr>
          <w:p w14:paraId="55CC2DDD">
            <w:pPr>
              <w:spacing w:before="83" w:line="220" w:lineRule="auto"/>
              <w:ind w:left="398"/>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人工费</w:t>
            </w:r>
          </w:p>
        </w:tc>
        <w:tc>
          <w:tcPr>
            <w:tcW w:w="1268" w:type="dxa"/>
            <w:vAlign w:val="top"/>
          </w:tcPr>
          <w:p w14:paraId="06245A31">
            <w:pPr>
              <w:spacing w:before="83"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40D229E5">
            <w:pPr>
              <w:pStyle w:val="31"/>
              <w:rPr>
                <w:color w:val="auto"/>
                <w:highlight w:val="none"/>
              </w:rPr>
            </w:pPr>
          </w:p>
        </w:tc>
        <w:tc>
          <w:tcPr>
            <w:tcW w:w="1337" w:type="dxa"/>
            <w:vAlign w:val="top"/>
          </w:tcPr>
          <w:p w14:paraId="58CED755">
            <w:pPr>
              <w:pStyle w:val="31"/>
              <w:rPr>
                <w:color w:val="auto"/>
                <w:highlight w:val="none"/>
              </w:rPr>
            </w:pPr>
          </w:p>
        </w:tc>
        <w:tc>
          <w:tcPr>
            <w:tcW w:w="1347" w:type="dxa"/>
            <w:vAlign w:val="top"/>
          </w:tcPr>
          <w:p w14:paraId="175E6B7C">
            <w:pPr>
              <w:pStyle w:val="31"/>
              <w:rPr>
                <w:color w:val="auto"/>
                <w:highlight w:val="none"/>
              </w:rPr>
            </w:pPr>
          </w:p>
        </w:tc>
      </w:tr>
      <w:tr w14:paraId="73DAEF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3B4A567C">
            <w:pPr>
              <w:spacing w:before="83"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(1)</w:t>
            </w:r>
          </w:p>
        </w:tc>
        <w:tc>
          <w:tcPr>
            <w:tcW w:w="3997" w:type="dxa"/>
            <w:vAlign w:val="top"/>
          </w:tcPr>
          <w:p w14:paraId="67FEBAFA">
            <w:pPr>
              <w:spacing w:before="83" w:line="222" w:lineRule="auto"/>
              <w:ind w:left="580"/>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人工</w:t>
            </w:r>
          </w:p>
        </w:tc>
        <w:tc>
          <w:tcPr>
            <w:tcW w:w="1268" w:type="dxa"/>
            <w:vAlign w:val="top"/>
          </w:tcPr>
          <w:p w14:paraId="7D6E77BF">
            <w:pPr>
              <w:spacing w:before="84" w:line="221" w:lineRule="auto"/>
              <w:ind w:left="465"/>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工时</w:t>
            </w:r>
          </w:p>
        </w:tc>
        <w:tc>
          <w:tcPr>
            <w:tcW w:w="1131" w:type="dxa"/>
            <w:vAlign w:val="top"/>
          </w:tcPr>
          <w:p w14:paraId="0442AF4B">
            <w:pPr>
              <w:spacing w:before="83" w:line="239" w:lineRule="auto"/>
              <w:ind w:left="349"/>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80.00</w:t>
            </w:r>
          </w:p>
        </w:tc>
        <w:tc>
          <w:tcPr>
            <w:tcW w:w="1337" w:type="dxa"/>
            <w:vAlign w:val="top"/>
          </w:tcPr>
          <w:p w14:paraId="41E1668B">
            <w:pPr>
              <w:pStyle w:val="31"/>
              <w:rPr>
                <w:color w:val="auto"/>
                <w:highlight w:val="none"/>
              </w:rPr>
            </w:pPr>
          </w:p>
        </w:tc>
        <w:tc>
          <w:tcPr>
            <w:tcW w:w="1347" w:type="dxa"/>
            <w:vAlign w:val="top"/>
          </w:tcPr>
          <w:p w14:paraId="036DF441">
            <w:pPr>
              <w:pStyle w:val="31"/>
              <w:rPr>
                <w:color w:val="auto"/>
                <w:highlight w:val="none"/>
              </w:rPr>
            </w:pPr>
          </w:p>
        </w:tc>
      </w:tr>
      <w:tr w14:paraId="0849BB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09E55BB9">
            <w:pPr>
              <w:spacing w:before="83"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1.1.2</w:t>
            </w:r>
          </w:p>
        </w:tc>
        <w:tc>
          <w:tcPr>
            <w:tcW w:w="3997" w:type="dxa"/>
            <w:vAlign w:val="top"/>
          </w:tcPr>
          <w:p w14:paraId="3124D7E8">
            <w:pPr>
              <w:spacing w:before="83" w:line="219" w:lineRule="auto"/>
              <w:ind w:left="397"/>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材料费</w:t>
            </w:r>
          </w:p>
        </w:tc>
        <w:tc>
          <w:tcPr>
            <w:tcW w:w="1268" w:type="dxa"/>
            <w:vAlign w:val="top"/>
          </w:tcPr>
          <w:p w14:paraId="7EF1B45F">
            <w:pPr>
              <w:spacing w:before="83"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65C74324">
            <w:pPr>
              <w:pStyle w:val="31"/>
              <w:rPr>
                <w:color w:val="auto"/>
                <w:highlight w:val="none"/>
              </w:rPr>
            </w:pPr>
          </w:p>
        </w:tc>
        <w:tc>
          <w:tcPr>
            <w:tcW w:w="1337" w:type="dxa"/>
            <w:vAlign w:val="top"/>
          </w:tcPr>
          <w:p w14:paraId="7D2555DB">
            <w:pPr>
              <w:pStyle w:val="31"/>
              <w:rPr>
                <w:color w:val="auto"/>
                <w:highlight w:val="none"/>
              </w:rPr>
            </w:pPr>
          </w:p>
        </w:tc>
        <w:tc>
          <w:tcPr>
            <w:tcW w:w="1347" w:type="dxa"/>
            <w:vAlign w:val="top"/>
          </w:tcPr>
          <w:p w14:paraId="0082BE72">
            <w:pPr>
              <w:pStyle w:val="31"/>
              <w:rPr>
                <w:color w:val="auto"/>
                <w:highlight w:val="none"/>
              </w:rPr>
            </w:pPr>
          </w:p>
        </w:tc>
      </w:tr>
      <w:tr w14:paraId="48CB77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287DC6C9">
            <w:pPr>
              <w:spacing w:before="84"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(1)</w:t>
            </w:r>
          </w:p>
        </w:tc>
        <w:tc>
          <w:tcPr>
            <w:tcW w:w="3997" w:type="dxa"/>
            <w:vAlign w:val="top"/>
          </w:tcPr>
          <w:p w14:paraId="2DEFCD1B">
            <w:pPr>
              <w:spacing w:before="84" w:line="219" w:lineRule="auto"/>
              <w:ind w:left="579"/>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零星材料费</w:t>
            </w:r>
          </w:p>
        </w:tc>
        <w:tc>
          <w:tcPr>
            <w:tcW w:w="1268" w:type="dxa"/>
            <w:vAlign w:val="top"/>
          </w:tcPr>
          <w:p w14:paraId="04692DEA">
            <w:pPr>
              <w:spacing w:before="84"/>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12BAE299">
            <w:pPr>
              <w:spacing w:before="84" w:line="239" w:lineRule="auto"/>
              <w:ind w:left="396"/>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6.00</w:t>
            </w:r>
          </w:p>
        </w:tc>
        <w:tc>
          <w:tcPr>
            <w:tcW w:w="1337" w:type="dxa"/>
            <w:vAlign w:val="top"/>
          </w:tcPr>
          <w:p w14:paraId="285EDE54">
            <w:pPr>
              <w:pStyle w:val="31"/>
              <w:rPr>
                <w:color w:val="auto"/>
                <w:highlight w:val="none"/>
              </w:rPr>
            </w:pPr>
          </w:p>
        </w:tc>
        <w:tc>
          <w:tcPr>
            <w:tcW w:w="1347" w:type="dxa"/>
            <w:vAlign w:val="top"/>
          </w:tcPr>
          <w:p w14:paraId="3E8F6879">
            <w:pPr>
              <w:pStyle w:val="31"/>
              <w:rPr>
                <w:color w:val="auto"/>
                <w:highlight w:val="none"/>
              </w:rPr>
            </w:pPr>
          </w:p>
        </w:tc>
      </w:tr>
      <w:tr w14:paraId="37A414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20C14FB8">
            <w:pPr>
              <w:spacing w:before="84"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1.1.3</w:t>
            </w:r>
          </w:p>
        </w:tc>
        <w:tc>
          <w:tcPr>
            <w:tcW w:w="3997" w:type="dxa"/>
            <w:vAlign w:val="top"/>
          </w:tcPr>
          <w:p w14:paraId="59C639C1">
            <w:pPr>
              <w:spacing w:before="84" w:line="219" w:lineRule="auto"/>
              <w:ind w:left="396"/>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施工机械使用费</w:t>
            </w:r>
          </w:p>
        </w:tc>
        <w:tc>
          <w:tcPr>
            <w:tcW w:w="1268" w:type="dxa"/>
            <w:vAlign w:val="top"/>
          </w:tcPr>
          <w:p w14:paraId="590F0410">
            <w:pPr>
              <w:spacing w:before="84"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141EB421">
            <w:pPr>
              <w:pStyle w:val="31"/>
              <w:rPr>
                <w:color w:val="auto"/>
                <w:highlight w:val="none"/>
              </w:rPr>
            </w:pPr>
          </w:p>
        </w:tc>
        <w:tc>
          <w:tcPr>
            <w:tcW w:w="1337" w:type="dxa"/>
            <w:vAlign w:val="top"/>
          </w:tcPr>
          <w:p w14:paraId="6247612B">
            <w:pPr>
              <w:pStyle w:val="31"/>
              <w:rPr>
                <w:color w:val="auto"/>
                <w:highlight w:val="none"/>
              </w:rPr>
            </w:pPr>
          </w:p>
        </w:tc>
        <w:tc>
          <w:tcPr>
            <w:tcW w:w="1347" w:type="dxa"/>
            <w:vAlign w:val="top"/>
          </w:tcPr>
          <w:p w14:paraId="1016D452">
            <w:pPr>
              <w:pStyle w:val="31"/>
              <w:rPr>
                <w:color w:val="auto"/>
                <w:highlight w:val="none"/>
              </w:rPr>
            </w:pPr>
          </w:p>
        </w:tc>
      </w:tr>
      <w:tr w14:paraId="5EA55D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52995B30">
            <w:pPr>
              <w:spacing w:before="85"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(1)</w:t>
            </w:r>
          </w:p>
        </w:tc>
        <w:tc>
          <w:tcPr>
            <w:tcW w:w="3997" w:type="dxa"/>
            <w:vAlign w:val="top"/>
          </w:tcPr>
          <w:p w14:paraId="79B8F8D9">
            <w:pPr>
              <w:spacing w:before="85" w:line="219" w:lineRule="auto"/>
              <w:ind w:left="579"/>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双胶轮车</w:t>
            </w:r>
          </w:p>
        </w:tc>
        <w:tc>
          <w:tcPr>
            <w:tcW w:w="1268" w:type="dxa"/>
            <w:vAlign w:val="top"/>
          </w:tcPr>
          <w:p w14:paraId="66BFE7E4">
            <w:pPr>
              <w:spacing w:before="86" w:line="221" w:lineRule="auto"/>
              <w:ind w:left="477"/>
              <w:rPr>
                <w:rFonts w:ascii="宋体" w:hAnsi="宋体" w:eastAsia="宋体" w:cs="宋体"/>
                <w:color w:val="auto"/>
                <w:sz w:val="18"/>
                <w:szCs w:val="18"/>
                <w:highlight w:val="none"/>
              </w:rPr>
            </w:pPr>
            <w:r>
              <w:rPr>
                <w:rFonts w:ascii="宋体" w:hAnsi="宋体" w:eastAsia="宋体" w:cs="宋体"/>
                <w:color w:val="auto"/>
                <w:spacing w:val="-11"/>
                <w:sz w:val="18"/>
                <w:szCs w:val="18"/>
                <w:highlight w:val="none"/>
              </w:rPr>
              <w:t>台时</w:t>
            </w:r>
          </w:p>
        </w:tc>
        <w:tc>
          <w:tcPr>
            <w:tcW w:w="1131" w:type="dxa"/>
            <w:vAlign w:val="top"/>
          </w:tcPr>
          <w:p w14:paraId="195D8B6E">
            <w:pPr>
              <w:spacing w:before="85" w:line="239" w:lineRule="auto"/>
              <w:ind w:left="317"/>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117.50</w:t>
            </w:r>
          </w:p>
        </w:tc>
        <w:tc>
          <w:tcPr>
            <w:tcW w:w="1337" w:type="dxa"/>
            <w:vAlign w:val="top"/>
          </w:tcPr>
          <w:p w14:paraId="769C162D">
            <w:pPr>
              <w:pStyle w:val="31"/>
              <w:rPr>
                <w:color w:val="auto"/>
                <w:highlight w:val="none"/>
              </w:rPr>
            </w:pPr>
          </w:p>
        </w:tc>
        <w:tc>
          <w:tcPr>
            <w:tcW w:w="1347" w:type="dxa"/>
            <w:vAlign w:val="top"/>
          </w:tcPr>
          <w:p w14:paraId="0CE5D64B">
            <w:pPr>
              <w:pStyle w:val="31"/>
              <w:rPr>
                <w:color w:val="auto"/>
                <w:highlight w:val="none"/>
              </w:rPr>
            </w:pPr>
          </w:p>
        </w:tc>
      </w:tr>
      <w:tr w14:paraId="754D82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241E41DB">
            <w:pPr>
              <w:spacing w:before="85" w:line="239" w:lineRule="auto"/>
              <w:ind w:left="370"/>
              <w:rPr>
                <w:rFonts w:ascii="宋体" w:hAnsi="宋体" w:eastAsia="宋体" w:cs="宋体"/>
                <w:color w:val="auto"/>
                <w:sz w:val="18"/>
                <w:szCs w:val="18"/>
                <w:highlight w:val="none"/>
              </w:rPr>
            </w:pPr>
            <w:r>
              <w:rPr>
                <w:rFonts w:ascii="宋体" w:hAnsi="宋体" w:eastAsia="宋体" w:cs="宋体"/>
                <w:color w:val="auto"/>
                <w:spacing w:val="-7"/>
                <w:sz w:val="18"/>
                <w:szCs w:val="18"/>
                <w:highlight w:val="none"/>
              </w:rPr>
              <w:t>1.2</w:t>
            </w:r>
          </w:p>
        </w:tc>
        <w:tc>
          <w:tcPr>
            <w:tcW w:w="3997" w:type="dxa"/>
            <w:vAlign w:val="top"/>
          </w:tcPr>
          <w:p w14:paraId="52600793">
            <w:pPr>
              <w:spacing w:before="85" w:line="220" w:lineRule="auto"/>
              <w:ind w:left="215"/>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辅助措施费</w:t>
            </w:r>
          </w:p>
        </w:tc>
        <w:tc>
          <w:tcPr>
            <w:tcW w:w="1268" w:type="dxa"/>
            <w:vAlign w:val="top"/>
          </w:tcPr>
          <w:p w14:paraId="163DC007">
            <w:pPr>
              <w:pStyle w:val="31"/>
              <w:rPr>
                <w:color w:val="auto"/>
                <w:highlight w:val="none"/>
              </w:rPr>
            </w:pPr>
          </w:p>
        </w:tc>
        <w:tc>
          <w:tcPr>
            <w:tcW w:w="1131" w:type="dxa"/>
            <w:vAlign w:val="top"/>
          </w:tcPr>
          <w:p w14:paraId="36CBA09B">
            <w:pPr>
              <w:pStyle w:val="31"/>
              <w:rPr>
                <w:color w:val="auto"/>
                <w:highlight w:val="none"/>
              </w:rPr>
            </w:pPr>
          </w:p>
        </w:tc>
        <w:tc>
          <w:tcPr>
            <w:tcW w:w="1337" w:type="dxa"/>
            <w:vAlign w:val="top"/>
          </w:tcPr>
          <w:p w14:paraId="7613802D">
            <w:pPr>
              <w:pStyle w:val="31"/>
              <w:rPr>
                <w:color w:val="auto"/>
                <w:highlight w:val="none"/>
              </w:rPr>
            </w:pPr>
          </w:p>
        </w:tc>
        <w:tc>
          <w:tcPr>
            <w:tcW w:w="1347" w:type="dxa"/>
            <w:vAlign w:val="top"/>
          </w:tcPr>
          <w:p w14:paraId="14F077CF">
            <w:pPr>
              <w:pStyle w:val="31"/>
              <w:rPr>
                <w:color w:val="auto"/>
                <w:highlight w:val="none"/>
              </w:rPr>
            </w:pPr>
          </w:p>
        </w:tc>
      </w:tr>
      <w:tr w14:paraId="340C66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0429201A">
            <w:pPr>
              <w:spacing w:before="85"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1.2.1</w:t>
            </w:r>
          </w:p>
        </w:tc>
        <w:tc>
          <w:tcPr>
            <w:tcW w:w="3997" w:type="dxa"/>
            <w:vAlign w:val="top"/>
          </w:tcPr>
          <w:p w14:paraId="66329438">
            <w:pPr>
              <w:spacing w:before="85" w:line="219" w:lineRule="auto"/>
              <w:ind w:left="402"/>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小型临时设施费</w:t>
            </w:r>
          </w:p>
        </w:tc>
        <w:tc>
          <w:tcPr>
            <w:tcW w:w="1268" w:type="dxa"/>
            <w:vAlign w:val="top"/>
          </w:tcPr>
          <w:p w14:paraId="47840BFA">
            <w:pPr>
              <w:spacing w:before="85"/>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102AD684">
            <w:pPr>
              <w:spacing w:before="85" w:line="239" w:lineRule="auto"/>
              <w:ind w:left="408"/>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1.00</w:t>
            </w:r>
          </w:p>
        </w:tc>
        <w:tc>
          <w:tcPr>
            <w:tcW w:w="1337" w:type="dxa"/>
            <w:vAlign w:val="top"/>
          </w:tcPr>
          <w:p w14:paraId="5C7A743A">
            <w:pPr>
              <w:pStyle w:val="31"/>
              <w:rPr>
                <w:color w:val="auto"/>
                <w:highlight w:val="none"/>
              </w:rPr>
            </w:pPr>
          </w:p>
        </w:tc>
        <w:tc>
          <w:tcPr>
            <w:tcW w:w="1347" w:type="dxa"/>
            <w:vAlign w:val="top"/>
          </w:tcPr>
          <w:p w14:paraId="49B3CCBE">
            <w:pPr>
              <w:pStyle w:val="31"/>
              <w:rPr>
                <w:color w:val="auto"/>
                <w:highlight w:val="none"/>
              </w:rPr>
            </w:pPr>
          </w:p>
        </w:tc>
      </w:tr>
      <w:tr w14:paraId="36597B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7834A26">
            <w:pPr>
              <w:spacing w:before="86"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1.2.2</w:t>
            </w:r>
          </w:p>
        </w:tc>
        <w:tc>
          <w:tcPr>
            <w:tcW w:w="3997" w:type="dxa"/>
            <w:vAlign w:val="top"/>
          </w:tcPr>
          <w:p w14:paraId="750484A0">
            <w:pPr>
              <w:spacing w:before="86" w:line="219" w:lineRule="auto"/>
              <w:ind w:left="400"/>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安全生产措施费</w:t>
            </w:r>
          </w:p>
        </w:tc>
        <w:tc>
          <w:tcPr>
            <w:tcW w:w="1268" w:type="dxa"/>
            <w:vAlign w:val="top"/>
          </w:tcPr>
          <w:p w14:paraId="4457BB69">
            <w:pPr>
              <w:spacing w:before="86"/>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00D421B3">
            <w:pPr>
              <w:spacing w:before="86" w:line="239" w:lineRule="auto"/>
              <w:ind w:left="397"/>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2.50</w:t>
            </w:r>
          </w:p>
        </w:tc>
        <w:tc>
          <w:tcPr>
            <w:tcW w:w="1337" w:type="dxa"/>
            <w:vAlign w:val="top"/>
          </w:tcPr>
          <w:p w14:paraId="24A5F5C2">
            <w:pPr>
              <w:pStyle w:val="31"/>
              <w:rPr>
                <w:color w:val="auto"/>
                <w:highlight w:val="none"/>
              </w:rPr>
            </w:pPr>
          </w:p>
        </w:tc>
        <w:tc>
          <w:tcPr>
            <w:tcW w:w="1347" w:type="dxa"/>
            <w:vAlign w:val="top"/>
          </w:tcPr>
          <w:p w14:paraId="625069BC">
            <w:pPr>
              <w:pStyle w:val="31"/>
              <w:rPr>
                <w:color w:val="auto"/>
                <w:highlight w:val="none"/>
              </w:rPr>
            </w:pPr>
          </w:p>
        </w:tc>
      </w:tr>
      <w:tr w14:paraId="3BA948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309B99D">
            <w:pPr>
              <w:spacing w:before="86"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1.2.3</w:t>
            </w:r>
          </w:p>
        </w:tc>
        <w:tc>
          <w:tcPr>
            <w:tcW w:w="3997" w:type="dxa"/>
            <w:vAlign w:val="top"/>
          </w:tcPr>
          <w:p w14:paraId="5467421A">
            <w:pPr>
              <w:spacing w:before="86" w:line="220" w:lineRule="auto"/>
              <w:ind w:left="397"/>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其他辅助费</w:t>
            </w:r>
          </w:p>
        </w:tc>
        <w:tc>
          <w:tcPr>
            <w:tcW w:w="1268" w:type="dxa"/>
            <w:vAlign w:val="top"/>
          </w:tcPr>
          <w:p w14:paraId="0AF8A844">
            <w:pPr>
              <w:spacing w:before="86"/>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7B78AA77">
            <w:pPr>
              <w:spacing w:before="86" w:line="239" w:lineRule="auto"/>
              <w:ind w:left="408"/>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1.00</w:t>
            </w:r>
          </w:p>
        </w:tc>
        <w:tc>
          <w:tcPr>
            <w:tcW w:w="1337" w:type="dxa"/>
            <w:vAlign w:val="top"/>
          </w:tcPr>
          <w:p w14:paraId="78349B04">
            <w:pPr>
              <w:pStyle w:val="31"/>
              <w:rPr>
                <w:color w:val="auto"/>
                <w:highlight w:val="none"/>
              </w:rPr>
            </w:pPr>
          </w:p>
        </w:tc>
        <w:tc>
          <w:tcPr>
            <w:tcW w:w="1347" w:type="dxa"/>
            <w:vAlign w:val="top"/>
          </w:tcPr>
          <w:p w14:paraId="288CD376">
            <w:pPr>
              <w:pStyle w:val="31"/>
              <w:rPr>
                <w:color w:val="auto"/>
                <w:highlight w:val="none"/>
              </w:rPr>
            </w:pPr>
          </w:p>
        </w:tc>
      </w:tr>
      <w:tr w14:paraId="751598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397487DB">
            <w:pPr>
              <w:spacing w:before="87" w:line="241" w:lineRule="auto"/>
              <w:ind w:left="450"/>
              <w:rPr>
                <w:rFonts w:ascii="宋体" w:hAnsi="宋体" w:eastAsia="宋体" w:cs="宋体"/>
                <w:color w:val="auto"/>
                <w:sz w:val="18"/>
                <w:szCs w:val="18"/>
                <w:highlight w:val="none"/>
              </w:rPr>
            </w:pPr>
            <w:r>
              <w:rPr>
                <w:rFonts w:ascii="宋体" w:hAnsi="宋体" w:eastAsia="宋体" w:cs="宋体"/>
                <w:color w:val="auto"/>
                <w:sz w:val="18"/>
                <w:szCs w:val="18"/>
                <w:highlight w:val="none"/>
              </w:rPr>
              <w:t>2</w:t>
            </w:r>
          </w:p>
        </w:tc>
        <w:tc>
          <w:tcPr>
            <w:tcW w:w="3997" w:type="dxa"/>
            <w:vAlign w:val="top"/>
          </w:tcPr>
          <w:p w14:paraId="7F58A3F3">
            <w:pPr>
              <w:spacing w:before="87" w:line="220" w:lineRule="auto"/>
              <w:ind w:left="46"/>
              <w:rPr>
                <w:rFonts w:ascii="宋体" w:hAnsi="宋体" w:eastAsia="宋体" w:cs="宋体"/>
                <w:color w:val="auto"/>
                <w:sz w:val="18"/>
                <w:szCs w:val="18"/>
                <w:highlight w:val="none"/>
              </w:rPr>
            </w:pPr>
            <w:r>
              <w:rPr>
                <w:rFonts w:ascii="宋体" w:hAnsi="宋体" w:eastAsia="宋体" w:cs="宋体"/>
                <w:color w:val="auto"/>
                <w:spacing w:val="-8"/>
                <w:sz w:val="18"/>
                <w:szCs w:val="18"/>
                <w:highlight w:val="none"/>
              </w:rPr>
              <w:t>间接费</w:t>
            </w:r>
          </w:p>
        </w:tc>
        <w:tc>
          <w:tcPr>
            <w:tcW w:w="1268" w:type="dxa"/>
            <w:vAlign w:val="top"/>
          </w:tcPr>
          <w:p w14:paraId="26ABA5C1">
            <w:pPr>
              <w:pStyle w:val="31"/>
              <w:rPr>
                <w:color w:val="auto"/>
                <w:highlight w:val="none"/>
              </w:rPr>
            </w:pPr>
          </w:p>
        </w:tc>
        <w:tc>
          <w:tcPr>
            <w:tcW w:w="1131" w:type="dxa"/>
            <w:vAlign w:val="top"/>
          </w:tcPr>
          <w:p w14:paraId="310345E4">
            <w:pPr>
              <w:pStyle w:val="31"/>
              <w:rPr>
                <w:color w:val="auto"/>
                <w:highlight w:val="none"/>
              </w:rPr>
            </w:pPr>
          </w:p>
        </w:tc>
        <w:tc>
          <w:tcPr>
            <w:tcW w:w="1337" w:type="dxa"/>
            <w:vAlign w:val="top"/>
          </w:tcPr>
          <w:p w14:paraId="6F7C93BB">
            <w:pPr>
              <w:pStyle w:val="31"/>
              <w:rPr>
                <w:color w:val="auto"/>
                <w:highlight w:val="none"/>
              </w:rPr>
            </w:pPr>
          </w:p>
        </w:tc>
        <w:tc>
          <w:tcPr>
            <w:tcW w:w="1347" w:type="dxa"/>
            <w:vAlign w:val="top"/>
          </w:tcPr>
          <w:p w14:paraId="54BC494B">
            <w:pPr>
              <w:pStyle w:val="31"/>
              <w:rPr>
                <w:color w:val="auto"/>
                <w:highlight w:val="none"/>
              </w:rPr>
            </w:pPr>
          </w:p>
        </w:tc>
      </w:tr>
      <w:tr w14:paraId="4DD409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EA7E0E4">
            <w:pPr>
              <w:spacing w:before="87" w:line="239" w:lineRule="auto"/>
              <w:ind w:left="359"/>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2.1</w:t>
            </w:r>
          </w:p>
        </w:tc>
        <w:tc>
          <w:tcPr>
            <w:tcW w:w="3997" w:type="dxa"/>
            <w:vAlign w:val="top"/>
          </w:tcPr>
          <w:p w14:paraId="09615206">
            <w:pPr>
              <w:spacing w:before="87" w:line="220" w:lineRule="auto"/>
              <w:ind w:left="214"/>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规费</w:t>
            </w:r>
          </w:p>
        </w:tc>
        <w:tc>
          <w:tcPr>
            <w:tcW w:w="1268" w:type="dxa"/>
            <w:vAlign w:val="top"/>
          </w:tcPr>
          <w:p w14:paraId="6E2B543A">
            <w:pPr>
              <w:spacing w:before="87"/>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63C7BB39">
            <w:pPr>
              <w:spacing w:before="87" w:line="239" w:lineRule="auto"/>
              <w:ind w:left="352"/>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30.05</w:t>
            </w:r>
          </w:p>
        </w:tc>
        <w:tc>
          <w:tcPr>
            <w:tcW w:w="1337" w:type="dxa"/>
            <w:vAlign w:val="top"/>
          </w:tcPr>
          <w:p w14:paraId="2BC5528A">
            <w:pPr>
              <w:pStyle w:val="31"/>
              <w:rPr>
                <w:color w:val="auto"/>
                <w:highlight w:val="none"/>
              </w:rPr>
            </w:pPr>
          </w:p>
        </w:tc>
        <w:tc>
          <w:tcPr>
            <w:tcW w:w="1347" w:type="dxa"/>
            <w:vAlign w:val="top"/>
          </w:tcPr>
          <w:p w14:paraId="7B5EF195">
            <w:pPr>
              <w:pStyle w:val="31"/>
              <w:rPr>
                <w:color w:val="auto"/>
                <w:highlight w:val="none"/>
              </w:rPr>
            </w:pPr>
          </w:p>
        </w:tc>
      </w:tr>
      <w:tr w14:paraId="407ECC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388F02CF">
            <w:pPr>
              <w:spacing w:before="87" w:line="239" w:lineRule="auto"/>
              <w:ind w:left="359"/>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2.2</w:t>
            </w:r>
          </w:p>
        </w:tc>
        <w:tc>
          <w:tcPr>
            <w:tcW w:w="3997" w:type="dxa"/>
            <w:vAlign w:val="top"/>
          </w:tcPr>
          <w:p w14:paraId="6E87355C">
            <w:pPr>
              <w:spacing w:before="87" w:line="219" w:lineRule="auto"/>
              <w:ind w:left="217"/>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企业管理费</w:t>
            </w:r>
          </w:p>
        </w:tc>
        <w:tc>
          <w:tcPr>
            <w:tcW w:w="1268" w:type="dxa"/>
            <w:vAlign w:val="top"/>
          </w:tcPr>
          <w:p w14:paraId="42369F6B">
            <w:pPr>
              <w:spacing w:before="87"/>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74B9AE98">
            <w:pPr>
              <w:spacing w:before="87" w:line="239" w:lineRule="auto"/>
              <w:ind w:left="351"/>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25.00</w:t>
            </w:r>
          </w:p>
        </w:tc>
        <w:tc>
          <w:tcPr>
            <w:tcW w:w="1337" w:type="dxa"/>
            <w:vAlign w:val="top"/>
          </w:tcPr>
          <w:p w14:paraId="5FC6EEA2">
            <w:pPr>
              <w:pStyle w:val="31"/>
              <w:rPr>
                <w:color w:val="auto"/>
                <w:highlight w:val="none"/>
              </w:rPr>
            </w:pPr>
          </w:p>
        </w:tc>
        <w:tc>
          <w:tcPr>
            <w:tcW w:w="1347" w:type="dxa"/>
            <w:vAlign w:val="top"/>
          </w:tcPr>
          <w:p w14:paraId="0D1FD786">
            <w:pPr>
              <w:pStyle w:val="31"/>
              <w:rPr>
                <w:color w:val="auto"/>
                <w:highlight w:val="none"/>
              </w:rPr>
            </w:pPr>
          </w:p>
        </w:tc>
      </w:tr>
      <w:tr w14:paraId="33C46C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36B2FC5E">
            <w:pPr>
              <w:spacing w:before="88"/>
              <w:ind w:left="451"/>
              <w:rPr>
                <w:rFonts w:ascii="宋体" w:hAnsi="宋体" w:eastAsia="宋体" w:cs="宋体"/>
                <w:color w:val="auto"/>
                <w:sz w:val="18"/>
                <w:szCs w:val="18"/>
                <w:highlight w:val="none"/>
              </w:rPr>
            </w:pPr>
            <w:r>
              <w:rPr>
                <w:rFonts w:ascii="宋体" w:hAnsi="宋体" w:eastAsia="宋体" w:cs="宋体"/>
                <w:color w:val="auto"/>
                <w:sz w:val="18"/>
                <w:szCs w:val="18"/>
                <w:highlight w:val="none"/>
              </w:rPr>
              <w:t>3</w:t>
            </w:r>
          </w:p>
        </w:tc>
        <w:tc>
          <w:tcPr>
            <w:tcW w:w="3997" w:type="dxa"/>
            <w:vAlign w:val="top"/>
          </w:tcPr>
          <w:p w14:paraId="24233A9E">
            <w:pPr>
              <w:spacing w:before="88" w:line="220" w:lineRule="auto"/>
              <w:ind w:left="35"/>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企业利润</w:t>
            </w:r>
          </w:p>
        </w:tc>
        <w:tc>
          <w:tcPr>
            <w:tcW w:w="1268" w:type="dxa"/>
            <w:vAlign w:val="top"/>
          </w:tcPr>
          <w:p w14:paraId="22440662">
            <w:pPr>
              <w:spacing w:before="88"/>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70957EA2">
            <w:pPr>
              <w:spacing w:before="88" w:line="239" w:lineRule="auto"/>
              <w:ind w:left="395"/>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9.00</w:t>
            </w:r>
          </w:p>
        </w:tc>
        <w:tc>
          <w:tcPr>
            <w:tcW w:w="1337" w:type="dxa"/>
            <w:vAlign w:val="top"/>
          </w:tcPr>
          <w:p w14:paraId="07EE54FF">
            <w:pPr>
              <w:pStyle w:val="31"/>
              <w:rPr>
                <w:color w:val="auto"/>
                <w:highlight w:val="none"/>
              </w:rPr>
            </w:pPr>
          </w:p>
        </w:tc>
        <w:tc>
          <w:tcPr>
            <w:tcW w:w="1347" w:type="dxa"/>
            <w:vAlign w:val="top"/>
          </w:tcPr>
          <w:p w14:paraId="06019FAA">
            <w:pPr>
              <w:pStyle w:val="31"/>
              <w:rPr>
                <w:color w:val="auto"/>
                <w:highlight w:val="none"/>
              </w:rPr>
            </w:pPr>
          </w:p>
        </w:tc>
      </w:tr>
      <w:tr w14:paraId="4559E2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59CCFC55">
            <w:pPr>
              <w:spacing w:before="88" w:line="241" w:lineRule="auto"/>
              <w:ind w:left="447"/>
              <w:rPr>
                <w:rFonts w:ascii="宋体" w:hAnsi="宋体" w:eastAsia="宋体" w:cs="宋体"/>
                <w:color w:val="auto"/>
                <w:sz w:val="18"/>
                <w:szCs w:val="18"/>
                <w:highlight w:val="none"/>
              </w:rPr>
            </w:pPr>
            <w:r>
              <w:rPr>
                <w:rFonts w:ascii="宋体" w:hAnsi="宋体" w:eastAsia="宋体" w:cs="宋体"/>
                <w:color w:val="auto"/>
                <w:sz w:val="18"/>
                <w:szCs w:val="18"/>
                <w:highlight w:val="none"/>
              </w:rPr>
              <w:t>4</w:t>
            </w:r>
          </w:p>
        </w:tc>
        <w:tc>
          <w:tcPr>
            <w:tcW w:w="3997" w:type="dxa"/>
            <w:vAlign w:val="top"/>
          </w:tcPr>
          <w:p w14:paraId="49BA7A92">
            <w:pPr>
              <w:spacing w:before="88" w:line="220" w:lineRule="auto"/>
              <w:ind w:left="31"/>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税金</w:t>
            </w:r>
          </w:p>
        </w:tc>
        <w:tc>
          <w:tcPr>
            <w:tcW w:w="1268" w:type="dxa"/>
            <w:vAlign w:val="top"/>
          </w:tcPr>
          <w:p w14:paraId="02F57DED">
            <w:pPr>
              <w:spacing w:before="88"/>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3E4AFAFB">
            <w:pPr>
              <w:spacing w:before="88" w:line="239" w:lineRule="auto"/>
              <w:ind w:left="395"/>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9.00</w:t>
            </w:r>
          </w:p>
        </w:tc>
        <w:tc>
          <w:tcPr>
            <w:tcW w:w="1337" w:type="dxa"/>
            <w:vAlign w:val="top"/>
          </w:tcPr>
          <w:p w14:paraId="629DC4D2">
            <w:pPr>
              <w:pStyle w:val="31"/>
              <w:rPr>
                <w:color w:val="auto"/>
                <w:highlight w:val="none"/>
              </w:rPr>
            </w:pPr>
          </w:p>
        </w:tc>
        <w:tc>
          <w:tcPr>
            <w:tcW w:w="1347" w:type="dxa"/>
            <w:vAlign w:val="top"/>
          </w:tcPr>
          <w:p w14:paraId="448D866A">
            <w:pPr>
              <w:pStyle w:val="31"/>
              <w:rPr>
                <w:color w:val="auto"/>
                <w:highlight w:val="none"/>
              </w:rPr>
            </w:pPr>
          </w:p>
        </w:tc>
      </w:tr>
      <w:tr w14:paraId="4145C3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7219ADFF">
            <w:pPr>
              <w:pStyle w:val="31"/>
              <w:rPr>
                <w:color w:val="auto"/>
                <w:highlight w:val="none"/>
              </w:rPr>
            </w:pPr>
          </w:p>
        </w:tc>
        <w:tc>
          <w:tcPr>
            <w:tcW w:w="3997" w:type="dxa"/>
            <w:vAlign w:val="top"/>
          </w:tcPr>
          <w:p w14:paraId="2EC49482">
            <w:pPr>
              <w:spacing w:before="89" w:line="221" w:lineRule="auto"/>
              <w:ind w:left="37"/>
              <w:rPr>
                <w:rFonts w:ascii="宋体" w:hAnsi="宋体" w:eastAsia="宋体" w:cs="宋体"/>
                <w:color w:val="auto"/>
                <w:sz w:val="18"/>
                <w:szCs w:val="18"/>
                <w:highlight w:val="none"/>
              </w:rPr>
            </w:pPr>
            <w:r>
              <w:rPr>
                <w:rFonts w:ascii="宋体" w:hAnsi="宋体" w:eastAsia="宋体" w:cs="宋体"/>
                <w:color w:val="auto"/>
                <w:spacing w:val="-6"/>
                <w:sz w:val="18"/>
                <w:szCs w:val="18"/>
                <w:highlight w:val="none"/>
              </w:rPr>
              <w:t>小计</w:t>
            </w:r>
          </w:p>
        </w:tc>
        <w:tc>
          <w:tcPr>
            <w:tcW w:w="1268" w:type="dxa"/>
            <w:vAlign w:val="top"/>
          </w:tcPr>
          <w:p w14:paraId="1F9EC0CC">
            <w:pPr>
              <w:pStyle w:val="31"/>
              <w:rPr>
                <w:color w:val="auto"/>
                <w:highlight w:val="none"/>
              </w:rPr>
            </w:pPr>
          </w:p>
        </w:tc>
        <w:tc>
          <w:tcPr>
            <w:tcW w:w="1131" w:type="dxa"/>
            <w:vAlign w:val="top"/>
          </w:tcPr>
          <w:p w14:paraId="79360F23">
            <w:pPr>
              <w:pStyle w:val="31"/>
              <w:rPr>
                <w:color w:val="auto"/>
                <w:highlight w:val="none"/>
              </w:rPr>
            </w:pPr>
          </w:p>
        </w:tc>
        <w:tc>
          <w:tcPr>
            <w:tcW w:w="1337" w:type="dxa"/>
            <w:vAlign w:val="top"/>
          </w:tcPr>
          <w:p w14:paraId="595CA9EF">
            <w:pPr>
              <w:pStyle w:val="31"/>
              <w:rPr>
                <w:color w:val="auto"/>
                <w:highlight w:val="none"/>
              </w:rPr>
            </w:pPr>
          </w:p>
        </w:tc>
        <w:tc>
          <w:tcPr>
            <w:tcW w:w="1347" w:type="dxa"/>
            <w:vAlign w:val="top"/>
          </w:tcPr>
          <w:p w14:paraId="53699005">
            <w:pPr>
              <w:pStyle w:val="31"/>
              <w:rPr>
                <w:color w:val="auto"/>
                <w:highlight w:val="none"/>
              </w:rPr>
            </w:pPr>
          </w:p>
        </w:tc>
      </w:tr>
      <w:tr w14:paraId="183FAC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A6AA8DF">
            <w:pPr>
              <w:pStyle w:val="31"/>
              <w:rPr>
                <w:color w:val="auto"/>
                <w:highlight w:val="none"/>
              </w:rPr>
            </w:pPr>
          </w:p>
        </w:tc>
        <w:tc>
          <w:tcPr>
            <w:tcW w:w="3997" w:type="dxa"/>
            <w:vAlign w:val="top"/>
          </w:tcPr>
          <w:p w14:paraId="000DF668">
            <w:pPr>
              <w:spacing w:before="89" w:line="218" w:lineRule="auto"/>
              <w:ind w:left="33"/>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单价</w:t>
            </w:r>
          </w:p>
        </w:tc>
        <w:tc>
          <w:tcPr>
            <w:tcW w:w="1268" w:type="dxa"/>
            <w:vAlign w:val="top"/>
          </w:tcPr>
          <w:p w14:paraId="0EFFB899">
            <w:pPr>
              <w:spacing w:before="89"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500CB526">
            <w:pPr>
              <w:pStyle w:val="31"/>
              <w:rPr>
                <w:color w:val="auto"/>
                <w:highlight w:val="none"/>
              </w:rPr>
            </w:pPr>
          </w:p>
        </w:tc>
        <w:tc>
          <w:tcPr>
            <w:tcW w:w="1337" w:type="dxa"/>
            <w:vAlign w:val="top"/>
          </w:tcPr>
          <w:p w14:paraId="672D1F27">
            <w:pPr>
              <w:pStyle w:val="31"/>
              <w:rPr>
                <w:color w:val="auto"/>
                <w:highlight w:val="none"/>
              </w:rPr>
            </w:pPr>
          </w:p>
        </w:tc>
        <w:tc>
          <w:tcPr>
            <w:tcW w:w="1347" w:type="dxa"/>
            <w:vAlign w:val="top"/>
          </w:tcPr>
          <w:p w14:paraId="10CAF6B9">
            <w:pPr>
              <w:pStyle w:val="31"/>
              <w:rPr>
                <w:color w:val="auto"/>
                <w:highlight w:val="none"/>
              </w:rPr>
            </w:pPr>
          </w:p>
        </w:tc>
      </w:tr>
      <w:tr w14:paraId="06C230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5BC56BA">
            <w:pPr>
              <w:pStyle w:val="31"/>
              <w:rPr>
                <w:color w:val="auto"/>
                <w:highlight w:val="none"/>
              </w:rPr>
            </w:pPr>
          </w:p>
        </w:tc>
        <w:tc>
          <w:tcPr>
            <w:tcW w:w="3997" w:type="dxa"/>
            <w:vAlign w:val="top"/>
          </w:tcPr>
          <w:p w14:paraId="6C86DBAD">
            <w:pPr>
              <w:spacing w:before="89" w:line="218" w:lineRule="auto"/>
              <w:ind w:left="33"/>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单价</w:t>
            </w:r>
          </w:p>
        </w:tc>
        <w:tc>
          <w:tcPr>
            <w:tcW w:w="1268" w:type="dxa"/>
            <w:vAlign w:val="top"/>
          </w:tcPr>
          <w:p w14:paraId="6806CE37">
            <w:pPr>
              <w:spacing w:before="89"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0140DEAC">
            <w:pPr>
              <w:pStyle w:val="31"/>
              <w:rPr>
                <w:color w:val="auto"/>
                <w:highlight w:val="none"/>
              </w:rPr>
            </w:pPr>
          </w:p>
        </w:tc>
        <w:tc>
          <w:tcPr>
            <w:tcW w:w="1337" w:type="dxa"/>
            <w:vAlign w:val="top"/>
          </w:tcPr>
          <w:p w14:paraId="363CE935">
            <w:pPr>
              <w:pStyle w:val="31"/>
              <w:rPr>
                <w:color w:val="auto"/>
                <w:highlight w:val="none"/>
              </w:rPr>
            </w:pPr>
          </w:p>
        </w:tc>
        <w:tc>
          <w:tcPr>
            <w:tcW w:w="1347" w:type="dxa"/>
            <w:vAlign w:val="top"/>
          </w:tcPr>
          <w:p w14:paraId="4621AA99">
            <w:pPr>
              <w:pStyle w:val="31"/>
              <w:rPr>
                <w:color w:val="auto"/>
                <w:highlight w:val="none"/>
              </w:rPr>
            </w:pPr>
          </w:p>
        </w:tc>
      </w:tr>
      <w:tr w14:paraId="1891E7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6CFCE74F">
            <w:pPr>
              <w:pStyle w:val="31"/>
              <w:rPr>
                <w:color w:val="auto"/>
                <w:highlight w:val="none"/>
              </w:rPr>
            </w:pPr>
          </w:p>
        </w:tc>
        <w:tc>
          <w:tcPr>
            <w:tcW w:w="3997" w:type="dxa"/>
            <w:vAlign w:val="top"/>
          </w:tcPr>
          <w:p w14:paraId="7F97B2EF">
            <w:pPr>
              <w:pStyle w:val="31"/>
              <w:rPr>
                <w:color w:val="auto"/>
                <w:highlight w:val="none"/>
              </w:rPr>
            </w:pPr>
          </w:p>
        </w:tc>
        <w:tc>
          <w:tcPr>
            <w:tcW w:w="1268" w:type="dxa"/>
            <w:vAlign w:val="top"/>
          </w:tcPr>
          <w:p w14:paraId="3536EA61">
            <w:pPr>
              <w:pStyle w:val="31"/>
              <w:rPr>
                <w:color w:val="auto"/>
                <w:highlight w:val="none"/>
              </w:rPr>
            </w:pPr>
          </w:p>
        </w:tc>
        <w:tc>
          <w:tcPr>
            <w:tcW w:w="1131" w:type="dxa"/>
            <w:vAlign w:val="top"/>
          </w:tcPr>
          <w:p w14:paraId="3579138A">
            <w:pPr>
              <w:pStyle w:val="31"/>
              <w:rPr>
                <w:color w:val="auto"/>
                <w:highlight w:val="none"/>
              </w:rPr>
            </w:pPr>
          </w:p>
        </w:tc>
        <w:tc>
          <w:tcPr>
            <w:tcW w:w="1337" w:type="dxa"/>
            <w:vAlign w:val="top"/>
          </w:tcPr>
          <w:p w14:paraId="23444373">
            <w:pPr>
              <w:pStyle w:val="31"/>
              <w:rPr>
                <w:color w:val="auto"/>
                <w:highlight w:val="none"/>
              </w:rPr>
            </w:pPr>
          </w:p>
        </w:tc>
        <w:tc>
          <w:tcPr>
            <w:tcW w:w="1347" w:type="dxa"/>
            <w:vAlign w:val="top"/>
          </w:tcPr>
          <w:p w14:paraId="1251A5BB">
            <w:pPr>
              <w:pStyle w:val="31"/>
              <w:rPr>
                <w:color w:val="auto"/>
                <w:highlight w:val="none"/>
              </w:rPr>
            </w:pPr>
          </w:p>
        </w:tc>
      </w:tr>
      <w:tr w14:paraId="1F8A8A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6E7194AE">
            <w:pPr>
              <w:pStyle w:val="31"/>
              <w:rPr>
                <w:color w:val="auto"/>
                <w:highlight w:val="none"/>
              </w:rPr>
            </w:pPr>
          </w:p>
        </w:tc>
        <w:tc>
          <w:tcPr>
            <w:tcW w:w="3997" w:type="dxa"/>
            <w:vAlign w:val="top"/>
          </w:tcPr>
          <w:p w14:paraId="2729F7A2">
            <w:pPr>
              <w:pStyle w:val="31"/>
              <w:rPr>
                <w:color w:val="auto"/>
                <w:highlight w:val="none"/>
              </w:rPr>
            </w:pPr>
          </w:p>
        </w:tc>
        <w:tc>
          <w:tcPr>
            <w:tcW w:w="1268" w:type="dxa"/>
            <w:vAlign w:val="top"/>
          </w:tcPr>
          <w:p w14:paraId="2FE31E96">
            <w:pPr>
              <w:pStyle w:val="31"/>
              <w:rPr>
                <w:color w:val="auto"/>
                <w:highlight w:val="none"/>
              </w:rPr>
            </w:pPr>
          </w:p>
        </w:tc>
        <w:tc>
          <w:tcPr>
            <w:tcW w:w="1131" w:type="dxa"/>
            <w:vAlign w:val="top"/>
          </w:tcPr>
          <w:p w14:paraId="7B136B1F">
            <w:pPr>
              <w:pStyle w:val="31"/>
              <w:rPr>
                <w:color w:val="auto"/>
                <w:highlight w:val="none"/>
              </w:rPr>
            </w:pPr>
          </w:p>
        </w:tc>
        <w:tc>
          <w:tcPr>
            <w:tcW w:w="1337" w:type="dxa"/>
            <w:vAlign w:val="top"/>
          </w:tcPr>
          <w:p w14:paraId="7BDF8D1C">
            <w:pPr>
              <w:pStyle w:val="31"/>
              <w:rPr>
                <w:color w:val="auto"/>
                <w:highlight w:val="none"/>
              </w:rPr>
            </w:pPr>
          </w:p>
        </w:tc>
        <w:tc>
          <w:tcPr>
            <w:tcW w:w="1347" w:type="dxa"/>
            <w:vAlign w:val="top"/>
          </w:tcPr>
          <w:p w14:paraId="4711E1A1">
            <w:pPr>
              <w:pStyle w:val="31"/>
              <w:rPr>
                <w:color w:val="auto"/>
                <w:highlight w:val="none"/>
              </w:rPr>
            </w:pPr>
          </w:p>
        </w:tc>
      </w:tr>
      <w:tr w14:paraId="7D5744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687F147A">
            <w:pPr>
              <w:pStyle w:val="31"/>
              <w:rPr>
                <w:color w:val="auto"/>
                <w:highlight w:val="none"/>
              </w:rPr>
            </w:pPr>
          </w:p>
        </w:tc>
        <w:tc>
          <w:tcPr>
            <w:tcW w:w="3997" w:type="dxa"/>
            <w:vAlign w:val="top"/>
          </w:tcPr>
          <w:p w14:paraId="2AF44F9C">
            <w:pPr>
              <w:pStyle w:val="31"/>
              <w:rPr>
                <w:color w:val="auto"/>
                <w:highlight w:val="none"/>
              </w:rPr>
            </w:pPr>
          </w:p>
        </w:tc>
        <w:tc>
          <w:tcPr>
            <w:tcW w:w="1268" w:type="dxa"/>
            <w:vAlign w:val="top"/>
          </w:tcPr>
          <w:p w14:paraId="567E6BC5">
            <w:pPr>
              <w:pStyle w:val="31"/>
              <w:rPr>
                <w:color w:val="auto"/>
                <w:highlight w:val="none"/>
              </w:rPr>
            </w:pPr>
          </w:p>
        </w:tc>
        <w:tc>
          <w:tcPr>
            <w:tcW w:w="1131" w:type="dxa"/>
            <w:vAlign w:val="top"/>
          </w:tcPr>
          <w:p w14:paraId="1B731D80">
            <w:pPr>
              <w:pStyle w:val="31"/>
              <w:rPr>
                <w:color w:val="auto"/>
                <w:highlight w:val="none"/>
              </w:rPr>
            </w:pPr>
          </w:p>
        </w:tc>
        <w:tc>
          <w:tcPr>
            <w:tcW w:w="1337" w:type="dxa"/>
            <w:vAlign w:val="top"/>
          </w:tcPr>
          <w:p w14:paraId="3E673572">
            <w:pPr>
              <w:pStyle w:val="31"/>
              <w:rPr>
                <w:color w:val="auto"/>
                <w:highlight w:val="none"/>
              </w:rPr>
            </w:pPr>
          </w:p>
        </w:tc>
        <w:tc>
          <w:tcPr>
            <w:tcW w:w="1347" w:type="dxa"/>
            <w:vAlign w:val="top"/>
          </w:tcPr>
          <w:p w14:paraId="27D395B9">
            <w:pPr>
              <w:pStyle w:val="31"/>
              <w:rPr>
                <w:color w:val="auto"/>
                <w:highlight w:val="none"/>
              </w:rPr>
            </w:pPr>
          </w:p>
        </w:tc>
      </w:tr>
      <w:tr w14:paraId="66FC7E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1CF803C">
            <w:pPr>
              <w:pStyle w:val="31"/>
              <w:rPr>
                <w:color w:val="auto"/>
                <w:highlight w:val="none"/>
              </w:rPr>
            </w:pPr>
          </w:p>
        </w:tc>
        <w:tc>
          <w:tcPr>
            <w:tcW w:w="3997" w:type="dxa"/>
            <w:vAlign w:val="top"/>
          </w:tcPr>
          <w:p w14:paraId="20761427">
            <w:pPr>
              <w:pStyle w:val="31"/>
              <w:rPr>
                <w:color w:val="auto"/>
                <w:highlight w:val="none"/>
              </w:rPr>
            </w:pPr>
          </w:p>
        </w:tc>
        <w:tc>
          <w:tcPr>
            <w:tcW w:w="1268" w:type="dxa"/>
            <w:vAlign w:val="top"/>
          </w:tcPr>
          <w:p w14:paraId="5F940CB4">
            <w:pPr>
              <w:pStyle w:val="31"/>
              <w:rPr>
                <w:color w:val="auto"/>
                <w:highlight w:val="none"/>
              </w:rPr>
            </w:pPr>
          </w:p>
        </w:tc>
        <w:tc>
          <w:tcPr>
            <w:tcW w:w="1131" w:type="dxa"/>
            <w:vAlign w:val="top"/>
          </w:tcPr>
          <w:p w14:paraId="1089B65E">
            <w:pPr>
              <w:pStyle w:val="31"/>
              <w:rPr>
                <w:color w:val="auto"/>
                <w:highlight w:val="none"/>
              </w:rPr>
            </w:pPr>
          </w:p>
        </w:tc>
        <w:tc>
          <w:tcPr>
            <w:tcW w:w="1337" w:type="dxa"/>
            <w:vAlign w:val="top"/>
          </w:tcPr>
          <w:p w14:paraId="78F9A3E9">
            <w:pPr>
              <w:pStyle w:val="31"/>
              <w:rPr>
                <w:color w:val="auto"/>
                <w:highlight w:val="none"/>
              </w:rPr>
            </w:pPr>
          </w:p>
        </w:tc>
        <w:tc>
          <w:tcPr>
            <w:tcW w:w="1347" w:type="dxa"/>
            <w:vAlign w:val="top"/>
          </w:tcPr>
          <w:p w14:paraId="7F7AACF3">
            <w:pPr>
              <w:pStyle w:val="31"/>
              <w:rPr>
                <w:color w:val="auto"/>
                <w:highlight w:val="none"/>
              </w:rPr>
            </w:pPr>
          </w:p>
        </w:tc>
      </w:tr>
      <w:tr w14:paraId="6A1EF5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C106B31">
            <w:pPr>
              <w:pStyle w:val="31"/>
              <w:rPr>
                <w:color w:val="auto"/>
                <w:highlight w:val="none"/>
              </w:rPr>
            </w:pPr>
          </w:p>
        </w:tc>
        <w:tc>
          <w:tcPr>
            <w:tcW w:w="3997" w:type="dxa"/>
            <w:vAlign w:val="top"/>
          </w:tcPr>
          <w:p w14:paraId="5E74C13C">
            <w:pPr>
              <w:pStyle w:val="31"/>
              <w:rPr>
                <w:color w:val="auto"/>
                <w:highlight w:val="none"/>
              </w:rPr>
            </w:pPr>
          </w:p>
        </w:tc>
        <w:tc>
          <w:tcPr>
            <w:tcW w:w="1268" w:type="dxa"/>
            <w:vAlign w:val="top"/>
          </w:tcPr>
          <w:p w14:paraId="0668AA02">
            <w:pPr>
              <w:pStyle w:val="31"/>
              <w:rPr>
                <w:color w:val="auto"/>
                <w:highlight w:val="none"/>
              </w:rPr>
            </w:pPr>
          </w:p>
        </w:tc>
        <w:tc>
          <w:tcPr>
            <w:tcW w:w="1131" w:type="dxa"/>
            <w:vAlign w:val="top"/>
          </w:tcPr>
          <w:p w14:paraId="6D175B22">
            <w:pPr>
              <w:pStyle w:val="31"/>
              <w:rPr>
                <w:color w:val="auto"/>
                <w:highlight w:val="none"/>
              </w:rPr>
            </w:pPr>
          </w:p>
        </w:tc>
        <w:tc>
          <w:tcPr>
            <w:tcW w:w="1337" w:type="dxa"/>
            <w:vAlign w:val="top"/>
          </w:tcPr>
          <w:p w14:paraId="5382E911">
            <w:pPr>
              <w:pStyle w:val="31"/>
              <w:rPr>
                <w:color w:val="auto"/>
                <w:highlight w:val="none"/>
              </w:rPr>
            </w:pPr>
          </w:p>
        </w:tc>
        <w:tc>
          <w:tcPr>
            <w:tcW w:w="1347" w:type="dxa"/>
            <w:vAlign w:val="top"/>
          </w:tcPr>
          <w:p w14:paraId="03BE68F2">
            <w:pPr>
              <w:pStyle w:val="31"/>
              <w:rPr>
                <w:color w:val="auto"/>
                <w:highlight w:val="none"/>
              </w:rPr>
            </w:pPr>
          </w:p>
        </w:tc>
      </w:tr>
      <w:tr w14:paraId="059C97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304A8C3">
            <w:pPr>
              <w:pStyle w:val="31"/>
              <w:rPr>
                <w:color w:val="auto"/>
                <w:highlight w:val="none"/>
              </w:rPr>
            </w:pPr>
          </w:p>
        </w:tc>
        <w:tc>
          <w:tcPr>
            <w:tcW w:w="3997" w:type="dxa"/>
            <w:vAlign w:val="top"/>
          </w:tcPr>
          <w:p w14:paraId="2EAA11CE">
            <w:pPr>
              <w:pStyle w:val="31"/>
              <w:rPr>
                <w:color w:val="auto"/>
                <w:highlight w:val="none"/>
              </w:rPr>
            </w:pPr>
          </w:p>
        </w:tc>
        <w:tc>
          <w:tcPr>
            <w:tcW w:w="1268" w:type="dxa"/>
            <w:vAlign w:val="top"/>
          </w:tcPr>
          <w:p w14:paraId="240A2E5F">
            <w:pPr>
              <w:pStyle w:val="31"/>
              <w:rPr>
                <w:color w:val="auto"/>
                <w:highlight w:val="none"/>
              </w:rPr>
            </w:pPr>
          </w:p>
        </w:tc>
        <w:tc>
          <w:tcPr>
            <w:tcW w:w="1131" w:type="dxa"/>
            <w:vAlign w:val="top"/>
          </w:tcPr>
          <w:p w14:paraId="11793F5C">
            <w:pPr>
              <w:pStyle w:val="31"/>
              <w:rPr>
                <w:color w:val="auto"/>
                <w:highlight w:val="none"/>
              </w:rPr>
            </w:pPr>
          </w:p>
        </w:tc>
        <w:tc>
          <w:tcPr>
            <w:tcW w:w="1337" w:type="dxa"/>
            <w:vAlign w:val="top"/>
          </w:tcPr>
          <w:p w14:paraId="702BBA7B">
            <w:pPr>
              <w:pStyle w:val="31"/>
              <w:rPr>
                <w:color w:val="auto"/>
                <w:highlight w:val="none"/>
              </w:rPr>
            </w:pPr>
          </w:p>
        </w:tc>
        <w:tc>
          <w:tcPr>
            <w:tcW w:w="1347" w:type="dxa"/>
            <w:vAlign w:val="top"/>
          </w:tcPr>
          <w:p w14:paraId="1C623C32">
            <w:pPr>
              <w:pStyle w:val="31"/>
              <w:rPr>
                <w:color w:val="auto"/>
                <w:highlight w:val="none"/>
              </w:rPr>
            </w:pPr>
          </w:p>
        </w:tc>
      </w:tr>
      <w:tr w14:paraId="20BD2C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532BDD8">
            <w:pPr>
              <w:pStyle w:val="31"/>
              <w:rPr>
                <w:color w:val="auto"/>
                <w:highlight w:val="none"/>
              </w:rPr>
            </w:pPr>
          </w:p>
        </w:tc>
        <w:tc>
          <w:tcPr>
            <w:tcW w:w="3997" w:type="dxa"/>
            <w:vAlign w:val="top"/>
          </w:tcPr>
          <w:p w14:paraId="61D277BE">
            <w:pPr>
              <w:pStyle w:val="31"/>
              <w:rPr>
                <w:color w:val="auto"/>
                <w:highlight w:val="none"/>
              </w:rPr>
            </w:pPr>
          </w:p>
        </w:tc>
        <w:tc>
          <w:tcPr>
            <w:tcW w:w="1268" w:type="dxa"/>
            <w:vAlign w:val="top"/>
          </w:tcPr>
          <w:p w14:paraId="73F6B82F">
            <w:pPr>
              <w:pStyle w:val="31"/>
              <w:rPr>
                <w:color w:val="auto"/>
                <w:highlight w:val="none"/>
              </w:rPr>
            </w:pPr>
          </w:p>
        </w:tc>
        <w:tc>
          <w:tcPr>
            <w:tcW w:w="1131" w:type="dxa"/>
            <w:vAlign w:val="top"/>
          </w:tcPr>
          <w:p w14:paraId="627B0139">
            <w:pPr>
              <w:pStyle w:val="31"/>
              <w:rPr>
                <w:color w:val="auto"/>
                <w:highlight w:val="none"/>
              </w:rPr>
            </w:pPr>
          </w:p>
        </w:tc>
        <w:tc>
          <w:tcPr>
            <w:tcW w:w="1337" w:type="dxa"/>
            <w:vAlign w:val="top"/>
          </w:tcPr>
          <w:p w14:paraId="7F728C03">
            <w:pPr>
              <w:pStyle w:val="31"/>
              <w:rPr>
                <w:color w:val="auto"/>
                <w:highlight w:val="none"/>
              </w:rPr>
            </w:pPr>
          </w:p>
        </w:tc>
        <w:tc>
          <w:tcPr>
            <w:tcW w:w="1347" w:type="dxa"/>
            <w:vAlign w:val="top"/>
          </w:tcPr>
          <w:p w14:paraId="711572EF">
            <w:pPr>
              <w:pStyle w:val="31"/>
              <w:rPr>
                <w:color w:val="auto"/>
                <w:highlight w:val="none"/>
              </w:rPr>
            </w:pPr>
          </w:p>
        </w:tc>
      </w:tr>
      <w:tr w14:paraId="29405A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363C0ACB">
            <w:pPr>
              <w:pStyle w:val="31"/>
              <w:rPr>
                <w:color w:val="auto"/>
                <w:highlight w:val="none"/>
              </w:rPr>
            </w:pPr>
          </w:p>
        </w:tc>
        <w:tc>
          <w:tcPr>
            <w:tcW w:w="3997" w:type="dxa"/>
            <w:vAlign w:val="top"/>
          </w:tcPr>
          <w:p w14:paraId="11AD5E03">
            <w:pPr>
              <w:pStyle w:val="31"/>
              <w:rPr>
                <w:color w:val="auto"/>
                <w:highlight w:val="none"/>
              </w:rPr>
            </w:pPr>
          </w:p>
        </w:tc>
        <w:tc>
          <w:tcPr>
            <w:tcW w:w="1268" w:type="dxa"/>
            <w:vAlign w:val="top"/>
          </w:tcPr>
          <w:p w14:paraId="6288B8CA">
            <w:pPr>
              <w:pStyle w:val="31"/>
              <w:rPr>
                <w:color w:val="auto"/>
                <w:highlight w:val="none"/>
              </w:rPr>
            </w:pPr>
          </w:p>
        </w:tc>
        <w:tc>
          <w:tcPr>
            <w:tcW w:w="1131" w:type="dxa"/>
            <w:vAlign w:val="top"/>
          </w:tcPr>
          <w:p w14:paraId="26AE4CAE">
            <w:pPr>
              <w:pStyle w:val="31"/>
              <w:rPr>
                <w:color w:val="auto"/>
                <w:highlight w:val="none"/>
              </w:rPr>
            </w:pPr>
          </w:p>
        </w:tc>
        <w:tc>
          <w:tcPr>
            <w:tcW w:w="1337" w:type="dxa"/>
            <w:vAlign w:val="top"/>
          </w:tcPr>
          <w:p w14:paraId="34F44614">
            <w:pPr>
              <w:pStyle w:val="31"/>
              <w:rPr>
                <w:color w:val="auto"/>
                <w:highlight w:val="none"/>
              </w:rPr>
            </w:pPr>
          </w:p>
        </w:tc>
        <w:tc>
          <w:tcPr>
            <w:tcW w:w="1347" w:type="dxa"/>
            <w:vAlign w:val="top"/>
          </w:tcPr>
          <w:p w14:paraId="77D7213D">
            <w:pPr>
              <w:pStyle w:val="31"/>
              <w:rPr>
                <w:color w:val="auto"/>
                <w:highlight w:val="none"/>
              </w:rPr>
            </w:pPr>
          </w:p>
        </w:tc>
      </w:tr>
      <w:tr w14:paraId="7FCEF4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6CD7FF0C">
            <w:pPr>
              <w:pStyle w:val="31"/>
              <w:rPr>
                <w:color w:val="auto"/>
                <w:highlight w:val="none"/>
              </w:rPr>
            </w:pPr>
          </w:p>
        </w:tc>
        <w:tc>
          <w:tcPr>
            <w:tcW w:w="3997" w:type="dxa"/>
            <w:vAlign w:val="top"/>
          </w:tcPr>
          <w:p w14:paraId="0FA8E215">
            <w:pPr>
              <w:pStyle w:val="31"/>
              <w:rPr>
                <w:color w:val="auto"/>
                <w:highlight w:val="none"/>
              </w:rPr>
            </w:pPr>
          </w:p>
        </w:tc>
        <w:tc>
          <w:tcPr>
            <w:tcW w:w="1268" w:type="dxa"/>
            <w:vAlign w:val="top"/>
          </w:tcPr>
          <w:p w14:paraId="65542F91">
            <w:pPr>
              <w:pStyle w:val="31"/>
              <w:rPr>
                <w:color w:val="auto"/>
                <w:highlight w:val="none"/>
              </w:rPr>
            </w:pPr>
          </w:p>
        </w:tc>
        <w:tc>
          <w:tcPr>
            <w:tcW w:w="1131" w:type="dxa"/>
            <w:vAlign w:val="top"/>
          </w:tcPr>
          <w:p w14:paraId="4E2C366D">
            <w:pPr>
              <w:pStyle w:val="31"/>
              <w:rPr>
                <w:color w:val="auto"/>
                <w:highlight w:val="none"/>
              </w:rPr>
            </w:pPr>
          </w:p>
        </w:tc>
        <w:tc>
          <w:tcPr>
            <w:tcW w:w="1337" w:type="dxa"/>
            <w:vAlign w:val="top"/>
          </w:tcPr>
          <w:p w14:paraId="38681E2B">
            <w:pPr>
              <w:pStyle w:val="31"/>
              <w:rPr>
                <w:color w:val="auto"/>
                <w:highlight w:val="none"/>
              </w:rPr>
            </w:pPr>
          </w:p>
        </w:tc>
        <w:tc>
          <w:tcPr>
            <w:tcW w:w="1347" w:type="dxa"/>
            <w:vAlign w:val="top"/>
          </w:tcPr>
          <w:p w14:paraId="5A37195F">
            <w:pPr>
              <w:pStyle w:val="31"/>
              <w:rPr>
                <w:color w:val="auto"/>
                <w:highlight w:val="none"/>
              </w:rPr>
            </w:pPr>
          </w:p>
        </w:tc>
      </w:tr>
      <w:tr w14:paraId="19BB68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236B40D6">
            <w:pPr>
              <w:pStyle w:val="31"/>
              <w:rPr>
                <w:color w:val="auto"/>
                <w:highlight w:val="none"/>
              </w:rPr>
            </w:pPr>
          </w:p>
        </w:tc>
        <w:tc>
          <w:tcPr>
            <w:tcW w:w="3997" w:type="dxa"/>
            <w:vAlign w:val="top"/>
          </w:tcPr>
          <w:p w14:paraId="6D556936">
            <w:pPr>
              <w:pStyle w:val="31"/>
              <w:rPr>
                <w:color w:val="auto"/>
                <w:highlight w:val="none"/>
              </w:rPr>
            </w:pPr>
          </w:p>
        </w:tc>
        <w:tc>
          <w:tcPr>
            <w:tcW w:w="1268" w:type="dxa"/>
            <w:vAlign w:val="top"/>
          </w:tcPr>
          <w:p w14:paraId="4429F949">
            <w:pPr>
              <w:pStyle w:val="31"/>
              <w:rPr>
                <w:color w:val="auto"/>
                <w:highlight w:val="none"/>
              </w:rPr>
            </w:pPr>
          </w:p>
        </w:tc>
        <w:tc>
          <w:tcPr>
            <w:tcW w:w="1131" w:type="dxa"/>
            <w:vAlign w:val="top"/>
          </w:tcPr>
          <w:p w14:paraId="3845DD7B">
            <w:pPr>
              <w:pStyle w:val="31"/>
              <w:rPr>
                <w:color w:val="auto"/>
                <w:highlight w:val="none"/>
              </w:rPr>
            </w:pPr>
          </w:p>
        </w:tc>
        <w:tc>
          <w:tcPr>
            <w:tcW w:w="1337" w:type="dxa"/>
            <w:vAlign w:val="top"/>
          </w:tcPr>
          <w:p w14:paraId="2D1DF77D">
            <w:pPr>
              <w:pStyle w:val="31"/>
              <w:rPr>
                <w:color w:val="auto"/>
                <w:highlight w:val="none"/>
              </w:rPr>
            </w:pPr>
          </w:p>
        </w:tc>
        <w:tc>
          <w:tcPr>
            <w:tcW w:w="1347" w:type="dxa"/>
            <w:vAlign w:val="top"/>
          </w:tcPr>
          <w:p w14:paraId="0EA03B0E">
            <w:pPr>
              <w:pStyle w:val="31"/>
              <w:rPr>
                <w:color w:val="auto"/>
                <w:highlight w:val="none"/>
              </w:rPr>
            </w:pPr>
          </w:p>
        </w:tc>
      </w:tr>
      <w:tr w14:paraId="1C1306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056E9284">
            <w:pPr>
              <w:pStyle w:val="31"/>
              <w:rPr>
                <w:color w:val="auto"/>
                <w:highlight w:val="none"/>
              </w:rPr>
            </w:pPr>
          </w:p>
        </w:tc>
        <w:tc>
          <w:tcPr>
            <w:tcW w:w="3997" w:type="dxa"/>
            <w:vAlign w:val="top"/>
          </w:tcPr>
          <w:p w14:paraId="1E37530C">
            <w:pPr>
              <w:pStyle w:val="31"/>
              <w:rPr>
                <w:color w:val="auto"/>
                <w:highlight w:val="none"/>
              </w:rPr>
            </w:pPr>
          </w:p>
        </w:tc>
        <w:tc>
          <w:tcPr>
            <w:tcW w:w="1268" w:type="dxa"/>
            <w:vAlign w:val="top"/>
          </w:tcPr>
          <w:p w14:paraId="453BB67F">
            <w:pPr>
              <w:pStyle w:val="31"/>
              <w:rPr>
                <w:color w:val="auto"/>
                <w:highlight w:val="none"/>
              </w:rPr>
            </w:pPr>
          </w:p>
        </w:tc>
        <w:tc>
          <w:tcPr>
            <w:tcW w:w="1131" w:type="dxa"/>
            <w:vAlign w:val="top"/>
          </w:tcPr>
          <w:p w14:paraId="778BC958">
            <w:pPr>
              <w:pStyle w:val="31"/>
              <w:rPr>
                <w:color w:val="auto"/>
                <w:highlight w:val="none"/>
              </w:rPr>
            </w:pPr>
          </w:p>
        </w:tc>
        <w:tc>
          <w:tcPr>
            <w:tcW w:w="1337" w:type="dxa"/>
            <w:vAlign w:val="top"/>
          </w:tcPr>
          <w:p w14:paraId="5CD93823">
            <w:pPr>
              <w:pStyle w:val="31"/>
              <w:rPr>
                <w:color w:val="auto"/>
                <w:highlight w:val="none"/>
              </w:rPr>
            </w:pPr>
          </w:p>
        </w:tc>
        <w:tc>
          <w:tcPr>
            <w:tcW w:w="1347" w:type="dxa"/>
            <w:vAlign w:val="top"/>
          </w:tcPr>
          <w:p w14:paraId="7F3558AD">
            <w:pPr>
              <w:pStyle w:val="31"/>
              <w:rPr>
                <w:color w:val="auto"/>
                <w:highlight w:val="none"/>
              </w:rPr>
            </w:pPr>
          </w:p>
        </w:tc>
      </w:tr>
      <w:tr w14:paraId="7193C0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7CA03C87">
            <w:pPr>
              <w:pStyle w:val="31"/>
              <w:rPr>
                <w:color w:val="auto"/>
                <w:highlight w:val="none"/>
              </w:rPr>
            </w:pPr>
          </w:p>
        </w:tc>
        <w:tc>
          <w:tcPr>
            <w:tcW w:w="3997" w:type="dxa"/>
            <w:vAlign w:val="top"/>
          </w:tcPr>
          <w:p w14:paraId="7252497C">
            <w:pPr>
              <w:pStyle w:val="31"/>
              <w:rPr>
                <w:color w:val="auto"/>
                <w:highlight w:val="none"/>
              </w:rPr>
            </w:pPr>
          </w:p>
        </w:tc>
        <w:tc>
          <w:tcPr>
            <w:tcW w:w="1268" w:type="dxa"/>
            <w:vAlign w:val="top"/>
          </w:tcPr>
          <w:p w14:paraId="5B62D07E">
            <w:pPr>
              <w:pStyle w:val="31"/>
              <w:rPr>
                <w:color w:val="auto"/>
                <w:highlight w:val="none"/>
              </w:rPr>
            </w:pPr>
          </w:p>
        </w:tc>
        <w:tc>
          <w:tcPr>
            <w:tcW w:w="1131" w:type="dxa"/>
            <w:vAlign w:val="top"/>
          </w:tcPr>
          <w:p w14:paraId="5D5E1F62">
            <w:pPr>
              <w:pStyle w:val="31"/>
              <w:rPr>
                <w:color w:val="auto"/>
                <w:highlight w:val="none"/>
              </w:rPr>
            </w:pPr>
          </w:p>
        </w:tc>
        <w:tc>
          <w:tcPr>
            <w:tcW w:w="1337" w:type="dxa"/>
            <w:vAlign w:val="top"/>
          </w:tcPr>
          <w:p w14:paraId="6E170FB1">
            <w:pPr>
              <w:pStyle w:val="31"/>
              <w:rPr>
                <w:color w:val="auto"/>
                <w:highlight w:val="none"/>
              </w:rPr>
            </w:pPr>
          </w:p>
        </w:tc>
        <w:tc>
          <w:tcPr>
            <w:tcW w:w="1347" w:type="dxa"/>
            <w:vAlign w:val="top"/>
          </w:tcPr>
          <w:p w14:paraId="0C1FA973">
            <w:pPr>
              <w:pStyle w:val="31"/>
              <w:rPr>
                <w:color w:val="auto"/>
                <w:highlight w:val="none"/>
              </w:rPr>
            </w:pPr>
          </w:p>
        </w:tc>
      </w:tr>
      <w:tr w14:paraId="53BEA6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4" w:hRule="atLeast"/>
        </w:trPr>
        <w:tc>
          <w:tcPr>
            <w:tcW w:w="975" w:type="dxa"/>
            <w:vAlign w:val="top"/>
          </w:tcPr>
          <w:p w14:paraId="594E4137">
            <w:pPr>
              <w:pStyle w:val="31"/>
              <w:rPr>
                <w:color w:val="auto"/>
                <w:highlight w:val="none"/>
              </w:rPr>
            </w:pPr>
          </w:p>
        </w:tc>
        <w:tc>
          <w:tcPr>
            <w:tcW w:w="3997" w:type="dxa"/>
            <w:vAlign w:val="top"/>
          </w:tcPr>
          <w:p w14:paraId="5FA37C34">
            <w:pPr>
              <w:pStyle w:val="31"/>
              <w:rPr>
                <w:color w:val="auto"/>
                <w:highlight w:val="none"/>
              </w:rPr>
            </w:pPr>
          </w:p>
        </w:tc>
        <w:tc>
          <w:tcPr>
            <w:tcW w:w="1268" w:type="dxa"/>
            <w:vAlign w:val="top"/>
          </w:tcPr>
          <w:p w14:paraId="72E0A778">
            <w:pPr>
              <w:pStyle w:val="31"/>
              <w:rPr>
                <w:color w:val="auto"/>
                <w:highlight w:val="none"/>
              </w:rPr>
            </w:pPr>
          </w:p>
        </w:tc>
        <w:tc>
          <w:tcPr>
            <w:tcW w:w="1131" w:type="dxa"/>
            <w:vAlign w:val="top"/>
          </w:tcPr>
          <w:p w14:paraId="729B5820">
            <w:pPr>
              <w:pStyle w:val="31"/>
              <w:rPr>
                <w:color w:val="auto"/>
                <w:highlight w:val="none"/>
              </w:rPr>
            </w:pPr>
          </w:p>
        </w:tc>
        <w:tc>
          <w:tcPr>
            <w:tcW w:w="1337" w:type="dxa"/>
            <w:vAlign w:val="top"/>
          </w:tcPr>
          <w:p w14:paraId="287DD287">
            <w:pPr>
              <w:pStyle w:val="31"/>
              <w:rPr>
                <w:color w:val="auto"/>
                <w:highlight w:val="none"/>
              </w:rPr>
            </w:pPr>
          </w:p>
        </w:tc>
        <w:tc>
          <w:tcPr>
            <w:tcW w:w="1347" w:type="dxa"/>
            <w:vAlign w:val="top"/>
          </w:tcPr>
          <w:p w14:paraId="0605D896">
            <w:pPr>
              <w:pStyle w:val="31"/>
              <w:rPr>
                <w:color w:val="auto"/>
                <w:highlight w:val="none"/>
              </w:rPr>
            </w:pPr>
          </w:p>
        </w:tc>
      </w:tr>
    </w:tbl>
    <w:p w14:paraId="29D0A44B">
      <w:pPr>
        <w:spacing w:line="104" w:lineRule="exact"/>
        <w:rPr>
          <w:rFonts w:ascii="Arial"/>
          <w:color w:val="auto"/>
          <w:sz w:val="9"/>
          <w:highlight w:val="none"/>
        </w:rPr>
      </w:pPr>
    </w:p>
    <w:p w14:paraId="1C69601F">
      <w:pPr>
        <w:spacing w:line="104" w:lineRule="exact"/>
        <w:rPr>
          <w:rFonts w:ascii="Arial" w:hAnsi="Arial" w:eastAsia="Arial" w:cs="Arial"/>
          <w:color w:val="auto"/>
          <w:sz w:val="9"/>
          <w:szCs w:val="9"/>
          <w:highlight w:val="none"/>
        </w:rPr>
        <w:sectPr>
          <w:footerReference r:id="rId37" w:type="default"/>
          <w:pgSz w:w="11905" w:h="16837"/>
          <w:pgMar w:top="973" w:right="989" w:bottom="1698" w:left="844" w:header="0" w:footer="1437" w:gutter="0"/>
          <w:cols w:space="720" w:num="1"/>
        </w:sectPr>
      </w:pPr>
    </w:p>
    <w:tbl>
      <w:tblPr>
        <w:tblStyle w:val="33"/>
        <w:tblW w:w="9247" w:type="dxa"/>
        <w:tblInd w:w="6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7180"/>
        <w:gridCol w:w="2067"/>
      </w:tblGrid>
      <w:tr w14:paraId="0E2B3DD9">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PrEx>
        <w:trPr>
          <w:trHeight w:val="1117" w:hRule="atLeast"/>
        </w:trPr>
        <w:tc>
          <w:tcPr>
            <w:tcW w:w="7180" w:type="dxa"/>
            <w:vAlign w:val="top"/>
          </w:tcPr>
          <w:p w14:paraId="563CF342">
            <w:pPr>
              <w:spacing w:line="223" w:lineRule="auto"/>
              <w:ind w:left="3373"/>
              <w:rPr>
                <w:rFonts w:ascii="宋体" w:hAnsi="宋体" w:eastAsia="宋体" w:cs="宋体"/>
                <w:color w:val="auto"/>
                <w:sz w:val="35"/>
                <w:szCs w:val="35"/>
                <w:highlight w:val="none"/>
              </w:rPr>
            </w:pPr>
            <w:r>
              <w:rPr>
                <w:rFonts w:ascii="宋体" w:hAnsi="宋体" w:eastAsia="宋体" w:cs="宋体"/>
                <w:b/>
                <w:bCs/>
                <w:color w:val="auto"/>
                <w:spacing w:val="6"/>
                <w:sz w:val="35"/>
                <w:szCs w:val="35"/>
                <w:highlight w:val="none"/>
              </w:rPr>
              <w:t>建筑工程单价计算表</w:t>
            </w:r>
          </w:p>
          <w:p w14:paraId="04CE8F47">
            <w:pPr>
              <w:pStyle w:val="31"/>
              <w:spacing w:line="244" w:lineRule="auto"/>
              <w:rPr>
                <w:color w:val="auto"/>
                <w:highlight w:val="none"/>
              </w:rPr>
            </w:pPr>
          </w:p>
          <w:p w14:paraId="286BD664">
            <w:pPr>
              <w:spacing w:before="58" w:line="219" w:lineRule="auto"/>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项目名称：</w:t>
            </w:r>
            <w:r>
              <w:rPr>
                <w:rFonts w:ascii="宋体" w:hAnsi="宋体" w:eastAsia="宋体" w:cs="宋体"/>
                <w:color w:val="auto"/>
                <w:spacing w:val="-14"/>
                <w:sz w:val="18"/>
                <w:szCs w:val="18"/>
                <w:highlight w:val="none"/>
              </w:rPr>
              <w:t xml:space="preserve"> </w:t>
            </w:r>
            <w:r>
              <w:rPr>
                <w:rFonts w:ascii="宋体" w:hAnsi="宋体" w:eastAsia="宋体" w:cs="宋体"/>
                <w:color w:val="auto"/>
                <w:spacing w:val="-2"/>
                <w:sz w:val="18"/>
                <w:szCs w:val="18"/>
                <w:highlight w:val="none"/>
              </w:rPr>
              <w:t>止水油膏封口</w:t>
            </w:r>
          </w:p>
        </w:tc>
        <w:tc>
          <w:tcPr>
            <w:tcW w:w="2067" w:type="dxa"/>
            <w:vAlign w:val="top"/>
          </w:tcPr>
          <w:p w14:paraId="12B5CF73">
            <w:pPr>
              <w:pStyle w:val="31"/>
              <w:spacing w:line="332" w:lineRule="auto"/>
              <w:rPr>
                <w:color w:val="auto"/>
                <w:highlight w:val="none"/>
              </w:rPr>
            </w:pPr>
          </w:p>
          <w:p w14:paraId="6351D0A9">
            <w:pPr>
              <w:pStyle w:val="31"/>
              <w:spacing w:line="332" w:lineRule="auto"/>
              <w:rPr>
                <w:color w:val="auto"/>
                <w:highlight w:val="none"/>
              </w:rPr>
            </w:pPr>
          </w:p>
          <w:p w14:paraId="7C8F3F8A">
            <w:pPr>
              <w:spacing w:before="59" w:line="218" w:lineRule="auto"/>
              <w:jc w:val="right"/>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单价编号：</w:t>
            </w:r>
            <w:r>
              <w:rPr>
                <w:rFonts w:ascii="宋体" w:hAnsi="宋体" w:eastAsia="宋体" w:cs="宋体"/>
                <w:color w:val="auto"/>
                <w:spacing w:val="-22"/>
                <w:sz w:val="18"/>
                <w:szCs w:val="18"/>
                <w:highlight w:val="none"/>
              </w:rPr>
              <w:t xml:space="preserve"> </w:t>
            </w:r>
            <w:r>
              <w:rPr>
                <w:rFonts w:ascii="宋体" w:hAnsi="宋体" w:eastAsia="宋体" w:cs="宋体"/>
                <w:color w:val="auto"/>
                <w:spacing w:val="-1"/>
                <w:sz w:val="18"/>
                <w:szCs w:val="18"/>
                <w:highlight w:val="none"/>
              </w:rPr>
              <w:t>JZ0052</w:t>
            </w:r>
          </w:p>
        </w:tc>
      </w:tr>
      <w:tr w14:paraId="00295FE2">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90" w:hRule="atLeast"/>
        </w:trPr>
        <w:tc>
          <w:tcPr>
            <w:tcW w:w="7180" w:type="dxa"/>
            <w:vAlign w:val="top"/>
          </w:tcPr>
          <w:p w14:paraId="0B691AA2">
            <w:pPr>
              <w:spacing w:before="210" w:line="174" w:lineRule="auto"/>
              <w:ind w:left="1"/>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定额编号： [NT04100]</w:t>
            </w:r>
          </w:p>
        </w:tc>
        <w:tc>
          <w:tcPr>
            <w:tcW w:w="2067" w:type="dxa"/>
            <w:vAlign w:val="top"/>
          </w:tcPr>
          <w:p w14:paraId="37A4B337">
            <w:pPr>
              <w:spacing w:before="210" w:line="174" w:lineRule="auto"/>
              <w:ind w:left="571"/>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定额单位： 100m2</w:t>
            </w:r>
          </w:p>
        </w:tc>
      </w:tr>
    </w:tbl>
    <w:p w14:paraId="0D26BCE1">
      <w:pPr>
        <w:spacing w:line="187" w:lineRule="exact"/>
        <w:rPr>
          <w:color w:val="auto"/>
          <w:highlight w:val="none"/>
        </w:rPr>
      </w:pPr>
    </w:p>
    <w:tbl>
      <w:tblPr>
        <w:tblStyle w:val="33"/>
        <w:tblW w:w="10055"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75"/>
        <w:gridCol w:w="3997"/>
        <w:gridCol w:w="1268"/>
        <w:gridCol w:w="1131"/>
        <w:gridCol w:w="1337"/>
        <w:gridCol w:w="1347"/>
      </w:tblGrid>
      <w:tr w14:paraId="56BEE1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4" w:hRule="atLeast"/>
        </w:trPr>
        <w:tc>
          <w:tcPr>
            <w:tcW w:w="10055" w:type="dxa"/>
            <w:gridSpan w:val="6"/>
            <w:vAlign w:val="top"/>
          </w:tcPr>
          <w:p w14:paraId="2A9797A2">
            <w:pPr>
              <w:spacing w:before="90" w:line="219"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工作内容：1.1.沥青砂浆:熔化沥青、烤砂拌和、清洗表面、</w:t>
            </w:r>
            <w:r>
              <w:rPr>
                <w:rFonts w:ascii="宋体" w:hAnsi="宋体" w:eastAsia="宋体" w:cs="宋体"/>
                <w:color w:val="auto"/>
                <w:spacing w:val="-1"/>
                <w:sz w:val="18"/>
                <w:szCs w:val="18"/>
                <w:highlight w:val="none"/>
              </w:rPr>
              <w:t>洗模安装、拆模</w:t>
            </w:r>
          </w:p>
        </w:tc>
      </w:tr>
      <w:tr w14:paraId="628F0F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09F72D06">
            <w:pPr>
              <w:spacing w:before="81" w:line="219" w:lineRule="auto"/>
              <w:ind w:left="314"/>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编号</w:t>
            </w:r>
          </w:p>
        </w:tc>
        <w:tc>
          <w:tcPr>
            <w:tcW w:w="3997" w:type="dxa"/>
            <w:vAlign w:val="top"/>
          </w:tcPr>
          <w:p w14:paraId="6C02DB45">
            <w:pPr>
              <w:spacing w:before="81" w:line="219" w:lineRule="auto"/>
              <w:ind w:left="1556"/>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名称及规格</w:t>
            </w:r>
          </w:p>
        </w:tc>
        <w:tc>
          <w:tcPr>
            <w:tcW w:w="1268" w:type="dxa"/>
            <w:vAlign w:val="top"/>
          </w:tcPr>
          <w:p w14:paraId="6D881C6D">
            <w:pPr>
              <w:spacing w:before="81" w:line="220" w:lineRule="auto"/>
              <w:ind w:left="464"/>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单位</w:t>
            </w:r>
          </w:p>
        </w:tc>
        <w:tc>
          <w:tcPr>
            <w:tcW w:w="1131" w:type="dxa"/>
            <w:vAlign w:val="top"/>
          </w:tcPr>
          <w:p w14:paraId="6B2B84D6">
            <w:pPr>
              <w:spacing w:before="81" w:line="219" w:lineRule="auto"/>
              <w:ind w:left="396"/>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数量</w:t>
            </w:r>
          </w:p>
        </w:tc>
        <w:tc>
          <w:tcPr>
            <w:tcW w:w="1337" w:type="dxa"/>
            <w:vAlign w:val="top"/>
          </w:tcPr>
          <w:p w14:paraId="1FF8C5FB">
            <w:pPr>
              <w:spacing w:before="81" w:line="218" w:lineRule="auto"/>
              <w:ind w:left="321"/>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单价(元)</w:t>
            </w:r>
          </w:p>
        </w:tc>
        <w:tc>
          <w:tcPr>
            <w:tcW w:w="1347" w:type="dxa"/>
            <w:vAlign w:val="top"/>
          </w:tcPr>
          <w:p w14:paraId="52141A01">
            <w:pPr>
              <w:spacing w:before="81" w:line="218" w:lineRule="auto"/>
              <w:ind w:left="322"/>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合价(元)</w:t>
            </w:r>
          </w:p>
        </w:tc>
      </w:tr>
      <w:tr w14:paraId="1447B1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2A348FF7">
            <w:pPr>
              <w:spacing w:before="82" w:line="241" w:lineRule="auto"/>
              <w:ind w:left="461"/>
              <w:rPr>
                <w:rFonts w:ascii="宋体" w:hAnsi="宋体" w:eastAsia="宋体" w:cs="宋体"/>
                <w:color w:val="auto"/>
                <w:sz w:val="18"/>
                <w:szCs w:val="18"/>
                <w:highlight w:val="none"/>
              </w:rPr>
            </w:pPr>
            <w:r>
              <w:rPr>
                <w:rFonts w:ascii="宋体" w:hAnsi="宋体" w:eastAsia="宋体" w:cs="宋体"/>
                <w:color w:val="auto"/>
                <w:sz w:val="18"/>
                <w:szCs w:val="18"/>
                <w:highlight w:val="none"/>
              </w:rPr>
              <w:t>1</w:t>
            </w:r>
          </w:p>
        </w:tc>
        <w:tc>
          <w:tcPr>
            <w:tcW w:w="3997" w:type="dxa"/>
            <w:vAlign w:val="top"/>
          </w:tcPr>
          <w:p w14:paraId="169EFAFA">
            <w:pPr>
              <w:spacing w:before="82" w:line="220" w:lineRule="auto"/>
              <w:ind w:left="33"/>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直接费</w:t>
            </w:r>
          </w:p>
        </w:tc>
        <w:tc>
          <w:tcPr>
            <w:tcW w:w="1268" w:type="dxa"/>
            <w:vAlign w:val="top"/>
          </w:tcPr>
          <w:p w14:paraId="6AF34FB0">
            <w:pPr>
              <w:spacing w:before="82"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4107246F">
            <w:pPr>
              <w:pStyle w:val="31"/>
              <w:rPr>
                <w:color w:val="auto"/>
                <w:highlight w:val="none"/>
              </w:rPr>
            </w:pPr>
          </w:p>
        </w:tc>
        <w:tc>
          <w:tcPr>
            <w:tcW w:w="1337" w:type="dxa"/>
            <w:vAlign w:val="top"/>
          </w:tcPr>
          <w:p w14:paraId="48C25C0C">
            <w:pPr>
              <w:pStyle w:val="31"/>
              <w:rPr>
                <w:color w:val="auto"/>
                <w:highlight w:val="none"/>
              </w:rPr>
            </w:pPr>
          </w:p>
        </w:tc>
        <w:tc>
          <w:tcPr>
            <w:tcW w:w="1347" w:type="dxa"/>
            <w:vAlign w:val="top"/>
          </w:tcPr>
          <w:p w14:paraId="2F74CF90">
            <w:pPr>
              <w:pStyle w:val="31"/>
              <w:rPr>
                <w:color w:val="auto"/>
                <w:highlight w:val="none"/>
              </w:rPr>
            </w:pPr>
          </w:p>
        </w:tc>
      </w:tr>
      <w:tr w14:paraId="2991B8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2FE159D">
            <w:pPr>
              <w:spacing w:before="82" w:line="239" w:lineRule="auto"/>
              <w:ind w:left="370"/>
              <w:rPr>
                <w:rFonts w:ascii="宋体" w:hAnsi="宋体" w:eastAsia="宋体" w:cs="宋体"/>
                <w:color w:val="auto"/>
                <w:sz w:val="18"/>
                <w:szCs w:val="18"/>
                <w:highlight w:val="none"/>
              </w:rPr>
            </w:pPr>
            <w:r>
              <w:rPr>
                <w:rFonts w:ascii="宋体" w:hAnsi="宋体" w:eastAsia="宋体" w:cs="宋体"/>
                <w:color w:val="auto"/>
                <w:spacing w:val="-7"/>
                <w:sz w:val="18"/>
                <w:szCs w:val="18"/>
                <w:highlight w:val="none"/>
              </w:rPr>
              <w:t>1.1</w:t>
            </w:r>
          </w:p>
        </w:tc>
        <w:tc>
          <w:tcPr>
            <w:tcW w:w="3997" w:type="dxa"/>
            <w:vAlign w:val="top"/>
          </w:tcPr>
          <w:p w14:paraId="6E24A2F8">
            <w:pPr>
              <w:spacing w:before="82" w:line="219" w:lineRule="auto"/>
              <w:ind w:left="214"/>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基本直接费</w:t>
            </w:r>
          </w:p>
        </w:tc>
        <w:tc>
          <w:tcPr>
            <w:tcW w:w="1268" w:type="dxa"/>
            <w:vAlign w:val="top"/>
          </w:tcPr>
          <w:p w14:paraId="7E72F95F">
            <w:pPr>
              <w:spacing w:before="82"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63588045">
            <w:pPr>
              <w:pStyle w:val="31"/>
              <w:rPr>
                <w:color w:val="auto"/>
                <w:highlight w:val="none"/>
              </w:rPr>
            </w:pPr>
          </w:p>
        </w:tc>
        <w:tc>
          <w:tcPr>
            <w:tcW w:w="1337" w:type="dxa"/>
            <w:vAlign w:val="top"/>
          </w:tcPr>
          <w:p w14:paraId="24F03590">
            <w:pPr>
              <w:pStyle w:val="31"/>
              <w:rPr>
                <w:color w:val="auto"/>
                <w:highlight w:val="none"/>
              </w:rPr>
            </w:pPr>
          </w:p>
        </w:tc>
        <w:tc>
          <w:tcPr>
            <w:tcW w:w="1347" w:type="dxa"/>
            <w:vAlign w:val="top"/>
          </w:tcPr>
          <w:p w14:paraId="7BB124AE">
            <w:pPr>
              <w:pStyle w:val="31"/>
              <w:rPr>
                <w:color w:val="auto"/>
                <w:highlight w:val="none"/>
              </w:rPr>
            </w:pPr>
          </w:p>
        </w:tc>
      </w:tr>
      <w:tr w14:paraId="14A3C1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384A2FA9">
            <w:pPr>
              <w:spacing w:before="83"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1.1.1</w:t>
            </w:r>
          </w:p>
        </w:tc>
        <w:tc>
          <w:tcPr>
            <w:tcW w:w="3997" w:type="dxa"/>
            <w:vAlign w:val="top"/>
          </w:tcPr>
          <w:p w14:paraId="54F961C0">
            <w:pPr>
              <w:spacing w:before="83" w:line="220" w:lineRule="auto"/>
              <w:ind w:left="398"/>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人工费</w:t>
            </w:r>
          </w:p>
        </w:tc>
        <w:tc>
          <w:tcPr>
            <w:tcW w:w="1268" w:type="dxa"/>
            <w:vAlign w:val="top"/>
          </w:tcPr>
          <w:p w14:paraId="40E83140">
            <w:pPr>
              <w:spacing w:before="83"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1D8724CE">
            <w:pPr>
              <w:pStyle w:val="31"/>
              <w:rPr>
                <w:color w:val="auto"/>
                <w:highlight w:val="none"/>
              </w:rPr>
            </w:pPr>
          </w:p>
        </w:tc>
        <w:tc>
          <w:tcPr>
            <w:tcW w:w="1337" w:type="dxa"/>
            <w:vAlign w:val="top"/>
          </w:tcPr>
          <w:p w14:paraId="6B95A676">
            <w:pPr>
              <w:pStyle w:val="31"/>
              <w:rPr>
                <w:color w:val="auto"/>
                <w:highlight w:val="none"/>
              </w:rPr>
            </w:pPr>
          </w:p>
        </w:tc>
        <w:tc>
          <w:tcPr>
            <w:tcW w:w="1347" w:type="dxa"/>
            <w:vAlign w:val="top"/>
          </w:tcPr>
          <w:p w14:paraId="1738E01F">
            <w:pPr>
              <w:pStyle w:val="31"/>
              <w:rPr>
                <w:color w:val="auto"/>
                <w:highlight w:val="none"/>
              </w:rPr>
            </w:pPr>
          </w:p>
        </w:tc>
      </w:tr>
      <w:tr w14:paraId="7EAF10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7286659E">
            <w:pPr>
              <w:spacing w:before="83"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(1)</w:t>
            </w:r>
          </w:p>
        </w:tc>
        <w:tc>
          <w:tcPr>
            <w:tcW w:w="3997" w:type="dxa"/>
            <w:vAlign w:val="top"/>
          </w:tcPr>
          <w:p w14:paraId="58331FB9">
            <w:pPr>
              <w:spacing w:before="83" w:line="222" w:lineRule="auto"/>
              <w:ind w:left="580"/>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人工</w:t>
            </w:r>
          </w:p>
        </w:tc>
        <w:tc>
          <w:tcPr>
            <w:tcW w:w="1268" w:type="dxa"/>
            <w:vAlign w:val="top"/>
          </w:tcPr>
          <w:p w14:paraId="42CDF61E">
            <w:pPr>
              <w:spacing w:before="84" w:line="221" w:lineRule="auto"/>
              <w:ind w:left="465"/>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工时</w:t>
            </w:r>
          </w:p>
        </w:tc>
        <w:tc>
          <w:tcPr>
            <w:tcW w:w="1131" w:type="dxa"/>
            <w:vAlign w:val="top"/>
          </w:tcPr>
          <w:p w14:paraId="5E7781BF">
            <w:pPr>
              <w:spacing w:before="83" w:line="239" w:lineRule="auto"/>
              <w:ind w:left="306"/>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220.00</w:t>
            </w:r>
          </w:p>
        </w:tc>
        <w:tc>
          <w:tcPr>
            <w:tcW w:w="1337" w:type="dxa"/>
            <w:vAlign w:val="top"/>
          </w:tcPr>
          <w:p w14:paraId="1F5B6225">
            <w:pPr>
              <w:pStyle w:val="31"/>
              <w:rPr>
                <w:color w:val="auto"/>
                <w:highlight w:val="none"/>
              </w:rPr>
            </w:pPr>
          </w:p>
        </w:tc>
        <w:tc>
          <w:tcPr>
            <w:tcW w:w="1347" w:type="dxa"/>
            <w:vAlign w:val="top"/>
          </w:tcPr>
          <w:p w14:paraId="4B25D5CA">
            <w:pPr>
              <w:pStyle w:val="31"/>
              <w:rPr>
                <w:color w:val="auto"/>
                <w:highlight w:val="none"/>
              </w:rPr>
            </w:pPr>
          </w:p>
        </w:tc>
      </w:tr>
      <w:tr w14:paraId="1B7C7F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544EC343">
            <w:pPr>
              <w:spacing w:before="83"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1.1.2</w:t>
            </w:r>
          </w:p>
        </w:tc>
        <w:tc>
          <w:tcPr>
            <w:tcW w:w="3997" w:type="dxa"/>
            <w:vAlign w:val="top"/>
          </w:tcPr>
          <w:p w14:paraId="1B695C1A">
            <w:pPr>
              <w:spacing w:before="83" w:line="219" w:lineRule="auto"/>
              <w:ind w:left="397"/>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材料费</w:t>
            </w:r>
          </w:p>
        </w:tc>
        <w:tc>
          <w:tcPr>
            <w:tcW w:w="1268" w:type="dxa"/>
            <w:vAlign w:val="top"/>
          </w:tcPr>
          <w:p w14:paraId="5122CD83">
            <w:pPr>
              <w:spacing w:before="83"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58FA9310">
            <w:pPr>
              <w:pStyle w:val="31"/>
              <w:rPr>
                <w:color w:val="auto"/>
                <w:highlight w:val="none"/>
              </w:rPr>
            </w:pPr>
          </w:p>
        </w:tc>
        <w:tc>
          <w:tcPr>
            <w:tcW w:w="1337" w:type="dxa"/>
            <w:vAlign w:val="top"/>
          </w:tcPr>
          <w:p w14:paraId="5BF3A350">
            <w:pPr>
              <w:pStyle w:val="31"/>
              <w:rPr>
                <w:color w:val="auto"/>
                <w:highlight w:val="none"/>
              </w:rPr>
            </w:pPr>
          </w:p>
        </w:tc>
        <w:tc>
          <w:tcPr>
            <w:tcW w:w="1347" w:type="dxa"/>
            <w:vAlign w:val="top"/>
          </w:tcPr>
          <w:p w14:paraId="38A43CBD">
            <w:pPr>
              <w:pStyle w:val="31"/>
              <w:rPr>
                <w:color w:val="auto"/>
                <w:highlight w:val="none"/>
              </w:rPr>
            </w:pPr>
          </w:p>
        </w:tc>
      </w:tr>
      <w:tr w14:paraId="4117DC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0FD4028F">
            <w:pPr>
              <w:spacing w:before="84"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(1)</w:t>
            </w:r>
          </w:p>
        </w:tc>
        <w:tc>
          <w:tcPr>
            <w:tcW w:w="3997" w:type="dxa"/>
            <w:vAlign w:val="top"/>
          </w:tcPr>
          <w:p w14:paraId="6006AF9C">
            <w:pPr>
              <w:spacing w:before="84" w:line="219" w:lineRule="auto"/>
              <w:ind w:left="581"/>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建筑油膏</w:t>
            </w:r>
          </w:p>
        </w:tc>
        <w:tc>
          <w:tcPr>
            <w:tcW w:w="1268" w:type="dxa"/>
            <w:vAlign w:val="top"/>
          </w:tcPr>
          <w:p w14:paraId="630B899E">
            <w:pPr>
              <w:spacing w:before="84" w:line="214" w:lineRule="auto"/>
              <w:ind w:left="550"/>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kg</w:t>
            </w:r>
          </w:p>
        </w:tc>
        <w:tc>
          <w:tcPr>
            <w:tcW w:w="1131" w:type="dxa"/>
            <w:vAlign w:val="top"/>
          </w:tcPr>
          <w:p w14:paraId="501D5E0A">
            <w:pPr>
              <w:spacing w:before="84" w:line="239" w:lineRule="auto"/>
              <w:ind w:left="271"/>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1250.00</w:t>
            </w:r>
          </w:p>
        </w:tc>
        <w:tc>
          <w:tcPr>
            <w:tcW w:w="1337" w:type="dxa"/>
            <w:vAlign w:val="top"/>
          </w:tcPr>
          <w:p w14:paraId="2432FFC3">
            <w:pPr>
              <w:pStyle w:val="31"/>
              <w:rPr>
                <w:color w:val="auto"/>
                <w:highlight w:val="none"/>
              </w:rPr>
            </w:pPr>
          </w:p>
        </w:tc>
        <w:tc>
          <w:tcPr>
            <w:tcW w:w="1347" w:type="dxa"/>
            <w:vAlign w:val="top"/>
          </w:tcPr>
          <w:p w14:paraId="5940B9FE">
            <w:pPr>
              <w:pStyle w:val="31"/>
              <w:rPr>
                <w:color w:val="auto"/>
                <w:highlight w:val="none"/>
              </w:rPr>
            </w:pPr>
          </w:p>
        </w:tc>
      </w:tr>
      <w:tr w14:paraId="0EED3F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6D24D836">
            <w:pPr>
              <w:spacing w:before="84"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(2)</w:t>
            </w:r>
          </w:p>
        </w:tc>
        <w:tc>
          <w:tcPr>
            <w:tcW w:w="3997" w:type="dxa"/>
            <w:vAlign w:val="top"/>
          </w:tcPr>
          <w:p w14:paraId="63704732">
            <w:pPr>
              <w:spacing w:before="84" w:line="219" w:lineRule="auto"/>
              <w:ind w:left="579"/>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其他材料费</w:t>
            </w:r>
          </w:p>
        </w:tc>
        <w:tc>
          <w:tcPr>
            <w:tcW w:w="1268" w:type="dxa"/>
            <w:vAlign w:val="top"/>
          </w:tcPr>
          <w:p w14:paraId="17FC2CD1">
            <w:pPr>
              <w:spacing w:before="84"/>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49376D9F">
            <w:pPr>
              <w:spacing w:before="84" w:line="239" w:lineRule="auto"/>
              <w:ind w:left="408"/>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1.00</w:t>
            </w:r>
          </w:p>
        </w:tc>
        <w:tc>
          <w:tcPr>
            <w:tcW w:w="1337" w:type="dxa"/>
            <w:vAlign w:val="top"/>
          </w:tcPr>
          <w:p w14:paraId="3B6D73E0">
            <w:pPr>
              <w:pStyle w:val="31"/>
              <w:rPr>
                <w:color w:val="auto"/>
                <w:highlight w:val="none"/>
              </w:rPr>
            </w:pPr>
          </w:p>
        </w:tc>
        <w:tc>
          <w:tcPr>
            <w:tcW w:w="1347" w:type="dxa"/>
            <w:vAlign w:val="top"/>
          </w:tcPr>
          <w:p w14:paraId="24F79F49">
            <w:pPr>
              <w:pStyle w:val="31"/>
              <w:rPr>
                <w:color w:val="auto"/>
                <w:highlight w:val="none"/>
              </w:rPr>
            </w:pPr>
          </w:p>
        </w:tc>
      </w:tr>
      <w:tr w14:paraId="35577E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63A7F9C5">
            <w:pPr>
              <w:spacing w:before="85"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1.1.3</w:t>
            </w:r>
          </w:p>
        </w:tc>
        <w:tc>
          <w:tcPr>
            <w:tcW w:w="3997" w:type="dxa"/>
            <w:vAlign w:val="top"/>
          </w:tcPr>
          <w:p w14:paraId="790DD926">
            <w:pPr>
              <w:spacing w:before="85" w:line="219" w:lineRule="auto"/>
              <w:ind w:left="396"/>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施工机械使用费</w:t>
            </w:r>
          </w:p>
        </w:tc>
        <w:tc>
          <w:tcPr>
            <w:tcW w:w="1268" w:type="dxa"/>
            <w:vAlign w:val="top"/>
          </w:tcPr>
          <w:p w14:paraId="75D50A01">
            <w:pPr>
              <w:spacing w:before="85"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713FD264">
            <w:pPr>
              <w:pStyle w:val="31"/>
              <w:rPr>
                <w:color w:val="auto"/>
                <w:highlight w:val="none"/>
              </w:rPr>
            </w:pPr>
          </w:p>
        </w:tc>
        <w:tc>
          <w:tcPr>
            <w:tcW w:w="1337" w:type="dxa"/>
            <w:vAlign w:val="top"/>
          </w:tcPr>
          <w:p w14:paraId="1C6ABAD6">
            <w:pPr>
              <w:pStyle w:val="31"/>
              <w:rPr>
                <w:color w:val="auto"/>
                <w:highlight w:val="none"/>
              </w:rPr>
            </w:pPr>
          </w:p>
        </w:tc>
        <w:tc>
          <w:tcPr>
            <w:tcW w:w="1347" w:type="dxa"/>
            <w:vAlign w:val="top"/>
          </w:tcPr>
          <w:p w14:paraId="67E9113C">
            <w:pPr>
              <w:pStyle w:val="31"/>
              <w:rPr>
                <w:color w:val="auto"/>
                <w:highlight w:val="none"/>
              </w:rPr>
            </w:pPr>
          </w:p>
        </w:tc>
      </w:tr>
      <w:tr w14:paraId="2E9DA0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0BD1311D">
            <w:pPr>
              <w:spacing w:before="85"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(1)</w:t>
            </w:r>
          </w:p>
        </w:tc>
        <w:tc>
          <w:tcPr>
            <w:tcW w:w="3997" w:type="dxa"/>
            <w:vAlign w:val="top"/>
          </w:tcPr>
          <w:p w14:paraId="34FE9BCB">
            <w:pPr>
              <w:spacing w:before="85" w:line="219" w:lineRule="auto"/>
              <w:ind w:left="579"/>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双胶轮车</w:t>
            </w:r>
          </w:p>
        </w:tc>
        <w:tc>
          <w:tcPr>
            <w:tcW w:w="1268" w:type="dxa"/>
            <w:vAlign w:val="top"/>
          </w:tcPr>
          <w:p w14:paraId="4DAE889F">
            <w:pPr>
              <w:spacing w:before="86" w:line="221" w:lineRule="auto"/>
              <w:ind w:left="477"/>
              <w:rPr>
                <w:rFonts w:ascii="宋体" w:hAnsi="宋体" w:eastAsia="宋体" w:cs="宋体"/>
                <w:color w:val="auto"/>
                <w:sz w:val="18"/>
                <w:szCs w:val="18"/>
                <w:highlight w:val="none"/>
              </w:rPr>
            </w:pPr>
            <w:r>
              <w:rPr>
                <w:rFonts w:ascii="宋体" w:hAnsi="宋体" w:eastAsia="宋体" w:cs="宋体"/>
                <w:color w:val="auto"/>
                <w:spacing w:val="-11"/>
                <w:sz w:val="18"/>
                <w:szCs w:val="18"/>
                <w:highlight w:val="none"/>
              </w:rPr>
              <w:t>台时</w:t>
            </w:r>
          </w:p>
        </w:tc>
        <w:tc>
          <w:tcPr>
            <w:tcW w:w="1131" w:type="dxa"/>
            <w:vAlign w:val="top"/>
          </w:tcPr>
          <w:p w14:paraId="3174FF91">
            <w:pPr>
              <w:spacing w:before="85" w:line="239" w:lineRule="auto"/>
              <w:ind w:left="398"/>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3.36</w:t>
            </w:r>
          </w:p>
        </w:tc>
        <w:tc>
          <w:tcPr>
            <w:tcW w:w="1337" w:type="dxa"/>
            <w:vAlign w:val="top"/>
          </w:tcPr>
          <w:p w14:paraId="6B83080C">
            <w:pPr>
              <w:pStyle w:val="31"/>
              <w:rPr>
                <w:color w:val="auto"/>
                <w:highlight w:val="none"/>
              </w:rPr>
            </w:pPr>
          </w:p>
        </w:tc>
        <w:tc>
          <w:tcPr>
            <w:tcW w:w="1347" w:type="dxa"/>
            <w:vAlign w:val="top"/>
          </w:tcPr>
          <w:p w14:paraId="33C3DE71">
            <w:pPr>
              <w:pStyle w:val="31"/>
              <w:rPr>
                <w:color w:val="auto"/>
                <w:highlight w:val="none"/>
              </w:rPr>
            </w:pPr>
          </w:p>
        </w:tc>
      </w:tr>
      <w:tr w14:paraId="361D99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1827E68">
            <w:pPr>
              <w:spacing w:before="85" w:line="239" w:lineRule="auto"/>
              <w:ind w:left="370"/>
              <w:rPr>
                <w:rFonts w:ascii="宋体" w:hAnsi="宋体" w:eastAsia="宋体" w:cs="宋体"/>
                <w:color w:val="auto"/>
                <w:sz w:val="18"/>
                <w:szCs w:val="18"/>
                <w:highlight w:val="none"/>
              </w:rPr>
            </w:pPr>
            <w:r>
              <w:rPr>
                <w:rFonts w:ascii="宋体" w:hAnsi="宋体" w:eastAsia="宋体" w:cs="宋体"/>
                <w:color w:val="auto"/>
                <w:spacing w:val="-7"/>
                <w:sz w:val="18"/>
                <w:szCs w:val="18"/>
                <w:highlight w:val="none"/>
              </w:rPr>
              <w:t>1.2</w:t>
            </w:r>
          </w:p>
        </w:tc>
        <w:tc>
          <w:tcPr>
            <w:tcW w:w="3997" w:type="dxa"/>
            <w:vAlign w:val="top"/>
          </w:tcPr>
          <w:p w14:paraId="7DF897DA">
            <w:pPr>
              <w:spacing w:before="85" w:line="220" w:lineRule="auto"/>
              <w:ind w:left="215"/>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辅助措施费</w:t>
            </w:r>
          </w:p>
        </w:tc>
        <w:tc>
          <w:tcPr>
            <w:tcW w:w="1268" w:type="dxa"/>
            <w:vAlign w:val="top"/>
          </w:tcPr>
          <w:p w14:paraId="412A51C1">
            <w:pPr>
              <w:pStyle w:val="31"/>
              <w:rPr>
                <w:color w:val="auto"/>
                <w:highlight w:val="none"/>
              </w:rPr>
            </w:pPr>
          </w:p>
        </w:tc>
        <w:tc>
          <w:tcPr>
            <w:tcW w:w="1131" w:type="dxa"/>
            <w:vAlign w:val="top"/>
          </w:tcPr>
          <w:p w14:paraId="3D8317E7">
            <w:pPr>
              <w:pStyle w:val="31"/>
              <w:rPr>
                <w:color w:val="auto"/>
                <w:highlight w:val="none"/>
              </w:rPr>
            </w:pPr>
          </w:p>
        </w:tc>
        <w:tc>
          <w:tcPr>
            <w:tcW w:w="1337" w:type="dxa"/>
            <w:vAlign w:val="top"/>
          </w:tcPr>
          <w:p w14:paraId="53C10B1B">
            <w:pPr>
              <w:pStyle w:val="31"/>
              <w:rPr>
                <w:color w:val="auto"/>
                <w:highlight w:val="none"/>
              </w:rPr>
            </w:pPr>
          </w:p>
        </w:tc>
        <w:tc>
          <w:tcPr>
            <w:tcW w:w="1347" w:type="dxa"/>
            <w:vAlign w:val="top"/>
          </w:tcPr>
          <w:p w14:paraId="4728F8D1">
            <w:pPr>
              <w:pStyle w:val="31"/>
              <w:rPr>
                <w:color w:val="auto"/>
                <w:highlight w:val="none"/>
              </w:rPr>
            </w:pPr>
          </w:p>
        </w:tc>
      </w:tr>
      <w:tr w14:paraId="302029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25D168E0">
            <w:pPr>
              <w:spacing w:before="86"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1.2.1</w:t>
            </w:r>
          </w:p>
        </w:tc>
        <w:tc>
          <w:tcPr>
            <w:tcW w:w="3997" w:type="dxa"/>
            <w:vAlign w:val="top"/>
          </w:tcPr>
          <w:p w14:paraId="57595C58">
            <w:pPr>
              <w:spacing w:before="86" w:line="219" w:lineRule="auto"/>
              <w:ind w:left="402"/>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小型临时设施费</w:t>
            </w:r>
          </w:p>
        </w:tc>
        <w:tc>
          <w:tcPr>
            <w:tcW w:w="1268" w:type="dxa"/>
            <w:vAlign w:val="top"/>
          </w:tcPr>
          <w:p w14:paraId="2B91A4F0">
            <w:pPr>
              <w:spacing w:before="86"/>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62D0B10D">
            <w:pPr>
              <w:spacing w:before="86" w:line="239" w:lineRule="auto"/>
              <w:ind w:left="408"/>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1.00</w:t>
            </w:r>
          </w:p>
        </w:tc>
        <w:tc>
          <w:tcPr>
            <w:tcW w:w="1337" w:type="dxa"/>
            <w:vAlign w:val="top"/>
          </w:tcPr>
          <w:p w14:paraId="45A210FB">
            <w:pPr>
              <w:pStyle w:val="31"/>
              <w:rPr>
                <w:color w:val="auto"/>
                <w:highlight w:val="none"/>
              </w:rPr>
            </w:pPr>
          </w:p>
        </w:tc>
        <w:tc>
          <w:tcPr>
            <w:tcW w:w="1347" w:type="dxa"/>
            <w:vAlign w:val="top"/>
          </w:tcPr>
          <w:p w14:paraId="32A418E6">
            <w:pPr>
              <w:pStyle w:val="31"/>
              <w:rPr>
                <w:color w:val="auto"/>
                <w:highlight w:val="none"/>
              </w:rPr>
            </w:pPr>
          </w:p>
        </w:tc>
      </w:tr>
      <w:tr w14:paraId="5B31A1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3769360E">
            <w:pPr>
              <w:spacing w:before="86"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1.2.2</w:t>
            </w:r>
          </w:p>
        </w:tc>
        <w:tc>
          <w:tcPr>
            <w:tcW w:w="3997" w:type="dxa"/>
            <w:vAlign w:val="top"/>
          </w:tcPr>
          <w:p w14:paraId="1DF51403">
            <w:pPr>
              <w:spacing w:before="86" w:line="219" w:lineRule="auto"/>
              <w:ind w:left="400"/>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安全生产措施费</w:t>
            </w:r>
          </w:p>
        </w:tc>
        <w:tc>
          <w:tcPr>
            <w:tcW w:w="1268" w:type="dxa"/>
            <w:vAlign w:val="top"/>
          </w:tcPr>
          <w:p w14:paraId="13C912C7">
            <w:pPr>
              <w:spacing w:before="86"/>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6C97631E">
            <w:pPr>
              <w:spacing w:before="86" w:line="239" w:lineRule="auto"/>
              <w:ind w:left="397"/>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2.50</w:t>
            </w:r>
          </w:p>
        </w:tc>
        <w:tc>
          <w:tcPr>
            <w:tcW w:w="1337" w:type="dxa"/>
            <w:vAlign w:val="top"/>
          </w:tcPr>
          <w:p w14:paraId="2662142C">
            <w:pPr>
              <w:pStyle w:val="31"/>
              <w:rPr>
                <w:color w:val="auto"/>
                <w:highlight w:val="none"/>
              </w:rPr>
            </w:pPr>
          </w:p>
        </w:tc>
        <w:tc>
          <w:tcPr>
            <w:tcW w:w="1347" w:type="dxa"/>
            <w:vAlign w:val="top"/>
          </w:tcPr>
          <w:p w14:paraId="5BC49F30">
            <w:pPr>
              <w:pStyle w:val="31"/>
              <w:rPr>
                <w:color w:val="auto"/>
                <w:highlight w:val="none"/>
              </w:rPr>
            </w:pPr>
          </w:p>
        </w:tc>
      </w:tr>
      <w:tr w14:paraId="274E2C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7B8175A">
            <w:pPr>
              <w:spacing w:before="87"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1.2.3</w:t>
            </w:r>
          </w:p>
        </w:tc>
        <w:tc>
          <w:tcPr>
            <w:tcW w:w="3997" w:type="dxa"/>
            <w:vAlign w:val="top"/>
          </w:tcPr>
          <w:p w14:paraId="6AEB224F">
            <w:pPr>
              <w:spacing w:before="87" w:line="220" w:lineRule="auto"/>
              <w:ind w:left="397"/>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其他辅助费</w:t>
            </w:r>
          </w:p>
        </w:tc>
        <w:tc>
          <w:tcPr>
            <w:tcW w:w="1268" w:type="dxa"/>
            <w:vAlign w:val="top"/>
          </w:tcPr>
          <w:p w14:paraId="03E7EA8A">
            <w:pPr>
              <w:spacing w:before="87"/>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265BF967">
            <w:pPr>
              <w:spacing w:before="87" w:line="239" w:lineRule="auto"/>
              <w:ind w:left="408"/>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1.00</w:t>
            </w:r>
          </w:p>
        </w:tc>
        <w:tc>
          <w:tcPr>
            <w:tcW w:w="1337" w:type="dxa"/>
            <w:vAlign w:val="top"/>
          </w:tcPr>
          <w:p w14:paraId="5BF40CCA">
            <w:pPr>
              <w:pStyle w:val="31"/>
              <w:rPr>
                <w:color w:val="auto"/>
                <w:highlight w:val="none"/>
              </w:rPr>
            </w:pPr>
          </w:p>
        </w:tc>
        <w:tc>
          <w:tcPr>
            <w:tcW w:w="1347" w:type="dxa"/>
            <w:vAlign w:val="top"/>
          </w:tcPr>
          <w:p w14:paraId="4D1FFD37">
            <w:pPr>
              <w:pStyle w:val="31"/>
              <w:rPr>
                <w:color w:val="auto"/>
                <w:highlight w:val="none"/>
              </w:rPr>
            </w:pPr>
          </w:p>
        </w:tc>
      </w:tr>
      <w:tr w14:paraId="2A1960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5E8B21B3">
            <w:pPr>
              <w:spacing w:before="87" w:line="241" w:lineRule="auto"/>
              <w:ind w:left="450"/>
              <w:rPr>
                <w:rFonts w:ascii="宋体" w:hAnsi="宋体" w:eastAsia="宋体" w:cs="宋体"/>
                <w:color w:val="auto"/>
                <w:sz w:val="18"/>
                <w:szCs w:val="18"/>
                <w:highlight w:val="none"/>
              </w:rPr>
            </w:pPr>
            <w:r>
              <w:rPr>
                <w:rFonts w:ascii="宋体" w:hAnsi="宋体" w:eastAsia="宋体" w:cs="宋体"/>
                <w:color w:val="auto"/>
                <w:sz w:val="18"/>
                <w:szCs w:val="18"/>
                <w:highlight w:val="none"/>
              </w:rPr>
              <w:t>2</w:t>
            </w:r>
          </w:p>
        </w:tc>
        <w:tc>
          <w:tcPr>
            <w:tcW w:w="3997" w:type="dxa"/>
            <w:vAlign w:val="top"/>
          </w:tcPr>
          <w:p w14:paraId="56AFAB5B">
            <w:pPr>
              <w:spacing w:before="87" w:line="220" w:lineRule="auto"/>
              <w:ind w:left="46"/>
              <w:rPr>
                <w:rFonts w:ascii="宋体" w:hAnsi="宋体" w:eastAsia="宋体" w:cs="宋体"/>
                <w:color w:val="auto"/>
                <w:sz w:val="18"/>
                <w:szCs w:val="18"/>
                <w:highlight w:val="none"/>
              </w:rPr>
            </w:pPr>
            <w:r>
              <w:rPr>
                <w:rFonts w:ascii="宋体" w:hAnsi="宋体" w:eastAsia="宋体" w:cs="宋体"/>
                <w:color w:val="auto"/>
                <w:spacing w:val="-8"/>
                <w:sz w:val="18"/>
                <w:szCs w:val="18"/>
                <w:highlight w:val="none"/>
              </w:rPr>
              <w:t>间接费</w:t>
            </w:r>
          </w:p>
        </w:tc>
        <w:tc>
          <w:tcPr>
            <w:tcW w:w="1268" w:type="dxa"/>
            <w:vAlign w:val="top"/>
          </w:tcPr>
          <w:p w14:paraId="6E98A568">
            <w:pPr>
              <w:pStyle w:val="31"/>
              <w:rPr>
                <w:color w:val="auto"/>
                <w:highlight w:val="none"/>
              </w:rPr>
            </w:pPr>
          </w:p>
        </w:tc>
        <w:tc>
          <w:tcPr>
            <w:tcW w:w="1131" w:type="dxa"/>
            <w:vAlign w:val="top"/>
          </w:tcPr>
          <w:p w14:paraId="736A62EC">
            <w:pPr>
              <w:pStyle w:val="31"/>
              <w:rPr>
                <w:color w:val="auto"/>
                <w:highlight w:val="none"/>
              </w:rPr>
            </w:pPr>
          </w:p>
        </w:tc>
        <w:tc>
          <w:tcPr>
            <w:tcW w:w="1337" w:type="dxa"/>
            <w:vAlign w:val="top"/>
          </w:tcPr>
          <w:p w14:paraId="723BB2BD">
            <w:pPr>
              <w:pStyle w:val="31"/>
              <w:rPr>
                <w:color w:val="auto"/>
                <w:highlight w:val="none"/>
              </w:rPr>
            </w:pPr>
          </w:p>
        </w:tc>
        <w:tc>
          <w:tcPr>
            <w:tcW w:w="1347" w:type="dxa"/>
            <w:vAlign w:val="top"/>
          </w:tcPr>
          <w:p w14:paraId="1B948620">
            <w:pPr>
              <w:pStyle w:val="31"/>
              <w:rPr>
                <w:color w:val="auto"/>
                <w:highlight w:val="none"/>
              </w:rPr>
            </w:pPr>
          </w:p>
        </w:tc>
      </w:tr>
      <w:tr w14:paraId="79E949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6CD38CDB">
            <w:pPr>
              <w:spacing w:before="87" w:line="239" w:lineRule="auto"/>
              <w:ind w:left="359"/>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2.1</w:t>
            </w:r>
          </w:p>
        </w:tc>
        <w:tc>
          <w:tcPr>
            <w:tcW w:w="3997" w:type="dxa"/>
            <w:vAlign w:val="top"/>
          </w:tcPr>
          <w:p w14:paraId="67136733">
            <w:pPr>
              <w:spacing w:before="87" w:line="220" w:lineRule="auto"/>
              <w:ind w:left="214"/>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规费</w:t>
            </w:r>
          </w:p>
        </w:tc>
        <w:tc>
          <w:tcPr>
            <w:tcW w:w="1268" w:type="dxa"/>
            <w:vAlign w:val="top"/>
          </w:tcPr>
          <w:p w14:paraId="10C96FF2">
            <w:pPr>
              <w:spacing w:before="87"/>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5757CD84">
            <w:pPr>
              <w:spacing w:before="87" w:line="239" w:lineRule="auto"/>
              <w:ind w:left="352"/>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30.05</w:t>
            </w:r>
          </w:p>
        </w:tc>
        <w:tc>
          <w:tcPr>
            <w:tcW w:w="1337" w:type="dxa"/>
            <w:vAlign w:val="top"/>
          </w:tcPr>
          <w:p w14:paraId="7B36354E">
            <w:pPr>
              <w:pStyle w:val="31"/>
              <w:rPr>
                <w:color w:val="auto"/>
                <w:highlight w:val="none"/>
              </w:rPr>
            </w:pPr>
          </w:p>
        </w:tc>
        <w:tc>
          <w:tcPr>
            <w:tcW w:w="1347" w:type="dxa"/>
            <w:vAlign w:val="top"/>
          </w:tcPr>
          <w:p w14:paraId="022EB1EF">
            <w:pPr>
              <w:pStyle w:val="31"/>
              <w:rPr>
                <w:color w:val="auto"/>
                <w:highlight w:val="none"/>
              </w:rPr>
            </w:pPr>
          </w:p>
        </w:tc>
      </w:tr>
      <w:tr w14:paraId="18FCBA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887A498">
            <w:pPr>
              <w:spacing w:before="88" w:line="239" w:lineRule="auto"/>
              <w:ind w:left="359"/>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2.2</w:t>
            </w:r>
          </w:p>
        </w:tc>
        <w:tc>
          <w:tcPr>
            <w:tcW w:w="3997" w:type="dxa"/>
            <w:vAlign w:val="top"/>
          </w:tcPr>
          <w:p w14:paraId="0DEB4FBF">
            <w:pPr>
              <w:spacing w:before="88" w:line="219" w:lineRule="auto"/>
              <w:ind w:left="217"/>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企业管理费</w:t>
            </w:r>
          </w:p>
        </w:tc>
        <w:tc>
          <w:tcPr>
            <w:tcW w:w="1268" w:type="dxa"/>
            <w:vAlign w:val="top"/>
          </w:tcPr>
          <w:p w14:paraId="381B3B80">
            <w:pPr>
              <w:spacing w:before="88"/>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726B73D4">
            <w:pPr>
              <w:spacing w:before="88" w:line="239" w:lineRule="auto"/>
              <w:ind w:left="351"/>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25.00</w:t>
            </w:r>
          </w:p>
        </w:tc>
        <w:tc>
          <w:tcPr>
            <w:tcW w:w="1337" w:type="dxa"/>
            <w:vAlign w:val="top"/>
          </w:tcPr>
          <w:p w14:paraId="7B71BF26">
            <w:pPr>
              <w:pStyle w:val="31"/>
              <w:rPr>
                <w:color w:val="auto"/>
                <w:highlight w:val="none"/>
              </w:rPr>
            </w:pPr>
          </w:p>
        </w:tc>
        <w:tc>
          <w:tcPr>
            <w:tcW w:w="1347" w:type="dxa"/>
            <w:vAlign w:val="top"/>
          </w:tcPr>
          <w:p w14:paraId="63E3E49F">
            <w:pPr>
              <w:pStyle w:val="31"/>
              <w:rPr>
                <w:color w:val="auto"/>
                <w:highlight w:val="none"/>
              </w:rPr>
            </w:pPr>
          </w:p>
        </w:tc>
      </w:tr>
      <w:tr w14:paraId="080540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6D6CD61A">
            <w:pPr>
              <w:spacing w:before="88"/>
              <w:ind w:left="451"/>
              <w:rPr>
                <w:rFonts w:ascii="宋体" w:hAnsi="宋体" w:eastAsia="宋体" w:cs="宋体"/>
                <w:color w:val="auto"/>
                <w:sz w:val="18"/>
                <w:szCs w:val="18"/>
                <w:highlight w:val="none"/>
              </w:rPr>
            </w:pPr>
            <w:r>
              <w:rPr>
                <w:rFonts w:ascii="宋体" w:hAnsi="宋体" w:eastAsia="宋体" w:cs="宋体"/>
                <w:color w:val="auto"/>
                <w:sz w:val="18"/>
                <w:szCs w:val="18"/>
                <w:highlight w:val="none"/>
              </w:rPr>
              <w:t>3</w:t>
            </w:r>
          </w:p>
        </w:tc>
        <w:tc>
          <w:tcPr>
            <w:tcW w:w="3997" w:type="dxa"/>
            <w:vAlign w:val="top"/>
          </w:tcPr>
          <w:p w14:paraId="5D1EBE9C">
            <w:pPr>
              <w:spacing w:before="88" w:line="220" w:lineRule="auto"/>
              <w:ind w:left="35"/>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企业利润</w:t>
            </w:r>
          </w:p>
        </w:tc>
        <w:tc>
          <w:tcPr>
            <w:tcW w:w="1268" w:type="dxa"/>
            <w:vAlign w:val="top"/>
          </w:tcPr>
          <w:p w14:paraId="7F0DA9F7">
            <w:pPr>
              <w:spacing w:before="88"/>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4C7FB3EE">
            <w:pPr>
              <w:spacing w:before="88" w:line="239" w:lineRule="auto"/>
              <w:ind w:left="395"/>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9.00</w:t>
            </w:r>
          </w:p>
        </w:tc>
        <w:tc>
          <w:tcPr>
            <w:tcW w:w="1337" w:type="dxa"/>
            <w:vAlign w:val="top"/>
          </w:tcPr>
          <w:p w14:paraId="757CFAF9">
            <w:pPr>
              <w:pStyle w:val="31"/>
              <w:rPr>
                <w:color w:val="auto"/>
                <w:highlight w:val="none"/>
              </w:rPr>
            </w:pPr>
          </w:p>
        </w:tc>
        <w:tc>
          <w:tcPr>
            <w:tcW w:w="1347" w:type="dxa"/>
            <w:vAlign w:val="top"/>
          </w:tcPr>
          <w:p w14:paraId="351F2640">
            <w:pPr>
              <w:pStyle w:val="31"/>
              <w:rPr>
                <w:color w:val="auto"/>
                <w:highlight w:val="none"/>
              </w:rPr>
            </w:pPr>
          </w:p>
        </w:tc>
      </w:tr>
      <w:tr w14:paraId="04A38A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F27B9EE">
            <w:pPr>
              <w:spacing w:before="89" w:line="241" w:lineRule="auto"/>
              <w:ind w:left="447"/>
              <w:rPr>
                <w:rFonts w:ascii="宋体" w:hAnsi="宋体" w:eastAsia="宋体" w:cs="宋体"/>
                <w:color w:val="auto"/>
                <w:sz w:val="18"/>
                <w:szCs w:val="18"/>
                <w:highlight w:val="none"/>
              </w:rPr>
            </w:pPr>
            <w:r>
              <w:rPr>
                <w:rFonts w:ascii="宋体" w:hAnsi="宋体" w:eastAsia="宋体" w:cs="宋体"/>
                <w:color w:val="auto"/>
                <w:sz w:val="18"/>
                <w:szCs w:val="18"/>
                <w:highlight w:val="none"/>
              </w:rPr>
              <w:t>4</w:t>
            </w:r>
          </w:p>
        </w:tc>
        <w:tc>
          <w:tcPr>
            <w:tcW w:w="3997" w:type="dxa"/>
            <w:vAlign w:val="top"/>
          </w:tcPr>
          <w:p w14:paraId="70C4FE85">
            <w:pPr>
              <w:spacing w:before="89" w:line="220" w:lineRule="auto"/>
              <w:ind w:left="31"/>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税金</w:t>
            </w:r>
          </w:p>
        </w:tc>
        <w:tc>
          <w:tcPr>
            <w:tcW w:w="1268" w:type="dxa"/>
            <w:vAlign w:val="top"/>
          </w:tcPr>
          <w:p w14:paraId="161C99B7">
            <w:pPr>
              <w:spacing w:before="89"/>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4D0A3A37">
            <w:pPr>
              <w:spacing w:before="89" w:line="239" w:lineRule="auto"/>
              <w:ind w:left="395"/>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9.00</w:t>
            </w:r>
          </w:p>
        </w:tc>
        <w:tc>
          <w:tcPr>
            <w:tcW w:w="1337" w:type="dxa"/>
            <w:vAlign w:val="top"/>
          </w:tcPr>
          <w:p w14:paraId="4DA3D3E1">
            <w:pPr>
              <w:pStyle w:val="31"/>
              <w:rPr>
                <w:color w:val="auto"/>
                <w:highlight w:val="none"/>
              </w:rPr>
            </w:pPr>
          </w:p>
        </w:tc>
        <w:tc>
          <w:tcPr>
            <w:tcW w:w="1347" w:type="dxa"/>
            <w:vAlign w:val="top"/>
          </w:tcPr>
          <w:p w14:paraId="3E1FF5F2">
            <w:pPr>
              <w:pStyle w:val="31"/>
              <w:rPr>
                <w:color w:val="auto"/>
                <w:highlight w:val="none"/>
              </w:rPr>
            </w:pPr>
          </w:p>
        </w:tc>
      </w:tr>
      <w:tr w14:paraId="1B1875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19A7733">
            <w:pPr>
              <w:pStyle w:val="31"/>
              <w:rPr>
                <w:color w:val="auto"/>
                <w:highlight w:val="none"/>
              </w:rPr>
            </w:pPr>
          </w:p>
        </w:tc>
        <w:tc>
          <w:tcPr>
            <w:tcW w:w="3997" w:type="dxa"/>
            <w:vAlign w:val="top"/>
          </w:tcPr>
          <w:p w14:paraId="64EC2663">
            <w:pPr>
              <w:spacing w:before="89" w:line="221" w:lineRule="auto"/>
              <w:ind w:left="37"/>
              <w:rPr>
                <w:rFonts w:ascii="宋体" w:hAnsi="宋体" w:eastAsia="宋体" w:cs="宋体"/>
                <w:color w:val="auto"/>
                <w:sz w:val="18"/>
                <w:szCs w:val="18"/>
                <w:highlight w:val="none"/>
              </w:rPr>
            </w:pPr>
            <w:r>
              <w:rPr>
                <w:rFonts w:ascii="宋体" w:hAnsi="宋体" w:eastAsia="宋体" w:cs="宋体"/>
                <w:color w:val="auto"/>
                <w:spacing w:val="-6"/>
                <w:sz w:val="18"/>
                <w:szCs w:val="18"/>
                <w:highlight w:val="none"/>
              </w:rPr>
              <w:t>小计</w:t>
            </w:r>
          </w:p>
        </w:tc>
        <w:tc>
          <w:tcPr>
            <w:tcW w:w="1268" w:type="dxa"/>
            <w:vAlign w:val="top"/>
          </w:tcPr>
          <w:p w14:paraId="56E65570">
            <w:pPr>
              <w:pStyle w:val="31"/>
              <w:rPr>
                <w:color w:val="auto"/>
                <w:highlight w:val="none"/>
              </w:rPr>
            </w:pPr>
          </w:p>
        </w:tc>
        <w:tc>
          <w:tcPr>
            <w:tcW w:w="1131" w:type="dxa"/>
            <w:vAlign w:val="top"/>
          </w:tcPr>
          <w:p w14:paraId="6D1F5E3D">
            <w:pPr>
              <w:pStyle w:val="31"/>
              <w:rPr>
                <w:color w:val="auto"/>
                <w:highlight w:val="none"/>
              </w:rPr>
            </w:pPr>
          </w:p>
        </w:tc>
        <w:tc>
          <w:tcPr>
            <w:tcW w:w="1337" w:type="dxa"/>
            <w:vAlign w:val="top"/>
          </w:tcPr>
          <w:p w14:paraId="1CDD53CC">
            <w:pPr>
              <w:pStyle w:val="31"/>
              <w:rPr>
                <w:color w:val="auto"/>
                <w:highlight w:val="none"/>
              </w:rPr>
            </w:pPr>
          </w:p>
        </w:tc>
        <w:tc>
          <w:tcPr>
            <w:tcW w:w="1347" w:type="dxa"/>
            <w:vAlign w:val="top"/>
          </w:tcPr>
          <w:p w14:paraId="18B18D75">
            <w:pPr>
              <w:pStyle w:val="31"/>
              <w:rPr>
                <w:color w:val="auto"/>
                <w:highlight w:val="none"/>
              </w:rPr>
            </w:pPr>
          </w:p>
        </w:tc>
      </w:tr>
      <w:tr w14:paraId="3C7413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4AAC639">
            <w:pPr>
              <w:pStyle w:val="31"/>
              <w:rPr>
                <w:color w:val="auto"/>
                <w:highlight w:val="none"/>
              </w:rPr>
            </w:pPr>
          </w:p>
        </w:tc>
        <w:tc>
          <w:tcPr>
            <w:tcW w:w="3997" w:type="dxa"/>
            <w:vAlign w:val="top"/>
          </w:tcPr>
          <w:p w14:paraId="757BB5BA">
            <w:pPr>
              <w:spacing w:before="89" w:line="218" w:lineRule="auto"/>
              <w:ind w:left="33"/>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单价</w:t>
            </w:r>
          </w:p>
        </w:tc>
        <w:tc>
          <w:tcPr>
            <w:tcW w:w="1268" w:type="dxa"/>
            <w:vAlign w:val="top"/>
          </w:tcPr>
          <w:p w14:paraId="4FC3F801">
            <w:pPr>
              <w:spacing w:before="89"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174FE524">
            <w:pPr>
              <w:pStyle w:val="31"/>
              <w:rPr>
                <w:color w:val="auto"/>
                <w:highlight w:val="none"/>
              </w:rPr>
            </w:pPr>
          </w:p>
        </w:tc>
        <w:tc>
          <w:tcPr>
            <w:tcW w:w="1337" w:type="dxa"/>
            <w:vAlign w:val="top"/>
          </w:tcPr>
          <w:p w14:paraId="0FACFABF">
            <w:pPr>
              <w:pStyle w:val="31"/>
              <w:rPr>
                <w:color w:val="auto"/>
                <w:highlight w:val="none"/>
              </w:rPr>
            </w:pPr>
          </w:p>
        </w:tc>
        <w:tc>
          <w:tcPr>
            <w:tcW w:w="1347" w:type="dxa"/>
            <w:vAlign w:val="top"/>
          </w:tcPr>
          <w:p w14:paraId="6F5617B3">
            <w:pPr>
              <w:pStyle w:val="31"/>
              <w:rPr>
                <w:color w:val="auto"/>
                <w:highlight w:val="none"/>
              </w:rPr>
            </w:pPr>
          </w:p>
        </w:tc>
      </w:tr>
      <w:tr w14:paraId="518997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642F4303">
            <w:pPr>
              <w:pStyle w:val="31"/>
              <w:rPr>
                <w:color w:val="auto"/>
                <w:highlight w:val="none"/>
              </w:rPr>
            </w:pPr>
          </w:p>
        </w:tc>
        <w:tc>
          <w:tcPr>
            <w:tcW w:w="3997" w:type="dxa"/>
            <w:vAlign w:val="top"/>
          </w:tcPr>
          <w:p w14:paraId="69F54DA1">
            <w:pPr>
              <w:spacing w:before="90" w:line="218" w:lineRule="auto"/>
              <w:ind w:left="33"/>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单价</w:t>
            </w:r>
          </w:p>
        </w:tc>
        <w:tc>
          <w:tcPr>
            <w:tcW w:w="1268" w:type="dxa"/>
            <w:vAlign w:val="top"/>
          </w:tcPr>
          <w:p w14:paraId="25DFE9CB">
            <w:pPr>
              <w:spacing w:before="90"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3042B542">
            <w:pPr>
              <w:pStyle w:val="31"/>
              <w:rPr>
                <w:color w:val="auto"/>
                <w:highlight w:val="none"/>
              </w:rPr>
            </w:pPr>
          </w:p>
        </w:tc>
        <w:tc>
          <w:tcPr>
            <w:tcW w:w="1337" w:type="dxa"/>
            <w:vAlign w:val="top"/>
          </w:tcPr>
          <w:p w14:paraId="6CE91983">
            <w:pPr>
              <w:pStyle w:val="31"/>
              <w:rPr>
                <w:color w:val="auto"/>
                <w:highlight w:val="none"/>
              </w:rPr>
            </w:pPr>
          </w:p>
        </w:tc>
        <w:tc>
          <w:tcPr>
            <w:tcW w:w="1347" w:type="dxa"/>
            <w:vAlign w:val="top"/>
          </w:tcPr>
          <w:p w14:paraId="27F26E0E">
            <w:pPr>
              <w:pStyle w:val="31"/>
              <w:rPr>
                <w:color w:val="auto"/>
                <w:highlight w:val="none"/>
              </w:rPr>
            </w:pPr>
          </w:p>
        </w:tc>
      </w:tr>
      <w:tr w14:paraId="5ABE28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33AE623A">
            <w:pPr>
              <w:pStyle w:val="31"/>
              <w:rPr>
                <w:color w:val="auto"/>
                <w:highlight w:val="none"/>
              </w:rPr>
            </w:pPr>
          </w:p>
        </w:tc>
        <w:tc>
          <w:tcPr>
            <w:tcW w:w="3997" w:type="dxa"/>
            <w:vAlign w:val="top"/>
          </w:tcPr>
          <w:p w14:paraId="2B2C8C41">
            <w:pPr>
              <w:pStyle w:val="31"/>
              <w:rPr>
                <w:color w:val="auto"/>
                <w:highlight w:val="none"/>
              </w:rPr>
            </w:pPr>
          </w:p>
        </w:tc>
        <w:tc>
          <w:tcPr>
            <w:tcW w:w="1268" w:type="dxa"/>
            <w:vAlign w:val="top"/>
          </w:tcPr>
          <w:p w14:paraId="430BBC0A">
            <w:pPr>
              <w:pStyle w:val="31"/>
              <w:rPr>
                <w:color w:val="auto"/>
                <w:highlight w:val="none"/>
              </w:rPr>
            </w:pPr>
          </w:p>
        </w:tc>
        <w:tc>
          <w:tcPr>
            <w:tcW w:w="1131" w:type="dxa"/>
            <w:vAlign w:val="top"/>
          </w:tcPr>
          <w:p w14:paraId="49FE16BE">
            <w:pPr>
              <w:pStyle w:val="31"/>
              <w:rPr>
                <w:color w:val="auto"/>
                <w:highlight w:val="none"/>
              </w:rPr>
            </w:pPr>
          </w:p>
        </w:tc>
        <w:tc>
          <w:tcPr>
            <w:tcW w:w="1337" w:type="dxa"/>
            <w:vAlign w:val="top"/>
          </w:tcPr>
          <w:p w14:paraId="79DD96BC">
            <w:pPr>
              <w:pStyle w:val="31"/>
              <w:rPr>
                <w:color w:val="auto"/>
                <w:highlight w:val="none"/>
              </w:rPr>
            </w:pPr>
          </w:p>
        </w:tc>
        <w:tc>
          <w:tcPr>
            <w:tcW w:w="1347" w:type="dxa"/>
            <w:vAlign w:val="top"/>
          </w:tcPr>
          <w:p w14:paraId="45CFECD0">
            <w:pPr>
              <w:pStyle w:val="31"/>
              <w:rPr>
                <w:color w:val="auto"/>
                <w:highlight w:val="none"/>
              </w:rPr>
            </w:pPr>
          </w:p>
        </w:tc>
      </w:tr>
      <w:tr w14:paraId="53AD5D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FE7E0BB">
            <w:pPr>
              <w:pStyle w:val="31"/>
              <w:rPr>
                <w:color w:val="auto"/>
                <w:highlight w:val="none"/>
              </w:rPr>
            </w:pPr>
          </w:p>
        </w:tc>
        <w:tc>
          <w:tcPr>
            <w:tcW w:w="3997" w:type="dxa"/>
            <w:vAlign w:val="top"/>
          </w:tcPr>
          <w:p w14:paraId="2E42E3F2">
            <w:pPr>
              <w:pStyle w:val="31"/>
              <w:rPr>
                <w:color w:val="auto"/>
                <w:highlight w:val="none"/>
              </w:rPr>
            </w:pPr>
          </w:p>
        </w:tc>
        <w:tc>
          <w:tcPr>
            <w:tcW w:w="1268" w:type="dxa"/>
            <w:vAlign w:val="top"/>
          </w:tcPr>
          <w:p w14:paraId="21CEC0F3">
            <w:pPr>
              <w:pStyle w:val="31"/>
              <w:rPr>
                <w:color w:val="auto"/>
                <w:highlight w:val="none"/>
              </w:rPr>
            </w:pPr>
          </w:p>
        </w:tc>
        <w:tc>
          <w:tcPr>
            <w:tcW w:w="1131" w:type="dxa"/>
            <w:vAlign w:val="top"/>
          </w:tcPr>
          <w:p w14:paraId="0B0A9E43">
            <w:pPr>
              <w:pStyle w:val="31"/>
              <w:rPr>
                <w:color w:val="auto"/>
                <w:highlight w:val="none"/>
              </w:rPr>
            </w:pPr>
          </w:p>
        </w:tc>
        <w:tc>
          <w:tcPr>
            <w:tcW w:w="1337" w:type="dxa"/>
            <w:vAlign w:val="top"/>
          </w:tcPr>
          <w:p w14:paraId="48ECE834">
            <w:pPr>
              <w:pStyle w:val="31"/>
              <w:rPr>
                <w:color w:val="auto"/>
                <w:highlight w:val="none"/>
              </w:rPr>
            </w:pPr>
          </w:p>
        </w:tc>
        <w:tc>
          <w:tcPr>
            <w:tcW w:w="1347" w:type="dxa"/>
            <w:vAlign w:val="top"/>
          </w:tcPr>
          <w:p w14:paraId="7EFFFED7">
            <w:pPr>
              <w:pStyle w:val="31"/>
              <w:rPr>
                <w:color w:val="auto"/>
                <w:highlight w:val="none"/>
              </w:rPr>
            </w:pPr>
          </w:p>
        </w:tc>
      </w:tr>
      <w:tr w14:paraId="54EB80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3C856394">
            <w:pPr>
              <w:pStyle w:val="31"/>
              <w:rPr>
                <w:color w:val="auto"/>
                <w:highlight w:val="none"/>
              </w:rPr>
            </w:pPr>
          </w:p>
        </w:tc>
        <w:tc>
          <w:tcPr>
            <w:tcW w:w="3997" w:type="dxa"/>
            <w:vAlign w:val="top"/>
          </w:tcPr>
          <w:p w14:paraId="50135FB0">
            <w:pPr>
              <w:pStyle w:val="31"/>
              <w:rPr>
                <w:color w:val="auto"/>
                <w:highlight w:val="none"/>
              </w:rPr>
            </w:pPr>
          </w:p>
        </w:tc>
        <w:tc>
          <w:tcPr>
            <w:tcW w:w="1268" w:type="dxa"/>
            <w:vAlign w:val="top"/>
          </w:tcPr>
          <w:p w14:paraId="5EEF1490">
            <w:pPr>
              <w:pStyle w:val="31"/>
              <w:rPr>
                <w:color w:val="auto"/>
                <w:highlight w:val="none"/>
              </w:rPr>
            </w:pPr>
          </w:p>
        </w:tc>
        <w:tc>
          <w:tcPr>
            <w:tcW w:w="1131" w:type="dxa"/>
            <w:vAlign w:val="top"/>
          </w:tcPr>
          <w:p w14:paraId="2841234C">
            <w:pPr>
              <w:pStyle w:val="31"/>
              <w:rPr>
                <w:color w:val="auto"/>
                <w:highlight w:val="none"/>
              </w:rPr>
            </w:pPr>
          </w:p>
        </w:tc>
        <w:tc>
          <w:tcPr>
            <w:tcW w:w="1337" w:type="dxa"/>
            <w:vAlign w:val="top"/>
          </w:tcPr>
          <w:p w14:paraId="347448A5">
            <w:pPr>
              <w:pStyle w:val="31"/>
              <w:rPr>
                <w:color w:val="auto"/>
                <w:highlight w:val="none"/>
              </w:rPr>
            </w:pPr>
          </w:p>
        </w:tc>
        <w:tc>
          <w:tcPr>
            <w:tcW w:w="1347" w:type="dxa"/>
            <w:vAlign w:val="top"/>
          </w:tcPr>
          <w:p w14:paraId="3D80089D">
            <w:pPr>
              <w:pStyle w:val="31"/>
              <w:rPr>
                <w:color w:val="auto"/>
                <w:highlight w:val="none"/>
              </w:rPr>
            </w:pPr>
          </w:p>
        </w:tc>
      </w:tr>
      <w:tr w14:paraId="12E243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094BA770">
            <w:pPr>
              <w:pStyle w:val="31"/>
              <w:rPr>
                <w:color w:val="auto"/>
                <w:highlight w:val="none"/>
              </w:rPr>
            </w:pPr>
          </w:p>
        </w:tc>
        <w:tc>
          <w:tcPr>
            <w:tcW w:w="3997" w:type="dxa"/>
            <w:vAlign w:val="top"/>
          </w:tcPr>
          <w:p w14:paraId="296FAA7F">
            <w:pPr>
              <w:pStyle w:val="31"/>
              <w:rPr>
                <w:color w:val="auto"/>
                <w:highlight w:val="none"/>
              </w:rPr>
            </w:pPr>
          </w:p>
        </w:tc>
        <w:tc>
          <w:tcPr>
            <w:tcW w:w="1268" w:type="dxa"/>
            <w:vAlign w:val="top"/>
          </w:tcPr>
          <w:p w14:paraId="52E338CC">
            <w:pPr>
              <w:pStyle w:val="31"/>
              <w:rPr>
                <w:color w:val="auto"/>
                <w:highlight w:val="none"/>
              </w:rPr>
            </w:pPr>
          </w:p>
        </w:tc>
        <w:tc>
          <w:tcPr>
            <w:tcW w:w="1131" w:type="dxa"/>
            <w:vAlign w:val="top"/>
          </w:tcPr>
          <w:p w14:paraId="4F707BF5">
            <w:pPr>
              <w:pStyle w:val="31"/>
              <w:rPr>
                <w:color w:val="auto"/>
                <w:highlight w:val="none"/>
              </w:rPr>
            </w:pPr>
          </w:p>
        </w:tc>
        <w:tc>
          <w:tcPr>
            <w:tcW w:w="1337" w:type="dxa"/>
            <w:vAlign w:val="top"/>
          </w:tcPr>
          <w:p w14:paraId="7128F706">
            <w:pPr>
              <w:pStyle w:val="31"/>
              <w:rPr>
                <w:color w:val="auto"/>
                <w:highlight w:val="none"/>
              </w:rPr>
            </w:pPr>
          </w:p>
        </w:tc>
        <w:tc>
          <w:tcPr>
            <w:tcW w:w="1347" w:type="dxa"/>
            <w:vAlign w:val="top"/>
          </w:tcPr>
          <w:p w14:paraId="2FBE697A">
            <w:pPr>
              <w:pStyle w:val="31"/>
              <w:rPr>
                <w:color w:val="auto"/>
                <w:highlight w:val="none"/>
              </w:rPr>
            </w:pPr>
          </w:p>
        </w:tc>
      </w:tr>
      <w:tr w14:paraId="7F05A5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21CE4DEA">
            <w:pPr>
              <w:pStyle w:val="31"/>
              <w:rPr>
                <w:color w:val="auto"/>
                <w:highlight w:val="none"/>
              </w:rPr>
            </w:pPr>
          </w:p>
        </w:tc>
        <w:tc>
          <w:tcPr>
            <w:tcW w:w="3997" w:type="dxa"/>
            <w:vAlign w:val="top"/>
          </w:tcPr>
          <w:p w14:paraId="67870240">
            <w:pPr>
              <w:pStyle w:val="31"/>
              <w:rPr>
                <w:color w:val="auto"/>
                <w:highlight w:val="none"/>
              </w:rPr>
            </w:pPr>
          </w:p>
        </w:tc>
        <w:tc>
          <w:tcPr>
            <w:tcW w:w="1268" w:type="dxa"/>
            <w:vAlign w:val="top"/>
          </w:tcPr>
          <w:p w14:paraId="7F1F4690">
            <w:pPr>
              <w:pStyle w:val="31"/>
              <w:rPr>
                <w:color w:val="auto"/>
                <w:highlight w:val="none"/>
              </w:rPr>
            </w:pPr>
          </w:p>
        </w:tc>
        <w:tc>
          <w:tcPr>
            <w:tcW w:w="1131" w:type="dxa"/>
            <w:vAlign w:val="top"/>
          </w:tcPr>
          <w:p w14:paraId="014C8B2D">
            <w:pPr>
              <w:pStyle w:val="31"/>
              <w:rPr>
                <w:color w:val="auto"/>
                <w:highlight w:val="none"/>
              </w:rPr>
            </w:pPr>
          </w:p>
        </w:tc>
        <w:tc>
          <w:tcPr>
            <w:tcW w:w="1337" w:type="dxa"/>
            <w:vAlign w:val="top"/>
          </w:tcPr>
          <w:p w14:paraId="25AC322A">
            <w:pPr>
              <w:pStyle w:val="31"/>
              <w:rPr>
                <w:color w:val="auto"/>
                <w:highlight w:val="none"/>
              </w:rPr>
            </w:pPr>
          </w:p>
        </w:tc>
        <w:tc>
          <w:tcPr>
            <w:tcW w:w="1347" w:type="dxa"/>
            <w:vAlign w:val="top"/>
          </w:tcPr>
          <w:p w14:paraId="1FB8EA66">
            <w:pPr>
              <w:pStyle w:val="31"/>
              <w:rPr>
                <w:color w:val="auto"/>
                <w:highlight w:val="none"/>
              </w:rPr>
            </w:pPr>
          </w:p>
        </w:tc>
      </w:tr>
      <w:tr w14:paraId="54DBB8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7749CE3E">
            <w:pPr>
              <w:pStyle w:val="31"/>
              <w:rPr>
                <w:color w:val="auto"/>
                <w:highlight w:val="none"/>
              </w:rPr>
            </w:pPr>
          </w:p>
        </w:tc>
        <w:tc>
          <w:tcPr>
            <w:tcW w:w="3997" w:type="dxa"/>
            <w:vAlign w:val="top"/>
          </w:tcPr>
          <w:p w14:paraId="41A74990">
            <w:pPr>
              <w:pStyle w:val="31"/>
              <w:rPr>
                <w:color w:val="auto"/>
                <w:highlight w:val="none"/>
              </w:rPr>
            </w:pPr>
          </w:p>
        </w:tc>
        <w:tc>
          <w:tcPr>
            <w:tcW w:w="1268" w:type="dxa"/>
            <w:vAlign w:val="top"/>
          </w:tcPr>
          <w:p w14:paraId="274D28A2">
            <w:pPr>
              <w:pStyle w:val="31"/>
              <w:rPr>
                <w:color w:val="auto"/>
                <w:highlight w:val="none"/>
              </w:rPr>
            </w:pPr>
          </w:p>
        </w:tc>
        <w:tc>
          <w:tcPr>
            <w:tcW w:w="1131" w:type="dxa"/>
            <w:vAlign w:val="top"/>
          </w:tcPr>
          <w:p w14:paraId="580EF917">
            <w:pPr>
              <w:pStyle w:val="31"/>
              <w:rPr>
                <w:color w:val="auto"/>
                <w:highlight w:val="none"/>
              </w:rPr>
            </w:pPr>
          </w:p>
        </w:tc>
        <w:tc>
          <w:tcPr>
            <w:tcW w:w="1337" w:type="dxa"/>
            <w:vAlign w:val="top"/>
          </w:tcPr>
          <w:p w14:paraId="3D7FEF51">
            <w:pPr>
              <w:pStyle w:val="31"/>
              <w:rPr>
                <w:color w:val="auto"/>
                <w:highlight w:val="none"/>
              </w:rPr>
            </w:pPr>
          </w:p>
        </w:tc>
        <w:tc>
          <w:tcPr>
            <w:tcW w:w="1347" w:type="dxa"/>
            <w:vAlign w:val="top"/>
          </w:tcPr>
          <w:p w14:paraId="07915B01">
            <w:pPr>
              <w:pStyle w:val="31"/>
              <w:rPr>
                <w:color w:val="auto"/>
                <w:highlight w:val="none"/>
              </w:rPr>
            </w:pPr>
          </w:p>
        </w:tc>
      </w:tr>
      <w:tr w14:paraId="69D639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2D3CA1B">
            <w:pPr>
              <w:pStyle w:val="31"/>
              <w:rPr>
                <w:color w:val="auto"/>
                <w:highlight w:val="none"/>
              </w:rPr>
            </w:pPr>
          </w:p>
        </w:tc>
        <w:tc>
          <w:tcPr>
            <w:tcW w:w="3997" w:type="dxa"/>
            <w:vAlign w:val="top"/>
          </w:tcPr>
          <w:p w14:paraId="7A8BC326">
            <w:pPr>
              <w:pStyle w:val="31"/>
              <w:rPr>
                <w:color w:val="auto"/>
                <w:highlight w:val="none"/>
              </w:rPr>
            </w:pPr>
          </w:p>
        </w:tc>
        <w:tc>
          <w:tcPr>
            <w:tcW w:w="1268" w:type="dxa"/>
            <w:vAlign w:val="top"/>
          </w:tcPr>
          <w:p w14:paraId="76E4B0D8">
            <w:pPr>
              <w:pStyle w:val="31"/>
              <w:rPr>
                <w:color w:val="auto"/>
                <w:highlight w:val="none"/>
              </w:rPr>
            </w:pPr>
          </w:p>
        </w:tc>
        <w:tc>
          <w:tcPr>
            <w:tcW w:w="1131" w:type="dxa"/>
            <w:vAlign w:val="top"/>
          </w:tcPr>
          <w:p w14:paraId="7C7D11D5">
            <w:pPr>
              <w:pStyle w:val="31"/>
              <w:rPr>
                <w:color w:val="auto"/>
                <w:highlight w:val="none"/>
              </w:rPr>
            </w:pPr>
          </w:p>
        </w:tc>
        <w:tc>
          <w:tcPr>
            <w:tcW w:w="1337" w:type="dxa"/>
            <w:vAlign w:val="top"/>
          </w:tcPr>
          <w:p w14:paraId="50D922BC">
            <w:pPr>
              <w:pStyle w:val="31"/>
              <w:rPr>
                <w:color w:val="auto"/>
                <w:highlight w:val="none"/>
              </w:rPr>
            </w:pPr>
          </w:p>
        </w:tc>
        <w:tc>
          <w:tcPr>
            <w:tcW w:w="1347" w:type="dxa"/>
            <w:vAlign w:val="top"/>
          </w:tcPr>
          <w:p w14:paraId="70A4C6A8">
            <w:pPr>
              <w:pStyle w:val="31"/>
              <w:rPr>
                <w:color w:val="auto"/>
                <w:highlight w:val="none"/>
              </w:rPr>
            </w:pPr>
          </w:p>
        </w:tc>
      </w:tr>
      <w:tr w14:paraId="71AFE5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2E42E164">
            <w:pPr>
              <w:pStyle w:val="31"/>
              <w:rPr>
                <w:color w:val="auto"/>
                <w:highlight w:val="none"/>
              </w:rPr>
            </w:pPr>
          </w:p>
        </w:tc>
        <w:tc>
          <w:tcPr>
            <w:tcW w:w="3997" w:type="dxa"/>
            <w:vAlign w:val="top"/>
          </w:tcPr>
          <w:p w14:paraId="59B61870">
            <w:pPr>
              <w:pStyle w:val="31"/>
              <w:rPr>
                <w:color w:val="auto"/>
                <w:highlight w:val="none"/>
              </w:rPr>
            </w:pPr>
          </w:p>
        </w:tc>
        <w:tc>
          <w:tcPr>
            <w:tcW w:w="1268" w:type="dxa"/>
            <w:vAlign w:val="top"/>
          </w:tcPr>
          <w:p w14:paraId="70920A58">
            <w:pPr>
              <w:pStyle w:val="31"/>
              <w:rPr>
                <w:color w:val="auto"/>
                <w:highlight w:val="none"/>
              </w:rPr>
            </w:pPr>
          </w:p>
        </w:tc>
        <w:tc>
          <w:tcPr>
            <w:tcW w:w="1131" w:type="dxa"/>
            <w:vAlign w:val="top"/>
          </w:tcPr>
          <w:p w14:paraId="61FD52D2">
            <w:pPr>
              <w:pStyle w:val="31"/>
              <w:rPr>
                <w:color w:val="auto"/>
                <w:highlight w:val="none"/>
              </w:rPr>
            </w:pPr>
          </w:p>
        </w:tc>
        <w:tc>
          <w:tcPr>
            <w:tcW w:w="1337" w:type="dxa"/>
            <w:vAlign w:val="top"/>
          </w:tcPr>
          <w:p w14:paraId="31829507">
            <w:pPr>
              <w:pStyle w:val="31"/>
              <w:rPr>
                <w:color w:val="auto"/>
                <w:highlight w:val="none"/>
              </w:rPr>
            </w:pPr>
          </w:p>
        </w:tc>
        <w:tc>
          <w:tcPr>
            <w:tcW w:w="1347" w:type="dxa"/>
            <w:vAlign w:val="top"/>
          </w:tcPr>
          <w:p w14:paraId="64141622">
            <w:pPr>
              <w:pStyle w:val="31"/>
              <w:rPr>
                <w:color w:val="auto"/>
                <w:highlight w:val="none"/>
              </w:rPr>
            </w:pPr>
          </w:p>
        </w:tc>
      </w:tr>
      <w:tr w14:paraId="1FF6F5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0BD1C47E">
            <w:pPr>
              <w:pStyle w:val="31"/>
              <w:rPr>
                <w:color w:val="auto"/>
                <w:highlight w:val="none"/>
              </w:rPr>
            </w:pPr>
          </w:p>
        </w:tc>
        <w:tc>
          <w:tcPr>
            <w:tcW w:w="3997" w:type="dxa"/>
            <w:vAlign w:val="top"/>
          </w:tcPr>
          <w:p w14:paraId="70FAD9B5">
            <w:pPr>
              <w:pStyle w:val="31"/>
              <w:rPr>
                <w:color w:val="auto"/>
                <w:highlight w:val="none"/>
              </w:rPr>
            </w:pPr>
          </w:p>
        </w:tc>
        <w:tc>
          <w:tcPr>
            <w:tcW w:w="1268" w:type="dxa"/>
            <w:vAlign w:val="top"/>
          </w:tcPr>
          <w:p w14:paraId="1432F13E">
            <w:pPr>
              <w:pStyle w:val="31"/>
              <w:rPr>
                <w:color w:val="auto"/>
                <w:highlight w:val="none"/>
              </w:rPr>
            </w:pPr>
          </w:p>
        </w:tc>
        <w:tc>
          <w:tcPr>
            <w:tcW w:w="1131" w:type="dxa"/>
            <w:vAlign w:val="top"/>
          </w:tcPr>
          <w:p w14:paraId="727849A8">
            <w:pPr>
              <w:pStyle w:val="31"/>
              <w:rPr>
                <w:color w:val="auto"/>
                <w:highlight w:val="none"/>
              </w:rPr>
            </w:pPr>
          </w:p>
        </w:tc>
        <w:tc>
          <w:tcPr>
            <w:tcW w:w="1337" w:type="dxa"/>
            <w:vAlign w:val="top"/>
          </w:tcPr>
          <w:p w14:paraId="7136469C">
            <w:pPr>
              <w:pStyle w:val="31"/>
              <w:rPr>
                <w:color w:val="auto"/>
                <w:highlight w:val="none"/>
              </w:rPr>
            </w:pPr>
          </w:p>
        </w:tc>
        <w:tc>
          <w:tcPr>
            <w:tcW w:w="1347" w:type="dxa"/>
            <w:vAlign w:val="top"/>
          </w:tcPr>
          <w:p w14:paraId="25148E4B">
            <w:pPr>
              <w:pStyle w:val="31"/>
              <w:rPr>
                <w:color w:val="auto"/>
                <w:highlight w:val="none"/>
              </w:rPr>
            </w:pPr>
          </w:p>
        </w:tc>
      </w:tr>
      <w:tr w14:paraId="0256D9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0032E47D">
            <w:pPr>
              <w:pStyle w:val="31"/>
              <w:rPr>
                <w:color w:val="auto"/>
                <w:highlight w:val="none"/>
              </w:rPr>
            </w:pPr>
          </w:p>
        </w:tc>
        <w:tc>
          <w:tcPr>
            <w:tcW w:w="3997" w:type="dxa"/>
            <w:vAlign w:val="top"/>
          </w:tcPr>
          <w:p w14:paraId="05BBAACD">
            <w:pPr>
              <w:pStyle w:val="31"/>
              <w:rPr>
                <w:color w:val="auto"/>
                <w:highlight w:val="none"/>
              </w:rPr>
            </w:pPr>
          </w:p>
        </w:tc>
        <w:tc>
          <w:tcPr>
            <w:tcW w:w="1268" w:type="dxa"/>
            <w:vAlign w:val="top"/>
          </w:tcPr>
          <w:p w14:paraId="57E512B4">
            <w:pPr>
              <w:pStyle w:val="31"/>
              <w:rPr>
                <w:color w:val="auto"/>
                <w:highlight w:val="none"/>
              </w:rPr>
            </w:pPr>
          </w:p>
        </w:tc>
        <w:tc>
          <w:tcPr>
            <w:tcW w:w="1131" w:type="dxa"/>
            <w:vAlign w:val="top"/>
          </w:tcPr>
          <w:p w14:paraId="0BDF9B3C">
            <w:pPr>
              <w:pStyle w:val="31"/>
              <w:rPr>
                <w:color w:val="auto"/>
                <w:highlight w:val="none"/>
              </w:rPr>
            </w:pPr>
          </w:p>
        </w:tc>
        <w:tc>
          <w:tcPr>
            <w:tcW w:w="1337" w:type="dxa"/>
            <w:vAlign w:val="top"/>
          </w:tcPr>
          <w:p w14:paraId="227B01CE">
            <w:pPr>
              <w:pStyle w:val="31"/>
              <w:rPr>
                <w:color w:val="auto"/>
                <w:highlight w:val="none"/>
              </w:rPr>
            </w:pPr>
          </w:p>
        </w:tc>
        <w:tc>
          <w:tcPr>
            <w:tcW w:w="1347" w:type="dxa"/>
            <w:vAlign w:val="top"/>
          </w:tcPr>
          <w:p w14:paraId="0C5E35D8">
            <w:pPr>
              <w:pStyle w:val="31"/>
              <w:rPr>
                <w:color w:val="auto"/>
                <w:highlight w:val="none"/>
              </w:rPr>
            </w:pPr>
          </w:p>
        </w:tc>
      </w:tr>
      <w:tr w14:paraId="57846A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1346ACB">
            <w:pPr>
              <w:pStyle w:val="31"/>
              <w:rPr>
                <w:color w:val="auto"/>
                <w:highlight w:val="none"/>
              </w:rPr>
            </w:pPr>
          </w:p>
        </w:tc>
        <w:tc>
          <w:tcPr>
            <w:tcW w:w="3997" w:type="dxa"/>
            <w:vAlign w:val="top"/>
          </w:tcPr>
          <w:p w14:paraId="3CED6489">
            <w:pPr>
              <w:pStyle w:val="31"/>
              <w:rPr>
                <w:color w:val="auto"/>
                <w:highlight w:val="none"/>
              </w:rPr>
            </w:pPr>
          </w:p>
        </w:tc>
        <w:tc>
          <w:tcPr>
            <w:tcW w:w="1268" w:type="dxa"/>
            <w:vAlign w:val="top"/>
          </w:tcPr>
          <w:p w14:paraId="490F57ED">
            <w:pPr>
              <w:pStyle w:val="31"/>
              <w:rPr>
                <w:color w:val="auto"/>
                <w:highlight w:val="none"/>
              </w:rPr>
            </w:pPr>
          </w:p>
        </w:tc>
        <w:tc>
          <w:tcPr>
            <w:tcW w:w="1131" w:type="dxa"/>
            <w:vAlign w:val="top"/>
          </w:tcPr>
          <w:p w14:paraId="4622B26D">
            <w:pPr>
              <w:pStyle w:val="31"/>
              <w:rPr>
                <w:color w:val="auto"/>
                <w:highlight w:val="none"/>
              </w:rPr>
            </w:pPr>
          </w:p>
        </w:tc>
        <w:tc>
          <w:tcPr>
            <w:tcW w:w="1337" w:type="dxa"/>
            <w:vAlign w:val="top"/>
          </w:tcPr>
          <w:p w14:paraId="08EC0D44">
            <w:pPr>
              <w:pStyle w:val="31"/>
              <w:rPr>
                <w:color w:val="auto"/>
                <w:highlight w:val="none"/>
              </w:rPr>
            </w:pPr>
          </w:p>
        </w:tc>
        <w:tc>
          <w:tcPr>
            <w:tcW w:w="1347" w:type="dxa"/>
            <w:vAlign w:val="top"/>
          </w:tcPr>
          <w:p w14:paraId="36F17F4A">
            <w:pPr>
              <w:pStyle w:val="31"/>
              <w:rPr>
                <w:color w:val="auto"/>
                <w:highlight w:val="none"/>
              </w:rPr>
            </w:pPr>
          </w:p>
        </w:tc>
      </w:tr>
      <w:tr w14:paraId="0945A6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4" w:hRule="atLeast"/>
        </w:trPr>
        <w:tc>
          <w:tcPr>
            <w:tcW w:w="975" w:type="dxa"/>
            <w:vAlign w:val="top"/>
          </w:tcPr>
          <w:p w14:paraId="5256503E">
            <w:pPr>
              <w:pStyle w:val="31"/>
              <w:rPr>
                <w:color w:val="auto"/>
                <w:highlight w:val="none"/>
              </w:rPr>
            </w:pPr>
          </w:p>
        </w:tc>
        <w:tc>
          <w:tcPr>
            <w:tcW w:w="3997" w:type="dxa"/>
            <w:vAlign w:val="top"/>
          </w:tcPr>
          <w:p w14:paraId="0581FB80">
            <w:pPr>
              <w:pStyle w:val="31"/>
              <w:rPr>
                <w:color w:val="auto"/>
                <w:highlight w:val="none"/>
              </w:rPr>
            </w:pPr>
          </w:p>
        </w:tc>
        <w:tc>
          <w:tcPr>
            <w:tcW w:w="1268" w:type="dxa"/>
            <w:vAlign w:val="top"/>
          </w:tcPr>
          <w:p w14:paraId="00EC5812">
            <w:pPr>
              <w:pStyle w:val="31"/>
              <w:rPr>
                <w:color w:val="auto"/>
                <w:highlight w:val="none"/>
              </w:rPr>
            </w:pPr>
          </w:p>
        </w:tc>
        <w:tc>
          <w:tcPr>
            <w:tcW w:w="1131" w:type="dxa"/>
            <w:vAlign w:val="top"/>
          </w:tcPr>
          <w:p w14:paraId="1F199F09">
            <w:pPr>
              <w:pStyle w:val="31"/>
              <w:rPr>
                <w:color w:val="auto"/>
                <w:highlight w:val="none"/>
              </w:rPr>
            </w:pPr>
          </w:p>
        </w:tc>
        <w:tc>
          <w:tcPr>
            <w:tcW w:w="1337" w:type="dxa"/>
            <w:vAlign w:val="top"/>
          </w:tcPr>
          <w:p w14:paraId="6BE5E6B8">
            <w:pPr>
              <w:pStyle w:val="31"/>
              <w:rPr>
                <w:color w:val="auto"/>
                <w:highlight w:val="none"/>
              </w:rPr>
            </w:pPr>
          </w:p>
        </w:tc>
        <w:tc>
          <w:tcPr>
            <w:tcW w:w="1347" w:type="dxa"/>
            <w:vAlign w:val="top"/>
          </w:tcPr>
          <w:p w14:paraId="442044AA">
            <w:pPr>
              <w:pStyle w:val="31"/>
              <w:rPr>
                <w:color w:val="auto"/>
                <w:highlight w:val="none"/>
              </w:rPr>
            </w:pPr>
          </w:p>
        </w:tc>
      </w:tr>
    </w:tbl>
    <w:p w14:paraId="28FE9920">
      <w:pPr>
        <w:spacing w:line="104" w:lineRule="exact"/>
        <w:rPr>
          <w:rFonts w:ascii="Arial"/>
          <w:color w:val="auto"/>
          <w:sz w:val="9"/>
          <w:highlight w:val="none"/>
        </w:rPr>
      </w:pPr>
    </w:p>
    <w:p w14:paraId="6436217D">
      <w:pPr>
        <w:spacing w:line="104" w:lineRule="exact"/>
        <w:rPr>
          <w:rFonts w:ascii="Arial" w:hAnsi="Arial" w:eastAsia="Arial" w:cs="Arial"/>
          <w:color w:val="auto"/>
          <w:sz w:val="9"/>
          <w:szCs w:val="9"/>
          <w:highlight w:val="none"/>
        </w:rPr>
        <w:sectPr>
          <w:footerReference r:id="rId38" w:type="default"/>
          <w:pgSz w:w="11905" w:h="16837"/>
          <w:pgMar w:top="1045" w:right="989" w:bottom="1698" w:left="844" w:header="0" w:footer="1437" w:gutter="0"/>
          <w:cols w:space="720" w:num="1"/>
        </w:sectPr>
      </w:pPr>
    </w:p>
    <w:tbl>
      <w:tblPr>
        <w:tblStyle w:val="33"/>
        <w:tblW w:w="9247" w:type="dxa"/>
        <w:tblInd w:w="6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7180"/>
        <w:gridCol w:w="2067"/>
      </w:tblGrid>
      <w:tr w14:paraId="7289024B">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117" w:hRule="atLeast"/>
        </w:trPr>
        <w:tc>
          <w:tcPr>
            <w:tcW w:w="7180" w:type="dxa"/>
            <w:vAlign w:val="top"/>
          </w:tcPr>
          <w:p w14:paraId="5F7869AE">
            <w:pPr>
              <w:spacing w:line="223" w:lineRule="auto"/>
              <w:ind w:left="3373"/>
              <w:rPr>
                <w:rFonts w:ascii="宋体" w:hAnsi="宋体" w:eastAsia="宋体" w:cs="宋体"/>
                <w:color w:val="auto"/>
                <w:sz w:val="35"/>
                <w:szCs w:val="35"/>
                <w:highlight w:val="none"/>
              </w:rPr>
            </w:pPr>
            <w:r>
              <w:rPr>
                <w:rFonts w:ascii="宋体" w:hAnsi="宋体" w:eastAsia="宋体" w:cs="宋体"/>
                <w:b/>
                <w:bCs/>
                <w:color w:val="auto"/>
                <w:spacing w:val="6"/>
                <w:sz w:val="35"/>
                <w:szCs w:val="35"/>
                <w:highlight w:val="none"/>
              </w:rPr>
              <w:t>建筑工程单价计算表</w:t>
            </w:r>
          </w:p>
          <w:p w14:paraId="3A5CD8E1">
            <w:pPr>
              <w:pStyle w:val="31"/>
              <w:spacing w:line="244" w:lineRule="auto"/>
              <w:rPr>
                <w:color w:val="auto"/>
                <w:highlight w:val="none"/>
              </w:rPr>
            </w:pPr>
          </w:p>
          <w:p w14:paraId="4FDD3F2B">
            <w:pPr>
              <w:spacing w:before="58" w:line="219" w:lineRule="auto"/>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项目名称： 一般钢筋机械制作安装</w:t>
            </w:r>
          </w:p>
        </w:tc>
        <w:tc>
          <w:tcPr>
            <w:tcW w:w="2067" w:type="dxa"/>
            <w:vAlign w:val="top"/>
          </w:tcPr>
          <w:p w14:paraId="7374F1EC">
            <w:pPr>
              <w:pStyle w:val="31"/>
              <w:spacing w:line="332" w:lineRule="auto"/>
              <w:rPr>
                <w:color w:val="auto"/>
                <w:highlight w:val="none"/>
              </w:rPr>
            </w:pPr>
          </w:p>
          <w:p w14:paraId="395F32F1">
            <w:pPr>
              <w:pStyle w:val="31"/>
              <w:spacing w:line="332" w:lineRule="auto"/>
              <w:rPr>
                <w:color w:val="auto"/>
                <w:highlight w:val="none"/>
              </w:rPr>
            </w:pPr>
          </w:p>
          <w:p w14:paraId="09752D16">
            <w:pPr>
              <w:spacing w:before="59" w:line="218" w:lineRule="auto"/>
              <w:jc w:val="right"/>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单价编号：</w:t>
            </w:r>
            <w:r>
              <w:rPr>
                <w:rFonts w:ascii="宋体" w:hAnsi="宋体" w:eastAsia="宋体" w:cs="宋体"/>
                <w:color w:val="auto"/>
                <w:spacing w:val="-22"/>
                <w:sz w:val="18"/>
                <w:szCs w:val="18"/>
                <w:highlight w:val="none"/>
              </w:rPr>
              <w:t xml:space="preserve"> </w:t>
            </w:r>
            <w:r>
              <w:rPr>
                <w:rFonts w:ascii="宋体" w:hAnsi="宋体" w:eastAsia="宋体" w:cs="宋体"/>
                <w:color w:val="auto"/>
                <w:spacing w:val="-1"/>
                <w:sz w:val="18"/>
                <w:szCs w:val="18"/>
                <w:highlight w:val="none"/>
              </w:rPr>
              <w:t>JZ0054</w:t>
            </w:r>
          </w:p>
        </w:tc>
      </w:tr>
      <w:tr w14:paraId="24384511">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90" w:hRule="atLeast"/>
        </w:trPr>
        <w:tc>
          <w:tcPr>
            <w:tcW w:w="7180" w:type="dxa"/>
            <w:vAlign w:val="top"/>
          </w:tcPr>
          <w:p w14:paraId="44ADBC9C">
            <w:pPr>
              <w:spacing w:before="210" w:line="174" w:lineRule="auto"/>
              <w:ind w:left="1"/>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定额编号： [NT04085]</w:t>
            </w:r>
          </w:p>
        </w:tc>
        <w:tc>
          <w:tcPr>
            <w:tcW w:w="2067" w:type="dxa"/>
            <w:vAlign w:val="top"/>
          </w:tcPr>
          <w:p w14:paraId="4835D728">
            <w:pPr>
              <w:spacing w:before="210" w:line="174" w:lineRule="auto"/>
              <w:ind w:left="571"/>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定额单位：</w:t>
            </w:r>
            <w:r>
              <w:rPr>
                <w:rFonts w:ascii="宋体" w:hAnsi="宋体" w:eastAsia="宋体" w:cs="宋体"/>
                <w:color w:val="auto"/>
                <w:spacing w:val="-17"/>
                <w:sz w:val="18"/>
                <w:szCs w:val="18"/>
                <w:highlight w:val="none"/>
              </w:rPr>
              <w:t xml:space="preserve"> </w:t>
            </w:r>
            <w:r>
              <w:rPr>
                <w:rFonts w:ascii="宋体" w:hAnsi="宋体" w:eastAsia="宋体" w:cs="宋体"/>
                <w:color w:val="auto"/>
                <w:spacing w:val="-2"/>
                <w:sz w:val="18"/>
                <w:szCs w:val="18"/>
                <w:highlight w:val="none"/>
              </w:rPr>
              <w:t>t</w:t>
            </w:r>
          </w:p>
        </w:tc>
      </w:tr>
    </w:tbl>
    <w:p w14:paraId="363FA98A">
      <w:pPr>
        <w:spacing w:line="187" w:lineRule="exact"/>
        <w:rPr>
          <w:color w:val="auto"/>
          <w:highlight w:val="none"/>
        </w:rPr>
      </w:pPr>
    </w:p>
    <w:tbl>
      <w:tblPr>
        <w:tblStyle w:val="33"/>
        <w:tblW w:w="10055"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75"/>
        <w:gridCol w:w="3997"/>
        <w:gridCol w:w="1268"/>
        <w:gridCol w:w="1131"/>
        <w:gridCol w:w="1337"/>
        <w:gridCol w:w="1347"/>
      </w:tblGrid>
      <w:tr w14:paraId="0E4E12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4" w:hRule="atLeast"/>
        </w:trPr>
        <w:tc>
          <w:tcPr>
            <w:tcW w:w="10055" w:type="dxa"/>
            <w:gridSpan w:val="6"/>
            <w:vAlign w:val="top"/>
          </w:tcPr>
          <w:p w14:paraId="0966B81C">
            <w:pPr>
              <w:spacing w:before="90" w:line="219"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工作内容：1.回直、除锈、切断、弯制、焊接、绑扎、加工场到施工场地运输;灌</w:t>
            </w:r>
            <w:r>
              <w:rPr>
                <w:rFonts w:ascii="宋体" w:hAnsi="宋体" w:eastAsia="宋体" w:cs="宋体"/>
                <w:color w:val="auto"/>
                <w:spacing w:val="-1"/>
                <w:sz w:val="18"/>
                <w:szCs w:val="18"/>
                <w:highlight w:val="none"/>
              </w:rPr>
              <w:t>注桩钢筋包括吊装入孔</w:t>
            </w:r>
          </w:p>
        </w:tc>
      </w:tr>
      <w:tr w14:paraId="7FDA73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34B4CEDF">
            <w:pPr>
              <w:spacing w:before="81" w:line="219" w:lineRule="auto"/>
              <w:ind w:left="314"/>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编号</w:t>
            </w:r>
          </w:p>
        </w:tc>
        <w:tc>
          <w:tcPr>
            <w:tcW w:w="3997" w:type="dxa"/>
            <w:vAlign w:val="top"/>
          </w:tcPr>
          <w:p w14:paraId="2B0008C3">
            <w:pPr>
              <w:spacing w:before="81" w:line="219" w:lineRule="auto"/>
              <w:ind w:left="1556"/>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名称及规格</w:t>
            </w:r>
          </w:p>
        </w:tc>
        <w:tc>
          <w:tcPr>
            <w:tcW w:w="1268" w:type="dxa"/>
            <w:vAlign w:val="top"/>
          </w:tcPr>
          <w:p w14:paraId="0D919111">
            <w:pPr>
              <w:spacing w:before="81" w:line="220" w:lineRule="auto"/>
              <w:ind w:left="464"/>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单位</w:t>
            </w:r>
          </w:p>
        </w:tc>
        <w:tc>
          <w:tcPr>
            <w:tcW w:w="1131" w:type="dxa"/>
            <w:vAlign w:val="top"/>
          </w:tcPr>
          <w:p w14:paraId="06F020CE">
            <w:pPr>
              <w:spacing w:before="81" w:line="219" w:lineRule="auto"/>
              <w:ind w:left="396"/>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数量</w:t>
            </w:r>
          </w:p>
        </w:tc>
        <w:tc>
          <w:tcPr>
            <w:tcW w:w="1337" w:type="dxa"/>
            <w:vAlign w:val="top"/>
          </w:tcPr>
          <w:p w14:paraId="7990D041">
            <w:pPr>
              <w:spacing w:before="81" w:line="218" w:lineRule="auto"/>
              <w:ind w:left="321"/>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单价(元)</w:t>
            </w:r>
          </w:p>
        </w:tc>
        <w:tc>
          <w:tcPr>
            <w:tcW w:w="1347" w:type="dxa"/>
            <w:vAlign w:val="top"/>
          </w:tcPr>
          <w:p w14:paraId="26457E89">
            <w:pPr>
              <w:spacing w:before="81" w:line="218" w:lineRule="auto"/>
              <w:ind w:left="322"/>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合价(元)</w:t>
            </w:r>
          </w:p>
        </w:tc>
      </w:tr>
      <w:tr w14:paraId="3FCC63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34B25BCD">
            <w:pPr>
              <w:spacing w:before="82" w:line="241" w:lineRule="auto"/>
              <w:ind w:left="461"/>
              <w:rPr>
                <w:rFonts w:ascii="宋体" w:hAnsi="宋体" w:eastAsia="宋体" w:cs="宋体"/>
                <w:color w:val="auto"/>
                <w:sz w:val="18"/>
                <w:szCs w:val="18"/>
                <w:highlight w:val="none"/>
              </w:rPr>
            </w:pPr>
            <w:r>
              <w:rPr>
                <w:rFonts w:ascii="宋体" w:hAnsi="宋体" w:eastAsia="宋体" w:cs="宋体"/>
                <w:color w:val="auto"/>
                <w:sz w:val="18"/>
                <w:szCs w:val="18"/>
                <w:highlight w:val="none"/>
              </w:rPr>
              <w:t>1</w:t>
            </w:r>
          </w:p>
        </w:tc>
        <w:tc>
          <w:tcPr>
            <w:tcW w:w="3997" w:type="dxa"/>
            <w:vAlign w:val="top"/>
          </w:tcPr>
          <w:p w14:paraId="12BC78EF">
            <w:pPr>
              <w:spacing w:before="82" w:line="220" w:lineRule="auto"/>
              <w:ind w:left="33"/>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直接费</w:t>
            </w:r>
          </w:p>
        </w:tc>
        <w:tc>
          <w:tcPr>
            <w:tcW w:w="1268" w:type="dxa"/>
            <w:vAlign w:val="top"/>
          </w:tcPr>
          <w:p w14:paraId="3068D2F6">
            <w:pPr>
              <w:spacing w:before="82"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79E05DA5">
            <w:pPr>
              <w:pStyle w:val="31"/>
              <w:rPr>
                <w:color w:val="auto"/>
                <w:highlight w:val="none"/>
              </w:rPr>
            </w:pPr>
          </w:p>
        </w:tc>
        <w:tc>
          <w:tcPr>
            <w:tcW w:w="1337" w:type="dxa"/>
            <w:vAlign w:val="top"/>
          </w:tcPr>
          <w:p w14:paraId="5A8E964A">
            <w:pPr>
              <w:pStyle w:val="31"/>
              <w:rPr>
                <w:color w:val="auto"/>
                <w:highlight w:val="none"/>
              </w:rPr>
            </w:pPr>
          </w:p>
        </w:tc>
        <w:tc>
          <w:tcPr>
            <w:tcW w:w="1347" w:type="dxa"/>
            <w:vAlign w:val="top"/>
          </w:tcPr>
          <w:p w14:paraId="6FC1946A">
            <w:pPr>
              <w:pStyle w:val="31"/>
              <w:rPr>
                <w:color w:val="auto"/>
                <w:highlight w:val="none"/>
              </w:rPr>
            </w:pPr>
          </w:p>
        </w:tc>
      </w:tr>
      <w:tr w14:paraId="416192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503B04FE">
            <w:pPr>
              <w:spacing w:before="82" w:line="239" w:lineRule="auto"/>
              <w:ind w:left="370"/>
              <w:rPr>
                <w:rFonts w:ascii="宋体" w:hAnsi="宋体" w:eastAsia="宋体" w:cs="宋体"/>
                <w:color w:val="auto"/>
                <w:sz w:val="18"/>
                <w:szCs w:val="18"/>
                <w:highlight w:val="none"/>
              </w:rPr>
            </w:pPr>
            <w:r>
              <w:rPr>
                <w:rFonts w:ascii="宋体" w:hAnsi="宋体" w:eastAsia="宋体" w:cs="宋体"/>
                <w:color w:val="auto"/>
                <w:spacing w:val="-7"/>
                <w:sz w:val="18"/>
                <w:szCs w:val="18"/>
                <w:highlight w:val="none"/>
              </w:rPr>
              <w:t>1.1</w:t>
            </w:r>
          </w:p>
        </w:tc>
        <w:tc>
          <w:tcPr>
            <w:tcW w:w="3997" w:type="dxa"/>
            <w:vAlign w:val="top"/>
          </w:tcPr>
          <w:p w14:paraId="5BD4A782">
            <w:pPr>
              <w:spacing w:before="82" w:line="219" w:lineRule="auto"/>
              <w:ind w:left="214"/>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基本直接费</w:t>
            </w:r>
          </w:p>
        </w:tc>
        <w:tc>
          <w:tcPr>
            <w:tcW w:w="1268" w:type="dxa"/>
            <w:vAlign w:val="top"/>
          </w:tcPr>
          <w:p w14:paraId="3269A0FF">
            <w:pPr>
              <w:spacing w:before="82"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46D29193">
            <w:pPr>
              <w:pStyle w:val="31"/>
              <w:rPr>
                <w:color w:val="auto"/>
                <w:highlight w:val="none"/>
              </w:rPr>
            </w:pPr>
          </w:p>
        </w:tc>
        <w:tc>
          <w:tcPr>
            <w:tcW w:w="1337" w:type="dxa"/>
            <w:vAlign w:val="top"/>
          </w:tcPr>
          <w:p w14:paraId="795543E2">
            <w:pPr>
              <w:pStyle w:val="31"/>
              <w:rPr>
                <w:color w:val="auto"/>
                <w:highlight w:val="none"/>
              </w:rPr>
            </w:pPr>
          </w:p>
        </w:tc>
        <w:tc>
          <w:tcPr>
            <w:tcW w:w="1347" w:type="dxa"/>
            <w:vAlign w:val="top"/>
          </w:tcPr>
          <w:p w14:paraId="63671E4F">
            <w:pPr>
              <w:pStyle w:val="31"/>
              <w:rPr>
                <w:color w:val="auto"/>
                <w:highlight w:val="none"/>
              </w:rPr>
            </w:pPr>
          </w:p>
        </w:tc>
      </w:tr>
      <w:tr w14:paraId="0F3F8F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373E7A16">
            <w:pPr>
              <w:spacing w:before="83"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1.1.1</w:t>
            </w:r>
          </w:p>
        </w:tc>
        <w:tc>
          <w:tcPr>
            <w:tcW w:w="3997" w:type="dxa"/>
            <w:vAlign w:val="top"/>
          </w:tcPr>
          <w:p w14:paraId="4957904D">
            <w:pPr>
              <w:spacing w:before="83" w:line="220" w:lineRule="auto"/>
              <w:ind w:left="398"/>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人工费</w:t>
            </w:r>
          </w:p>
        </w:tc>
        <w:tc>
          <w:tcPr>
            <w:tcW w:w="1268" w:type="dxa"/>
            <w:vAlign w:val="top"/>
          </w:tcPr>
          <w:p w14:paraId="49E36F40">
            <w:pPr>
              <w:spacing w:before="83"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6D97A5B0">
            <w:pPr>
              <w:pStyle w:val="31"/>
              <w:rPr>
                <w:color w:val="auto"/>
                <w:highlight w:val="none"/>
              </w:rPr>
            </w:pPr>
          </w:p>
        </w:tc>
        <w:tc>
          <w:tcPr>
            <w:tcW w:w="1337" w:type="dxa"/>
            <w:vAlign w:val="top"/>
          </w:tcPr>
          <w:p w14:paraId="7EF113B1">
            <w:pPr>
              <w:pStyle w:val="31"/>
              <w:rPr>
                <w:color w:val="auto"/>
                <w:highlight w:val="none"/>
              </w:rPr>
            </w:pPr>
          </w:p>
        </w:tc>
        <w:tc>
          <w:tcPr>
            <w:tcW w:w="1347" w:type="dxa"/>
            <w:vAlign w:val="top"/>
          </w:tcPr>
          <w:p w14:paraId="63C9AD58">
            <w:pPr>
              <w:pStyle w:val="31"/>
              <w:rPr>
                <w:color w:val="auto"/>
                <w:highlight w:val="none"/>
              </w:rPr>
            </w:pPr>
          </w:p>
        </w:tc>
      </w:tr>
      <w:tr w14:paraId="57C699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74044647">
            <w:pPr>
              <w:spacing w:before="83"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(1)</w:t>
            </w:r>
          </w:p>
        </w:tc>
        <w:tc>
          <w:tcPr>
            <w:tcW w:w="3997" w:type="dxa"/>
            <w:vAlign w:val="top"/>
          </w:tcPr>
          <w:p w14:paraId="72E9FBDB">
            <w:pPr>
              <w:spacing w:before="83" w:line="222" w:lineRule="auto"/>
              <w:ind w:left="580"/>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人工</w:t>
            </w:r>
          </w:p>
        </w:tc>
        <w:tc>
          <w:tcPr>
            <w:tcW w:w="1268" w:type="dxa"/>
            <w:vAlign w:val="top"/>
          </w:tcPr>
          <w:p w14:paraId="148EA9F4">
            <w:pPr>
              <w:spacing w:before="84" w:line="221" w:lineRule="auto"/>
              <w:ind w:left="465"/>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工时</w:t>
            </w:r>
          </w:p>
        </w:tc>
        <w:tc>
          <w:tcPr>
            <w:tcW w:w="1131" w:type="dxa"/>
            <w:vAlign w:val="top"/>
          </w:tcPr>
          <w:p w14:paraId="0D3EC8B8">
            <w:pPr>
              <w:spacing w:before="83" w:line="239" w:lineRule="auto"/>
              <w:ind w:left="349"/>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88.00</w:t>
            </w:r>
          </w:p>
        </w:tc>
        <w:tc>
          <w:tcPr>
            <w:tcW w:w="1337" w:type="dxa"/>
            <w:vAlign w:val="top"/>
          </w:tcPr>
          <w:p w14:paraId="7AD76FDD">
            <w:pPr>
              <w:pStyle w:val="31"/>
              <w:rPr>
                <w:color w:val="auto"/>
                <w:highlight w:val="none"/>
              </w:rPr>
            </w:pPr>
          </w:p>
        </w:tc>
        <w:tc>
          <w:tcPr>
            <w:tcW w:w="1347" w:type="dxa"/>
            <w:vAlign w:val="top"/>
          </w:tcPr>
          <w:p w14:paraId="11D4246A">
            <w:pPr>
              <w:pStyle w:val="31"/>
              <w:rPr>
                <w:color w:val="auto"/>
                <w:highlight w:val="none"/>
              </w:rPr>
            </w:pPr>
          </w:p>
        </w:tc>
      </w:tr>
      <w:tr w14:paraId="0A3696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B242AFF">
            <w:pPr>
              <w:spacing w:before="83"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1.1.2</w:t>
            </w:r>
          </w:p>
        </w:tc>
        <w:tc>
          <w:tcPr>
            <w:tcW w:w="3997" w:type="dxa"/>
            <w:vAlign w:val="top"/>
          </w:tcPr>
          <w:p w14:paraId="702E0DED">
            <w:pPr>
              <w:spacing w:before="83" w:line="219" w:lineRule="auto"/>
              <w:ind w:left="397"/>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材料费</w:t>
            </w:r>
          </w:p>
        </w:tc>
        <w:tc>
          <w:tcPr>
            <w:tcW w:w="1268" w:type="dxa"/>
            <w:vAlign w:val="top"/>
          </w:tcPr>
          <w:p w14:paraId="736925AA">
            <w:pPr>
              <w:spacing w:before="83"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305DB753">
            <w:pPr>
              <w:pStyle w:val="31"/>
              <w:rPr>
                <w:color w:val="auto"/>
                <w:highlight w:val="none"/>
              </w:rPr>
            </w:pPr>
          </w:p>
        </w:tc>
        <w:tc>
          <w:tcPr>
            <w:tcW w:w="1337" w:type="dxa"/>
            <w:vAlign w:val="top"/>
          </w:tcPr>
          <w:p w14:paraId="6FD8598B">
            <w:pPr>
              <w:pStyle w:val="31"/>
              <w:rPr>
                <w:color w:val="auto"/>
                <w:highlight w:val="none"/>
              </w:rPr>
            </w:pPr>
          </w:p>
        </w:tc>
        <w:tc>
          <w:tcPr>
            <w:tcW w:w="1347" w:type="dxa"/>
            <w:vAlign w:val="top"/>
          </w:tcPr>
          <w:p w14:paraId="4CB66BFF">
            <w:pPr>
              <w:pStyle w:val="31"/>
              <w:rPr>
                <w:color w:val="auto"/>
                <w:highlight w:val="none"/>
              </w:rPr>
            </w:pPr>
          </w:p>
        </w:tc>
      </w:tr>
      <w:tr w14:paraId="274D93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793A928">
            <w:pPr>
              <w:spacing w:before="84"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(1)</w:t>
            </w:r>
          </w:p>
        </w:tc>
        <w:tc>
          <w:tcPr>
            <w:tcW w:w="3997" w:type="dxa"/>
            <w:vAlign w:val="top"/>
          </w:tcPr>
          <w:p w14:paraId="38F58D45">
            <w:pPr>
              <w:spacing w:before="84" w:line="219" w:lineRule="auto"/>
              <w:ind w:left="577"/>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钢筋</w:t>
            </w:r>
          </w:p>
        </w:tc>
        <w:tc>
          <w:tcPr>
            <w:tcW w:w="1268" w:type="dxa"/>
            <w:vAlign w:val="top"/>
          </w:tcPr>
          <w:p w14:paraId="3CE021CB">
            <w:pPr>
              <w:spacing w:before="84"/>
              <w:ind w:left="601"/>
              <w:rPr>
                <w:rFonts w:ascii="宋体" w:hAnsi="宋体" w:eastAsia="宋体" w:cs="宋体"/>
                <w:color w:val="auto"/>
                <w:sz w:val="18"/>
                <w:szCs w:val="18"/>
                <w:highlight w:val="none"/>
              </w:rPr>
            </w:pPr>
            <w:r>
              <w:rPr>
                <w:rFonts w:ascii="宋体" w:hAnsi="宋体" w:eastAsia="宋体" w:cs="宋体"/>
                <w:color w:val="auto"/>
                <w:sz w:val="18"/>
                <w:szCs w:val="18"/>
                <w:highlight w:val="none"/>
              </w:rPr>
              <w:t>t</w:t>
            </w:r>
          </w:p>
        </w:tc>
        <w:tc>
          <w:tcPr>
            <w:tcW w:w="1131" w:type="dxa"/>
            <w:vAlign w:val="top"/>
          </w:tcPr>
          <w:p w14:paraId="7EF7D045">
            <w:pPr>
              <w:spacing w:before="84" w:line="239" w:lineRule="auto"/>
              <w:ind w:left="362"/>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1.070</w:t>
            </w:r>
          </w:p>
        </w:tc>
        <w:tc>
          <w:tcPr>
            <w:tcW w:w="1337" w:type="dxa"/>
            <w:vAlign w:val="top"/>
          </w:tcPr>
          <w:p w14:paraId="0ED433F8">
            <w:pPr>
              <w:pStyle w:val="31"/>
              <w:rPr>
                <w:color w:val="auto"/>
                <w:highlight w:val="none"/>
              </w:rPr>
            </w:pPr>
          </w:p>
        </w:tc>
        <w:tc>
          <w:tcPr>
            <w:tcW w:w="1347" w:type="dxa"/>
            <w:vAlign w:val="top"/>
          </w:tcPr>
          <w:p w14:paraId="3F69C1F2">
            <w:pPr>
              <w:pStyle w:val="31"/>
              <w:rPr>
                <w:color w:val="auto"/>
                <w:highlight w:val="none"/>
              </w:rPr>
            </w:pPr>
          </w:p>
        </w:tc>
      </w:tr>
      <w:tr w14:paraId="2A2408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CE956D8">
            <w:pPr>
              <w:spacing w:before="84"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(2)</w:t>
            </w:r>
          </w:p>
        </w:tc>
        <w:tc>
          <w:tcPr>
            <w:tcW w:w="3997" w:type="dxa"/>
            <w:vAlign w:val="top"/>
          </w:tcPr>
          <w:p w14:paraId="06BAB4BA">
            <w:pPr>
              <w:spacing w:before="84" w:line="219" w:lineRule="auto"/>
              <w:ind w:left="600"/>
              <w:rPr>
                <w:rFonts w:ascii="宋体" w:hAnsi="宋体" w:eastAsia="宋体" w:cs="宋体"/>
                <w:color w:val="auto"/>
                <w:sz w:val="18"/>
                <w:szCs w:val="18"/>
                <w:highlight w:val="none"/>
              </w:rPr>
            </w:pPr>
            <w:r>
              <w:rPr>
                <w:rFonts w:ascii="宋体" w:hAnsi="宋体" w:eastAsia="宋体" w:cs="宋体"/>
                <w:color w:val="auto"/>
                <w:spacing w:val="-10"/>
                <w:sz w:val="18"/>
                <w:szCs w:val="18"/>
                <w:highlight w:val="none"/>
              </w:rPr>
              <w:t>电焊条</w:t>
            </w:r>
          </w:p>
        </w:tc>
        <w:tc>
          <w:tcPr>
            <w:tcW w:w="1268" w:type="dxa"/>
            <w:vAlign w:val="top"/>
          </w:tcPr>
          <w:p w14:paraId="406122A5">
            <w:pPr>
              <w:spacing w:before="84" w:line="214" w:lineRule="auto"/>
              <w:ind w:left="550"/>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kg</w:t>
            </w:r>
          </w:p>
        </w:tc>
        <w:tc>
          <w:tcPr>
            <w:tcW w:w="1131" w:type="dxa"/>
            <w:vAlign w:val="top"/>
          </w:tcPr>
          <w:p w14:paraId="79F87B24">
            <w:pPr>
              <w:spacing w:before="84" w:line="239" w:lineRule="auto"/>
              <w:ind w:left="399"/>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7.22</w:t>
            </w:r>
          </w:p>
        </w:tc>
        <w:tc>
          <w:tcPr>
            <w:tcW w:w="1337" w:type="dxa"/>
            <w:vAlign w:val="top"/>
          </w:tcPr>
          <w:p w14:paraId="26CB3251">
            <w:pPr>
              <w:pStyle w:val="31"/>
              <w:rPr>
                <w:color w:val="auto"/>
                <w:highlight w:val="none"/>
              </w:rPr>
            </w:pPr>
          </w:p>
        </w:tc>
        <w:tc>
          <w:tcPr>
            <w:tcW w:w="1347" w:type="dxa"/>
            <w:vAlign w:val="top"/>
          </w:tcPr>
          <w:p w14:paraId="104341F6">
            <w:pPr>
              <w:pStyle w:val="31"/>
              <w:rPr>
                <w:color w:val="auto"/>
                <w:highlight w:val="none"/>
              </w:rPr>
            </w:pPr>
          </w:p>
        </w:tc>
      </w:tr>
      <w:tr w14:paraId="6682FB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6F86127">
            <w:pPr>
              <w:spacing w:before="85"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(3)</w:t>
            </w:r>
          </w:p>
        </w:tc>
        <w:tc>
          <w:tcPr>
            <w:tcW w:w="3997" w:type="dxa"/>
            <w:vAlign w:val="top"/>
          </w:tcPr>
          <w:p w14:paraId="6AF998E6">
            <w:pPr>
              <w:spacing w:before="85" w:line="221" w:lineRule="auto"/>
              <w:ind w:left="5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铁丝</w:t>
            </w:r>
          </w:p>
        </w:tc>
        <w:tc>
          <w:tcPr>
            <w:tcW w:w="1268" w:type="dxa"/>
            <w:vAlign w:val="top"/>
          </w:tcPr>
          <w:p w14:paraId="326ECF93">
            <w:pPr>
              <w:spacing w:before="85" w:line="214" w:lineRule="auto"/>
              <w:ind w:left="550"/>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kg</w:t>
            </w:r>
          </w:p>
        </w:tc>
        <w:tc>
          <w:tcPr>
            <w:tcW w:w="1131" w:type="dxa"/>
            <w:vAlign w:val="top"/>
          </w:tcPr>
          <w:p w14:paraId="5E959687">
            <w:pPr>
              <w:spacing w:before="85" w:line="239" w:lineRule="auto"/>
              <w:ind w:left="394"/>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4.00</w:t>
            </w:r>
          </w:p>
        </w:tc>
        <w:tc>
          <w:tcPr>
            <w:tcW w:w="1337" w:type="dxa"/>
            <w:vAlign w:val="top"/>
          </w:tcPr>
          <w:p w14:paraId="6C469F15">
            <w:pPr>
              <w:pStyle w:val="31"/>
              <w:rPr>
                <w:color w:val="auto"/>
                <w:highlight w:val="none"/>
              </w:rPr>
            </w:pPr>
          </w:p>
        </w:tc>
        <w:tc>
          <w:tcPr>
            <w:tcW w:w="1347" w:type="dxa"/>
            <w:vAlign w:val="top"/>
          </w:tcPr>
          <w:p w14:paraId="08F59CC4">
            <w:pPr>
              <w:pStyle w:val="31"/>
              <w:rPr>
                <w:color w:val="auto"/>
                <w:highlight w:val="none"/>
              </w:rPr>
            </w:pPr>
          </w:p>
        </w:tc>
      </w:tr>
      <w:tr w14:paraId="77E904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7A308E0A">
            <w:pPr>
              <w:spacing w:before="85"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(4)</w:t>
            </w:r>
          </w:p>
        </w:tc>
        <w:tc>
          <w:tcPr>
            <w:tcW w:w="3997" w:type="dxa"/>
            <w:vAlign w:val="top"/>
          </w:tcPr>
          <w:p w14:paraId="65D6BE43">
            <w:pPr>
              <w:spacing w:before="85" w:line="219" w:lineRule="auto"/>
              <w:ind w:left="579"/>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其他材料费</w:t>
            </w:r>
          </w:p>
        </w:tc>
        <w:tc>
          <w:tcPr>
            <w:tcW w:w="1268" w:type="dxa"/>
            <w:vAlign w:val="top"/>
          </w:tcPr>
          <w:p w14:paraId="0D473EE8">
            <w:pPr>
              <w:spacing w:before="85"/>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7C074F11">
            <w:pPr>
              <w:spacing w:before="85" w:line="239" w:lineRule="auto"/>
              <w:ind w:left="408"/>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1.00</w:t>
            </w:r>
          </w:p>
        </w:tc>
        <w:tc>
          <w:tcPr>
            <w:tcW w:w="1337" w:type="dxa"/>
            <w:vAlign w:val="top"/>
          </w:tcPr>
          <w:p w14:paraId="51DA0C84">
            <w:pPr>
              <w:pStyle w:val="31"/>
              <w:rPr>
                <w:color w:val="auto"/>
                <w:highlight w:val="none"/>
              </w:rPr>
            </w:pPr>
          </w:p>
        </w:tc>
        <w:tc>
          <w:tcPr>
            <w:tcW w:w="1347" w:type="dxa"/>
            <w:vAlign w:val="top"/>
          </w:tcPr>
          <w:p w14:paraId="1DD8957B">
            <w:pPr>
              <w:pStyle w:val="31"/>
              <w:rPr>
                <w:color w:val="auto"/>
                <w:highlight w:val="none"/>
              </w:rPr>
            </w:pPr>
          </w:p>
        </w:tc>
      </w:tr>
      <w:tr w14:paraId="280FED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2172C0CD">
            <w:pPr>
              <w:spacing w:before="85"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1.1.3</w:t>
            </w:r>
          </w:p>
        </w:tc>
        <w:tc>
          <w:tcPr>
            <w:tcW w:w="3997" w:type="dxa"/>
            <w:vAlign w:val="top"/>
          </w:tcPr>
          <w:p w14:paraId="34F66C29">
            <w:pPr>
              <w:spacing w:before="85" w:line="219" w:lineRule="auto"/>
              <w:ind w:left="396"/>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施工机械使用费</w:t>
            </w:r>
          </w:p>
        </w:tc>
        <w:tc>
          <w:tcPr>
            <w:tcW w:w="1268" w:type="dxa"/>
            <w:vAlign w:val="top"/>
          </w:tcPr>
          <w:p w14:paraId="2E4E457C">
            <w:pPr>
              <w:spacing w:before="85"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337104D9">
            <w:pPr>
              <w:pStyle w:val="31"/>
              <w:rPr>
                <w:color w:val="auto"/>
                <w:highlight w:val="none"/>
              </w:rPr>
            </w:pPr>
          </w:p>
        </w:tc>
        <w:tc>
          <w:tcPr>
            <w:tcW w:w="1337" w:type="dxa"/>
            <w:vAlign w:val="top"/>
          </w:tcPr>
          <w:p w14:paraId="74FFCF31">
            <w:pPr>
              <w:pStyle w:val="31"/>
              <w:rPr>
                <w:color w:val="auto"/>
                <w:highlight w:val="none"/>
              </w:rPr>
            </w:pPr>
          </w:p>
        </w:tc>
        <w:tc>
          <w:tcPr>
            <w:tcW w:w="1347" w:type="dxa"/>
            <w:vAlign w:val="top"/>
          </w:tcPr>
          <w:p w14:paraId="2AF46446">
            <w:pPr>
              <w:pStyle w:val="31"/>
              <w:rPr>
                <w:color w:val="auto"/>
                <w:highlight w:val="none"/>
              </w:rPr>
            </w:pPr>
          </w:p>
        </w:tc>
      </w:tr>
      <w:tr w14:paraId="759992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59FA26AD">
            <w:pPr>
              <w:spacing w:before="86"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(1)</w:t>
            </w:r>
          </w:p>
        </w:tc>
        <w:tc>
          <w:tcPr>
            <w:tcW w:w="3997" w:type="dxa"/>
            <w:vAlign w:val="top"/>
          </w:tcPr>
          <w:p w14:paraId="42FC6CB9">
            <w:pPr>
              <w:spacing w:before="86" w:line="219" w:lineRule="auto"/>
              <w:ind w:left="579"/>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风（砂）水枪6 m³/min耗风量</w:t>
            </w:r>
          </w:p>
        </w:tc>
        <w:tc>
          <w:tcPr>
            <w:tcW w:w="1268" w:type="dxa"/>
            <w:vAlign w:val="top"/>
          </w:tcPr>
          <w:p w14:paraId="5E129610">
            <w:pPr>
              <w:spacing w:before="87" w:line="221" w:lineRule="auto"/>
              <w:ind w:left="477"/>
              <w:rPr>
                <w:rFonts w:ascii="宋体" w:hAnsi="宋体" w:eastAsia="宋体" w:cs="宋体"/>
                <w:color w:val="auto"/>
                <w:sz w:val="18"/>
                <w:szCs w:val="18"/>
                <w:highlight w:val="none"/>
              </w:rPr>
            </w:pPr>
            <w:r>
              <w:rPr>
                <w:rFonts w:ascii="宋体" w:hAnsi="宋体" w:eastAsia="宋体" w:cs="宋体"/>
                <w:color w:val="auto"/>
                <w:spacing w:val="-11"/>
                <w:sz w:val="18"/>
                <w:szCs w:val="18"/>
                <w:highlight w:val="none"/>
              </w:rPr>
              <w:t>台时</w:t>
            </w:r>
          </w:p>
        </w:tc>
        <w:tc>
          <w:tcPr>
            <w:tcW w:w="1131" w:type="dxa"/>
            <w:vAlign w:val="top"/>
          </w:tcPr>
          <w:p w14:paraId="1F549522">
            <w:pPr>
              <w:spacing w:before="86" w:line="239" w:lineRule="auto"/>
              <w:ind w:left="408"/>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1.50</w:t>
            </w:r>
          </w:p>
        </w:tc>
        <w:tc>
          <w:tcPr>
            <w:tcW w:w="1337" w:type="dxa"/>
            <w:vAlign w:val="top"/>
          </w:tcPr>
          <w:p w14:paraId="4716B0AA">
            <w:pPr>
              <w:pStyle w:val="31"/>
              <w:rPr>
                <w:color w:val="auto"/>
                <w:highlight w:val="none"/>
              </w:rPr>
            </w:pPr>
          </w:p>
        </w:tc>
        <w:tc>
          <w:tcPr>
            <w:tcW w:w="1347" w:type="dxa"/>
            <w:vAlign w:val="top"/>
          </w:tcPr>
          <w:p w14:paraId="43C88BA7">
            <w:pPr>
              <w:pStyle w:val="31"/>
              <w:rPr>
                <w:color w:val="auto"/>
                <w:highlight w:val="none"/>
              </w:rPr>
            </w:pPr>
          </w:p>
        </w:tc>
      </w:tr>
      <w:tr w14:paraId="76DFD6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23760DAB">
            <w:pPr>
              <w:spacing w:before="86"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(2)</w:t>
            </w:r>
          </w:p>
        </w:tc>
        <w:tc>
          <w:tcPr>
            <w:tcW w:w="3997" w:type="dxa"/>
            <w:vAlign w:val="top"/>
          </w:tcPr>
          <w:p w14:paraId="5A510BCC">
            <w:pPr>
              <w:spacing w:before="86" w:line="219" w:lineRule="auto"/>
              <w:ind w:left="579"/>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载重汽车 载重量5t</w:t>
            </w:r>
          </w:p>
        </w:tc>
        <w:tc>
          <w:tcPr>
            <w:tcW w:w="1268" w:type="dxa"/>
            <w:vAlign w:val="top"/>
          </w:tcPr>
          <w:p w14:paraId="1651A3B0">
            <w:pPr>
              <w:spacing w:before="87" w:line="221" w:lineRule="auto"/>
              <w:ind w:left="477"/>
              <w:rPr>
                <w:rFonts w:ascii="宋体" w:hAnsi="宋体" w:eastAsia="宋体" w:cs="宋体"/>
                <w:color w:val="auto"/>
                <w:sz w:val="18"/>
                <w:szCs w:val="18"/>
                <w:highlight w:val="none"/>
              </w:rPr>
            </w:pPr>
            <w:r>
              <w:rPr>
                <w:rFonts w:ascii="宋体" w:hAnsi="宋体" w:eastAsia="宋体" w:cs="宋体"/>
                <w:color w:val="auto"/>
                <w:spacing w:val="-11"/>
                <w:sz w:val="18"/>
                <w:szCs w:val="18"/>
                <w:highlight w:val="none"/>
              </w:rPr>
              <w:t>台时</w:t>
            </w:r>
          </w:p>
        </w:tc>
        <w:tc>
          <w:tcPr>
            <w:tcW w:w="1131" w:type="dxa"/>
            <w:vAlign w:val="top"/>
          </w:tcPr>
          <w:p w14:paraId="439CE2B7">
            <w:pPr>
              <w:spacing w:before="86" w:line="239" w:lineRule="auto"/>
              <w:ind w:left="396"/>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0.45</w:t>
            </w:r>
          </w:p>
        </w:tc>
        <w:tc>
          <w:tcPr>
            <w:tcW w:w="1337" w:type="dxa"/>
            <w:vAlign w:val="top"/>
          </w:tcPr>
          <w:p w14:paraId="03CD7E5B">
            <w:pPr>
              <w:pStyle w:val="31"/>
              <w:rPr>
                <w:color w:val="auto"/>
                <w:highlight w:val="none"/>
              </w:rPr>
            </w:pPr>
          </w:p>
        </w:tc>
        <w:tc>
          <w:tcPr>
            <w:tcW w:w="1347" w:type="dxa"/>
            <w:vAlign w:val="top"/>
          </w:tcPr>
          <w:p w14:paraId="2964BE8B">
            <w:pPr>
              <w:pStyle w:val="31"/>
              <w:rPr>
                <w:color w:val="auto"/>
                <w:highlight w:val="none"/>
              </w:rPr>
            </w:pPr>
          </w:p>
        </w:tc>
      </w:tr>
      <w:tr w14:paraId="7A38A1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51D5F58A">
            <w:pPr>
              <w:spacing w:before="87"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(3)</w:t>
            </w:r>
          </w:p>
        </w:tc>
        <w:tc>
          <w:tcPr>
            <w:tcW w:w="3997" w:type="dxa"/>
            <w:vAlign w:val="top"/>
          </w:tcPr>
          <w:p w14:paraId="1D509DE9">
            <w:pPr>
              <w:spacing w:before="87" w:line="219" w:lineRule="auto"/>
              <w:ind w:left="579"/>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塔式起重机 起重量6t</w:t>
            </w:r>
          </w:p>
        </w:tc>
        <w:tc>
          <w:tcPr>
            <w:tcW w:w="1268" w:type="dxa"/>
            <w:vAlign w:val="top"/>
          </w:tcPr>
          <w:p w14:paraId="108AB169">
            <w:pPr>
              <w:spacing w:before="88" w:line="221" w:lineRule="auto"/>
              <w:ind w:left="477"/>
              <w:rPr>
                <w:rFonts w:ascii="宋体" w:hAnsi="宋体" w:eastAsia="宋体" w:cs="宋体"/>
                <w:color w:val="auto"/>
                <w:sz w:val="18"/>
                <w:szCs w:val="18"/>
                <w:highlight w:val="none"/>
              </w:rPr>
            </w:pPr>
            <w:r>
              <w:rPr>
                <w:rFonts w:ascii="宋体" w:hAnsi="宋体" w:eastAsia="宋体" w:cs="宋体"/>
                <w:color w:val="auto"/>
                <w:spacing w:val="-11"/>
                <w:sz w:val="18"/>
                <w:szCs w:val="18"/>
                <w:highlight w:val="none"/>
              </w:rPr>
              <w:t>台时</w:t>
            </w:r>
          </w:p>
        </w:tc>
        <w:tc>
          <w:tcPr>
            <w:tcW w:w="1131" w:type="dxa"/>
            <w:vAlign w:val="top"/>
          </w:tcPr>
          <w:p w14:paraId="25F09186">
            <w:pPr>
              <w:spacing w:before="87" w:line="239" w:lineRule="auto"/>
              <w:ind w:left="396"/>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0.10</w:t>
            </w:r>
          </w:p>
        </w:tc>
        <w:tc>
          <w:tcPr>
            <w:tcW w:w="1337" w:type="dxa"/>
            <w:vAlign w:val="top"/>
          </w:tcPr>
          <w:p w14:paraId="365117DD">
            <w:pPr>
              <w:pStyle w:val="31"/>
              <w:rPr>
                <w:color w:val="auto"/>
                <w:highlight w:val="none"/>
              </w:rPr>
            </w:pPr>
          </w:p>
        </w:tc>
        <w:tc>
          <w:tcPr>
            <w:tcW w:w="1347" w:type="dxa"/>
            <w:vAlign w:val="top"/>
          </w:tcPr>
          <w:p w14:paraId="1F3BD3D5">
            <w:pPr>
              <w:pStyle w:val="31"/>
              <w:rPr>
                <w:color w:val="auto"/>
                <w:highlight w:val="none"/>
              </w:rPr>
            </w:pPr>
          </w:p>
        </w:tc>
      </w:tr>
      <w:tr w14:paraId="6A1FA6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3A4105B">
            <w:pPr>
              <w:spacing w:before="87"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(4)</w:t>
            </w:r>
          </w:p>
        </w:tc>
        <w:tc>
          <w:tcPr>
            <w:tcW w:w="3997" w:type="dxa"/>
            <w:vAlign w:val="top"/>
          </w:tcPr>
          <w:p w14:paraId="133077BD">
            <w:pPr>
              <w:spacing w:before="87" w:line="219" w:lineRule="auto"/>
              <w:ind w:left="600"/>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电焊机</w:t>
            </w:r>
            <w:r>
              <w:rPr>
                <w:rFonts w:ascii="宋体" w:hAnsi="宋体" w:eastAsia="宋体" w:cs="宋体"/>
                <w:color w:val="auto"/>
                <w:spacing w:val="15"/>
                <w:sz w:val="18"/>
                <w:szCs w:val="18"/>
                <w:highlight w:val="none"/>
              </w:rPr>
              <w:t xml:space="preserve"> </w:t>
            </w:r>
            <w:r>
              <w:rPr>
                <w:rFonts w:ascii="宋体" w:hAnsi="宋体" w:eastAsia="宋体" w:cs="宋体"/>
                <w:color w:val="auto"/>
                <w:spacing w:val="-4"/>
                <w:sz w:val="18"/>
                <w:szCs w:val="18"/>
                <w:highlight w:val="none"/>
              </w:rPr>
              <w:t>交流25kVA</w:t>
            </w:r>
          </w:p>
        </w:tc>
        <w:tc>
          <w:tcPr>
            <w:tcW w:w="1268" w:type="dxa"/>
            <w:vAlign w:val="top"/>
          </w:tcPr>
          <w:p w14:paraId="1AF4B421">
            <w:pPr>
              <w:spacing w:before="88" w:line="221" w:lineRule="auto"/>
              <w:ind w:left="477"/>
              <w:rPr>
                <w:rFonts w:ascii="宋体" w:hAnsi="宋体" w:eastAsia="宋体" w:cs="宋体"/>
                <w:color w:val="auto"/>
                <w:sz w:val="18"/>
                <w:szCs w:val="18"/>
                <w:highlight w:val="none"/>
              </w:rPr>
            </w:pPr>
            <w:r>
              <w:rPr>
                <w:rFonts w:ascii="宋体" w:hAnsi="宋体" w:eastAsia="宋体" w:cs="宋体"/>
                <w:color w:val="auto"/>
                <w:spacing w:val="-11"/>
                <w:sz w:val="18"/>
                <w:szCs w:val="18"/>
                <w:highlight w:val="none"/>
              </w:rPr>
              <w:t>台时</w:t>
            </w:r>
          </w:p>
        </w:tc>
        <w:tc>
          <w:tcPr>
            <w:tcW w:w="1131" w:type="dxa"/>
            <w:vAlign w:val="top"/>
          </w:tcPr>
          <w:p w14:paraId="3E427ED2">
            <w:pPr>
              <w:spacing w:before="87" w:line="239" w:lineRule="auto"/>
              <w:ind w:left="362"/>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10.00</w:t>
            </w:r>
          </w:p>
        </w:tc>
        <w:tc>
          <w:tcPr>
            <w:tcW w:w="1337" w:type="dxa"/>
            <w:vAlign w:val="top"/>
          </w:tcPr>
          <w:p w14:paraId="5B92959E">
            <w:pPr>
              <w:pStyle w:val="31"/>
              <w:rPr>
                <w:color w:val="auto"/>
                <w:highlight w:val="none"/>
              </w:rPr>
            </w:pPr>
          </w:p>
        </w:tc>
        <w:tc>
          <w:tcPr>
            <w:tcW w:w="1347" w:type="dxa"/>
            <w:vAlign w:val="top"/>
          </w:tcPr>
          <w:p w14:paraId="4FFF93CA">
            <w:pPr>
              <w:pStyle w:val="31"/>
              <w:rPr>
                <w:color w:val="auto"/>
                <w:highlight w:val="none"/>
              </w:rPr>
            </w:pPr>
          </w:p>
        </w:tc>
      </w:tr>
      <w:tr w14:paraId="5E73F3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E2DA252">
            <w:pPr>
              <w:spacing w:before="87"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(5)</w:t>
            </w:r>
          </w:p>
        </w:tc>
        <w:tc>
          <w:tcPr>
            <w:tcW w:w="3997" w:type="dxa"/>
            <w:vAlign w:val="top"/>
          </w:tcPr>
          <w:p w14:paraId="724B33F8">
            <w:pPr>
              <w:spacing w:before="87" w:line="219" w:lineRule="auto"/>
              <w:ind w:left="578"/>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对焊机</w:t>
            </w:r>
            <w:r>
              <w:rPr>
                <w:rFonts w:ascii="宋体" w:hAnsi="宋体" w:eastAsia="宋体" w:cs="宋体"/>
                <w:color w:val="auto"/>
                <w:spacing w:val="38"/>
                <w:sz w:val="18"/>
                <w:szCs w:val="18"/>
                <w:highlight w:val="none"/>
              </w:rPr>
              <w:t xml:space="preserve"> </w:t>
            </w:r>
            <w:r>
              <w:rPr>
                <w:rFonts w:ascii="宋体" w:hAnsi="宋体" w:eastAsia="宋体" w:cs="宋体"/>
                <w:color w:val="auto"/>
                <w:spacing w:val="-5"/>
                <w:sz w:val="18"/>
                <w:szCs w:val="18"/>
                <w:highlight w:val="none"/>
              </w:rPr>
              <w:t>电弧型</w:t>
            </w:r>
            <w:r>
              <w:rPr>
                <w:rFonts w:ascii="宋体" w:hAnsi="宋体" w:eastAsia="宋体" w:cs="宋体"/>
                <w:color w:val="auto"/>
                <w:spacing w:val="22"/>
                <w:sz w:val="18"/>
                <w:szCs w:val="18"/>
                <w:highlight w:val="none"/>
              </w:rPr>
              <w:t xml:space="preserve"> </w:t>
            </w:r>
            <w:r>
              <w:rPr>
                <w:rFonts w:ascii="宋体" w:hAnsi="宋体" w:eastAsia="宋体" w:cs="宋体"/>
                <w:color w:val="auto"/>
                <w:spacing w:val="-5"/>
                <w:sz w:val="18"/>
                <w:szCs w:val="18"/>
                <w:highlight w:val="none"/>
              </w:rPr>
              <w:t>150kvA</w:t>
            </w:r>
          </w:p>
        </w:tc>
        <w:tc>
          <w:tcPr>
            <w:tcW w:w="1268" w:type="dxa"/>
            <w:vAlign w:val="top"/>
          </w:tcPr>
          <w:p w14:paraId="60240C8D">
            <w:pPr>
              <w:spacing w:before="88" w:line="221" w:lineRule="auto"/>
              <w:ind w:left="477"/>
              <w:rPr>
                <w:rFonts w:ascii="宋体" w:hAnsi="宋体" w:eastAsia="宋体" w:cs="宋体"/>
                <w:color w:val="auto"/>
                <w:sz w:val="18"/>
                <w:szCs w:val="18"/>
                <w:highlight w:val="none"/>
              </w:rPr>
            </w:pPr>
            <w:r>
              <w:rPr>
                <w:rFonts w:ascii="宋体" w:hAnsi="宋体" w:eastAsia="宋体" w:cs="宋体"/>
                <w:color w:val="auto"/>
                <w:spacing w:val="-11"/>
                <w:sz w:val="18"/>
                <w:szCs w:val="18"/>
                <w:highlight w:val="none"/>
              </w:rPr>
              <w:t>台时</w:t>
            </w:r>
          </w:p>
        </w:tc>
        <w:tc>
          <w:tcPr>
            <w:tcW w:w="1131" w:type="dxa"/>
            <w:vAlign w:val="top"/>
          </w:tcPr>
          <w:p w14:paraId="6CE271CD">
            <w:pPr>
              <w:spacing w:before="87" w:line="239" w:lineRule="auto"/>
              <w:ind w:left="396"/>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0.40</w:t>
            </w:r>
          </w:p>
        </w:tc>
        <w:tc>
          <w:tcPr>
            <w:tcW w:w="1337" w:type="dxa"/>
            <w:vAlign w:val="top"/>
          </w:tcPr>
          <w:p w14:paraId="12D7F98F">
            <w:pPr>
              <w:pStyle w:val="31"/>
              <w:rPr>
                <w:color w:val="auto"/>
                <w:highlight w:val="none"/>
              </w:rPr>
            </w:pPr>
          </w:p>
        </w:tc>
        <w:tc>
          <w:tcPr>
            <w:tcW w:w="1347" w:type="dxa"/>
            <w:vAlign w:val="top"/>
          </w:tcPr>
          <w:p w14:paraId="38311B75">
            <w:pPr>
              <w:pStyle w:val="31"/>
              <w:rPr>
                <w:color w:val="auto"/>
                <w:highlight w:val="none"/>
              </w:rPr>
            </w:pPr>
          </w:p>
        </w:tc>
      </w:tr>
      <w:tr w14:paraId="489169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5C78CC5B">
            <w:pPr>
              <w:spacing w:before="88"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(6)</w:t>
            </w:r>
          </w:p>
        </w:tc>
        <w:tc>
          <w:tcPr>
            <w:tcW w:w="3997" w:type="dxa"/>
            <w:vAlign w:val="top"/>
          </w:tcPr>
          <w:p w14:paraId="65A26C04">
            <w:pPr>
              <w:spacing w:before="88" w:line="219" w:lineRule="auto"/>
              <w:ind w:left="57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钢筋弯曲机φ6~40</w:t>
            </w:r>
          </w:p>
        </w:tc>
        <w:tc>
          <w:tcPr>
            <w:tcW w:w="1268" w:type="dxa"/>
            <w:vAlign w:val="top"/>
          </w:tcPr>
          <w:p w14:paraId="218198FD">
            <w:pPr>
              <w:spacing w:before="89" w:line="221" w:lineRule="auto"/>
              <w:ind w:left="477"/>
              <w:rPr>
                <w:rFonts w:ascii="宋体" w:hAnsi="宋体" w:eastAsia="宋体" w:cs="宋体"/>
                <w:color w:val="auto"/>
                <w:sz w:val="18"/>
                <w:szCs w:val="18"/>
                <w:highlight w:val="none"/>
              </w:rPr>
            </w:pPr>
            <w:r>
              <w:rPr>
                <w:rFonts w:ascii="宋体" w:hAnsi="宋体" w:eastAsia="宋体" w:cs="宋体"/>
                <w:color w:val="auto"/>
                <w:spacing w:val="-11"/>
                <w:sz w:val="18"/>
                <w:szCs w:val="18"/>
                <w:highlight w:val="none"/>
              </w:rPr>
              <w:t>台时</w:t>
            </w:r>
          </w:p>
        </w:tc>
        <w:tc>
          <w:tcPr>
            <w:tcW w:w="1131" w:type="dxa"/>
            <w:vAlign w:val="top"/>
          </w:tcPr>
          <w:p w14:paraId="66C1C11E">
            <w:pPr>
              <w:spacing w:before="88" w:line="239" w:lineRule="auto"/>
              <w:ind w:left="408"/>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1.05</w:t>
            </w:r>
          </w:p>
        </w:tc>
        <w:tc>
          <w:tcPr>
            <w:tcW w:w="1337" w:type="dxa"/>
            <w:vAlign w:val="top"/>
          </w:tcPr>
          <w:p w14:paraId="2D795221">
            <w:pPr>
              <w:pStyle w:val="31"/>
              <w:rPr>
                <w:color w:val="auto"/>
                <w:highlight w:val="none"/>
              </w:rPr>
            </w:pPr>
          </w:p>
        </w:tc>
        <w:tc>
          <w:tcPr>
            <w:tcW w:w="1347" w:type="dxa"/>
            <w:vAlign w:val="top"/>
          </w:tcPr>
          <w:p w14:paraId="428B2195">
            <w:pPr>
              <w:pStyle w:val="31"/>
              <w:rPr>
                <w:color w:val="auto"/>
                <w:highlight w:val="none"/>
              </w:rPr>
            </w:pPr>
          </w:p>
        </w:tc>
      </w:tr>
      <w:tr w14:paraId="612CE5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241C85E2">
            <w:pPr>
              <w:spacing w:before="88"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(7)</w:t>
            </w:r>
          </w:p>
        </w:tc>
        <w:tc>
          <w:tcPr>
            <w:tcW w:w="3997" w:type="dxa"/>
            <w:vAlign w:val="top"/>
          </w:tcPr>
          <w:p w14:paraId="28BC66B6">
            <w:pPr>
              <w:spacing w:before="88" w:line="219" w:lineRule="auto"/>
              <w:ind w:left="57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钢筋切断机 功率20kW</w:t>
            </w:r>
          </w:p>
        </w:tc>
        <w:tc>
          <w:tcPr>
            <w:tcW w:w="1268" w:type="dxa"/>
            <w:vAlign w:val="top"/>
          </w:tcPr>
          <w:p w14:paraId="5756EC9D">
            <w:pPr>
              <w:spacing w:before="89" w:line="221" w:lineRule="auto"/>
              <w:ind w:left="477"/>
              <w:rPr>
                <w:rFonts w:ascii="宋体" w:hAnsi="宋体" w:eastAsia="宋体" w:cs="宋体"/>
                <w:color w:val="auto"/>
                <w:sz w:val="18"/>
                <w:szCs w:val="18"/>
                <w:highlight w:val="none"/>
              </w:rPr>
            </w:pPr>
            <w:r>
              <w:rPr>
                <w:rFonts w:ascii="宋体" w:hAnsi="宋体" w:eastAsia="宋体" w:cs="宋体"/>
                <w:color w:val="auto"/>
                <w:spacing w:val="-11"/>
                <w:sz w:val="18"/>
                <w:szCs w:val="18"/>
                <w:highlight w:val="none"/>
              </w:rPr>
              <w:t>台时</w:t>
            </w:r>
          </w:p>
        </w:tc>
        <w:tc>
          <w:tcPr>
            <w:tcW w:w="1131" w:type="dxa"/>
            <w:vAlign w:val="top"/>
          </w:tcPr>
          <w:p w14:paraId="5C0C4FDD">
            <w:pPr>
              <w:spacing w:before="88" w:line="239" w:lineRule="auto"/>
              <w:ind w:left="396"/>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0.40</w:t>
            </w:r>
          </w:p>
        </w:tc>
        <w:tc>
          <w:tcPr>
            <w:tcW w:w="1337" w:type="dxa"/>
            <w:vAlign w:val="top"/>
          </w:tcPr>
          <w:p w14:paraId="63C9A67C">
            <w:pPr>
              <w:pStyle w:val="31"/>
              <w:rPr>
                <w:color w:val="auto"/>
                <w:highlight w:val="none"/>
              </w:rPr>
            </w:pPr>
          </w:p>
        </w:tc>
        <w:tc>
          <w:tcPr>
            <w:tcW w:w="1347" w:type="dxa"/>
            <w:vAlign w:val="top"/>
          </w:tcPr>
          <w:p w14:paraId="25FB5CE3">
            <w:pPr>
              <w:pStyle w:val="31"/>
              <w:rPr>
                <w:color w:val="auto"/>
                <w:highlight w:val="none"/>
              </w:rPr>
            </w:pPr>
          </w:p>
        </w:tc>
      </w:tr>
      <w:tr w14:paraId="024C4D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565B47D1">
            <w:pPr>
              <w:spacing w:before="89"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(8)</w:t>
            </w:r>
          </w:p>
        </w:tc>
        <w:tc>
          <w:tcPr>
            <w:tcW w:w="3997" w:type="dxa"/>
            <w:vAlign w:val="top"/>
          </w:tcPr>
          <w:p w14:paraId="275CE2FC">
            <w:pPr>
              <w:spacing w:before="89" w:line="219" w:lineRule="auto"/>
              <w:ind w:left="577"/>
              <w:rPr>
                <w:rFonts w:ascii="宋体" w:hAnsi="宋体" w:eastAsia="宋体" w:cs="宋体"/>
                <w:color w:val="auto"/>
                <w:sz w:val="18"/>
                <w:szCs w:val="18"/>
                <w:highlight w:val="none"/>
              </w:rPr>
            </w:pPr>
            <w:r>
              <w:rPr>
                <w:rFonts w:ascii="宋体" w:hAnsi="宋体" w:eastAsia="宋体" w:cs="宋体"/>
                <w:color w:val="auto"/>
                <w:sz w:val="18"/>
                <w:szCs w:val="18"/>
                <w:highlight w:val="none"/>
              </w:rPr>
              <w:t>钢筋调直机 功率4~14kW</w:t>
            </w:r>
          </w:p>
        </w:tc>
        <w:tc>
          <w:tcPr>
            <w:tcW w:w="1268" w:type="dxa"/>
            <w:vAlign w:val="top"/>
          </w:tcPr>
          <w:p w14:paraId="042E7FEE">
            <w:pPr>
              <w:spacing w:before="90" w:line="221" w:lineRule="auto"/>
              <w:ind w:left="477"/>
              <w:rPr>
                <w:rFonts w:ascii="宋体" w:hAnsi="宋体" w:eastAsia="宋体" w:cs="宋体"/>
                <w:color w:val="auto"/>
                <w:sz w:val="18"/>
                <w:szCs w:val="18"/>
                <w:highlight w:val="none"/>
              </w:rPr>
            </w:pPr>
            <w:r>
              <w:rPr>
                <w:rFonts w:ascii="宋体" w:hAnsi="宋体" w:eastAsia="宋体" w:cs="宋体"/>
                <w:color w:val="auto"/>
                <w:spacing w:val="-11"/>
                <w:sz w:val="18"/>
                <w:szCs w:val="18"/>
                <w:highlight w:val="none"/>
              </w:rPr>
              <w:t>台时</w:t>
            </w:r>
          </w:p>
        </w:tc>
        <w:tc>
          <w:tcPr>
            <w:tcW w:w="1131" w:type="dxa"/>
            <w:vAlign w:val="top"/>
          </w:tcPr>
          <w:p w14:paraId="4EDDF7E5">
            <w:pPr>
              <w:spacing w:before="89" w:line="239" w:lineRule="auto"/>
              <w:ind w:left="396"/>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0.60</w:t>
            </w:r>
          </w:p>
        </w:tc>
        <w:tc>
          <w:tcPr>
            <w:tcW w:w="1337" w:type="dxa"/>
            <w:vAlign w:val="top"/>
          </w:tcPr>
          <w:p w14:paraId="7E51CCC5">
            <w:pPr>
              <w:pStyle w:val="31"/>
              <w:rPr>
                <w:color w:val="auto"/>
                <w:highlight w:val="none"/>
              </w:rPr>
            </w:pPr>
          </w:p>
        </w:tc>
        <w:tc>
          <w:tcPr>
            <w:tcW w:w="1347" w:type="dxa"/>
            <w:vAlign w:val="top"/>
          </w:tcPr>
          <w:p w14:paraId="41E68D95">
            <w:pPr>
              <w:pStyle w:val="31"/>
              <w:rPr>
                <w:color w:val="auto"/>
                <w:highlight w:val="none"/>
              </w:rPr>
            </w:pPr>
          </w:p>
        </w:tc>
      </w:tr>
      <w:tr w14:paraId="05DFBD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56E79142">
            <w:pPr>
              <w:spacing w:before="89"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(9)</w:t>
            </w:r>
          </w:p>
        </w:tc>
        <w:tc>
          <w:tcPr>
            <w:tcW w:w="3997" w:type="dxa"/>
            <w:vAlign w:val="top"/>
          </w:tcPr>
          <w:p w14:paraId="1B8A1F22">
            <w:pPr>
              <w:spacing w:before="89" w:line="219" w:lineRule="auto"/>
              <w:ind w:left="579"/>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其他机械费</w:t>
            </w:r>
          </w:p>
        </w:tc>
        <w:tc>
          <w:tcPr>
            <w:tcW w:w="1268" w:type="dxa"/>
            <w:vAlign w:val="top"/>
          </w:tcPr>
          <w:p w14:paraId="5E0F235F">
            <w:pPr>
              <w:spacing w:before="89"/>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174AE5FB">
            <w:pPr>
              <w:spacing w:before="89" w:line="239" w:lineRule="auto"/>
              <w:ind w:left="397"/>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2.00</w:t>
            </w:r>
          </w:p>
        </w:tc>
        <w:tc>
          <w:tcPr>
            <w:tcW w:w="1337" w:type="dxa"/>
            <w:vAlign w:val="top"/>
          </w:tcPr>
          <w:p w14:paraId="2E439C82">
            <w:pPr>
              <w:pStyle w:val="31"/>
              <w:rPr>
                <w:color w:val="auto"/>
                <w:highlight w:val="none"/>
              </w:rPr>
            </w:pPr>
          </w:p>
        </w:tc>
        <w:tc>
          <w:tcPr>
            <w:tcW w:w="1347" w:type="dxa"/>
            <w:vAlign w:val="top"/>
          </w:tcPr>
          <w:p w14:paraId="29D76B3C">
            <w:pPr>
              <w:pStyle w:val="31"/>
              <w:rPr>
                <w:color w:val="auto"/>
                <w:highlight w:val="none"/>
              </w:rPr>
            </w:pPr>
          </w:p>
        </w:tc>
      </w:tr>
      <w:tr w14:paraId="3271DB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22E6542">
            <w:pPr>
              <w:spacing w:before="89" w:line="239" w:lineRule="auto"/>
              <w:ind w:left="370"/>
              <w:rPr>
                <w:rFonts w:ascii="宋体" w:hAnsi="宋体" w:eastAsia="宋体" w:cs="宋体"/>
                <w:color w:val="auto"/>
                <w:sz w:val="18"/>
                <w:szCs w:val="18"/>
                <w:highlight w:val="none"/>
              </w:rPr>
            </w:pPr>
            <w:r>
              <w:rPr>
                <w:rFonts w:ascii="宋体" w:hAnsi="宋体" w:eastAsia="宋体" w:cs="宋体"/>
                <w:color w:val="auto"/>
                <w:spacing w:val="-7"/>
                <w:sz w:val="18"/>
                <w:szCs w:val="18"/>
                <w:highlight w:val="none"/>
              </w:rPr>
              <w:t>1.2</w:t>
            </w:r>
          </w:p>
        </w:tc>
        <w:tc>
          <w:tcPr>
            <w:tcW w:w="3997" w:type="dxa"/>
            <w:vAlign w:val="top"/>
          </w:tcPr>
          <w:p w14:paraId="3F6F7E2D">
            <w:pPr>
              <w:spacing w:before="89" w:line="220" w:lineRule="auto"/>
              <w:ind w:left="215"/>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辅助措施费</w:t>
            </w:r>
          </w:p>
        </w:tc>
        <w:tc>
          <w:tcPr>
            <w:tcW w:w="1268" w:type="dxa"/>
            <w:vAlign w:val="top"/>
          </w:tcPr>
          <w:p w14:paraId="0B215AC2">
            <w:pPr>
              <w:pStyle w:val="31"/>
              <w:rPr>
                <w:color w:val="auto"/>
                <w:highlight w:val="none"/>
              </w:rPr>
            </w:pPr>
          </w:p>
        </w:tc>
        <w:tc>
          <w:tcPr>
            <w:tcW w:w="1131" w:type="dxa"/>
            <w:vAlign w:val="top"/>
          </w:tcPr>
          <w:p w14:paraId="7CA34A55">
            <w:pPr>
              <w:pStyle w:val="31"/>
              <w:rPr>
                <w:color w:val="auto"/>
                <w:highlight w:val="none"/>
              </w:rPr>
            </w:pPr>
          </w:p>
        </w:tc>
        <w:tc>
          <w:tcPr>
            <w:tcW w:w="1337" w:type="dxa"/>
            <w:vAlign w:val="top"/>
          </w:tcPr>
          <w:p w14:paraId="63A9FD8B">
            <w:pPr>
              <w:pStyle w:val="31"/>
              <w:rPr>
                <w:color w:val="auto"/>
                <w:highlight w:val="none"/>
              </w:rPr>
            </w:pPr>
          </w:p>
        </w:tc>
        <w:tc>
          <w:tcPr>
            <w:tcW w:w="1347" w:type="dxa"/>
            <w:vAlign w:val="top"/>
          </w:tcPr>
          <w:p w14:paraId="7A953310">
            <w:pPr>
              <w:pStyle w:val="31"/>
              <w:rPr>
                <w:color w:val="auto"/>
                <w:highlight w:val="none"/>
              </w:rPr>
            </w:pPr>
          </w:p>
        </w:tc>
      </w:tr>
      <w:tr w14:paraId="5E93BA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2160C26D">
            <w:pPr>
              <w:spacing w:before="90"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1.2.1</w:t>
            </w:r>
          </w:p>
        </w:tc>
        <w:tc>
          <w:tcPr>
            <w:tcW w:w="3997" w:type="dxa"/>
            <w:vAlign w:val="top"/>
          </w:tcPr>
          <w:p w14:paraId="575A9A86">
            <w:pPr>
              <w:spacing w:before="90" w:line="219" w:lineRule="auto"/>
              <w:ind w:left="402"/>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小型临时设施费</w:t>
            </w:r>
          </w:p>
        </w:tc>
        <w:tc>
          <w:tcPr>
            <w:tcW w:w="1268" w:type="dxa"/>
            <w:vAlign w:val="top"/>
          </w:tcPr>
          <w:p w14:paraId="4873167F">
            <w:pPr>
              <w:spacing w:before="90"/>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1E32544E">
            <w:pPr>
              <w:spacing w:before="90" w:line="239" w:lineRule="auto"/>
              <w:ind w:left="408"/>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1.00</w:t>
            </w:r>
          </w:p>
        </w:tc>
        <w:tc>
          <w:tcPr>
            <w:tcW w:w="1337" w:type="dxa"/>
            <w:vAlign w:val="top"/>
          </w:tcPr>
          <w:p w14:paraId="7184F0D1">
            <w:pPr>
              <w:pStyle w:val="31"/>
              <w:rPr>
                <w:color w:val="auto"/>
                <w:highlight w:val="none"/>
              </w:rPr>
            </w:pPr>
          </w:p>
        </w:tc>
        <w:tc>
          <w:tcPr>
            <w:tcW w:w="1347" w:type="dxa"/>
            <w:vAlign w:val="top"/>
          </w:tcPr>
          <w:p w14:paraId="7664C6FB">
            <w:pPr>
              <w:pStyle w:val="31"/>
              <w:rPr>
                <w:color w:val="auto"/>
                <w:highlight w:val="none"/>
              </w:rPr>
            </w:pPr>
          </w:p>
        </w:tc>
      </w:tr>
      <w:tr w14:paraId="68490B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7D9908A8">
            <w:pPr>
              <w:spacing w:before="90"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1.2.2</w:t>
            </w:r>
          </w:p>
        </w:tc>
        <w:tc>
          <w:tcPr>
            <w:tcW w:w="3997" w:type="dxa"/>
            <w:vAlign w:val="top"/>
          </w:tcPr>
          <w:p w14:paraId="2457479F">
            <w:pPr>
              <w:spacing w:before="90" w:line="219" w:lineRule="auto"/>
              <w:ind w:left="400"/>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安全生产措施费</w:t>
            </w:r>
          </w:p>
        </w:tc>
        <w:tc>
          <w:tcPr>
            <w:tcW w:w="1268" w:type="dxa"/>
            <w:vAlign w:val="top"/>
          </w:tcPr>
          <w:p w14:paraId="5404B441">
            <w:pPr>
              <w:spacing w:before="90"/>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099D19C8">
            <w:pPr>
              <w:spacing w:before="90" w:line="239" w:lineRule="auto"/>
              <w:ind w:left="397"/>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2.50</w:t>
            </w:r>
          </w:p>
        </w:tc>
        <w:tc>
          <w:tcPr>
            <w:tcW w:w="1337" w:type="dxa"/>
            <w:vAlign w:val="top"/>
          </w:tcPr>
          <w:p w14:paraId="062F0BA2">
            <w:pPr>
              <w:pStyle w:val="31"/>
              <w:rPr>
                <w:color w:val="auto"/>
                <w:highlight w:val="none"/>
              </w:rPr>
            </w:pPr>
          </w:p>
        </w:tc>
        <w:tc>
          <w:tcPr>
            <w:tcW w:w="1347" w:type="dxa"/>
            <w:vAlign w:val="top"/>
          </w:tcPr>
          <w:p w14:paraId="134A14AB">
            <w:pPr>
              <w:pStyle w:val="31"/>
              <w:rPr>
                <w:color w:val="auto"/>
                <w:highlight w:val="none"/>
              </w:rPr>
            </w:pPr>
          </w:p>
        </w:tc>
      </w:tr>
      <w:tr w14:paraId="250065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38DA7F54">
            <w:pPr>
              <w:spacing w:before="91"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1.2.3</w:t>
            </w:r>
          </w:p>
        </w:tc>
        <w:tc>
          <w:tcPr>
            <w:tcW w:w="3997" w:type="dxa"/>
            <w:vAlign w:val="top"/>
          </w:tcPr>
          <w:p w14:paraId="2E5160F8">
            <w:pPr>
              <w:spacing w:before="91" w:line="220" w:lineRule="auto"/>
              <w:ind w:left="397"/>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其他辅助费</w:t>
            </w:r>
          </w:p>
        </w:tc>
        <w:tc>
          <w:tcPr>
            <w:tcW w:w="1268" w:type="dxa"/>
            <w:vAlign w:val="top"/>
          </w:tcPr>
          <w:p w14:paraId="38D36795">
            <w:pPr>
              <w:spacing w:before="91" w:line="239" w:lineRule="auto"/>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550B4219">
            <w:pPr>
              <w:spacing w:before="91" w:line="239" w:lineRule="auto"/>
              <w:ind w:left="408"/>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1.00</w:t>
            </w:r>
          </w:p>
        </w:tc>
        <w:tc>
          <w:tcPr>
            <w:tcW w:w="1337" w:type="dxa"/>
            <w:vAlign w:val="top"/>
          </w:tcPr>
          <w:p w14:paraId="34917030">
            <w:pPr>
              <w:pStyle w:val="31"/>
              <w:rPr>
                <w:color w:val="auto"/>
                <w:highlight w:val="none"/>
              </w:rPr>
            </w:pPr>
          </w:p>
        </w:tc>
        <w:tc>
          <w:tcPr>
            <w:tcW w:w="1347" w:type="dxa"/>
            <w:vAlign w:val="top"/>
          </w:tcPr>
          <w:p w14:paraId="1BC04DAC">
            <w:pPr>
              <w:pStyle w:val="31"/>
              <w:rPr>
                <w:color w:val="auto"/>
                <w:highlight w:val="none"/>
              </w:rPr>
            </w:pPr>
          </w:p>
        </w:tc>
      </w:tr>
      <w:tr w14:paraId="613661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207A3802">
            <w:pPr>
              <w:spacing w:before="91" w:line="239" w:lineRule="auto"/>
              <w:ind w:left="450"/>
              <w:rPr>
                <w:rFonts w:ascii="宋体" w:hAnsi="宋体" w:eastAsia="宋体" w:cs="宋体"/>
                <w:color w:val="auto"/>
                <w:sz w:val="18"/>
                <w:szCs w:val="18"/>
                <w:highlight w:val="none"/>
              </w:rPr>
            </w:pPr>
            <w:r>
              <w:rPr>
                <w:rFonts w:ascii="宋体" w:hAnsi="宋体" w:eastAsia="宋体" w:cs="宋体"/>
                <w:color w:val="auto"/>
                <w:sz w:val="18"/>
                <w:szCs w:val="18"/>
                <w:highlight w:val="none"/>
              </w:rPr>
              <w:t>2</w:t>
            </w:r>
          </w:p>
        </w:tc>
        <w:tc>
          <w:tcPr>
            <w:tcW w:w="3997" w:type="dxa"/>
            <w:vAlign w:val="top"/>
          </w:tcPr>
          <w:p w14:paraId="49CE79AC">
            <w:pPr>
              <w:spacing w:before="91" w:line="220" w:lineRule="auto"/>
              <w:ind w:left="46"/>
              <w:rPr>
                <w:rFonts w:ascii="宋体" w:hAnsi="宋体" w:eastAsia="宋体" w:cs="宋体"/>
                <w:color w:val="auto"/>
                <w:sz w:val="18"/>
                <w:szCs w:val="18"/>
                <w:highlight w:val="none"/>
              </w:rPr>
            </w:pPr>
            <w:r>
              <w:rPr>
                <w:rFonts w:ascii="宋体" w:hAnsi="宋体" w:eastAsia="宋体" w:cs="宋体"/>
                <w:color w:val="auto"/>
                <w:spacing w:val="-8"/>
                <w:sz w:val="18"/>
                <w:szCs w:val="18"/>
                <w:highlight w:val="none"/>
              </w:rPr>
              <w:t>间接费</w:t>
            </w:r>
          </w:p>
        </w:tc>
        <w:tc>
          <w:tcPr>
            <w:tcW w:w="1268" w:type="dxa"/>
            <w:vAlign w:val="top"/>
          </w:tcPr>
          <w:p w14:paraId="61ACBD7E">
            <w:pPr>
              <w:pStyle w:val="31"/>
              <w:rPr>
                <w:color w:val="auto"/>
                <w:highlight w:val="none"/>
              </w:rPr>
            </w:pPr>
          </w:p>
        </w:tc>
        <w:tc>
          <w:tcPr>
            <w:tcW w:w="1131" w:type="dxa"/>
            <w:vAlign w:val="top"/>
          </w:tcPr>
          <w:p w14:paraId="777EF23E">
            <w:pPr>
              <w:pStyle w:val="31"/>
              <w:rPr>
                <w:color w:val="auto"/>
                <w:highlight w:val="none"/>
              </w:rPr>
            </w:pPr>
          </w:p>
        </w:tc>
        <w:tc>
          <w:tcPr>
            <w:tcW w:w="1337" w:type="dxa"/>
            <w:vAlign w:val="top"/>
          </w:tcPr>
          <w:p w14:paraId="4CB0D368">
            <w:pPr>
              <w:pStyle w:val="31"/>
              <w:rPr>
                <w:color w:val="auto"/>
                <w:highlight w:val="none"/>
              </w:rPr>
            </w:pPr>
          </w:p>
        </w:tc>
        <w:tc>
          <w:tcPr>
            <w:tcW w:w="1347" w:type="dxa"/>
            <w:vAlign w:val="top"/>
          </w:tcPr>
          <w:p w14:paraId="1C20053C">
            <w:pPr>
              <w:pStyle w:val="31"/>
              <w:rPr>
                <w:color w:val="auto"/>
                <w:highlight w:val="none"/>
              </w:rPr>
            </w:pPr>
          </w:p>
        </w:tc>
      </w:tr>
      <w:tr w14:paraId="5DA9E4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6BEAD1C1">
            <w:pPr>
              <w:spacing w:before="91" w:line="239" w:lineRule="auto"/>
              <w:ind w:left="359"/>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2.1</w:t>
            </w:r>
          </w:p>
        </w:tc>
        <w:tc>
          <w:tcPr>
            <w:tcW w:w="3997" w:type="dxa"/>
            <w:vAlign w:val="top"/>
          </w:tcPr>
          <w:p w14:paraId="51CFA579">
            <w:pPr>
              <w:spacing w:before="91" w:line="220" w:lineRule="auto"/>
              <w:ind w:left="214"/>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规费</w:t>
            </w:r>
          </w:p>
        </w:tc>
        <w:tc>
          <w:tcPr>
            <w:tcW w:w="1268" w:type="dxa"/>
            <w:vAlign w:val="top"/>
          </w:tcPr>
          <w:p w14:paraId="2A5C8F1C">
            <w:pPr>
              <w:spacing w:before="91" w:line="239" w:lineRule="auto"/>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30ECEDEB">
            <w:pPr>
              <w:spacing w:before="91" w:line="239" w:lineRule="auto"/>
              <w:ind w:left="352"/>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30.05</w:t>
            </w:r>
          </w:p>
        </w:tc>
        <w:tc>
          <w:tcPr>
            <w:tcW w:w="1337" w:type="dxa"/>
            <w:vAlign w:val="top"/>
          </w:tcPr>
          <w:p w14:paraId="30317D57">
            <w:pPr>
              <w:pStyle w:val="31"/>
              <w:rPr>
                <w:color w:val="auto"/>
                <w:highlight w:val="none"/>
              </w:rPr>
            </w:pPr>
          </w:p>
        </w:tc>
        <w:tc>
          <w:tcPr>
            <w:tcW w:w="1347" w:type="dxa"/>
            <w:vAlign w:val="top"/>
          </w:tcPr>
          <w:p w14:paraId="00E21956">
            <w:pPr>
              <w:pStyle w:val="31"/>
              <w:rPr>
                <w:color w:val="auto"/>
                <w:highlight w:val="none"/>
              </w:rPr>
            </w:pPr>
          </w:p>
        </w:tc>
      </w:tr>
      <w:tr w14:paraId="234B75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B4B4AF7">
            <w:pPr>
              <w:spacing w:before="92" w:line="238" w:lineRule="auto"/>
              <w:ind w:left="359"/>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2.2</w:t>
            </w:r>
          </w:p>
        </w:tc>
        <w:tc>
          <w:tcPr>
            <w:tcW w:w="3997" w:type="dxa"/>
            <w:vAlign w:val="top"/>
          </w:tcPr>
          <w:p w14:paraId="621E7798">
            <w:pPr>
              <w:spacing w:before="92" w:line="219" w:lineRule="auto"/>
              <w:ind w:left="217"/>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企业管理费</w:t>
            </w:r>
          </w:p>
        </w:tc>
        <w:tc>
          <w:tcPr>
            <w:tcW w:w="1268" w:type="dxa"/>
            <w:vAlign w:val="top"/>
          </w:tcPr>
          <w:p w14:paraId="53F4C896">
            <w:pPr>
              <w:spacing w:before="92" w:line="238" w:lineRule="auto"/>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2B861020">
            <w:pPr>
              <w:spacing w:before="92" w:line="238" w:lineRule="auto"/>
              <w:ind w:left="351"/>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25.00</w:t>
            </w:r>
          </w:p>
        </w:tc>
        <w:tc>
          <w:tcPr>
            <w:tcW w:w="1337" w:type="dxa"/>
            <w:vAlign w:val="top"/>
          </w:tcPr>
          <w:p w14:paraId="2445B0C8">
            <w:pPr>
              <w:pStyle w:val="31"/>
              <w:rPr>
                <w:color w:val="auto"/>
                <w:highlight w:val="none"/>
              </w:rPr>
            </w:pPr>
          </w:p>
        </w:tc>
        <w:tc>
          <w:tcPr>
            <w:tcW w:w="1347" w:type="dxa"/>
            <w:vAlign w:val="top"/>
          </w:tcPr>
          <w:p w14:paraId="75DF98BE">
            <w:pPr>
              <w:pStyle w:val="31"/>
              <w:rPr>
                <w:color w:val="auto"/>
                <w:highlight w:val="none"/>
              </w:rPr>
            </w:pPr>
          </w:p>
        </w:tc>
      </w:tr>
      <w:tr w14:paraId="13EBE8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2DA9BB7E">
            <w:pPr>
              <w:spacing w:before="92" w:line="238" w:lineRule="auto"/>
              <w:ind w:left="451"/>
              <w:rPr>
                <w:rFonts w:ascii="宋体" w:hAnsi="宋体" w:eastAsia="宋体" w:cs="宋体"/>
                <w:color w:val="auto"/>
                <w:sz w:val="18"/>
                <w:szCs w:val="18"/>
                <w:highlight w:val="none"/>
              </w:rPr>
            </w:pPr>
            <w:r>
              <w:rPr>
                <w:rFonts w:ascii="宋体" w:hAnsi="宋体" w:eastAsia="宋体" w:cs="宋体"/>
                <w:color w:val="auto"/>
                <w:sz w:val="18"/>
                <w:szCs w:val="18"/>
                <w:highlight w:val="none"/>
              </w:rPr>
              <w:t>3</w:t>
            </w:r>
          </w:p>
        </w:tc>
        <w:tc>
          <w:tcPr>
            <w:tcW w:w="3997" w:type="dxa"/>
            <w:vAlign w:val="top"/>
          </w:tcPr>
          <w:p w14:paraId="7B9DCCD6">
            <w:pPr>
              <w:spacing w:before="92" w:line="220" w:lineRule="auto"/>
              <w:ind w:left="35"/>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企业利润</w:t>
            </w:r>
          </w:p>
        </w:tc>
        <w:tc>
          <w:tcPr>
            <w:tcW w:w="1268" w:type="dxa"/>
            <w:vAlign w:val="top"/>
          </w:tcPr>
          <w:p w14:paraId="7410C0FC">
            <w:pPr>
              <w:spacing w:before="92" w:line="238" w:lineRule="auto"/>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44BF961D">
            <w:pPr>
              <w:spacing w:before="92" w:line="238" w:lineRule="auto"/>
              <w:ind w:left="395"/>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9.00</w:t>
            </w:r>
          </w:p>
        </w:tc>
        <w:tc>
          <w:tcPr>
            <w:tcW w:w="1337" w:type="dxa"/>
            <w:vAlign w:val="top"/>
          </w:tcPr>
          <w:p w14:paraId="77231959">
            <w:pPr>
              <w:pStyle w:val="31"/>
              <w:rPr>
                <w:color w:val="auto"/>
                <w:highlight w:val="none"/>
              </w:rPr>
            </w:pPr>
          </w:p>
        </w:tc>
        <w:tc>
          <w:tcPr>
            <w:tcW w:w="1347" w:type="dxa"/>
            <w:vAlign w:val="top"/>
          </w:tcPr>
          <w:p w14:paraId="11AEE63B">
            <w:pPr>
              <w:pStyle w:val="31"/>
              <w:rPr>
                <w:color w:val="auto"/>
                <w:highlight w:val="none"/>
              </w:rPr>
            </w:pPr>
          </w:p>
        </w:tc>
      </w:tr>
      <w:tr w14:paraId="484538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3987AB7">
            <w:pPr>
              <w:spacing w:before="93" w:line="237" w:lineRule="auto"/>
              <w:ind w:left="447"/>
              <w:rPr>
                <w:rFonts w:ascii="宋体" w:hAnsi="宋体" w:eastAsia="宋体" w:cs="宋体"/>
                <w:color w:val="auto"/>
                <w:sz w:val="18"/>
                <w:szCs w:val="18"/>
                <w:highlight w:val="none"/>
              </w:rPr>
            </w:pPr>
            <w:r>
              <w:rPr>
                <w:rFonts w:ascii="宋体" w:hAnsi="宋体" w:eastAsia="宋体" w:cs="宋体"/>
                <w:color w:val="auto"/>
                <w:sz w:val="18"/>
                <w:szCs w:val="18"/>
                <w:highlight w:val="none"/>
              </w:rPr>
              <w:t>4</w:t>
            </w:r>
          </w:p>
        </w:tc>
        <w:tc>
          <w:tcPr>
            <w:tcW w:w="3997" w:type="dxa"/>
            <w:vAlign w:val="top"/>
          </w:tcPr>
          <w:p w14:paraId="68C5277E">
            <w:pPr>
              <w:spacing w:before="93" w:line="220" w:lineRule="auto"/>
              <w:ind w:left="31"/>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税金</w:t>
            </w:r>
          </w:p>
        </w:tc>
        <w:tc>
          <w:tcPr>
            <w:tcW w:w="1268" w:type="dxa"/>
            <w:vAlign w:val="top"/>
          </w:tcPr>
          <w:p w14:paraId="018FEBF2">
            <w:pPr>
              <w:spacing w:before="93" w:line="237" w:lineRule="auto"/>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68BB22DD">
            <w:pPr>
              <w:spacing w:before="93" w:line="237" w:lineRule="auto"/>
              <w:ind w:left="395"/>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9.00</w:t>
            </w:r>
          </w:p>
        </w:tc>
        <w:tc>
          <w:tcPr>
            <w:tcW w:w="1337" w:type="dxa"/>
            <w:vAlign w:val="top"/>
          </w:tcPr>
          <w:p w14:paraId="2C29F2A0">
            <w:pPr>
              <w:pStyle w:val="31"/>
              <w:rPr>
                <w:color w:val="auto"/>
                <w:highlight w:val="none"/>
              </w:rPr>
            </w:pPr>
          </w:p>
        </w:tc>
        <w:tc>
          <w:tcPr>
            <w:tcW w:w="1347" w:type="dxa"/>
            <w:vAlign w:val="top"/>
          </w:tcPr>
          <w:p w14:paraId="754D45F6">
            <w:pPr>
              <w:pStyle w:val="31"/>
              <w:rPr>
                <w:color w:val="auto"/>
                <w:highlight w:val="none"/>
              </w:rPr>
            </w:pPr>
          </w:p>
        </w:tc>
      </w:tr>
      <w:tr w14:paraId="1BE78E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0B982980">
            <w:pPr>
              <w:pStyle w:val="31"/>
              <w:rPr>
                <w:color w:val="auto"/>
                <w:highlight w:val="none"/>
              </w:rPr>
            </w:pPr>
          </w:p>
        </w:tc>
        <w:tc>
          <w:tcPr>
            <w:tcW w:w="3997" w:type="dxa"/>
            <w:vAlign w:val="top"/>
          </w:tcPr>
          <w:p w14:paraId="16A3E465">
            <w:pPr>
              <w:spacing w:before="93" w:line="221" w:lineRule="auto"/>
              <w:ind w:left="37"/>
              <w:rPr>
                <w:rFonts w:ascii="宋体" w:hAnsi="宋体" w:eastAsia="宋体" w:cs="宋体"/>
                <w:color w:val="auto"/>
                <w:sz w:val="18"/>
                <w:szCs w:val="18"/>
                <w:highlight w:val="none"/>
              </w:rPr>
            </w:pPr>
            <w:r>
              <w:rPr>
                <w:rFonts w:ascii="宋体" w:hAnsi="宋体" w:eastAsia="宋体" w:cs="宋体"/>
                <w:color w:val="auto"/>
                <w:spacing w:val="-6"/>
                <w:sz w:val="18"/>
                <w:szCs w:val="18"/>
                <w:highlight w:val="none"/>
              </w:rPr>
              <w:t>小计</w:t>
            </w:r>
          </w:p>
        </w:tc>
        <w:tc>
          <w:tcPr>
            <w:tcW w:w="1268" w:type="dxa"/>
            <w:vAlign w:val="top"/>
          </w:tcPr>
          <w:p w14:paraId="44E90CDC">
            <w:pPr>
              <w:pStyle w:val="31"/>
              <w:rPr>
                <w:color w:val="auto"/>
                <w:highlight w:val="none"/>
              </w:rPr>
            </w:pPr>
          </w:p>
        </w:tc>
        <w:tc>
          <w:tcPr>
            <w:tcW w:w="1131" w:type="dxa"/>
            <w:vAlign w:val="top"/>
          </w:tcPr>
          <w:p w14:paraId="1332192C">
            <w:pPr>
              <w:pStyle w:val="31"/>
              <w:rPr>
                <w:color w:val="auto"/>
                <w:highlight w:val="none"/>
              </w:rPr>
            </w:pPr>
          </w:p>
        </w:tc>
        <w:tc>
          <w:tcPr>
            <w:tcW w:w="1337" w:type="dxa"/>
            <w:vAlign w:val="top"/>
          </w:tcPr>
          <w:p w14:paraId="41C4FBD1">
            <w:pPr>
              <w:pStyle w:val="31"/>
              <w:rPr>
                <w:color w:val="auto"/>
                <w:highlight w:val="none"/>
              </w:rPr>
            </w:pPr>
          </w:p>
        </w:tc>
        <w:tc>
          <w:tcPr>
            <w:tcW w:w="1347" w:type="dxa"/>
            <w:vAlign w:val="top"/>
          </w:tcPr>
          <w:p w14:paraId="16CC2A96">
            <w:pPr>
              <w:pStyle w:val="31"/>
              <w:rPr>
                <w:color w:val="auto"/>
                <w:highlight w:val="none"/>
              </w:rPr>
            </w:pPr>
          </w:p>
        </w:tc>
      </w:tr>
      <w:tr w14:paraId="7D076C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EC97A5F">
            <w:pPr>
              <w:pStyle w:val="31"/>
              <w:rPr>
                <w:color w:val="auto"/>
                <w:highlight w:val="none"/>
              </w:rPr>
            </w:pPr>
          </w:p>
        </w:tc>
        <w:tc>
          <w:tcPr>
            <w:tcW w:w="3997" w:type="dxa"/>
            <w:vAlign w:val="top"/>
          </w:tcPr>
          <w:p w14:paraId="6DACA9DD">
            <w:pPr>
              <w:spacing w:before="93" w:line="218" w:lineRule="auto"/>
              <w:ind w:left="33"/>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单价</w:t>
            </w:r>
          </w:p>
        </w:tc>
        <w:tc>
          <w:tcPr>
            <w:tcW w:w="1268" w:type="dxa"/>
            <w:vAlign w:val="top"/>
          </w:tcPr>
          <w:p w14:paraId="7D89C77F">
            <w:pPr>
              <w:spacing w:before="93"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613DD37F">
            <w:pPr>
              <w:pStyle w:val="31"/>
              <w:rPr>
                <w:color w:val="auto"/>
                <w:highlight w:val="none"/>
              </w:rPr>
            </w:pPr>
          </w:p>
        </w:tc>
        <w:tc>
          <w:tcPr>
            <w:tcW w:w="1337" w:type="dxa"/>
            <w:vAlign w:val="top"/>
          </w:tcPr>
          <w:p w14:paraId="7E6DE378">
            <w:pPr>
              <w:pStyle w:val="31"/>
              <w:rPr>
                <w:color w:val="auto"/>
                <w:highlight w:val="none"/>
              </w:rPr>
            </w:pPr>
          </w:p>
        </w:tc>
        <w:tc>
          <w:tcPr>
            <w:tcW w:w="1347" w:type="dxa"/>
            <w:vAlign w:val="top"/>
          </w:tcPr>
          <w:p w14:paraId="6C12C116">
            <w:pPr>
              <w:pStyle w:val="31"/>
              <w:rPr>
                <w:color w:val="auto"/>
                <w:highlight w:val="none"/>
              </w:rPr>
            </w:pPr>
          </w:p>
        </w:tc>
      </w:tr>
      <w:tr w14:paraId="2CE87C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23FE4874">
            <w:pPr>
              <w:pStyle w:val="31"/>
              <w:rPr>
                <w:color w:val="auto"/>
                <w:highlight w:val="none"/>
              </w:rPr>
            </w:pPr>
          </w:p>
        </w:tc>
        <w:tc>
          <w:tcPr>
            <w:tcW w:w="3997" w:type="dxa"/>
            <w:vAlign w:val="top"/>
          </w:tcPr>
          <w:p w14:paraId="5FE95CA2">
            <w:pPr>
              <w:spacing w:before="94" w:line="218" w:lineRule="auto"/>
              <w:ind w:left="33"/>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单价</w:t>
            </w:r>
          </w:p>
        </w:tc>
        <w:tc>
          <w:tcPr>
            <w:tcW w:w="1268" w:type="dxa"/>
            <w:vAlign w:val="top"/>
          </w:tcPr>
          <w:p w14:paraId="72B9711C">
            <w:pPr>
              <w:spacing w:before="94"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440EE352">
            <w:pPr>
              <w:pStyle w:val="31"/>
              <w:rPr>
                <w:color w:val="auto"/>
                <w:highlight w:val="none"/>
              </w:rPr>
            </w:pPr>
          </w:p>
        </w:tc>
        <w:tc>
          <w:tcPr>
            <w:tcW w:w="1337" w:type="dxa"/>
            <w:vAlign w:val="top"/>
          </w:tcPr>
          <w:p w14:paraId="049D1039">
            <w:pPr>
              <w:pStyle w:val="31"/>
              <w:rPr>
                <w:color w:val="auto"/>
                <w:highlight w:val="none"/>
              </w:rPr>
            </w:pPr>
          </w:p>
        </w:tc>
        <w:tc>
          <w:tcPr>
            <w:tcW w:w="1347" w:type="dxa"/>
            <w:vAlign w:val="top"/>
          </w:tcPr>
          <w:p w14:paraId="57DC9CEC">
            <w:pPr>
              <w:pStyle w:val="31"/>
              <w:rPr>
                <w:color w:val="auto"/>
                <w:highlight w:val="none"/>
              </w:rPr>
            </w:pPr>
          </w:p>
        </w:tc>
      </w:tr>
      <w:tr w14:paraId="521F1C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246BF55C">
            <w:pPr>
              <w:pStyle w:val="31"/>
              <w:rPr>
                <w:color w:val="auto"/>
                <w:highlight w:val="none"/>
              </w:rPr>
            </w:pPr>
          </w:p>
        </w:tc>
        <w:tc>
          <w:tcPr>
            <w:tcW w:w="3997" w:type="dxa"/>
            <w:vAlign w:val="top"/>
          </w:tcPr>
          <w:p w14:paraId="755242A0">
            <w:pPr>
              <w:pStyle w:val="31"/>
              <w:rPr>
                <w:color w:val="auto"/>
                <w:highlight w:val="none"/>
              </w:rPr>
            </w:pPr>
          </w:p>
        </w:tc>
        <w:tc>
          <w:tcPr>
            <w:tcW w:w="1268" w:type="dxa"/>
            <w:vAlign w:val="top"/>
          </w:tcPr>
          <w:p w14:paraId="13D29893">
            <w:pPr>
              <w:pStyle w:val="31"/>
              <w:rPr>
                <w:color w:val="auto"/>
                <w:highlight w:val="none"/>
              </w:rPr>
            </w:pPr>
          </w:p>
        </w:tc>
        <w:tc>
          <w:tcPr>
            <w:tcW w:w="1131" w:type="dxa"/>
            <w:vAlign w:val="top"/>
          </w:tcPr>
          <w:p w14:paraId="5759486E">
            <w:pPr>
              <w:pStyle w:val="31"/>
              <w:rPr>
                <w:color w:val="auto"/>
                <w:highlight w:val="none"/>
              </w:rPr>
            </w:pPr>
          </w:p>
        </w:tc>
        <w:tc>
          <w:tcPr>
            <w:tcW w:w="1337" w:type="dxa"/>
            <w:vAlign w:val="top"/>
          </w:tcPr>
          <w:p w14:paraId="46CA507C">
            <w:pPr>
              <w:pStyle w:val="31"/>
              <w:rPr>
                <w:color w:val="auto"/>
                <w:highlight w:val="none"/>
              </w:rPr>
            </w:pPr>
          </w:p>
        </w:tc>
        <w:tc>
          <w:tcPr>
            <w:tcW w:w="1347" w:type="dxa"/>
            <w:vAlign w:val="top"/>
          </w:tcPr>
          <w:p w14:paraId="0006884B">
            <w:pPr>
              <w:pStyle w:val="31"/>
              <w:rPr>
                <w:color w:val="auto"/>
                <w:highlight w:val="none"/>
              </w:rPr>
            </w:pPr>
          </w:p>
        </w:tc>
      </w:tr>
      <w:tr w14:paraId="433C38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4" w:hRule="atLeast"/>
        </w:trPr>
        <w:tc>
          <w:tcPr>
            <w:tcW w:w="975" w:type="dxa"/>
            <w:vAlign w:val="top"/>
          </w:tcPr>
          <w:p w14:paraId="5B67E899">
            <w:pPr>
              <w:pStyle w:val="31"/>
              <w:rPr>
                <w:color w:val="auto"/>
                <w:highlight w:val="none"/>
              </w:rPr>
            </w:pPr>
          </w:p>
        </w:tc>
        <w:tc>
          <w:tcPr>
            <w:tcW w:w="3997" w:type="dxa"/>
            <w:vAlign w:val="top"/>
          </w:tcPr>
          <w:p w14:paraId="2DD6C861">
            <w:pPr>
              <w:pStyle w:val="31"/>
              <w:rPr>
                <w:color w:val="auto"/>
                <w:highlight w:val="none"/>
              </w:rPr>
            </w:pPr>
          </w:p>
        </w:tc>
        <w:tc>
          <w:tcPr>
            <w:tcW w:w="1268" w:type="dxa"/>
            <w:vAlign w:val="top"/>
          </w:tcPr>
          <w:p w14:paraId="56BA1CA3">
            <w:pPr>
              <w:pStyle w:val="31"/>
              <w:rPr>
                <w:color w:val="auto"/>
                <w:highlight w:val="none"/>
              </w:rPr>
            </w:pPr>
          </w:p>
        </w:tc>
        <w:tc>
          <w:tcPr>
            <w:tcW w:w="1131" w:type="dxa"/>
            <w:vAlign w:val="top"/>
          </w:tcPr>
          <w:p w14:paraId="03197C99">
            <w:pPr>
              <w:pStyle w:val="31"/>
              <w:rPr>
                <w:color w:val="auto"/>
                <w:highlight w:val="none"/>
              </w:rPr>
            </w:pPr>
          </w:p>
        </w:tc>
        <w:tc>
          <w:tcPr>
            <w:tcW w:w="1337" w:type="dxa"/>
            <w:vAlign w:val="top"/>
          </w:tcPr>
          <w:p w14:paraId="1542668B">
            <w:pPr>
              <w:pStyle w:val="31"/>
              <w:rPr>
                <w:color w:val="auto"/>
                <w:highlight w:val="none"/>
              </w:rPr>
            </w:pPr>
          </w:p>
        </w:tc>
        <w:tc>
          <w:tcPr>
            <w:tcW w:w="1347" w:type="dxa"/>
            <w:vAlign w:val="top"/>
          </w:tcPr>
          <w:p w14:paraId="289724F9">
            <w:pPr>
              <w:pStyle w:val="31"/>
              <w:rPr>
                <w:color w:val="auto"/>
                <w:highlight w:val="none"/>
              </w:rPr>
            </w:pPr>
          </w:p>
        </w:tc>
      </w:tr>
    </w:tbl>
    <w:p w14:paraId="541FF905">
      <w:pPr>
        <w:spacing w:line="104" w:lineRule="exact"/>
        <w:rPr>
          <w:rFonts w:ascii="Arial"/>
          <w:color w:val="auto"/>
          <w:sz w:val="9"/>
          <w:highlight w:val="none"/>
        </w:rPr>
      </w:pPr>
    </w:p>
    <w:p w14:paraId="055A459F">
      <w:pPr>
        <w:spacing w:line="104" w:lineRule="exact"/>
        <w:rPr>
          <w:rFonts w:ascii="Arial" w:hAnsi="Arial" w:eastAsia="Arial" w:cs="Arial"/>
          <w:color w:val="auto"/>
          <w:sz w:val="9"/>
          <w:szCs w:val="9"/>
          <w:highlight w:val="none"/>
        </w:rPr>
        <w:sectPr>
          <w:footerReference r:id="rId39" w:type="default"/>
          <w:pgSz w:w="11905" w:h="16837"/>
          <w:pgMar w:top="1045" w:right="989" w:bottom="1698" w:left="844" w:header="0" w:footer="1437" w:gutter="0"/>
          <w:cols w:space="720" w:num="1"/>
        </w:sectPr>
      </w:pPr>
    </w:p>
    <w:tbl>
      <w:tblPr>
        <w:tblStyle w:val="33"/>
        <w:tblW w:w="9247" w:type="dxa"/>
        <w:tblInd w:w="6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7180"/>
        <w:gridCol w:w="2067"/>
      </w:tblGrid>
      <w:tr w14:paraId="58FB787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117" w:hRule="atLeast"/>
        </w:trPr>
        <w:tc>
          <w:tcPr>
            <w:tcW w:w="7180" w:type="dxa"/>
            <w:vAlign w:val="top"/>
          </w:tcPr>
          <w:p w14:paraId="0B527B2A">
            <w:pPr>
              <w:spacing w:line="223" w:lineRule="auto"/>
              <w:ind w:left="3373"/>
              <w:rPr>
                <w:rFonts w:ascii="宋体" w:hAnsi="宋体" w:eastAsia="宋体" w:cs="宋体"/>
                <w:color w:val="auto"/>
                <w:sz w:val="35"/>
                <w:szCs w:val="35"/>
                <w:highlight w:val="none"/>
              </w:rPr>
            </w:pPr>
            <w:r>
              <w:rPr>
                <w:rFonts w:ascii="宋体" w:hAnsi="宋体" w:eastAsia="宋体" w:cs="宋体"/>
                <w:b/>
                <w:bCs/>
                <w:color w:val="auto"/>
                <w:spacing w:val="6"/>
                <w:sz w:val="35"/>
                <w:szCs w:val="35"/>
                <w:highlight w:val="none"/>
              </w:rPr>
              <w:t>建筑工程单价计算表</w:t>
            </w:r>
          </w:p>
          <w:p w14:paraId="25BE19EC">
            <w:pPr>
              <w:pStyle w:val="31"/>
              <w:spacing w:line="244" w:lineRule="auto"/>
              <w:rPr>
                <w:color w:val="auto"/>
                <w:highlight w:val="none"/>
              </w:rPr>
            </w:pPr>
          </w:p>
          <w:p w14:paraId="72A3EB9E">
            <w:pPr>
              <w:spacing w:before="58" w:line="219" w:lineRule="auto"/>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项目名称：</w:t>
            </w:r>
            <w:r>
              <w:rPr>
                <w:rFonts w:ascii="宋体" w:hAnsi="宋体" w:eastAsia="宋体" w:cs="宋体"/>
                <w:color w:val="auto"/>
                <w:spacing w:val="-17"/>
                <w:sz w:val="18"/>
                <w:szCs w:val="18"/>
                <w:highlight w:val="none"/>
              </w:rPr>
              <w:t xml:space="preserve"> </w:t>
            </w:r>
            <w:r>
              <w:rPr>
                <w:rFonts w:ascii="宋体" w:hAnsi="宋体" w:eastAsia="宋体" w:cs="宋体"/>
                <w:color w:val="auto"/>
                <w:spacing w:val="-1"/>
                <w:sz w:val="18"/>
                <w:szCs w:val="18"/>
                <w:highlight w:val="none"/>
              </w:rPr>
              <w:t>普通标准钢模板制作安装，拆除</w:t>
            </w:r>
          </w:p>
        </w:tc>
        <w:tc>
          <w:tcPr>
            <w:tcW w:w="2067" w:type="dxa"/>
            <w:vAlign w:val="top"/>
          </w:tcPr>
          <w:p w14:paraId="3378741E">
            <w:pPr>
              <w:pStyle w:val="31"/>
              <w:spacing w:line="332" w:lineRule="auto"/>
              <w:rPr>
                <w:color w:val="auto"/>
                <w:highlight w:val="none"/>
              </w:rPr>
            </w:pPr>
          </w:p>
          <w:p w14:paraId="0D5E8502">
            <w:pPr>
              <w:pStyle w:val="31"/>
              <w:spacing w:line="332" w:lineRule="auto"/>
              <w:rPr>
                <w:color w:val="auto"/>
                <w:highlight w:val="none"/>
              </w:rPr>
            </w:pPr>
          </w:p>
          <w:p w14:paraId="2FD05E5E">
            <w:pPr>
              <w:spacing w:before="59" w:line="218" w:lineRule="auto"/>
              <w:jc w:val="right"/>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单价编号：</w:t>
            </w:r>
            <w:r>
              <w:rPr>
                <w:rFonts w:ascii="宋体" w:hAnsi="宋体" w:eastAsia="宋体" w:cs="宋体"/>
                <w:color w:val="auto"/>
                <w:spacing w:val="-22"/>
                <w:sz w:val="18"/>
                <w:szCs w:val="18"/>
                <w:highlight w:val="none"/>
              </w:rPr>
              <w:t xml:space="preserve"> </w:t>
            </w:r>
            <w:r>
              <w:rPr>
                <w:rFonts w:ascii="宋体" w:hAnsi="宋体" w:eastAsia="宋体" w:cs="宋体"/>
                <w:color w:val="auto"/>
                <w:spacing w:val="-1"/>
                <w:sz w:val="18"/>
                <w:szCs w:val="18"/>
                <w:highlight w:val="none"/>
              </w:rPr>
              <w:t>JZ0055</w:t>
            </w:r>
          </w:p>
        </w:tc>
      </w:tr>
      <w:tr w14:paraId="24506968">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90" w:hRule="atLeast"/>
        </w:trPr>
        <w:tc>
          <w:tcPr>
            <w:tcW w:w="7180" w:type="dxa"/>
            <w:vAlign w:val="top"/>
          </w:tcPr>
          <w:p w14:paraId="3D6EB3A5">
            <w:pPr>
              <w:spacing w:before="210" w:line="174" w:lineRule="auto"/>
              <w:ind w:left="1"/>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定额编号： [NT04120]</w:t>
            </w:r>
          </w:p>
        </w:tc>
        <w:tc>
          <w:tcPr>
            <w:tcW w:w="2067" w:type="dxa"/>
            <w:vAlign w:val="top"/>
          </w:tcPr>
          <w:p w14:paraId="468605FE">
            <w:pPr>
              <w:spacing w:before="210" w:line="174" w:lineRule="auto"/>
              <w:ind w:left="571"/>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定额单位： 100m2</w:t>
            </w:r>
          </w:p>
        </w:tc>
      </w:tr>
    </w:tbl>
    <w:p w14:paraId="3DCA574B">
      <w:pPr>
        <w:spacing w:line="187" w:lineRule="exact"/>
        <w:rPr>
          <w:color w:val="auto"/>
          <w:highlight w:val="none"/>
        </w:rPr>
      </w:pPr>
    </w:p>
    <w:tbl>
      <w:tblPr>
        <w:tblStyle w:val="33"/>
        <w:tblW w:w="10055"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75"/>
        <w:gridCol w:w="3997"/>
        <w:gridCol w:w="1268"/>
        <w:gridCol w:w="1131"/>
        <w:gridCol w:w="1337"/>
        <w:gridCol w:w="1347"/>
      </w:tblGrid>
      <w:tr w14:paraId="3F8772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4" w:hRule="atLeast"/>
        </w:trPr>
        <w:tc>
          <w:tcPr>
            <w:tcW w:w="10055" w:type="dxa"/>
            <w:gridSpan w:val="6"/>
            <w:vAlign w:val="top"/>
          </w:tcPr>
          <w:p w14:paraId="4AF349AA">
            <w:pPr>
              <w:spacing w:before="91" w:line="216"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工作内容：1.模板制作,立柱、围囹制作,预埋铁件制作,模板运输,模板安装、拆除、除灰、刷脱模剂,维修、倒仓,</w:t>
            </w:r>
            <w:r>
              <w:rPr>
                <w:rFonts w:ascii="宋体" w:hAnsi="宋体" w:eastAsia="宋体" w:cs="宋体"/>
                <w:color w:val="auto"/>
                <w:spacing w:val="-1"/>
                <w:sz w:val="18"/>
                <w:szCs w:val="18"/>
                <w:highlight w:val="none"/>
              </w:rPr>
              <w:t>拉筋割断</w:t>
            </w:r>
          </w:p>
        </w:tc>
      </w:tr>
      <w:tr w14:paraId="2E37D2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2EB35CD8">
            <w:pPr>
              <w:spacing w:before="81" w:line="219" w:lineRule="auto"/>
              <w:ind w:left="314"/>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编号</w:t>
            </w:r>
          </w:p>
        </w:tc>
        <w:tc>
          <w:tcPr>
            <w:tcW w:w="3997" w:type="dxa"/>
            <w:vAlign w:val="top"/>
          </w:tcPr>
          <w:p w14:paraId="3F51F155">
            <w:pPr>
              <w:spacing w:before="81" w:line="219" w:lineRule="auto"/>
              <w:ind w:left="1556"/>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名称及规格</w:t>
            </w:r>
          </w:p>
        </w:tc>
        <w:tc>
          <w:tcPr>
            <w:tcW w:w="1268" w:type="dxa"/>
            <w:vAlign w:val="top"/>
          </w:tcPr>
          <w:p w14:paraId="39F54800">
            <w:pPr>
              <w:spacing w:before="81" w:line="220" w:lineRule="auto"/>
              <w:ind w:left="464"/>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单位</w:t>
            </w:r>
          </w:p>
        </w:tc>
        <w:tc>
          <w:tcPr>
            <w:tcW w:w="1131" w:type="dxa"/>
            <w:vAlign w:val="top"/>
          </w:tcPr>
          <w:p w14:paraId="1C393E59">
            <w:pPr>
              <w:spacing w:before="81" w:line="219" w:lineRule="auto"/>
              <w:ind w:left="396"/>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数量</w:t>
            </w:r>
          </w:p>
        </w:tc>
        <w:tc>
          <w:tcPr>
            <w:tcW w:w="1337" w:type="dxa"/>
            <w:vAlign w:val="top"/>
          </w:tcPr>
          <w:p w14:paraId="5AAAFF2B">
            <w:pPr>
              <w:spacing w:before="81" w:line="218" w:lineRule="auto"/>
              <w:ind w:left="321"/>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单价(元)</w:t>
            </w:r>
          </w:p>
        </w:tc>
        <w:tc>
          <w:tcPr>
            <w:tcW w:w="1347" w:type="dxa"/>
            <w:vAlign w:val="top"/>
          </w:tcPr>
          <w:p w14:paraId="0D562985">
            <w:pPr>
              <w:spacing w:before="81" w:line="218" w:lineRule="auto"/>
              <w:ind w:left="322"/>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合价(元)</w:t>
            </w:r>
          </w:p>
        </w:tc>
      </w:tr>
      <w:tr w14:paraId="434CB9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E834843">
            <w:pPr>
              <w:spacing w:before="82" w:line="241" w:lineRule="auto"/>
              <w:ind w:left="461"/>
              <w:rPr>
                <w:rFonts w:ascii="宋体" w:hAnsi="宋体" w:eastAsia="宋体" w:cs="宋体"/>
                <w:color w:val="auto"/>
                <w:sz w:val="18"/>
                <w:szCs w:val="18"/>
                <w:highlight w:val="none"/>
              </w:rPr>
            </w:pPr>
            <w:r>
              <w:rPr>
                <w:rFonts w:ascii="宋体" w:hAnsi="宋体" w:eastAsia="宋体" w:cs="宋体"/>
                <w:color w:val="auto"/>
                <w:sz w:val="18"/>
                <w:szCs w:val="18"/>
                <w:highlight w:val="none"/>
              </w:rPr>
              <w:t>1</w:t>
            </w:r>
          </w:p>
        </w:tc>
        <w:tc>
          <w:tcPr>
            <w:tcW w:w="3997" w:type="dxa"/>
            <w:vAlign w:val="top"/>
          </w:tcPr>
          <w:p w14:paraId="70850337">
            <w:pPr>
              <w:spacing w:before="82" w:line="220" w:lineRule="auto"/>
              <w:ind w:left="33"/>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直接费</w:t>
            </w:r>
          </w:p>
        </w:tc>
        <w:tc>
          <w:tcPr>
            <w:tcW w:w="1268" w:type="dxa"/>
            <w:vAlign w:val="top"/>
          </w:tcPr>
          <w:p w14:paraId="36666892">
            <w:pPr>
              <w:spacing w:before="82"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1AC937E0">
            <w:pPr>
              <w:pStyle w:val="31"/>
              <w:rPr>
                <w:color w:val="auto"/>
                <w:highlight w:val="none"/>
              </w:rPr>
            </w:pPr>
          </w:p>
        </w:tc>
        <w:tc>
          <w:tcPr>
            <w:tcW w:w="1337" w:type="dxa"/>
            <w:vAlign w:val="top"/>
          </w:tcPr>
          <w:p w14:paraId="25EDB781">
            <w:pPr>
              <w:pStyle w:val="31"/>
              <w:rPr>
                <w:color w:val="auto"/>
                <w:highlight w:val="none"/>
              </w:rPr>
            </w:pPr>
          </w:p>
        </w:tc>
        <w:tc>
          <w:tcPr>
            <w:tcW w:w="1347" w:type="dxa"/>
            <w:vAlign w:val="top"/>
          </w:tcPr>
          <w:p w14:paraId="1F255C3F">
            <w:pPr>
              <w:pStyle w:val="31"/>
              <w:rPr>
                <w:color w:val="auto"/>
                <w:highlight w:val="none"/>
              </w:rPr>
            </w:pPr>
          </w:p>
        </w:tc>
      </w:tr>
      <w:tr w14:paraId="270F5C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20D8FDDD">
            <w:pPr>
              <w:spacing w:before="82" w:line="239" w:lineRule="auto"/>
              <w:ind w:left="370"/>
              <w:rPr>
                <w:rFonts w:ascii="宋体" w:hAnsi="宋体" w:eastAsia="宋体" w:cs="宋体"/>
                <w:color w:val="auto"/>
                <w:sz w:val="18"/>
                <w:szCs w:val="18"/>
                <w:highlight w:val="none"/>
              </w:rPr>
            </w:pPr>
            <w:r>
              <w:rPr>
                <w:rFonts w:ascii="宋体" w:hAnsi="宋体" w:eastAsia="宋体" w:cs="宋体"/>
                <w:color w:val="auto"/>
                <w:spacing w:val="-7"/>
                <w:sz w:val="18"/>
                <w:szCs w:val="18"/>
                <w:highlight w:val="none"/>
              </w:rPr>
              <w:t>1.1</w:t>
            </w:r>
          </w:p>
        </w:tc>
        <w:tc>
          <w:tcPr>
            <w:tcW w:w="3997" w:type="dxa"/>
            <w:vAlign w:val="top"/>
          </w:tcPr>
          <w:p w14:paraId="0BCBA426">
            <w:pPr>
              <w:spacing w:before="82" w:line="219" w:lineRule="auto"/>
              <w:ind w:left="214"/>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基本直接费</w:t>
            </w:r>
          </w:p>
        </w:tc>
        <w:tc>
          <w:tcPr>
            <w:tcW w:w="1268" w:type="dxa"/>
            <w:vAlign w:val="top"/>
          </w:tcPr>
          <w:p w14:paraId="052338C8">
            <w:pPr>
              <w:spacing w:before="82"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61DBC553">
            <w:pPr>
              <w:pStyle w:val="31"/>
              <w:rPr>
                <w:color w:val="auto"/>
                <w:highlight w:val="none"/>
              </w:rPr>
            </w:pPr>
          </w:p>
        </w:tc>
        <w:tc>
          <w:tcPr>
            <w:tcW w:w="1337" w:type="dxa"/>
            <w:vAlign w:val="top"/>
          </w:tcPr>
          <w:p w14:paraId="665FE4D7">
            <w:pPr>
              <w:pStyle w:val="31"/>
              <w:rPr>
                <w:color w:val="auto"/>
                <w:highlight w:val="none"/>
              </w:rPr>
            </w:pPr>
          </w:p>
        </w:tc>
        <w:tc>
          <w:tcPr>
            <w:tcW w:w="1347" w:type="dxa"/>
            <w:vAlign w:val="top"/>
          </w:tcPr>
          <w:p w14:paraId="318ADE66">
            <w:pPr>
              <w:pStyle w:val="31"/>
              <w:rPr>
                <w:color w:val="auto"/>
                <w:highlight w:val="none"/>
              </w:rPr>
            </w:pPr>
          </w:p>
        </w:tc>
      </w:tr>
      <w:tr w14:paraId="390F1F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3EAB6537">
            <w:pPr>
              <w:spacing w:before="83"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1.1.1</w:t>
            </w:r>
          </w:p>
        </w:tc>
        <w:tc>
          <w:tcPr>
            <w:tcW w:w="3997" w:type="dxa"/>
            <w:vAlign w:val="top"/>
          </w:tcPr>
          <w:p w14:paraId="0EE19222">
            <w:pPr>
              <w:spacing w:before="83" w:line="220" w:lineRule="auto"/>
              <w:ind w:left="398"/>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人工费</w:t>
            </w:r>
          </w:p>
        </w:tc>
        <w:tc>
          <w:tcPr>
            <w:tcW w:w="1268" w:type="dxa"/>
            <w:vAlign w:val="top"/>
          </w:tcPr>
          <w:p w14:paraId="39FB7E7C">
            <w:pPr>
              <w:spacing w:before="83"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69560AFD">
            <w:pPr>
              <w:pStyle w:val="31"/>
              <w:rPr>
                <w:color w:val="auto"/>
                <w:highlight w:val="none"/>
              </w:rPr>
            </w:pPr>
          </w:p>
        </w:tc>
        <w:tc>
          <w:tcPr>
            <w:tcW w:w="1337" w:type="dxa"/>
            <w:vAlign w:val="top"/>
          </w:tcPr>
          <w:p w14:paraId="28E5CF86">
            <w:pPr>
              <w:pStyle w:val="31"/>
              <w:rPr>
                <w:color w:val="auto"/>
                <w:highlight w:val="none"/>
              </w:rPr>
            </w:pPr>
          </w:p>
        </w:tc>
        <w:tc>
          <w:tcPr>
            <w:tcW w:w="1347" w:type="dxa"/>
            <w:vAlign w:val="top"/>
          </w:tcPr>
          <w:p w14:paraId="2B1C2E37">
            <w:pPr>
              <w:pStyle w:val="31"/>
              <w:rPr>
                <w:color w:val="auto"/>
                <w:highlight w:val="none"/>
              </w:rPr>
            </w:pPr>
          </w:p>
        </w:tc>
      </w:tr>
      <w:tr w14:paraId="10D732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3427C39F">
            <w:pPr>
              <w:spacing w:before="83"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(1)</w:t>
            </w:r>
          </w:p>
        </w:tc>
        <w:tc>
          <w:tcPr>
            <w:tcW w:w="3997" w:type="dxa"/>
            <w:vAlign w:val="top"/>
          </w:tcPr>
          <w:p w14:paraId="41B73F26">
            <w:pPr>
              <w:spacing w:before="83" w:line="222" w:lineRule="auto"/>
              <w:ind w:left="580"/>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人工</w:t>
            </w:r>
          </w:p>
        </w:tc>
        <w:tc>
          <w:tcPr>
            <w:tcW w:w="1268" w:type="dxa"/>
            <w:vAlign w:val="top"/>
          </w:tcPr>
          <w:p w14:paraId="106B76C5">
            <w:pPr>
              <w:spacing w:before="84" w:line="221" w:lineRule="auto"/>
              <w:ind w:left="465"/>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工时</w:t>
            </w:r>
          </w:p>
        </w:tc>
        <w:tc>
          <w:tcPr>
            <w:tcW w:w="1131" w:type="dxa"/>
            <w:vAlign w:val="top"/>
          </w:tcPr>
          <w:p w14:paraId="26512E4B">
            <w:pPr>
              <w:spacing w:before="83" w:line="239" w:lineRule="auto"/>
              <w:ind w:left="306"/>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231.00</w:t>
            </w:r>
          </w:p>
        </w:tc>
        <w:tc>
          <w:tcPr>
            <w:tcW w:w="1337" w:type="dxa"/>
            <w:vAlign w:val="top"/>
          </w:tcPr>
          <w:p w14:paraId="44889A9C">
            <w:pPr>
              <w:pStyle w:val="31"/>
              <w:rPr>
                <w:color w:val="auto"/>
                <w:highlight w:val="none"/>
              </w:rPr>
            </w:pPr>
          </w:p>
        </w:tc>
        <w:tc>
          <w:tcPr>
            <w:tcW w:w="1347" w:type="dxa"/>
            <w:vAlign w:val="top"/>
          </w:tcPr>
          <w:p w14:paraId="67A6063E">
            <w:pPr>
              <w:pStyle w:val="31"/>
              <w:rPr>
                <w:color w:val="auto"/>
                <w:highlight w:val="none"/>
              </w:rPr>
            </w:pPr>
          </w:p>
        </w:tc>
      </w:tr>
      <w:tr w14:paraId="23CE26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41750DA">
            <w:pPr>
              <w:spacing w:before="83"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1.1.2</w:t>
            </w:r>
          </w:p>
        </w:tc>
        <w:tc>
          <w:tcPr>
            <w:tcW w:w="3997" w:type="dxa"/>
            <w:vAlign w:val="top"/>
          </w:tcPr>
          <w:p w14:paraId="3D93964B">
            <w:pPr>
              <w:spacing w:before="83" w:line="219" w:lineRule="auto"/>
              <w:ind w:left="397"/>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材料费</w:t>
            </w:r>
          </w:p>
        </w:tc>
        <w:tc>
          <w:tcPr>
            <w:tcW w:w="1268" w:type="dxa"/>
            <w:vAlign w:val="top"/>
          </w:tcPr>
          <w:p w14:paraId="40529A4A">
            <w:pPr>
              <w:spacing w:before="83"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0F296519">
            <w:pPr>
              <w:pStyle w:val="31"/>
              <w:rPr>
                <w:color w:val="auto"/>
                <w:highlight w:val="none"/>
              </w:rPr>
            </w:pPr>
          </w:p>
        </w:tc>
        <w:tc>
          <w:tcPr>
            <w:tcW w:w="1337" w:type="dxa"/>
            <w:vAlign w:val="top"/>
          </w:tcPr>
          <w:p w14:paraId="39B2329A">
            <w:pPr>
              <w:pStyle w:val="31"/>
              <w:rPr>
                <w:color w:val="auto"/>
                <w:highlight w:val="none"/>
              </w:rPr>
            </w:pPr>
          </w:p>
        </w:tc>
        <w:tc>
          <w:tcPr>
            <w:tcW w:w="1347" w:type="dxa"/>
            <w:vAlign w:val="top"/>
          </w:tcPr>
          <w:p w14:paraId="7696640E">
            <w:pPr>
              <w:pStyle w:val="31"/>
              <w:rPr>
                <w:color w:val="auto"/>
                <w:highlight w:val="none"/>
              </w:rPr>
            </w:pPr>
          </w:p>
        </w:tc>
      </w:tr>
      <w:tr w14:paraId="130E19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94FD6DD">
            <w:pPr>
              <w:spacing w:before="84"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(1)</w:t>
            </w:r>
          </w:p>
        </w:tc>
        <w:tc>
          <w:tcPr>
            <w:tcW w:w="3997" w:type="dxa"/>
            <w:vAlign w:val="top"/>
          </w:tcPr>
          <w:p w14:paraId="49F2AC93">
            <w:pPr>
              <w:spacing w:before="84" w:line="219" w:lineRule="auto"/>
              <w:ind w:left="581"/>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组合钢模板</w:t>
            </w:r>
          </w:p>
        </w:tc>
        <w:tc>
          <w:tcPr>
            <w:tcW w:w="1268" w:type="dxa"/>
            <w:vAlign w:val="top"/>
          </w:tcPr>
          <w:p w14:paraId="2C458E81">
            <w:pPr>
              <w:spacing w:before="84" w:line="214" w:lineRule="auto"/>
              <w:ind w:left="550"/>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kg</w:t>
            </w:r>
          </w:p>
        </w:tc>
        <w:tc>
          <w:tcPr>
            <w:tcW w:w="1131" w:type="dxa"/>
            <w:vAlign w:val="top"/>
          </w:tcPr>
          <w:p w14:paraId="32E187FA">
            <w:pPr>
              <w:spacing w:before="84" w:line="239" w:lineRule="auto"/>
              <w:ind w:left="350"/>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60.41</w:t>
            </w:r>
          </w:p>
        </w:tc>
        <w:tc>
          <w:tcPr>
            <w:tcW w:w="1337" w:type="dxa"/>
            <w:vAlign w:val="top"/>
          </w:tcPr>
          <w:p w14:paraId="4A7CEB35">
            <w:pPr>
              <w:pStyle w:val="31"/>
              <w:rPr>
                <w:color w:val="auto"/>
                <w:highlight w:val="none"/>
              </w:rPr>
            </w:pPr>
          </w:p>
        </w:tc>
        <w:tc>
          <w:tcPr>
            <w:tcW w:w="1347" w:type="dxa"/>
            <w:vAlign w:val="top"/>
          </w:tcPr>
          <w:p w14:paraId="79CFA953">
            <w:pPr>
              <w:pStyle w:val="31"/>
              <w:rPr>
                <w:color w:val="auto"/>
                <w:highlight w:val="none"/>
              </w:rPr>
            </w:pPr>
          </w:p>
        </w:tc>
      </w:tr>
      <w:tr w14:paraId="0701B9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7E4A9FE5">
            <w:pPr>
              <w:spacing w:before="84"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(2)</w:t>
            </w:r>
          </w:p>
        </w:tc>
        <w:tc>
          <w:tcPr>
            <w:tcW w:w="3997" w:type="dxa"/>
            <w:vAlign w:val="top"/>
          </w:tcPr>
          <w:p w14:paraId="3A4AFEE3">
            <w:pPr>
              <w:spacing w:before="84" w:line="219" w:lineRule="auto"/>
              <w:ind w:left="581"/>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卡扣件</w:t>
            </w:r>
          </w:p>
        </w:tc>
        <w:tc>
          <w:tcPr>
            <w:tcW w:w="1268" w:type="dxa"/>
            <w:vAlign w:val="top"/>
          </w:tcPr>
          <w:p w14:paraId="7136DF7B">
            <w:pPr>
              <w:spacing w:before="84" w:line="214" w:lineRule="auto"/>
              <w:ind w:left="550"/>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kg</w:t>
            </w:r>
          </w:p>
        </w:tc>
        <w:tc>
          <w:tcPr>
            <w:tcW w:w="1131" w:type="dxa"/>
            <w:vAlign w:val="top"/>
          </w:tcPr>
          <w:p w14:paraId="656F296A">
            <w:pPr>
              <w:spacing w:before="84" w:line="239" w:lineRule="auto"/>
              <w:ind w:left="398"/>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5.29</w:t>
            </w:r>
          </w:p>
        </w:tc>
        <w:tc>
          <w:tcPr>
            <w:tcW w:w="1337" w:type="dxa"/>
            <w:vAlign w:val="top"/>
          </w:tcPr>
          <w:p w14:paraId="0BD2C045">
            <w:pPr>
              <w:pStyle w:val="31"/>
              <w:rPr>
                <w:color w:val="auto"/>
                <w:highlight w:val="none"/>
              </w:rPr>
            </w:pPr>
          </w:p>
        </w:tc>
        <w:tc>
          <w:tcPr>
            <w:tcW w:w="1347" w:type="dxa"/>
            <w:vAlign w:val="top"/>
          </w:tcPr>
          <w:p w14:paraId="1862B118">
            <w:pPr>
              <w:pStyle w:val="31"/>
              <w:rPr>
                <w:color w:val="auto"/>
                <w:highlight w:val="none"/>
              </w:rPr>
            </w:pPr>
          </w:p>
        </w:tc>
      </w:tr>
      <w:tr w14:paraId="501BC6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59A9CD6B">
            <w:pPr>
              <w:spacing w:before="85"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(3)</w:t>
            </w:r>
          </w:p>
        </w:tc>
        <w:tc>
          <w:tcPr>
            <w:tcW w:w="3997" w:type="dxa"/>
            <w:vAlign w:val="top"/>
          </w:tcPr>
          <w:p w14:paraId="4B9FFA0F">
            <w:pPr>
              <w:spacing w:before="85" w:line="222" w:lineRule="auto"/>
              <w:ind w:left="584"/>
              <w:rPr>
                <w:rFonts w:ascii="宋体" w:hAnsi="宋体" w:eastAsia="宋体" w:cs="宋体"/>
                <w:color w:val="auto"/>
                <w:sz w:val="18"/>
                <w:szCs w:val="18"/>
                <w:highlight w:val="none"/>
              </w:rPr>
            </w:pPr>
            <w:r>
              <w:rPr>
                <w:rFonts w:ascii="宋体" w:hAnsi="宋体" w:eastAsia="宋体" w:cs="宋体"/>
                <w:color w:val="auto"/>
                <w:spacing w:val="-7"/>
                <w:sz w:val="18"/>
                <w:szCs w:val="18"/>
                <w:highlight w:val="none"/>
              </w:rPr>
              <w:t>型钢</w:t>
            </w:r>
          </w:p>
        </w:tc>
        <w:tc>
          <w:tcPr>
            <w:tcW w:w="1268" w:type="dxa"/>
            <w:vAlign w:val="top"/>
          </w:tcPr>
          <w:p w14:paraId="5293E3E3">
            <w:pPr>
              <w:spacing w:before="85" w:line="214" w:lineRule="auto"/>
              <w:ind w:left="550"/>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kg</w:t>
            </w:r>
          </w:p>
        </w:tc>
        <w:tc>
          <w:tcPr>
            <w:tcW w:w="1131" w:type="dxa"/>
            <w:vAlign w:val="top"/>
          </w:tcPr>
          <w:p w14:paraId="7F07EE66">
            <w:pPr>
              <w:spacing w:before="85" w:line="239" w:lineRule="auto"/>
              <w:ind w:left="352"/>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35.52</w:t>
            </w:r>
          </w:p>
        </w:tc>
        <w:tc>
          <w:tcPr>
            <w:tcW w:w="1337" w:type="dxa"/>
            <w:vAlign w:val="top"/>
          </w:tcPr>
          <w:p w14:paraId="05AB1BE3">
            <w:pPr>
              <w:pStyle w:val="31"/>
              <w:rPr>
                <w:color w:val="auto"/>
                <w:highlight w:val="none"/>
              </w:rPr>
            </w:pPr>
          </w:p>
        </w:tc>
        <w:tc>
          <w:tcPr>
            <w:tcW w:w="1347" w:type="dxa"/>
            <w:vAlign w:val="top"/>
          </w:tcPr>
          <w:p w14:paraId="59C6BE83">
            <w:pPr>
              <w:pStyle w:val="31"/>
              <w:rPr>
                <w:color w:val="auto"/>
                <w:highlight w:val="none"/>
              </w:rPr>
            </w:pPr>
          </w:p>
        </w:tc>
      </w:tr>
      <w:tr w14:paraId="276720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7ED27C8A">
            <w:pPr>
              <w:spacing w:before="85"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(4)</w:t>
            </w:r>
          </w:p>
        </w:tc>
        <w:tc>
          <w:tcPr>
            <w:tcW w:w="3997" w:type="dxa"/>
            <w:vAlign w:val="top"/>
          </w:tcPr>
          <w:p w14:paraId="61E073E0">
            <w:pPr>
              <w:spacing w:before="85" w:line="219" w:lineRule="auto"/>
              <w:ind w:left="600"/>
              <w:rPr>
                <w:rFonts w:ascii="宋体" w:hAnsi="宋体" w:eastAsia="宋体" w:cs="宋体"/>
                <w:color w:val="auto"/>
                <w:sz w:val="18"/>
                <w:szCs w:val="18"/>
                <w:highlight w:val="none"/>
              </w:rPr>
            </w:pPr>
            <w:r>
              <w:rPr>
                <w:rFonts w:ascii="宋体" w:hAnsi="宋体" w:eastAsia="宋体" w:cs="宋体"/>
                <w:color w:val="auto"/>
                <w:spacing w:val="-10"/>
                <w:sz w:val="18"/>
                <w:szCs w:val="18"/>
                <w:highlight w:val="none"/>
              </w:rPr>
              <w:t>电焊条</w:t>
            </w:r>
          </w:p>
        </w:tc>
        <w:tc>
          <w:tcPr>
            <w:tcW w:w="1268" w:type="dxa"/>
            <w:vAlign w:val="top"/>
          </w:tcPr>
          <w:p w14:paraId="255C83C8">
            <w:pPr>
              <w:spacing w:before="85" w:line="214" w:lineRule="auto"/>
              <w:ind w:left="550"/>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kg</w:t>
            </w:r>
          </w:p>
        </w:tc>
        <w:tc>
          <w:tcPr>
            <w:tcW w:w="1131" w:type="dxa"/>
            <w:vAlign w:val="top"/>
          </w:tcPr>
          <w:p w14:paraId="1827C666">
            <w:pPr>
              <w:spacing w:before="85" w:line="239" w:lineRule="auto"/>
              <w:ind w:left="362"/>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11.13</w:t>
            </w:r>
          </w:p>
        </w:tc>
        <w:tc>
          <w:tcPr>
            <w:tcW w:w="1337" w:type="dxa"/>
            <w:vAlign w:val="top"/>
          </w:tcPr>
          <w:p w14:paraId="7884DADC">
            <w:pPr>
              <w:pStyle w:val="31"/>
              <w:rPr>
                <w:color w:val="auto"/>
                <w:highlight w:val="none"/>
              </w:rPr>
            </w:pPr>
          </w:p>
        </w:tc>
        <w:tc>
          <w:tcPr>
            <w:tcW w:w="1347" w:type="dxa"/>
            <w:vAlign w:val="top"/>
          </w:tcPr>
          <w:p w14:paraId="5EB26616">
            <w:pPr>
              <w:pStyle w:val="31"/>
              <w:rPr>
                <w:color w:val="auto"/>
                <w:highlight w:val="none"/>
              </w:rPr>
            </w:pPr>
          </w:p>
        </w:tc>
      </w:tr>
      <w:tr w14:paraId="4638E3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201F27A7">
            <w:pPr>
              <w:spacing w:before="85"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(5)</w:t>
            </w:r>
          </w:p>
        </w:tc>
        <w:tc>
          <w:tcPr>
            <w:tcW w:w="3997" w:type="dxa"/>
            <w:vAlign w:val="top"/>
          </w:tcPr>
          <w:p w14:paraId="7A0A0452">
            <w:pPr>
              <w:spacing w:before="85" w:line="221" w:lineRule="auto"/>
              <w:ind w:left="5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铁丝</w:t>
            </w:r>
          </w:p>
        </w:tc>
        <w:tc>
          <w:tcPr>
            <w:tcW w:w="1268" w:type="dxa"/>
            <w:vAlign w:val="top"/>
          </w:tcPr>
          <w:p w14:paraId="550A296F">
            <w:pPr>
              <w:spacing w:before="85" w:line="214" w:lineRule="auto"/>
              <w:ind w:left="550"/>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kg</w:t>
            </w:r>
          </w:p>
        </w:tc>
        <w:tc>
          <w:tcPr>
            <w:tcW w:w="1131" w:type="dxa"/>
            <w:vAlign w:val="top"/>
          </w:tcPr>
          <w:p w14:paraId="2A54A838">
            <w:pPr>
              <w:spacing w:before="85" w:line="239" w:lineRule="auto"/>
              <w:ind w:left="351"/>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26.22</w:t>
            </w:r>
          </w:p>
        </w:tc>
        <w:tc>
          <w:tcPr>
            <w:tcW w:w="1337" w:type="dxa"/>
            <w:vAlign w:val="top"/>
          </w:tcPr>
          <w:p w14:paraId="2CB90007">
            <w:pPr>
              <w:pStyle w:val="31"/>
              <w:rPr>
                <w:color w:val="auto"/>
                <w:highlight w:val="none"/>
              </w:rPr>
            </w:pPr>
          </w:p>
        </w:tc>
        <w:tc>
          <w:tcPr>
            <w:tcW w:w="1347" w:type="dxa"/>
            <w:vAlign w:val="top"/>
          </w:tcPr>
          <w:p w14:paraId="453762DA">
            <w:pPr>
              <w:pStyle w:val="31"/>
              <w:rPr>
                <w:color w:val="auto"/>
                <w:highlight w:val="none"/>
              </w:rPr>
            </w:pPr>
          </w:p>
        </w:tc>
      </w:tr>
      <w:tr w14:paraId="32F9AC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93D3606">
            <w:pPr>
              <w:spacing w:before="86"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(6)</w:t>
            </w:r>
          </w:p>
        </w:tc>
        <w:tc>
          <w:tcPr>
            <w:tcW w:w="3997" w:type="dxa"/>
            <w:vAlign w:val="top"/>
          </w:tcPr>
          <w:p w14:paraId="07AD157C">
            <w:pPr>
              <w:spacing w:before="86" w:line="219" w:lineRule="auto"/>
              <w:ind w:left="579"/>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板枋材</w:t>
            </w:r>
          </w:p>
        </w:tc>
        <w:tc>
          <w:tcPr>
            <w:tcW w:w="1268" w:type="dxa"/>
            <w:vAlign w:val="top"/>
          </w:tcPr>
          <w:p w14:paraId="3128E674">
            <w:pPr>
              <w:spacing w:before="86"/>
              <w:ind w:left="54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1131" w:type="dxa"/>
            <w:vAlign w:val="top"/>
          </w:tcPr>
          <w:p w14:paraId="3DFAC067">
            <w:pPr>
              <w:spacing w:before="86" w:line="239" w:lineRule="auto"/>
              <w:ind w:left="396"/>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0.27</w:t>
            </w:r>
          </w:p>
        </w:tc>
        <w:tc>
          <w:tcPr>
            <w:tcW w:w="1337" w:type="dxa"/>
            <w:vAlign w:val="top"/>
          </w:tcPr>
          <w:p w14:paraId="1C2B9C2D">
            <w:pPr>
              <w:pStyle w:val="31"/>
              <w:rPr>
                <w:color w:val="auto"/>
                <w:highlight w:val="none"/>
              </w:rPr>
            </w:pPr>
          </w:p>
        </w:tc>
        <w:tc>
          <w:tcPr>
            <w:tcW w:w="1347" w:type="dxa"/>
            <w:vAlign w:val="top"/>
          </w:tcPr>
          <w:p w14:paraId="53FE2FF5">
            <w:pPr>
              <w:pStyle w:val="31"/>
              <w:rPr>
                <w:color w:val="auto"/>
                <w:highlight w:val="none"/>
              </w:rPr>
            </w:pPr>
          </w:p>
        </w:tc>
      </w:tr>
      <w:tr w14:paraId="6B337A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1F7759D">
            <w:pPr>
              <w:spacing w:before="86"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(7)</w:t>
            </w:r>
          </w:p>
        </w:tc>
        <w:tc>
          <w:tcPr>
            <w:tcW w:w="3997" w:type="dxa"/>
            <w:vAlign w:val="top"/>
          </w:tcPr>
          <w:p w14:paraId="485AD356">
            <w:pPr>
              <w:spacing w:before="86" w:line="219" w:lineRule="auto"/>
              <w:ind w:left="579"/>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其他材料费</w:t>
            </w:r>
          </w:p>
        </w:tc>
        <w:tc>
          <w:tcPr>
            <w:tcW w:w="1268" w:type="dxa"/>
            <w:vAlign w:val="top"/>
          </w:tcPr>
          <w:p w14:paraId="33E6B03C">
            <w:pPr>
              <w:spacing w:before="86"/>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73B0F370">
            <w:pPr>
              <w:spacing w:before="86" w:line="239" w:lineRule="auto"/>
              <w:ind w:left="397"/>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2.00</w:t>
            </w:r>
          </w:p>
        </w:tc>
        <w:tc>
          <w:tcPr>
            <w:tcW w:w="1337" w:type="dxa"/>
            <w:vAlign w:val="top"/>
          </w:tcPr>
          <w:p w14:paraId="0E971EE8">
            <w:pPr>
              <w:pStyle w:val="31"/>
              <w:rPr>
                <w:color w:val="auto"/>
                <w:highlight w:val="none"/>
              </w:rPr>
            </w:pPr>
          </w:p>
        </w:tc>
        <w:tc>
          <w:tcPr>
            <w:tcW w:w="1347" w:type="dxa"/>
            <w:vAlign w:val="top"/>
          </w:tcPr>
          <w:p w14:paraId="59D8D69C">
            <w:pPr>
              <w:pStyle w:val="31"/>
              <w:rPr>
                <w:color w:val="auto"/>
                <w:highlight w:val="none"/>
              </w:rPr>
            </w:pPr>
          </w:p>
        </w:tc>
      </w:tr>
      <w:tr w14:paraId="63DDEC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2CB5A8A6">
            <w:pPr>
              <w:spacing w:before="87"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1.1.3</w:t>
            </w:r>
          </w:p>
        </w:tc>
        <w:tc>
          <w:tcPr>
            <w:tcW w:w="3997" w:type="dxa"/>
            <w:vAlign w:val="top"/>
          </w:tcPr>
          <w:p w14:paraId="1B54B993">
            <w:pPr>
              <w:spacing w:before="87" w:line="219" w:lineRule="auto"/>
              <w:ind w:left="396"/>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施工机械使用费</w:t>
            </w:r>
          </w:p>
        </w:tc>
        <w:tc>
          <w:tcPr>
            <w:tcW w:w="1268" w:type="dxa"/>
            <w:vAlign w:val="top"/>
          </w:tcPr>
          <w:p w14:paraId="51B6AA5C">
            <w:pPr>
              <w:spacing w:before="87"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4548D492">
            <w:pPr>
              <w:pStyle w:val="31"/>
              <w:rPr>
                <w:color w:val="auto"/>
                <w:highlight w:val="none"/>
              </w:rPr>
            </w:pPr>
          </w:p>
        </w:tc>
        <w:tc>
          <w:tcPr>
            <w:tcW w:w="1337" w:type="dxa"/>
            <w:vAlign w:val="top"/>
          </w:tcPr>
          <w:p w14:paraId="0B772E1C">
            <w:pPr>
              <w:pStyle w:val="31"/>
              <w:rPr>
                <w:color w:val="auto"/>
                <w:highlight w:val="none"/>
              </w:rPr>
            </w:pPr>
          </w:p>
        </w:tc>
        <w:tc>
          <w:tcPr>
            <w:tcW w:w="1347" w:type="dxa"/>
            <w:vAlign w:val="top"/>
          </w:tcPr>
          <w:p w14:paraId="7DCAC085">
            <w:pPr>
              <w:pStyle w:val="31"/>
              <w:rPr>
                <w:color w:val="auto"/>
                <w:highlight w:val="none"/>
              </w:rPr>
            </w:pPr>
          </w:p>
        </w:tc>
      </w:tr>
      <w:tr w14:paraId="3217E9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7163E4FB">
            <w:pPr>
              <w:spacing w:before="87"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(1)</w:t>
            </w:r>
          </w:p>
        </w:tc>
        <w:tc>
          <w:tcPr>
            <w:tcW w:w="3997" w:type="dxa"/>
            <w:vAlign w:val="top"/>
          </w:tcPr>
          <w:p w14:paraId="7E15009F">
            <w:pPr>
              <w:spacing w:before="87" w:line="219" w:lineRule="auto"/>
              <w:ind w:left="579"/>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载重汽车 载重量5t</w:t>
            </w:r>
          </w:p>
        </w:tc>
        <w:tc>
          <w:tcPr>
            <w:tcW w:w="1268" w:type="dxa"/>
            <w:vAlign w:val="top"/>
          </w:tcPr>
          <w:p w14:paraId="5C8DAC7A">
            <w:pPr>
              <w:spacing w:before="88" w:line="221" w:lineRule="auto"/>
              <w:ind w:left="477"/>
              <w:rPr>
                <w:rFonts w:ascii="宋体" w:hAnsi="宋体" w:eastAsia="宋体" w:cs="宋体"/>
                <w:color w:val="auto"/>
                <w:sz w:val="18"/>
                <w:szCs w:val="18"/>
                <w:highlight w:val="none"/>
              </w:rPr>
            </w:pPr>
            <w:r>
              <w:rPr>
                <w:rFonts w:ascii="宋体" w:hAnsi="宋体" w:eastAsia="宋体" w:cs="宋体"/>
                <w:color w:val="auto"/>
                <w:spacing w:val="-11"/>
                <w:sz w:val="18"/>
                <w:szCs w:val="18"/>
                <w:highlight w:val="none"/>
              </w:rPr>
              <w:t>台时</w:t>
            </w:r>
          </w:p>
        </w:tc>
        <w:tc>
          <w:tcPr>
            <w:tcW w:w="1131" w:type="dxa"/>
            <w:vAlign w:val="top"/>
          </w:tcPr>
          <w:p w14:paraId="79938A2D">
            <w:pPr>
              <w:spacing w:before="87" w:line="239" w:lineRule="auto"/>
              <w:ind w:left="408"/>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1.48</w:t>
            </w:r>
          </w:p>
        </w:tc>
        <w:tc>
          <w:tcPr>
            <w:tcW w:w="1337" w:type="dxa"/>
            <w:vAlign w:val="top"/>
          </w:tcPr>
          <w:p w14:paraId="12BCE514">
            <w:pPr>
              <w:pStyle w:val="31"/>
              <w:rPr>
                <w:color w:val="auto"/>
                <w:highlight w:val="none"/>
              </w:rPr>
            </w:pPr>
          </w:p>
        </w:tc>
        <w:tc>
          <w:tcPr>
            <w:tcW w:w="1347" w:type="dxa"/>
            <w:vAlign w:val="top"/>
          </w:tcPr>
          <w:p w14:paraId="6E234C42">
            <w:pPr>
              <w:pStyle w:val="31"/>
              <w:rPr>
                <w:color w:val="auto"/>
                <w:highlight w:val="none"/>
              </w:rPr>
            </w:pPr>
          </w:p>
        </w:tc>
      </w:tr>
      <w:tr w14:paraId="680B5D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14E9716">
            <w:pPr>
              <w:spacing w:before="87"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(2)</w:t>
            </w:r>
          </w:p>
        </w:tc>
        <w:tc>
          <w:tcPr>
            <w:tcW w:w="3997" w:type="dxa"/>
            <w:vAlign w:val="top"/>
          </w:tcPr>
          <w:p w14:paraId="5808AE0C">
            <w:pPr>
              <w:spacing w:before="87" w:line="219" w:lineRule="auto"/>
              <w:ind w:left="600"/>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电焊机</w:t>
            </w:r>
            <w:r>
              <w:rPr>
                <w:rFonts w:ascii="宋体" w:hAnsi="宋体" w:eastAsia="宋体" w:cs="宋体"/>
                <w:color w:val="auto"/>
                <w:spacing w:val="15"/>
                <w:sz w:val="18"/>
                <w:szCs w:val="18"/>
                <w:highlight w:val="none"/>
              </w:rPr>
              <w:t xml:space="preserve"> </w:t>
            </w:r>
            <w:r>
              <w:rPr>
                <w:rFonts w:ascii="宋体" w:hAnsi="宋体" w:eastAsia="宋体" w:cs="宋体"/>
                <w:color w:val="auto"/>
                <w:spacing w:val="-4"/>
                <w:sz w:val="18"/>
                <w:szCs w:val="18"/>
                <w:highlight w:val="none"/>
              </w:rPr>
              <w:t>交流25kVA</w:t>
            </w:r>
          </w:p>
        </w:tc>
        <w:tc>
          <w:tcPr>
            <w:tcW w:w="1268" w:type="dxa"/>
            <w:vAlign w:val="top"/>
          </w:tcPr>
          <w:p w14:paraId="26023038">
            <w:pPr>
              <w:spacing w:before="88" w:line="221" w:lineRule="auto"/>
              <w:ind w:left="477"/>
              <w:rPr>
                <w:rFonts w:ascii="宋体" w:hAnsi="宋体" w:eastAsia="宋体" w:cs="宋体"/>
                <w:color w:val="auto"/>
                <w:sz w:val="18"/>
                <w:szCs w:val="18"/>
                <w:highlight w:val="none"/>
              </w:rPr>
            </w:pPr>
            <w:r>
              <w:rPr>
                <w:rFonts w:ascii="宋体" w:hAnsi="宋体" w:eastAsia="宋体" w:cs="宋体"/>
                <w:color w:val="auto"/>
                <w:spacing w:val="-11"/>
                <w:sz w:val="18"/>
                <w:szCs w:val="18"/>
                <w:highlight w:val="none"/>
              </w:rPr>
              <w:t>台时</w:t>
            </w:r>
          </w:p>
        </w:tc>
        <w:tc>
          <w:tcPr>
            <w:tcW w:w="1131" w:type="dxa"/>
            <w:vAlign w:val="top"/>
          </w:tcPr>
          <w:p w14:paraId="7874A7EE">
            <w:pPr>
              <w:spacing w:before="87" w:line="239" w:lineRule="auto"/>
              <w:ind w:left="396"/>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0.24</w:t>
            </w:r>
          </w:p>
        </w:tc>
        <w:tc>
          <w:tcPr>
            <w:tcW w:w="1337" w:type="dxa"/>
            <w:vAlign w:val="top"/>
          </w:tcPr>
          <w:p w14:paraId="262E73E2">
            <w:pPr>
              <w:pStyle w:val="31"/>
              <w:rPr>
                <w:color w:val="auto"/>
                <w:highlight w:val="none"/>
              </w:rPr>
            </w:pPr>
          </w:p>
        </w:tc>
        <w:tc>
          <w:tcPr>
            <w:tcW w:w="1347" w:type="dxa"/>
            <w:vAlign w:val="top"/>
          </w:tcPr>
          <w:p w14:paraId="005B95DE">
            <w:pPr>
              <w:pStyle w:val="31"/>
              <w:rPr>
                <w:color w:val="auto"/>
                <w:highlight w:val="none"/>
              </w:rPr>
            </w:pPr>
          </w:p>
        </w:tc>
      </w:tr>
      <w:tr w14:paraId="30ED0A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73D08726">
            <w:pPr>
              <w:spacing w:before="88"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(3)</w:t>
            </w:r>
          </w:p>
        </w:tc>
        <w:tc>
          <w:tcPr>
            <w:tcW w:w="3997" w:type="dxa"/>
            <w:vAlign w:val="top"/>
          </w:tcPr>
          <w:p w14:paraId="2125B4D2">
            <w:pPr>
              <w:spacing w:before="88" w:line="219" w:lineRule="auto"/>
              <w:ind w:left="57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钢筋切断机 功率20kW</w:t>
            </w:r>
          </w:p>
        </w:tc>
        <w:tc>
          <w:tcPr>
            <w:tcW w:w="1268" w:type="dxa"/>
            <w:vAlign w:val="top"/>
          </w:tcPr>
          <w:p w14:paraId="2A841EE1">
            <w:pPr>
              <w:spacing w:before="89" w:line="221" w:lineRule="auto"/>
              <w:ind w:left="477"/>
              <w:rPr>
                <w:rFonts w:ascii="宋体" w:hAnsi="宋体" w:eastAsia="宋体" w:cs="宋体"/>
                <w:color w:val="auto"/>
                <w:sz w:val="18"/>
                <w:szCs w:val="18"/>
                <w:highlight w:val="none"/>
              </w:rPr>
            </w:pPr>
            <w:r>
              <w:rPr>
                <w:rFonts w:ascii="宋体" w:hAnsi="宋体" w:eastAsia="宋体" w:cs="宋体"/>
                <w:color w:val="auto"/>
                <w:spacing w:val="-11"/>
                <w:sz w:val="18"/>
                <w:szCs w:val="18"/>
                <w:highlight w:val="none"/>
              </w:rPr>
              <w:t>台时</w:t>
            </w:r>
          </w:p>
        </w:tc>
        <w:tc>
          <w:tcPr>
            <w:tcW w:w="1131" w:type="dxa"/>
            <w:vAlign w:val="top"/>
          </w:tcPr>
          <w:p w14:paraId="0F0C053F">
            <w:pPr>
              <w:spacing w:before="88" w:line="239" w:lineRule="auto"/>
              <w:ind w:left="396"/>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0.06</w:t>
            </w:r>
          </w:p>
        </w:tc>
        <w:tc>
          <w:tcPr>
            <w:tcW w:w="1337" w:type="dxa"/>
            <w:vAlign w:val="top"/>
          </w:tcPr>
          <w:p w14:paraId="5173157E">
            <w:pPr>
              <w:pStyle w:val="31"/>
              <w:rPr>
                <w:color w:val="auto"/>
                <w:highlight w:val="none"/>
              </w:rPr>
            </w:pPr>
          </w:p>
        </w:tc>
        <w:tc>
          <w:tcPr>
            <w:tcW w:w="1347" w:type="dxa"/>
            <w:vAlign w:val="top"/>
          </w:tcPr>
          <w:p w14:paraId="5E34B8F1">
            <w:pPr>
              <w:pStyle w:val="31"/>
              <w:rPr>
                <w:color w:val="auto"/>
                <w:highlight w:val="none"/>
              </w:rPr>
            </w:pPr>
          </w:p>
        </w:tc>
      </w:tr>
      <w:tr w14:paraId="3BA535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325ED70B">
            <w:pPr>
              <w:spacing w:before="88"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(4)</w:t>
            </w:r>
          </w:p>
        </w:tc>
        <w:tc>
          <w:tcPr>
            <w:tcW w:w="3997" w:type="dxa"/>
            <w:vAlign w:val="top"/>
          </w:tcPr>
          <w:p w14:paraId="0069F54C">
            <w:pPr>
              <w:spacing w:before="88" w:line="219" w:lineRule="auto"/>
              <w:ind w:left="579"/>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其他机械费</w:t>
            </w:r>
          </w:p>
        </w:tc>
        <w:tc>
          <w:tcPr>
            <w:tcW w:w="1268" w:type="dxa"/>
            <w:vAlign w:val="top"/>
          </w:tcPr>
          <w:p w14:paraId="5892EEC9">
            <w:pPr>
              <w:spacing w:before="88"/>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603CC0B3">
            <w:pPr>
              <w:spacing w:before="88" w:line="239" w:lineRule="auto"/>
              <w:ind w:left="397"/>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2.00</w:t>
            </w:r>
          </w:p>
        </w:tc>
        <w:tc>
          <w:tcPr>
            <w:tcW w:w="1337" w:type="dxa"/>
            <w:vAlign w:val="top"/>
          </w:tcPr>
          <w:p w14:paraId="384C2420">
            <w:pPr>
              <w:pStyle w:val="31"/>
              <w:rPr>
                <w:color w:val="auto"/>
                <w:highlight w:val="none"/>
              </w:rPr>
            </w:pPr>
          </w:p>
        </w:tc>
        <w:tc>
          <w:tcPr>
            <w:tcW w:w="1347" w:type="dxa"/>
            <w:vAlign w:val="top"/>
          </w:tcPr>
          <w:p w14:paraId="2932E654">
            <w:pPr>
              <w:pStyle w:val="31"/>
              <w:rPr>
                <w:color w:val="auto"/>
                <w:highlight w:val="none"/>
              </w:rPr>
            </w:pPr>
          </w:p>
        </w:tc>
      </w:tr>
      <w:tr w14:paraId="6CBED0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CD1F089">
            <w:pPr>
              <w:spacing w:before="89" w:line="239" w:lineRule="auto"/>
              <w:ind w:left="370"/>
              <w:rPr>
                <w:rFonts w:ascii="宋体" w:hAnsi="宋体" w:eastAsia="宋体" w:cs="宋体"/>
                <w:color w:val="auto"/>
                <w:sz w:val="18"/>
                <w:szCs w:val="18"/>
                <w:highlight w:val="none"/>
              </w:rPr>
            </w:pPr>
            <w:r>
              <w:rPr>
                <w:rFonts w:ascii="宋体" w:hAnsi="宋体" w:eastAsia="宋体" w:cs="宋体"/>
                <w:color w:val="auto"/>
                <w:spacing w:val="-7"/>
                <w:sz w:val="18"/>
                <w:szCs w:val="18"/>
                <w:highlight w:val="none"/>
              </w:rPr>
              <w:t>1.2</w:t>
            </w:r>
          </w:p>
        </w:tc>
        <w:tc>
          <w:tcPr>
            <w:tcW w:w="3997" w:type="dxa"/>
            <w:vAlign w:val="top"/>
          </w:tcPr>
          <w:p w14:paraId="54EE8AFB">
            <w:pPr>
              <w:spacing w:before="89" w:line="220" w:lineRule="auto"/>
              <w:ind w:left="215"/>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辅助措施费</w:t>
            </w:r>
          </w:p>
        </w:tc>
        <w:tc>
          <w:tcPr>
            <w:tcW w:w="1268" w:type="dxa"/>
            <w:vAlign w:val="top"/>
          </w:tcPr>
          <w:p w14:paraId="749C0538">
            <w:pPr>
              <w:pStyle w:val="31"/>
              <w:rPr>
                <w:color w:val="auto"/>
                <w:highlight w:val="none"/>
              </w:rPr>
            </w:pPr>
          </w:p>
        </w:tc>
        <w:tc>
          <w:tcPr>
            <w:tcW w:w="1131" w:type="dxa"/>
            <w:vAlign w:val="top"/>
          </w:tcPr>
          <w:p w14:paraId="5FB78D03">
            <w:pPr>
              <w:pStyle w:val="31"/>
              <w:rPr>
                <w:color w:val="auto"/>
                <w:highlight w:val="none"/>
              </w:rPr>
            </w:pPr>
          </w:p>
        </w:tc>
        <w:tc>
          <w:tcPr>
            <w:tcW w:w="1337" w:type="dxa"/>
            <w:vAlign w:val="top"/>
          </w:tcPr>
          <w:p w14:paraId="48F8FB63">
            <w:pPr>
              <w:pStyle w:val="31"/>
              <w:rPr>
                <w:color w:val="auto"/>
                <w:highlight w:val="none"/>
              </w:rPr>
            </w:pPr>
          </w:p>
        </w:tc>
        <w:tc>
          <w:tcPr>
            <w:tcW w:w="1347" w:type="dxa"/>
            <w:vAlign w:val="top"/>
          </w:tcPr>
          <w:p w14:paraId="69BD1F4D">
            <w:pPr>
              <w:pStyle w:val="31"/>
              <w:rPr>
                <w:color w:val="auto"/>
                <w:highlight w:val="none"/>
              </w:rPr>
            </w:pPr>
          </w:p>
        </w:tc>
      </w:tr>
      <w:tr w14:paraId="73E235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58948431">
            <w:pPr>
              <w:spacing w:before="89"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1.2.1</w:t>
            </w:r>
          </w:p>
        </w:tc>
        <w:tc>
          <w:tcPr>
            <w:tcW w:w="3997" w:type="dxa"/>
            <w:vAlign w:val="top"/>
          </w:tcPr>
          <w:p w14:paraId="13DA4ACA">
            <w:pPr>
              <w:spacing w:before="89" w:line="219" w:lineRule="auto"/>
              <w:ind w:left="402"/>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小型临时设施费</w:t>
            </w:r>
          </w:p>
        </w:tc>
        <w:tc>
          <w:tcPr>
            <w:tcW w:w="1268" w:type="dxa"/>
            <w:vAlign w:val="top"/>
          </w:tcPr>
          <w:p w14:paraId="7E203B60">
            <w:pPr>
              <w:spacing w:before="89"/>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52B8C8B7">
            <w:pPr>
              <w:spacing w:before="89" w:line="239" w:lineRule="auto"/>
              <w:ind w:left="408"/>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1.00</w:t>
            </w:r>
          </w:p>
        </w:tc>
        <w:tc>
          <w:tcPr>
            <w:tcW w:w="1337" w:type="dxa"/>
            <w:vAlign w:val="top"/>
          </w:tcPr>
          <w:p w14:paraId="1C9BCB43">
            <w:pPr>
              <w:pStyle w:val="31"/>
              <w:rPr>
                <w:color w:val="auto"/>
                <w:highlight w:val="none"/>
              </w:rPr>
            </w:pPr>
          </w:p>
        </w:tc>
        <w:tc>
          <w:tcPr>
            <w:tcW w:w="1347" w:type="dxa"/>
            <w:vAlign w:val="top"/>
          </w:tcPr>
          <w:p w14:paraId="0225A13C">
            <w:pPr>
              <w:pStyle w:val="31"/>
              <w:rPr>
                <w:color w:val="auto"/>
                <w:highlight w:val="none"/>
              </w:rPr>
            </w:pPr>
          </w:p>
        </w:tc>
      </w:tr>
      <w:tr w14:paraId="0248BB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39AA59F0">
            <w:pPr>
              <w:spacing w:before="89"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1.2.2</w:t>
            </w:r>
          </w:p>
        </w:tc>
        <w:tc>
          <w:tcPr>
            <w:tcW w:w="3997" w:type="dxa"/>
            <w:vAlign w:val="top"/>
          </w:tcPr>
          <w:p w14:paraId="2F7BDE3E">
            <w:pPr>
              <w:spacing w:before="89" w:line="219" w:lineRule="auto"/>
              <w:ind w:left="400"/>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安全生产措施费</w:t>
            </w:r>
          </w:p>
        </w:tc>
        <w:tc>
          <w:tcPr>
            <w:tcW w:w="1268" w:type="dxa"/>
            <w:vAlign w:val="top"/>
          </w:tcPr>
          <w:p w14:paraId="386F74A3">
            <w:pPr>
              <w:spacing w:before="89"/>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3125B263">
            <w:pPr>
              <w:spacing w:before="89" w:line="239" w:lineRule="auto"/>
              <w:ind w:left="397"/>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2.50</w:t>
            </w:r>
          </w:p>
        </w:tc>
        <w:tc>
          <w:tcPr>
            <w:tcW w:w="1337" w:type="dxa"/>
            <w:vAlign w:val="top"/>
          </w:tcPr>
          <w:p w14:paraId="5C6E5DA6">
            <w:pPr>
              <w:pStyle w:val="31"/>
              <w:rPr>
                <w:color w:val="auto"/>
                <w:highlight w:val="none"/>
              </w:rPr>
            </w:pPr>
          </w:p>
        </w:tc>
        <w:tc>
          <w:tcPr>
            <w:tcW w:w="1347" w:type="dxa"/>
            <w:vAlign w:val="top"/>
          </w:tcPr>
          <w:p w14:paraId="7B6BB1E9">
            <w:pPr>
              <w:pStyle w:val="31"/>
              <w:rPr>
                <w:color w:val="auto"/>
                <w:highlight w:val="none"/>
              </w:rPr>
            </w:pPr>
          </w:p>
        </w:tc>
      </w:tr>
      <w:tr w14:paraId="75CC52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20C016A3">
            <w:pPr>
              <w:spacing w:before="90"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1.2.3</w:t>
            </w:r>
          </w:p>
        </w:tc>
        <w:tc>
          <w:tcPr>
            <w:tcW w:w="3997" w:type="dxa"/>
            <w:vAlign w:val="top"/>
          </w:tcPr>
          <w:p w14:paraId="521531E7">
            <w:pPr>
              <w:spacing w:before="90" w:line="220" w:lineRule="auto"/>
              <w:ind w:left="397"/>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其他辅助费</w:t>
            </w:r>
          </w:p>
        </w:tc>
        <w:tc>
          <w:tcPr>
            <w:tcW w:w="1268" w:type="dxa"/>
            <w:vAlign w:val="top"/>
          </w:tcPr>
          <w:p w14:paraId="62E96632">
            <w:pPr>
              <w:spacing w:before="90"/>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4BDD7AE7">
            <w:pPr>
              <w:spacing w:before="90" w:line="239" w:lineRule="auto"/>
              <w:ind w:left="408"/>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1.00</w:t>
            </w:r>
          </w:p>
        </w:tc>
        <w:tc>
          <w:tcPr>
            <w:tcW w:w="1337" w:type="dxa"/>
            <w:vAlign w:val="top"/>
          </w:tcPr>
          <w:p w14:paraId="5B579FB1">
            <w:pPr>
              <w:pStyle w:val="31"/>
              <w:rPr>
                <w:color w:val="auto"/>
                <w:highlight w:val="none"/>
              </w:rPr>
            </w:pPr>
          </w:p>
        </w:tc>
        <w:tc>
          <w:tcPr>
            <w:tcW w:w="1347" w:type="dxa"/>
            <w:vAlign w:val="top"/>
          </w:tcPr>
          <w:p w14:paraId="23172814">
            <w:pPr>
              <w:pStyle w:val="31"/>
              <w:rPr>
                <w:color w:val="auto"/>
                <w:highlight w:val="none"/>
              </w:rPr>
            </w:pPr>
          </w:p>
        </w:tc>
      </w:tr>
      <w:tr w14:paraId="0F12E7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280B6BFB">
            <w:pPr>
              <w:spacing w:before="91"/>
              <w:ind w:left="450"/>
              <w:rPr>
                <w:rFonts w:ascii="宋体" w:hAnsi="宋体" w:eastAsia="宋体" w:cs="宋体"/>
                <w:color w:val="auto"/>
                <w:sz w:val="18"/>
                <w:szCs w:val="18"/>
                <w:highlight w:val="none"/>
              </w:rPr>
            </w:pPr>
            <w:r>
              <w:rPr>
                <w:rFonts w:ascii="宋体" w:hAnsi="宋体" w:eastAsia="宋体" w:cs="宋体"/>
                <w:color w:val="auto"/>
                <w:sz w:val="18"/>
                <w:szCs w:val="18"/>
                <w:highlight w:val="none"/>
              </w:rPr>
              <w:t>2</w:t>
            </w:r>
          </w:p>
        </w:tc>
        <w:tc>
          <w:tcPr>
            <w:tcW w:w="3997" w:type="dxa"/>
            <w:vAlign w:val="top"/>
          </w:tcPr>
          <w:p w14:paraId="39340A1A">
            <w:pPr>
              <w:spacing w:before="90" w:line="220" w:lineRule="auto"/>
              <w:ind w:left="46"/>
              <w:rPr>
                <w:rFonts w:ascii="宋体" w:hAnsi="宋体" w:eastAsia="宋体" w:cs="宋体"/>
                <w:color w:val="auto"/>
                <w:sz w:val="18"/>
                <w:szCs w:val="18"/>
                <w:highlight w:val="none"/>
              </w:rPr>
            </w:pPr>
            <w:r>
              <w:rPr>
                <w:rFonts w:ascii="宋体" w:hAnsi="宋体" w:eastAsia="宋体" w:cs="宋体"/>
                <w:color w:val="auto"/>
                <w:spacing w:val="-8"/>
                <w:sz w:val="18"/>
                <w:szCs w:val="18"/>
                <w:highlight w:val="none"/>
              </w:rPr>
              <w:t>间接费</w:t>
            </w:r>
          </w:p>
        </w:tc>
        <w:tc>
          <w:tcPr>
            <w:tcW w:w="1268" w:type="dxa"/>
            <w:vAlign w:val="top"/>
          </w:tcPr>
          <w:p w14:paraId="02677A8A">
            <w:pPr>
              <w:pStyle w:val="31"/>
              <w:rPr>
                <w:color w:val="auto"/>
                <w:highlight w:val="none"/>
              </w:rPr>
            </w:pPr>
          </w:p>
        </w:tc>
        <w:tc>
          <w:tcPr>
            <w:tcW w:w="1131" w:type="dxa"/>
            <w:vAlign w:val="top"/>
          </w:tcPr>
          <w:p w14:paraId="6332AF01">
            <w:pPr>
              <w:pStyle w:val="31"/>
              <w:rPr>
                <w:color w:val="auto"/>
                <w:highlight w:val="none"/>
              </w:rPr>
            </w:pPr>
          </w:p>
        </w:tc>
        <w:tc>
          <w:tcPr>
            <w:tcW w:w="1337" w:type="dxa"/>
            <w:vAlign w:val="top"/>
          </w:tcPr>
          <w:p w14:paraId="0DB12AE1">
            <w:pPr>
              <w:pStyle w:val="31"/>
              <w:rPr>
                <w:color w:val="auto"/>
                <w:highlight w:val="none"/>
              </w:rPr>
            </w:pPr>
          </w:p>
        </w:tc>
        <w:tc>
          <w:tcPr>
            <w:tcW w:w="1347" w:type="dxa"/>
            <w:vAlign w:val="top"/>
          </w:tcPr>
          <w:p w14:paraId="190E6B06">
            <w:pPr>
              <w:pStyle w:val="31"/>
              <w:rPr>
                <w:color w:val="auto"/>
                <w:highlight w:val="none"/>
              </w:rPr>
            </w:pPr>
          </w:p>
        </w:tc>
      </w:tr>
      <w:tr w14:paraId="3B3D47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2C695CF1">
            <w:pPr>
              <w:spacing w:before="91" w:line="239" w:lineRule="auto"/>
              <w:ind w:left="359"/>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2.1</w:t>
            </w:r>
          </w:p>
        </w:tc>
        <w:tc>
          <w:tcPr>
            <w:tcW w:w="3997" w:type="dxa"/>
            <w:vAlign w:val="top"/>
          </w:tcPr>
          <w:p w14:paraId="151BBA66">
            <w:pPr>
              <w:spacing w:before="91" w:line="220" w:lineRule="auto"/>
              <w:ind w:left="214"/>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规费</w:t>
            </w:r>
          </w:p>
        </w:tc>
        <w:tc>
          <w:tcPr>
            <w:tcW w:w="1268" w:type="dxa"/>
            <w:vAlign w:val="top"/>
          </w:tcPr>
          <w:p w14:paraId="10DE37C5">
            <w:pPr>
              <w:spacing w:before="91" w:line="239" w:lineRule="auto"/>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2D556389">
            <w:pPr>
              <w:spacing w:before="91" w:line="239" w:lineRule="auto"/>
              <w:ind w:left="352"/>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30.05</w:t>
            </w:r>
          </w:p>
        </w:tc>
        <w:tc>
          <w:tcPr>
            <w:tcW w:w="1337" w:type="dxa"/>
            <w:vAlign w:val="top"/>
          </w:tcPr>
          <w:p w14:paraId="2A001A32">
            <w:pPr>
              <w:pStyle w:val="31"/>
              <w:rPr>
                <w:color w:val="auto"/>
                <w:highlight w:val="none"/>
              </w:rPr>
            </w:pPr>
          </w:p>
        </w:tc>
        <w:tc>
          <w:tcPr>
            <w:tcW w:w="1347" w:type="dxa"/>
            <w:vAlign w:val="top"/>
          </w:tcPr>
          <w:p w14:paraId="3551160A">
            <w:pPr>
              <w:pStyle w:val="31"/>
              <w:rPr>
                <w:color w:val="auto"/>
                <w:highlight w:val="none"/>
              </w:rPr>
            </w:pPr>
          </w:p>
        </w:tc>
      </w:tr>
      <w:tr w14:paraId="424C89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F0D9897">
            <w:pPr>
              <w:spacing w:before="91" w:line="239" w:lineRule="auto"/>
              <w:ind w:left="359"/>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2.2</w:t>
            </w:r>
          </w:p>
        </w:tc>
        <w:tc>
          <w:tcPr>
            <w:tcW w:w="3997" w:type="dxa"/>
            <w:vAlign w:val="top"/>
          </w:tcPr>
          <w:p w14:paraId="3B06C5B7">
            <w:pPr>
              <w:spacing w:before="91" w:line="219" w:lineRule="auto"/>
              <w:ind w:left="217"/>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企业管理费</w:t>
            </w:r>
          </w:p>
        </w:tc>
        <w:tc>
          <w:tcPr>
            <w:tcW w:w="1268" w:type="dxa"/>
            <w:vAlign w:val="top"/>
          </w:tcPr>
          <w:p w14:paraId="658C7949">
            <w:pPr>
              <w:spacing w:before="91" w:line="239" w:lineRule="auto"/>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6462589E">
            <w:pPr>
              <w:spacing w:before="91" w:line="239" w:lineRule="auto"/>
              <w:ind w:left="351"/>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25.00</w:t>
            </w:r>
          </w:p>
        </w:tc>
        <w:tc>
          <w:tcPr>
            <w:tcW w:w="1337" w:type="dxa"/>
            <w:vAlign w:val="top"/>
          </w:tcPr>
          <w:p w14:paraId="13969424">
            <w:pPr>
              <w:pStyle w:val="31"/>
              <w:rPr>
                <w:color w:val="auto"/>
                <w:highlight w:val="none"/>
              </w:rPr>
            </w:pPr>
          </w:p>
        </w:tc>
        <w:tc>
          <w:tcPr>
            <w:tcW w:w="1347" w:type="dxa"/>
            <w:vAlign w:val="top"/>
          </w:tcPr>
          <w:p w14:paraId="6CF89BC8">
            <w:pPr>
              <w:pStyle w:val="31"/>
              <w:rPr>
                <w:color w:val="auto"/>
                <w:highlight w:val="none"/>
              </w:rPr>
            </w:pPr>
          </w:p>
        </w:tc>
      </w:tr>
      <w:tr w14:paraId="3C9F91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3B2E28F">
            <w:pPr>
              <w:spacing w:before="91" w:line="239" w:lineRule="auto"/>
              <w:ind w:left="451"/>
              <w:rPr>
                <w:rFonts w:ascii="宋体" w:hAnsi="宋体" w:eastAsia="宋体" w:cs="宋体"/>
                <w:color w:val="auto"/>
                <w:sz w:val="18"/>
                <w:szCs w:val="18"/>
                <w:highlight w:val="none"/>
              </w:rPr>
            </w:pPr>
            <w:r>
              <w:rPr>
                <w:rFonts w:ascii="宋体" w:hAnsi="宋体" w:eastAsia="宋体" w:cs="宋体"/>
                <w:color w:val="auto"/>
                <w:sz w:val="18"/>
                <w:szCs w:val="18"/>
                <w:highlight w:val="none"/>
              </w:rPr>
              <w:t>3</w:t>
            </w:r>
          </w:p>
        </w:tc>
        <w:tc>
          <w:tcPr>
            <w:tcW w:w="3997" w:type="dxa"/>
            <w:vAlign w:val="top"/>
          </w:tcPr>
          <w:p w14:paraId="0457A4B3">
            <w:pPr>
              <w:spacing w:before="91" w:line="220" w:lineRule="auto"/>
              <w:ind w:left="35"/>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企业利润</w:t>
            </w:r>
          </w:p>
        </w:tc>
        <w:tc>
          <w:tcPr>
            <w:tcW w:w="1268" w:type="dxa"/>
            <w:vAlign w:val="top"/>
          </w:tcPr>
          <w:p w14:paraId="219E5586">
            <w:pPr>
              <w:spacing w:before="91" w:line="239" w:lineRule="auto"/>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4BF85818">
            <w:pPr>
              <w:spacing w:before="91" w:line="239" w:lineRule="auto"/>
              <w:ind w:left="395"/>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9.00</w:t>
            </w:r>
          </w:p>
        </w:tc>
        <w:tc>
          <w:tcPr>
            <w:tcW w:w="1337" w:type="dxa"/>
            <w:vAlign w:val="top"/>
          </w:tcPr>
          <w:p w14:paraId="69CECFE2">
            <w:pPr>
              <w:pStyle w:val="31"/>
              <w:rPr>
                <w:color w:val="auto"/>
                <w:highlight w:val="none"/>
              </w:rPr>
            </w:pPr>
          </w:p>
        </w:tc>
        <w:tc>
          <w:tcPr>
            <w:tcW w:w="1347" w:type="dxa"/>
            <w:vAlign w:val="top"/>
          </w:tcPr>
          <w:p w14:paraId="019C04AD">
            <w:pPr>
              <w:pStyle w:val="31"/>
              <w:rPr>
                <w:color w:val="auto"/>
                <w:highlight w:val="none"/>
              </w:rPr>
            </w:pPr>
          </w:p>
        </w:tc>
      </w:tr>
      <w:tr w14:paraId="2F10F2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C5D9DD6">
            <w:pPr>
              <w:spacing w:before="92" w:line="238" w:lineRule="auto"/>
              <w:ind w:left="447"/>
              <w:rPr>
                <w:rFonts w:ascii="宋体" w:hAnsi="宋体" w:eastAsia="宋体" w:cs="宋体"/>
                <w:color w:val="auto"/>
                <w:sz w:val="18"/>
                <w:szCs w:val="18"/>
                <w:highlight w:val="none"/>
              </w:rPr>
            </w:pPr>
            <w:r>
              <w:rPr>
                <w:rFonts w:ascii="宋体" w:hAnsi="宋体" w:eastAsia="宋体" w:cs="宋体"/>
                <w:color w:val="auto"/>
                <w:sz w:val="18"/>
                <w:szCs w:val="18"/>
                <w:highlight w:val="none"/>
              </w:rPr>
              <w:t>4</w:t>
            </w:r>
          </w:p>
        </w:tc>
        <w:tc>
          <w:tcPr>
            <w:tcW w:w="3997" w:type="dxa"/>
            <w:vAlign w:val="top"/>
          </w:tcPr>
          <w:p w14:paraId="0705D9D7">
            <w:pPr>
              <w:spacing w:before="92" w:line="220" w:lineRule="auto"/>
              <w:ind w:left="31"/>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税金</w:t>
            </w:r>
          </w:p>
        </w:tc>
        <w:tc>
          <w:tcPr>
            <w:tcW w:w="1268" w:type="dxa"/>
            <w:vAlign w:val="top"/>
          </w:tcPr>
          <w:p w14:paraId="2122714B">
            <w:pPr>
              <w:spacing w:before="92" w:line="238" w:lineRule="auto"/>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591F20A0">
            <w:pPr>
              <w:spacing w:before="92" w:line="238" w:lineRule="auto"/>
              <w:ind w:left="395"/>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9.00</w:t>
            </w:r>
          </w:p>
        </w:tc>
        <w:tc>
          <w:tcPr>
            <w:tcW w:w="1337" w:type="dxa"/>
            <w:vAlign w:val="top"/>
          </w:tcPr>
          <w:p w14:paraId="78117A83">
            <w:pPr>
              <w:pStyle w:val="31"/>
              <w:rPr>
                <w:color w:val="auto"/>
                <w:highlight w:val="none"/>
              </w:rPr>
            </w:pPr>
          </w:p>
        </w:tc>
        <w:tc>
          <w:tcPr>
            <w:tcW w:w="1347" w:type="dxa"/>
            <w:vAlign w:val="top"/>
          </w:tcPr>
          <w:p w14:paraId="24B8382E">
            <w:pPr>
              <w:pStyle w:val="31"/>
              <w:rPr>
                <w:color w:val="auto"/>
                <w:highlight w:val="none"/>
              </w:rPr>
            </w:pPr>
          </w:p>
        </w:tc>
      </w:tr>
      <w:tr w14:paraId="11B5F9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45CE653">
            <w:pPr>
              <w:pStyle w:val="31"/>
              <w:rPr>
                <w:color w:val="auto"/>
                <w:highlight w:val="none"/>
              </w:rPr>
            </w:pPr>
          </w:p>
        </w:tc>
        <w:tc>
          <w:tcPr>
            <w:tcW w:w="3997" w:type="dxa"/>
            <w:vAlign w:val="top"/>
          </w:tcPr>
          <w:p w14:paraId="28C49AD9">
            <w:pPr>
              <w:spacing w:before="92" w:line="221" w:lineRule="auto"/>
              <w:ind w:left="37"/>
              <w:rPr>
                <w:rFonts w:ascii="宋体" w:hAnsi="宋体" w:eastAsia="宋体" w:cs="宋体"/>
                <w:color w:val="auto"/>
                <w:sz w:val="18"/>
                <w:szCs w:val="18"/>
                <w:highlight w:val="none"/>
              </w:rPr>
            </w:pPr>
            <w:r>
              <w:rPr>
                <w:rFonts w:ascii="宋体" w:hAnsi="宋体" w:eastAsia="宋体" w:cs="宋体"/>
                <w:color w:val="auto"/>
                <w:spacing w:val="-6"/>
                <w:sz w:val="18"/>
                <w:szCs w:val="18"/>
                <w:highlight w:val="none"/>
              </w:rPr>
              <w:t>小计</w:t>
            </w:r>
          </w:p>
        </w:tc>
        <w:tc>
          <w:tcPr>
            <w:tcW w:w="1268" w:type="dxa"/>
            <w:vAlign w:val="top"/>
          </w:tcPr>
          <w:p w14:paraId="1D897C45">
            <w:pPr>
              <w:pStyle w:val="31"/>
              <w:rPr>
                <w:color w:val="auto"/>
                <w:highlight w:val="none"/>
              </w:rPr>
            </w:pPr>
          </w:p>
        </w:tc>
        <w:tc>
          <w:tcPr>
            <w:tcW w:w="1131" w:type="dxa"/>
            <w:vAlign w:val="top"/>
          </w:tcPr>
          <w:p w14:paraId="6C036CDB">
            <w:pPr>
              <w:pStyle w:val="31"/>
              <w:rPr>
                <w:color w:val="auto"/>
                <w:highlight w:val="none"/>
              </w:rPr>
            </w:pPr>
          </w:p>
        </w:tc>
        <w:tc>
          <w:tcPr>
            <w:tcW w:w="1337" w:type="dxa"/>
            <w:vAlign w:val="top"/>
          </w:tcPr>
          <w:p w14:paraId="4849078F">
            <w:pPr>
              <w:pStyle w:val="31"/>
              <w:rPr>
                <w:color w:val="auto"/>
                <w:highlight w:val="none"/>
              </w:rPr>
            </w:pPr>
          </w:p>
        </w:tc>
        <w:tc>
          <w:tcPr>
            <w:tcW w:w="1347" w:type="dxa"/>
            <w:vAlign w:val="top"/>
          </w:tcPr>
          <w:p w14:paraId="28A8D756">
            <w:pPr>
              <w:pStyle w:val="31"/>
              <w:rPr>
                <w:color w:val="auto"/>
                <w:highlight w:val="none"/>
              </w:rPr>
            </w:pPr>
          </w:p>
        </w:tc>
      </w:tr>
      <w:tr w14:paraId="7A3638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31C02024">
            <w:pPr>
              <w:pStyle w:val="31"/>
              <w:rPr>
                <w:color w:val="auto"/>
                <w:highlight w:val="none"/>
              </w:rPr>
            </w:pPr>
          </w:p>
        </w:tc>
        <w:tc>
          <w:tcPr>
            <w:tcW w:w="3997" w:type="dxa"/>
            <w:vAlign w:val="top"/>
          </w:tcPr>
          <w:p w14:paraId="22A851A7">
            <w:pPr>
              <w:spacing w:before="93" w:line="218" w:lineRule="auto"/>
              <w:ind w:left="33"/>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单价</w:t>
            </w:r>
          </w:p>
        </w:tc>
        <w:tc>
          <w:tcPr>
            <w:tcW w:w="1268" w:type="dxa"/>
            <w:vAlign w:val="top"/>
          </w:tcPr>
          <w:p w14:paraId="70214499">
            <w:pPr>
              <w:spacing w:before="93"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3C1AA065">
            <w:pPr>
              <w:pStyle w:val="31"/>
              <w:rPr>
                <w:color w:val="auto"/>
                <w:highlight w:val="none"/>
              </w:rPr>
            </w:pPr>
          </w:p>
        </w:tc>
        <w:tc>
          <w:tcPr>
            <w:tcW w:w="1337" w:type="dxa"/>
            <w:vAlign w:val="top"/>
          </w:tcPr>
          <w:p w14:paraId="1BF969BF">
            <w:pPr>
              <w:pStyle w:val="31"/>
              <w:rPr>
                <w:color w:val="auto"/>
                <w:highlight w:val="none"/>
              </w:rPr>
            </w:pPr>
          </w:p>
        </w:tc>
        <w:tc>
          <w:tcPr>
            <w:tcW w:w="1347" w:type="dxa"/>
            <w:vAlign w:val="top"/>
          </w:tcPr>
          <w:p w14:paraId="44D2757F">
            <w:pPr>
              <w:pStyle w:val="31"/>
              <w:rPr>
                <w:color w:val="auto"/>
                <w:highlight w:val="none"/>
              </w:rPr>
            </w:pPr>
          </w:p>
        </w:tc>
      </w:tr>
      <w:tr w14:paraId="773D23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BBA755D">
            <w:pPr>
              <w:pStyle w:val="31"/>
              <w:rPr>
                <w:color w:val="auto"/>
                <w:highlight w:val="none"/>
              </w:rPr>
            </w:pPr>
          </w:p>
        </w:tc>
        <w:tc>
          <w:tcPr>
            <w:tcW w:w="3997" w:type="dxa"/>
            <w:vAlign w:val="top"/>
          </w:tcPr>
          <w:p w14:paraId="4EBEE8D9">
            <w:pPr>
              <w:spacing w:before="93" w:line="218" w:lineRule="auto"/>
              <w:ind w:left="33"/>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单价</w:t>
            </w:r>
          </w:p>
        </w:tc>
        <w:tc>
          <w:tcPr>
            <w:tcW w:w="1268" w:type="dxa"/>
            <w:vAlign w:val="top"/>
          </w:tcPr>
          <w:p w14:paraId="0B890EDF">
            <w:pPr>
              <w:spacing w:before="93"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201475DD">
            <w:pPr>
              <w:pStyle w:val="31"/>
              <w:rPr>
                <w:color w:val="auto"/>
                <w:highlight w:val="none"/>
              </w:rPr>
            </w:pPr>
          </w:p>
        </w:tc>
        <w:tc>
          <w:tcPr>
            <w:tcW w:w="1337" w:type="dxa"/>
            <w:vAlign w:val="top"/>
          </w:tcPr>
          <w:p w14:paraId="53C730F3">
            <w:pPr>
              <w:pStyle w:val="31"/>
              <w:rPr>
                <w:color w:val="auto"/>
                <w:highlight w:val="none"/>
              </w:rPr>
            </w:pPr>
          </w:p>
        </w:tc>
        <w:tc>
          <w:tcPr>
            <w:tcW w:w="1347" w:type="dxa"/>
            <w:vAlign w:val="top"/>
          </w:tcPr>
          <w:p w14:paraId="30C605C8">
            <w:pPr>
              <w:pStyle w:val="31"/>
              <w:rPr>
                <w:color w:val="auto"/>
                <w:highlight w:val="none"/>
              </w:rPr>
            </w:pPr>
          </w:p>
        </w:tc>
      </w:tr>
      <w:tr w14:paraId="6BBFD7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0BB8C8DB">
            <w:pPr>
              <w:pStyle w:val="31"/>
              <w:rPr>
                <w:color w:val="auto"/>
                <w:highlight w:val="none"/>
              </w:rPr>
            </w:pPr>
          </w:p>
        </w:tc>
        <w:tc>
          <w:tcPr>
            <w:tcW w:w="3997" w:type="dxa"/>
            <w:vAlign w:val="top"/>
          </w:tcPr>
          <w:p w14:paraId="309E0029">
            <w:pPr>
              <w:pStyle w:val="31"/>
              <w:rPr>
                <w:color w:val="auto"/>
                <w:highlight w:val="none"/>
              </w:rPr>
            </w:pPr>
          </w:p>
        </w:tc>
        <w:tc>
          <w:tcPr>
            <w:tcW w:w="1268" w:type="dxa"/>
            <w:vAlign w:val="top"/>
          </w:tcPr>
          <w:p w14:paraId="68DD6896">
            <w:pPr>
              <w:pStyle w:val="31"/>
              <w:rPr>
                <w:color w:val="auto"/>
                <w:highlight w:val="none"/>
              </w:rPr>
            </w:pPr>
          </w:p>
        </w:tc>
        <w:tc>
          <w:tcPr>
            <w:tcW w:w="1131" w:type="dxa"/>
            <w:vAlign w:val="top"/>
          </w:tcPr>
          <w:p w14:paraId="1B78CE97">
            <w:pPr>
              <w:pStyle w:val="31"/>
              <w:rPr>
                <w:color w:val="auto"/>
                <w:highlight w:val="none"/>
              </w:rPr>
            </w:pPr>
          </w:p>
        </w:tc>
        <w:tc>
          <w:tcPr>
            <w:tcW w:w="1337" w:type="dxa"/>
            <w:vAlign w:val="top"/>
          </w:tcPr>
          <w:p w14:paraId="5A063462">
            <w:pPr>
              <w:pStyle w:val="31"/>
              <w:rPr>
                <w:color w:val="auto"/>
                <w:highlight w:val="none"/>
              </w:rPr>
            </w:pPr>
          </w:p>
        </w:tc>
        <w:tc>
          <w:tcPr>
            <w:tcW w:w="1347" w:type="dxa"/>
            <w:vAlign w:val="top"/>
          </w:tcPr>
          <w:p w14:paraId="0F00A6D6">
            <w:pPr>
              <w:pStyle w:val="31"/>
              <w:rPr>
                <w:color w:val="auto"/>
                <w:highlight w:val="none"/>
              </w:rPr>
            </w:pPr>
          </w:p>
        </w:tc>
      </w:tr>
      <w:tr w14:paraId="7C9B4D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55E6187">
            <w:pPr>
              <w:pStyle w:val="31"/>
              <w:rPr>
                <w:color w:val="auto"/>
                <w:highlight w:val="none"/>
              </w:rPr>
            </w:pPr>
          </w:p>
        </w:tc>
        <w:tc>
          <w:tcPr>
            <w:tcW w:w="3997" w:type="dxa"/>
            <w:vAlign w:val="top"/>
          </w:tcPr>
          <w:p w14:paraId="74E2B798">
            <w:pPr>
              <w:pStyle w:val="31"/>
              <w:rPr>
                <w:color w:val="auto"/>
                <w:highlight w:val="none"/>
              </w:rPr>
            </w:pPr>
          </w:p>
        </w:tc>
        <w:tc>
          <w:tcPr>
            <w:tcW w:w="1268" w:type="dxa"/>
            <w:vAlign w:val="top"/>
          </w:tcPr>
          <w:p w14:paraId="025838D6">
            <w:pPr>
              <w:pStyle w:val="31"/>
              <w:rPr>
                <w:color w:val="auto"/>
                <w:highlight w:val="none"/>
              </w:rPr>
            </w:pPr>
          </w:p>
        </w:tc>
        <w:tc>
          <w:tcPr>
            <w:tcW w:w="1131" w:type="dxa"/>
            <w:vAlign w:val="top"/>
          </w:tcPr>
          <w:p w14:paraId="106D3541">
            <w:pPr>
              <w:pStyle w:val="31"/>
              <w:rPr>
                <w:color w:val="auto"/>
                <w:highlight w:val="none"/>
              </w:rPr>
            </w:pPr>
          </w:p>
        </w:tc>
        <w:tc>
          <w:tcPr>
            <w:tcW w:w="1337" w:type="dxa"/>
            <w:vAlign w:val="top"/>
          </w:tcPr>
          <w:p w14:paraId="0033EDDA">
            <w:pPr>
              <w:pStyle w:val="31"/>
              <w:rPr>
                <w:color w:val="auto"/>
                <w:highlight w:val="none"/>
              </w:rPr>
            </w:pPr>
          </w:p>
        </w:tc>
        <w:tc>
          <w:tcPr>
            <w:tcW w:w="1347" w:type="dxa"/>
            <w:vAlign w:val="top"/>
          </w:tcPr>
          <w:p w14:paraId="4C66CB82">
            <w:pPr>
              <w:pStyle w:val="31"/>
              <w:rPr>
                <w:color w:val="auto"/>
                <w:highlight w:val="none"/>
              </w:rPr>
            </w:pPr>
          </w:p>
        </w:tc>
      </w:tr>
      <w:tr w14:paraId="59A211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02BE43AD">
            <w:pPr>
              <w:pStyle w:val="31"/>
              <w:rPr>
                <w:color w:val="auto"/>
                <w:highlight w:val="none"/>
              </w:rPr>
            </w:pPr>
          </w:p>
        </w:tc>
        <w:tc>
          <w:tcPr>
            <w:tcW w:w="3997" w:type="dxa"/>
            <w:vAlign w:val="top"/>
          </w:tcPr>
          <w:p w14:paraId="7428F5F7">
            <w:pPr>
              <w:pStyle w:val="31"/>
              <w:rPr>
                <w:color w:val="auto"/>
                <w:highlight w:val="none"/>
              </w:rPr>
            </w:pPr>
          </w:p>
        </w:tc>
        <w:tc>
          <w:tcPr>
            <w:tcW w:w="1268" w:type="dxa"/>
            <w:vAlign w:val="top"/>
          </w:tcPr>
          <w:p w14:paraId="3260EFAB">
            <w:pPr>
              <w:pStyle w:val="31"/>
              <w:rPr>
                <w:color w:val="auto"/>
                <w:highlight w:val="none"/>
              </w:rPr>
            </w:pPr>
          </w:p>
        </w:tc>
        <w:tc>
          <w:tcPr>
            <w:tcW w:w="1131" w:type="dxa"/>
            <w:vAlign w:val="top"/>
          </w:tcPr>
          <w:p w14:paraId="5743F8C0">
            <w:pPr>
              <w:pStyle w:val="31"/>
              <w:rPr>
                <w:color w:val="auto"/>
                <w:highlight w:val="none"/>
              </w:rPr>
            </w:pPr>
          </w:p>
        </w:tc>
        <w:tc>
          <w:tcPr>
            <w:tcW w:w="1337" w:type="dxa"/>
            <w:vAlign w:val="top"/>
          </w:tcPr>
          <w:p w14:paraId="28CDA8E0">
            <w:pPr>
              <w:pStyle w:val="31"/>
              <w:rPr>
                <w:color w:val="auto"/>
                <w:highlight w:val="none"/>
              </w:rPr>
            </w:pPr>
          </w:p>
        </w:tc>
        <w:tc>
          <w:tcPr>
            <w:tcW w:w="1347" w:type="dxa"/>
            <w:vAlign w:val="top"/>
          </w:tcPr>
          <w:p w14:paraId="2B71208E">
            <w:pPr>
              <w:pStyle w:val="31"/>
              <w:rPr>
                <w:color w:val="auto"/>
                <w:highlight w:val="none"/>
              </w:rPr>
            </w:pPr>
          </w:p>
        </w:tc>
      </w:tr>
      <w:tr w14:paraId="44B7C2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4" w:hRule="atLeast"/>
        </w:trPr>
        <w:tc>
          <w:tcPr>
            <w:tcW w:w="975" w:type="dxa"/>
            <w:vAlign w:val="top"/>
          </w:tcPr>
          <w:p w14:paraId="169A08AE">
            <w:pPr>
              <w:pStyle w:val="31"/>
              <w:rPr>
                <w:color w:val="auto"/>
                <w:highlight w:val="none"/>
              </w:rPr>
            </w:pPr>
          </w:p>
        </w:tc>
        <w:tc>
          <w:tcPr>
            <w:tcW w:w="3997" w:type="dxa"/>
            <w:vAlign w:val="top"/>
          </w:tcPr>
          <w:p w14:paraId="6F4D0CD7">
            <w:pPr>
              <w:pStyle w:val="31"/>
              <w:rPr>
                <w:color w:val="auto"/>
                <w:highlight w:val="none"/>
              </w:rPr>
            </w:pPr>
          </w:p>
        </w:tc>
        <w:tc>
          <w:tcPr>
            <w:tcW w:w="1268" w:type="dxa"/>
            <w:vAlign w:val="top"/>
          </w:tcPr>
          <w:p w14:paraId="272F6BA3">
            <w:pPr>
              <w:pStyle w:val="31"/>
              <w:rPr>
                <w:color w:val="auto"/>
                <w:highlight w:val="none"/>
              </w:rPr>
            </w:pPr>
          </w:p>
        </w:tc>
        <w:tc>
          <w:tcPr>
            <w:tcW w:w="1131" w:type="dxa"/>
            <w:vAlign w:val="top"/>
          </w:tcPr>
          <w:p w14:paraId="13A734EE">
            <w:pPr>
              <w:pStyle w:val="31"/>
              <w:rPr>
                <w:color w:val="auto"/>
                <w:highlight w:val="none"/>
              </w:rPr>
            </w:pPr>
          </w:p>
        </w:tc>
        <w:tc>
          <w:tcPr>
            <w:tcW w:w="1337" w:type="dxa"/>
            <w:vAlign w:val="top"/>
          </w:tcPr>
          <w:p w14:paraId="05D3BD86">
            <w:pPr>
              <w:pStyle w:val="31"/>
              <w:rPr>
                <w:color w:val="auto"/>
                <w:highlight w:val="none"/>
              </w:rPr>
            </w:pPr>
          </w:p>
        </w:tc>
        <w:tc>
          <w:tcPr>
            <w:tcW w:w="1347" w:type="dxa"/>
            <w:vAlign w:val="top"/>
          </w:tcPr>
          <w:p w14:paraId="3343CEE4">
            <w:pPr>
              <w:pStyle w:val="31"/>
              <w:rPr>
                <w:color w:val="auto"/>
                <w:highlight w:val="none"/>
              </w:rPr>
            </w:pPr>
          </w:p>
        </w:tc>
      </w:tr>
    </w:tbl>
    <w:p w14:paraId="14AC1F36">
      <w:pPr>
        <w:spacing w:line="104" w:lineRule="exact"/>
        <w:rPr>
          <w:rFonts w:ascii="Arial"/>
          <w:color w:val="auto"/>
          <w:sz w:val="9"/>
          <w:highlight w:val="none"/>
        </w:rPr>
      </w:pPr>
    </w:p>
    <w:p w14:paraId="758F3637">
      <w:pPr>
        <w:spacing w:line="104" w:lineRule="exact"/>
        <w:rPr>
          <w:rFonts w:ascii="Arial" w:hAnsi="Arial" w:eastAsia="Arial" w:cs="Arial"/>
          <w:color w:val="auto"/>
          <w:sz w:val="9"/>
          <w:szCs w:val="9"/>
          <w:highlight w:val="none"/>
        </w:rPr>
        <w:sectPr>
          <w:footerReference r:id="rId40" w:type="default"/>
          <w:pgSz w:w="11905" w:h="16837"/>
          <w:pgMar w:top="1045" w:right="989" w:bottom="1698" w:left="844" w:header="0" w:footer="1437" w:gutter="0"/>
          <w:cols w:space="720" w:num="1"/>
        </w:sectPr>
      </w:pPr>
    </w:p>
    <w:tbl>
      <w:tblPr>
        <w:tblStyle w:val="33"/>
        <w:tblW w:w="9247" w:type="dxa"/>
        <w:tblInd w:w="6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7180"/>
        <w:gridCol w:w="2067"/>
      </w:tblGrid>
      <w:tr w14:paraId="49C23A17">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117" w:hRule="atLeast"/>
        </w:trPr>
        <w:tc>
          <w:tcPr>
            <w:tcW w:w="7180" w:type="dxa"/>
            <w:vAlign w:val="top"/>
          </w:tcPr>
          <w:p w14:paraId="79927657">
            <w:pPr>
              <w:spacing w:line="223" w:lineRule="auto"/>
              <w:ind w:left="3373"/>
              <w:rPr>
                <w:rFonts w:ascii="宋体" w:hAnsi="宋体" w:eastAsia="宋体" w:cs="宋体"/>
                <w:color w:val="auto"/>
                <w:sz w:val="35"/>
                <w:szCs w:val="35"/>
                <w:highlight w:val="none"/>
              </w:rPr>
            </w:pPr>
            <w:r>
              <w:rPr>
                <w:rFonts w:ascii="宋体" w:hAnsi="宋体" w:eastAsia="宋体" w:cs="宋体"/>
                <w:b/>
                <w:bCs/>
                <w:color w:val="auto"/>
                <w:spacing w:val="6"/>
                <w:sz w:val="35"/>
                <w:szCs w:val="35"/>
                <w:highlight w:val="none"/>
              </w:rPr>
              <w:t>建筑工程单价计算表</w:t>
            </w:r>
          </w:p>
          <w:p w14:paraId="017E9B2D">
            <w:pPr>
              <w:pStyle w:val="31"/>
              <w:spacing w:line="244" w:lineRule="auto"/>
              <w:rPr>
                <w:color w:val="auto"/>
                <w:highlight w:val="none"/>
              </w:rPr>
            </w:pPr>
          </w:p>
          <w:p w14:paraId="3AB4D3AB">
            <w:pPr>
              <w:spacing w:before="59" w:line="220" w:lineRule="auto"/>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项目名称：</w:t>
            </w:r>
            <w:r>
              <w:rPr>
                <w:rFonts w:ascii="宋体" w:hAnsi="宋体" w:eastAsia="宋体" w:cs="宋体"/>
                <w:color w:val="auto"/>
                <w:spacing w:val="-19"/>
                <w:sz w:val="18"/>
                <w:szCs w:val="18"/>
                <w:highlight w:val="none"/>
              </w:rPr>
              <w:t xml:space="preserve"> </w:t>
            </w:r>
            <w:r>
              <w:rPr>
                <w:rFonts w:ascii="宋体" w:hAnsi="宋体" w:eastAsia="宋体" w:cs="宋体"/>
                <w:color w:val="auto"/>
                <w:spacing w:val="-1"/>
                <w:sz w:val="18"/>
                <w:szCs w:val="18"/>
                <w:highlight w:val="none"/>
              </w:rPr>
              <w:t>C20商品砼坡道</w:t>
            </w:r>
          </w:p>
        </w:tc>
        <w:tc>
          <w:tcPr>
            <w:tcW w:w="2067" w:type="dxa"/>
            <w:vAlign w:val="top"/>
          </w:tcPr>
          <w:p w14:paraId="0994EAD1">
            <w:pPr>
              <w:pStyle w:val="31"/>
              <w:spacing w:line="332" w:lineRule="auto"/>
              <w:rPr>
                <w:color w:val="auto"/>
                <w:highlight w:val="none"/>
              </w:rPr>
            </w:pPr>
          </w:p>
          <w:p w14:paraId="2288EA69">
            <w:pPr>
              <w:pStyle w:val="31"/>
              <w:spacing w:line="332" w:lineRule="auto"/>
              <w:rPr>
                <w:color w:val="auto"/>
                <w:highlight w:val="none"/>
              </w:rPr>
            </w:pPr>
          </w:p>
          <w:p w14:paraId="67BA85B4">
            <w:pPr>
              <w:spacing w:before="59" w:line="218" w:lineRule="auto"/>
              <w:jc w:val="right"/>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单价编号：</w:t>
            </w:r>
            <w:r>
              <w:rPr>
                <w:rFonts w:ascii="宋体" w:hAnsi="宋体" w:eastAsia="宋体" w:cs="宋体"/>
                <w:color w:val="auto"/>
                <w:spacing w:val="-22"/>
                <w:sz w:val="18"/>
                <w:szCs w:val="18"/>
                <w:highlight w:val="none"/>
              </w:rPr>
              <w:t xml:space="preserve"> </w:t>
            </w:r>
            <w:r>
              <w:rPr>
                <w:rFonts w:ascii="宋体" w:hAnsi="宋体" w:eastAsia="宋体" w:cs="宋体"/>
                <w:color w:val="auto"/>
                <w:spacing w:val="-1"/>
                <w:sz w:val="18"/>
                <w:szCs w:val="18"/>
                <w:highlight w:val="none"/>
              </w:rPr>
              <w:t>JZ0063</w:t>
            </w:r>
          </w:p>
        </w:tc>
      </w:tr>
      <w:tr w14:paraId="1E9B868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90" w:hRule="atLeast"/>
        </w:trPr>
        <w:tc>
          <w:tcPr>
            <w:tcW w:w="7180" w:type="dxa"/>
            <w:vAlign w:val="top"/>
          </w:tcPr>
          <w:p w14:paraId="765BFCBA">
            <w:pPr>
              <w:spacing w:before="210" w:line="174" w:lineRule="auto"/>
              <w:ind w:left="1"/>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定额编号： [NT04016]＋</w:t>
            </w:r>
            <w:r>
              <w:rPr>
                <w:rFonts w:ascii="宋体" w:hAnsi="宋体" w:eastAsia="宋体" w:cs="宋体"/>
                <w:color w:val="auto"/>
                <w:spacing w:val="-16"/>
                <w:sz w:val="18"/>
                <w:szCs w:val="18"/>
                <w:highlight w:val="none"/>
              </w:rPr>
              <w:t xml:space="preserve"> </w:t>
            </w:r>
            <w:r>
              <w:rPr>
                <w:rFonts w:ascii="宋体" w:hAnsi="宋体" w:eastAsia="宋体" w:cs="宋体"/>
                <w:color w:val="auto"/>
                <w:spacing w:val="-3"/>
                <w:sz w:val="18"/>
                <w:szCs w:val="18"/>
                <w:highlight w:val="none"/>
              </w:rPr>
              <w:t>[NT04080×1.03]</w:t>
            </w:r>
          </w:p>
        </w:tc>
        <w:tc>
          <w:tcPr>
            <w:tcW w:w="2067" w:type="dxa"/>
            <w:vAlign w:val="top"/>
          </w:tcPr>
          <w:p w14:paraId="4EBB5793">
            <w:pPr>
              <w:spacing w:before="210" w:line="174" w:lineRule="auto"/>
              <w:ind w:left="571"/>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定额单位： 100m3</w:t>
            </w:r>
          </w:p>
        </w:tc>
      </w:tr>
    </w:tbl>
    <w:p w14:paraId="40F2368B">
      <w:pPr>
        <w:spacing w:line="187" w:lineRule="exact"/>
        <w:rPr>
          <w:color w:val="auto"/>
          <w:highlight w:val="none"/>
        </w:rPr>
      </w:pPr>
    </w:p>
    <w:tbl>
      <w:tblPr>
        <w:tblStyle w:val="33"/>
        <w:tblW w:w="10055"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75"/>
        <w:gridCol w:w="3997"/>
        <w:gridCol w:w="1268"/>
        <w:gridCol w:w="1131"/>
        <w:gridCol w:w="1337"/>
        <w:gridCol w:w="1347"/>
      </w:tblGrid>
      <w:tr w14:paraId="44796F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1" w:hRule="atLeast"/>
        </w:trPr>
        <w:tc>
          <w:tcPr>
            <w:tcW w:w="10055" w:type="dxa"/>
            <w:gridSpan w:val="6"/>
            <w:vAlign w:val="top"/>
          </w:tcPr>
          <w:p w14:paraId="2CE44189">
            <w:pPr>
              <w:spacing w:before="103" w:line="232" w:lineRule="auto"/>
              <w:ind w:left="44" w:right="5321"/>
              <w:rPr>
                <w:rFonts w:ascii="宋体" w:hAnsi="宋体" w:eastAsia="宋体" w:cs="宋体"/>
                <w:color w:val="auto"/>
                <w:sz w:val="18"/>
                <w:szCs w:val="18"/>
                <w:highlight w:val="none"/>
              </w:rPr>
            </w:pPr>
            <w:r>
              <w:rPr>
                <w:rFonts w:ascii="宋体" w:hAnsi="宋体" w:eastAsia="宋体" w:cs="宋体"/>
                <w:color w:val="auto"/>
                <w:sz w:val="18"/>
                <w:szCs w:val="18"/>
                <w:highlight w:val="none"/>
              </w:rPr>
              <w:t>工作内容：1.仓面清洗,平仓振捣,混凝土</w:t>
            </w:r>
            <w:r>
              <w:rPr>
                <w:rFonts w:ascii="宋体" w:hAnsi="宋体" w:eastAsia="宋体" w:cs="宋体"/>
                <w:color w:val="auto"/>
                <w:spacing w:val="-1"/>
                <w:sz w:val="18"/>
                <w:szCs w:val="18"/>
                <w:highlight w:val="none"/>
              </w:rPr>
              <w:t>养护及人工凿毛等2.开、关贮料斗活门,扒料,冲洗料斗溜槽</w:t>
            </w:r>
          </w:p>
        </w:tc>
      </w:tr>
      <w:tr w14:paraId="0EFB57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68FFE6F7">
            <w:pPr>
              <w:spacing w:before="82" w:line="219" w:lineRule="auto"/>
              <w:ind w:left="314"/>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编号</w:t>
            </w:r>
          </w:p>
        </w:tc>
        <w:tc>
          <w:tcPr>
            <w:tcW w:w="3997" w:type="dxa"/>
            <w:vAlign w:val="top"/>
          </w:tcPr>
          <w:p w14:paraId="0EBFF2A0">
            <w:pPr>
              <w:spacing w:before="82" w:line="219" w:lineRule="auto"/>
              <w:ind w:left="1556"/>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名称及规格</w:t>
            </w:r>
          </w:p>
        </w:tc>
        <w:tc>
          <w:tcPr>
            <w:tcW w:w="1268" w:type="dxa"/>
            <w:vAlign w:val="top"/>
          </w:tcPr>
          <w:p w14:paraId="1E847419">
            <w:pPr>
              <w:spacing w:before="82" w:line="220" w:lineRule="auto"/>
              <w:ind w:left="464"/>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单位</w:t>
            </w:r>
          </w:p>
        </w:tc>
        <w:tc>
          <w:tcPr>
            <w:tcW w:w="1131" w:type="dxa"/>
            <w:vAlign w:val="top"/>
          </w:tcPr>
          <w:p w14:paraId="429238BC">
            <w:pPr>
              <w:spacing w:before="82" w:line="219" w:lineRule="auto"/>
              <w:ind w:left="396"/>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数量</w:t>
            </w:r>
          </w:p>
        </w:tc>
        <w:tc>
          <w:tcPr>
            <w:tcW w:w="1337" w:type="dxa"/>
            <w:vAlign w:val="top"/>
          </w:tcPr>
          <w:p w14:paraId="556AA15E">
            <w:pPr>
              <w:spacing w:before="82" w:line="218" w:lineRule="auto"/>
              <w:ind w:left="321"/>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单价(元)</w:t>
            </w:r>
          </w:p>
        </w:tc>
        <w:tc>
          <w:tcPr>
            <w:tcW w:w="1347" w:type="dxa"/>
            <w:vAlign w:val="top"/>
          </w:tcPr>
          <w:p w14:paraId="375E5BB2">
            <w:pPr>
              <w:spacing w:before="82" w:line="218" w:lineRule="auto"/>
              <w:ind w:left="322"/>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合价(元)</w:t>
            </w:r>
          </w:p>
        </w:tc>
      </w:tr>
      <w:tr w14:paraId="47B3DB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4" w:hRule="atLeast"/>
        </w:trPr>
        <w:tc>
          <w:tcPr>
            <w:tcW w:w="975" w:type="dxa"/>
            <w:vAlign w:val="top"/>
          </w:tcPr>
          <w:p w14:paraId="60AA024F">
            <w:pPr>
              <w:spacing w:before="82" w:line="241" w:lineRule="auto"/>
              <w:ind w:left="461"/>
              <w:rPr>
                <w:rFonts w:ascii="宋体" w:hAnsi="宋体" w:eastAsia="宋体" w:cs="宋体"/>
                <w:color w:val="auto"/>
                <w:sz w:val="18"/>
                <w:szCs w:val="18"/>
                <w:highlight w:val="none"/>
              </w:rPr>
            </w:pPr>
            <w:r>
              <w:rPr>
                <w:rFonts w:ascii="宋体" w:hAnsi="宋体" w:eastAsia="宋体" w:cs="宋体"/>
                <w:color w:val="auto"/>
                <w:sz w:val="18"/>
                <w:szCs w:val="18"/>
                <w:highlight w:val="none"/>
              </w:rPr>
              <w:t>1</w:t>
            </w:r>
          </w:p>
        </w:tc>
        <w:tc>
          <w:tcPr>
            <w:tcW w:w="3997" w:type="dxa"/>
            <w:vAlign w:val="top"/>
          </w:tcPr>
          <w:p w14:paraId="5CCF4EB0">
            <w:pPr>
              <w:spacing w:before="82" w:line="220" w:lineRule="auto"/>
              <w:ind w:left="33"/>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直接费</w:t>
            </w:r>
          </w:p>
        </w:tc>
        <w:tc>
          <w:tcPr>
            <w:tcW w:w="1268" w:type="dxa"/>
            <w:vAlign w:val="top"/>
          </w:tcPr>
          <w:p w14:paraId="46D09346">
            <w:pPr>
              <w:spacing w:before="82"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1A7DDF28">
            <w:pPr>
              <w:pStyle w:val="31"/>
              <w:rPr>
                <w:color w:val="auto"/>
                <w:highlight w:val="none"/>
              </w:rPr>
            </w:pPr>
          </w:p>
        </w:tc>
        <w:tc>
          <w:tcPr>
            <w:tcW w:w="1337" w:type="dxa"/>
            <w:vAlign w:val="top"/>
          </w:tcPr>
          <w:p w14:paraId="2D911E1A">
            <w:pPr>
              <w:pStyle w:val="31"/>
              <w:rPr>
                <w:color w:val="auto"/>
                <w:highlight w:val="none"/>
              </w:rPr>
            </w:pPr>
          </w:p>
        </w:tc>
        <w:tc>
          <w:tcPr>
            <w:tcW w:w="1347" w:type="dxa"/>
            <w:vAlign w:val="top"/>
          </w:tcPr>
          <w:p w14:paraId="6A42ACCB">
            <w:pPr>
              <w:pStyle w:val="31"/>
              <w:rPr>
                <w:color w:val="auto"/>
                <w:highlight w:val="none"/>
              </w:rPr>
            </w:pPr>
          </w:p>
        </w:tc>
      </w:tr>
      <w:tr w14:paraId="3AAA4F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3E1A42E9">
            <w:pPr>
              <w:spacing w:before="83" w:line="239" w:lineRule="auto"/>
              <w:ind w:left="370"/>
              <w:rPr>
                <w:rFonts w:ascii="宋体" w:hAnsi="宋体" w:eastAsia="宋体" w:cs="宋体"/>
                <w:color w:val="auto"/>
                <w:sz w:val="18"/>
                <w:szCs w:val="18"/>
                <w:highlight w:val="none"/>
              </w:rPr>
            </w:pPr>
            <w:r>
              <w:rPr>
                <w:rFonts w:ascii="宋体" w:hAnsi="宋体" w:eastAsia="宋体" w:cs="宋体"/>
                <w:color w:val="auto"/>
                <w:spacing w:val="-7"/>
                <w:sz w:val="18"/>
                <w:szCs w:val="18"/>
                <w:highlight w:val="none"/>
              </w:rPr>
              <w:t>1.1</w:t>
            </w:r>
          </w:p>
        </w:tc>
        <w:tc>
          <w:tcPr>
            <w:tcW w:w="3997" w:type="dxa"/>
            <w:vAlign w:val="top"/>
          </w:tcPr>
          <w:p w14:paraId="170DDFB9">
            <w:pPr>
              <w:spacing w:before="83" w:line="219" w:lineRule="auto"/>
              <w:ind w:left="214"/>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基本直接费</w:t>
            </w:r>
          </w:p>
        </w:tc>
        <w:tc>
          <w:tcPr>
            <w:tcW w:w="1268" w:type="dxa"/>
            <w:vAlign w:val="top"/>
          </w:tcPr>
          <w:p w14:paraId="1AF445C6">
            <w:pPr>
              <w:spacing w:before="83"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53844F46">
            <w:pPr>
              <w:pStyle w:val="31"/>
              <w:rPr>
                <w:color w:val="auto"/>
                <w:highlight w:val="none"/>
              </w:rPr>
            </w:pPr>
          </w:p>
        </w:tc>
        <w:tc>
          <w:tcPr>
            <w:tcW w:w="1337" w:type="dxa"/>
            <w:vAlign w:val="top"/>
          </w:tcPr>
          <w:p w14:paraId="547EEBB1">
            <w:pPr>
              <w:pStyle w:val="31"/>
              <w:rPr>
                <w:color w:val="auto"/>
                <w:highlight w:val="none"/>
              </w:rPr>
            </w:pPr>
          </w:p>
        </w:tc>
        <w:tc>
          <w:tcPr>
            <w:tcW w:w="1347" w:type="dxa"/>
            <w:vAlign w:val="top"/>
          </w:tcPr>
          <w:p w14:paraId="73FB230B">
            <w:pPr>
              <w:pStyle w:val="31"/>
              <w:rPr>
                <w:color w:val="auto"/>
                <w:highlight w:val="none"/>
              </w:rPr>
            </w:pPr>
          </w:p>
        </w:tc>
      </w:tr>
      <w:tr w14:paraId="39456A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6B4CACE">
            <w:pPr>
              <w:spacing w:before="84"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1.1.1</w:t>
            </w:r>
          </w:p>
        </w:tc>
        <w:tc>
          <w:tcPr>
            <w:tcW w:w="3997" w:type="dxa"/>
            <w:vAlign w:val="top"/>
          </w:tcPr>
          <w:p w14:paraId="2C4DF270">
            <w:pPr>
              <w:spacing w:before="84" w:line="220" w:lineRule="auto"/>
              <w:ind w:left="398"/>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人工费</w:t>
            </w:r>
          </w:p>
        </w:tc>
        <w:tc>
          <w:tcPr>
            <w:tcW w:w="1268" w:type="dxa"/>
            <w:vAlign w:val="top"/>
          </w:tcPr>
          <w:p w14:paraId="11503C06">
            <w:pPr>
              <w:spacing w:before="84"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6ACE868C">
            <w:pPr>
              <w:pStyle w:val="31"/>
              <w:rPr>
                <w:color w:val="auto"/>
                <w:highlight w:val="none"/>
              </w:rPr>
            </w:pPr>
          </w:p>
        </w:tc>
        <w:tc>
          <w:tcPr>
            <w:tcW w:w="1337" w:type="dxa"/>
            <w:vAlign w:val="top"/>
          </w:tcPr>
          <w:p w14:paraId="2B89AEE2">
            <w:pPr>
              <w:pStyle w:val="31"/>
              <w:rPr>
                <w:color w:val="auto"/>
                <w:highlight w:val="none"/>
              </w:rPr>
            </w:pPr>
          </w:p>
        </w:tc>
        <w:tc>
          <w:tcPr>
            <w:tcW w:w="1347" w:type="dxa"/>
            <w:vAlign w:val="top"/>
          </w:tcPr>
          <w:p w14:paraId="445B4AF7">
            <w:pPr>
              <w:pStyle w:val="31"/>
              <w:rPr>
                <w:color w:val="auto"/>
                <w:highlight w:val="none"/>
              </w:rPr>
            </w:pPr>
          </w:p>
        </w:tc>
      </w:tr>
      <w:tr w14:paraId="588FF7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1FCDBA9">
            <w:pPr>
              <w:spacing w:before="84"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(1)</w:t>
            </w:r>
          </w:p>
        </w:tc>
        <w:tc>
          <w:tcPr>
            <w:tcW w:w="3997" w:type="dxa"/>
            <w:vAlign w:val="top"/>
          </w:tcPr>
          <w:p w14:paraId="53243669">
            <w:pPr>
              <w:spacing w:before="84" w:line="222" w:lineRule="auto"/>
              <w:ind w:left="580"/>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人工</w:t>
            </w:r>
          </w:p>
        </w:tc>
        <w:tc>
          <w:tcPr>
            <w:tcW w:w="1268" w:type="dxa"/>
            <w:vAlign w:val="top"/>
          </w:tcPr>
          <w:p w14:paraId="2F6CB30B">
            <w:pPr>
              <w:spacing w:before="85" w:line="221" w:lineRule="auto"/>
              <w:ind w:left="465"/>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工时</w:t>
            </w:r>
          </w:p>
        </w:tc>
        <w:tc>
          <w:tcPr>
            <w:tcW w:w="1131" w:type="dxa"/>
            <w:vAlign w:val="top"/>
          </w:tcPr>
          <w:p w14:paraId="51014DFC">
            <w:pPr>
              <w:spacing w:before="84" w:line="239" w:lineRule="auto"/>
              <w:ind w:left="303"/>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417.75</w:t>
            </w:r>
          </w:p>
        </w:tc>
        <w:tc>
          <w:tcPr>
            <w:tcW w:w="1337" w:type="dxa"/>
            <w:vAlign w:val="top"/>
          </w:tcPr>
          <w:p w14:paraId="2CA85895">
            <w:pPr>
              <w:pStyle w:val="31"/>
              <w:rPr>
                <w:color w:val="auto"/>
                <w:highlight w:val="none"/>
              </w:rPr>
            </w:pPr>
          </w:p>
        </w:tc>
        <w:tc>
          <w:tcPr>
            <w:tcW w:w="1347" w:type="dxa"/>
            <w:vAlign w:val="top"/>
          </w:tcPr>
          <w:p w14:paraId="63E8C47C">
            <w:pPr>
              <w:pStyle w:val="31"/>
              <w:rPr>
                <w:color w:val="auto"/>
                <w:highlight w:val="none"/>
              </w:rPr>
            </w:pPr>
          </w:p>
        </w:tc>
      </w:tr>
      <w:tr w14:paraId="675646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78064EBB">
            <w:pPr>
              <w:spacing w:before="85"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1.1.2</w:t>
            </w:r>
          </w:p>
        </w:tc>
        <w:tc>
          <w:tcPr>
            <w:tcW w:w="3997" w:type="dxa"/>
            <w:vAlign w:val="top"/>
          </w:tcPr>
          <w:p w14:paraId="6FCB2BF0">
            <w:pPr>
              <w:spacing w:before="85" w:line="219" w:lineRule="auto"/>
              <w:ind w:left="397"/>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材料费</w:t>
            </w:r>
          </w:p>
        </w:tc>
        <w:tc>
          <w:tcPr>
            <w:tcW w:w="1268" w:type="dxa"/>
            <w:vAlign w:val="top"/>
          </w:tcPr>
          <w:p w14:paraId="73D70988">
            <w:pPr>
              <w:spacing w:before="85"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4ADB75BF">
            <w:pPr>
              <w:pStyle w:val="31"/>
              <w:rPr>
                <w:color w:val="auto"/>
                <w:highlight w:val="none"/>
              </w:rPr>
            </w:pPr>
          </w:p>
        </w:tc>
        <w:tc>
          <w:tcPr>
            <w:tcW w:w="1337" w:type="dxa"/>
            <w:vAlign w:val="top"/>
          </w:tcPr>
          <w:p w14:paraId="41ED9C70">
            <w:pPr>
              <w:pStyle w:val="31"/>
              <w:rPr>
                <w:color w:val="auto"/>
                <w:highlight w:val="none"/>
              </w:rPr>
            </w:pPr>
          </w:p>
        </w:tc>
        <w:tc>
          <w:tcPr>
            <w:tcW w:w="1347" w:type="dxa"/>
            <w:vAlign w:val="top"/>
          </w:tcPr>
          <w:p w14:paraId="2F361211">
            <w:pPr>
              <w:pStyle w:val="31"/>
              <w:rPr>
                <w:color w:val="auto"/>
                <w:highlight w:val="none"/>
              </w:rPr>
            </w:pPr>
          </w:p>
        </w:tc>
      </w:tr>
      <w:tr w14:paraId="71EF20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C896FDD">
            <w:pPr>
              <w:spacing w:before="85"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(1)</w:t>
            </w:r>
          </w:p>
        </w:tc>
        <w:tc>
          <w:tcPr>
            <w:tcW w:w="3997" w:type="dxa"/>
            <w:vAlign w:val="top"/>
          </w:tcPr>
          <w:p w14:paraId="3D93FECF">
            <w:pPr>
              <w:spacing w:before="85" w:line="220" w:lineRule="auto"/>
              <w:ind w:left="582"/>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商品混凝土C20</w:t>
            </w:r>
          </w:p>
        </w:tc>
        <w:tc>
          <w:tcPr>
            <w:tcW w:w="1268" w:type="dxa"/>
            <w:vAlign w:val="top"/>
          </w:tcPr>
          <w:p w14:paraId="63AA4537">
            <w:pPr>
              <w:spacing w:before="85"/>
              <w:ind w:left="54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1131" w:type="dxa"/>
            <w:vAlign w:val="top"/>
          </w:tcPr>
          <w:p w14:paraId="40112347">
            <w:pPr>
              <w:spacing w:before="85" w:line="239" w:lineRule="auto"/>
              <w:ind w:left="317"/>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103.00</w:t>
            </w:r>
          </w:p>
        </w:tc>
        <w:tc>
          <w:tcPr>
            <w:tcW w:w="1337" w:type="dxa"/>
            <w:vAlign w:val="top"/>
          </w:tcPr>
          <w:p w14:paraId="1C14B887">
            <w:pPr>
              <w:pStyle w:val="31"/>
              <w:rPr>
                <w:color w:val="auto"/>
                <w:highlight w:val="none"/>
              </w:rPr>
            </w:pPr>
          </w:p>
        </w:tc>
        <w:tc>
          <w:tcPr>
            <w:tcW w:w="1347" w:type="dxa"/>
            <w:vAlign w:val="top"/>
          </w:tcPr>
          <w:p w14:paraId="786FE0C8">
            <w:pPr>
              <w:pStyle w:val="31"/>
              <w:rPr>
                <w:color w:val="auto"/>
                <w:highlight w:val="none"/>
              </w:rPr>
            </w:pPr>
          </w:p>
        </w:tc>
      </w:tr>
      <w:tr w14:paraId="519E83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7CAB2166">
            <w:pPr>
              <w:spacing w:before="85"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(2)</w:t>
            </w:r>
          </w:p>
        </w:tc>
        <w:tc>
          <w:tcPr>
            <w:tcW w:w="3997" w:type="dxa"/>
            <w:vAlign w:val="top"/>
          </w:tcPr>
          <w:p w14:paraId="53F84FF5">
            <w:pPr>
              <w:spacing w:before="85" w:line="219" w:lineRule="auto"/>
              <w:ind w:left="581"/>
              <w:rPr>
                <w:rFonts w:ascii="宋体" w:hAnsi="宋体" w:eastAsia="宋体" w:cs="宋体"/>
                <w:color w:val="auto"/>
                <w:sz w:val="18"/>
                <w:szCs w:val="18"/>
                <w:highlight w:val="none"/>
              </w:rPr>
            </w:pPr>
            <w:r>
              <w:rPr>
                <w:rFonts w:ascii="宋体" w:hAnsi="宋体" w:eastAsia="宋体" w:cs="宋体"/>
                <w:color w:val="auto"/>
                <w:sz w:val="18"/>
                <w:szCs w:val="18"/>
                <w:highlight w:val="none"/>
              </w:rPr>
              <w:t>水</w:t>
            </w:r>
          </w:p>
        </w:tc>
        <w:tc>
          <w:tcPr>
            <w:tcW w:w="1268" w:type="dxa"/>
            <w:vAlign w:val="top"/>
          </w:tcPr>
          <w:p w14:paraId="6AB61B91">
            <w:pPr>
              <w:spacing w:before="85"/>
              <w:ind w:left="54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1131" w:type="dxa"/>
            <w:vAlign w:val="top"/>
          </w:tcPr>
          <w:p w14:paraId="614B2DEC">
            <w:pPr>
              <w:spacing w:before="85" w:line="239" w:lineRule="auto"/>
              <w:ind w:left="349"/>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92.70</w:t>
            </w:r>
          </w:p>
        </w:tc>
        <w:tc>
          <w:tcPr>
            <w:tcW w:w="1337" w:type="dxa"/>
            <w:vAlign w:val="top"/>
          </w:tcPr>
          <w:p w14:paraId="456334AD">
            <w:pPr>
              <w:pStyle w:val="31"/>
              <w:rPr>
                <w:color w:val="auto"/>
                <w:highlight w:val="none"/>
              </w:rPr>
            </w:pPr>
          </w:p>
        </w:tc>
        <w:tc>
          <w:tcPr>
            <w:tcW w:w="1347" w:type="dxa"/>
            <w:vAlign w:val="top"/>
          </w:tcPr>
          <w:p w14:paraId="66F27423">
            <w:pPr>
              <w:pStyle w:val="31"/>
              <w:rPr>
                <w:color w:val="auto"/>
                <w:highlight w:val="none"/>
              </w:rPr>
            </w:pPr>
          </w:p>
        </w:tc>
      </w:tr>
      <w:tr w14:paraId="57C81C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4001801">
            <w:pPr>
              <w:spacing w:before="86"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(3)</w:t>
            </w:r>
          </w:p>
        </w:tc>
        <w:tc>
          <w:tcPr>
            <w:tcW w:w="3997" w:type="dxa"/>
            <w:vAlign w:val="top"/>
          </w:tcPr>
          <w:p w14:paraId="61AF0BCA">
            <w:pPr>
              <w:spacing w:before="86" w:line="219" w:lineRule="auto"/>
              <w:ind w:left="579"/>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其他材料费</w:t>
            </w:r>
          </w:p>
        </w:tc>
        <w:tc>
          <w:tcPr>
            <w:tcW w:w="1268" w:type="dxa"/>
            <w:vAlign w:val="top"/>
          </w:tcPr>
          <w:p w14:paraId="7AB1D4CB">
            <w:pPr>
              <w:spacing w:before="86"/>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270F58F2">
            <w:pPr>
              <w:spacing w:before="86" w:line="239" w:lineRule="auto"/>
              <w:ind w:left="397"/>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2.00</w:t>
            </w:r>
          </w:p>
        </w:tc>
        <w:tc>
          <w:tcPr>
            <w:tcW w:w="1337" w:type="dxa"/>
            <w:vAlign w:val="top"/>
          </w:tcPr>
          <w:p w14:paraId="07169F1F">
            <w:pPr>
              <w:pStyle w:val="31"/>
              <w:rPr>
                <w:color w:val="auto"/>
                <w:highlight w:val="none"/>
              </w:rPr>
            </w:pPr>
          </w:p>
        </w:tc>
        <w:tc>
          <w:tcPr>
            <w:tcW w:w="1347" w:type="dxa"/>
            <w:vAlign w:val="top"/>
          </w:tcPr>
          <w:p w14:paraId="61DAEA9A">
            <w:pPr>
              <w:pStyle w:val="31"/>
              <w:rPr>
                <w:color w:val="auto"/>
                <w:highlight w:val="none"/>
              </w:rPr>
            </w:pPr>
          </w:p>
        </w:tc>
      </w:tr>
      <w:tr w14:paraId="6A0FBA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8FC8876">
            <w:pPr>
              <w:spacing w:before="86"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(4)</w:t>
            </w:r>
          </w:p>
        </w:tc>
        <w:tc>
          <w:tcPr>
            <w:tcW w:w="3997" w:type="dxa"/>
            <w:vAlign w:val="top"/>
          </w:tcPr>
          <w:p w14:paraId="0B4673CA">
            <w:pPr>
              <w:spacing w:before="86" w:line="219" w:lineRule="auto"/>
              <w:ind w:left="579"/>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零星材料费</w:t>
            </w:r>
          </w:p>
        </w:tc>
        <w:tc>
          <w:tcPr>
            <w:tcW w:w="1268" w:type="dxa"/>
            <w:vAlign w:val="top"/>
          </w:tcPr>
          <w:p w14:paraId="4A1AA667">
            <w:pPr>
              <w:spacing w:before="86"/>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498C244B">
            <w:pPr>
              <w:spacing w:before="86" w:line="239" w:lineRule="auto"/>
              <w:ind w:left="351"/>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20.00</w:t>
            </w:r>
          </w:p>
        </w:tc>
        <w:tc>
          <w:tcPr>
            <w:tcW w:w="1337" w:type="dxa"/>
            <w:vAlign w:val="top"/>
          </w:tcPr>
          <w:p w14:paraId="50222233">
            <w:pPr>
              <w:pStyle w:val="31"/>
              <w:rPr>
                <w:color w:val="auto"/>
                <w:highlight w:val="none"/>
              </w:rPr>
            </w:pPr>
          </w:p>
        </w:tc>
        <w:tc>
          <w:tcPr>
            <w:tcW w:w="1347" w:type="dxa"/>
            <w:vAlign w:val="top"/>
          </w:tcPr>
          <w:p w14:paraId="77A791A9">
            <w:pPr>
              <w:pStyle w:val="31"/>
              <w:rPr>
                <w:color w:val="auto"/>
                <w:highlight w:val="none"/>
              </w:rPr>
            </w:pPr>
          </w:p>
        </w:tc>
      </w:tr>
      <w:tr w14:paraId="5068A9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57D13DED">
            <w:pPr>
              <w:spacing w:before="87"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1.1.3</w:t>
            </w:r>
          </w:p>
        </w:tc>
        <w:tc>
          <w:tcPr>
            <w:tcW w:w="3997" w:type="dxa"/>
            <w:vAlign w:val="top"/>
          </w:tcPr>
          <w:p w14:paraId="40CAD025">
            <w:pPr>
              <w:spacing w:before="87" w:line="219" w:lineRule="auto"/>
              <w:ind w:left="396"/>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施工机械使用费</w:t>
            </w:r>
          </w:p>
        </w:tc>
        <w:tc>
          <w:tcPr>
            <w:tcW w:w="1268" w:type="dxa"/>
            <w:vAlign w:val="top"/>
          </w:tcPr>
          <w:p w14:paraId="350FD2C8">
            <w:pPr>
              <w:spacing w:before="87"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2475BF64">
            <w:pPr>
              <w:pStyle w:val="31"/>
              <w:rPr>
                <w:color w:val="auto"/>
                <w:highlight w:val="none"/>
              </w:rPr>
            </w:pPr>
          </w:p>
        </w:tc>
        <w:tc>
          <w:tcPr>
            <w:tcW w:w="1337" w:type="dxa"/>
            <w:vAlign w:val="top"/>
          </w:tcPr>
          <w:p w14:paraId="3D0A12E3">
            <w:pPr>
              <w:pStyle w:val="31"/>
              <w:rPr>
                <w:color w:val="auto"/>
                <w:highlight w:val="none"/>
              </w:rPr>
            </w:pPr>
          </w:p>
        </w:tc>
        <w:tc>
          <w:tcPr>
            <w:tcW w:w="1347" w:type="dxa"/>
            <w:vAlign w:val="top"/>
          </w:tcPr>
          <w:p w14:paraId="10616315">
            <w:pPr>
              <w:pStyle w:val="31"/>
              <w:rPr>
                <w:color w:val="auto"/>
                <w:highlight w:val="none"/>
              </w:rPr>
            </w:pPr>
          </w:p>
        </w:tc>
      </w:tr>
      <w:tr w14:paraId="627CB1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533F0FDD">
            <w:pPr>
              <w:spacing w:before="87"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(1)</w:t>
            </w:r>
          </w:p>
        </w:tc>
        <w:tc>
          <w:tcPr>
            <w:tcW w:w="3997" w:type="dxa"/>
            <w:vAlign w:val="top"/>
          </w:tcPr>
          <w:p w14:paraId="4F65E849">
            <w:pPr>
              <w:spacing w:before="87" w:line="219" w:lineRule="auto"/>
              <w:ind w:left="578"/>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振动器 插入式</w:t>
            </w:r>
            <w:r>
              <w:rPr>
                <w:rFonts w:ascii="宋体" w:hAnsi="宋体" w:eastAsia="宋体" w:cs="宋体"/>
                <w:color w:val="auto"/>
                <w:spacing w:val="13"/>
                <w:sz w:val="18"/>
                <w:szCs w:val="18"/>
                <w:highlight w:val="none"/>
              </w:rPr>
              <w:t xml:space="preserve"> </w:t>
            </w:r>
            <w:r>
              <w:rPr>
                <w:rFonts w:ascii="宋体" w:hAnsi="宋体" w:eastAsia="宋体" w:cs="宋体"/>
                <w:color w:val="auto"/>
                <w:spacing w:val="-1"/>
                <w:sz w:val="18"/>
                <w:szCs w:val="18"/>
                <w:highlight w:val="none"/>
              </w:rPr>
              <w:t>功率1.1 kW</w:t>
            </w:r>
          </w:p>
        </w:tc>
        <w:tc>
          <w:tcPr>
            <w:tcW w:w="1268" w:type="dxa"/>
            <w:vAlign w:val="top"/>
          </w:tcPr>
          <w:p w14:paraId="4BC0CB74">
            <w:pPr>
              <w:spacing w:before="88" w:line="221" w:lineRule="auto"/>
              <w:ind w:left="477"/>
              <w:rPr>
                <w:rFonts w:ascii="宋体" w:hAnsi="宋体" w:eastAsia="宋体" w:cs="宋体"/>
                <w:color w:val="auto"/>
                <w:sz w:val="18"/>
                <w:szCs w:val="18"/>
                <w:highlight w:val="none"/>
              </w:rPr>
            </w:pPr>
            <w:r>
              <w:rPr>
                <w:rFonts w:ascii="宋体" w:hAnsi="宋体" w:eastAsia="宋体" w:cs="宋体"/>
                <w:color w:val="auto"/>
                <w:spacing w:val="-11"/>
                <w:sz w:val="18"/>
                <w:szCs w:val="18"/>
                <w:highlight w:val="none"/>
              </w:rPr>
              <w:t>台时</w:t>
            </w:r>
          </w:p>
        </w:tc>
        <w:tc>
          <w:tcPr>
            <w:tcW w:w="1131" w:type="dxa"/>
            <w:vAlign w:val="top"/>
          </w:tcPr>
          <w:p w14:paraId="2BDD408C">
            <w:pPr>
              <w:spacing w:before="87" w:line="239" w:lineRule="auto"/>
              <w:ind w:left="362"/>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14.31</w:t>
            </w:r>
          </w:p>
        </w:tc>
        <w:tc>
          <w:tcPr>
            <w:tcW w:w="1337" w:type="dxa"/>
            <w:vAlign w:val="top"/>
          </w:tcPr>
          <w:p w14:paraId="7CB05F38">
            <w:pPr>
              <w:pStyle w:val="31"/>
              <w:rPr>
                <w:color w:val="auto"/>
                <w:highlight w:val="none"/>
              </w:rPr>
            </w:pPr>
          </w:p>
        </w:tc>
        <w:tc>
          <w:tcPr>
            <w:tcW w:w="1347" w:type="dxa"/>
            <w:vAlign w:val="top"/>
          </w:tcPr>
          <w:p w14:paraId="5673E933">
            <w:pPr>
              <w:pStyle w:val="31"/>
              <w:rPr>
                <w:color w:val="auto"/>
                <w:highlight w:val="none"/>
              </w:rPr>
            </w:pPr>
          </w:p>
        </w:tc>
      </w:tr>
      <w:tr w14:paraId="58C504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5445F22">
            <w:pPr>
              <w:spacing w:before="87"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(2)</w:t>
            </w:r>
          </w:p>
        </w:tc>
        <w:tc>
          <w:tcPr>
            <w:tcW w:w="3997" w:type="dxa"/>
            <w:vAlign w:val="top"/>
          </w:tcPr>
          <w:p w14:paraId="6A23B00C">
            <w:pPr>
              <w:spacing w:before="87" w:line="219" w:lineRule="auto"/>
              <w:ind w:left="579"/>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其他机械费</w:t>
            </w:r>
          </w:p>
        </w:tc>
        <w:tc>
          <w:tcPr>
            <w:tcW w:w="1268" w:type="dxa"/>
            <w:vAlign w:val="top"/>
          </w:tcPr>
          <w:p w14:paraId="0DA4ACE5">
            <w:pPr>
              <w:spacing w:before="87"/>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20AC63ED">
            <w:pPr>
              <w:spacing w:before="87" w:line="239" w:lineRule="auto"/>
              <w:ind w:left="362"/>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10.00</w:t>
            </w:r>
          </w:p>
        </w:tc>
        <w:tc>
          <w:tcPr>
            <w:tcW w:w="1337" w:type="dxa"/>
            <w:vAlign w:val="top"/>
          </w:tcPr>
          <w:p w14:paraId="12CAF59A">
            <w:pPr>
              <w:pStyle w:val="31"/>
              <w:rPr>
                <w:color w:val="auto"/>
                <w:highlight w:val="none"/>
              </w:rPr>
            </w:pPr>
          </w:p>
        </w:tc>
        <w:tc>
          <w:tcPr>
            <w:tcW w:w="1347" w:type="dxa"/>
            <w:vAlign w:val="top"/>
          </w:tcPr>
          <w:p w14:paraId="662F450B">
            <w:pPr>
              <w:pStyle w:val="31"/>
              <w:rPr>
                <w:color w:val="auto"/>
                <w:highlight w:val="none"/>
              </w:rPr>
            </w:pPr>
          </w:p>
        </w:tc>
      </w:tr>
      <w:tr w14:paraId="5C6CC5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E05497F">
            <w:pPr>
              <w:spacing w:before="88" w:line="239" w:lineRule="auto"/>
              <w:ind w:left="370"/>
              <w:rPr>
                <w:rFonts w:ascii="宋体" w:hAnsi="宋体" w:eastAsia="宋体" w:cs="宋体"/>
                <w:color w:val="auto"/>
                <w:sz w:val="18"/>
                <w:szCs w:val="18"/>
                <w:highlight w:val="none"/>
              </w:rPr>
            </w:pPr>
            <w:r>
              <w:rPr>
                <w:rFonts w:ascii="宋体" w:hAnsi="宋体" w:eastAsia="宋体" w:cs="宋体"/>
                <w:color w:val="auto"/>
                <w:spacing w:val="-7"/>
                <w:sz w:val="18"/>
                <w:szCs w:val="18"/>
                <w:highlight w:val="none"/>
              </w:rPr>
              <w:t>1.2</w:t>
            </w:r>
          </w:p>
        </w:tc>
        <w:tc>
          <w:tcPr>
            <w:tcW w:w="3997" w:type="dxa"/>
            <w:vAlign w:val="top"/>
          </w:tcPr>
          <w:p w14:paraId="65EF3DCC">
            <w:pPr>
              <w:spacing w:before="88" w:line="220" w:lineRule="auto"/>
              <w:ind w:left="215"/>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辅助措施费</w:t>
            </w:r>
          </w:p>
        </w:tc>
        <w:tc>
          <w:tcPr>
            <w:tcW w:w="1268" w:type="dxa"/>
            <w:vAlign w:val="top"/>
          </w:tcPr>
          <w:p w14:paraId="0B547929">
            <w:pPr>
              <w:pStyle w:val="31"/>
              <w:rPr>
                <w:color w:val="auto"/>
                <w:highlight w:val="none"/>
              </w:rPr>
            </w:pPr>
          </w:p>
        </w:tc>
        <w:tc>
          <w:tcPr>
            <w:tcW w:w="1131" w:type="dxa"/>
            <w:vAlign w:val="top"/>
          </w:tcPr>
          <w:p w14:paraId="6411CC6B">
            <w:pPr>
              <w:pStyle w:val="31"/>
              <w:rPr>
                <w:color w:val="auto"/>
                <w:highlight w:val="none"/>
              </w:rPr>
            </w:pPr>
          </w:p>
        </w:tc>
        <w:tc>
          <w:tcPr>
            <w:tcW w:w="1337" w:type="dxa"/>
            <w:vAlign w:val="top"/>
          </w:tcPr>
          <w:p w14:paraId="11E7A0B8">
            <w:pPr>
              <w:pStyle w:val="31"/>
              <w:rPr>
                <w:color w:val="auto"/>
                <w:highlight w:val="none"/>
              </w:rPr>
            </w:pPr>
          </w:p>
        </w:tc>
        <w:tc>
          <w:tcPr>
            <w:tcW w:w="1347" w:type="dxa"/>
            <w:vAlign w:val="top"/>
          </w:tcPr>
          <w:p w14:paraId="5E77FF57">
            <w:pPr>
              <w:pStyle w:val="31"/>
              <w:rPr>
                <w:color w:val="auto"/>
                <w:highlight w:val="none"/>
              </w:rPr>
            </w:pPr>
          </w:p>
        </w:tc>
      </w:tr>
      <w:tr w14:paraId="523E06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34098CD2">
            <w:pPr>
              <w:spacing w:before="88"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1.2.1</w:t>
            </w:r>
          </w:p>
        </w:tc>
        <w:tc>
          <w:tcPr>
            <w:tcW w:w="3997" w:type="dxa"/>
            <w:vAlign w:val="top"/>
          </w:tcPr>
          <w:p w14:paraId="189588EE">
            <w:pPr>
              <w:spacing w:before="88" w:line="219" w:lineRule="auto"/>
              <w:ind w:left="402"/>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小型临时设施费</w:t>
            </w:r>
          </w:p>
        </w:tc>
        <w:tc>
          <w:tcPr>
            <w:tcW w:w="1268" w:type="dxa"/>
            <w:vAlign w:val="top"/>
          </w:tcPr>
          <w:p w14:paraId="01028D34">
            <w:pPr>
              <w:spacing w:before="88"/>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0122CC63">
            <w:pPr>
              <w:spacing w:before="88" w:line="239" w:lineRule="auto"/>
              <w:ind w:left="408"/>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1.00</w:t>
            </w:r>
          </w:p>
        </w:tc>
        <w:tc>
          <w:tcPr>
            <w:tcW w:w="1337" w:type="dxa"/>
            <w:vAlign w:val="top"/>
          </w:tcPr>
          <w:p w14:paraId="340C66CB">
            <w:pPr>
              <w:pStyle w:val="31"/>
              <w:rPr>
                <w:color w:val="auto"/>
                <w:highlight w:val="none"/>
              </w:rPr>
            </w:pPr>
          </w:p>
        </w:tc>
        <w:tc>
          <w:tcPr>
            <w:tcW w:w="1347" w:type="dxa"/>
            <w:vAlign w:val="top"/>
          </w:tcPr>
          <w:p w14:paraId="4B5D9972">
            <w:pPr>
              <w:pStyle w:val="31"/>
              <w:rPr>
                <w:color w:val="auto"/>
                <w:highlight w:val="none"/>
              </w:rPr>
            </w:pPr>
          </w:p>
        </w:tc>
      </w:tr>
      <w:tr w14:paraId="51FB51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0E3EB93B">
            <w:pPr>
              <w:spacing w:before="89"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1.2.2</w:t>
            </w:r>
          </w:p>
        </w:tc>
        <w:tc>
          <w:tcPr>
            <w:tcW w:w="3997" w:type="dxa"/>
            <w:vAlign w:val="top"/>
          </w:tcPr>
          <w:p w14:paraId="64C6B8D0">
            <w:pPr>
              <w:spacing w:before="89" w:line="219" w:lineRule="auto"/>
              <w:ind w:left="400"/>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安全生产措施费</w:t>
            </w:r>
          </w:p>
        </w:tc>
        <w:tc>
          <w:tcPr>
            <w:tcW w:w="1268" w:type="dxa"/>
            <w:vAlign w:val="top"/>
          </w:tcPr>
          <w:p w14:paraId="2129F4CF">
            <w:pPr>
              <w:spacing w:before="89"/>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37E65BFF">
            <w:pPr>
              <w:spacing w:before="89" w:line="239" w:lineRule="auto"/>
              <w:ind w:left="397"/>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2.50</w:t>
            </w:r>
          </w:p>
        </w:tc>
        <w:tc>
          <w:tcPr>
            <w:tcW w:w="1337" w:type="dxa"/>
            <w:vAlign w:val="top"/>
          </w:tcPr>
          <w:p w14:paraId="31B1BFEE">
            <w:pPr>
              <w:pStyle w:val="31"/>
              <w:rPr>
                <w:color w:val="auto"/>
                <w:highlight w:val="none"/>
              </w:rPr>
            </w:pPr>
          </w:p>
        </w:tc>
        <w:tc>
          <w:tcPr>
            <w:tcW w:w="1347" w:type="dxa"/>
            <w:vAlign w:val="top"/>
          </w:tcPr>
          <w:p w14:paraId="55682015">
            <w:pPr>
              <w:pStyle w:val="31"/>
              <w:rPr>
                <w:color w:val="auto"/>
                <w:highlight w:val="none"/>
              </w:rPr>
            </w:pPr>
          </w:p>
        </w:tc>
      </w:tr>
      <w:tr w14:paraId="7322F1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AE39B6E">
            <w:pPr>
              <w:spacing w:before="89"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1.2.3</w:t>
            </w:r>
          </w:p>
        </w:tc>
        <w:tc>
          <w:tcPr>
            <w:tcW w:w="3997" w:type="dxa"/>
            <w:vAlign w:val="top"/>
          </w:tcPr>
          <w:p w14:paraId="0A6BF5D7">
            <w:pPr>
              <w:spacing w:before="89" w:line="220" w:lineRule="auto"/>
              <w:ind w:left="397"/>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其他辅助费</w:t>
            </w:r>
          </w:p>
        </w:tc>
        <w:tc>
          <w:tcPr>
            <w:tcW w:w="1268" w:type="dxa"/>
            <w:vAlign w:val="top"/>
          </w:tcPr>
          <w:p w14:paraId="0FAAEE67">
            <w:pPr>
              <w:spacing w:before="89"/>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476A0752">
            <w:pPr>
              <w:spacing w:before="89" w:line="239" w:lineRule="auto"/>
              <w:ind w:left="408"/>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1.00</w:t>
            </w:r>
          </w:p>
        </w:tc>
        <w:tc>
          <w:tcPr>
            <w:tcW w:w="1337" w:type="dxa"/>
            <w:vAlign w:val="top"/>
          </w:tcPr>
          <w:p w14:paraId="2B6F8957">
            <w:pPr>
              <w:pStyle w:val="31"/>
              <w:rPr>
                <w:color w:val="auto"/>
                <w:highlight w:val="none"/>
              </w:rPr>
            </w:pPr>
          </w:p>
        </w:tc>
        <w:tc>
          <w:tcPr>
            <w:tcW w:w="1347" w:type="dxa"/>
            <w:vAlign w:val="top"/>
          </w:tcPr>
          <w:p w14:paraId="361BABB3">
            <w:pPr>
              <w:pStyle w:val="31"/>
              <w:rPr>
                <w:color w:val="auto"/>
                <w:highlight w:val="none"/>
              </w:rPr>
            </w:pPr>
          </w:p>
        </w:tc>
      </w:tr>
      <w:tr w14:paraId="6D1CB4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6541E9D3">
            <w:pPr>
              <w:spacing w:before="89" w:line="241" w:lineRule="auto"/>
              <w:ind w:left="450"/>
              <w:rPr>
                <w:rFonts w:ascii="宋体" w:hAnsi="宋体" w:eastAsia="宋体" w:cs="宋体"/>
                <w:color w:val="auto"/>
                <w:sz w:val="18"/>
                <w:szCs w:val="18"/>
                <w:highlight w:val="none"/>
              </w:rPr>
            </w:pPr>
            <w:r>
              <w:rPr>
                <w:rFonts w:ascii="宋体" w:hAnsi="宋体" w:eastAsia="宋体" w:cs="宋体"/>
                <w:color w:val="auto"/>
                <w:sz w:val="18"/>
                <w:szCs w:val="18"/>
                <w:highlight w:val="none"/>
              </w:rPr>
              <w:t>2</w:t>
            </w:r>
          </w:p>
        </w:tc>
        <w:tc>
          <w:tcPr>
            <w:tcW w:w="3997" w:type="dxa"/>
            <w:vAlign w:val="top"/>
          </w:tcPr>
          <w:p w14:paraId="567D81DD">
            <w:pPr>
              <w:spacing w:before="89" w:line="220" w:lineRule="auto"/>
              <w:ind w:left="46"/>
              <w:rPr>
                <w:rFonts w:ascii="宋体" w:hAnsi="宋体" w:eastAsia="宋体" w:cs="宋体"/>
                <w:color w:val="auto"/>
                <w:sz w:val="18"/>
                <w:szCs w:val="18"/>
                <w:highlight w:val="none"/>
              </w:rPr>
            </w:pPr>
            <w:r>
              <w:rPr>
                <w:rFonts w:ascii="宋体" w:hAnsi="宋体" w:eastAsia="宋体" w:cs="宋体"/>
                <w:color w:val="auto"/>
                <w:spacing w:val="-8"/>
                <w:sz w:val="18"/>
                <w:szCs w:val="18"/>
                <w:highlight w:val="none"/>
              </w:rPr>
              <w:t>间接费</w:t>
            </w:r>
          </w:p>
        </w:tc>
        <w:tc>
          <w:tcPr>
            <w:tcW w:w="1268" w:type="dxa"/>
            <w:vAlign w:val="top"/>
          </w:tcPr>
          <w:p w14:paraId="3C6FEEBF">
            <w:pPr>
              <w:pStyle w:val="31"/>
              <w:rPr>
                <w:color w:val="auto"/>
                <w:highlight w:val="none"/>
              </w:rPr>
            </w:pPr>
          </w:p>
        </w:tc>
        <w:tc>
          <w:tcPr>
            <w:tcW w:w="1131" w:type="dxa"/>
            <w:vAlign w:val="top"/>
          </w:tcPr>
          <w:p w14:paraId="1A9A05E6">
            <w:pPr>
              <w:pStyle w:val="31"/>
              <w:rPr>
                <w:color w:val="auto"/>
                <w:highlight w:val="none"/>
              </w:rPr>
            </w:pPr>
          </w:p>
        </w:tc>
        <w:tc>
          <w:tcPr>
            <w:tcW w:w="1337" w:type="dxa"/>
            <w:vAlign w:val="top"/>
          </w:tcPr>
          <w:p w14:paraId="77266B13">
            <w:pPr>
              <w:pStyle w:val="31"/>
              <w:rPr>
                <w:color w:val="auto"/>
                <w:highlight w:val="none"/>
              </w:rPr>
            </w:pPr>
          </w:p>
        </w:tc>
        <w:tc>
          <w:tcPr>
            <w:tcW w:w="1347" w:type="dxa"/>
            <w:vAlign w:val="top"/>
          </w:tcPr>
          <w:p w14:paraId="1F2F6F5C">
            <w:pPr>
              <w:pStyle w:val="31"/>
              <w:rPr>
                <w:color w:val="auto"/>
                <w:highlight w:val="none"/>
              </w:rPr>
            </w:pPr>
          </w:p>
        </w:tc>
      </w:tr>
      <w:tr w14:paraId="6B4796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9CD7050">
            <w:pPr>
              <w:spacing w:before="90" w:line="239" w:lineRule="auto"/>
              <w:ind w:left="359"/>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2.1</w:t>
            </w:r>
          </w:p>
        </w:tc>
        <w:tc>
          <w:tcPr>
            <w:tcW w:w="3997" w:type="dxa"/>
            <w:vAlign w:val="top"/>
          </w:tcPr>
          <w:p w14:paraId="4225A438">
            <w:pPr>
              <w:spacing w:before="90" w:line="220" w:lineRule="auto"/>
              <w:ind w:left="214"/>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规费</w:t>
            </w:r>
          </w:p>
        </w:tc>
        <w:tc>
          <w:tcPr>
            <w:tcW w:w="1268" w:type="dxa"/>
            <w:vAlign w:val="top"/>
          </w:tcPr>
          <w:p w14:paraId="6C1536A1">
            <w:pPr>
              <w:spacing w:before="90"/>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415A2550">
            <w:pPr>
              <w:spacing w:before="90" w:line="239" w:lineRule="auto"/>
              <w:ind w:left="352"/>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30.05</w:t>
            </w:r>
          </w:p>
        </w:tc>
        <w:tc>
          <w:tcPr>
            <w:tcW w:w="1337" w:type="dxa"/>
            <w:vAlign w:val="top"/>
          </w:tcPr>
          <w:p w14:paraId="628875BD">
            <w:pPr>
              <w:pStyle w:val="31"/>
              <w:rPr>
                <w:color w:val="auto"/>
                <w:highlight w:val="none"/>
              </w:rPr>
            </w:pPr>
          </w:p>
        </w:tc>
        <w:tc>
          <w:tcPr>
            <w:tcW w:w="1347" w:type="dxa"/>
            <w:vAlign w:val="top"/>
          </w:tcPr>
          <w:p w14:paraId="0A4C8B40">
            <w:pPr>
              <w:pStyle w:val="31"/>
              <w:rPr>
                <w:color w:val="auto"/>
                <w:highlight w:val="none"/>
              </w:rPr>
            </w:pPr>
          </w:p>
        </w:tc>
      </w:tr>
      <w:tr w14:paraId="2D5356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5CDAC370">
            <w:pPr>
              <w:spacing w:before="90" w:line="239" w:lineRule="auto"/>
              <w:ind w:left="359"/>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2.2</w:t>
            </w:r>
          </w:p>
        </w:tc>
        <w:tc>
          <w:tcPr>
            <w:tcW w:w="3997" w:type="dxa"/>
            <w:vAlign w:val="top"/>
          </w:tcPr>
          <w:p w14:paraId="3673379D">
            <w:pPr>
              <w:spacing w:before="90" w:line="219" w:lineRule="auto"/>
              <w:ind w:left="217"/>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企业管理费</w:t>
            </w:r>
          </w:p>
        </w:tc>
        <w:tc>
          <w:tcPr>
            <w:tcW w:w="1268" w:type="dxa"/>
            <w:vAlign w:val="top"/>
          </w:tcPr>
          <w:p w14:paraId="5BDF29AC">
            <w:pPr>
              <w:spacing w:before="90"/>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4AD25E9F">
            <w:pPr>
              <w:spacing w:before="90" w:line="239" w:lineRule="auto"/>
              <w:ind w:left="351"/>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25.00</w:t>
            </w:r>
          </w:p>
        </w:tc>
        <w:tc>
          <w:tcPr>
            <w:tcW w:w="1337" w:type="dxa"/>
            <w:vAlign w:val="top"/>
          </w:tcPr>
          <w:p w14:paraId="4F69B406">
            <w:pPr>
              <w:pStyle w:val="31"/>
              <w:rPr>
                <w:color w:val="auto"/>
                <w:highlight w:val="none"/>
              </w:rPr>
            </w:pPr>
          </w:p>
        </w:tc>
        <w:tc>
          <w:tcPr>
            <w:tcW w:w="1347" w:type="dxa"/>
            <w:vAlign w:val="top"/>
          </w:tcPr>
          <w:p w14:paraId="347AD753">
            <w:pPr>
              <w:pStyle w:val="31"/>
              <w:rPr>
                <w:color w:val="auto"/>
                <w:highlight w:val="none"/>
              </w:rPr>
            </w:pPr>
          </w:p>
        </w:tc>
      </w:tr>
      <w:tr w14:paraId="7A6004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71EFAA37">
            <w:pPr>
              <w:spacing w:before="91" w:line="239" w:lineRule="auto"/>
              <w:ind w:left="451"/>
              <w:rPr>
                <w:rFonts w:ascii="宋体" w:hAnsi="宋体" w:eastAsia="宋体" w:cs="宋体"/>
                <w:color w:val="auto"/>
                <w:sz w:val="18"/>
                <w:szCs w:val="18"/>
                <w:highlight w:val="none"/>
              </w:rPr>
            </w:pPr>
            <w:r>
              <w:rPr>
                <w:rFonts w:ascii="宋体" w:hAnsi="宋体" w:eastAsia="宋体" w:cs="宋体"/>
                <w:color w:val="auto"/>
                <w:sz w:val="18"/>
                <w:szCs w:val="18"/>
                <w:highlight w:val="none"/>
              </w:rPr>
              <w:t>3</w:t>
            </w:r>
          </w:p>
        </w:tc>
        <w:tc>
          <w:tcPr>
            <w:tcW w:w="3997" w:type="dxa"/>
            <w:vAlign w:val="top"/>
          </w:tcPr>
          <w:p w14:paraId="3553430C">
            <w:pPr>
              <w:spacing w:before="91" w:line="220" w:lineRule="auto"/>
              <w:ind w:left="35"/>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企业利润</w:t>
            </w:r>
          </w:p>
        </w:tc>
        <w:tc>
          <w:tcPr>
            <w:tcW w:w="1268" w:type="dxa"/>
            <w:vAlign w:val="top"/>
          </w:tcPr>
          <w:p w14:paraId="4555099E">
            <w:pPr>
              <w:spacing w:before="91" w:line="239" w:lineRule="auto"/>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7A6D9C7C">
            <w:pPr>
              <w:spacing w:before="91" w:line="239" w:lineRule="auto"/>
              <w:ind w:left="395"/>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9.00</w:t>
            </w:r>
          </w:p>
        </w:tc>
        <w:tc>
          <w:tcPr>
            <w:tcW w:w="1337" w:type="dxa"/>
            <w:vAlign w:val="top"/>
          </w:tcPr>
          <w:p w14:paraId="59276E1E">
            <w:pPr>
              <w:pStyle w:val="31"/>
              <w:rPr>
                <w:color w:val="auto"/>
                <w:highlight w:val="none"/>
              </w:rPr>
            </w:pPr>
          </w:p>
        </w:tc>
        <w:tc>
          <w:tcPr>
            <w:tcW w:w="1347" w:type="dxa"/>
            <w:vAlign w:val="top"/>
          </w:tcPr>
          <w:p w14:paraId="30E5081F">
            <w:pPr>
              <w:pStyle w:val="31"/>
              <w:rPr>
                <w:color w:val="auto"/>
                <w:highlight w:val="none"/>
              </w:rPr>
            </w:pPr>
          </w:p>
        </w:tc>
      </w:tr>
      <w:tr w14:paraId="059B13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07F2FB19">
            <w:pPr>
              <w:spacing w:before="91" w:line="239" w:lineRule="auto"/>
              <w:ind w:left="447"/>
              <w:rPr>
                <w:rFonts w:ascii="宋体" w:hAnsi="宋体" w:eastAsia="宋体" w:cs="宋体"/>
                <w:color w:val="auto"/>
                <w:sz w:val="18"/>
                <w:szCs w:val="18"/>
                <w:highlight w:val="none"/>
              </w:rPr>
            </w:pPr>
            <w:r>
              <w:rPr>
                <w:rFonts w:ascii="宋体" w:hAnsi="宋体" w:eastAsia="宋体" w:cs="宋体"/>
                <w:color w:val="auto"/>
                <w:sz w:val="18"/>
                <w:szCs w:val="18"/>
                <w:highlight w:val="none"/>
              </w:rPr>
              <w:t>4</w:t>
            </w:r>
          </w:p>
        </w:tc>
        <w:tc>
          <w:tcPr>
            <w:tcW w:w="3997" w:type="dxa"/>
            <w:vAlign w:val="top"/>
          </w:tcPr>
          <w:p w14:paraId="32C7A4D4">
            <w:pPr>
              <w:spacing w:before="91" w:line="220" w:lineRule="auto"/>
              <w:ind w:left="31"/>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税金</w:t>
            </w:r>
          </w:p>
        </w:tc>
        <w:tc>
          <w:tcPr>
            <w:tcW w:w="1268" w:type="dxa"/>
            <w:vAlign w:val="top"/>
          </w:tcPr>
          <w:p w14:paraId="76DBAFAC">
            <w:pPr>
              <w:spacing w:before="91" w:line="239" w:lineRule="auto"/>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780C5AA3">
            <w:pPr>
              <w:spacing w:before="91" w:line="239" w:lineRule="auto"/>
              <w:ind w:left="395"/>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9.00</w:t>
            </w:r>
          </w:p>
        </w:tc>
        <w:tc>
          <w:tcPr>
            <w:tcW w:w="1337" w:type="dxa"/>
            <w:vAlign w:val="top"/>
          </w:tcPr>
          <w:p w14:paraId="3AFB0778">
            <w:pPr>
              <w:pStyle w:val="31"/>
              <w:rPr>
                <w:color w:val="auto"/>
                <w:highlight w:val="none"/>
              </w:rPr>
            </w:pPr>
          </w:p>
        </w:tc>
        <w:tc>
          <w:tcPr>
            <w:tcW w:w="1347" w:type="dxa"/>
            <w:vAlign w:val="top"/>
          </w:tcPr>
          <w:p w14:paraId="28A2B57B">
            <w:pPr>
              <w:pStyle w:val="31"/>
              <w:rPr>
                <w:color w:val="auto"/>
                <w:highlight w:val="none"/>
              </w:rPr>
            </w:pPr>
          </w:p>
        </w:tc>
      </w:tr>
      <w:tr w14:paraId="11A72D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78D68ACA">
            <w:pPr>
              <w:pStyle w:val="31"/>
              <w:rPr>
                <w:color w:val="auto"/>
                <w:highlight w:val="none"/>
              </w:rPr>
            </w:pPr>
          </w:p>
        </w:tc>
        <w:tc>
          <w:tcPr>
            <w:tcW w:w="3997" w:type="dxa"/>
            <w:vAlign w:val="top"/>
          </w:tcPr>
          <w:p w14:paraId="60A1DB57">
            <w:pPr>
              <w:spacing w:before="91" w:line="221" w:lineRule="auto"/>
              <w:ind w:left="37"/>
              <w:rPr>
                <w:rFonts w:ascii="宋体" w:hAnsi="宋体" w:eastAsia="宋体" w:cs="宋体"/>
                <w:color w:val="auto"/>
                <w:sz w:val="18"/>
                <w:szCs w:val="18"/>
                <w:highlight w:val="none"/>
              </w:rPr>
            </w:pPr>
            <w:r>
              <w:rPr>
                <w:rFonts w:ascii="宋体" w:hAnsi="宋体" w:eastAsia="宋体" w:cs="宋体"/>
                <w:color w:val="auto"/>
                <w:spacing w:val="-6"/>
                <w:sz w:val="18"/>
                <w:szCs w:val="18"/>
                <w:highlight w:val="none"/>
              </w:rPr>
              <w:t>小计</w:t>
            </w:r>
          </w:p>
        </w:tc>
        <w:tc>
          <w:tcPr>
            <w:tcW w:w="1268" w:type="dxa"/>
            <w:vAlign w:val="top"/>
          </w:tcPr>
          <w:p w14:paraId="414A8FDC">
            <w:pPr>
              <w:pStyle w:val="31"/>
              <w:rPr>
                <w:color w:val="auto"/>
                <w:highlight w:val="none"/>
              </w:rPr>
            </w:pPr>
          </w:p>
        </w:tc>
        <w:tc>
          <w:tcPr>
            <w:tcW w:w="1131" w:type="dxa"/>
            <w:vAlign w:val="top"/>
          </w:tcPr>
          <w:p w14:paraId="7329DCB6">
            <w:pPr>
              <w:pStyle w:val="31"/>
              <w:rPr>
                <w:color w:val="auto"/>
                <w:highlight w:val="none"/>
              </w:rPr>
            </w:pPr>
          </w:p>
        </w:tc>
        <w:tc>
          <w:tcPr>
            <w:tcW w:w="1337" w:type="dxa"/>
            <w:vAlign w:val="top"/>
          </w:tcPr>
          <w:p w14:paraId="2894CD46">
            <w:pPr>
              <w:pStyle w:val="31"/>
              <w:rPr>
                <w:color w:val="auto"/>
                <w:highlight w:val="none"/>
              </w:rPr>
            </w:pPr>
          </w:p>
        </w:tc>
        <w:tc>
          <w:tcPr>
            <w:tcW w:w="1347" w:type="dxa"/>
            <w:vAlign w:val="top"/>
          </w:tcPr>
          <w:p w14:paraId="3DD04462">
            <w:pPr>
              <w:pStyle w:val="31"/>
              <w:rPr>
                <w:color w:val="auto"/>
                <w:highlight w:val="none"/>
              </w:rPr>
            </w:pPr>
          </w:p>
        </w:tc>
      </w:tr>
      <w:tr w14:paraId="2B944A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FE2A045">
            <w:pPr>
              <w:pStyle w:val="31"/>
              <w:rPr>
                <w:color w:val="auto"/>
                <w:highlight w:val="none"/>
              </w:rPr>
            </w:pPr>
          </w:p>
        </w:tc>
        <w:tc>
          <w:tcPr>
            <w:tcW w:w="3997" w:type="dxa"/>
            <w:vAlign w:val="top"/>
          </w:tcPr>
          <w:p w14:paraId="6F22D7E9">
            <w:pPr>
              <w:spacing w:before="92" w:line="218" w:lineRule="auto"/>
              <w:ind w:left="33"/>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单价</w:t>
            </w:r>
          </w:p>
        </w:tc>
        <w:tc>
          <w:tcPr>
            <w:tcW w:w="1268" w:type="dxa"/>
            <w:vAlign w:val="top"/>
          </w:tcPr>
          <w:p w14:paraId="153B025C">
            <w:pPr>
              <w:spacing w:before="92"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79D74F86">
            <w:pPr>
              <w:pStyle w:val="31"/>
              <w:rPr>
                <w:color w:val="auto"/>
                <w:highlight w:val="none"/>
              </w:rPr>
            </w:pPr>
          </w:p>
        </w:tc>
        <w:tc>
          <w:tcPr>
            <w:tcW w:w="1337" w:type="dxa"/>
            <w:vAlign w:val="top"/>
          </w:tcPr>
          <w:p w14:paraId="512CED98">
            <w:pPr>
              <w:pStyle w:val="31"/>
              <w:rPr>
                <w:color w:val="auto"/>
                <w:highlight w:val="none"/>
              </w:rPr>
            </w:pPr>
          </w:p>
        </w:tc>
        <w:tc>
          <w:tcPr>
            <w:tcW w:w="1347" w:type="dxa"/>
            <w:vAlign w:val="top"/>
          </w:tcPr>
          <w:p w14:paraId="5A4D2381">
            <w:pPr>
              <w:pStyle w:val="31"/>
              <w:rPr>
                <w:color w:val="auto"/>
                <w:highlight w:val="none"/>
              </w:rPr>
            </w:pPr>
          </w:p>
        </w:tc>
      </w:tr>
      <w:tr w14:paraId="0CC793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CF89C49">
            <w:pPr>
              <w:pStyle w:val="31"/>
              <w:rPr>
                <w:color w:val="auto"/>
                <w:highlight w:val="none"/>
              </w:rPr>
            </w:pPr>
          </w:p>
        </w:tc>
        <w:tc>
          <w:tcPr>
            <w:tcW w:w="3997" w:type="dxa"/>
            <w:vAlign w:val="top"/>
          </w:tcPr>
          <w:p w14:paraId="2F586047">
            <w:pPr>
              <w:spacing w:before="92" w:line="218" w:lineRule="auto"/>
              <w:ind w:left="33"/>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单价</w:t>
            </w:r>
          </w:p>
        </w:tc>
        <w:tc>
          <w:tcPr>
            <w:tcW w:w="1268" w:type="dxa"/>
            <w:vAlign w:val="top"/>
          </w:tcPr>
          <w:p w14:paraId="4001DEFC">
            <w:pPr>
              <w:spacing w:before="92"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2C7B7358">
            <w:pPr>
              <w:pStyle w:val="31"/>
              <w:rPr>
                <w:color w:val="auto"/>
                <w:highlight w:val="none"/>
              </w:rPr>
            </w:pPr>
          </w:p>
        </w:tc>
        <w:tc>
          <w:tcPr>
            <w:tcW w:w="1337" w:type="dxa"/>
            <w:vAlign w:val="top"/>
          </w:tcPr>
          <w:p w14:paraId="0A6F57E1">
            <w:pPr>
              <w:pStyle w:val="31"/>
              <w:rPr>
                <w:color w:val="auto"/>
                <w:highlight w:val="none"/>
              </w:rPr>
            </w:pPr>
          </w:p>
        </w:tc>
        <w:tc>
          <w:tcPr>
            <w:tcW w:w="1347" w:type="dxa"/>
            <w:vAlign w:val="top"/>
          </w:tcPr>
          <w:p w14:paraId="6D1DF58F">
            <w:pPr>
              <w:pStyle w:val="31"/>
              <w:rPr>
                <w:color w:val="auto"/>
                <w:highlight w:val="none"/>
              </w:rPr>
            </w:pPr>
          </w:p>
        </w:tc>
      </w:tr>
      <w:tr w14:paraId="634660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84B495E">
            <w:pPr>
              <w:pStyle w:val="31"/>
              <w:rPr>
                <w:color w:val="auto"/>
                <w:highlight w:val="none"/>
              </w:rPr>
            </w:pPr>
          </w:p>
        </w:tc>
        <w:tc>
          <w:tcPr>
            <w:tcW w:w="3997" w:type="dxa"/>
            <w:vAlign w:val="top"/>
          </w:tcPr>
          <w:p w14:paraId="00520F72">
            <w:pPr>
              <w:pStyle w:val="31"/>
              <w:rPr>
                <w:color w:val="auto"/>
                <w:highlight w:val="none"/>
              </w:rPr>
            </w:pPr>
          </w:p>
        </w:tc>
        <w:tc>
          <w:tcPr>
            <w:tcW w:w="1268" w:type="dxa"/>
            <w:vAlign w:val="top"/>
          </w:tcPr>
          <w:p w14:paraId="6682F76D">
            <w:pPr>
              <w:pStyle w:val="31"/>
              <w:rPr>
                <w:color w:val="auto"/>
                <w:highlight w:val="none"/>
              </w:rPr>
            </w:pPr>
          </w:p>
        </w:tc>
        <w:tc>
          <w:tcPr>
            <w:tcW w:w="1131" w:type="dxa"/>
            <w:vAlign w:val="top"/>
          </w:tcPr>
          <w:p w14:paraId="7F7D3818">
            <w:pPr>
              <w:pStyle w:val="31"/>
              <w:rPr>
                <w:color w:val="auto"/>
                <w:highlight w:val="none"/>
              </w:rPr>
            </w:pPr>
          </w:p>
        </w:tc>
        <w:tc>
          <w:tcPr>
            <w:tcW w:w="1337" w:type="dxa"/>
            <w:vAlign w:val="top"/>
          </w:tcPr>
          <w:p w14:paraId="5002336A">
            <w:pPr>
              <w:pStyle w:val="31"/>
              <w:rPr>
                <w:color w:val="auto"/>
                <w:highlight w:val="none"/>
              </w:rPr>
            </w:pPr>
          </w:p>
        </w:tc>
        <w:tc>
          <w:tcPr>
            <w:tcW w:w="1347" w:type="dxa"/>
            <w:vAlign w:val="top"/>
          </w:tcPr>
          <w:p w14:paraId="538FC233">
            <w:pPr>
              <w:pStyle w:val="31"/>
              <w:rPr>
                <w:color w:val="auto"/>
                <w:highlight w:val="none"/>
              </w:rPr>
            </w:pPr>
          </w:p>
        </w:tc>
      </w:tr>
      <w:tr w14:paraId="710CC4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5DBF7308">
            <w:pPr>
              <w:pStyle w:val="31"/>
              <w:rPr>
                <w:color w:val="auto"/>
                <w:highlight w:val="none"/>
              </w:rPr>
            </w:pPr>
          </w:p>
        </w:tc>
        <w:tc>
          <w:tcPr>
            <w:tcW w:w="3997" w:type="dxa"/>
            <w:vAlign w:val="top"/>
          </w:tcPr>
          <w:p w14:paraId="46D390B0">
            <w:pPr>
              <w:pStyle w:val="31"/>
              <w:rPr>
                <w:color w:val="auto"/>
                <w:highlight w:val="none"/>
              </w:rPr>
            </w:pPr>
          </w:p>
        </w:tc>
        <w:tc>
          <w:tcPr>
            <w:tcW w:w="1268" w:type="dxa"/>
            <w:vAlign w:val="top"/>
          </w:tcPr>
          <w:p w14:paraId="5F80FD74">
            <w:pPr>
              <w:pStyle w:val="31"/>
              <w:rPr>
                <w:color w:val="auto"/>
                <w:highlight w:val="none"/>
              </w:rPr>
            </w:pPr>
          </w:p>
        </w:tc>
        <w:tc>
          <w:tcPr>
            <w:tcW w:w="1131" w:type="dxa"/>
            <w:vAlign w:val="top"/>
          </w:tcPr>
          <w:p w14:paraId="5E4D05C3">
            <w:pPr>
              <w:pStyle w:val="31"/>
              <w:rPr>
                <w:color w:val="auto"/>
                <w:highlight w:val="none"/>
              </w:rPr>
            </w:pPr>
          </w:p>
        </w:tc>
        <w:tc>
          <w:tcPr>
            <w:tcW w:w="1337" w:type="dxa"/>
            <w:vAlign w:val="top"/>
          </w:tcPr>
          <w:p w14:paraId="617C7439">
            <w:pPr>
              <w:pStyle w:val="31"/>
              <w:rPr>
                <w:color w:val="auto"/>
                <w:highlight w:val="none"/>
              </w:rPr>
            </w:pPr>
          </w:p>
        </w:tc>
        <w:tc>
          <w:tcPr>
            <w:tcW w:w="1347" w:type="dxa"/>
            <w:vAlign w:val="top"/>
          </w:tcPr>
          <w:p w14:paraId="494010FF">
            <w:pPr>
              <w:pStyle w:val="31"/>
              <w:rPr>
                <w:color w:val="auto"/>
                <w:highlight w:val="none"/>
              </w:rPr>
            </w:pPr>
          </w:p>
        </w:tc>
      </w:tr>
      <w:tr w14:paraId="2BBEA6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61531C39">
            <w:pPr>
              <w:pStyle w:val="31"/>
              <w:rPr>
                <w:color w:val="auto"/>
                <w:highlight w:val="none"/>
              </w:rPr>
            </w:pPr>
          </w:p>
        </w:tc>
        <w:tc>
          <w:tcPr>
            <w:tcW w:w="3997" w:type="dxa"/>
            <w:vAlign w:val="top"/>
          </w:tcPr>
          <w:p w14:paraId="64D38648">
            <w:pPr>
              <w:pStyle w:val="31"/>
              <w:rPr>
                <w:color w:val="auto"/>
                <w:highlight w:val="none"/>
              </w:rPr>
            </w:pPr>
          </w:p>
        </w:tc>
        <w:tc>
          <w:tcPr>
            <w:tcW w:w="1268" w:type="dxa"/>
            <w:vAlign w:val="top"/>
          </w:tcPr>
          <w:p w14:paraId="7C02E915">
            <w:pPr>
              <w:pStyle w:val="31"/>
              <w:rPr>
                <w:color w:val="auto"/>
                <w:highlight w:val="none"/>
              </w:rPr>
            </w:pPr>
          </w:p>
        </w:tc>
        <w:tc>
          <w:tcPr>
            <w:tcW w:w="1131" w:type="dxa"/>
            <w:vAlign w:val="top"/>
          </w:tcPr>
          <w:p w14:paraId="258369BA">
            <w:pPr>
              <w:pStyle w:val="31"/>
              <w:rPr>
                <w:color w:val="auto"/>
                <w:highlight w:val="none"/>
              </w:rPr>
            </w:pPr>
          </w:p>
        </w:tc>
        <w:tc>
          <w:tcPr>
            <w:tcW w:w="1337" w:type="dxa"/>
            <w:vAlign w:val="top"/>
          </w:tcPr>
          <w:p w14:paraId="08D06411">
            <w:pPr>
              <w:pStyle w:val="31"/>
              <w:rPr>
                <w:color w:val="auto"/>
                <w:highlight w:val="none"/>
              </w:rPr>
            </w:pPr>
          </w:p>
        </w:tc>
        <w:tc>
          <w:tcPr>
            <w:tcW w:w="1347" w:type="dxa"/>
            <w:vAlign w:val="top"/>
          </w:tcPr>
          <w:p w14:paraId="67C2D908">
            <w:pPr>
              <w:pStyle w:val="31"/>
              <w:rPr>
                <w:color w:val="auto"/>
                <w:highlight w:val="none"/>
              </w:rPr>
            </w:pPr>
          </w:p>
        </w:tc>
      </w:tr>
      <w:tr w14:paraId="7CDE00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7C9898E6">
            <w:pPr>
              <w:pStyle w:val="31"/>
              <w:rPr>
                <w:color w:val="auto"/>
                <w:highlight w:val="none"/>
              </w:rPr>
            </w:pPr>
          </w:p>
        </w:tc>
        <w:tc>
          <w:tcPr>
            <w:tcW w:w="3997" w:type="dxa"/>
            <w:vAlign w:val="top"/>
          </w:tcPr>
          <w:p w14:paraId="504B33C8">
            <w:pPr>
              <w:pStyle w:val="31"/>
              <w:rPr>
                <w:color w:val="auto"/>
                <w:highlight w:val="none"/>
              </w:rPr>
            </w:pPr>
          </w:p>
        </w:tc>
        <w:tc>
          <w:tcPr>
            <w:tcW w:w="1268" w:type="dxa"/>
            <w:vAlign w:val="top"/>
          </w:tcPr>
          <w:p w14:paraId="7E9E3038">
            <w:pPr>
              <w:pStyle w:val="31"/>
              <w:rPr>
                <w:color w:val="auto"/>
                <w:highlight w:val="none"/>
              </w:rPr>
            </w:pPr>
          </w:p>
        </w:tc>
        <w:tc>
          <w:tcPr>
            <w:tcW w:w="1131" w:type="dxa"/>
            <w:vAlign w:val="top"/>
          </w:tcPr>
          <w:p w14:paraId="23CF590F">
            <w:pPr>
              <w:pStyle w:val="31"/>
              <w:rPr>
                <w:color w:val="auto"/>
                <w:highlight w:val="none"/>
              </w:rPr>
            </w:pPr>
          </w:p>
        </w:tc>
        <w:tc>
          <w:tcPr>
            <w:tcW w:w="1337" w:type="dxa"/>
            <w:vAlign w:val="top"/>
          </w:tcPr>
          <w:p w14:paraId="69F3B4A4">
            <w:pPr>
              <w:pStyle w:val="31"/>
              <w:rPr>
                <w:color w:val="auto"/>
                <w:highlight w:val="none"/>
              </w:rPr>
            </w:pPr>
          </w:p>
        </w:tc>
        <w:tc>
          <w:tcPr>
            <w:tcW w:w="1347" w:type="dxa"/>
            <w:vAlign w:val="top"/>
          </w:tcPr>
          <w:p w14:paraId="762A0B34">
            <w:pPr>
              <w:pStyle w:val="31"/>
              <w:rPr>
                <w:color w:val="auto"/>
                <w:highlight w:val="none"/>
              </w:rPr>
            </w:pPr>
          </w:p>
        </w:tc>
      </w:tr>
      <w:tr w14:paraId="2FE487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7870B4AC">
            <w:pPr>
              <w:pStyle w:val="31"/>
              <w:rPr>
                <w:color w:val="auto"/>
                <w:highlight w:val="none"/>
              </w:rPr>
            </w:pPr>
          </w:p>
        </w:tc>
        <w:tc>
          <w:tcPr>
            <w:tcW w:w="3997" w:type="dxa"/>
            <w:vAlign w:val="top"/>
          </w:tcPr>
          <w:p w14:paraId="0CF2C48E">
            <w:pPr>
              <w:pStyle w:val="31"/>
              <w:rPr>
                <w:color w:val="auto"/>
                <w:highlight w:val="none"/>
              </w:rPr>
            </w:pPr>
          </w:p>
        </w:tc>
        <w:tc>
          <w:tcPr>
            <w:tcW w:w="1268" w:type="dxa"/>
            <w:vAlign w:val="top"/>
          </w:tcPr>
          <w:p w14:paraId="3A166367">
            <w:pPr>
              <w:pStyle w:val="31"/>
              <w:rPr>
                <w:color w:val="auto"/>
                <w:highlight w:val="none"/>
              </w:rPr>
            </w:pPr>
          </w:p>
        </w:tc>
        <w:tc>
          <w:tcPr>
            <w:tcW w:w="1131" w:type="dxa"/>
            <w:vAlign w:val="top"/>
          </w:tcPr>
          <w:p w14:paraId="0473733B">
            <w:pPr>
              <w:pStyle w:val="31"/>
              <w:rPr>
                <w:color w:val="auto"/>
                <w:highlight w:val="none"/>
              </w:rPr>
            </w:pPr>
          </w:p>
        </w:tc>
        <w:tc>
          <w:tcPr>
            <w:tcW w:w="1337" w:type="dxa"/>
            <w:vAlign w:val="top"/>
          </w:tcPr>
          <w:p w14:paraId="5434E45E">
            <w:pPr>
              <w:pStyle w:val="31"/>
              <w:rPr>
                <w:color w:val="auto"/>
                <w:highlight w:val="none"/>
              </w:rPr>
            </w:pPr>
          </w:p>
        </w:tc>
        <w:tc>
          <w:tcPr>
            <w:tcW w:w="1347" w:type="dxa"/>
            <w:vAlign w:val="top"/>
          </w:tcPr>
          <w:p w14:paraId="21B923E2">
            <w:pPr>
              <w:pStyle w:val="31"/>
              <w:rPr>
                <w:color w:val="auto"/>
                <w:highlight w:val="none"/>
              </w:rPr>
            </w:pPr>
          </w:p>
        </w:tc>
      </w:tr>
      <w:tr w14:paraId="120F93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220FD277">
            <w:pPr>
              <w:pStyle w:val="31"/>
              <w:rPr>
                <w:color w:val="auto"/>
                <w:highlight w:val="none"/>
              </w:rPr>
            </w:pPr>
          </w:p>
        </w:tc>
        <w:tc>
          <w:tcPr>
            <w:tcW w:w="3997" w:type="dxa"/>
            <w:vAlign w:val="top"/>
          </w:tcPr>
          <w:p w14:paraId="0B04CBC5">
            <w:pPr>
              <w:pStyle w:val="31"/>
              <w:rPr>
                <w:color w:val="auto"/>
                <w:highlight w:val="none"/>
              </w:rPr>
            </w:pPr>
          </w:p>
        </w:tc>
        <w:tc>
          <w:tcPr>
            <w:tcW w:w="1268" w:type="dxa"/>
            <w:vAlign w:val="top"/>
          </w:tcPr>
          <w:p w14:paraId="01E81B55">
            <w:pPr>
              <w:pStyle w:val="31"/>
              <w:rPr>
                <w:color w:val="auto"/>
                <w:highlight w:val="none"/>
              </w:rPr>
            </w:pPr>
          </w:p>
        </w:tc>
        <w:tc>
          <w:tcPr>
            <w:tcW w:w="1131" w:type="dxa"/>
            <w:vAlign w:val="top"/>
          </w:tcPr>
          <w:p w14:paraId="591875D2">
            <w:pPr>
              <w:pStyle w:val="31"/>
              <w:rPr>
                <w:color w:val="auto"/>
                <w:highlight w:val="none"/>
              </w:rPr>
            </w:pPr>
          </w:p>
        </w:tc>
        <w:tc>
          <w:tcPr>
            <w:tcW w:w="1337" w:type="dxa"/>
            <w:vAlign w:val="top"/>
          </w:tcPr>
          <w:p w14:paraId="20D39182">
            <w:pPr>
              <w:pStyle w:val="31"/>
              <w:rPr>
                <w:color w:val="auto"/>
                <w:highlight w:val="none"/>
              </w:rPr>
            </w:pPr>
          </w:p>
        </w:tc>
        <w:tc>
          <w:tcPr>
            <w:tcW w:w="1347" w:type="dxa"/>
            <w:vAlign w:val="top"/>
          </w:tcPr>
          <w:p w14:paraId="0EE7F8F2">
            <w:pPr>
              <w:pStyle w:val="31"/>
              <w:rPr>
                <w:color w:val="auto"/>
                <w:highlight w:val="none"/>
              </w:rPr>
            </w:pPr>
          </w:p>
        </w:tc>
      </w:tr>
      <w:tr w14:paraId="1C6ECC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3CB882A7">
            <w:pPr>
              <w:pStyle w:val="31"/>
              <w:rPr>
                <w:color w:val="auto"/>
                <w:highlight w:val="none"/>
              </w:rPr>
            </w:pPr>
          </w:p>
        </w:tc>
        <w:tc>
          <w:tcPr>
            <w:tcW w:w="3997" w:type="dxa"/>
            <w:vAlign w:val="top"/>
          </w:tcPr>
          <w:p w14:paraId="248CB3D5">
            <w:pPr>
              <w:pStyle w:val="31"/>
              <w:rPr>
                <w:color w:val="auto"/>
                <w:highlight w:val="none"/>
              </w:rPr>
            </w:pPr>
          </w:p>
        </w:tc>
        <w:tc>
          <w:tcPr>
            <w:tcW w:w="1268" w:type="dxa"/>
            <w:vAlign w:val="top"/>
          </w:tcPr>
          <w:p w14:paraId="119340D9">
            <w:pPr>
              <w:pStyle w:val="31"/>
              <w:rPr>
                <w:color w:val="auto"/>
                <w:highlight w:val="none"/>
              </w:rPr>
            </w:pPr>
          </w:p>
        </w:tc>
        <w:tc>
          <w:tcPr>
            <w:tcW w:w="1131" w:type="dxa"/>
            <w:vAlign w:val="top"/>
          </w:tcPr>
          <w:p w14:paraId="6A422BE4">
            <w:pPr>
              <w:pStyle w:val="31"/>
              <w:rPr>
                <w:color w:val="auto"/>
                <w:highlight w:val="none"/>
              </w:rPr>
            </w:pPr>
          </w:p>
        </w:tc>
        <w:tc>
          <w:tcPr>
            <w:tcW w:w="1337" w:type="dxa"/>
            <w:vAlign w:val="top"/>
          </w:tcPr>
          <w:p w14:paraId="188C3594">
            <w:pPr>
              <w:pStyle w:val="31"/>
              <w:rPr>
                <w:color w:val="auto"/>
                <w:highlight w:val="none"/>
              </w:rPr>
            </w:pPr>
          </w:p>
        </w:tc>
        <w:tc>
          <w:tcPr>
            <w:tcW w:w="1347" w:type="dxa"/>
            <w:vAlign w:val="top"/>
          </w:tcPr>
          <w:p w14:paraId="77FC32F5">
            <w:pPr>
              <w:pStyle w:val="31"/>
              <w:rPr>
                <w:color w:val="auto"/>
                <w:highlight w:val="none"/>
              </w:rPr>
            </w:pPr>
          </w:p>
        </w:tc>
      </w:tr>
      <w:tr w14:paraId="0510FF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4" w:hRule="atLeast"/>
        </w:trPr>
        <w:tc>
          <w:tcPr>
            <w:tcW w:w="975" w:type="dxa"/>
            <w:vAlign w:val="top"/>
          </w:tcPr>
          <w:p w14:paraId="6E6E913E">
            <w:pPr>
              <w:pStyle w:val="31"/>
              <w:rPr>
                <w:color w:val="auto"/>
                <w:highlight w:val="none"/>
              </w:rPr>
            </w:pPr>
          </w:p>
        </w:tc>
        <w:tc>
          <w:tcPr>
            <w:tcW w:w="3997" w:type="dxa"/>
            <w:vAlign w:val="top"/>
          </w:tcPr>
          <w:p w14:paraId="22F76A57">
            <w:pPr>
              <w:pStyle w:val="31"/>
              <w:rPr>
                <w:color w:val="auto"/>
                <w:highlight w:val="none"/>
              </w:rPr>
            </w:pPr>
          </w:p>
        </w:tc>
        <w:tc>
          <w:tcPr>
            <w:tcW w:w="1268" w:type="dxa"/>
            <w:vAlign w:val="top"/>
          </w:tcPr>
          <w:p w14:paraId="689AF6BC">
            <w:pPr>
              <w:pStyle w:val="31"/>
              <w:rPr>
                <w:color w:val="auto"/>
                <w:highlight w:val="none"/>
              </w:rPr>
            </w:pPr>
          </w:p>
        </w:tc>
        <w:tc>
          <w:tcPr>
            <w:tcW w:w="1131" w:type="dxa"/>
            <w:vAlign w:val="top"/>
          </w:tcPr>
          <w:p w14:paraId="223937A0">
            <w:pPr>
              <w:pStyle w:val="31"/>
              <w:rPr>
                <w:color w:val="auto"/>
                <w:highlight w:val="none"/>
              </w:rPr>
            </w:pPr>
          </w:p>
        </w:tc>
        <w:tc>
          <w:tcPr>
            <w:tcW w:w="1337" w:type="dxa"/>
            <w:vAlign w:val="top"/>
          </w:tcPr>
          <w:p w14:paraId="6C58638C">
            <w:pPr>
              <w:pStyle w:val="31"/>
              <w:rPr>
                <w:color w:val="auto"/>
                <w:highlight w:val="none"/>
              </w:rPr>
            </w:pPr>
          </w:p>
        </w:tc>
        <w:tc>
          <w:tcPr>
            <w:tcW w:w="1347" w:type="dxa"/>
            <w:vAlign w:val="top"/>
          </w:tcPr>
          <w:p w14:paraId="5D9180DC">
            <w:pPr>
              <w:pStyle w:val="31"/>
              <w:rPr>
                <w:color w:val="auto"/>
                <w:highlight w:val="none"/>
              </w:rPr>
            </w:pPr>
          </w:p>
        </w:tc>
      </w:tr>
    </w:tbl>
    <w:p w14:paraId="43F94159">
      <w:pPr>
        <w:spacing w:line="104" w:lineRule="exact"/>
        <w:rPr>
          <w:rFonts w:ascii="Arial"/>
          <w:color w:val="auto"/>
          <w:sz w:val="9"/>
          <w:highlight w:val="none"/>
        </w:rPr>
      </w:pPr>
    </w:p>
    <w:p w14:paraId="6B11C2A9">
      <w:pPr>
        <w:spacing w:line="104" w:lineRule="exact"/>
        <w:rPr>
          <w:rFonts w:ascii="Arial" w:hAnsi="Arial" w:eastAsia="Arial" w:cs="Arial"/>
          <w:color w:val="auto"/>
          <w:sz w:val="9"/>
          <w:szCs w:val="9"/>
          <w:highlight w:val="none"/>
        </w:rPr>
        <w:sectPr>
          <w:footerReference r:id="rId41" w:type="default"/>
          <w:pgSz w:w="11905" w:h="16837"/>
          <w:pgMar w:top="1045" w:right="989" w:bottom="1801" w:left="844" w:header="0" w:footer="1540" w:gutter="0"/>
          <w:cols w:space="720" w:num="1"/>
        </w:sectPr>
      </w:pPr>
    </w:p>
    <w:tbl>
      <w:tblPr>
        <w:tblStyle w:val="33"/>
        <w:tblW w:w="9247" w:type="dxa"/>
        <w:tblInd w:w="6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7180"/>
        <w:gridCol w:w="2067"/>
      </w:tblGrid>
      <w:tr w14:paraId="71C07CEC">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117" w:hRule="atLeast"/>
        </w:trPr>
        <w:tc>
          <w:tcPr>
            <w:tcW w:w="7180" w:type="dxa"/>
            <w:vAlign w:val="top"/>
          </w:tcPr>
          <w:p w14:paraId="3E296BB1">
            <w:pPr>
              <w:spacing w:line="223" w:lineRule="auto"/>
              <w:ind w:left="3373"/>
              <w:rPr>
                <w:rFonts w:ascii="宋体" w:hAnsi="宋体" w:eastAsia="宋体" w:cs="宋体"/>
                <w:color w:val="auto"/>
                <w:sz w:val="35"/>
                <w:szCs w:val="35"/>
                <w:highlight w:val="none"/>
              </w:rPr>
            </w:pPr>
            <w:r>
              <w:rPr>
                <w:rFonts w:ascii="宋体" w:hAnsi="宋体" w:eastAsia="宋体" w:cs="宋体"/>
                <w:b/>
                <w:bCs/>
                <w:color w:val="auto"/>
                <w:spacing w:val="6"/>
                <w:sz w:val="35"/>
                <w:szCs w:val="35"/>
                <w:highlight w:val="none"/>
              </w:rPr>
              <w:t>建筑工程单价计算表</w:t>
            </w:r>
          </w:p>
          <w:p w14:paraId="7934F91A">
            <w:pPr>
              <w:pStyle w:val="31"/>
              <w:spacing w:line="244" w:lineRule="auto"/>
              <w:rPr>
                <w:color w:val="auto"/>
                <w:highlight w:val="none"/>
              </w:rPr>
            </w:pPr>
          </w:p>
          <w:p w14:paraId="3E0EC985">
            <w:pPr>
              <w:spacing w:before="58" w:line="219" w:lineRule="auto"/>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项目名称：</w:t>
            </w:r>
            <w:r>
              <w:rPr>
                <w:rFonts w:ascii="宋体" w:hAnsi="宋体" w:eastAsia="宋体" w:cs="宋体"/>
                <w:color w:val="auto"/>
                <w:spacing w:val="-17"/>
                <w:sz w:val="18"/>
                <w:szCs w:val="18"/>
                <w:highlight w:val="none"/>
              </w:rPr>
              <w:t xml:space="preserve"> </w:t>
            </w:r>
            <w:r>
              <w:rPr>
                <w:rFonts w:ascii="宋体" w:hAnsi="宋体" w:eastAsia="宋体" w:cs="宋体"/>
                <w:color w:val="auto"/>
                <w:spacing w:val="-1"/>
                <w:sz w:val="18"/>
                <w:szCs w:val="18"/>
                <w:highlight w:val="none"/>
              </w:rPr>
              <w:t>普通平面木模板制作安装，拆除</w:t>
            </w:r>
          </w:p>
        </w:tc>
        <w:tc>
          <w:tcPr>
            <w:tcW w:w="2067" w:type="dxa"/>
            <w:vAlign w:val="top"/>
          </w:tcPr>
          <w:p w14:paraId="6A494A0F">
            <w:pPr>
              <w:pStyle w:val="31"/>
              <w:spacing w:line="332" w:lineRule="auto"/>
              <w:rPr>
                <w:color w:val="auto"/>
                <w:highlight w:val="none"/>
              </w:rPr>
            </w:pPr>
          </w:p>
          <w:p w14:paraId="377C17E3">
            <w:pPr>
              <w:pStyle w:val="31"/>
              <w:spacing w:line="332" w:lineRule="auto"/>
              <w:rPr>
                <w:color w:val="auto"/>
                <w:highlight w:val="none"/>
              </w:rPr>
            </w:pPr>
          </w:p>
          <w:p w14:paraId="57BA5393">
            <w:pPr>
              <w:spacing w:before="59" w:line="218" w:lineRule="auto"/>
              <w:jc w:val="right"/>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单价编号：</w:t>
            </w:r>
            <w:r>
              <w:rPr>
                <w:rFonts w:ascii="宋体" w:hAnsi="宋体" w:eastAsia="宋体" w:cs="宋体"/>
                <w:color w:val="auto"/>
                <w:spacing w:val="-22"/>
                <w:sz w:val="18"/>
                <w:szCs w:val="18"/>
                <w:highlight w:val="none"/>
              </w:rPr>
              <w:t xml:space="preserve"> </w:t>
            </w:r>
            <w:r>
              <w:rPr>
                <w:rFonts w:ascii="宋体" w:hAnsi="宋体" w:eastAsia="宋体" w:cs="宋体"/>
                <w:color w:val="auto"/>
                <w:spacing w:val="-1"/>
                <w:sz w:val="18"/>
                <w:szCs w:val="18"/>
                <w:highlight w:val="none"/>
              </w:rPr>
              <w:t>JZ0064</w:t>
            </w:r>
          </w:p>
        </w:tc>
      </w:tr>
      <w:tr w14:paraId="484C6475">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90" w:hRule="atLeast"/>
        </w:trPr>
        <w:tc>
          <w:tcPr>
            <w:tcW w:w="7180" w:type="dxa"/>
            <w:vAlign w:val="top"/>
          </w:tcPr>
          <w:p w14:paraId="627E9559">
            <w:pPr>
              <w:spacing w:before="210" w:line="174" w:lineRule="auto"/>
              <w:ind w:left="1"/>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定额编号： [NT04119]</w:t>
            </w:r>
          </w:p>
        </w:tc>
        <w:tc>
          <w:tcPr>
            <w:tcW w:w="2067" w:type="dxa"/>
            <w:vAlign w:val="top"/>
          </w:tcPr>
          <w:p w14:paraId="50AD749F">
            <w:pPr>
              <w:spacing w:before="210" w:line="174" w:lineRule="auto"/>
              <w:ind w:left="571"/>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定额单位： 100m2</w:t>
            </w:r>
          </w:p>
        </w:tc>
      </w:tr>
    </w:tbl>
    <w:p w14:paraId="6D60CDC4">
      <w:pPr>
        <w:spacing w:line="187" w:lineRule="exact"/>
        <w:rPr>
          <w:color w:val="auto"/>
          <w:highlight w:val="none"/>
        </w:rPr>
      </w:pPr>
    </w:p>
    <w:tbl>
      <w:tblPr>
        <w:tblStyle w:val="33"/>
        <w:tblW w:w="10055"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75"/>
        <w:gridCol w:w="3997"/>
        <w:gridCol w:w="1268"/>
        <w:gridCol w:w="1131"/>
        <w:gridCol w:w="1337"/>
        <w:gridCol w:w="1347"/>
      </w:tblGrid>
      <w:tr w14:paraId="2D8F17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4" w:hRule="atLeast"/>
        </w:trPr>
        <w:tc>
          <w:tcPr>
            <w:tcW w:w="10055" w:type="dxa"/>
            <w:gridSpan w:val="6"/>
            <w:vAlign w:val="top"/>
          </w:tcPr>
          <w:p w14:paraId="1722DEFE">
            <w:pPr>
              <w:spacing w:before="91" w:line="216"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工作内容：1.模板制作,立柱、围囹制作,预埋铁件制作,模板运输,模板安装、拆除、除灰、刷脱模剂,维修、倒仓,</w:t>
            </w:r>
            <w:r>
              <w:rPr>
                <w:rFonts w:ascii="宋体" w:hAnsi="宋体" w:eastAsia="宋体" w:cs="宋体"/>
                <w:color w:val="auto"/>
                <w:spacing w:val="-1"/>
                <w:sz w:val="18"/>
                <w:szCs w:val="18"/>
                <w:highlight w:val="none"/>
              </w:rPr>
              <w:t>拉筋割断</w:t>
            </w:r>
          </w:p>
        </w:tc>
      </w:tr>
      <w:tr w14:paraId="7ADAE6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04C94E7D">
            <w:pPr>
              <w:spacing w:before="81" w:line="219" w:lineRule="auto"/>
              <w:ind w:left="314"/>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编号</w:t>
            </w:r>
          </w:p>
        </w:tc>
        <w:tc>
          <w:tcPr>
            <w:tcW w:w="3997" w:type="dxa"/>
            <w:vAlign w:val="top"/>
          </w:tcPr>
          <w:p w14:paraId="73262821">
            <w:pPr>
              <w:spacing w:before="81" w:line="219" w:lineRule="auto"/>
              <w:ind w:left="1556"/>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名称及规格</w:t>
            </w:r>
          </w:p>
        </w:tc>
        <w:tc>
          <w:tcPr>
            <w:tcW w:w="1268" w:type="dxa"/>
            <w:vAlign w:val="top"/>
          </w:tcPr>
          <w:p w14:paraId="3CA01938">
            <w:pPr>
              <w:spacing w:before="81" w:line="220" w:lineRule="auto"/>
              <w:ind w:left="464"/>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单位</w:t>
            </w:r>
          </w:p>
        </w:tc>
        <w:tc>
          <w:tcPr>
            <w:tcW w:w="1131" w:type="dxa"/>
            <w:vAlign w:val="top"/>
          </w:tcPr>
          <w:p w14:paraId="7E34753E">
            <w:pPr>
              <w:spacing w:before="81" w:line="219" w:lineRule="auto"/>
              <w:ind w:left="396"/>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数量</w:t>
            </w:r>
          </w:p>
        </w:tc>
        <w:tc>
          <w:tcPr>
            <w:tcW w:w="1337" w:type="dxa"/>
            <w:vAlign w:val="top"/>
          </w:tcPr>
          <w:p w14:paraId="765501A4">
            <w:pPr>
              <w:spacing w:before="81" w:line="218" w:lineRule="auto"/>
              <w:ind w:left="321"/>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单价(元)</w:t>
            </w:r>
          </w:p>
        </w:tc>
        <w:tc>
          <w:tcPr>
            <w:tcW w:w="1347" w:type="dxa"/>
            <w:vAlign w:val="top"/>
          </w:tcPr>
          <w:p w14:paraId="7E1B38BA">
            <w:pPr>
              <w:spacing w:before="81" w:line="218" w:lineRule="auto"/>
              <w:ind w:left="322"/>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合价(元)</w:t>
            </w:r>
          </w:p>
        </w:tc>
      </w:tr>
      <w:tr w14:paraId="4FAFE9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2B0B0BBC">
            <w:pPr>
              <w:spacing w:before="82" w:line="241" w:lineRule="auto"/>
              <w:ind w:left="461"/>
              <w:rPr>
                <w:rFonts w:ascii="宋体" w:hAnsi="宋体" w:eastAsia="宋体" w:cs="宋体"/>
                <w:color w:val="auto"/>
                <w:sz w:val="18"/>
                <w:szCs w:val="18"/>
                <w:highlight w:val="none"/>
              </w:rPr>
            </w:pPr>
            <w:r>
              <w:rPr>
                <w:rFonts w:ascii="宋体" w:hAnsi="宋体" w:eastAsia="宋体" w:cs="宋体"/>
                <w:color w:val="auto"/>
                <w:sz w:val="18"/>
                <w:szCs w:val="18"/>
                <w:highlight w:val="none"/>
              </w:rPr>
              <w:t>1</w:t>
            </w:r>
          </w:p>
        </w:tc>
        <w:tc>
          <w:tcPr>
            <w:tcW w:w="3997" w:type="dxa"/>
            <w:vAlign w:val="top"/>
          </w:tcPr>
          <w:p w14:paraId="4761C8D7">
            <w:pPr>
              <w:spacing w:before="82" w:line="220" w:lineRule="auto"/>
              <w:ind w:left="33"/>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直接费</w:t>
            </w:r>
          </w:p>
        </w:tc>
        <w:tc>
          <w:tcPr>
            <w:tcW w:w="1268" w:type="dxa"/>
            <w:vAlign w:val="top"/>
          </w:tcPr>
          <w:p w14:paraId="512FF386">
            <w:pPr>
              <w:spacing w:before="82"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1D92F184">
            <w:pPr>
              <w:pStyle w:val="31"/>
              <w:rPr>
                <w:color w:val="auto"/>
                <w:highlight w:val="none"/>
              </w:rPr>
            </w:pPr>
          </w:p>
        </w:tc>
        <w:tc>
          <w:tcPr>
            <w:tcW w:w="1337" w:type="dxa"/>
            <w:vAlign w:val="top"/>
          </w:tcPr>
          <w:p w14:paraId="32F072C6">
            <w:pPr>
              <w:pStyle w:val="31"/>
              <w:rPr>
                <w:color w:val="auto"/>
                <w:highlight w:val="none"/>
              </w:rPr>
            </w:pPr>
          </w:p>
        </w:tc>
        <w:tc>
          <w:tcPr>
            <w:tcW w:w="1347" w:type="dxa"/>
            <w:vAlign w:val="top"/>
          </w:tcPr>
          <w:p w14:paraId="13B2D9B1">
            <w:pPr>
              <w:pStyle w:val="31"/>
              <w:rPr>
                <w:color w:val="auto"/>
                <w:highlight w:val="none"/>
              </w:rPr>
            </w:pPr>
          </w:p>
        </w:tc>
      </w:tr>
      <w:tr w14:paraId="43DAF4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53C86E65">
            <w:pPr>
              <w:spacing w:before="82" w:line="239" w:lineRule="auto"/>
              <w:ind w:left="370"/>
              <w:rPr>
                <w:rFonts w:ascii="宋体" w:hAnsi="宋体" w:eastAsia="宋体" w:cs="宋体"/>
                <w:color w:val="auto"/>
                <w:sz w:val="18"/>
                <w:szCs w:val="18"/>
                <w:highlight w:val="none"/>
              </w:rPr>
            </w:pPr>
            <w:r>
              <w:rPr>
                <w:rFonts w:ascii="宋体" w:hAnsi="宋体" w:eastAsia="宋体" w:cs="宋体"/>
                <w:color w:val="auto"/>
                <w:spacing w:val="-7"/>
                <w:sz w:val="18"/>
                <w:szCs w:val="18"/>
                <w:highlight w:val="none"/>
              </w:rPr>
              <w:t>1.1</w:t>
            </w:r>
          </w:p>
        </w:tc>
        <w:tc>
          <w:tcPr>
            <w:tcW w:w="3997" w:type="dxa"/>
            <w:vAlign w:val="top"/>
          </w:tcPr>
          <w:p w14:paraId="73C22E8B">
            <w:pPr>
              <w:spacing w:before="82" w:line="219" w:lineRule="auto"/>
              <w:ind w:left="214"/>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基本直接费</w:t>
            </w:r>
          </w:p>
        </w:tc>
        <w:tc>
          <w:tcPr>
            <w:tcW w:w="1268" w:type="dxa"/>
            <w:vAlign w:val="top"/>
          </w:tcPr>
          <w:p w14:paraId="69F06654">
            <w:pPr>
              <w:spacing w:before="82"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27216718">
            <w:pPr>
              <w:pStyle w:val="31"/>
              <w:rPr>
                <w:color w:val="auto"/>
                <w:highlight w:val="none"/>
              </w:rPr>
            </w:pPr>
          </w:p>
        </w:tc>
        <w:tc>
          <w:tcPr>
            <w:tcW w:w="1337" w:type="dxa"/>
            <w:vAlign w:val="top"/>
          </w:tcPr>
          <w:p w14:paraId="786E59FC">
            <w:pPr>
              <w:pStyle w:val="31"/>
              <w:rPr>
                <w:color w:val="auto"/>
                <w:highlight w:val="none"/>
              </w:rPr>
            </w:pPr>
          </w:p>
        </w:tc>
        <w:tc>
          <w:tcPr>
            <w:tcW w:w="1347" w:type="dxa"/>
            <w:vAlign w:val="top"/>
          </w:tcPr>
          <w:p w14:paraId="5FC85BFD">
            <w:pPr>
              <w:pStyle w:val="31"/>
              <w:rPr>
                <w:color w:val="auto"/>
                <w:highlight w:val="none"/>
              </w:rPr>
            </w:pPr>
          </w:p>
        </w:tc>
      </w:tr>
      <w:tr w14:paraId="36411E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A10D063">
            <w:pPr>
              <w:spacing w:before="83"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1.1.1</w:t>
            </w:r>
          </w:p>
        </w:tc>
        <w:tc>
          <w:tcPr>
            <w:tcW w:w="3997" w:type="dxa"/>
            <w:vAlign w:val="top"/>
          </w:tcPr>
          <w:p w14:paraId="7E830403">
            <w:pPr>
              <w:spacing w:before="83" w:line="220" w:lineRule="auto"/>
              <w:ind w:left="398"/>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人工费</w:t>
            </w:r>
          </w:p>
        </w:tc>
        <w:tc>
          <w:tcPr>
            <w:tcW w:w="1268" w:type="dxa"/>
            <w:vAlign w:val="top"/>
          </w:tcPr>
          <w:p w14:paraId="0D84EBB5">
            <w:pPr>
              <w:spacing w:before="83"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4E5B818D">
            <w:pPr>
              <w:pStyle w:val="31"/>
              <w:rPr>
                <w:color w:val="auto"/>
                <w:highlight w:val="none"/>
              </w:rPr>
            </w:pPr>
          </w:p>
        </w:tc>
        <w:tc>
          <w:tcPr>
            <w:tcW w:w="1337" w:type="dxa"/>
            <w:vAlign w:val="top"/>
          </w:tcPr>
          <w:p w14:paraId="0F4FC695">
            <w:pPr>
              <w:pStyle w:val="31"/>
              <w:rPr>
                <w:color w:val="auto"/>
                <w:highlight w:val="none"/>
              </w:rPr>
            </w:pPr>
          </w:p>
        </w:tc>
        <w:tc>
          <w:tcPr>
            <w:tcW w:w="1347" w:type="dxa"/>
            <w:vAlign w:val="top"/>
          </w:tcPr>
          <w:p w14:paraId="07AFF936">
            <w:pPr>
              <w:pStyle w:val="31"/>
              <w:rPr>
                <w:color w:val="auto"/>
                <w:highlight w:val="none"/>
              </w:rPr>
            </w:pPr>
          </w:p>
        </w:tc>
      </w:tr>
      <w:tr w14:paraId="70C7AF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7A1AC9C4">
            <w:pPr>
              <w:spacing w:before="83"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(1)</w:t>
            </w:r>
          </w:p>
        </w:tc>
        <w:tc>
          <w:tcPr>
            <w:tcW w:w="3997" w:type="dxa"/>
            <w:vAlign w:val="top"/>
          </w:tcPr>
          <w:p w14:paraId="0B59FB63">
            <w:pPr>
              <w:spacing w:before="83" w:line="222" w:lineRule="auto"/>
              <w:ind w:left="580"/>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人工</w:t>
            </w:r>
          </w:p>
        </w:tc>
        <w:tc>
          <w:tcPr>
            <w:tcW w:w="1268" w:type="dxa"/>
            <w:vAlign w:val="top"/>
          </w:tcPr>
          <w:p w14:paraId="00B035D2">
            <w:pPr>
              <w:spacing w:before="84" w:line="221" w:lineRule="auto"/>
              <w:ind w:left="465"/>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工时</w:t>
            </w:r>
          </w:p>
        </w:tc>
        <w:tc>
          <w:tcPr>
            <w:tcW w:w="1131" w:type="dxa"/>
            <w:vAlign w:val="top"/>
          </w:tcPr>
          <w:p w14:paraId="1EAFB818">
            <w:pPr>
              <w:spacing w:before="83" w:line="239" w:lineRule="auto"/>
              <w:ind w:left="317"/>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195.00</w:t>
            </w:r>
          </w:p>
        </w:tc>
        <w:tc>
          <w:tcPr>
            <w:tcW w:w="1337" w:type="dxa"/>
            <w:vAlign w:val="top"/>
          </w:tcPr>
          <w:p w14:paraId="5B4F9E78">
            <w:pPr>
              <w:pStyle w:val="31"/>
              <w:rPr>
                <w:color w:val="auto"/>
                <w:highlight w:val="none"/>
              </w:rPr>
            </w:pPr>
          </w:p>
        </w:tc>
        <w:tc>
          <w:tcPr>
            <w:tcW w:w="1347" w:type="dxa"/>
            <w:vAlign w:val="top"/>
          </w:tcPr>
          <w:p w14:paraId="31F62853">
            <w:pPr>
              <w:pStyle w:val="31"/>
              <w:rPr>
                <w:color w:val="auto"/>
                <w:highlight w:val="none"/>
              </w:rPr>
            </w:pPr>
          </w:p>
        </w:tc>
      </w:tr>
      <w:tr w14:paraId="0745D6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6A1F3EAD">
            <w:pPr>
              <w:spacing w:before="83"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1.1.2</w:t>
            </w:r>
          </w:p>
        </w:tc>
        <w:tc>
          <w:tcPr>
            <w:tcW w:w="3997" w:type="dxa"/>
            <w:vAlign w:val="top"/>
          </w:tcPr>
          <w:p w14:paraId="08C1D5AD">
            <w:pPr>
              <w:spacing w:before="83" w:line="219" w:lineRule="auto"/>
              <w:ind w:left="397"/>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材料费</w:t>
            </w:r>
          </w:p>
        </w:tc>
        <w:tc>
          <w:tcPr>
            <w:tcW w:w="1268" w:type="dxa"/>
            <w:vAlign w:val="top"/>
          </w:tcPr>
          <w:p w14:paraId="061CCDAA">
            <w:pPr>
              <w:spacing w:before="83"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0F3E1304">
            <w:pPr>
              <w:pStyle w:val="31"/>
              <w:rPr>
                <w:color w:val="auto"/>
                <w:highlight w:val="none"/>
              </w:rPr>
            </w:pPr>
          </w:p>
        </w:tc>
        <w:tc>
          <w:tcPr>
            <w:tcW w:w="1337" w:type="dxa"/>
            <w:vAlign w:val="top"/>
          </w:tcPr>
          <w:p w14:paraId="333D6B51">
            <w:pPr>
              <w:pStyle w:val="31"/>
              <w:rPr>
                <w:color w:val="auto"/>
                <w:highlight w:val="none"/>
              </w:rPr>
            </w:pPr>
          </w:p>
        </w:tc>
        <w:tc>
          <w:tcPr>
            <w:tcW w:w="1347" w:type="dxa"/>
            <w:vAlign w:val="top"/>
          </w:tcPr>
          <w:p w14:paraId="1C353971">
            <w:pPr>
              <w:pStyle w:val="31"/>
              <w:rPr>
                <w:color w:val="auto"/>
                <w:highlight w:val="none"/>
              </w:rPr>
            </w:pPr>
          </w:p>
        </w:tc>
      </w:tr>
      <w:tr w14:paraId="238458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3FD847C4">
            <w:pPr>
              <w:spacing w:before="84"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(1)</w:t>
            </w:r>
          </w:p>
        </w:tc>
        <w:tc>
          <w:tcPr>
            <w:tcW w:w="3997" w:type="dxa"/>
            <w:vAlign w:val="top"/>
          </w:tcPr>
          <w:p w14:paraId="7373EBEC">
            <w:pPr>
              <w:spacing w:before="84" w:line="222" w:lineRule="auto"/>
              <w:ind w:left="584"/>
              <w:rPr>
                <w:rFonts w:ascii="宋体" w:hAnsi="宋体" w:eastAsia="宋体" w:cs="宋体"/>
                <w:color w:val="auto"/>
                <w:sz w:val="18"/>
                <w:szCs w:val="18"/>
                <w:highlight w:val="none"/>
              </w:rPr>
            </w:pPr>
            <w:r>
              <w:rPr>
                <w:rFonts w:ascii="宋体" w:hAnsi="宋体" w:eastAsia="宋体" w:cs="宋体"/>
                <w:color w:val="auto"/>
                <w:spacing w:val="-7"/>
                <w:sz w:val="18"/>
                <w:szCs w:val="18"/>
                <w:highlight w:val="none"/>
              </w:rPr>
              <w:t>型钢</w:t>
            </w:r>
          </w:p>
        </w:tc>
        <w:tc>
          <w:tcPr>
            <w:tcW w:w="1268" w:type="dxa"/>
            <w:vAlign w:val="top"/>
          </w:tcPr>
          <w:p w14:paraId="73A98F7D">
            <w:pPr>
              <w:spacing w:before="84" w:line="214" w:lineRule="auto"/>
              <w:ind w:left="550"/>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kg</w:t>
            </w:r>
          </w:p>
        </w:tc>
        <w:tc>
          <w:tcPr>
            <w:tcW w:w="1131" w:type="dxa"/>
            <w:vAlign w:val="top"/>
          </w:tcPr>
          <w:p w14:paraId="79D4A90E">
            <w:pPr>
              <w:spacing w:before="84" w:line="239" w:lineRule="auto"/>
              <w:ind w:left="352"/>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37.59</w:t>
            </w:r>
          </w:p>
        </w:tc>
        <w:tc>
          <w:tcPr>
            <w:tcW w:w="1337" w:type="dxa"/>
            <w:vAlign w:val="top"/>
          </w:tcPr>
          <w:p w14:paraId="3FC6F9E9">
            <w:pPr>
              <w:pStyle w:val="31"/>
              <w:rPr>
                <w:color w:val="auto"/>
                <w:highlight w:val="none"/>
              </w:rPr>
            </w:pPr>
          </w:p>
        </w:tc>
        <w:tc>
          <w:tcPr>
            <w:tcW w:w="1347" w:type="dxa"/>
            <w:vAlign w:val="top"/>
          </w:tcPr>
          <w:p w14:paraId="0EADCD92">
            <w:pPr>
              <w:pStyle w:val="31"/>
              <w:rPr>
                <w:color w:val="auto"/>
                <w:highlight w:val="none"/>
              </w:rPr>
            </w:pPr>
          </w:p>
        </w:tc>
      </w:tr>
      <w:tr w14:paraId="4FF621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6CF094D6">
            <w:pPr>
              <w:spacing w:before="84"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(2)</w:t>
            </w:r>
          </w:p>
        </w:tc>
        <w:tc>
          <w:tcPr>
            <w:tcW w:w="3997" w:type="dxa"/>
            <w:vAlign w:val="top"/>
          </w:tcPr>
          <w:p w14:paraId="6D4CBA07">
            <w:pPr>
              <w:spacing w:before="84" w:line="221" w:lineRule="auto"/>
              <w:ind w:left="5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铁钉</w:t>
            </w:r>
          </w:p>
        </w:tc>
        <w:tc>
          <w:tcPr>
            <w:tcW w:w="1268" w:type="dxa"/>
            <w:vAlign w:val="top"/>
          </w:tcPr>
          <w:p w14:paraId="39FDBC9D">
            <w:pPr>
              <w:spacing w:before="84" w:line="214" w:lineRule="auto"/>
              <w:ind w:left="550"/>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kg</w:t>
            </w:r>
          </w:p>
        </w:tc>
        <w:tc>
          <w:tcPr>
            <w:tcW w:w="1131" w:type="dxa"/>
            <w:vAlign w:val="top"/>
          </w:tcPr>
          <w:p w14:paraId="67F98C8B">
            <w:pPr>
              <w:spacing w:before="84" w:line="239" w:lineRule="auto"/>
              <w:ind w:left="396"/>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0.78</w:t>
            </w:r>
          </w:p>
        </w:tc>
        <w:tc>
          <w:tcPr>
            <w:tcW w:w="1337" w:type="dxa"/>
            <w:vAlign w:val="top"/>
          </w:tcPr>
          <w:p w14:paraId="0E369D2C">
            <w:pPr>
              <w:pStyle w:val="31"/>
              <w:rPr>
                <w:color w:val="auto"/>
                <w:highlight w:val="none"/>
              </w:rPr>
            </w:pPr>
          </w:p>
        </w:tc>
        <w:tc>
          <w:tcPr>
            <w:tcW w:w="1347" w:type="dxa"/>
            <w:vAlign w:val="top"/>
          </w:tcPr>
          <w:p w14:paraId="507193AD">
            <w:pPr>
              <w:pStyle w:val="31"/>
              <w:rPr>
                <w:color w:val="auto"/>
                <w:highlight w:val="none"/>
              </w:rPr>
            </w:pPr>
          </w:p>
        </w:tc>
      </w:tr>
      <w:tr w14:paraId="760E58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7CC6C444">
            <w:pPr>
              <w:spacing w:before="85"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(3)</w:t>
            </w:r>
          </w:p>
        </w:tc>
        <w:tc>
          <w:tcPr>
            <w:tcW w:w="3997" w:type="dxa"/>
            <w:vAlign w:val="top"/>
          </w:tcPr>
          <w:p w14:paraId="2D072AB3">
            <w:pPr>
              <w:spacing w:before="85" w:line="219" w:lineRule="auto"/>
              <w:ind w:left="600"/>
              <w:rPr>
                <w:rFonts w:ascii="宋体" w:hAnsi="宋体" w:eastAsia="宋体" w:cs="宋体"/>
                <w:color w:val="auto"/>
                <w:sz w:val="18"/>
                <w:szCs w:val="18"/>
                <w:highlight w:val="none"/>
              </w:rPr>
            </w:pPr>
            <w:r>
              <w:rPr>
                <w:rFonts w:ascii="宋体" w:hAnsi="宋体" w:eastAsia="宋体" w:cs="宋体"/>
                <w:color w:val="auto"/>
                <w:spacing w:val="-10"/>
                <w:sz w:val="18"/>
                <w:szCs w:val="18"/>
                <w:highlight w:val="none"/>
              </w:rPr>
              <w:t>电焊条</w:t>
            </w:r>
          </w:p>
        </w:tc>
        <w:tc>
          <w:tcPr>
            <w:tcW w:w="1268" w:type="dxa"/>
            <w:vAlign w:val="top"/>
          </w:tcPr>
          <w:p w14:paraId="19F490F5">
            <w:pPr>
              <w:spacing w:before="85" w:line="214" w:lineRule="auto"/>
              <w:ind w:left="550"/>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kg</w:t>
            </w:r>
          </w:p>
        </w:tc>
        <w:tc>
          <w:tcPr>
            <w:tcW w:w="1131" w:type="dxa"/>
            <w:vAlign w:val="top"/>
          </w:tcPr>
          <w:p w14:paraId="46502D5C">
            <w:pPr>
              <w:spacing w:before="85" w:line="239" w:lineRule="auto"/>
              <w:ind w:left="362"/>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11.13</w:t>
            </w:r>
          </w:p>
        </w:tc>
        <w:tc>
          <w:tcPr>
            <w:tcW w:w="1337" w:type="dxa"/>
            <w:vAlign w:val="top"/>
          </w:tcPr>
          <w:p w14:paraId="4A854585">
            <w:pPr>
              <w:pStyle w:val="31"/>
              <w:rPr>
                <w:color w:val="auto"/>
                <w:highlight w:val="none"/>
              </w:rPr>
            </w:pPr>
          </w:p>
        </w:tc>
        <w:tc>
          <w:tcPr>
            <w:tcW w:w="1347" w:type="dxa"/>
            <w:vAlign w:val="top"/>
          </w:tcPr>
          <w:p w14:paraId="133BE7E1">
            <w:pPr>
              <w:pStyle w:val="31"/>
              <w:rPr>
                <w:color w:val="auto"/>
                <w:highlight w:val="none"/>
              </w:rPr>
            </w:pPr>
          </w:p>
        </w:tc>
      </w:tr>
      <w:tr w14:paraId="7530DD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01985434">
            <w:pPr>
              <w:spacing w:before="85"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(4)</w:t>
            </w:r>
          </w:p>
        </w:tc>
        <w:tc>
          <w:tcPr>
            <w:tcW w:w="3997" w:type="dxa"/>
            <w:vAlign w:val="top"/>
          </w:tcPr>
          <w:p w14:paraId="117A9DC6">
            <w:pPr>
              <w:spacing w:before="85" w:line="221" w:lineRule="auto"/>
              <w:ind w:left="5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铁丝</w:t>
            </w:r>
          </w:p>
        </w:tc>
        <w:tc>
          <w:tcPr>
            <w:tcW w:w="1268" w:type="dxa"/>
            <w:vAlign w:val="top"/>
          </w:tcPr>
          <w:p w14:paraId="11A8E0E7">
            <w:pPr>
              <w:spacing w:before="85" w:line="214" w:lineRule="auto"/>
              <w:ind w:left="550"/>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kg</w:t>
            </w:r>
          </w:p>
        </w:tc>
        <w:tc>
          <w:tcPr>
            <w:tcW w:w="1131" w:type="dxa"/>
            <w:vAlign w:val="top"/>
          </w:tcPr>
          <w:p w14:paraId="0D1523BD">
            <w:pPr>
              <w:spacing w:before="85" w:line="239" w:lineRule="auto"/>
              <w:ind w:left="398"/>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3.93</w:t>
            </w:r>
          </w:p>
        </w:tc>
        <w:tc>
          <w:tcPr>
            <w:tcW w:w="1337" w:type="dxa"/>
            <w:vAlign w:val="top"/>
          </w:tcPr>
          <w:p w14:paraId="7F0AA8AF">
            <w:pPr>
              <w:pStyle w:val="31"/>
              <w:rPr>
                <w:color w:val="auto"/>
                <w:highlight w:val="none"/>
              </w:rPr>
            </w:pPr>
          </w:p>
        </w:tc>
        <w:tc>
          <w:tcPr>
            <w:tcW w:w="1347" w:type="dxa"/>
            <w:vAlign w:val="top"/>
          </w:tcPr>
          <w:p w14:paraId="2F0A0940">
            <w:pPr>
              <w:pStyle w:val="31"/>
              <w:rPr>
                <w:color w:val="auto"/>
                <w:highlight w:val="none"/>
              </w:rPr>
            </w:pPr>
          </w:p>
        </w:tc>
      </w:tr>
      <w:tr w14:paraId="146982E5">
        <w:tblPrEx>
          <w:tblCellMar>
            <w:top w:w="0" w:type="dxa"/>
            <w:left w:w="0" w:type="dxa"/>
            <w:bottom w:w="0" w:type="dxa"/>
            <w:right w:w="0" w:type="dxa"/>
          </w:tblCellMar>
        </w:tblPrEx>
        <w:trPr>
          <w:trHeight w:val="335" w:hRule="atLeast"/>
        </w:trPr>
        <w:tc>
          <w:tcPr>
            <w:tcW w:w="975" w:type="dxa"/>
            <w:vAlign w:val="top"/>
          </w:tcPr>
          <w:p w14:paraId="4E1FFF1C">
            <w:pPr>
              <w:spacing w:before="85"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(5)</w:t>
            </w:r>
          </w:p>
        </w:tc>
        <w:tc>
          <w:tcPr>
            <w:tcW w:w="3997" w:type="dxa"/>
            <w:vAlign w:val="top"/>
          </w:tcPr>
          <w:p w14:paraId="6A8A463C">
            <w:pPr>
              <w:spacing w:before="85" w:line="219" w:lineRule="auto"/>
              <w:ind w:left="579"/>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板枋材</w:t>
            </w:r>
          </w:p>
        </w:tc>
        <w:tc>
          <w:tcPr>
            <w:tcW w:w="1268" w:type="dxa"/>
            <w:vAlign w:val="top"/>
          </w:tcPr>
          <w:p w14:paraId="2063262B">
            <w:pPr>
              <w:spacing w:before="85"/>
              <w:ind w:left="54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1131" w:type="dxa"/>
            <w:vAlign w:val="top"/>
          </w:tcPr>
          <w:p w14:paraId="179F875B">
            <w:pPr>
              <w:spacing w:before="85" w:line="239" w:lineRule="auto"/>
              <w:ind w:left="396"/>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0.22</w:t>
            </w:r>
          </w:p>
        </w:tc>
        <w:tc>
          <w:tcPr>
            <w:tcW w:w="1337" w:type="dxa"/>
            <w:vAlign w:val="top"/>
          </w:tcPr>
          <w:p w14:paraId="70AD5924">
            <w:pPr>
              <w:pStyle w:val="31"/>
              <w:rPr>
                <w:color w:val="auto"/>
                <w:highlight w:val="none"/>
              </w:rPr>
            </w:pPr>
          </w:p>
        </w:tc>
        <w:tc>
          <w:tcPr>
            <w:tcW w:w="1347" w:type="dxa"/>
            <w:vAlign w:val="top"/>
          </w:tcPr>
          <w:p w14:paraId="0040BE93">
            <w:pPr>
              <w:pStyle w:val="31"/>
              <w:rPr>
                <w:color w:val="auto"/>
                <w:highlight w:val="none"/>
              </w:rPr>
            </w:pPr>
          </w:p>
        </w:tc>
      </w:tr>
      <w:tr w14:paraId="0C0D16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5DA0E22">
            <w:pPr>
              <w:spacing w:before="86"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(6)</w:t>
            </w:r>
          </w:p>
        </w:tc>
        <w:tc>
          <w:tcPr>
            <w:tcW w:w="3997" w:type="dxa"/>
            <w:vAlign w:val="top"/>
          </w:tcPr>
          <w:p w14:paraId="00C344EE">
            <w:pPr>
              <w:spacing w:before="86" w:line="219" w:lineRule="auto"/>
              <w:ind w:left="578"/>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胶合板</w:t>
            </w:r>
          </w:p>
        </w:tc>
        <w:tc>
          <w:tcPr>
            <w:tcW w:w="1268" w:type="dxa"/>
            <w:vAlign w:val="top"/>
          </w:tcPr>
          <w:p w14:paraId="0DCE4A65">
            <w:pPr>
              <w:spacing w:before="86" w:line="241" w:lineRule="auto"/>
              <w:ind w:left="54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m2</w:t>
            </w:r>
          </w:p>
        </w:tc>
        <w:tc>
          <w:tcPr>
            <w:tcW w:w="1131" w:type="dxa"/>
            <w:vAlign w:val="top"/>
          </w:tcPr>
          <w:p w14:paraId="7DAD62C1">
            <w:pPr>
              <w:spacing w:before="86" w:line="239" w:lineRule="auto"/>
              <w:ind w:left="362"/>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15.72</w:t>
            </w:r>
          </w:p>
        </w:tc>
        <w:tc>
          <w:tcPr>
            <w:tcW w:w="1337" w:type="dxa"/>
            <w:vAlign w:val="top"/>
          </w:tcPr>
          <w:p w14:paraId="551A5602">
            <w:pPr>
              <w:pStyle w:val="31"/>
              <w:rPr>
                <w:color w:val="auto"/>
                <w:highlight w:val="none"/>
              </w:rPr>
            </w:pPr>
          </w:p>
        </w:tc>
        <w:tc>
          <w:tcPr>
            <w:tcW w:w="1347" w:type="dxa"/>
            <w:vAlign w:val="top"/>
          </w:tcPr>
          <w:p w14:paraId="789A02DA">
            <w:pPr>
              <w:pStyle w:val="31"/>
              <w:rPr>
                <w:color w:val="auto"/>
                <w:highlight w:val="none"/>
              </w:rPr>
            </w:pPr>
          </w:p>
        </w:tc>
      </w:tr>
      <w:tr w14:paraId="71B98A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6EA7F1CC">
            <w:pPr>
              <w:spacing w:before="86"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(7)</w:t>
            </w:r>
          </w:p>
        </w:tc>
        <w:tc>
          <w:tcPr>
            <w:tcW w:w="3997" w:type="dxa"/>
            <w:vAlign w:val="top"/>
          </w:tcPr>
          <w:p w14:paraId="76AE7FC8">
            <w:pPr>
              <w:spacing w:before="86" w:line="219" w:lineRule="auto"/>
              <w:ind w:left="579"/>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其他材料费</w:t>
            </w:r>
          </w:p>
        </w:tc>
        <w:tc>
          <w:tcPr>
            <w:tcW w:w="1268" w:type="dxa"/>
            <w:vAlign w:val="top"/>
          </w:tcPr>
          <w:p w14:paraId="60E5F89C">
            <w:pPr>
              <w:spacing w:before="86"/>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0AC90674">
            <w:pPr>
              <w:spacing w:before="86" w:line="239" w:lineRule="auto"/>
              <w:ind w:left="397"/>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2.00</w:t>
            </w:r>
          </w:p>
        </w:tc>
        <w:tc>
          <w:tcPr>
            <w:tcW w:w="1337" w:type="dxa"/>
            <w:vAlign w:val="top"/>
          </w:tcPr>
          <w:p w14:paraId="739112D9">
            <w:pPr>
              <w:pStyle w:val="31"/>
              <w:rPr>
                <w:color w:val="auto"/>
                <w:highlight w:val="none"/>
              </w:rPr>
            </w:pPr>
          </w:p>
        </w:tc>
        <w:tc>
          <w:tcPr>
            <w:tcW w:w="1347" w:type="dxa"/>
            <w:vAlign w:val="top"/>
          </w:tcPr>
          <w:p w14:paraId="2680DC82">
            <w:pPr>
              <w:pStyle w:val="31"/>
              <w:rPr>
                <w:color w:val="auto"/>
                <w:highlight w:val="none"/>
              </w:rPr>
            </w:pPr>
          </w:p>
        </w:tc>
      </w:tr>
      <w:tr w14:paraId="2475BA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DE70547">
            <w:pPr>
              <w:spacing w:before="87"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1.1.3</w:t>
            </w:r>
          </w:p>
        </w:tc>
        <w:tc>
          <w:tcPr>
            <w:tcW w:w="3997" w:type="dxa"/>
            <w:vAlign w:val="top"/>
          </w:tcPr>
          <w:p w14:paraId="51939128">
            <w:pPr>
              <w:spacing w:before="87" w:line="219" w:lineRule="auto"/>
              <w:ind w:left="396"/>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施工机械使用费</w:t>
            </w:r>
          </w:p>
        </w:tc>
        <w:tc>
          <w:tcPr>
            <w:tcW w:w="1268" w:type="dxa"/>
            <w:vAlign w:val="top"/>
          </w:tcPr>
          <w:p w14:paraId="7F17E41B">
            <w:pPr>
              <w:spacing w:before="87"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3EBD4399">
            <w:pPr>
              <w:pStyle w:val="31"/>
              <w:rPr>
                <w:color w:val="auto"/>
                <w:highlight w:val="none"/>
              </w:rPr>
            </w:pPr>
          </w:p>
        </w:tc>
        <w:tc>
          <w:tcPr>
            <w:tcW w:w="1337" w:type="dxa"/>
            <w:vAlign w:val="top"/>
          </w:tcPr>
          <w:p w14:paraId="6A3B8468">
            <w:pPr>
              <w:pStyle w:val="31"/>
              <w:rPr>
                <w:color w:val="auto"/>
                <w:highlight w:val="none"/>
              </w:rPr>
            </w:pPr>
          </w:p>
        </w:tc>
        <w:tc>
          <w:tcPr>
            <w:tcW w:w="1347" w:type="dxa"/>
            <w:vAlign w:val="top"/>
          </w:tcPr>
          <w:p w14:paraId="4D8896A6">
            <w:pPr>
              <w:pStyle w:val="31"/>
              <w:rPr>
                <w:color w:val="auto"/>
                <w:highlight w:val="none"/>
              </w:rPr>
            </w:pPr>
          </w:p>
        </w:tc>
      </w:tr>
      <w:tr w14:paraId="18FA14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686D1F87">
            <w:pPr>
              <w:spacing w:before="87"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(1)</w:t>
            </w:r>
          </w:p>
        </w:tc>
        <w:tc>
          <w:tcPr>
            <w:tcW w:w="3997" w:type="dxa"/>
            <w:vAlign w:val="top"/>
          </w:tcPr>
          <w:p w14:paraId="218474C3">
            <w:pPr>
              <w:spacing w:before="87" w:line="219" w:lineRule="auto"/>
              <w:ind w:left="579"/>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载重汽车 载重量5t</w:t>
            </w:r>
          </w:p>
        </w:tc>
        <w:tc>
          <w:tcPr>
            <w:tcW w:w="1268" w:type="dxa"/>
            <w:vAlign w:val="top"/>
          </w:tcPr>
          <w:p w14:paraId="2C8FED48">
            <w:pPr>
              <w:spacing w:before="88" w:line="221" w:lineRule="auto"/>
              <w:ind w:left="477"/>
              <w:rPr>
                <w:rFonts w:ascii="宋体" w:hAnsi="宋体" w:eastAsia="宋体" w:cs="宋体"/>
                <w:color w:val="auto"/>
                <w:sz w:val="18"/>
                <w:szCs w:val="18"/>
                <w:highlight w:val="none"/>
              </w:rPr>
            </w:pPr>
            <w:r>
              <w:rPr>
                <w:rFonts w:ascii="宋体" w:hAnsi="宋体" w:eastAsia="宋体" w:cs="宋体"/>
                <w:color w:val="auto"/>
                <w:spacing w:val="-11"/>
                <w:sz w:val="18"/>
                <w:szCs w:val="18"/>
                <w:highlight w:val="none"/>
              </w:rPr>
              <w:t>台时</w:t>
            </w:r>
          </w:p>
        </w:tc>
        <w:tc>
          <w:tcPr>
            <w:tcW w:w="1131" w:type="dxa"/>
            <w:vAlign w:val="top"/>
          </w:tcPr>
          <w:p w14:paraId="70FCB068">
            <w:pPr>
              <w:spacing w:before="87" w:line="239" w:lineRule="auto"/>
              <w:ind w:left="408"/>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1.52</w:t>
            </w:r>
          </w:p>
        </w:tc>
        <w:tc>
          <w:tcPr>
            <w:tcW w:w="1337" w:type="dxa"/>
            <w:vAlign w:val="top"/>
          </w:tcPr>
          <w:p w14:paraId="13F3653B">
            <w:pPr>
              <w:pStyle w:val="31"/>
              <w:rPr>
                <w:color w:val="auto"/>
                <w:highlight w:val="none"/>
              </w:rPr>
            </w:pPr>
          </w:p>
        </w:tc>
        <w:tc>
          <w:tcPr>
            <w:tcW w:w="1347" w:type="dxa"/>
            <w:vAlign w:val="top"/>
          </w:tcPr>
          <w:p w14:paraId="4AA457F9">
            <w:pPr>
              <w:pStyle w:val="31"/>
              <w:rPr>
                <w:color w:val="auto"/>
                <w:highlight w:val="none"/>
              </w:rPr>
            </w:pPr>
          </w:p>
        </w:tc>
      </w:tr>
      <w:tr w14:paraId="2277C7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09B153E2">
            <w:pPr>
              <w:spacing w:before="87"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(2)</w:t>
            </w:r>
          </w:p>
        </w:tc>
        <w:tc>
          <w:tcPr>
            <w:tcW w:w="3997" w:type="dxa"/>
            <w:vAlign w:val="top"/>
          </w:tcPr>
          <w:p w14:paraId="51BEB878">
            <w:pPr>
              <w:spacing w:before="87" w:line="219" w:lineRule="auto"/>
              <w:ind w:left="600"/>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电焊机</w:t>
            </w:r>
            <w:r>
              <w:rPr>
                <w:rFonts w:ascii="宋体" w:hAnsi="宋体" w:eastAsia="宋体" w:cs="宋体"/>
                <w:color w:val="auto"/>
                <w:spacing w:val="15"/>
                <w:sz w:val="18"/>
                <w:szCs w:val="18"/>
                <w:highlight w:val="none"/>
              </w:rPr>
              <w:t xml:space="preserve"> </w:t>
            </w:r>
            <w:r>
              <w:rPr>
                <w:rFonts w:ascii="宋体" w:hAnsi="宋体" w:eastAsia="宋体" w:cs="宋体"/>
                <w:color w:val="auto"/>
                <w:spacing w:val="-4"/>
                <w:sz w:val="18"/>
                <w:szCs w:val="18"/>
                <w:highlight w:val="none"/>
              </w:rPr>
              <w:t>交流25kVA</w:t>
            </w:r>
          </w:p>
        </w:tc>
        <w:tc>
          <w:tcPr>
            <w:tcW w:w="1268" w:type="dxa"/>
            <w:vAlign w:val="top"/>
          </w:tcPr>
          <w:p w14:paraId="4A83A46C">
            <w:pPr>
              <w:spacing w:before="88" w:line="221" w:lineRule="auto"/>
              <w:ind w:left="477"/>
              <w:rPr>
                <w:rFonts w:ascii="宋体" w:hAnsi="宋体" w:eastAsia="宋体" w:cs="宋体"/>
                <w:color w:val="auto"/>
                <w:sz w:val="18"/>
                <w:szCs w:val="18"/>
                <w:highlight w:val="none"/>
              </w:rPr>
            </w:pPr>
            <w:r>
              <w:rPr>
                <w:rFonts w:ascii="宋体" w:hAnsi="宋体" w:eastAsia="宋体" w:cs="宋体"/>
                <w:color w:val="auto"/>
                <w:spacing w:val="-11"/>
                <w:sz w:val="18"/>
                <w:szCs w:val="18"/>
                <w:highlight w:val="none"/>
              </w:rPr>
              <w:t>台时</w:t>
            </w:r>
          </w:p>
        </w:tc>
        <w:tc>
          <w:tcPr>
            <w:tcW w:w="1131" w:type="dxa"/>
            <w:vAlign w:val="top"/>
          </w:tcPr>
          <w:p w14:paraId="26CBFB94">
            <w:pPr>
              <w:spacing w:before="87" w:line="239" w:lineRule="auto"/>
              <w:ind w:left="396"/>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0.24</w:t>
            </w:r>
          </w:p>
        </w:tc>
        <w:tc>
          <w:tcPr>
            <w:tcW w:w="1337" w:type="dxa"/>
            <w:vAlign w:val="top"/>
          </w:tcPr>
          <w:p w14:paraId="2989EFB0">
            <w:pPr>
              <w:pStyle w:val="31"/>
              <w:rPr>
                <w:color w:val="auto"/>
                <w:highlight w:val="none"/>
              </w:rPr>
            </w:pPr>
          </w:p>
        </w:tc>
        <w:tc>
          <w:tcPr>
            <w:tcW w:w="1347" w:type="dxa"/>
            <w:vAlign w:val="top"/>
          </w:tcPr>
          <w:p w14:paraId="63EFC92C">
            <w:pPr>
              <w:pStyle w:val="31"/>
              <w:rPr>
                <w:color w:val="auto"/>
                <w:highlight w:val="none"/>
              </w:rPr>
            </w:pPr>
          </w:p>
        </w:tc>
      </w:tr>
      <w:tr w14:paraId="5EE9C8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B5610DD">
            <w:pPr>
              <w:spacing w:before="88"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(3)</w:t>
            </w:r>
          </w:p>
        </w:tc>
        <w:tc>
          <w:tcPr>
            <w:tcW w:w="3997" w:type="dxa"/>
            <w:vAlign w:val="top"/>
          </w:tcPr>
          <w:p w14:paraId="6F4B18C1">
            <w:pPr>
              <w:spacing w:before="88" w:line="219" w:lineRule="auto"/>
              <w:ind w:left="579"/>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木工加工机械</w:t>
            </w:r>
            <w:r>
              <w:rPr>
                <w:rFonts w:ascii="宋体" w:hAnsi="宋体" w:eastAsia="宋体" w:cs="宋体"/>
                <w:color w:val="auto"/>
                <w:spacing w:val="28"/>
                <w:sz w:val="18"/>
                <w:szCs w:val="18"/>
                <w:highlight w:val="none"/>
              </w:rPr>
              <w:t xml:space="preserve"> </w:t>
            </w:r>
            <w:r>
              <w:rPr>
                <w:rFonts w:ascii="宋体" w:hAnsi="宋体" w:eastAsia="宋体" w:cs="宋体"/>
                <w:color w:val="auto"/>
                <w:spacing w:val="-4"/>
                <w:sz w:val="18"/>
                <w:szCs w:val="18"/>
                <w:highlight w:val="none"/>
              </w:rPr>
              <w:t>圆盘锯</w:t>
            </w:r>
          </w:p>
        </w:tc>
        <w:tc>
          <w:tcPr>
            <w:tcW w:w="1268" w:type="dxa"/>
            <w:vAlign w:val="top"/>
          </w:tcPr>
          <w:p w14:paraId="5CAAA8AD">
            <w:pPr>
              <w:spacing w:before="89" w:line="221" w:lineRule="auto"/>
              <w:ind w:left="477"/>
              <w:rPr>
                <w:rFonts w:ascii="宋体" w:hAnsi="宋体" w:eastAsia="宋体" w:cs="宋体"/>
                <w:color w:val="auto"/>
                <w:sz w:val="18"/>
                <w:szCs w:val="18"/>
                <w:highlight w:val="none"/>
              </w:rPr>
            </w:pPr>
            <w:r>
              <w:rPr>
                <w:rFonts w:ascii="宋体" w:hAnsi="宋体" w:eastAsia="宋体" w:cs="宋体"/>
                <w:color w:val="auto"/>
                <w:spacing w:val="-11"/>
                <w:sz w:val="18"/>
                <w:szCs w:val="18"/>
                <w:highlight w:val="none"/>
              </w:rPr>
              <w:t>台时</w:t>
            </w:r>
          </w:p>
        </w:tc>
        <w:tc>
          <w:tcPr>
            <w:tcW w:w="1131" w:type="dxa"/>
            <w:vAlign w:val="top"/>
          </w:tcPr>
          <w:p w14:paraId="15BCAD2F">
            <w:pPr>
              <w:spacing w:before="88" w:line="239" w:lineRule="auto"/>
              <w:ind w:left="397"/>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2.16</w:t>
            </w:r>
          </w:p>
        </w:tc>
        <w:tc>
          <w:tcPr>
            <w:tcW w:w="1337" w:type="dxa"/>
            <w:vAlign w:val="top"/>
          </w:tcPr>
          <w:p w14:paraId="21325DD3">
            <w:pPr>
              <w:pStyle w:val="31"/>
              <w:rPr>
                <w:color w:val="auto"/>
                <w:highlight w:val="none"/>
              </w:rPr>
            </w:pPr>
          </w:p>
        </w:tc>
        <w:tc>
          <w:tcPr>
            <w:tcW w:w="1347" w:type="dxa"/>
            <w:vAlign w:val="top"/>
          </w:tcPr>
          <w:p w14:paraId="7E26B77D">
            <w:pPr>
              <w:pStyle w:val="31"/>
              <w:rPr>
                <w:color w:val="auto"/>
                <w:highlight w:val="none"/>
              </w:rPr>
            </w:pPr>
          </w:p>
        </w:tc>
      </w:tr>
      <w:tr w14:paraId="71D9DB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746CAC0A">
            <w:pPr>
              <w:spacing w:before="88"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(4)</w:t>
            </w:r>
          </w:p>
        </w:tc>
        <w:tc>
          <w:tcPr>
            <w:tcW w:w="3997" w:type="dxa"/>
            <w:vAlign w:val="top"/>
          </w:tcPr>
          <w:p w14:paraId="1958B9BA">
            <w:pPr>
              <w:spacing w:before="88" w:line="219" w:lineRule="auto"/>
              <w:ind w:left="579"/>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其他机械费</w:t>
            </w:r>
          </w:p>
        </w:tc>
        <w:tc>
          <w:tcPr>
            <w:tcW w:w="1268" w:type="dxa"/>
            <w:vAlign w:val="top"/>
          </w:tcPr>
          <w:p w14:paraId="342782DD">
            <w:pPr>
              <w:spacing w:before="88"/>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5F25FECD">
            <w:pPr>
              <w:spacing w:before="88" w:line="239" w:lineRule="auto"/>
              <w:ind w:left="397"/>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2.00</w:t>
            </w:r>
          </w:p>
        </w:tc>
        <w:tc>
          <w:tcPr>
            <w:tcW w:w="1337" w:type="dxa"/>
            <w:vAlign w:val="top"/>
          </w:tcPr>
          <w:p w14:paraId="01386554">
            <w:pPr>
              <w:pStyle w:val="31"/>
              <w:rPr>
                <w:color w:val="auto"/>
                <w:highlight w:val="none"/>
              </w:rPr>
            </w:pPr>
          </w:p>
        </w:tc>
        <w:tc>
          <w:tcPr>
            <w:tcW w:w="1347" w:type="dxa"/>
            <w:vAlign w:val="top"/>
          </w:tcPr>
          <w:p w14:paraId="29A1709C">
            <w:pPr>
              <w:pStyle w:val="31"/>
              <w:rPr>
                <w:color w:val="auto"/>
                <w:highlight w:val="none"/>
              </w:rPr>
            </w:pPr>
          </w:p>
        </w:tc>
      </w:tr>
      <w:tr w14:paraId="1D57E4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0D46BEA2">
            <w:pPr>
              <w:spacing w:before="89" w:line="239" w:lineRule="auto"/>
              <w:ind w:left="370"/>
              <w:rPr>
                <w:rFonts w:ascii="宋体" w:hAnsi="宋体" w:eastAsia="宋体" w:cs="宋体"/>
                <w:color w:val="auto"/>
                <w:sz w:val="18"/>
                <w:szCs w:val="18"/>
                <w:highlight w:val="none"/>
              </w:rPr>
            </w:pPr>
            <w:r>
              <w:rPr>
                <w:rFonts w:ascii="宋体" w:hAnsi="宋体" w:eastAsia="宋体" w:cs="宋体"/>
                <w:color w:val="auto"/>
                <w:spacing w:val="-7"/>
                <w:sz w:val="18"/>
                <w:szCs w:val="18"/>
                <w:highlight w:val="none"/>
              </w:rPr>
              <w:t>1.2</w:t>
            </w:r>
          </w:p>
        </w:tc>
        <w:tc>
          <w:tcPr>
            <w:tcW w:w="3997" w:type="dxa"/>
            <w:vAlign w:val="top"/>
          </w:tcPr>
          <w:p w14:paraId="5792AF28">
            <w:pPr>
              <w:spacing w:before="89" w:line="220" w:lineRule="auto"/>
              <w:ind w:left="215"/>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辅助措施费</w:t>
            </w:r>
          </w:p>
        </w:tc>
        <w:tc>
          <w:tcPr>
            <w:tcW w:w="1268" w:type="dxa"/>
            <w:vAlign w:val="top"/>
          </w:tcPr>
          <w:p w14:paraId="659A39B9">
            <w:pPr>
              <w:pStyle w:val="31"/>
              <w:rPr>
                <w:color w:val="auto"/>
                <w:highlight w:val="none"/>
              </w:rPr>
            </w:pPr>
          </w:p>
        </w:tc>
        <w:tc>
          <w:tcPr>
            <w:tcW w:w="1131" w:type="dxa"/>
            <w:vAlign w:val="top"/>
          </w:tcPr>
          <w:p w14:paraId="59168B18">
            <w:pPr>
              <w:pStyle w:val="31"/>
              <w:rPr>
                <w:color w:val="auto"/>
                <w:highlight w:val="none"/>
              </w:rPr>
            </w:pPr>
          </w:p>
        </w:tc>
        <w:tc>
          <w:tcPr>
            <w:tcW w:w="1337" w:type="dxa"/>
            <w:vAlign w:val="top"/>
          </w:tcPr>
          <w:p w14:paraId="05D2F570">
            <w:pPr>
              <w:pStyle w:val="31"/>
              <w:rPr>
                <w:color w:val="auto"/>
                <w:highlight w:val="none"/>
              </w:rPr>
            </w:pPr>
          </w:p>
        </w:tc>
        <w:tc>
          <w:tcPr>
            <w:tcW w:w="1347" w:type="dxa"/>
            <w:vAlign w:val="top"/>
          </w:tcPr>
          <w:p w14:paraId="4A3FCD99">
            <w:pPr>
              <w:pStyle w:val="31"/>
              <w:rPr>
                <w:color w:val="auto"/>
                <w:highlight w:val="none"/>
              </w:rPr>
            </w:pPr>
          </w:p>
        </w:tc>
      </w:tr>
      <w:tr w14:paraId="2FCBAC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4B9873C">
            <w:pPr>
              <w:spacing w:before="89"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1.2.1</w:t>
            </w:r>
          </w:p>
        </w:tc>
        <w:tc>
          <w:tcPr>
            <w:tcW w:w="3997" w:type="dxa"/>
            <w:vAlign w:val="top"/>
          </w:tcPr>
          <w:p w14:paraId="227FFAB9">
            <w:pPr>
              <w:spacing w:before="89" w:line="219" w:lineRule="auto"/>
              <w:ind w:left="402"/>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小型临时设施费</w:t>
            </w:r>
          </w:p>
        </w:tc>
        <w:tc>
          <w:tcPr>
            <w:tcW w:w="1268" w:type="dxa"/>
            <w:vAlign w:val="top"/>
          </w:tcPr>
          <w:p w14:paraId="5714B581">
            <w:pPr>
              <w:spacing w:before="89"/>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093EB684">
            <w:pPr>
              <w:spacing w:before="89" w:line="239" w:lineRule="auto"/>
              <w:ind w:left="408"/>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1.00</w:t>
            </w:r>
          </w:p>
        </w:tc>
        <w:tc>
          <w:tcPr>
            <w:tcW w:w="1337" w:type="dxa"/>
            <w:vAlign w:val="top"/>
          </w:tcPr>
          <w:p w14:paraId="09FCC114">
            <w:pPr>
              <w:pStyle w:val="31"/>
              <w:rPr>
                <w:color w:val="auto"/>
                <w:highlight w:val="none"/>
              </w:rPr>
            </w:pPr>
          </w:p>
        </w:tc>
        <w:tc>
          <w:tcPr>
            <w:tcW w:w="1347" w:type="dxa"/>
            <w:vAlign w:val="top"/>
          </w:tcPr>
          <w:p w14:paraId="1DAF7C05">
            <w:pPr>
              <w:pStyle w:val="31"/>
              <w:rPr>
                <w:color w:val="auto"/>
                <w:highlight w:val="none"/>
              </w:rPr>
            </w:pPr>
          </w:p>
        </w:tc>
      </w:tr>
      <w:tr w14:paraId="610204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3F52B2BA">
            <w:pPr>
              <w:spacing w:before="89"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1.2.2</w:t>
            </w:r>
          </w:p>
        </w:tc>
        <w:tc>
          <w:tcPr>
            <w:tcW w:w="3997" w:type="dxa"/>
            <w:vAlign w:val="top"/>
          </w:tcPr>
          <w:p w14:paraId="47837180">
            <w:pPr>
              <w:spacing w:before="89" w:line="219" w:lineRule="auto"/>
              <w:ind w:left="400"/>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安全生产措施费</w:t>
            </w:r>
          </w:p>
        </w:tc>
        <w:tc>
          <w:tcPr>
            <w:tcW w:w="1268" w:type="dxa"/>
            <w:vAlign w:val="top"/>
          </w:tcPr>
          <w:p w14:paraId="032F1EE4">
            <w:pPr>
              <w:spacing w:before="89"/>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305018BD">
            <w:pPr>
              <w:spacing w:before="89" w:line="239" w:lineRule="auto"/>
              <w:ind w:left="397"/>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2.50</w:t>
            </w:r>
          </w:p>
        </w:tc>
        <w:tc>
          <w:tcPr>
            <w:tcW w:w="1337" w:type="dxa"/>
            <w:vAlign w:val="top"/>
          </w:tcPr>
          <w:p w14:paraId="3608DD50">
            <w:pPr>
              <w:pStyle w:val="31"/>
              <w:rPr>
                <w:color w:val="auto"/>
                <w:highlight w:val="none"/>
              </w:rPr>
            </w:pPr>
          </w:p>
        </w:tc>
        <w:tc>
          <w:tcPr>
            <w:tcW w:w="1347" w:type="dxa"/>
            <w:vAlign w:val="top"/>
          </w:tcPr>
          <w:p w14:paraId="3867984C">
            <w:pPr>
              <w:pStyle w:val="31"/>
              <w:rPr>
                <w:color w:val="auto"/>
                <w:highlight w:val="none"/>
              </w:rPr>
            </w:pPr>
          </w:p>
        </w:tc>
      </w:tr>
      <w:tr w14:paraId="55CF0B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2E8C4787">
            <w:pPr>
              <w:spacing w:before="90"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1.2.3</w:t>
            </w:r>
          </w:p>
        </w:tc>
        <w:tc>
          <w:tcPr>
            <w:tcW w:w="3997" w:type="dxa"/>
            <w:vAlign w:val="top"/>
          </w:tcPr>
          <w:p w14:paraId="665FF3EA">
            <w:pPr>
              <w:spacing w:before="90" w:line="220" w:lineRule="auto"/>
              <w:ind w:left="397"/>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其他辅助费</w:t>
            </w:r>
          </w:p>
        </w:tc>
        <w:tc>
          <w:tcPr>
            <w:tcW w:w="1268" w:type="dxa"/>
            <w:vAlign w:val="top"/>
          </w:tcPr>
          <w:p w14:paraId="2F6F2047">
            <w:pPr>
              <w:spacing w:before="90"/>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334AC7DC">
            <w:pPr>
              <w:spacing w:before="90" w:line="239" w:lineRule="auto"/>
              <w:ind w:left="408"/>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1.00</w:t>
            </w:r>
          </w:p>
        </w:tc>
        <w:tc>
          <w:tcPr>
            <w:tcW w:w="1337" w:type="dxa"/>
            <w:vAlign w:val="top"/>
          </w:tcPr>
          <w:p w14:paraId="62E3E4AB">
            <w:pPr>
              <w:pStyle w:val="31"/>
              <w:rPr>
                <w:color w:val="auto"/>
                <w:highlight w:val="none"/>
              </w:rPr>
            </w:pPr>
          </w:p>
        </w:tc>
        <w:tc>
          <w:tcPr>
            <w:tcW w:w="1347" w:type="dxa"/>
            <w:vAlign w:val="top"/>
          </w:tcPr>
          <w:p w14:paraId="69DB2766">
            <w:pPr>
              <w:pStyle w:val="31"/>
              <w:rPr>
                <w:color w:val="auto"/>
                <w:highlight w:val="none"/>
              </w:rPr>
            </w:pPr>
          </w:p>
        </w:tc>
      </w:tr>
      <w:tr w14:paraId="1F03E6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624B014B">
            <w:pPr>
              <w:spacing w:before="91"/>
              <w:ind w:left="450"/>
              <w:rPr>
                <w:rFonts w:ascii="宋体" w:hAnsi="宋体" w:eastAsia="宋体" w:cs="宋体"/>
                <w:color w:val="auto"/>
                <w:sz w:val="18"/>
                <w:szCs w:val="18"/>
                <w:highlight w:val="none"/>
              </w:rPr>
            </w:pPr>
            <w:r>
              <w:rPr>
                <w:rFonts w:ascii="宋体" w:hAnsi="宋体" w:eastAsia="宋体" w:cs="宋体"/>
                <w:color w:val="auto"/>
                <w:sz w:val="18"/>
                <w:szCs w:val="18"/>
                <w:highlight w:val="none"/>
              </w:rPr>
              <w:t>2</w:t>
            </w:r>
          </w:p>
        </w:tc>
        <w:tc>
          <w:tcPr>
            <w:tcW w:w="3997" w:type="dxa"/>
            <w:vAlign w:val="top"/>
          </w:tcPr>
          <w:p w14:paraId="268901D9">
            <w:pPr>
              <w:spacing w:before="90" w:line="220" w:lineRule="auto"/>
              <w:ind w:left="46"/>
              <w:rPr>
                <w:rFonts w:ascii="宋体" w:hAnsi="宋体" w:eastAsia="宋体" w:cs="宋体"/>
                <w:color w:val="auto"/>
                <w:sz w:val="18"/>
                <w:szCs w:val="18"/>
                <w:highlight w:val="none"/>
              </w:rPr>
            </w:pPr>
            <w:r>
              <w:rPr>
                <w:rFonts w:ascii="宋体" w:hAnsi="宋体" w:eastAsia="宋体" w:cs="宋体"/>
                <w:color w:val="auto"/>
                <w:spacing w:val="-8"/>
                <w:sz w:val="18"/>
                <w:szCs w:val="18"/>
                <w:highlight w:val="none"/>
              </w:rPr>
              <w:t>间接费</w:t>
            </w:r>
          </w:p>
        </w:tc>
        <w:tc>
          <w:tcPr>
            <w:tcW w:w="1268" w:type="dxa"/>
            <w:vAlign w:val="top"/>
          </w:tcPr>
          <w:p w14:paraId="77D6FEE6">
            <w:pPr>
              <w:pStyle w:val="31"/>
              <w:rPr>
                <w:color w:val="auto"/>
                <w:highlight w:val="none"/>
              </w:rPr>
            </w:pPr>
          </w:p>
        </w:tc>
        <w:tc>
          <w:tcPr>
            <w:tcW w:w="1131" w:type="dxa"/>
            <w:vAlign w:val="top"/>
          </w:tcPr>
          <w:p w14:paraId="3E83D4D5">
            <w:pPr>
              <w:pStyle w:val="31"/>
              <w:rPr>
                <w:color w:val="auto"/>
                <w:highlight w:val="none"/>
              </w:rPr>
            </w:pPr>
          </w:p>
        </w:tc>
        <w:tc>
          <w:tcPr>
            <w:tcW w:w="1337" w:type="dxa"/>
            <w:vAlign w:val="top"/>
          </w:tcPr>
          <w:p w14:paraId="4A6FBB89">
            <w:pPr>
              <w:pStyle w:val="31"/>
              <w:rPr>
                <w:color w:val="auto"/>
                <w:highlight w:val="none"/>
              </w:rPr>
            </w:pPr>
          </w:p>
        </w:tc>
        <w:tc>
          <w:tcPr>
            <w:tcW w:w="1347" w:type="dxa"/>
            <w:vAlign w:val="top"/>
          </w:tcPr>
          <w:p w14:paraId="5A88DE3E">
            <w:pPr>
              <w:pStyle w:val="31"/>
              <w:rPr>
                <w:color w:val="auto"/>
                <w:highlight w:val="none"/>
              </w:rPr>
            </w:pPr>
          </w:p>
        </w:tc>
      </w:tr>
      <w:tr w14:paraId="25DB4F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DEA9999">
            <w:pPr>
              <w:spacing w:before="91" w:line="239" w:lineRule="auto"/>
              <w:ind w:left="359"/>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2.1</w:t>
            </w:r>
          </w:p>
        </w:tc>
        <w:tc>
          <w:tcPr>
            <w:tcW w:w="3997" w:type="dxa"/>
            <w:vAlign w:val="top"/>
          </w:tcPr>
          <w:p w14:paraId="1D523D07">
            <w:pPr>
              <w:spacing w:before="91" w:line="220" w:lineRule="auto"/>
              <w:ind w:left="214"/>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规费</w:t>
            </w:r>
          </w:p>
        </w:tc>
        <w:tc>
          <w:tcPr>
            <w:tcW w:w="1268" w:type="dxa"/>
            <w:vAlign w:val="top"/>
          </w:tcPr>
          <w:p w14:paraId="6810532B">
            <w:pPr>
              <w:spacing w:before="91" w:line="239" w:lineRule="auto"/>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4E875100">
            <w:pPr>
              <w:spacing w:before="91" w:line="239" w:lineRule="auto"/>
              <w:ind w:left="352"/>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30.05</w:t>
            </w:r>
          </w:p>
        </w:tc>
        <w:tc>
          <w:tcPr>
            <w:tcW w:w="1337" w:type="dxa"/>
            <w:vAlign w:val="top"/>
          </w:tcPr>
          <w:p w14:paraId="7C4C87CA">
            <w:pPr>
              <w:pStyle w:val="31"/>
              <w:rPr>
                <w:color w:val="auto"/>
                <w:highlight w:val="none"/>
              </w:rPr>
            </w:pPr>
          </w:p>
        </w:tc>
        <w:tc>
          <w:tcPr>
            <w:tcW w:w="1347" w:type="dxa"/>
            <w:vAlign w:val="top"/>
          </w:tcPr>
          <w:p w14:paraId="36912B8D">
            <w:pPr>
              <w:pStyle w:val="31"/>
              <w:rPr>
                <w:color w:val="auto"/>
                <w:highlight w:val="none"/>
              </w:rPr>
            </w:pPr>
          </w:p>
        </w:tc>
      </w:tr>
      <w:tr w14:paraId="1BE21B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D111E88">
            <w:pPr>
              <w:spacing w:before="91" w:line="239" w:lineRule="auto"/>
              <w:ind w:left="359"/>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2.2</w:t>
            </w:r>
          </w:p>
        </w:tc>
        <w:tc>
          <w:tcPr>
            <w:tcW w:w="3997" w:type="dxa"/>
            <w:vAlign w:val="top"/>
          </w:tcPr>
          <w:p w14:paraId="6DAE0CAB">
            <w:pPr>
              <w:spacing w:before="91" w:line="219" w:lineRule="auto"/>
              <w:ind w:left="217"/>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企业管理费</w:t>
            </w:r>
          </w:p>
        </w:tc>
        <w:tc>
          <w:tcPr>
            <w:tcW w:w="1268" w:type="dxa"/>
            <w:vAlign w:val="top"/>
          </w:tcPr>
          <w:p w14:paraId="131B5837">
            <w:pPr>
              <w:spacing w:before="91" w:line="239" w:lineRule="auto"/>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365DE557">
            <w:pPr>
              <w:spacing w:before="91" w:line="239" w:lineRule="auto"/>
              <w:ind w:left="351"/>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25.00</w:t>
            </w:r>
          </w:p>
        </w:tc>
        <w:tc>
          <w:tcPr>
            <w:tcW w:w="1337" w:type="dxa"/>
            <w:vAlign w:val="top"/>
          </w:tcPr>
          <w:p w14:paraId="4D56872B">
            <w:pPr>
              <w:pStyle w:val="31"/>
              <w:rPr>
                <w:color w:val="auto"/>
                <w:highlight w:val="none"/>
              </w:rPr>
            </w:pPr>
          </w:p>
        </w:tc>
        <w:tc>
          <w:tcPr>
            <w:tcW w:w="1347" w:type="dxa"/>
            <w:vAlign w:val="top"/>
          </w:tcPr>
          <w:p w14:paraId="55C268D9">
            <w:pPr>
              <w:pStyle w:val="31"/>
              <w:rPr>
                <w:color w:val="auto"/>
                <w:highlight w:val="none"/>
              </w:rPr>
            </w:pPr>
          </w:p>
        </w:tc>
      </w:tr>
      <w:tr w14:paraId="0B43EC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164FF21">
            <w:pPr>
              <w:spacing w:before="91" w:line="239" w:lineRule="auto"/>
              <w:ind w:left="451"/>
              <w:rPr>
                <w:rFonts w:ascii="宋体" w:hAnsi="宋体" w:eastAsia="宋体" w:cs="宋体"/>
                <w:color w:val="auto"/>
                <w:sz w:val="18"/>
                <w:szCs w:val="18"/>
                <w:highlight w:val="none"/>
              </w:rPr>
            </w:pPr>
            <w:r>
              <w:rPr>
                <w:rFonts w:ascii="宋体" w:hAnsi="宋体" w:eastAsia="宋体" w:cs="宋体"/>
                <w:color w:val="auto"/>
                <w:sz w:val="18"/>
                <w:szCs w:val="18"/>
                <w:highlight w:val="none"/>
              </w:rPr>
              <w:t>3</w:t>
            </w:r>
          </w:p>
        </w:tc>
        <w:tc>
          <w:tcPr>
            <w:tcW w:w="3997" w:type="dxa"/>
            <w:vAlign w:val="top"/>
          </w:tcPr>
          <w:p w14:paraId="3C1AB4A1">
            <w:pPr>
              <w:spacing w:before="91" w:line="220" w:lineRule="auto"/>
              <w:ind w:left="35"/>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企业利润</w:t>
            </w:r>
          </w:p>
        </w:tc>
        <w:tc>
          <w:tcPr>
            <w:tcW w:w="1268" w:type="dxa"/>
            <w:vAlign w:val="top"/>
          </w:tcPr>
          <w:p w14:paraId="46CDE8FA">
            <w:pPr>
              <w:spacing w:before="91" w:line="239" w:lineRule="auto"/>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747165BF">
            <w:pPr>
              <w:spacing w:before="91" w:line="239" w:lineRule="auto"/>
              <w:ind w:left="395"/>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9.00</w:t>
            </w:r>
          </w:p>
        </w:tc>
        <w:tc>
          <w:tcPr>
            <w:tcW w:w="1337" w:type="dxa"/>
            <w:vAlign w:val="top"/>
          </w:tcPr>
          <w:p w14:paraId="390A0881">
            <w:pPr>
              <w:pStyle w:val="31"/>
              <w:rPr>
                <w:color w:val="auto"/>
                <w:highlight w:val="none"/>
              </w:rPr>
            </w:pPr>
          </w:p>
        </w:tc>
        <w:tc>
          <w:tcPr>
            <w:tcW w:w="1347" w:type="dxa"/>
            <w:vAlign w:val="top"/>
          </w:tcPr>
          <w:p w14:paraId="784A187F">
            <w:pPr>
              <w:pStyle w:val="31"/>
              <w:rPr>
                <w:color w:val="auto"/>
                <w:highlight w:val="none"/>
              </w:rPr>
            </w:pPr>
          </w:p>
        </w:tc>
      </w:tr>
      <w:tr w14:paraId="746183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7718A4F5">
            <w:pPr>
              <w:spacing w:before="92" w:line="238" w:lineRule="auto"/>
              <w:ind w:left="447"/>
              <w:rPr>
                <w:rFonts w:ascii="宋体" w:hAnsi="宋体" w:eastAsia="宋体" w:cs="宋体"/>
                <w:color w:val="auto"/>
                <w:sz w:val="18"/>
                <w:szCs w:val="18"/>
                <w:highlight w:val="none"/>
              </w:rPr>
            </w:pPr>
            <w:r>
              <w:rPr>
                <w:rFonts w:ascii="宋体" w:hAnsi="宋体" w:eastAsia="宋体" w:cs="宋体"/>
                <w:color w:val="auto"/>
                <w:sz w:val="18"/>
                <w:szCs w:val="18"/>
                <w:highlight w:val="none"/>
              </w:rPr>
              <w:t>4</w:t>
            </w:r>
          </w:p>
        </w:tc>
        <w:tc>
          <w:tcPr>
            <w:tcW w:w="3997" w:type="dxa"/>
            <w:vAlign w:val="top"/>
          </w:tcPr>
          <w:p w14:paraId="06D94899">
            <w:pPr>
              <w:spacing w:before="92" w:line="220" w:lineRule="auto"/>
              <w:ind w:left="31"/>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税金</w:t>
            </w:r>
          </w:p>
        </w:tc>
        <w:tc>
          <w:tcPr>
            <w:tcW w:w="1268" w:type="dxa"/>
            <w:vAlign w:val="top"/>
          </w:tcPr>
          <w:p w14:paraId="66CD6636">
            <w:pPr>
              <w:spacing w:before="92" w:line="238" w:lineRule="auto"/>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5879F307">
            <w:pPr>
              <w:spacing w:before="92" w:line="238" w:lineRule="auto"/>
              <w:ind w:left="395"/>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9.00</w:t>
            </w:r>
          </w:p>
        </w:tc>
        <w:tc>
          <w:tcPr>
            <w:tcW w:w="1337" w:type="dxa"/>
            <w:vAlign w:val="top"/>
          </w:tcPr>
          <w:p w14:paraId="0790F3F0">
            <w:pPr>
              <w:pStyle w:val="31"/>
              <w:rPr>
                <w:color w:val="auto"/>
                <w:highlight w:val="none"/>
              </w:rPr>
            </w:pPr>
          </w:p>
        </w:tc>
        <w:tc>
          <w:tcPr>
            <w:tcW w:w="1347" w:type="dxa"/>
            <w:vAlign w:val="top"/>
          </w:tcPr>
          <w:p w14:paraId="5CE30E72">
            <w:pPr>
              <w:pStyle w:val="31"/>
              <w:rPr>
                <w:color w:val="auto"/>
                <w:highlight w:val="none"/>
              </w:rPr>
            </w:pPr>
          </w:p>
        </w:tc>
      </w:tr>
      <w:tr w14:paraId="35E4DB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34EE37FE">
            <w:pPr>
              <w:pStyle w:val="31"/>
              <w:rPr>
                <w:color w:val="auto"/>
                <w:highlight w:val="none"/>
              </w:rPr>
            </w:pPr>
          </w:p>
        </w:tc>
        <w:tc>
          <w:tcPr>
            <w:tcW w:w="3997" w:type="dxa"/>
            <w:vAlign w:val="top"/>
          </w:tcPr>
          <w:p w14:paraId="36447C3A">
            <w:pPr>
              <w:spacing w:before="92" w:line="221" w:lineRule="auto"/>
              <w:ind w:left="37"/>
              <w:rPr>
                <w:rFonts w:ascii="宋体" w:hAnsi="宋体" w:eastAsia="宋体" w:cs="宋体"/>
                <w:color w:val="auto"/>
                <w:sz w:val="18"/>
                <w:szCs w:val="18"/>
                <w:highlight w:val="none"/>
              </w:rPr>
            </w:pPr>
            <w:r>
              <w:rPr>
                <w:rFonts w:ascii="宋体" w:hAnsi="宋体" w:eastAsia="宋体" w:cs="宋体"/>
                <w:color w:val="auto"/>
                <w:spacing w:val="-6"/>
                <w:sz w:val="18"/>
                <w:szCs w:val="18"/>
                <w:highlight w:val="none"/>
              </w:rPr>
              <w:t>小计</w:t>
            </w:r>
          </w:p>
        </w:tc>
        <w:tc>
          <w:tcPr>
            <w:tcW w:w="1268" w:type="dxa"/>
            <w:vAlign w:val="top"/>
          </w:tcPr>
          <w:p w14:paraId="213A720B">
            <w:pPr>
              <w:pStyle w:val="31"/>
              <w:rPr>
                <w:color w:val="auto"/>
                <w:highlight w:val="none"/>
              </w:rPr>
            </w:pPr>
          </w:p>
        </w:tc>
        <w:tc>
          <w:tcPr>
            <w:tcW w:w="1131" w:type="dxa"/>
            <w:vAlign w:val="top"/>
          </w:tcPr>
          <w:p w14:paraId="2C56A235">
            <w:pPr>
              <w:pStyle w:val="31"/>
              <w:rPr>
                <w:color w:val="auto"/>
                <w:highlight w:val="none"/>
              </w:rPr>
            </w:pPr>
          </w:p>
        </w:tc>
        <w:tc>
          <w:tcPr>
            <w:tcW w:w="1337" w:type="dxa"/>
            <w:vAlign w:val="top"/>
          </w:tcPr>
          <w:p w14:paraId="306F7720">
            <w:pPr>
              <w:pStyle w:val="31"/>
              <w:rPr>
                <w:color w:val="auto"/>
                <w:highlight w:val="none"/>
              </w:rPr>
            </w:pPr>
          </w:p>
        </w:tc>
        <w:tc>
          <w:tcPr>
            <w:tcW w:w="1347" w:type="dxa"/>
            <w:vAlign w:val="top"/>
          </w:tcPr>
          <w:p w14:paraId="72D84738">
            <w:pPr>
              <w:pStyle w:val="31"/>
              <w:rPr>
                <w:color w:val="auto"/>
                <w:highlight w:val="none"/>
              </w:rPr>
            </w:pPr>
          </w:p>
        </w:tc>
      </w:tr>
      <w:tr w14:paraId="71D1E1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623D56D9">
            <w:pPr>
              <w:pStyle w:val="31"/>
              <w:rPr>
                <w:color w:val="auto"/>
                <w:highlight w:val="none"/>
              </w:rPr>
            </w:pPr>
          </w:p>
        </w:tc>
        <w:tc>
          <w:tcPr>
            <w:tcW w:w="3997" w:type="dxa"/>
            <w:vAlign w:val="top"/>
          </w:tcPr>
          <w:p w14:paraId="7C227013">
            <w:pPr>
              <w:spacing w:before="93" w:line="218" w:lineRule="auto"/>
              <w:ind w:left="33"/>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单价</w:t>
            </w:r>
          </w:p>
        </w:tc>
        <w:tc>
          <w:tcPr>
            <w:tcW w:w="1268" w:type="dxa"/>
            <w:vAlign w:val="top"/>
          </w:tcPr>
          <w:p w14:paraId="5146F89F">
            <w:pPr>
              <w:spacing w:before="93"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135D63E9">
            <w:pPr>
              <w:pStyle w:val="31"/>
              <w:rPr>
                <w:color w:val="auto"/>
                <w:highlight w:val="none"/>
              </w:rPr>
            </w:pPr>
          </w:p>
        </w:tc>
        <w:tc>
          <w:tcPr>
            <w:tcW w:w="1337" w:type="dxa"/>
            <w:vAlign w:val="top"/>
          </w:tcPr>
          <w:p w14:paraId="071AEE7A">
            <w:pPr>
              <w:pStyle w:val="31"/>
              <w:rPr>
                <w:color w:val="auto"/>
                <w:highlight w:val="none"/>
              </w:rPr>
            </w:pPr>
          </w:p>
        </w:tc>
        <w:tc>
          <w:tcPr>
            <w:tcW w:w="1347" w:type="dxa"/>
            <w:vAlign w:val="top"/>
          </w:tcPr>
          <w:p w14:paraId="751081BA">
            <w:pPr>
              <w:pStyle w:val="31"/>
              <w:rPr>
                <w:color w:val="auto"/>
                <w:highlight w:val="none"/>
              </w:rPr>
            </w:pPr>
          </w:p>
        </w:tc>
      </w:tr>
      <w:tr w14:paraId="0A775F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5602FC90">
            <w:pPr>
              <w:pStyle w:val="31"/>
              <w:rPr>
                <w:color w:val="auto"/>
                <w:highlight w:val="none"/>
              </w:rPr>
            </w:pPr>
          </w:p>
        </w:tc>
        <w:tc>
          <w:tcPr>
            <w:tcW w:w="3997" w:type="dxa"/>
            <w:vAlign w:val="top"/>
          </w:tcPr>
          <w:p w14:paraId="44B8716A">
            <w:pPr>
              <w:spacing w:before="93" w:line="218" w:lineRule="auto"/>
              <w:ind w:left="33"/>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单价</w:t>
            </w:r>
          </w:p>
        </w:tc>
        <w:tc>
          <w:tcPr>
            <w:tcW w:w="1268" w:type="dxa"/>
            <w:vAlign w:val="top"/>
          </w:tcPr>
          <w:p w14:paraId="5D470F65">
            <w:pPr>
              <w:spacing w:before="93"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3A30B643">
            <w:pPr>
              <w:pStyle w:val="31"/>
              <w:rPr>
                <w:color w:val="auto"/>
                <w:highlight w:val="none"/>
              </w:rPr>
            </w:pPr>
          </w:p>
        </w:tc>
        <w:tc>
          <w:tcPr>
            <w:tcW w:w="1337" w:type="dxa"/>
            <w:vAlign w:val="top"/>
          </w:tcPr>
          <w:p w14:paraId="480BCB83">
            <w:pPr>
              <w:pStyle w:val="31"/>
              <w:rPr>
                <w:color w:val="auto"/>
                <w:highlight w:val="none"/>
              </w:rPr>
            </w:pPr>
          </w:p>
        </w:tc>
        <w:tc>
          <w:tcPr>
            <w:tcW w:w="1347" w:type="dxa"/>
            <w:vAlign w:val="top"/>
          </w:tcPr>
          <w:p w14:paraId="49544FB2">
            <w:pPr>
              <w:pStyle w:val="31"/>
              <w:rPr>
                <w:color w:val="auto"/>
                <w:highlight w:val="none"/>
              </w:rPr>
            </w:pPr>
          </w:p>
        </w:tc>
      </w:tr>
      <w:tr w14:paraId="45B042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6E8F5B75">
            <w:pPr>
              <w:pStyle w:val="31"/>
              <w:rPr>
                <w:color w:val="auto"/>
                <w:highlight w:val="none"/>
              </w:rPr>
            </w:pPr>
          </w:p>
        </w:tc>
        <w:tc>
          <w:tcPr>
            <w:tcW w:w="3997" w:type="dxa"/>
            <w:vAlign w:val="top"/>
          </w:tcPr>
          <w:p w14:paraId="53D664E8">
            <w:pPr>
              <w:pStyle w:val="31"/>
              <w:rPr>
                <w:color w:val="auto"/>
                <w:highlight w:val="none"/>
              </w:rPr>
            </w:pPr>
          </w:p>
        </w:tc>
        <w:tc>
          <w:tcPr>
            <w:tcW w:w="1268" w:type="dxa"/>
            <w:vAlign w:val="top"/>
          </w:tcPr>
          <w:p w14:paraId="2D516784">
            <w:pPr>
              <w:pStyle w:val="31"/>
              <w:rPr>
                <w:color w:val="auto"/>
                <w:highlight w:val="none"/>
              </w:rPr>
            </w:pPr>
          </w:p>
        </w:tc>
        <w:tc>
          <w:tcPr>
            <w:tcW w:w="1131" w:type="dxa"/>
            <w:vAlign w:val="top"/>
          </w:tcPr>
          <w:p w14:paraId="76DBF884">
            <w:pPr>
              <w:pStyle w:val="31"/>
              <w:rPr>
                <w:color w:val="auto"/>
                <w:highlight w:val="none"/>
              </w:rPr>
            </w:pPr>
          </w:p>
        </w:tc>
        <w:tc>
          <w:tcPr>
            <w:tcW w:w="1337" w:type="dxa"/>
            <w:vAlign w:val="top"/>
          </w:tcPr>
          <w:p w14:paraId="152ABC4C">
            <w:pPr>
              <w:pStyle w:val="31"/>
              <w:rPr>
                <w:color w:val="auto"/>
                <w:highlight w:val="none"/>
              </w:rPr>
            </w:pPr>
          </w:p>
        </w:tc>
        <w:tc>
          <w:tcPr>
            <w:tcW w:w="1347" w:type="dxa"/>
            <w:vAlign w:val="top"/>
          </w:tcPr>
          <w:p w14:paraId="505B6A2F">
            <w:pPr>
              <w:pStyle w:val="31"/>
              <w:rPr>
                <w:color w:val="auto"/>
                <w:highlight w:val="none"/>
              </w:rPr>
            </w:pPr>
          </w:p>
        </w:tc>
      </w:tr>
      <w:tr w14:paraId="4AFC5C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3390A0AE">
            <w:pPr>
              <w:pStyle w:val="31"/>
              <w:rPr>
                <w:color w:val="auto"/>
                <w:highlight w:val="none"/>
              </w:rPr>
            </w:pPr>
          </w:p>
        </w:tc>
        <w:tc>
          <w:tcPr>
            <w:tcW w:w="3997" w:type="dxa"/>
            <w:vAlign w:val="top"/>
          </w:tcPr>
          <w:p w14:paraId="2E5F733E">
            <w:pPr>
              <w:pStyle w:val="31"/>
              <w:rPr>
                <w:color w:val="auto"/>
                <w:highlight w:val="none"/>
              </w:rPr>
            </w:pPr>
          </w:p>
        </w:tc>
        <w:tc>
          <w:tcPr>
            <w:tcW w:w="1268" w:type="dxa"/>
            <w:vAlign w:val="top"/>
          </w:tcPr>
          <w:p w14:paraId="5BEC6401">
            <w:pPr>
              <w:pStyle w:val="31"/>
              <w:rPr>
                <w:color w:val="auto"/>
                <w:highlight w:val="none"/>
              </w:rPr>
            </w:pPr>
          </w:p>
        </w:tc>
        <w:tc>
          <w:tcPr>
            <w:tcW w:w="1131" w:type="dxa"/>
            <w:vAlign w:val="top"/>
          </w:tcPr>
          <w:p w14:paraId="4CD4E395">
            <w:pPr>
              <w:pStyle w:val="31"/>
              <w:rPr>
                <w:color w:val="auto"/>
                <w:highlight w:val="none"/>
              </w:rPr>
            </w:pPr>
          </w:p>
        </w:tc>
        <w:tc>
          <w:tcPr>
            <w:tcW w:w="1337" w:type="dxa"/>
            <w:vAlign w:val="top"/>
          </w:tcPr>
          <w:p w14:paraId="4CB13ED9">
            <w:pPr>
              <w:pStyle w:val="31"/>
              <w:rPr>
                <w:color w:val="auto"/>
                <w:highlight w:val="none"/>
              </w:rPr>
            </w:pPr>
          </w:p>
        </w:tc>
        <w:tc>
          <w:tcPr>
            <w:tcW w:w="1347" w:type="dxa"/>
            <w:vAlign w:val="top"/>
          </w:tcPr>
          <w:p w14:paraId="5BB71AC3">
            <w:pPr>
              <w:pStyle w:val="31"/>
              <w:rPr>
                <w:color w:val="auto"/>
                <w:highlight w:val="none"/>
              </w:rPr>
            </w:pPr>
          </w:p>
        </w:tc>
      </w:tr>
      <w:tr w14:paraId="39E912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0CCC40B3">
            <w:pPr>
              <w:pStyle w:val="31"/>
              <w:rPr>
                <w:color w:val="auto"/>
                <w:highlight w:val="none"/>
              </w:rPr>
            </w:pPr>
          </w:p>
        </w:tc>
        <w:tc>
          <w:tcPr>
            <w:tcW w:w="3997" w:type="dxa"/>
            <w:vAlign w:val="top"/>
          </w:tcPr>
          <w:p w14:paraId="2893C3E7">
            <w:pPr>
              <w:pStyle w:val="31"/>
              <w:rPr>
                <w:color w:val="auto"/>
                <w:highlight w:val="none"/>
              </w:rPr>
            </w:pPr>
          </w:p>
        </w:tc>
        <w:tc>
          <w:tcPr>
            <w:tcW w:w="1268" w:type="dxa"/>
            <w:vAlign w:val="top"/>
          </w:tcPr>
          <w:p w14:paraId="5030980C">
            <w:pPr>
              <w:pStyle w:val="31"/>
              <w:rPr>
                <w:color w:val="auto"/>
                <w:highlight w:val="none"/>
              </w:rPr>
            </w:pPr>
          </w:p>
        </w:tc>
        <w:tc>
          <w:tcPr>
            <w:tcW w:w="1131" w:type="dxa"/>
            <w:vAlign w:val="top"/>
          </w:tcPr>
          <w:p w14:paraId="2B8C92E2">
            <w:pPr>
              <w:pStyle w:val="31"/>
              <w:rPr>
                <w:color w:val="auto"/>
                <w:highlight w:val="none"/>
              </w:rPr>
            </w:pPr>
          </w:p>
        </w:tc>
        <w:tc>
          <w:tcPr>
            <w:tcW w:w="1337" w:type="dxa"/>
            <w:vAlign w:val="top"/>
          </w:tcPr>
          <w:p w14:paraId="2A78635B">
            <w:pPr>
              <w:pStyle w:val="31"/>
              <w:rPr>
                <w:color w:val="auto"/>
                <w:highlight w:val="none"/>
              </w:rPr>
            </w:pPr>
          </w:p>
        </w:tc>
        <w:tc>
          <w:tcPr>
            <w:tcW w:w="1347" w:type="dxa"/>
            <w:vAlign w:val="top"/>
          </w:tcPr>
          <w:p w14:paraId="409227DD">
            <w:pPr>
              <w:pStyle w:val="31"/>
              <w:rPr>
                <w:color w:val="auto"/>
                <w:highlight w:val="none"/>
              </w:rPr>
            </w:pPr>
          </w:p>
        </w:tc>
      </w:tr>
      <w:tr w14:paraId="232F46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4" w:hRule="atLeast"/>
        </w:trPr>
        <w:tc>
          <w:tcPr>
            <w:tcW w:w="975" w:type="dxa"/>
            <w:vAlign w:val="top"/>
          </w:tcPr>
          <w:p w14:paraId="00B71A0D">
            <w:pPr>
              <w:pStyle w:val="31"/>
              <w:rPr>
                <w:color w:val="auto"/>
                <w:highlight w:val="none"/>
              </w:rPr>
            </w:pPr>
          </w:p>
        </w:tc>
        <w:tc>
          <w:tcPr>
            <w:tcW w:w="3997" w:type="dxa"/>
            <w:vAlign w:val="top"/>
          </w:tcPr>
          <w:p w14:paraId="7176911C">
            <w:pPr>
              <w:pStyle w:val="31"/>
              <w:rPr>
                <w:color w:val="auto"/>
                <w:highlight w:val="none"/>
              </w:rPr>
            </w:pPr>
          </w:p>
        </w:tc>
        <w:tc>
          <w:tcPr>
            <w:tcW w:w="1268" w:type="dxa"/>
            <w:vAlign w:val="top"/>
          </w:tcPr>
          <w:p w14:paraId="40487B8D">
            <w:pPr>
              <w:pStyle w:val="31"/>
              <w:rPr>
                <w:color w:val="auto"/>
                <w:highlight w:val="none"/>
              </w:rPr>
            </w:pPr>
          </w:p>
        </w:tc>
        <w:tc>
          <w:tcPr>
            <w:tcW w:w="1131" w:type="dxa"/>
            <w:vAlign w:val="top"/>
          </w:tcPr>
          <w:p w14:paraId="00B9CF7C">
            <w:pPr>
              <w:pStyle w:val="31"/>
              <w:rPr>
                <w:color w:val="auto"/>
                <w:highlight w:val="none"/>
              </w:rPr>
            </w:pPr>
          </w:p>
        </w:tc>
        <w:tc>
          <w:tcPr>
            <w:tcW w:w="1337" w:type="dxa"/>
            <w:vAlign w:val="top"/>
          </w:tcPr>
          <w:p w14:paraId="0CA9465D">
            <w:pPr>
              <w:pStyle w:val="31"/>
              <w:rPr>
                <w:color w:val="auto"/>
                <w:highlight w:val="none"/>
              </w:rPr>
            </w:pPr>
          </w:p>
        </w:tc>
        <w:tc>
          <w:tcPr>
            <w:tcW w:w="1347" w:type="dxa"/>
            <w:vAlign w:val="top"/>
          </w:tcPr>
          <w:p w14:paraId="714B48BA">
            <w:pPr>
              <w:pStyle w:val="31"/>
              <w:rPr>
                <w:color w:val="auto"/>
                <w:highlight w:val="none"/>
              </w:rPr>
            </w:pPr>
          </w:p>
        </w:tc>
      </w:tr>
    </w:tbl>
    <w:p w14:paraId="63C5DDA5">
      <w:pPr>
        <w:spacing w:line="104" w:lineRule="exact"/>
        <w:rPr>
          <w:rFonts w:ascii="Arial"/>
          <w:color w:val="auto"/>
          <w:sz w:val="9"/>
          <w:highlight w:val="none"/>
        </w:rPr>
      </w:pPr>
    </w:p>
    <w:p w14:paraId="2037FDDC">
      <w:pPr>
        <w:spacing w:line="104" w:lineRule="exact"/>
        <w:rPr>
          <w:rFonts w:ascii="Arial" w:hAnsi="Arial" w:eastAsia="Arial" w:cs="Arial"/>
          <w:color w:val="auto"/>
          <w:sz w:val="9"/>
          <w:szCs w:val="9"/>
          <w:highlight w:val="none"/>
        </w:rPr>
        <w:sectPr>
          <w:footerReference r:id="rId42" w:type="default"/>
          <w:pgSz w:w="11905" w:h="16837"/>
          <w:pgMar w:top="1045" w:right="989" w:bottom="1698" w:left="844" w:header="0" w:footer="1437" w:gutter="0"/>
          <w:cols w:space="720" w:num="1"/>
        </w:sectPr>
      </w:pPr>
    </w:p>
    <w:tbl>
      <w:tblPr>
        <w:tblStyle w:val="33"/>
        <w:tblW w:w="9247" w:type="dxa"/>
        <w:tblInd w:w="6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7180"/>
        <w:gridCol w:w="2067"/>
      </w:tblGrid>
      <w:tr w14:paraId="535E75A8">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117" w:hRule="atLeast"/>
        </w:trPr>
        <w:tc>
          <w:tcPr>
            <w:tcW w:w="7180" w:type="dxa"/>
            <w:vAlign w:val="top"/>
          </w:tcPr>
          <w:p w14:paraId="13E35F37">
            <w:pPr>
              <w:spacing w:line="223" w:lineRule="auto"/>
              <w:ind w:left="3373"/>
              <w:rPr>
                <w:rFonts w:ascii="宋体" w:hAnsi="宋体" w:eastAsia="宋体" w:cs="宋体"/>
                <w:color w:val="auto"/>
                <w:sz w:val="35"/>
                <w:szCs w:val="35"/>
                <w:highlight w:val="none"/>
              </w:rPr>
            </w:pPr>
            <w:r>
              <w:rPr>
                <w:rFonts w:ascii="宋体" w:hAnsi="宋体" w:eastAsia="宋体" w:cs="宋体"/>
                <w:b/>
                <w:bCs/>
                <w:color w:val="auto"/>
                <w:spacing w:val="6"/>
                <w:sz w:val="35"/>
                <w:szCs w:val="35"/>
                <w:highlight w:val="none"/>
              </w:rPr>
              <w:t>建筑工程单价计算表</w:t>
            </w:r>
          </w:p>
          <w:p w14:paraId="2DD72ACB">
            <w:pPr>
              <w:pStyle w:val="31"/>
              <w:spacing w:line="244" w:lineRule="auto"/>
              <w:rPr>
                <w:color w:val="auto"/>
                <w:highlight w:val="none"/>
              </w:rPr>
            </w:pPr>
          </w:p>
          <w:p w14:paraId="1D791C64">
            <w:pPr>
              <w:spacing w:before="58" w:line="219" w:lineRule="auto"/>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项目名称：</w:t>
            </w:r>
            <w:r>
              <w:rPr>
                <w:rFonts w:ascii="宋体" w:hAnsi="宋体" w:eastAsia="宋体" w:cs="宋体"/>
                <w:color w:val="auto"/>
                <w:spacing w:val="-19"/>
                <w:sz w:val="18"/>
                <w:szCs w:val="18"/>
                <w:highlight w:val="none"/>
              </w:rPr>
              <w:t xml:space="preserve"> </w:t>
            </w:r>
            <w:r>
              <w:rPr>
                <w:rFonts w:ascii="宋体" w:hAnsi="宋体" w:eastAsia="宋体" w:cs="宋体"/>
                <w:color w:val="auto"/>
                <w:spacing w:val="-1"/>
                <w:sz w:val="18"/>
                <w:szCs w:val="18"/>
                <w:highlight w:val="none"/>
              </w:rPr>
              <w:t>C20商品砼底板</w:t>
            </w:r>
          </w:p>
        </w:tc>
        <w:tc>
          <w:tcPr>
            <w:tcW w:w="2067" w:type="dxa"/>
            <w:vAlign w:val="top"/>
          </w:tcPr>
          <w:p w14:paraId="1B4980A6">
            <w:pPr>
              <w:pStyle w:val="31"/>
              <w:spacing w:line="332" w:lineRule="auto"/>
              <w:rPr>
                <w:color w:val="auto"/>
                <w:highlight w:val="none"/>
              </w:rPr>
            </w:pPr>
          </w:p>
          <w:p w14:paraId="3B8C5FE4">
            <w:pPr>
              <w:pStyle w:val="31"/>
              <w:spacing w:line="332" w:lineRule="auto"/>
              <w:rPr>
                <w:color w:val="auto"/>
                <w:highlight w:val="none"/>
              </w:rPr>
            </w:pPr>
          </w:p>
          <w:p w14:paraId="0018897D">
            <w:pPr>
              <w:spacing w:before="59" w:line="218" w:lineRule="auto"/>
              <w:jc w:val="right"/>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单价编号：</w:t>
            </w:r>
            <w:r>
              <w:rPr>
                <w:rFonts w:ascii="宋体" w:hAnsi="宋体" w:eastAsia="宋体" w:cs="宋体"/>
                <w:color w:val="auto"/>
                <w:spacing w:val="-22"/>
                <w:sz w:val="18"/>
                <w:szCs w:val="18"/>
                <w:highlight w:val="none"/>
              </w:rPr>
              <w:t xml:space="preserve"> </w:t>
            </w:r>
            <w:r>
              <w:rPr>
                <w:rFonts w:ascii="宋体" w:hAnsi="宋体" w:eastAsia="宋体" w:cs="宋体"/>
                <w:color w:val="auto"/>
                <w:spacing w:val="-1"/>
                <w:sz w:val="18"/>
                <w:szCs w:val="18"/>
                <w:highlight w:val="none"/>
              </w:rPr>
              <w:t>JZ0065</w:t>
            </w:r>
          </w:p>
        </w:tc>
      </w:tr>
      <w:tr w14:paraId="334733C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90" w:hRule="atLeast"/>
        </w:trPr>
        <w:tc>
          <w:tcPr>
            <w:tcW w:w="7180" w:type="dxa"/>
            <w:vAlign w:val="top"/>
          </w:tcPr>
          <w:p w14:paraId="4479A2D6">
            <w:pPr>
              <w:spacing w:before="210" w:line="174" w:lineRule="auto"/>
              <w:ind w:left="1"/>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定额编号： [NT04080×</w:t>
            </w:r>
            <w:r>
              <w:rPr>
                <w:rFonts w:ascii="宋体" w:hAnsi="宋体" w:eastAsia="宋体" w:cs="宋体"/>
                <w:color w:val="auto"/>
                <w:spacing w:val="-70"/>
                <w:sz w:val="18"/>
                <w:szCs w:val="18"/>
                <w:highlight w:val="none"/>
              </w:rPr>
              <w:t xml:space="preserve"> </w:t>
            </w:r>
            <w:r>
              <w:rPr>
                <w:rFonts w:ascii="宋体" w:hAnsi="宋体" w:eastAsia="宋体" w:cs="宋体"/>
                <w:color w:val="auto"/>
                <w:spacing w:val="-3"/>
                <w:sz w:val="18"/>
                <w:szCs w:val="18"/>
                <w:highlight w:val="none"/>
              </w:rPr>
              <w:t>1.03]＋</w:t>
            </w:r>
            <w:r>
              <w:rPr>
                <w:rFonts w:ascii="宋体" w:hAnsi="宋体" w:eastAsia="宋体" w:cs="宋体"/>
                <w:color w:val="auto"/>
                <w:spacing w:val="-32"/>
                <w:sz w:val="18"/>
                <w:szCs w:val="18"/>
                <w:highlight w:val="none"/>
              </w:rPr>
              <w:t xml:space="preserve"> </w:t>
            </w:r>
            <w:r>
              <w:rPr>
                <w:rFonts w:ascii="宋体" w:hAnsi="宋体" w:eastAsia="宋体" w:cs="宋体"/>
                <w:color w:val="auto"/>
                <w:spacing w:val="-3"/>
                <w:sz w:val="18"/>
                <w:szCs w:val="18"/>
                <w:highlight w:val="none"/>
              </w:rPr>
              <w:t>[NT0</w:t>
            </w:r>
            <w:r>
              <w:rPr>
                <w:rFonts w:ascii="宋体" w:hAnsi="宋体" w:eastAsia="宋体" w:cs="宋体"/>
                <w:color w:val="auto"/>
                <w:spacing w:val="-4"/>
                <w:sz w:val="18"/>
                <w:szCs w:val="18"/>
                <w:highlight w:val="none"/>
              </w:rPr>
              <w:t>4033]</w:t>
            </w:r>
          </w:p>
        </w:tc>
        <w:tc>
          <w:tcPr>
            <w:tcW w:w="2067" w:type="dxa"/>
            <w:vAlign w:val="top"/>
          </w:tcPr>
          <w:p w14:paraId="7083421C">
            <w:pPr>
              <w:spacing w:before="210" w:line="174" w:lineRule="auto"/>
              <w:ind w:left="571"/>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定额单位： 100m3</w:t>
            </w:r>
          </w:p>
        </w:tc>
      </w:tr>
    </w:tbl>
    <w:p w14:paraId="60FBD30C">
      <w:pPr>
        <w:spacing w:line="187" w:lineRule="exact"/>
        <w:rPr>
          <w:color w:val="auto"/>
          <w:highlight w:val="none"/>
        </w:rPr>
      </w:pPr>
    </w:p>
    <w:tbl>
      <w:tblPr>
        <w:tblStyle w:val="33"/>
        <w:tblW w:w="10055"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75"/>
        <w:gridCol w:w="3997"/>
        <w:gridCol w:w="1268"/>
        <w:gridCol w:w="1131"/>
        <w:gridCol w:w="1337"/>
        <w:gridCol w:w="1347"/>
      </w:tblGrid>
      <w:tr w14:paraId="633FC3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1" w:hRule="atLeast"/>
        </w:trPr>
        <w:tc>
          <w:tcPr>
            <w:tcW w:w="10055" w:type="dxa"/>
            <w:gridSpan w:val="6"/>
            <w:vAlign w:val="top"/>
          </w:tcPr>
          <w:p w14:paraId="2B0E2207">
            <w:pPr>
              <w:spacing w:before="103" w:line="216" w:lineRule="auto"/>
              <w:ind w:left="44"/>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工作内容：1.开、关贮料斗活门,扒料,冲洗料斗溜槽</w:t>
            </w:r>
          </w:p>
          <w:p w14:paraId="2AB1B725">
            <w:pPr>
              <w:spacing w:before="15" w:line="219"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2.施工准备、仓面冲(凿)毛、冲洗、清仓、验</w:t>
            </w:r>
            <w:r>
              <w:rPr>
                <w:rFonts w:ascii="宋体" w:hAnsi="宋体" w:eastAsia="宋体" w:cs="宋体"/>
                <w:color w:val="auto"/>
                <w:spacing w:val="-1"/>
                <w:sz w:val="18"/>
                <w:szCs w:val="18"/>
                <w:highlight w:val="none"/>
              </w:rPr>
              <w:t>收、浇筑、养护等</w:t>
            </w:r>
          </w:p>
        </w:tc>
      </w:tr>
      <w:tr w14:paraId="4A8D05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6ECF1BA1">
            <w:pPr>
              <w:spacing w:before="82" w:line="219" w:lineRule="auto"/>
              <w:ind w:left="314"/>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编号</w:t>
            </w:r>
          </w:p>
        </w:tc>
        <w:tc>
          <w:tcPr>
            <w:tcW w:w="3997" w:type="dxa"/>
            <w:vAlign w:val="top"/>
          </w:tcPr>
          <w:p w14:paraId="43DFBABB">
            <w:pPr>
              <w:spacing w:before="82" w:line="219" w:lineRule="auto"/>
              <w:ind w:left="1556"/>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名称及规格</w:t>
            </w:r>
          </w:p>
        </w:tc>
        <w:tc>
          <w:tcPr>
            <w:tcW w:w="1268" w:type="dxa"/>
            <w:vAlign w:val="top"/>
          </w:tcPr>
          <w:p w14:paraId="367B021E">
            <w:pPr>
              <w:spacing w:before="82" w:line="220" w:lineRule="auto"/>
              <w:ind w:left="464"/>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单位</w:t>
            </w:r>
          </w:p>
        </w:tc>
        <w:tc>
          <w:tcPr>
            <w:tcW w:w="1131" w:type="dxa"/>
            <w:vAlign w:val="top"/>
          </w:tcPr>
          <w:p w14:paraId="3B293C84">
            <w:pPr>
              <w:spacing w:before="82" w:line="219" w:lineRule="auto"/>
              <w:ind w:left="396"/>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数量</w:t>
            </w:r>
          </w:p>
        </w:tc>
        <w:tc>
          <w:tcPr>
            <w:tcW w:w="1337" w:type="dxa"/>
            <w:vAlign w:val="top"/>
          </w:tcPr>
          <w:p w14:paraId="4884E5C7">
            <w:pPr>
              <w:spacing w:before="82" w:line="218" w:lineRule="auto"/>
              <w:ind w:left="321"/>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单价(元)</w:t>
            </w:r>
          </w:p>
        </w:tc>
        <w:tc>
          <w:tcPr>
            <w:tcW w:w="1347" w:type="dxa"/>
            <w:vAlign w:val="top"/>
          </w:tcPr>
          <w:p w14:paraId="7F597629">
            <w:pPr>
              <w:spacing w:before="82" w:line="218" w:lineRule="auto"/>
              <w:ind w:left="322"/>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合价(元)</w:t>
            </w:r>
          </w:p>
        </w:tc>
      </w:tr>
      <w:tr w14:paraId="13A41E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4" w:hRule="atLeast"/>
        </w:trPr>
        <w:tc>
          <w:tcPr>
            <w:tcW w:w="975" w:type="dxa"/>
            <w:vAlign w:val="top"/>
          </w:tcPr>
          <w:p w14:paraId="546E8D7C">
            <w:pPr>
              <w:spacing w:before="82" w:line="241" w:lineRule="auto"/>
              <w:ind w:left="461"/>
              <w:rPr>
                <w:rFonts w:ascii="宋体" w:hAnsi="宋体" w:eastAsia="宋体" w:cs="宋体"/>
                <w:color w:val="auto"/>
                <w:sz w:val="18"/>
                <w:szCs w:val="18"/>
                <w:highlight w:val="none"/>
              </w:rPr>
            </w:pPr>
            <w:r>
              <w:rPr>
                <w:rFonts w:ascii="宋体" w:hAnsi="宋体" w:eastAsia="宋体" w:cs="宋体"/>
                <w:color w:val="auto"/>
                <w:sz w:val="18"/>
                <w:szCs w:val="18"/>
                <w:highlight w:val="none"/>
              </w:rPr>
              <w:t>1</w:t>
            </w:r>
          </w:p>
        </w:tc>
        <w:tc>
          <w:tcPr>
            <w:tcW w:w="3997" w:type="dxa"/>
            <w:vAlign w:val="top"/>
          </w:tcPr>
          <w:p w14:paraId="63A477ED">
            <w:pPr>
              <w:spacing w:before="82" w:line="220" w:lineRule="auto"/>
              <w:ind w:left="33"/>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直接费</w:t>
            </w:r>
          </w:p>
        </w:tc>
        <w:tc>
          <w:tcPr>
            <w:tcW w:w="1268" w:type="dxa"/>
            <w:vAlign w:val="top"/>
          </w:tcPr>
          <w:p w14:paraId="2A8392EC">
            <w:pPr>
              <w:spacing w:before="82"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39ED3CD3">
            <w:pPr>
              <w:pStyle w:val="31"/>
              <w:rPr>
                <w:color w:val="auto"/>
                <w:highlight w:val="none"/>
              </w:rPr>
            </w:pPr>
          </w:p>
        </w:tc>
        <w:tc>
          <w:tcPr>
            <w:tcW w:w="1337" w:type="dxa"/>
            <w:vAlign w:val="top"/>
          </w:tcPr>
          <w:p w14:paraId="1D1B6064">
            <w:pPr>
              <w:pStyle w:val="31"/>
              <w:rPr>
                <w:color w:val="auto"/>
                <w:highlight w:val="none"/>
              </w:rPr>
            </w:pPr>
          </w:p>
        </w:tc>
        <w:tc>
          <w:tcPr>
            <w:tcW w:w="1347" w:type="dxa"/>
            <w:vAlign w:val="top"/>
          </w:tcPr>
          <w:p w14:paraId="5B006394">
            <w:pPr>
              <w:pStyle w:val="31"/>
              <w:rPr>
                <w:color w:val="auto"/>
                <w:highlight w:val="none"/>
              </w:rPr>
            </w:pPr>
          </w:p>
        </w:tc>
      </w:tr>
      <w:tr w14:paraId="4FFAE4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3820E683">
            <w:pPr>
              <w:spacing w:before="83" w:line="239" w:lineRule="auto"/>
              <w:ind w:left="370"/>
              <w:rPr>
                <w:rFonts w:ascii="宋体" w:hAnsi="宋体" w:eastAsia="宋体" w:cs="宋体"/>
                <w:color w:val="auto"/>
                <w:sz w:val="18"/>
                <w:szCs w:val="18"/>
                <w:highlight w:val="none"/>
              </w:rPr>
            </w:pPr>
            <w:r>
              <w:rPr>
                <w:rFonts w:ascii="宋体" w:hAnsi="宋体" w:eastAsia="宋体" w:cs="宋体"/>
                <w:color w:val="auto"/>
                <w:spacing w:val="-7"/>
                <w:sz w:val="18"/>
                <w:szCs w:val="18"/>
                <w:highlight w:val="none"/>
              </w:rPr>
              <w:t>1.1</w:t>
            </w:r>
          </w:p>
        </w:tc>
        <w:tc>
          <w:tcPr>
            <w:tcW w:w="3997" w:type="dxa"/>
            <w:vAlign w:val="top"/>
          </w:tcPr>
          <w:p w14:paraId="10CB5EDB">
            <w:pPr>
              <w:spacing w:before="83" w:line="219" w:lineRule="auto"/>
              <w:ind w:left="214"/>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基本直接费</w:t>
            </w:r>
          </w:p>
        </w:tc>
        <w:tc>
          <w:tcPr>
            <w:tcW w:w="1268" w:type="dxa"/>
            <w:vAlign w:val="top"/>
          </w:tcPr>
          <w:p w14:paraId="187B79A2">
            <w:pPr>
              <w:spacing w:before="83"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24585B68">
            <w:pPr>
              <w:pStyle w:val="31"/>
              <w:rPr>
                <w:color w:val="auto"/>
                <w:highlight w:val="none"/>
              </w:rPr>
            </w:pPr>
          </w:p>
        </w:tc>
        <w:tc>
          <w:tcPr>
            <w:tcW w:w="1337" w:type="dxa"/>
            <w:vAlign w:val="top"/>
          </w:tcPr>
          <w:p w14:paraId="330B088F">
            <w:pPr>
              <w:pStyle w:val="31"/>
              <w:rPr>
                <w:color w:val="auto"/>
                <w:highlight w:val="none"/>
              </w:rPr>
            </w:pPr>
          </w:p>
        </w:tc>
        <w:tc>
          <w:tcPr>
            <w:tcW w:w="1347" w:type="dxa"/>
            <w:vAlign w:val="top"/>
          </w:tcPr>
          <w:p w14:paraId="27CBD3AE">
            <w:pPr>
              <w:pStyle w:val="31"/>
              <w:rPr>
                <w:color w:val="auto"/>
                <w:highlight w:val="none"/>
              </w:rPr>
            </w:pPr>
          </w:p>
        </w:tc>
      </w:tr>
      <w:tr w14:paraId="3E3562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2696B83">
            <w:pPr>
              <w:spacing w:before="84"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1.1.1</w:t>
            </w:r>
          </w:p>
        </w:tc>
        <w:tc>
          <w:tcPr>
            <w:tcW w:w="3997" w:type="dxa"/>
            <w:vAlign w:val="top"/>
          </w:tcPr>
          <w:p w14:paraId="2E36ADC2">
            <w:pPr>
              <w:spacing w:before="84" w:line="220" w:lineRule="auto"/>
              <w:ind w:left="398"/>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人工费</w:t>
            </w:r>
          </w:p>
        </w:tc>
        <w:tc>
          <w:tcPr>
            <w:tcW w:w="1268" w:type="dxa"/>
            <w:vAlign w:val="top"/>
          </w:tcPr>
          <w:p w14:paraId="54117E70">
            <w:pPr>
              <w:spacing w:before="84"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43954101">
            <w:pPr>
              <w:pStyle w:val="31"/>
              <w:rPr>
                <w:color w:val="auto"/>
                <w:highlight w:val="none"/>
              </w:rPr>
            </w:pPr>
          </w:p>
        </w:tc>
        <w:tc>
          <w:tcPr>
            <w:tcW w:w="1337" w:type="dxa"/>
            <w:vAlign w:val="top"/>
          </w:tcPr>
          <w:p w14:paraId="5AD80666">
            <w:pPr>
              <w:pStyle w:val="31"/>
              <w:rPr>
                <w:color w:val="auto"/>
                <w:highlight w:val="none"/>
              </w:rPr>
            </w:pPr>
          </w:p>
        </w:tc>
        <w:tc>
          <w:tcPr>
            <w:tcW w:w="1347" w:type="dxa"/>
            <w:vAlign w:val="top"/>
          </w:tcPr>
          <w:p w14:paraId="09AEEF6C">
            <w:pPr>
              <w:pStyle w:val="31"/>
              <w:rPr>
                <w:color w:val="auto"/>
                <w:highlight w:val="none"/>
              </w:rPr>
            </w:pPr>
          </w:p>
        </w:tc>
      </w:tr>
      <w:tr w14:paraId="298FB1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33EDAEAD">
            <w:pPr>
              <w:spacing w:before="84"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(1)</w:t>
            </w:r>
          </w:p>
        </w:tc>
        <w:tc>
          <w:tcPr>
            <w:tcW w:w="3997" w:type="dxa"/>
            <w:vAlign w:val="top"/>
          </w:tcPr>
          <w:p w14:paraId="75FDBAF0">
            <w:pPr>
              <w:spacing w:before="84" w:line="222" w:lineRule="auto"/>
              <w:ind w:left="580"/>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人工</w:t>
            </w:r>
          </w:p>
        </w:tc>
        <w:tc>
          <w:tcPr>
            <w:tcW w:w="1268" w:type="dxa"/>
            <w:vAlign w:val="top"/>
          </w:tcPr>
          <w:p w14:paraId="55E42791">
            <w:pPr>
              <w:spacing w:before="85" w:line="221" w:lineRule="auto"/>
              <w:ind w:left="465"/>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工时</w:t>
            </w:r>
          </w:p>
        </w:tc>
        <w:tc>
          <w:tcPr>
            <w:tcW w:w="1131" w:type="dxa"/>
            <w:vAlign w:val="top"/>
          </w:tcPr>
          <w:p w14:paraId="5BA1318B">
            <w:pPr>
              <w:spacing w:before="84" w:line="239" w:lineRule="auto"/>
              <w:ind w:left="303"/>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416.75</w:t>
            </w:r>
          </w:p>
        </w:tc>
        <w:tc>
          <w:tcPr>
            <w:tcW w:w="1337" w:type="dxa"/>
            <w:vAlign w:val="top"/>
          </w:tcPr>
          <w:p w14:paraId="0E56BA0E">
            <w:pPr>
              <w:pStyle w:val="31"/>
              <w:rPr>
                <w:color w:val="auto"/>
                <w:highlight w:val="none"/>
              </w:rPr>
            </w:pPr>
          </w:p>
        </w:tc>
        <w:tc>
          <w:tcPr>
            <w:tcW w:w="1347" w:type="dxa"/>
            <w:vAlign w:val="top"/>
          </w:tcPr>
          <w:p w14:paraId="32CD6055">
            <w:pPr>
              <w:pStyle w:val="31"/>
              <w:rPr>
                <w:color w:val="auto"/>
                <w:highlight w:val="none"/>
              </w:rPr>
            </w:pPr>
          </w:p>
        </w:tc>
      </w:tr>
      <w:tr w14:paraId="09A46C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52BC8551">
            <w:pPr>
              <w:spacing w:before="85"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1.1.2</w:t>
            </w:r>
          </w:p>
        </w:tc>
        <w:tc>
          <w:tcPr>
            <w:tcW w:w="3997" w:type="dxa"/>
            <w:vAlign w:val="top"/>
          </w:tcPr>
          <w:p w14:paraId="5B3C575F">
            <w:pPr>
              <w:spacing w:before="85" w:line="219" w:lineRule="auto"/>
              <w:ind w:left="397"/>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材料费</w:t>
            </w:r>
          </w:p>
        </w:tc>
        <w:tc>
          <w:tcPr>
            <w:tcW w:w="1268" w:type="dxa"/>
            <w:vAlign w:val="top"/>
          </w:tcPr>
          <w:p w14:paraId="3D848711">
            <w:pPr>
              <w:spacing w:before="85"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714B9367">
            <w:pPr>
              <w:pStyle w:val="31"/>
              <w:rPr>
                <w:color w:val="auto"/>
                <w:highlight w:val="none"/>
              </w:rPr>
            </w:pPr>
          </w:p>
        </w:tc>
        <w:tc>
          <w:tcPr>
            <w:tcW w:w="1337" w:type="dxa"/>
            <w:vAlign w:val="top"/>
          </w:tcPr>
          <w:p w14:paraId="3218DAE3">
            <w:pPr>
              <w:pStyle w:val="31"/>
              <w:rPr>
                <w:color w:val="auto"/>
                <w:highlight w:val="none"/>
              </w:rPr>
            </w:pPr>
          </w:p>
        </w:tc>
        <w:tc>
          <w:tcPr>
            <w:tcW w:w="1347" w:type="dxa"/>
            <w:vAlign w:val="top"/>
          </w:tcPr>
          <w:p w14:paraId="132EACCB">
            <w:pPr>
              <w:pStyle w:val="31"/>
              <w:rPr>
                <w:color w:val="auto"/>
                <w:highlight w:val="none"/>
              </w:rPr>
            </w:pPr>
          </w:p>
        </w:tc>
      </w:tr>
      <w:tr w14:paraId="3B8CD2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7FC443DD">
            <w:pPr>
              <w:spacing w:before="85"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(1)</w:t>
            </w:r>
          </w:p>
        </w:tc>
        <w:tc>
          <w:tcPr>
            <w:tcW w:w="3997" w:type="dxa"/>
            <w:vAlign w:val="top"/>
          </w:tcPr>
          <w:p w14:paraId="4DA53C6C">
            <w:pPr>
              <w:spacing w:before="85" w:line="220" w:lineRule="auto"/>
              <w:ind w:left="582"/>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商品混凝土C20</w:t>
            </w:r>
          </w:p>
        </w:tc>
        <w:tc>
          <w:tcPr>
            <w:tcW w:w="1268" w:type="dxa"/>
            <w:vAlign w:val="top"/>
          </w:tcPr>
          <w:p w14:paraId="1F966230">
            <w:pPr>
              <w:spacing w:before="85"/>
              <w:ind w:left="54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1131" w:type="dxa"/>
            <w:vAlign w:val="top"/>
          </w:tcPr>
          <w:p w14:paraId="2025A526">
            <w:pPr>
              <w:spacing w:before="85" w:line="239" w:lineRule="auto"/>
              <w:ind w:left="317"/>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103.00</w:t>
            </w:r>
          </w:p>
        </w:tc>
        <w:tc>
          <w:tcPr>
            <w:tcW w:w="1337" w:type="dxa"/>
            <w:vAlign w:val="top"/>
          </w:tcPr>
          <w:p w14:paraId="5F6EDBCE">
            <w:pPr>
              <w:pStyle w:val="31"/>
              <w:rPr>
                <w:color w:val="auto"/>
                <w:highlight w:val="none"/>
              </w:rPr>
            </w:pPr>
          </w:p>
        </w:tc>
        <w:tc>
          <w:tcPr>
            <w:tcW w:w="1347" w:type="dxa"/>
            <w:vAlign w:val="top"/>
          </w:tcPr>
          <w:p w14:paraId="04586DE6">
            <w:pPr>
              <w:pStyle w:val="31"/>
              <w:rPr>
                <w:color w:val="auto"/>
                <w:highlight w:val="none"/>
              </w:rPr>
            </w:pPr>
          </w:p>
        </w:tc>
      </w:tr>
      <w:tr w14:paraId="5C4024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083840FE">
            <w:pPr>
              <w:spacing w:before="85"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(2)</w:t>
            </w:r>
          </w:p>
        </w:tc>
        <w:tc>
          <w:tcPr>
            <w:tcW w:w="3997" w:type="dxa"/>
            <w:vAlign w:val="top"/>
          </w:tcPr>
          <w:p w14:paraId="33EE4AB2">
            <w:pPr>
              <w:spacing w:before="85" w:line="219" w:lineRule="auto"/>
              <w:ind w:left="581"/>
              <w:rPr>
                <w:rFonts w:ascii="宋体" w:hAnsi="宋体" w:eastAsia="宋体" w:cs="宋体"/>
                <w:color w:val="auto"/>
                <w:sz w:val="18"/>
                <w:szCs w:val="18"/>
                <w:highlight w:val="none"/>
              </w:rPr>
            </w:pPr>
            <w:r>
              <w:rPr>
                <w:rFonts w:ascii="宋体" w:hAnsi="宋体" w:eastAsia="宋体" w:cs="宋体"/>
                <w:color w:val="auto"/>
                <w:sz w:val="18"/>
                <w:szCs w:val="18"/>
                <w:highlight w:val="none"/>
              </w:rPr>
              <w:t>水</w:t>
            </w:r>
          </w:p>
        </w:tc>
        <w:tc>
          <w:tcPr>
            <w:tcW w:w="1268" w:type="dxa"/>
            <w:vAlign w:val="top"/>
          </w:tcPr>
          <w:p w14:paraId="18D471BD">
            <w:pPr>
              <w:spacing w:before="85"/>
              <w:ind w:left="54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1131" w:type="dxa"/>
            <w:vAlign w:val="top"/>
          </w:tcPr>
          <w:p w14:paraId="5DA61651">
            <w:pPr>
              <w:spacing w:before="85" w:line="239" w:lineRule="auto"/>
              <w:ind w:left="353"/>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70.00</w:t>
            </w:r>
          </w:p>
        </w:tc>
        <w:tc>
          <w:tcPr>
            <w:tcW w:w="1337" w:type="dxa"/>
            <w:vAlign w:val="top"/>
          </w:tcPr>
          <w:p w14:paraId="30C5ACE9">
            <w:pPr>
              <w:pStyle w:val="31"/>
              <w:rPr>
                <w:color w:val="auto"/>
                <w:highlight w:val="none"/>
              </w:rPr>
            </w:pPr>
          </w:p>
        </w:tc>
        <w:tc>
          <w:tcPr>
            <w:tcW w:w="1347" w:type="dxa"/>
            <w:vAlign w:val="top"/>
          </w:tcPr>
          <w:p w14:paraId="0841B485">
            <w:pPr>
              <w:pStyle w:val="31"/>
              <w:rPr>
                <w:color w:val="auto"/>
                <w:highlight w:val="none"/>
              </w:rPr>
            </w:pPr>
          </w:p>
        </w:tc>
      </w:tr>
      <w:tr w14:paraId="1E297E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080C3D9F">
            <w:pPr>
              <w:spacing w:before="86"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(3)</w:t>
            </w:r>
          </w:p>
        </w:tc>
        <w:tc>
          <w:tcPr>
            <w:tcW w:w="3997" w:type="dxa"/>
            <w:vAlign w:val="top"/>
          </w:tcPr>
          <w:p w14:paraId="4DBBC5C0">
            <w:pPr>
              <w:spacing w:before="86" w:line="219" w:lineRule="auto"/>
              <w:ind w:left="579"/>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零星材料费</w:t>
            </w:r>
          </w:p>
        </w:tc>
        <w:tc>
          <w:tcPr>
            <w:tcW w:w="1268" w:type="dxa"/>
            <w:vAlign w:val="top"/>
          </w:tcPr>
          <w:p w14:paraId="7354F011">
            <w:pPr>
              <w:spacing w:before="86"/>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6B50AEF6">
            <w:pPr>
              <w:spacing w:before="86" w:line="239" w:lineRule="auto"/>
              <w:ind w:left="351"/>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20.00</w:t>
            </w:r>
          </w:p>
        </w:tc>
        <w:tc>
          <w:tcPr>
            <w:tcW w:w="1337" w:type="dxa"/>
            <w:vAlign w:val="top"/>
          </w:tcPr>
          <w:p w14:paraId="70449521">
            <w:pPr>
              <w:pStyle w:val="31"/>
              <w:rPr>
                <w:color w:val="auto"/>
                <w:highlight w:val="none"/>
              </w:rPr>
            </w:pPr>
          </w:p>
        </w:tc>
        <w:tc>
          <w:tcPr>
            <w:tcW w:w="1347" w:type="dxa"/>
            <w:vAlign w:val="top"/>
          </w:tcPr>
          <w:p w14:paraId="6D84DF46">
            <w:pPr>
              <w:pStyle w:val="31"/>
              <w:rPr>
                <w:color w:val="auto"/>
                <w:highlight w:val="none"/>
              </w:rPr>
            </w:pPr>
          </w:p>
        </w:tc>
      </w:tr>
      <w:tr w14:paraId="7688CD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0CE79398">
            <w:pPr>
              <w:spacing w:before="86"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(4)</w:t>
            </w:r>
          </w:p>
        </w:tc>
        <w:tc>
          <w:tcPr>
            <w:tcW w:w="3997" w:type="dxa"/>
            <w:vAlign w:val="top"/>
          </w:tcPr>
          <w:p w14:paraId="26F3FDFB">
            <w:pPr>
              <w:spacing w:before="86" w:line="219" w:lineRule="auto"/>
              <w:ind w:left="579"/>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其他材料费</w:t>
            </w:r>
          </w:p>
        </w:tc>
        <w:tc>
          <w:tcPr>
            <w:tcW w:w="1268" w:type="dxa"/>
            <w:vAlign w:val="top"/>
          </w:tcPr>
          <w:p w14:paraId="450AFD86">
            <w:pPr>
              <w:spacing w:before="86"/>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34B5A66E">
            <w:pPr>
              <w:spacing w:before="86" w:line="239" w:lineRule="auto"/>
              <w:ind w:left="396"/>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0.50</w:t>
            </w:r>
          </w:p>
        </w:tc>
        <w:tc>
          <w:tcPr>
            <w:tcW w:w="1337" w:type="dxa"/>
            <w:vAlign w:val="top"/>
          </w:tcPr>
          <w:p w14:paraId="45A77EFC">
            <w:pPr>
              <w:pStyle w:val="31"/>
              <w:rPr>
                <w:color w:val="auto"/>
                <w:highlight w:val="none"/>
              </w:rPr>
            </w:pPr>
          </w:p>
        </w:tc>
        <w:tc>
          <w:tcPr>
            <w:tcW w:w="1347" w:type="dxa"/>
            <w:vAlign w:val="top"/>
          </w:tcPr>
          <w:p w14:paraId="5FC9F15B">
            <w:pPr>
              <w:pStyle w:val="31"/>
              <w:rPr>
                <w:color w:val="auto"/>
                <w:highlight w:val="none"/>
              </w:rPr>
            </w:pPr>
          </w:p>
        </w:tc>
      </w:tr>
      <w:tr w14:paraId="4880A8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53DBF3F4">
            <w:pPr>
              <w:spacing w:before="87"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1.1.3</w:t>
            </w:r>
          </w:p>
        </w:tc>
        <w:tc>
          <w:tcPr>
            <w:tcW w:w="3997" w:type="dxa"/>
            <w:vAlign w:val="top"/>
          </w:tcPr>
          <w:p w14:paraId="166DAE13">
            <w:pPr>
              <w:spacing w:before="87" w:line="219" w:lineRule="auto"/>
              <w:ind w:left="396"/>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施工机械使用费</w:t>
            </w:r>
          </w:p>
        </w:tc>
        <w:tc>
          <w:tcPr>
            <w:tcW w:w="1268" w:type="dxa"/>
            <w:vAlign w:val="top"/>
          </w:tcPr>
          <w:p w14:paraId="3C7981C7">
            <w:pPr>
              <w:spacing w:before="87"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062FD1A1">
            <w:pPr>
              <w:pStyle w:val="31"/>
              <w:rPr>
                <w:color w:val="auto"/>
                <w:highlight w:val="none"/>
              </w:rPr>
            </w:pPr>
          </w:p>
        </w:tc>
        <w:tc>
          <w:tcPr>
            <w:tcW w:w="1337" w:type="dxa"/>
            <w:vAlign w:val="top"/>
          </w:tcPr>
          <w:p w14:paraId="52517335">
            <w:pPr>
              <w:pStyle w:val="31"/>
              <w:rPr>
                <w:color w:val="auto"/>
                <w:highlight w:val="none"/>
              </w:rPr>
            </w:pPr>
          </w:p>
        </w:tc>
        <w:tc>
          <w:tcPr>
            <w:tcW w:w="1347" w:type="dxa"/>
            <w:vAlign w:val="top"/>
          </w:tcPr>
          <w:p w14:paraId="3D6CFAF2">
            <w:pPr>
              <w:pStyle w:val="31"/>
              <w:rPr>
                <w:color w:val="auto"/>
                <w:highlight w:val="none"/>
              </w:rPr>
            </w:pPr>
          </w:p>
        </w:tc>
      </w:tr>
      <w:tr w14:paraId="0371AB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FADB1C3">
            <w:pPr>
              <w:spacing w:before="87"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(1)</w:t>
            </w:r>
          </w:p>
        </w:tc>
        <w:tc>
          <w:tcPr>
            <w:tcW w:w="3997" w:type="dxa"/>
            <w:vAlign w:val="top"/>
          </w:tcPr>
          <w:p w14:paraId="61D07BDD">
            <w:pPr>
              <w:spacing w:before="87" w:line="219" w:lineRule="auto"/>
              <w:ind w:left="578"/>
              <w:rPr>
                <w:rFonts w:ascii="宋体" w:hAnsi="宋体" w:eastAsia="宋体" w:cs="宋体"/>
                <w:color w:val="auto"/>
                <w:sz w:val="18"/>
                <w:szCs w:val="18"/>
                <w:highlight w:val="none"/>
              </w:rPr>
            </w:pPr>
            <w:r>
              <w:rPr>
                <w:rFonts w:ascii="宋体" w:hAnsi="宋体" w:eastAsia="宋体" w:cs="宋体"/>
                <w:color w:val="auto"/>
                <w:sz w:val="18"/>
                <w:szCs w:val="18"/>
                <w:highlight w:val="none"/>
              </w:rPr>
              <w:t>振动器 变频机组 容量4.5kVA</w:t>
            </w:r>
          </w:p>
        </w:tc>
        <w:tc>
          <w:tcPr>
            <w:tcW w:w="1268" w:type="dxa"/>
            <w:vAlign w:val="top"/>
          </w:tcPr>
          <w:p w14:paraId="1825EA04">
            <w:pPr>
              <w:spacing w:before="88" w:line="221" w:lineRule="auto"/>
              <w:ind w:left="477"/>
              <w:rPr>
                <w:rFonts w:ascii="宋体" w:hAnsi="宋体" w:eastAsia="宋体" w:cs="宋体"/>
                <w:color w:val="auto"/>
                <w:sz w:val="18"/>
                <w:szCs w:val="18"/>
                <w:highlight w:val="none"/>
              </w:rPr>
            </w:pPr>
            <w:r>
              <w:rPr>
                <w:rFonts w:ascii="宋体" w:hAnsi="宋体" w:eastAsia="宋体" w:cs="宋体"/>
                <w:color w:val="auto"/>
                <w:spacing w:val="-11"/>
                <w:sz w:val="18"/>
                <w:szCs w:val="18"/>
                <w:highlight w:val="none"/>
              </w:rPr>
              <w:t>台时</w:t>
            </w:r>
          </w:p>
        </w:tc>
        <w:tc>
          <w:tcPr>
            <w:tcW w:w="1131" w:type="dxa"/>
            <w:vAlign w:val="top"/>
          </w:tcPr>
          <w:p w14:paraId="4FF28F89">
            <w:pPr>
              <w:spacing w:before="87" w:line="239" w:lineRule="auto"/>
              <w:ind w:left="362"/>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18.73</w:t>
            </w:r>
          </w:p>
        </w:tc>
        <w:tc>
          <w:tcPr>
            <w:tcW w:w="1337" w:type="dxa"/>
            <w:vAlign w:val="top"/>
          </w:tcPr>
          <w:p w14:paraId="5E1D931E">
            <w:pPr>
              <w:pStyle w:val="31"/>
              <w:rPr>
                <w:color w:val="auto"/>
                <w:highlight w:val="none"/>
              </w:rPr>
            </w:pPr>
          </w:p>
        </w:tc>
        <w:tc>
          <w:tcPr>
            <w:tcW w:w="1347" w:type="dxa"/>
            <w:vAlign w:val="top"/>
          </w:tcPr>
          <w:p w14:paraId="25731D27">
            <w:pPr>
              <w:pStyle w:val="31"/>
              <w:rPr>
                <w:color w:val="auto"/>
                <w:highlight w:val="none"/>
              </w:rPr>
            </w:pPr>
          </w:p>
        </w:tc>
      </w:tr>
      <w:tr w14:paraId="095737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2B20CB71">
            <w:pPr>
              <w:spacing w:before="87"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(2)</w:t>
            </w:r>
          </w:p>
        </w:tc>
        <w:tc>
          <w:tcPr>
            <w:tcW w:w="3997" w:type="dxa"/>
            <w:vAlign w:val="top"/>
          </w:tcPr>
          <w:p w14:paraId="32BA0E22">
            <w:pPr>
              <w:spacing w:before="87" w:line="219" w:lineRule="auto"/>
              <w:ind w:left="579"/>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风（砂）水枪6 m³/min耗风量</w:t>
            </w:r>
          </w:p>
        </w:tc>
        <w:tc>
          <w:tcPr>
            <w:tcW w:w="1268" w:type="dxa"/>
            <w:vAlign w:val="top"/>
          </w:tcPr>
          <w:p w14:paraId="5A446307">
            <w:pPr>
              <w:spacing w:before="88" w:line="221" w:lineRule="auto"/>
              <w:ind w:left="477"/>
              <w:rPr>
                <w:rFonts w:ascii="宋体" w:hAnsi="宋体" w:eastAsia="宋体" w:cs="宋体"/>
                <w:color w:val="auto"/>
                <w:sz w:val="18"/>
                <w:szCs w:val="18"/>
                <w:highlight w:val="none"/>
              </w:rPr>
            </w:pPr>
            <w:r>
              <w:rPr>
                <w:rFonts w:ascii="宋体" w:hAnsi="宋体" w:eastAsia="宋体" w:cs="宋体"/>
                <w:color w:val="auto"/>
                <w:spacing w:val="-11"/>
                <w:sz w:val="18"/>
                <w:szCs w:val="18"/>
                <w:highlight w:val="none"/>
              </w:rPr>
              <w:t>台时</w:t>
            </w:r>
          </w:p>
        </w:tc>
        <w:tc>
          <w:tcPr>
            <w:tcW w:w="1131" w:type="dxa"/>
            <w:vAlign w:val="top"/>
          </w:tcPr>
          <w:p w14:paraId="2047A852">
            <w:pPr>
              <w:spacing w:before="87" w:line="239" w:lineRule="auto"/>
              <w:ind w:left="362"/>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13.55</w:t>
            </w:r>
          </w:p>
        </w:tc>
        <w:tc>
          <w:tcPr>
            <w:tcW w:w="1337" w:type="dxa"/>
            <w:vAlign w:val="top"/>
          </w:tcPr>
          <w:p w14:paraId="7C479C17">
            <w:pPr>
              <w:pStyle w:val="31"/>
              <w:rPr>
                <w:color w:val="auto"/>
                <w:highlight w:val="none"/>
              </w:rPr>
            </w:pPr>
          </w:p>
        </w:tc>
        <w:tc>
          <w:tcPr>
            <w:tcW w:w="1347" w:type="dxa"/>
            <w:vAlign w:val="top"/>
          </w:tcPr>
          <w:p w14:paraId="0AA65E0D">
            <w:pPr>
              <w:pStyle w:val="31"/>
              <w:rPr>
                <w:color w:val="auto"/>
                <w:highlight w:val="none"/>
              </w:rPr>
            </w:pPr>
          </w:p>
        </w:tc>
      </w:tr>
      <w:tr w14:paraId="0485FA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6DCB93F5">
            <w:pPr>
              <w:spacing w:before="88"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(3)</w:t>
            </w:r>
          </w:p>
        </w:tc>
        <w:tc>
          <w:tcPr>
            <w:tcW w:w="3997" w:type="dxa"/>
            <w:vAlign w:val="top"/>
          </w:tcPr>
          <w:p w14:paraId="55929028">
            <w:pPr>
              <w:spacing w:before="88" w:line="219" w:lineRule="auto"/>
              <w:ind w:left="582"/>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离心水泵 单级双吸</w:t>
            </w:r>
            <w:r>
              <w:rPr>
                <w:rFonts w:ascii="宋体" w:hAnsi="宋体" w:eastAsia="宋体" w:cs="宋体"/>
                <w:color w:val="auto"/>
                <w:spacing w:val="25"/>
                <w:sz w:val="18"/>
                <w:szCs w:val="18"/>
                <w:highlight w:val="none"/>
              </w:rPr>
              <w:t xml:space="preserve"> </w:t>
            </w:r>
            <w:r>
              <w:rPr>
                <w:rFonts w:ascii="宋体" w:hAnsi="宋体" w:eastAsia="宋体" w:cs="宋体"/>
                <w:color w:val="auto"/>
                <w:spacing w:val="-2"/>
                <w:sz w:val="18"/>
                <w:szCs w:val="18"/>
                <w:highlight w:val="none"/>
              </w:rPr>
              <w:t>功率20kW</w:t>
            </w:r>
          </w:p>
        </w:tc>
        <w:tc>
          <w:tcPr>
            <w:tcW w:w="1268" w:type="dxa"/>
            <w:vAlign w:val="top"/>
          </w:tcPr>
          <w:p w14:paraId="30E77058">
            <w:pPr>
              <w:spacing w:before="89" w:line="221" w:lineRule="auto"/>
              <w:ind w:left="477"/>
              <w:rPr>
                <w:rFonts w:ascii="宋体" w:hAnsi="宋体" w:eastAsia="宋体" w:cs="宋体"/>
                <w:color w:val="auto"/>
                <w:sz w:val="18"/>
                <w:szCs w:val="18"/>
                <w:highlight w:val="none"/>
              </w:rPr>
            </w:pPr>
            <w:r>
              <w:rPr>
                <w:rFonts w:ascii="宋体" w:hAnsi="宋体" w:eastAsia="宋体" w:cs="宋体"/>
                <w:color w:val="auto"/>
                <w:spacing w:val="-11"/>
                <w:sz w:val="18"/>
                <w:szCs w:val="18"/>
                <w:highlight w:val="none"/>
              </w:rPr>
              <w:t>台时</w:t>
            </w:r>
          </w:p>
        </w:tc>
        <w:tc>
          <w:tcPr>
            <w:tcW w:w="1131" w:type="dxa"/>
            <w:vAlign w:val="top"/>
          </w:tcPr>
          <w:p w14:paraId="00176611">
            <w:pPr>
              <w:spacing w:before="88" w:line="239" w:lineRule="auto"/>
              <w:ind w:left="395"/>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9.55</w:t>
            </w:r>
          </w:p>
        </w:tc>
        <w:tc>
          <w:tcPr>
            <w:tcW w:w="1337" w:type="dxa"/>
            <w:vAlign w:val="top"/>
          </w:tcPr>
          <w:p w14:paraId="44B76504">
            <w:pPr>
              <w:pStyle w:val="31"/>
              <w:rPr>
                <w:color w:val="auto"/>
                <w:highlight w:val="none"/>
              </w:rPr>
            </w:pPr>
          </w:p>
        </w:tc>
        <w:tc>
          <w:tcPr>
            <w:tcW w:w="1347" w:type="dxa"/>
            <w:vAlign w:val="top"/>
          </w:tcPr>
          <w:p w14:paraId="6AC0F9E9">
            <w:pPr>
              <w:pStyle w:val="31"/>
              <w:rPr>
                <w:color w:val="auto"/>
                <w:highlight w:val="none"/>
              </w:rPr>
            </w:pPr>
          </w:p>
        </w:tc>
      </w:tr>
      <w:tr w14:paraId="772D85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5BC75900">
            <w:pPr>
              <w:spacing w:before="88"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(4)</w:t>
            </w:r>
          </w:p>
        </w:tc>
        <w:tc>
          <w:tcPr>
            <w:tcW w:w="3997" w:type="dxa"/>
            <w:vAlign w:val="top"/>
          </w:tcPr>
          <w:p w14:paraId="6CDA60E9">
            <w:pPr>
              <w:spacing w:before="88" w:line="219" w:lineRule="auto"/>
              <w:ind w:left="579"/>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其他机械费</w:t>
            </w:r>
          </w:p>
        </w:tc>
        <w:tc>
          <w:tcPr>
            <w:tcW w:w="1268" w:type="dxa"/>
            <w:vAlign w:val="top"/>
          </w:tcPr>
          <w:p w14:paraId="460BFFD6">
            <w:pPr>
              <w:spacing w:before="88"/>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436B8D88">
            <w:pPr>
              <w:spacing w:before="88" w:line="239" w:lineRule="auto"/>
              <w:ind w:left="408"/>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1.00</w:t>
            </w:r>
          </w:p>
        </w:tc>
        <w:tc>
          <w:tcPr>
            <w:tcW w:w="1337" w:type="dxa"/>
            <w:vAlign w:val="top"/>
          </w:tcPr>
          <w:p w14:paraId="4C705CA1">
            <w:pPr>
              <w:pStyle w:val="31"/>
              <w:rPr>
                <w:color w:val="auto"/>
                <w:highlight w:val="none"/>
              </w:rPr>
            </w:pPr>
          </w:p>
        </w:tc>
        <w:tc>
          <w:tcPr>
            <w:tcW w:w="1347" w:type="dxa"/>
            <w:vAlign w:val="top"/>
          </w:tcPr>
          <w:p w14:paraId="61799AB8">
            <w:pPr>
              <w:pStyle w:val="31"/>
              <w:rPr>
                <w:color w:val="auto"/>
                <w:highlight w:val="none"/>
              </w:rPr>
            </w:pPr>
          </w:p>
        </w:tc>
      </w:tr>
      <w:tr w14:paraId="63EAB9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56C235FB">
            <w:pPr>
              <w:spacing w:before="89" w:line="239" w:lineRule="auto"/>
              <w:ind w:left="370"/>
              <w:rPr>
                <w:rFonts w:ascii="宋体" w:hAnsi="宋体" w:eastAsia="宋体" w:cs="宋体"/>
                <w:color w:val="auto"/>
                <w:sz w:val="18"/>
                <w:szCs w:val="18"/>
                <w:highlight w:val="none"/>
              </w:rPr>
            </w:pPr>
            <w:r>
              <w:rPr>
                <w:rFonts w:ascii="宋体" w:hAnsi="宋体" w:eastAsia="宋体" w:cs="宋体"/>
                <w:color w:val="auto"/>
                <w:spacing w:val="-7"/>
                <w:sz w:val="18"/>
                <w:szCs w:val="18"/>
                <w:highlight w:val="none"/>
              </w:rPr>
              <w:t>1.2</w:t>
            </w:r>
          </w:p>
        </w:tc>
        <w:tc>
          <w:tcPr>
            <w:tcW w:w="3997" w:type="dxa"/>
            <w:vAlign w:val="top"/>
          </w:tcPr>
          <w:p w14:paraId="4C2DC881">
            <w:pPr>
              <w:spacing w:before="89" w:line="220" w:lineRule="auto"/>
              <w:ind w:left="215"/>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辅助措施费</w:t>
            </w:r>
          </w:p>
        </w:tc>
        <w:tc>
          <w:tcPr>
            <w:tcW w:w="1268" w:type="dxa"/>
            <w:vAlign w:val="top"/>
          </w:tcPr>
          <w:p w14:paraId="202D8C3E">
            <w:pPr>
              <w:pStyle w:val="31"/>
              <w:rPr>
                <w:color w:val="auto"/>
                <w:highlight w:val="none"/>
              </w:rPr>
            </w:pPr>
          </w:p>
        </w:tc>
        <w:tc>
          <w:tcPr>
            <w:tcW w:w="1131" w:type="dxa"/>
            <w:vAlign w:val="top"/>
          </w:tcPr>
          <w:p w14:paraId="5BD58C6C">
            <w:pPr>
              <w:pStyle w:val="31"/>
              <w:rPr>
                <w:color w:val="auto"/>
                <w:highlight w:val="none"/>
              </w:rPr>
            </w:pPr>
          </w:p>
        </w:tc>
        <w:tc>
          <w:tcPr>
            <w:tcW w:w="1337" w:type="dxa"/>
            <w:vAlign w:val="top"/>
          </w:tcPr>
          <w:p w14:paraId="1A9E4745">
            <w:pPr>
              <w:pStyle w:val="31"/>
              <w:rPr>
                <w:color w:val="auto"/>
                <w:highlight w:val="none"/>
              </w:rPr>
            </w:pPr>
          </w:p>
        </w:tc>
        <w:tc>
          <w:tcPr>
            <w:tcW w:w="1347" w:type="dxa"/>
            <w:vAlign w:val="top"/>
          </w:tcPr>
          <w:p w14:paraId="4D72AA78">
            <w:pPr>
              <w:pStyle w:val="31"/>
              <w:rPr>
                <w:color w:val="auto"/>
                <w:highlight w:val="none"/>
              </w:rPr>
            </w:pPr>
          </w:p>
        </w:tc>
      </w:tr>
      <w:tr w14:paraId="4F0740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5745CE44">
            <w:pPr>
              <w:spacing w:before="89"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1.2.1</w:t>
            </w:r>
          </w:p>
        </w:tc>
        <w:tc>
          <w:tcPr>
            <w:tcW w:w="3997" w:type="dxa"/>
            <w:vAlign w:val="top"/>
          </w:tcPr>
          <w:p w14:paraId="07EBB758">
            <w:pPr>
              <w:spacing w:before="89" w:line="219" w:lineRule="auto"/>
              <w:ind w:left="402"/>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小型临时设施费</w:t>
            </w:r>
          </w:p>
        </w:tc>
        <w:tc>
          <w:tcPr>
            <w:tcW w:w="1268" w:type="dxa"/>
            <w:vAlign w:val="top"/>
          </w:tcPr>
          <w:p w14:paraId="1FE79725">
            <w:pPr>
              <w:spacing w:before="89"/>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776D16F5">
            <w:pPr>
              <w:spacing w:before="89" w:line="239" w:lineRule="auto"/>
              <w:ind w:left="408"/>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1.00</w:t>
            </w:r>
          </w:p>
        </w:tc>
        <w:tc>
          <w:tcPr>
            <w:tcW w:w="1337" w:type="dxa"/>
            <w:vAlign w:val="top"/>
          </w:tcPr>
          <w:p w14:paraId="72AF5EF1">
            <w:pPr>
              <w:pStyle w:val="31"/>
              <w:rPr>
                <w:color w:val="auto"/>
                <w:highlight w:val="none"/>
              </w:rPr>
            </w:pPr>
          </w:p>
        </w:tc>
        <w:tc>
          <w:tcPr>
            <w:tcW w:w="1347" w:type="dxa"/>
            <w:vAlign w:val="top"/>
          </w:tcPr>
          <w:p w14:paraId="59FC9958">
            <w:pPr>
              <w:pStyle w:val="31"/>
              <w:rPr>
                <w:color w:val="auto"/>
                <w:highlight w:val="none"/>
              </w:rPr>
            </w:pPr>
          </w:p>
        </w:tc>
      </w:tr>
      <w:tr w14:paraId="2DABDF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7C34D1D3">
            <w:pPr>
              <w:spacing w:before="89"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1.2.2</w:t>
            </w:r>
          </w:p>
        </w:tc>
        <w:tc>
          <w:tcPr>
            <w:tcW w:w="3997" w:type="dxa"/>
            <w:vAlign w:val="top"/>
          </w:tcPr>
          <w:p w14:paraId="281E3231">
            <w:pPr>
              <w:spacing w:before="89" w:line="219" w:lineRule="auto"/>
              <w:ind w:left="400"/>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安全生产措施费</w:t>
            </w:r>
          </w:p>
        </w:tc>
        <w:tc>
          <w:tcPr>
            <w:tcW w:w="1268" w:type="dxa"/>
            <w:vAlign w:val="top"/>
          </w:tcPr>
          <w:p w14:paraId="48786298">
            <w:pPr>
              <w:spacing w:before="89"/>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5FCDDF94">
            <w:pPr>
              <w:spacing w:before="89" w:line="239" w:lineRule="auto"/>
              <w:ind w:left="397"/>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2.50</w:t>
            </w:r>
          </w:p>
        </w:tc>
        <w:tc>
          <w:tcPr>
            <w:tcW w:w="1337" w:type="dxa"/>
            <w:vAlign w:val="top"/>
          </w:tcPr>
          <w:p w14:paraId="380B5D7C">
            <w:pPr>
              <w:pStyle w:val="31"/>
              <w:rPr>
                <w:color w:val="auto"/>
                <w:highlight w:val="none"/>
              </w:rPr>
            </w:pPr>
          </w:p>
        </w:tc>
        <w:tc>
          <w:tcPr>
            <w:tcW w:w="1347" w:type="dxa"/>
            <w:vAlign w:val="top"/>
          </w:tcPr>
          <w:p w14:paraId="7388C5F4">
            <w:pPr>
              <w:pStyle w:val="31"/>
              <w:rPr>
                <w:color w:val="auto"/>
                <w:highlight w:val="none"/>
              </w:rPr>
            </w:pPr>
          </w:p>
        </w:tc>
      </w:tr>
      <w:tr w14:paraId="4303A3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530F736A">
            <w:pPr>
              <w:spacing w:before="90"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1.2.3</w:t>
            </w:r>
          </w:p>
        </w:tc>
        <w:tc>
          <w:tcPr>
            <w:tcW w:w="3997" w:type="dxa"/>
            <w:vAlign w:val="top"/>
          </w:tcPr>
          <w:p w14:paraId="74735523">
            <w:pPr>
              <w:spacing w:before="90" w:line="220" w:lineRule="auto"/>
              <w:ind w:left="397"/>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其他辅助费</w:t>
            </w:r>
          </w:p>
        </w:tc>
        <w:tc>
          <w:tcPr>
            <w:tcW w:w="1268" w:type="dxa"/>
            <w:vAlign w:val="top"/>
          </w:tcPr>
          <w:p w14:paraId="4D9C0DDE">
            <w:pPr>
              <w:spacing w:before="90"/>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20348E09">
            <w:pPr>
              <w:spacing w:before="90" w:line="239" w:lineRule="auto"/>
              <w:ind w:left="408"/>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1.00</w:t>
            </w:r>
          </w:p>
        </w:tc>
        <w:tc>
          <w:tcPr>
            <w:tcW w:w="1337" w:type="dxa"/>
            <w:vAlign w:val="top"/>
          </w:tcPr>
          <w:p w14:paraId="70975B79">
            <w:pPr>
              <w:pStyle w:val="31"/>
              <w:rPr>
                <w:color w:val="auto"/>
                <w:highlight w:val="none"/>
              </w:rPr>
            </w:pPr>
          </w:p>
        </w:tc>
        <w:tc>
          <w:tcPr>
            <w:tcW w:w="1347" w:type="dxa"/>
            <w:vAlign w:val="top"/>
          </w:tcPr>
          <w:p w14:paraId="02C5CEA4">
            <w:pPr>
              <w:pStyle w:val="31"/>
              <w:rPr>
                <w:color w:val="auto"/>
                <w:highlight w:val="none"/>
              </w:rPr>
            </w:pPr>
          </w:p>
        </w:tc>
      </w:tr>
      <w:tr w14:paraId="7F5983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C2C4836">
            <w:pPr>
              <w:spacing w:before="91"/>
              <w:ind w:left="450"/>
              <w:rPr>
                <w:rFonts w:ascii="宋体" w:hAnsi="宋体" w:eastAsia="宋体" w:cs="宋体"/>
                <w:color w:val="auto"/>
                <w:sz w:val="18"/>
                <w:szCs w:val="18"/>
                <w:highlight w:val="none"/>
              </w:rPr>
            </w:pPr>
            <w:r>
              <w:rPr>
                <w:rFonts w:ascii="宋体" w:hAnsi="宋体" w:eastAsia="宋体" w:cs="宋体"/>
                <w:color w:val="auto"/>
                <w:sz w:val="18"/>
                <w:szCs w:val="18"/>
                <w:highlight w:val="none"/>
              </w:rPr>
              <w:t>2</w:t>
            </w:r>
          </w:p>
        </w:tc>
        <w:tc>
          <w:tcPr>
            <w:tcW w:w="3997" w:type="dxa"/>
            <w:vAlign w:val="top"/>
          </w:tcPr>
          <w:p w14:paraId="4D7FF4B7">
            <w:pPr>
              <w:spacing w:before="90" w:line="220" w:lineRule="auto"/>
              <w:ind w:left="46"/>
              <w:rPr>
                <w:rFonts w:ascii="宋体" w:hAnsi="宋体" w:eastAsia="宋体" w:cs="宋体"/>
                <w:color w:val="auto"/>
                <w:sz w:val="18"/>
                <w:szCs w:val="18"/>
                <w:highlight w:val="none"/>
              </w:rPr>
            </w:pPr>
            <w:r>
              <w:rPr>
                <w:rFonts w:ascii="宋体" w:hAnsi="宋体" w:eastAsia="宋体" w:cs="宋体"/>
                <w:color w:val="auto"/>
                <w:spacing w:val="-8"/>
                <w:sz w:val="18"/>
                <w:szCs w:val="18"/>
                <w:highlight w:val="none"/>
              </w:rPr>
              <w:t>间接费</w:t>
            </w:r>
          </w:p>
        </w:tc>
        <w:tc>
          <w:tcPr>
            <w:tcW w:w="1268" w:type="dxa"/>
            <w:vAlign w:val="top"/>
          </w:tcPr>
          <w:p w14:paraId="34D1C2E3">
            <w:pPr>
              <w:pStyle w:val="31"/>
              <w:rPr>
                <w:color w:val="auto"/>
                <w:highlight w:val="none"/>
              </w:rPr>
            </w:pPr>
          </w:p>
        </w:tc>
        <w:tc>
          <w:tcPr>
            <w:tcW w:w="1131" w:type="dxa"/>
            <w:vAlign w:val="top"/>
          </w:tcPr>
          <w:p w14:paraId="447A1F3E">
            <w:pPr>
              <w:pStyle w:val="31"/>
              <w:rPr>
                <w:color w:val="auto"/>
                <w:highlight w:val="none"/>
              </w:rPr>
            </w:pPr>
          </w:p>
        </w:tc>
        <w:tc>
          <w:tcPr>
            <w:tcW w:w="1337" w:type="dxa"/>
            <w:vAlign w:val="top"/>
          </w:tcPr>
          <w:p w14:paraId="32666DEF">
            <w:pPr>
              <w:pStyle w:val="31"/>
              <w:rPr>
                <w:color w:val="auto"/>
                <w:highlight w:val="none"/>
              </w:rPr>
            </w:pPr>
          </w:p>
        </w:tc>
        <w:tc>
          <w:tcPr>
            <w:tcW w:w="1347" w:type="dxa"/>
            <w:vAlign w:val="top"/>
          </w:tcPr>
          <w:p w14:paraId="0BBAAC27">
            <w:pPr>
              <w:pStyle w:val="31"/>
              <w:rPr>
                <w:color w:val="auto"/>
                <w:highlight w:val="none"/>
              </w:rPr>
            </w:pPr>
          </w:p>
        </w:tc>
      </w:tr>
      <w:tr w14:paraId="3C2206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5502BCCB">
            <w:pPr>
              <w:spacing w:before="91" w:line="239" w:lineRule="auto"/>
              <w:ind w:left="359"/>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2.1</w:t>
            </w:r>
          </w:p>
        </w:tc>
        <w:tc>
          <w:tcPr>
            <w:tcW w:w="3997" w:type="dxa"/>
            <w:vAlign w:val="top"/>
          </w:tcPr>
          <w:p w14:paraId="3FB6643C">
            <w:pPr>
              <w:spacing w:before="91" w:line="220" w:lineRule="auto"/>
              <w:ind w:left="214"/>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规费</w:t>
            </w:r>
          </w:p>
        </w:tc>
        <w:tc>
          <w:tcPr>
            <w:tcW w:w="1268" w:type="dxa"/>
            <w:vAlign w:val="top"/>
          </w:tcPr>
          <w:p w14:paraId="2930C40F">
            <w:pPr>
              <w:spacing w:before="91" w:line="239" w:lineRule="auto"/>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5A4620F6">
            <w:pPr>
              <w:spacing w:before="91" w:line="239" w:lineRule="auto"/>
              <w:ind w:left="352"/>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30.05</w:t>
            </w:r>
          </w:p>
        </w:tc>
        <w:tc>
          <w:tcPr>
            <w:tcW w:w="1337" w:type="dxa"/>
            <w:vAlign w:val="top"/>
          </w:tcPr>
          <w:p w14:paraId="2DB6629C">
            <w:pPr>
              <w:pStyle w:val="31"/>
              <w:rPr>
                <w:color w:val="auto"/>
                <w:highlight w:val="none"/>
              </w:rPr>
            </w:pPr>
          </w:p>
        </w:tc>
        <w:tc>
          <w:tcPr>
            <w:tcW w:w="1347" w:type="dxa"/>
            <w:vAlign w:val="top"/>
          </w:tcPr>
          <w:p w14:paraId="69EF28D3">
            <w:pPr>
              <w:pStyle w:val="31"/>
              <w:rPr>
                <w:color w:val="auto"/>
                <w:highlight w:val="none"/>
              </w:rPr>
            </w:pPr>
          </w:p>
        </w:tc>
      </w:tr>
      <w:tr w14:paraId="67A85C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05870DF7">
            <w:pPr>
              <w:spacing w:before="91" w:line="239" w:lineRule="auto"/>
              <w:ind w:left="359"/>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2.2</w:t>
            </w:r>
          </w:p>
        </w:tc>
        <w:tc>
          <w:tcPr>
            <w:tcW w:w="3997" w:type="dxa"/>
            <w:vAlign w:val="top"/>
          </w:tcPr>
          <w:p w14:paraId="412581F3">
            <w:pPr>
              <w:spacing w:before="91" w:line="219" w:lineRule="auto"/>
              <w:ind w:left="217"/>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企业管理费</w:t>
            </w:r>
          </w:p>
        </w:tc>
        <w:tc>
          <w:tcPr>
            <w:tcW w:w="1268" w:type="dxa"/>
            <w:vAlign w:val="top"/>
          </w:tcPr>
          <w:p w14:paraId="6923DEAB">
            <w:pPr>
              <w:spacing w:before="91" w:line="239" w:lineRule="auto"/>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6F29903A">
            <w:pPr>
              <w:spacing w:before="91" w:line="239" w:lineRule="auto"/>
              <w:ind w:left="351"/>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25.00</w:t>
            </w:r>
          </w:p>
        </w:tc>
        <w:tc>
          <w:tcPr>
            <w:tcW w:w="1337" w:type="dxa"/>
            <w:vAlign w:val="top"/>
          </w:tcPr>
          <w:p w14:paraId="0A08E552">
            <w:pPr>
              <w:pStyle w:val="31"/>
              <w:rPr>
                <w:color w:val="auto"/>
                <w:highlight w:val="none"/>
              </w:rPr>
            </w:pPr>
          </w:p>
        </w:tc>
        <w:tc>
          <w:tcPr>
            <w:tcW w:w="1347" w:type="dxa"/>
            <w:vAlign w:val="top"/>
          </w:tcPr>
          <w:p w14:paraId="7B6CC108">
            <w:pPr>
              <w:pStyle w:val="31"/>
              <w:rPr>
                <w:color w:val="auto"/>
                <w:highlight w:val="none"/>
              </w:rPr>
            </w:pPr>
          </w:p>
        </w:tc>
      </w:tr>
      <w:tr w14:paraId="54960E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03F965BA">
            <w:pPr>
              <w:spacing w:before="91" w:line="239" w:lineRule="auto"/>
              <w:ind w:left="451"/>
              <w:rPr>
                <w:rFonts w:ascii="宋体" w:hAnsi="宋体" w:eastAsia="宋体" w:cs="宋体"/>
                <w:color w:val="auto"/>
                <w:sz w:val="18"/>
                <w:szCs w:val="18"/>
                <w:highlight w:val="none"/>
              </w:rPr>
            </w:pPr>
            <w:r>
              <w:rPr>
                <w:rFonts w:ascii="宋体" w:hAnsi="宋体" w:eastAsia="宋体" w:cs="宋体"/>
                <w:color w:val="auto"/>
                <w:sz w:val="18"/>
                <w:szCs w:val="18"/>
                <w:highlight w:val="none"/>
              </w:rPr>
              <w:t>3</w:t>
            </w:r>
          </w:p>
        </w:tc>
        <w:tc>
          <w:tcPr>
            <w:tcW w:w="3997" w:type="dxa"/>
            <w:vAlign w:val="top"/>
          </w:tcPr>
          <w:p w14:paraId="17CFBC16">
            <w:pPr>
              <w:spacing w:before="91" w:line="220" w:lineRule="auto"/>
              <w:ind w:left="35"/>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企业利润</w:t>
            </w:r>
          </w:p>
        </w:tc>
        <w:tc>
          <w:tcPr>
            <w:tcW w:w="1268" w:type="dxa"/>
            <w:vAlign w:val="top"/>
          </w:tcPr>
          <w:p w14:paraId="168FE732">
            <w:pPr>
              <w:spacing w:before="91" w:line="239" w:lineRule="auto"/>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40E12BA7">
            <w:pPr>
              <w:spacing w:before="91" w:line="239" w:lineRule="auto"/>
              <w:ind w:left="395"/>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9.00</w:t>
            </w:r>
          </w:p>
        </w:tc>
        <w:tc>
          <w:tcPr>
            <w:tcW w:w="1337" w:type="dxa"/>
            <w:vAlign w:val="top"/>
          </w:tcPr>
          <w:p w14:paraId="6F101AED">
            <w:pPr>
              <w:pStyle w:val="31"/>
              <w:rPr>
                <w:color w:val="auto"/>
                <w:highlight w:val="none"/>
              </w:rPr>
            </w:pPr>
          </w:p>
        </w:tc>
        <w:tc>
          <w:tcPr>
            <w:tcW w:w="1347" w:type="dxa"/>
            <w:vAlign w:val="top"/>
          </w:tcPr>
          <w:p w14:paraId="0ACDF955">
            <w:pPr>
              <w:pStyle w:val="31"/>
              <w:rPr>
                <w:color w:val="auto"/>
                <w:highlight w:val="none"/>
              </w:rPr>
            </w:pPr>
          </w:p>
        </w:tc>
      </w:tr>
      <w:tr w14:paraId="6EAF8C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034D5772">
            <w:pPr>
              <w:spacing w:before="92" w:line="238" w:lineRule="auto"/>
              <w:ind w:left="447"/>
              <w:rPr>
                <w:rFonts w:ascii="宋体" w:hAnsi="宋体" w:eastAsia="宋体" w:cs="宋体"/>
                <w:color w:val="auto"/>
                <w:sz w:val="18"/>
                <w:szCs w:val="18"/>
                <w:highlight w:val="none"/>
              </w:rPr>
            </w:pPr>
            <w:r>
              <w:rPr>
                <w:rFonts w:ascii="宋体" w:hAnsi="宋体" w:eastAsia="宋体" w:cs="宋体"/>
                <w:color w:val="auto"/>
                <w:sz w:val="18"/>
                <w:szCs w:val="18"/>
                <w:highlight w:val="none"/>
              </w:rPr>
              <w:t>4</w:t>
            </w:r>
          </w:p>
        </w:tc>
        <w:tc>
          <w:tcPr>
            <w:tcW w:w="3997" w:type="dxa"/>
            <w:vAlign w:val="top"/>
          </w:tcPr>
          <w:p w14:paraId="4C8ECA43">
            <w:pPr>
              <w:spacing w:before="92" w:line="220" w:lineRule="auto"/>
              <w:ind w:left="31"/>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税金</w:t>
            </w:r>
          </w:p>
        </w:tc>
        <w:tc>
          <w:tcPr>
            <w:tcW w:w="1268" w:type="dxa"/>
            <w:vAlign w:val="top"/>
          </w:tcPr>
          <w:p w14:paraId="29A88D43">
            <w:pPr>
              <w:spacing w:before="92" w:line="238" w:lineRule="auto"/>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22AF810D">
            <w:pPr>
              <w:spacing w:before="92" w:line="238" w:lineRule="auto"/>
              <w:ind w:left="395"/>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9.00</w:t>
            </w:r>
          </w:p>
        </w:tc>
        <w:tc>
          <w:tcPr>
            <w:tcW w:w="1337" w:type="dxa"/>
            <w:vAlign w:val="top"/>
          </w:tcPr>
          <w:p w14:paraId="501F47AA">
            <w:pPr>
              <w:pStyle w:val="31"/>
              <w:rPr>
                <w:color w:val="auto"/>
                <w:highlight w:val="none"/>
              </w:rPr>
            </w:pPr>
          </w:p>
        </w:tc>
        <w:tc>
          <w:tcPr>
            <w:tcW w:w="1347" w:type="dxa"/>
            <w:vAlign w:val="top"/>
          </w:tcPr>
          <w:p w14:paraId="043B1C38">
            <w:pPr>
              <w:pStyle w:val="31"/>
              <w:rPr>
                <w:color w:val="auto"/>
                <w:highlight w:val="none"/>
              </w:rPr>
            </w:pPr>
          </w:p>
        </w:tc>
      </w:tr>
      <w:tr w14:paraId="6DA4C9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83B9CDC">
            <w:pPr>
              <w:pStyle w:val="31"/>
              <w:rPr>
                <w:color w:val="auto"/>
                <w:highlight w:val="none"/>
              </w:rPr>
            </w:pPr>
          </w:p>
        </w:tc>
        <w:tc>
          <w:tcPr>
            <w:tcW w:w="3997" w:type="dxa"/>
            <w:vAlign w:val="top"/>
          </w:tcPr>
          <w:p w14:paraId="01E8231E">
            <w:pPr>
              <w:spacing w:before="92" w:line="221" w:lineRule="auto"/>
              <w:ind w:left="37"/>
              <w:rPr>
                <w:rFonts w:ascii="宋体" w:hAnsi="宋体" w:eastAsia="宋体" w:cs="宋体"/>
                <w:color w:val="auto"/>
                <w:sz w:val="18"/>
                <w:szCs w:val="18"/>
                <w:highlight w:val="none"/>
              </w:rPr>
            </w:pPr>
            <w:r>
              <w:rPr>
                <w:rFonts w:ascii="宋体" w:hAnsi="宋体" w:eastAsia="宋体" w:cs="宋体"/>
                <w:color w:val="auto"/>
                <w:spacing w:val="-6"/>
                <w:sz w:val="18"/>
                <w:szCs w:val="18"/>
                <w:highlight w:val="none"/>
              </w:rPr>
              <w:t>小计</w:t>
            </w:r>
          </w:p>
        </w:tc>
        <w:tc>
          <w:tcPr>
            <w:tcW w:w="1268" w:type="dxa"/>
            <w:vAlign w:val="top"/>
          </w:tcPr>
          <w:p w14:paraId="22E8DE2C">
            <w:pPr>
              <w:pStyle w:val="31"/>
              <w:rPr>
                <w:color w:val="auto"/>
                <w:highlight w:val="none"/>
              </w:rPr>
            </w:pPr>
          </w:p>
        </w:tc>
        <w:tc>
          <w:tcPr>
            <w:tcW w:w="1131" w:type="dxa"/>
            <w:vAlign w:val="top"/>
          </w:tcPr>
          <w:p w14:paraId="4F4C8946">
            <w:pPr>
              <w:pStyle w:val="31"/>
              <w:rPr>
                <w:color w:val="auto"/>
                <w:highlight w:val="none"/>
              </w:rPr>
            </w:pPr>
          </w:p>
        </w:tc>
        <w:tc>
          <w:tcPr>
            <w:tcW w:w="1337" w:type="dxa"/>
            <w:vAlign w:val="top"/>
          </w:tcPr>
          <w:p w14:paraId="098C1A81">
            <w:pPr>
              <w:pStyle w:val="31"/>
              <w:rPr>
                <w:color w:val="auto"/>
                <w:highlight w:val="none"/>
              </w:rPr>
            </w:pPr>
          </w:p>
        </w:tc>
        <w:tc>
          <w:tcPr>
            <w:tcW w:w="1347" w:type="dxa"/>
            <w:vAlign w:val="top"/>
          </w:tcPr>
          <w:p w14:paraId="193EC8AE">
            <w:pPr>
              <w:pStyle w:val="31"/>
              <w:rPr>
                <w:color w:val="auto"/>
                <w:highlight w:val="none"/>
              </w:rPr>
            </w:pPr>
          </w:p>
        </w:tc>
      </w:tr>
      <w:tr w14:paraId="4BC7F1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592576F2">
            <w:pPr>
              <w:pStyle w:val="31"/>
              <w:rPr>
                <w:color w:val="auto"/>
                <w:highlight w:val="none"/>
              </w:rPr>
            </w:pPr>
          </w:p>
        </w:tc>
        <w:tc>
          <w:tcPr>
            <w:tcW w:w="3997" w:type="dxa"/>
            <w:vAlign w:val="top"/>
          </w:tcPr>
          <w:p w14:paraId="0249083F">
            <w:pPr>
              <w:spacing w:before="93" w:line="218" w:lineRule="auto"/>
              <w:ind w:left="33"/>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单价</w:t>
            </w:r>
          </w:p>
        </w:tc>
        <w:tc>
          <w:tcPr>
            <w:tcW w:w="1268" w:type="dxa"/>
            <w:vAlign w:val="top"/>
          </w:tcPr>
          <w:p w14:paraId="6264D693">
            <w:pPr>
              <w:spacing w:before="93"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52FA99DA">
            <w:pPr>
              <w:pStyle w:val="31"/>
              <w:rPr>
                <w:color w:val="auto"/>
                <w:highlight w:val="none"/>
              </w:rPr>
            </w:pPr>
          </w:p>
        </w:tc>
        <w:tc>
          <w:tcPr>
            <w:tcW w:w="1337" w:type="dxa"/>
            <w:vAlign w:val="top"/>
          </w:tcPr>
          <w:p w14:paraId="1770F660">
            <w:pPr>
              <w:pStyle w:val="31"/>
              <w:rPr>
                <w:color w:val="auto"/>
                <w:highlight w:val="none"/>
              </w:rPr>
            </w:pPr>
          </w:p>
        </w:tc>
        <w:tc>
          <w:tcPr>
            <w:tcW w:w="1347" w:type="dxa"/>
            <w:vAlign w:val="top"/>
          </w:tcPr>
          <w:p w14:paraId="1D920E1E">
            <w:pPr>
              <w:pStyle w:val="31"/>
              <w:rPr>
                <w:color w:val="auto"/>
                <w:highlight w:val="none"/>
              </w:rPr>
            </w:pPr>
          </w:p>
        </w:tc>
      </w:tr>
      <w:tr w14:paraId="66B91A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3FF90370">
            <w:pPr>
              <w:pStyle w:val="31"/>
              <w:rPr>
                <w:color w:val="auto"/>
                <w:highlight w:val="none"/>
              </w:rPr>
            </w:pPr>
          </w:p>
        </w:tc>
        <w:tc>
          <w:tcPr>
            <w:tcW w:w="3997" w:type="dxa"/>
            <w:vAlign w:val="top"/>
          </w:tcPr>
          <w:p w14:paraId="15DCF5AA">
            <w:pPr>
              <w:spacing w:before="93" w:line="218" w:lineRule="auto"/>
              <w:ind w:left="33"/>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单价</w:t>
            </w:r>
          </w:p>
        </w:tc>
        <w:tc>
          <w:tcPr>
            <w:tcW w:w="1268" w:type="dxa"/>
            <w:vAlign w:val="top"/>
          </w:tcPr>
          <w:p w14:paraId="4EEC7ACC">
            <w:pPr>
              <w:spacing w:before="93"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324DEB28">
            <w:pPr>
              <w:pStyle w:val="31"/>
              <w:rPr>
                <w:color w:val="auto"/>
                <w:highlight w:val="none"/>
              </w:rPr>
            </w:pPr>
          </w:p>
        </w:tc>
        <w:tc>
          <w:tcPr>
            <w:tcW w:w="1337" w:type="dxa"/>
            <w:vAlign w:val="top"/>
          </w:tcPr>
          <w:p w14:paraId="1EBC68EC">
            <w:pPr>
              <w:pStyle w:val="31"/>
              <w:rPr>
                <w:color w:val="auto"/>
                <w:highlight w:val="none"/>
              </w:rPr>
            </w:pPr>
          </w:p>
        </w:tc>
        <w:tc>
          <w:tcPr>
            <w:tcW w:w="1347" w:type="dxa"/>
            <w:vAlign w:val="top"/>
          </w:tcPr>
          <w:p w14:paraId="09537B24">
            <w:pPr>
              <w:pStyle w:val="31"/>
              <w:rPr>
                <w:color w:val="auto"/>
                <w:highlight w:val="none"/>
              </w:rPr>
            </w:pPr>
          </w:p>
        </w:tc>
      </w:tr>
      <w:tr w14:paraId="029986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673140C6">
            <w:pPr>
              <w:pStyle w:val="31"/>
              <w:rPr>
                <w:color w:val="auto"/>
                <w:highlight w:val="none"/>
              </w:rPr>
            </w:pPr>
          </w:p>
        </w:tc>
        <w:tc>
          <w:tcPr>
            <w:tcW w:w="3997" w:type="dxa"/>
            <w:vAlign w:val="top"/>
          </w:tcPr>
          <w:p w14:paraId="4BEA55AC">
            <w:pPr>
              <w:pStyle w:val="31"/>
              <w:rPr>
                <w:color w:val="auto"/>
                <w:highlight w:val="none"/>
              </w:rPr>
            </w:pPr>
          </w:p>
        </w:tc>
        <w:tc>
          <w:tcPr>
            <w:tcW w:w="1268" w:type="dxa"/>
            <w:vAlign w:val="top"/>
          </w:tcPr>
          <w:p w14:paraId="4CFDDDA9">
            <w:pPr>
              <w:pStyle w:val="31"/>
              <w:rPr>
                <w:color w:val="auto"/>
                <w:highlight w:val="none"/>
              </w:rPr>
            </w:pPr>
          </w:p>
        </w:tc>
        <w:tc>
          <w:tcPr>
            <w:tcW w:w="1131" w:type="dxa"/>
            <w:vAlign w:val="top"/>
          </w:tcPr>
          <w:p w14:paraId="6DCD15AD">
            <w:pPr>
              <w:pStyle w:val="31"/>
              <w:rPr>
                <w:color w:val="auto"/>
                <w:highlight w:val="none"/>
              </w:rPr>
            </w:pPr>
          </w:p>
        </w:tc>
        <w:tc>
          <w:tcPr>
            <w:tcW w:w="1337" w:type="dxa"/>
            <w:vAlign w:val="top"/>
          </w:tcPr>
          <w:p w14:paraId="0BC4C373">
            <w:pPr>
              <w:pStyle w:val="31"/>
              <w:rPr>
                <w:color w:val="auto"/>
                <w:highlight w:val="none"/>
              </w:rPr>
            </w:pPr>
          </w:p>
        </w:tc>
        <w:tc>
          <w:tcPr>
            <w:tcW w:w="1347" w:type="dxa"/>
            <w:vAlign w:val="top"/>
          </w:tcPr>
          <w:p w14:paraId="790442CD">
            <w:pPr>
              <w:pStyle w:val="31"/>
              <w:rPr>
                <w:color w:val="auto"/>
                <w:highlight w:val="none"/>
              </w:rPr>
            </w:pPr>
          </w:p>
        </w:tc>
      </w:tr>
      <w:tr w14:paraId="0B565A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241DC897">
            <w:pPr>
              <w:pStyle w:val="31"/>
              <w:rPr>
                <w:color w:val="auto"/>
                <w:highlight w:val="none"/>
              </w:rPr>
            </w:pPr>
          </w:p>
        </w:tc>
        <w:tc>
          <w:tcPr>
            <w:tcW w:w="3997" w:type="dxa"/>
            <w:vAlign w:val="top"/>
          </w:tcPr>
          <w:p w14:paraId="75071845">
            <w:pPr>
              <w:pStyle w:val="31"/>
              <w:rPr>
                <w:color w:val="auto"/>
                <w:highlight w:val="none"/>
              </w:rPr>
            </w:pPr>
          </w:p>
        </w:tc>
        <w:tc>
          <w:tcPr>
            <w:tcW w:w="1268" w:type="dxa"/>
            <w:vAlign w:val="top"/>
          </w:tcPr>
          <w:p w14:paraId="4214FE73">
            <w:pPr>
              <w:pStyle w:val="31"/>
              <w:rPr>
                <w:color w:val="auto"/>
                <w:highlight w:val="none"/>
              </w:rPr>
            </w:pPr>
          </w:p>
        </w:tc>
        <w:tc>
          <w:tcPr>
            <w:tcW w:w="1131" w:type="dxa"/>
            <w:vAlign w:val="top"/>
          </w:tcPr>
          <w:p w14:paraId="703FE36F">
            <w:pPr>
              <w:pStyle w:val="31"/>
              <w:rPr>
                <w:color w:val="auto"/>
                <w:highlight w:val="none"/>
              </w:rPr>
            </w:pPr>
          </w:p>
        </w:tc>
        <w:tc>
          <w:tcPr>
            <w:tcW w:w="1337" w:type="dxa"/>
            <w:vAlign w:val="top"/>
          </w:tcPr>
          <w:p w14:paraId="7C1CA4B0">
            <w:pPr>
              <w:pStyle w:val="31"/>
              <w:rPr>
                <w:color w:val="auto"/>
                <w:highlight w:val="none"/>
              </w:rPr>
            </w:pPr>
          </w:p>
        </w:tc>
        <w:tc>
          <w:tcPr>
            <w:tcW w:w="1347" w:type="dxa"/>
            <w:vAlign w:val="top"/>
          </w:tcPr>
          <w:p w14:paraId="084A4589">
            <w:pPr>
              <w:pStyle w:val="31"/>
              <w:rPr>
                <w:color w:val="auto"/>
                <w:highlight w:val="none"/>
              </w:rPr>
            </w:pPr>
          </w:p>
        </w:tc>
      </w:tr>
      <w:tr w14:paraId="2E0AAB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3355DB85">
            <w:pPr>
              <w:pStyle w:val="31"/>
              <w:rPr>
                <w:color w:val="auto"/>
                <w:highlight w:val="none"/>
              </w:rPr>
            </w:pPr>
          </w:p>
        </w:tc>
        <w:tc>
          <w:tcPr>
            <w:tcW w:w="3997" w:type="dxa"/>
            <w:vAlign w:val="top"/>
          </w:tcPr>
          <w:p w14:paraId="13C6B299">
            <w:pPr>
              <w:pStyle w:val="31"/>
              <w:rPr>
                <w:color w:val="auto"/>
                <w:highlight w:val="none"/>
              </w:rPr>
            </w:pPr>
          </w:p>
        </w:tc>
        <w:tc>
          <w:tcPr>
            <w:tcW w:w="1268" w:type="dxa"/>
            <w:vAlign w:val="top"/>
          </w:tcPr>
          <w:p w14:paraId="336B8633">
            <w:pPr>
              <w:pStyle w:val="31"/>
              <w:rPr>
                <w:color w:val="auto"/>
                <w:highlight w:val="none"/>
              </w:rPr>
            </w:pPr>
          </w:p>
        </w:tc>
        <w:tc>
          <w:tcPr>
            <w:tcW w:w="1131" w:type="dxa"/>
            <w:vAlign w:val="top"/>
          </w:tcPr>
          <w:p w14:paraId="0EABA928">
            <w:pPr>
              <w:pStyle w:val="31"/>
              <w:rPr>
                <w:color w:val="auto"/>
                <w:highlight w:val="none"/>
              </w:rPr>
            </w:pPr>
          </w:p>
        </w:tc>
        <w:tc>
          <w:tcPr>
            <w:tcW w:w="1337" w:type="dxa"/>
            <w:vAlign w:val="top"/>
          </w:tcPr>
          <w:p w14:paraId="0097F068">
            <w:pPr>
              <w:pStyle w:val="31"/>
              <w:rPr>
                <w:color w:val="auto"/>
                <w:highlight w:val="none"/>
              </w:rPr>
            </w:pPr>
          </w:p>
        </w:tc>
        <w:tc>
          <w:tcPr>
            <w:tcW w:w="1347" w:type="dxa"/>
            <w:vAlign w:val="top"/>
          </w:tcPr>
          <w:p w14:paraId="0B9D8790">
            <w:pPr>
              <w:pStyle w:val="31"/>
              <w:rPr>
                <w:color w:val="auto"/>
                <w:highlight w:val="none"/>
              </w:rPr>
            </w:pPr>
          </w:p>
        </w:tc>
      </w:tr>
      <w:tr w14:paraId="11CA31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654B75EE">
            <w:pPr>
              <w:pStyle w:val="31"/>
              <w:rPr>
                <w:color w:val="auto"/>
                <w:highlight w:val="none"/>
              </w:rPr>
            </w:pPr>
          </w:p>
        </w:tc>
        <w:tc>
          <w:tcPr>
            <w:tcW w:w="3997" w:type="dxa"/>
            <w:vAlign w:val="top"/>
          </w:tcPr>
          <w:p w14:paraId="52BF2792">
            <w:pPr>
              <w:pStyle w:val="31"/>
              <w:rPr>
                <w:color w:val="auto"/>
                <w:highlight w:val="none"/>
              </w:rPr>
            </w:pPr>
          </w:p>
        </w:tc>
        <w:tc>
          <w:tcPr>
            <w:tcW w:w="1268" w:type="dxa"/>
            <w:vAlign w:val="top"/>
          </w:tcPr>
          <w:p w14:paraId="689698BA">
            <w:pPr>
              <w:pStyle w:val="31"/>
              <w:rPr>
                <w:color w:val="auto"/>
                <w:highlight w:val="none"/>
              </w:rPr>
            </w:pPr>
          </w:p>
        </w:tc>
        <w:tc>
          <w:tcPr>
            <w:tcW w:w="1131" w:type="dxa"/>
            <w:vAlign w:val="top"/>
          </w:tcPr>
          <w:p w14:paraId="3D659A3A">
            <w:pPr>
              <w:pStyle w:val="31"/>
              <w:rPr>
                <w:color w:val="auto"/>
                <w:highlight w:val="none"/>
              </w:rPr>
            </w:pPr>
          </w:p>
        </w:tc>
        <w:tc>
          <w:tcPr>
            <w:tcW w:w="1337" w:type="dxa"/>
            <w:vAlign w:val="top"/>
          </w:tcPr>
          <w:p w14:paraId="75F2BAFF">
            <w:pPr>
              <w:pStyle w:val="31"/>
              <w:rPr>
                <w:color w:val="auto"/>
                <w:highlight w:val="none"/>
              </w:rPr>
            </w:pPr>
          </w:p>
        </w:tc>
        <w:tc>
          <w:tcPr>
            <w:tcW w:w="1347" w:type="dxa"/>
            <w:vAlign w:val="top"/>
          </w:tcPr>
          <w:p w14:paraId="4B47EBAB">
            <w:pPr>
              <w:pStyle w:val="31"/>
              <w:rPr>
                <w:color w:val="auto"/>
                <w:highlight w:val="none"/>
              </w:rPr>
            </w:pPr>
          </w:p>
        </w:tc>
      </w:tr>
      <w:tr w14:paraId="0A55D9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46CD96F">
            <w:pPr>
              <w:pStyle w:val="31"/>
              <w:rPr>
                <w:color w:val="auto"/>
                <w:highlight w:val="none"/>
              </w:rPr>
            </w:pPr>
          </w:p>
        </w:tc>
        <w:tc>
          <w:tcPr>
            <w:tcW w:w="3997" w:type="dxa"/>
            <w:vAlign w:val="top"/>
          </w:tcPr>
          <w:p w14:paraId="7073240E">
            <w:pPr>
              <w:pStyle w:val="31"/>
              <w:rPr>
                <w:color w:val="auto"/>
                <w:highlight w:val="none"/>
              </w:rPr>
            </w:pPr>
          </w:p>
        </w:tc>
        <w:tc>
          <w:tcPr>
            <w:tcW w:w="1268" w:type="dxa"/>
            <w:vAlign w:val="top"/>
          </w:tcPr>
          <w:p w14:paraId="0A4B36B7">
            <w:pPr>
              <w:pStyle w:val="31"/>
              <w:rPr>
                <w:color w:val="auto"/>
                <w:highlight w:val="none"/>
              </w:rPr>
            </w:pPr>
          </w:p>
        </w:tc>
        <w:tc>
          <w:tcPr>
            <w:tcW w:w="1131" w:type="dxa"/>
            <w:vAlign w:val="top"/>
          </w:tcPr>
          <w:p w14:paraId="1E038044">
            <w:pPr>
              <w:pStyle w:val="31"/>
              <w:rPr>
                <w:color w:val="auto"/>
                <w:highlight w:val="none"/>
              </w:rPr>
            </w:pPr>
          </w:p>
        </w:tc>
        <w:tc>
          <w:tcPr>
            <w:tcW w:w="1337" w:type="dxa"/>
            <w:vAlign w:val="top"/>
          </w:tcPr>
          <w:p w14:paraId="5E738770">
            <w:pPr>
              <w:pStyle w:val="31"/>
              <w:rPr>
                <w:color w:val="auto"/>
                <w:highlight w:val="none"/>
              </w:rPr>
            </w:pPr>
          </w:p>
        </w:tc>
        <w:tc>
          <w:tcPr>
            <w:tcW w:w="1347" w:type="dxa"/>
            <w:vAlign w:val="top"/>
          </w:tcPr>
          <w:p w14:paraId="69E246CE">
            <w:pPr>
              <w:pStyle w:val="31"/>
              <w:rPr>
                <w:color w:val="auto"/>
                <w:highlight w:val="none"/>
              </w:rPr>
            </w:pPr>
          </w:p>
        </w:tc>
      </w:tr>
      <w:tr w14:paraId="25842604">
        <w:tblPrEx>
          <w:tblCellMar>
            <w:top w:w="0" w:type="dxa"/>
            <w:left w:w="0" w:type="dxa"/>
            <w:bottom w:w="0" w:type="dxa"/>
            <w:right w:w="0" w:type="dxa"/>
          </w:tblCellMar>
        </w:tblPrEx>
        <w:trPr>
          <w:trHeight w:val="344" w:hRule="atLeast"/>
        </w:trPr>
        <w:tc>
          <w:tcPr>
            <w:tcW w:w="975" w:type="dxa"/>
            <w:vAlign w:val="top"/>
          </w:tcPr>
          <w:p w14:paraId="3DFB41F3">
            <w:pPr>
              <w:pStyle w:val="31"/>
              <w:rPr>
                <w:color w:val="auto"/>
                <w:highlight w:val="none"/>
              </w:rPr>
            </w:pPr>
          </w:p>
        </w:tc>
        <w:tc>
          <w:tcPr>
            <w:tcW w:w="3997" w:type="dxa"/>
            <w:vAlign w:val="top"/>
          </w:tcPr>
          <w:p w14:paraId="3E9C0AB3">
            <w:pPr>
              <w:pStyle w:val="31"/>
              <w:rPr>
                <w:color w:val="auto"/>
                <w:highlight w:val="none"/>
              </w:rPr>
            </w:pPr>
          </w:p>
        </w:tc>
        <w:tc>
          <w:tcPr>
            <w:tcW w:w="1268" w:type="dxa"/>
            <w:vAlign w:val="top"/>
          </w:tcPr>
          <w:p w14:paraId="744A0EC2">
            <w:pPr>
              <w:pStyle w:val="31"/>
              <w:rPr>
                <w:color w:val="auto"/>
                <w:highlight w:val="none"/>
              </w:rPr>
            </w:pPr>
          </w:p>
        </w:tc>
        <w:tc>
          <w:tcPr>
            <w:tcW w:w="1131" w:type="dxa"/>
            <w:vAlign w:val="top"/>
          </w:tcPr>
          <w:p w14:paraId="34B1B822">
            <w:pPr>
              <w:pStyle w:val="31"/>
              <w:rPr>
                <w:color w:val="auto"/>
                <w:highlight w:val="none"/>
              </w:rPr>
            </w:pPr>
          </w:p>
        </w:tc>
        <w:tc>
          <w:tcPr>
            <w:tcW w:w="1337" w:type="dxa"/>
            <w:vAlign w:val="top"/>
          </w:tcPr>
          <w:p w14:paraId="18BA9B84">
            <w:pPr>
              <w:pStyle w:val="31"/>
              <w:rPr>
                <w:color w:val="auto"/>
                <w:highlight w:val="none"/>
              </w:rPr>
            </w:pPr>
          </w:p>
        </w:tc>
        <w:tc>
          <w:tcPr>
            <w:tcW w:w="1347" w:type="dxa"/>
            <w:vAlign w:val="top"/>
          </w:tcPr>
          <w:p w14:paraId="10D58312">
            <w:pPr>
              <w:pStyle w:val="31"/>
              <w:rPr>
                <w:color w:val="auto"/>
                <w:highlight w:val="none"/>
              </w:rPr>
            </w:pPr>
          </w:p>
        </w:tc>
      </w:tr>
    </w:tbl>
    <w:p w14:paraId="5BAC4473">
      <w:pPr>
        <w:spacing w:line="104" w:lineRule="exact"/>
        <w:rPr>
          <w:rFonts w:ascii="Arial"/>
          <w:color w:val="auto"/>
          <w:sz w:val="9"/>
          <w:highlight w:val="none"/>
        </w:rPr>
      </w:pPr>
    </w:p>
    <w:p w14:paraId="3BC40E1F">
      <w:pPr>
        <w:spacing w:line="104" w:lineRule="exact"/>
        <w:rPr>
          <w:rFonts w:ascii="Arial" w:hAnsi="Arial" w:eastAsia="Arial" w:cs="Arial"/>
          <w:color w:val="auto"/>
          <w:sz w:val="9"/>
          <w:szCs w:val="9"/>
          <w:highlight w:val="none"/>
        </w:rPr>
        <w:sectPr>
          <w:footerReference r:id="rId43" w:type="default"/>
          <w:pgSz w:w="11905" w:h="16837"/>
          <w:pgMar w:top="1045" w:right="989" w:bottom="1801" w:left="844" w:header="0" w:footer="1540" w:gutter="0"/>
          <w:cols w:space="720" w:num="1"/>
        </w:sectPr>
      </w:pPr>
    </w:p>
    <w:tbl>
      <w:tblPr>
        <w:tblStyle w:val="33"/>
        <w:tblW w:w="9247" w:type="dxa"/>
        <w:tblInd w:w="6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7180"/>
        <w:gridCol w:w="2067"/>
      </w:tblGrid>
      <w:tr w14:paraId="56825A63">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117" w:hRule="atLeast"/>
        </w:trPr>
        <w:tc>
          <w:tcPr>
            <w:tcW w:w="7180" w:type="dxa"/>
            <w:vAlign w:val="top"/>
          </w:tcPr>
          <w:p w14:paraId="00B15736">
            <w:pPr>
              <w:spacing w:line="223" w:lineRule="auto"/>
              <w:ind w:left="3373"/>
              <w:rPr>
                <w:rFonts w:ascii="宋体" w:hAnsi="宋体" w:eastAsia="宋体" w:cs="宋体"/>
                <w:color w:val="auto"/>
                <w:sz w:val="35"/>
                <w:szCs w:val="35"/>
                <w:highlight w:val="none"/>
              </w:rPr>
            </w:pPr>
            <w:r>
              <w:rPr>
                <w:rFonts w:ascii="宋体" w:hAnsi="宋体" w:eastAsia="宋体" w:cs="宋体"/>
                <w:b/>
                <w:bCs/>
                <w:color w:val="auto"/>
                <w:spacing w:val="6"/>
                <w:sz w:val="35"/>
                <w:szCs w:val="35"/>
                <w:highlight w:val="none"/>
              </w:rPr>
              <w:t>建筑工程单价计算表</w:t>
            </w:r>
          </w:p>
          <w:p w14:paraId="1FAA151B">
            <w:pPr>
              <w:pStyle w:val="31"/>
              <w:spacing w:line="244" w:lineRule="auto"/>
              <w:rPr>
                <w:color w:val="auto"/>
                <w:highlight w:val="none"/>
              </w:rPr>
            </w:pPr>
          </w:p>
          <w:p w14:paraId="107761A1">
            <w:pPr>
              <w:spacing w:before="59" w:line="220" w:lineRule="auto"/>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项目名称：</w:t>
            </w:r>
            <w:r>
              <w:rPr>
                <w:rFonts w:ascii="宋体" w:hAnsi="宋体" w:eastAsia="宋体" w:cs="宋体"/>
                <w:color w:val="auto"/>
                <w:spacing w:val="-13"/>
                <w:sz w:val="18"/>
                <w:szCs w:val="18"/>
                <w:highlight w:val="none"/>
              </w:rPr>
              <w:t xml:space="preserve"> </w:t>
            </w:r>
            <w:r>
              <w:rPr>
                <w:rFonts w:ascii="宋体" w:hAnsi="宋体" w:eastAsia="宋体" w:cs="宋体"/>
                <w:color w:val="auto"/>
                <w:spacing w:val="-2"/>
                <w:sz w:val="18"/>
                <w:szCs w:val="18"/>
                <w:highlight w:val="none"/>
              </w:rPr>
              <w:t>C20商品砼边墙</w:t>
            </w:r>
            <w:r>
              <w:rPr>
                <w:rFonts w:ascii="宋体" w:hAnsi="宋体" w:eastAsia="宋体" w:cs="宋体"/>
                <w:color w:val="auto"/>
                <w:spacing w:val="23"/>
                <w:sz w:val="18"/>
                <w:szCs w:val="18"/>
                <w:highlight w:val="none"/>
              </w:rPr>
              <w:t xml:space="preserve"> </w:t>
            </w:r>
            <w:r>
              <w:rPr>
                <w:rFonts w:ascii="宋体" w:hAnsi="宋体" w:eastAsia="宋体" w:cs="宋体"/>
                <w:color w:val="auto"/>
                <w:spacing w:val="-2"/>
                <w:sz w:val="18"/>
                <w:szCs w:val="18"/>
                <w:highlight w:val="none"/>
              </w:rPr>
              <w:t>，厚30cm</w:t>
            </w:r>
          </w:p>
        </w:tc>
        <w:tc>
          <w:tcPr>
            <w:tcW w:w="2067" w:type="dxa"/>
            <w:vAlign w:val="top"/>
          </w:tcPr>
          <w:p w14:paraId="5BC1763B">
            <w:pPr>
              <w:pStyle w:val="31"/>
              <w:spacing w:line="332" w:lineRule="auto"/>
              <w:rPr>
                <w:color w:val="auto"/>
                <w:highlight w:val="none"/>
              </w:rPr>
            </w:pPr>
          </w:p>
          <w:p w14:paraId="46B1304D">
            <w:pPr>
              <w:pStyle w:val="31"/>
              <w:spacing w:line="332" w:lineRule="auto"/>
              <w:rPr>
                <w:color w:val="auto"/>
                <w:highlight w:val="none"/>
              </w:rPr>
            </w:pPr>
          </w:p>
          <w:p w14:paraId="1E43A0F8">
            <w:pPr>
              <w:spacing w:before="59" w:line="218" w:lineRule="auto"/>
              <w:jc w:val="right"/>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单价编号：</w:t>
            </w:r>
            <w:r>
              <w:rPr>
                <w:rFonts w:ascii="宋体" w:hAnsi="宋体" w:eastAsia="宋体" w:cs="宋体"/>
                <w:color w:val="auto"/>
                <w:spacing w:val="-22"/>
                <w:sz w:val="18"/>
                <w:szCs w:val="18"/>
                <w:highlight w:val="none"/>
              </w:rPr>
              <w:t xml:space="preserve"> </w:t>
            </w:r>
            <w:r>
              <w:rPr>
                <w:rFonts w:ascii="宋体" w:hAnsi="宋体" w:eastAsia="宋体" w:cs="宋体"/>
                <w:color w:val="auto"/>
                <w:spacing w:val="-1"/>
                <w:sz w:val="18"/>
                <w:szCs w:val="18"/>
                <w:highlight w:val="none"/>
              </w:rPr>
              <w:t>JZ0067</w:t>
            </w:r>
          </w:p>
        </w:tc>
      </w:tr>
      <w:tr w14:paraId="34D9ED1B">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90" w:hRule="atLeast"/>
        </w:trPr>
        <w:tc>
          <w:tcPr>
            <w:tcW w:w="7180" w:type="dxa"/>
            <w:vAlign w:val="top"/>
          </w:tcPr>
          <w:p w14:paraId="6BA830A2">
            <w:pPr>
              <w:spacing w:before="210" w:line="174" w:lineRule="auto"/>
              <w:ind w:left="1"/>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定额编号： [NT04034]＋</w:t>
            </w:r>
            <w:r>
              <w:rPr>
                <w:rFonts w:ascii="宋体" w:hAnsi="宋体" w:eastAsia="宋体" w:cs="宋体"/>
                <w:color w:val="auto"/>
                <w:spacing w:val="-16"/>
                <w:sz w:val="18"/>
                <w:szCs w:val="18"/>
                <w:highlight w:val="none"/>
              </w:rPr>
              <w:t xml:space="preserve"> </w:t>
            </w:r>
            <w:r>
              <w:rPr>
                <w:rFonts w:ascii="宋体" w:hAnsi="宋体" w:eastAsia="宋体" w:cs="宋体"/>
                <w:color w:val="auto"/>
                <w:spacing w:val="-3"/>
                <w:sz w:val="18"/>
                <w:szCs w:val="18"/>
                <w:highlight w:val="none"/>
              </w:rPr>
              <w:t>[NT04080×1.03]</w:t>
            </w:r>
          </w:p>
        </w:tc>
        <w:tc>
          <w:tcPr>
            <w:tcW w:w="2067" w:type="dxa"/>
            <w:vAlign w:val="top"/>
          </w:tcPr>
          <w:p w14:paraId="763ED749">
            <w:pPr>
              <w:spacing w:before="210" w:line="174" w:lineRule="auto"/>
              <w:ind w:left="571"/>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定额单位： 100m3</w:t>
            </w:r>
          </w:p>
        </w:tc>
      </w:tr>
    </w:tbl>
    <w:p w14:paraId="6843C3FD">
      <w:pPr>
        <w:spacing w:line="187" w:lineRule="exact"/>
        <w:rPr>
          <w:color w:val="auto"/>
          <w:highlight w:val="none"/>
        </w:rPr>
      </w:pPr>
    </w:p>
    <w:tbl>
      <w:tblPr>
        <w:tblStyle w:val="33"/>
        <w:tblW w:w="10055"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75"/>
        <w:gridCol w:w="3997"/>
        <w:gridCol w:w="1268"/>
        <w:gridCol w:w="1131"/>
        <w:gridCol w:w="1337"/>
        <w:gridCol w:w="1347"/>
      </w:tblGrid>
      <w:tr w14:paraId="1EEA2E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1" w:hRule="atLeast"/>
        </w:trPr>
        <w:tc>
          <w:tcPr>
            <w:tcW w:w="10055" w:type="dxa"/>
            <w:gridSpan w:val="6"/>
            <w:vAlign w:val="top"/>
          </w:tcPr>
          <w:p w14:paraId="427FE6B6">
            <w:pPr>
              <w:spacing w:before="102" w:line="219"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工作内容：1.施工准备、仓面冲(凿)毛、冲洗、清仓、验</w:t>
            </w:r>
            <w:r>
              <w:rPr>
                <w:rFonts w:ascii="宋体" w:hAnsi="宋体" w:eastAsia="宋体" w:cs="宋体"/>
                <w:color w:val="auto"/>
                <w:spacing w:val="-1"/>
                <w:sz w:val="18"/>
                <w:szCs w:val="18"/>
                <w:highlight w:val="none"/>
              </w:rPr>
              <w:t>收、浇筑、养护等</w:t>
            </w:r>
          </w:p>
          <w:p w14:paraId="451684E8">
            <w:pPr>
              <w:spacing w:before="12" w:line="216" w:lineRule="auto"/>
              <w:ind w:left="44"/>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2.开、关贮料斗活门,扒料,冲洗料斗溜槽</w:t>
            </w:r>
          </w:p>
        </w:tc>
      </w:tr>
      <w:tr w14:paraId="45FA36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025EA3D4">
            <w:pPr>
              <w:spacing w:before="82" w:line="219" w:lineRule="auto"/>
              <w:ind w:left="314"/>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编号</w:t>
            </w:r>
          </w:p>
        </w:tc>
        <w:tc>
          <w:tcPr>
            <w:tcW w:w="3997" w:type="dxa"/>
            <w:vAlign w:val="top"/>
          </w:tcPr>
          <w:p w14:paraId="40FF7F01">
            <w:pPr>
              <w:spacing w:before="82" w:line="219" w:lineRule="auto"/>
              <w:ind w:left="1556"/>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名称及规格</w:t>
            </w:r>
          </w:p>
        </w:tc>
        <w:tc>
          <w:tcPr>
            <w:tcW w:w="1268" w:type="dxa"/>
            <w:vAlign w:val="top"/>
          </w:tcPr>
          <w:p w14:paraId="4B6BD707">
            <w:pPr>
              <w:spacing w:before="82" w:line="220" w:lineRule="auto"/>
              <w:ind w:left="464"/>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单位</w:t>
            </w:r>
          </w:p>
        </w:tc>
        <w:tc>
          <w:tcPr>
            <w:tcW w:w="1131" w:type="dxa"/>
            <w:vAlign w:val="top"/>
          </w:tcPr>
          <w:p w14:paraId="4EB719DD">
            <w:pPr>
              <w:spacing w:before="82" w:line="219" w:lineRule="auto"/>
              <w:ind w:left="396"/>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数量</w:t>
            </w:r>
          </w:p>
        </w:tc>
        <w:tc>
          <w:tcPr>
            <w:tcW w:w="1337" w:type="dxa"/>
            <w:vAlign w:val="top"/>
          </w:tcPr>
          <w:p w14:paraId="1F76DB29">
            <w:pPr>
              <w:spacing w:before="82" w:line="218" w:lineRule="auto"/>
              <w:ind w:left="321"/>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单价(元)</w:t>
            </w:r>
          </w:p>
        </w:tc>
        <w:tc>
          <w:tcPr>
            <w:tcW w:w="1347" w:type="dxa"/>
            <w:vAlign w:val="top"/>
          </w:tcPr>
          <w:p w14:paraId="4AF59761">
            <w:pPr>
              <w:spacing w:before="82" w:line="218" w:lineRule="auto"/>
              <w:ind w:left="322"/>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合价(元)</w:t>
            </w:r>
          </w:p>
        </w:tc>
      </w:tr>
      <w:tr w14:paraId="6B9B6B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4" w:hRule="atLeast"/>
        </w:trPr>
        <w:tc>
          <w:tcPr>
            <w:tcW w:w="975" w:type="dxa"/>
            <w:vAlign w:val="top"/>
          </w:tcPr>
          <w:p w14:paraId="28B2DBAE">
            <w:pPr>
              <w:spacing w:before="82" w:line="241" w:lineRule="auto"/>
              <w:ind w:left="461"/>
              <w:rPr>
                <w:rFonts w:ascii="宋体" w:hAnsi="宋体" w:eastAsia="宋体" w:cs="宋体"/>
                <w:color w:val="auto"/>
                <w:sz w:val="18"/>
                <w:szCs w:val="18"/>
                <w:highlight w:val="none"/>
              </w:rPr>
            </w:pPr>
            <w:r>
              <w:rPr>
                <w:rFonts w:ascii="宋体" w:hAnsi="宋体" w:eastAsia="宋体" w:cs="宋体"/>
                <w:color w:val="auto"/>
                <w:sz w:val="18"/>
                <w:szCs w:val="18"/>
                <w:highlight w:val="none"/>
              </w:rPr>
              <w:t>1</w:t>
            </w:r>
          </w:p>
        </w:tc>
        <w:tc>
          <w:tcPr>
            <w:tcW w:w="3997" w:type="dxa"/>
            <w:vAlign w:val="top"/>
          </w:tcPr>
          <w:p w14:paraId="2D0C9099">
            <w:pPr>
              <w:spacing w:before="82" w:line="220" w:lineRule="auto"/>
              <w:ind w:left="33"/>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直接费</w:t>
            </w:r>
          </w:p>
        </w:tc>
        <w:tc>
          <w:tcPr>
            <w:tcW w:w="1268" w:type="dxa"/>
            <w:vAlign w:val="top"/>
          </w:tcPr>
          <w:p w14:paraId="5CB5B9FA">
            <w:pPr>
              <w:spacing w:before="82"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6DC48114">
            <w:pPr>
              <w:pStyle w:val="31"/>
              <w:rPr>
                <w:color w:val="auto"/>
                <w:highlight w:val="none"/>
              </w:rPr>
            </w:pPr>
          </w:p>
        </w:tc>
        <w:tc>
          <w:tcPr>
            <w:tcW w:w="1337" w:type="dxa"/>
            <w:vAlign w:val="top"/>
          </w:tcPr>
          <w:p w14:paraId="26E45C6A">
            <w:pPr>
              <w:pStyle w:val="31"/>
              <w:rPr>
                <w:color w:val="auto"/>
                <w:highlight w:val="none"/>
              </w:rPr>
            </w:pPr>
          </w:p>
        </w:tc>
        <w:tc>
          <w:tcPr>
            <w:tcW w:w="1347" w:type="dxa"/>
            <w:vAlign w:val="top"/>
          </w:tcPr>
          <w:p w14:paraId="2C5A4798">
            <w:pPr>
              <w:pStyle w:val="31"/>
              <w:rPr>
                <w:color w:val="auto"/>
                <w:highlight w:val="none"/>
              </w:rPr>
            </w:pPr>
          </w:p>
        </w:tc>
      </w:tr>
      <w:tr w14:paraId="7E79E0B8">
        <w:tblPrEx>
          <w:tblCellMar>
            <w:top w:w="0" w:type="dxa"/>
            <w:left w:w="0" w:type="dxa"/>
            <w:bottom w:w="0" w:type="dxa"/>
            <w:right w:w="0" w:type="dxa"/>
          </w:tblCellMar>
        </w:tblPrEx>
        <w:trPr>
          <w:trHeight w:val="335" w:hRule="atLeast"/>
        </w:trPr>
        <w:tc>
          <w:tcPr>
            <w:tcW w:w="975" w:type="dxa"/>
            <w:vAlign w:val="top"/>
          </w:tcPr>
          <w:p w14:paraId="7872F4C0">
            <w:pPr>
              <w:spacing w:before="83" w:line="239" w:lineRule="auto"/>
              <w:ind w:left="370"/>
              <w:rPr>
                <w:rFonts w:ascii="宋体" w:hAnsi="宋体" w:eastAsia="宋体" w:cs="宋体"/>
                <w:color w:val="auto"/>
                <w:sz w:val="18"/>
                <w:szCs w:val="18"/>
                <w:highlight w:val="none"/>
              </w:rPr>
            </w:pPr>
            <w:r>
              <w:rPr>
                <w:rFonts w:ascii="宋体" w:hAnsi="宋体" w:eastAsia="宋体" w:cs="宋体"/>
                <w:color w:val="auto"/>
                <w:spacing w:val="-7"/>
                <w:sz w:val="18"/>
                <w:szCs w:val="18"/>
                <w:highlight w:val="none"/>
              </w:rPr>
              <w:t>1.1</w:t>
            </w:r>
          </w:p>
        </w:tc>
        <w:tc>
          <w:tcPr>
            <w:tcW w:w="3997" w:type="dxa"/>
            <w:vAlign w:val="top"/>
          </w:tcPr>
          <w:p w14:paraId="2097627C">
            <w:pPr>
              <w:spacing w:before="83" w:line="219" w:lineRule="auto"/>
              <w:ind w:left="214"/>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基本直接费</w:t>
            </w:r>
          </w:p>
        </w:tc>
        <w:tc>
          <w:tcPr>
            <w:tcW w:w="1268" w:type="dxa"/>
            <w:vAlign w:val="top"/>
          </w:tcPr>
          <w:p w14:paraId="3CAA39CE">
            <w:pPr>
              <w:spacing w:before="83"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047E21F7">
            <w:pPr>
              <w:pStyle w:val="31"/>
              <w:rPr>
                <w:color w:val="auto"/>
                <w:highlight w:val="none"/>
              </w:rPr>
            </w:pPr>
          </w:p>
        </w:tc>
        <w:tc>
          <w:tcPr>
            <w:tcW w:w="1337" w:type="dxa"/>
            <w:vAlign w:val="top"/>
          </w:tcPr>
          <w:p w14:paraId="70ED45BE">
            <w:pPr>
              <w:pStyle w:val="31"/>
              <w:rPr>
                <w:color w:val="auto"/>
                <w:highlight w:val="none"/>
              </w:rPr>
            </w:pPr>
          </w:p>
        </w:tc>
        <w:tc>
          <w:tcPr>
            <w:tcW w:w="1347" w:type="dxa"/>
            <w:vAlign w:val="top"/>
          </w:tcPr>
          <w:p w14:paraId="2C480321">
            <w:pPr>
              <w:pStyle w:val="31"/>
              <w:rPr>
                <w:color w:val="auto"/>
                <w:highlight w:val="none"/>
              </w:rPr>
            </w:pPr>
          </w:p>
        </w:tc>
      </w:tr>
      <w:tr w14:paraId="1DEF0F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0BF6512B">
            <w:pPr>
              <w:spacing w:before="84"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1.1.1</w:t>
            </w:r>
          </w:p>
        </w:tc>
        <w:tc>
          <w:tcPr>
            <w:tcW w:w="3997" w:type="dxa"/>
            <w:vAlign w:val="top"/>
          </w:tcPr>
          <w:p w14:paraId="2ADE50FE">
            <w:pPr>
              <w:spacing w:before="84" w:line="220" w:lineRule="auto"/>
              <w:ind w:left="398"/>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人工费</w:t>
            </w:r>
          </w:p>
        </w:tc>
        <w:tc>
          <w:tcPr>
            <w:tcW w:w="1268" w:type="dxa"/>
            <w:vAlign w:val="top"/>
          </w:tcPr>
          <w:p w14:paraId="2DC086C6">
            <w:pPr>
              <w:spacing w:before="84"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354467B8">
            <w:pPr>
              <w:pStyle w:val="31"/>
              <w:rPr>
                <w:color w:val="auto"/>
                <w:highlight w:val="none"/>
              </w:rPr>
            </w:pPr>
          </w:p>
        </w:tc>
        <w:tc>
          <w:tcPr>
            <w:tcW w:w="1337" w:type="dxa"/>
            <w:vAlign w:val="top"/>
          </w:tcPr>
          <w:p w14:paraId="0BAB5519">
            <w:pPr>
              <w:pStyle w:val="31"/>
              <w:rPr>
                <w:color w:val="auto"/>
                <w:highlight w:val="none"/>
              </w:rPr>
            </w:pPr>
          </w:p>
        </w:tc>
        <w:tc>
          <w:tcPr>
            <w:tcW w:w="1347" w:type="dxa"/>
            <w:vAlign w:val="top"/>
          </w:tcPr>
          <w:p w14:paraId="12FBC402">
            <w:pPr>
              <w:pStyle w:val="31"/>
              <w:rPr>
                <w:color w:val="auto"/>
                <w:highlight w:val="none"/>
              </w:rPr>
            </w:pPr>
          </w:p>
        </w:tc>
      </w:tr>
      <w:tr w14:paraId="175690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644CD4D3">
            <w:pPr>
              <w:spacing w:before="84"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(1)</w:t>
            </w:r>
          </w:p>
        </w:tc>
        <w:tc>
          <w:tcPr>
            <w:tcW w:w="3997" w:type="dxa"/>
            <w:vAlign w:val="top"/>
          </w:tcPr>
          <w:p w14:paraId="60142C01">
            <w:pPr>
              <w:spacing w:before="84" w:line="222" w:lineRule="auto"/>
              <w:ind w:left="580"/>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人工</w:t>
            </w:r>
          </w:p>
        </w:tc>
        <w:tc>
          <w:tcPr>
            <w:tcW w:w="1268" w:type="dxa"/>
            <w:vAlign w:val="top"/>
          </w:tcPr>
          <w:p w14:paraId="349069B4">
            <w:pPr>
              <w:spacing w:before="85" w:line="221" w:lineRule="auto"/>
              <w:ind w:left="465"/>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工时</w:t>
            </w:r>
          </w:p>
        </w:tc>
        <w:tc>
          <w:tcPr>
            <w:tcW w:w="1131" w:type="dxa"/>
            <w:vAlign w:val="top"/>
          </w:tcPr>
          <w:p w14:paraId="13B9FB00">
            <w:pPr>
              <w:spacing w:before="84" w:line="239" w:lineRule="auto"/>
              <w:ind w:left="305"/>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661.75</w:t>
            </w:r>
          </w:p>
        </w:tc>
        <w:tc>
          <w:tcPr>
            <w:tcW w:w="1337" w:type="dxa"/>
            <w:vAlign w:val="top"/>
          </w:tcPr>
          <w:p w14:paraId="77AAF403">
            <w:pPr>
              <w:pStyle w:val="31"/>
              <w:rPr>
                <w:color w:val="auto"/>
                <w:highlight w:val="none"/>
              </w:rPr>
            </w:pPr>
          </w:p>
        </w:tc>
        <w:tc>
          <w:tcPr>
            <w:tcW w:w="1347" w:type="dxa"/>
            <w:vAlign w:val="top"/>
          </w:tcPr>
          <w:p w14:paraId="29BD0E57">
            <w:pPr>
              <w:pStyle w:val="31"/>
              <w:rPr>
                <w:color w:val="auto"/>
                <w:highlight w:val="none"/>
              </w:rPr>
            </w:pPr>
          </w:p>
        </w:tc>
      </w:tr>
      <w:tr w14:paraId="027C2A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6CA96065">
            <w:pPr>
              <w:spacing w:before="85"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1.1.2</w:t>
            </w:r>
          </w:p>
        </w:tc>
        <w:tc>
          <w:tcPr>
            <w:tcW w:w="3997" w:type="dxa"/>
            <w:vAlign w:val="top"/>
          </w:tcPr>
          <w:p w14:paraId="292AD730">
            <w:pPr>
              <w:spacing w:before="85" w:line="219" w:lineRule="auto"/>
              <w:ind w:left="397"/>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材料费</w:t>
            </w:r>
          </w:p>
        </w:tc>
        <w:tc>
          <w:tcPr>
            <w:tcW w:w="1268" w:type="dxa"/>
            <w:vAlign w:val="top"/>
          </w:tcPr>
          <w:p w14:paraId="3BEE4939">
            <w:pPr>
              <w:spacing w:before="85"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667EB10A">
            <w:pPr>
              <w:pStyle w:val="31"/>
              <w:rPr>
                <w:color w:val="auto"/>
                <w:highlight w:val="none"/>
              </w:rPr>
            </w:pPr>
          </w:p>
        </w:tc>
        <w:tc>
          <w:tcPr>
            <w:tcW w:w="1337" w:type="dxa"/>
            <w:vAlign w:val="top"/>
          </w:tcPr>
          <w:p w14:paraId="3F9652C9">
            <w:pPr>
              <w:pStyle w:val="31"/>
              <w:rPr>
                <w:color w:val="auto"/>
                <w:highlight w:val="none"/>
              </w:rPr>
            </w:pPr>
          </w:p>
        </w:tc>
        <w:tc>
          <w:tcPr>
            <w:tcW w:w="1347" w:type="dxa"/>
            <w:vAlign w:val="top"/>
          </w:tcPr>
          <w:p w14:paraId="6075304C">
            <w:pPr>
              <w:pStyle w:val="31"/>
              <w:rPr>
                <w:color w:val="auto"/>
                <w:highlight w:val="none"/>
              </w:rPr>
            </w:pPr>
          </w:p>
        </w:tc>
      </w:tr>
      <w:tr w14:paraId="1052DB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508957AD">
            <w:pPr>
              <w:spacing w:before="85"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(1)</w:t>
            </w:r>
          </w:p>
        </w:tc>
        <w:tc>
          <w:tcPr>
            <w:tcW w:w="3997" w:type="dxa"/>
            <w:vAlign w:val="top"/>
          </w:tcPr>
          <w:p w14:paraId="1ECE8169">
            <w:pPr>
              <w:spacing w:before="85" w:line="220" w:lineRule="auto"/>
              <w:ind w:left="582"/>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商品混凝土C20</w:t>
            </w:r>
          </w:p>
        </w:tc>
        <w:tc>
          <w:tcPr>
            <w:tcW w:w="1268" w:type="dxa"/>
            <w:vAlign w:val="top"/>
          </w:tcPr>
          <w:p w14:paraId="713952B6">
            <w:pPr>
              <w:spacing w:before="85"/>
              <w:ind w:left="54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1131" w:type="dxa"/>
            <w:vAlign w:val="top"/>
          </w:tcPr>
          <w:p w14:paraId="22F0C809">
            <w:pPr>
              <w:spacing w:before="85" w:line="239" w:lineRule="auto"/>
              <w:ind w:left="317"/>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103.00</w:t>
            </w:r>
          </w:p>
        </w:tc>
        <w:tc>
          <w:tcPr>
            <w:tcW w:w="1337" w:type="dxa"/>
            <w:vAlign w:val="top"/>
          </w:tcPr>
          <w:p w14:paraId="4E921CE1">
            <w:pPr>
              <w:pStyle w:val="31"/>
              <w:rPr>
                <w:color w:val="auto"/>
                <w:highlight w:val="none"/>
              </w:rPr>
            </w:pPr>
          </w:p>
        </w:tc>
        <w:tc>
          <w:tcPr>
            <w:tcW w:w="1347" w:type="dxa"/>
            <w:vAlign w:val="top"/>
          </w:tcPr>
          <w:p w14:paraId="1E11E044">
            <w:pPr>
              <w:pStyle w:val="31"/>
              <w:rPr>
                <w:color w:val="auto"/>
                <w:highlight w:val="none"/>
              </w:rPr>
            </w:pPr>
          </w:p>
        </w:tc>
      </w:tr>
      <w:tr w14:paraId="5866CC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C250AB2">
            <w:pPr>
              <w:spacing w:before="85"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(2)</w:t>
            </w:r>
          </w:p>
        </w:tc>
        <w:tc>
          <w:tcPr>
            <w:tcW w:w="3997" w:type="dxa"/>
            <w:vAlign w:val="top"/>
          </w:tcPr>
          <w:p w14:paraId="16C5681E">
            <w:pPr>
              <w:spacing w:before="85" w:line="219" w:lineRule="auto"/>
              <w:ind w:left="581"/>
              <w:rPr>
                <w:rFonts w:ascii="宋体" w:hAnsi="宋体" w:eastAsia="宋体" w:cs="宋体"/>
                <w:color w:val="auto"/>
                <w:sz w:val="18"/>
                <w:szCs w:val="18"/>
                <w:highlight w:val="none"/>
              </w:rPr>
            </w:pPr>
            <w:r>
              <w:rPr>
                <w:rFonts w:ascii="宋体" w:hAnsi="宋体" w:eastAsia="宋体" w:cs="宋体"/>
                <w:color w:val="auto"/>
                <w:sz w:val="18"/>
                <w:szCs w:val="18"/>
                <w:highlight w:val="none"/>
              </w:rPr>
              <w:t>水</w:t>
            </w:r>
          </w:p>
        </w:tc>
        <w:tc>
          <w:tcPr>
            <w:tcW w:w="1268" w:type="dxa"/>
            <w:vAlign w:val="top"/>
          </w:tcPr>
          <w:p w14:paraId="262A151E">
            <w:pPr>
              <w:spacing w:before="85"/>
              <w:ind w:left="54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1131" w:type="dxa"/>
            <w:vAlign w:val="top"/>
          </w:tcPr>
          <w:p w14:paraId="4BF408DA">
            <w:pPr>
              <w:spacing w:before="85" w:line="239" w:lineRule="auto"/>
              <w:ind w:left="317"/>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112.70</w:t>
            </w:r>
          </w:p>
        </w:tc>
        <w:tc>
          <w:tcPr>
            <w:tcW w:w="1337" w:type="dxa"/>
            <w:vAlign w:val="top"/>
          </w:tcPr>
          <w:p w14:paraId="1D68CE8F">
            <w:pPr>
              <w:pStyle w:val="31"/>
              <w:rPr>
                <w:color w:val="auto"/>
                <w:highlight w:val="none"/>
              </w:rPr>
            </w:pPr>
          </w:p>
        </w:tc>
        <w:tc>
          <w:tcPr>
            <w:tcW w:w="1347" w:type="dxa"/>
            <w:vAlign w:val="top"/>
          </w:tcPr>
          <w:p w14:paraId="27D564D2">
            <w:pPr>
              <w:pStyle w:val="31"/>
              <w:rPr>
                <w:color w:val="auto"/>
                <w:highlight w:val="none"/>
              </w:rPr>
            </w:pPr>
          </w:p>
        </w:tc>
      </w:tr>
      <w:tr w14:paraId="388675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2CE7DCDD">
            <w:pPr>
              <w:spacing w:before="86"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(3)</w:t>
            </w:r>
          </w:p>
        </w:tc>
        <w:tc>
          <w:tcPr>
            <w:tcW w:w="3997" w:type="dxa"/>
            <w:vAlign w:val="top"/>
          </w:tcPr>
          <w:p w14:paraId="400CD101">
            <w:pPr>
              <w:spacing w:before="86" w:line="219" w:lineRule="auto"/>
              <w:ind w:left="579"/>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其他材料费</w:t>
            </w:r>
          </w:p>
        </w:tc>
        <w:tc>
          <w:tcPr>
            <w:tcW w:w="1268" w:type="dxa"/>
            <w:vAlign w:val="top"/>
          </w:tcPr>
          <w:p w14:paraId="5FD974F4">
            <w:pPr>
              <w:spacing w:before="86"/>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3E9F8DC0">
            <w:pPr>
              <w:spacing w:before="86" w:line="239" w:lineRule="auto"/>
              <w:ind w:left="408"/>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1.00</w:t>
            </w:r>
          </w:p>
        </w:tc>
        <w:tc>
          <w:tcPr>
            <w:tcW w:w="1337" w:type="dxa"/>
            <w:vAlign w:val="top"/>
          </w:tcPr>
          <w:p w14:paraId="4D778F43">
            <w:pPr>
              <w:pStyle w:val="31"/>
              <w:rPr>
                <w:color w:val="auto"/>
                <w:highlight w:val="none"/>
              </w:rPr>
            </w:pPr>
          </w:p>
        </w:tc>
        <w:tc>
          <w:tcPr>
            <w:tcW w:w="1347" w:type="dxa"/>
            <w:vAlign w:val="top"/>
          </w:tcPr>
          <w:p w14:paraId="1E186B1F">
            <w:pPr>
              <w:pStyle w:val="31"/>
              <w:rPr>
                <w:color w:val="auto"/>
                <w:highlight w:val="none"/>
              </w:rPr>
            </w:pPr>
          </w:p>
        </w:tc>
      </w:tr>
      <w:tr w14:paraId="443865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600D4F21">
            <w:pPr>
              <w:spacing w:before="86"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(4)</w:t>
            </w:r>
          </w:p>
        </w:tc>
        <w:tc>
          <w:tcPr>
            <w:tcW w:w="3997" w:type="dxa"/>
            <w:vAlign w:val="top"/>
          </w:tcPr>
          <w:p w14:paraId="3E3D35C2">
            <w:pPr>
              <w:spacing w:before="86" w:line="219" w:lineRule="auto"/>
              <w:ind w:left="579"/>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零星材料费</w:t>
            </w:r>
          </w:p>
        </w:tc>
        <w:tc>
          <w:tcPr>
            <w:tcW w:w="1268" w:type="dxa"/>
            <w:vAlign w:val="top"/>
          </w:tcPr>
          <w:p w14:paraId="1E151D8F">
            <w:pPr>
              <w:spacing w:before="86"/>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7F5C23A5">
            <w:pPr>
              <w:spacing w:before="86" w:line="239" w:lineRule="auto"/>
              <w:ind w:left="351"/>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20.00</w:t>
            </w:r>
          </w:p>
        </w:tc>
        <w:tc>
          <w:tcPr>
            <w:tcW w:w="1337" w:type="dxa"/>
            <w:vAlign w:val="top"/>
          </w:tcPr>
          <w:p w14:paraId="07400FF5">
            <w:pPr>
              <w:pStyle w:val="31"/>
              <w:rPr>
                <w:color w:val="auto"/>
                <w:highlight w:val="none"/>
              </w:rPr>
            </w:pPr>
          </w:p>
        </w:tc>
        <w:tc>
          <w:tcPr>
            <w:tcW w:w="1347" w:type="dxa"/>
            <w:vAlign w:val="top"/>
          </w:tcPr>
          <w:p w14:paraId="19ACC729">
            <w:pPr>
              <w:pStyle w:val="31"/>
              <w:rPr>
                <w:color w:val="auto"/>
                <w:highlight w:val="none"/>
              </w:rPr>
            </w:pPr>
          </w:p>
        </w:tc>
      </w:tr>
      <w:tr w14:paraId="56050F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51D160EC">
            <w:pPr>
              <w:spacing w:before="87"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1.1.3</w:t>
            </w:r>
          </w:p>
        </w:tc>
        <w:tc>
          <w:tcPr>
            <w:tcW w:w="3997" w:type="dxa"/>
            <w:vAlign w:val="top"/>
          </w:tcPr>
          <w:p w14:paraId="3849F93E">
            <w:pPr>
              <w:spacing w:before="87" w:line="219" w:lineRule="auto"/>
              <w:ind w:left="396"/>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施工机械使用费</w:t>
            </w:r>
          </w:p>
        </w:tc>
        <w:tc>
          <w:tcPr>
            <w:tcW w:w="1268" w:type="dxa"/>
            <w:vAlign w:val="top"/>
          </w:tcPr>
          <w:p w14:paraId="172A506E">
            <w:pPr>
              <w:spacing w:before="87"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73AC96A8">
            <w:pPr>
              <w:pStyle w:val="31"/>
              <w:rPr>
                <w:color w:val="auto"/>
                <w:highlight w:val="none"/>
              </w:rPr>
            </w:pPr>
          </w:p>
        </w:tc>
        <w:tc>
          <w:tcPr>
            <w:tcW w:w="1337" w:type="dxa"/>
            <w:vAlign w:val="top"/>
          </w:tcPr>
          <w:p w14:paraId="284AD3C8">
            <w:pPr>
              <w:pStyle w:val="31"/>
              <w:rPr>
                <w:color w:val="auto"/>
                <w:highlight w:val="none"/>
              </w:rPr>
            </w:pPr>
          </w:p>
        </w:tc>
        <w:tc>
          <w:tcPr>
            <w:tcW w:w="1347" w:type="dxa"/>
            <w:vAlign w:val="top"/>
          </w:tcPr>
          <w:p w14:paraId="4F1C3545">
            <w:pPr>
              <w:pStyle w:val="31"/>
              <w:rPr>
                <w:color w:val="auto"/>
                <w:highlight w:val="none"/>
              </w:rPr>
            </w:pPr>
          </w:p>
        </w:tc>
      </w:tr>
      <w:tr w14:paraId="6E6987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0E66D45D">
            <w:pPr>
              <w:spacing w:before="87"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(1)</w:t>
            </w:r>
          </w:p>
        </w:tc>
        <w:tc>
          <w:tcPr>
            <w:tcW w:w="3997" w:type="dxa"/>
            <w:vAlign w:val="top"/>
          </w:tcPr>
          <w:p w14:paraId="4667BF2A">
            <w:pPr>
              <w:spacing w:before="87" w:line="219" w:lineRule="auto"/>
              <w:ind w:left="578"/>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振动器 插入式</w:t>
            </w:r>
            <w:r>
              <w:rPr>
                <w:rFonts w:ascii="宋体" w:hAnsi="宋体" w:eastAsia="宋体" w:cs="宋体"/>
                <w:color w:val="auto"/>
                <w:spacing w:val="13"/>
                <w:sz w:val="18"/>
                <w:szCs w:val="18"/>
                <w:highlight w:val="none"/>
              </w:rPr>
              <w:t xml:space="preserve"> </w:t>
            </w:r>
            <w:r>
              <w:rPr>
                <w:rFonts w:ascii="宋体" w:hAnsi="宋体" w:eastAsia="宋体" w:cs="宋体"/>
                <w:color w:val="auto"/>
                <w:spacing w:val="-1"/>
                <w:sz w:val="18"/>
                <w:szCs w:val="18"/>
                <w:highlight w:val="none"/>
              </w:rPr>
              <w:t>功率1.1 kW</w:t>
            </w:r>
          </w:p>
        </w:tc>
        <w:tc>
          <w:tcPr>
            <w:tcW w:w="1268" w:type="dxa"/>
            <w:vAlign w:val="top"/>
          </w:tcPr>
          <w:p w14:paraId="0D2AD7CC">
            <w:pPr>
              <w:spacing w:before="88" w:line="221" w:lineRule="auto"/>
              <w:ind w:left="477"/>
              <w:rPr>
                <w:rFonts w:ascii="宋体" w:hAnsi="宋体" w:eastAsia="宋体" w:cs="宋体"/>
                <w:color w:val="auto"/>
                <w:sz w:val="18"/>
                <w:szCs w:val="18"/>
                <w:highlight w:val="none"/>
              </w:rPr>
            </w:pPr>
            <w:r>
              <w:rPr>
                <w:rFonts w:ascii="宋体" w:hAnsi="宋体" w:eastAsia="宋体" w:cs="宋体"/>
                <w:color w:val="auto"/>
                <w:spacing w:val="-11"/>
                <w:sz w:val="18"/>
                <w:szCs w:val="18"/>
                <w:highlight w:val="none"/>
              </w:rPr>
              <w:t>台时</w:t>
            </w:r>
          </w:p>
        </w:tc>
        <w:tc>
          <w:tcPr>
            <w:tcW w:w="1131" w:type="dxa"/>
            <w:vAlign w:val="top"/>
          </w:tcPr>
          <w:p w14:paraId="58F17789">
            <w:pPr>
              <w:spacing w:before="87" w:line="239" w:lineRule="auto"/>
              <w:ind w:left="350"/>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66.00</w:t>
            </w:r>
          </w:p>
        </w:tc>
        <w:tc>
          <w:tcPr>
            <w:tcW w:w="1337" w:type="dxa"/>
            <w:vAlign w:val="top"/>
          </w:tcPr>
          <w:p w14:paraId="40BE85EA">
            <w:pPr>
              <w:pStyle w:val="31"/>
              <w:rPr>
                <w:color w:val="auto"/>
                <w:highlight w:val="none"/>
              </w:rPr>
            </w:pPr>
          </w:p>
        </w:tc>
        <w:tc>
          <w:tcPr>
            <w:tcW w:w="1347" w:type="dxa"/>
            <w:vAlign w:val="top"/>
          </w:tcPr>
          <w:p w14:paraId="56D2FB1A">
            <w:pPr>
              <w:pStyle w:val="31"/>
              <w:rPr>
                <w:color w:val="auto"/>
                <w:highlight w:val="none"/>
              </w:rPr>
            </w:pPr>
          </w:p>
        </w:tc>
      </w:tr>
      <w:tr w14:paraId="377D3F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0AF82375">
            <w:pPr>
              <w:spacing w:before="87"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(2)</w:t>
            </w:r>
          </w:p>
        </w:tc>
        <w:tc>
          <w:tcPr>
            <w:tcW w:w="3997" w:type="dxa"/>
            <w:vAlign w:val="top"/>
          </w:tcPr>
          <w:p w14:paraId="42808069">
            <w:pPr>
              <w:spacing w:before="87" w:line="219" w:lineRule="auto"/>
              <w:ind w:left="579"/>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风（砂）水枪6 m³/min耗风量</w:t>
            </w:r>
          </w:p>
        </w:tc>
        <w:tc>
          <w:tcPr>
            <w:tcW w:w="1268" w:type="dxa"/>
            <w:vAlign w:val="top"/>
          </w:tcPr>
          <w:p w14:paraId="09F510F5">
            <w:pPr>
              <w:spacing w:before="88" w:line="221" w:lineRule="auto"/>
              <w:ind w:left="477"/>
              <w:rPr>
                <w:rFonts w:ascii="宋体" w:hAnsi="宋体" w:eastAsia="宋体" w:cs="宋体"/>
                <w:color w:val="auto"/>
                <w:sz w:val="18"/>
                <w:szCs w:val="18"/>
                <w:highlight w:val="none"/>
              </w:rPr>
            </w:pPr>
            <w:r>
              <w:rPr>
                <w:rFonts w:ascii="宋体" w:hAnsi="宋体" w:eastAsia="宋体" w:cs="宋体"/>
                <w:color w:val="auto"/>
                <w:spacing w:val="-11"/>
                <w:sz w:val="18"/>
                <w:szCs w:val="18"/>
                <w:highlight w:val="none"/>
              </w:rPr>
              <w:t>台时</w:t>
            </w:r>
          </w:p>
        </w:tc>
        <w:tc>
          <w:tcPr>
            <w:tcW w:w="1131" w:type="dxa"/>
            <w:vAlign w:val="top"/>
          </w:tcPr>
          <w:p w14:paraId="28879356">
            <w:pPr>
              <w:spacing w:before="87" w:line="239" w:lineRule="auto"/>
              <w:ind w:left="398"/>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5.14</w:t>
            </w:r>
          </w:p>
        </w:tc>
        <w:tc>
          <w:tcPr>
            <w:tcW w:w="1337" w:type="dxa"/>
            <w:vAlign w:val="top"/>
          </w:tcPr>
          <w:p w14:paraId="05D81248">
            <w:pPr>
              <w:pStyle w:val="31"/>
              <w:rPr>
                <w:color w:val="auto"/>
                <w:highlight w:val="none"/>
              </w:rPr>
            </w:pPr>
          </w:p>
        </w:tc>
        <w:tc>
          <w:tcPr>
            <w:tcW w:w="1347" w:type="dxa"/>
            <w:vAlign w:val="top"/>
          </w:tcPr>
          <w:p w14:paraId="2C333ABC">
            <w:pPr>
              <w:pStyle w:val="31"/>
              <w:rPr>
                <w:color w:val="auto"/>
                <w:highlight w:val="none"/>
              </w:rPr>
            </w:pPr>
          </w:p>
        </w:tc>
      </w:tr>
      <w:tr w14:paraId="0EBB39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74EC7FEE">
            <w:pPr>
              <w:spacing w:before="88"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(3)</w:t>
            </w:r>
          </w:p>
        </w:tc>
        <w:tc>
          <w:tcPr>
            <w:tcW w:w="3997" w:type="dxa"/>
            <w:vAlign w:val="top"/>
          </w:tcPr>
          <w:p w14:paraId="09CB0350">
            <w:pPr>
              <w:spacing w:before="88" w:line="219" w:lineRule="auto"/>
              <w:ind w:left="579"/>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其他机械费</w:t>
            </w:r>
          </w:p>
        </w:tc>
        <w:tc>
          <w:tcPr>
            <w:tcW w:w="1268" w:type="dxa"/>
            <w:vAlign w:val="top"/>
          </w:tcPr>
          <w:p w14:paraId="70CDC37F">
            <w:pPr>
              <w:spacing w:before="88"/>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17D9B63A">
            <w:pPr>
              <w:spacing w:before="88" w:line="239" w:lineRule="auto"/>
              <w:ind w:left="362"/>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13.00</w:t>
            </w:r>
          </w:p>
        </w:tc>
        <w:tc>
          <w:tcPr>
            <w:tcW w:w="1337" w:type="dxa"/>
            <w:vAlign w:val="top"/>
          </w:tcPr>
          <w:p w14:paraId="5CACE9B2">
            <w:pPr>
              <w:pStyle w:val="31"/>
              <w:rPr>
                <w:color w:val="auto"/>
                <w:highlight w:val="none"/>
              </w:rPr>
            </w:pPr>
          </w:p>
        </w:tc>
        <w:tc>
          <w:tcPr>
            <w:tcW w:w="1347" w:type="dxa"/>
            <w:vAlign w:val="top"/>
          </w:tcPr>
          <w:p w14:paraId="7559E333">
            <w:pPr>
              <w:pStyle w:val="31"/>
              <w:rPr>
                <w:color w:val="auto"/>
                <w:highlight w:val="none"/>
              </w:rPr>
            </w:pPr>
          </w:p>
        </w:tc>
      </w:tr>
      <w:tr w14:paraId="282B18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7C6CF436">
            <w:pPr>
              <w:spacing w:before="88" w:line="239" w:lineRule="auto"/>
              <w:ind w:left="370"/>
              <w:rPr>
                <w:rFonts w:ascii="宋体" w:hAnsi="宋体" w:eastAsia="宋体" w:cs="宋体"/>
                <w:color w:val="auto"/>
                <w:sz w:val="18"/>
                <w:szCs w:val="18"/>
                <w:highlight w:val="none"/>
              </w:rPr>
            </w:pPr>
            <w:r>
              <w:rPr>
                <w:rFonts w:ascii="宋体" w:hAnsi="宋体" w:eastAsia="宋体" w:cs="宋体"/>
                <w:color w:val="auto"/>
                <w:spacing w:val="-7"/>
                <w:sz w:val="18"/>
                <w:szCs w:val="18"/>
                <w:highlight w:val="none"/>
              </w:rPr>
              <w:t>1.2</w:t>
            </w:r>
          </w:p>
        </w:tc>
        <w:tc>
          <w:tcPr>
            <w:tcW w:w="3997" w:type="dxa"/>
            <w:vAlign w:val="top"/>
          </w:tcPr>
          <w:p w14:paraId="71B64CC6">
            <w:pPr>
              <w:spacing w:before="88" w:line="220" w:lineRule="auto"/>
              <w:ind w:left="215"/>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辅助措施费</w:t>
            </w:r>
          </w:p>
        </w:tc>
        <w:tc>
          <w:tcPr>
            <w:tcW w:w="1268" w:type="dxa"/>
            <w:vAlign w:val="top"/>
          </w:tcPr>
          <w:p w14:paraId="07B58122">
            <w:pPr>
              <w:pStyle w:val="31"/>
              <w:rPr>
                <w:color w:val="auto"/>
                <w:highlight w:val="none"/>
              </w:rPr>
            </w:pPr>
          </w:p>
        </w:tc>
        <w:tc>
          <w:tcPr>
            <w:tcW w:w="1131" w:type="dxa"/>
            <w:vAlign w:val="top"/>
          </w:tcPr>
          <w:p w14:paraId="3D62240D">
            <w:pPr>
              <w:pStyle w:val="31"/>
              <w:rPr>
                <w:color w:val="auto"/>
                <w:highlight w:val="none"/>
              </w:rPr>
            </w:pPr>
          </w:p>
        </w:tc>
        <w:tc>
          <w:tcPr>
            <w:tcW w:w="1337" w:type="dxa"/>
            <w:vAlign w:val="top"/>
          </w:tcPr>
          <w:p w14:paraId="38A4244B">
            <w:pPr>
              <w:pStyle w:val="31"/>
              <w:rPr>
                <w:color w:val="auto"/>
                <w:highlight w:val="none"/>
              </w:rPr>
            </w:pPr>
          </w:p>
        </w:tc>
        <w:tc>
          <w:tcPr>
            <w:tcW w:w="1347" w:type="dxa"/>
            <w:vAlign w:val="top"/>
          </w:tcPr>
          <w:p w14:paraId="4C99514D">
            <w:pPr>
              <w:pStyle w:val="31"/>
              <w:rPr>
                <w:color w:val="auto"/>
                <w:highlight w:val="none"/>
              </w:rPr>
            </w:pPr>
          </w:p>
        </w:tc>
      </w:tr>
      <w:tr w14:paraId="51EEC3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00064788">
            <w:pPr>
              <w:spacing w:before="89"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1.2.1</w:t>
            </w:r>
          </w:p>
        </w:tc>
        <w:tc>
          <w:tcPr>
            <w:tcW w:w="3997" w:type="dxa"/>
            <w:vAlign w:val="top"/>
          </w:tcPr>
          <w:p w14:paraId="3B3ABF63">
            <w:pPr>
              <w:spacing w:before="89" w:line="219" w:lineRule="auto"/>
              <w:ind w:left="402"/>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小型临时设施费</w:t>
            </w:r>
          </w:p>
        </w:tc>
        <w:tc>
          <w:tcPr>
            <w:tcW w:w="1268" w:type="dxa"/>
            <w:vAlign w:val="top"/>
          </w:tcPr>
          <w:p w14:paraId="6999F269">
            <w:pPr>
              <w:spacing w:before="89"/>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4303A14C">
            <w:pPr>
              <w:spacing w:before="89" w:line="239" w:lineRule="auto"/>
              <w:ind w:left="408"/>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1.00</w:t>
            </w:r>
          </w:p>
        </w:tc>
        <w:tc>
          <w:tcPr>
            <w:tcW w:w="1337" w:type="dxa"/>
            <w:vAlign w:val="top"/>
          </w:tcPr>
          <w:p w14:paraId="42BFB832">
            <w:pPr>
              <w:pStyle w:val="31"/>
              <w:rPr>
                <w:color w:val="auto"/>
                <w:highlight w:val="none"/>
              </w:rPr>
            </w:pPr>
          </w:p>
        </w:tc>
        <w:tc>
          <w:tcPr>
            <w:tcW w:w="1347" w:type="dxa"/>
            <w:vAlign w:val="top"/>
          </w:tcPr>
          <w:p w14:paraId="3B9C01D8">
            <w:pPr>
              <w:pStyle w:val="31"/>
              <w:rPr>
                <w:color w:val="auto"/>
                <w:highlight w:val="none"/>
              </w:rPr>
            </w:pPr>
          </w:p>
        </w:tc>
      </w:tr>
      <w:tr w14:paraId="03CC2C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3ED02B83">
            <w:pPr>
              <w:spacing w:before="89"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1.2.2</w:t>
            </w:r>
          </w:p>
        </w:tc>
        <w:tc>
          <w:tcPr>
            <w:tcW w:w="3997" w:type="dxa"/>
            <w:vAlign w:val="top"/>
          </w:tcPr>
          <w:p w14:paraId="647CFB6F">
            <w:pPr>
              <w:spacing w:before="89" w:line="219" w:lineRule="auto"/>
              <w:ind w:left="400"/>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安全生产措施费</w:t>
            </w:r>
          </w:p>
        </w:tc>
        <w:tc>
          <w:tcPr>
            <w:tcW w:w="1268" w:type="dxa"/>
            <w:vAlign w:val="top"/>
          </w:tcPr>
          <w:p w14:paraId="42B76A86">
            <w:pPr>
              <w:spacing w:before="89"/>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23DA6857">
            <w:pPr>
              <w:spacing w:before="89" w:line="239" w:lineRule="auto"/>
              <w:ind w:left="397"/>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2.50</w:t>
            </w:r>
          </w:p>
        </w:tc>
        <w:tc>
          <w:tcPr>
            <w:tcW w:w="1337" w:type="dxa"/>
            <w:vAlign w:val="top"/>
          </w:tcPr>
          <w:p w14:paraId="6E73E7B5">
            <w:pPr>
              <w:pStyle w:val="31"/>
              <w:rPr>
                <w:color w:val="auto"/>
                <w:highlight w:val="none"/>
              </w:rPr>
            </w:pPr>
          </w:p>
        </w:tc>
        <w:tc>
          <w:tcPr>
            <w:tcW w:w="1347" w:type="dxa"/>
            <w:vAlign w:val="top"/>
          </w:tcPr>
          <w:p w14:paraId="2A75618A">
            <w:pPr>
              <w:pStyle w:val="31"/>
              <w:rPr>
                <w:color w:val="auto"/>
                <w:highlight w:val="none"/>
              </w:rPr>
            </w:pPr>
          </w:p>
        </w:tc>
      </w:tr>
      <w:tr w14:paraId="6BF832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C4A1C49">
            <w:pPr>
              <w:spacing w:before="89"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1.2.3</w:t>
            </w:r>
          </w:p>
        </w:tc>
        <w:tc>
          <w:tcPr>
            <w:tcW w:w="3997" w:type="dxa"/>
            <w:vAlign w:val="top"/>
          </w:tcPr>
          <w:p w14:paraId="27E5730A">
            <w:pPr>
              <w:spacing w:before="89" w:line="220" w:lineRule="auto"/>
              <w:ind w:left="397"/>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其他辅助费</w:t>
            </w:r>
          </w:p>
        </w:tc>
        <w:tc>
          <w:tcPr>
            <w:tcW w:w="1268" w:type="dxa"/>
            <w:vAlign w:val="top"/>
          </w:tcPr>
          <w:p w14:paraId="7303270D">
            <w:pPr>
              <w:spacing w:before="89"/>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24D865F0">
            <w:pPr>
              <w:spacing w:before="89" w:line="239" w:lineRule="auto"/>
              <w:ind w:left="408"/>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1.00</w:t>
            </w:r>
          </w:p>
        </w:tc>
        <w:tc>
          <w:tcPr>
            <w:tcW w:w="1337" w:type="dxa"/>
            <w:vAlign w:val="top"/>
          </w:tcPr>
          <w:p w14:paraId="0474234E">
            <w:pPr>
              <w:pStyle w:val="31"/>
              <w:rPr>
                <w:color w:val="auto"/>
                <w:highlight w:val="none"/>
              </w:rPr>
            </w:pPr>
          </w:p>
        </w:tc>
        <w:tc>
          <w:tcPr>
            <w:tcW w:w="1347" w:type="dxa"/>
            <w:vAlign w:val="top"/>
          </w:tcPr>
          <w:p w14:paraId="1E124216">
            <w:pPr>
              <w:pStyle w:val="31"/>
              <w:rPr>
                <w:color w:val="auto"/>
                <w:highlight w:val="none"/>
              </w:rPr>
            </w:pPr>
          </w:p>
        </w:tc>
      </w:tr>
      <w:tr w14:paraId="0E6E57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5176FF5F">
            <w:pPr>
              <w:spacing w:before="91"/>
              <w:ind w:left="450"/>
              <w:rPr>
                <w:rFonts w:ascii="宋体" w:hAnsi="宋体" w:eastAsia="宋体" w:cs="宋体"/>
                <w:color w:val="auto"/>
                <w:sz w:val="18"/>
                <w:szCs w:val="18"/>
                <w:highlight w:val="none"/>
              </w:rPr>
            </w:pPr>
            <w:r>
              <w:rPr>
                <w:rFonts w:ascii="宋体" w:hAnsi="宋体" w:eastAsia="宋体" w:cs="宋体"/>
                <w:color w:val="auto"/>
                <w:sz w:val="18"/>
                <w:szCs w:val="18"/>
                <w:highlight w:val="none"/>
              </w:rPr>
              <w:t>2</w:t>
            </w:r>
          </w:p>
        </w:tc>
        <w:tc>
          <w:tcPr>
            <w:tcW w:w="3997" w:type="dxa"/>
            <w:vAlign w:val="top"/>
          </w:tcPr>
          <w:p w14:paraId="4523A445">
            <w:pPr>
              <w:spacing w:before="90" w:line="220" w:lineRule="auto"/>
              <w:ind w:left="46"/>
              <w:rPr>
                <w:rFonts w:ascii="宋体" w:hAnsi="宋体" w:eastAsia="宋体" w:cs="宋体"/>
                <w:color w:val="auto"/>
                <w:sz w:val="18"/>
                <w:szCs w:val="18"/>
                <w:highlight w:val="none"/>
              </w:rPr>
            </w:pPr>
            <w:r>
              <w:rPr>
                <w:rFonts w:ascii="宋体" w:hAnsi="宋体" w:eastAsia="宋体" w:cs="宋体"/>
                <w:color w:val="auto"/>
                <w:spacing w:val="-8"/>
                <w:sz w:val="18"/>
                <w:szCs w:val="18"/>
                <w:highlight w:val="none"/>
              </w:rPr>
              <w:t>间接费</w:t>
            </w:r>
          </w:p>
        </w:tc>
        <w:tc>
          <w:tcPr>
            <w:tcW w:w="1268" w:type="dxa"/>
            <w:vAlign w:val="top"/>
          </w:tcPr>
          <w:p w14:paraId="028C49A0">
            <w:pPr>
              <w:pStyle w:val="31"/>
              <w:rPr>
                <w:color w:val="auto"/>
                <w:highlight w:val="none"/>
              </w:rPr>
            </w:pPr>
          </w:p>
        </w:tc>
        <w:tc>
          <w:tcPr>
            <w:tcW w:w="1131" w:type="dxa"/>
            <w:vAlign w:val="top"/>
          </w:tcPr>
          <w:p w14:paraId="5015B95E">
            <w:pPr>
              <w:pStyle w:val="31"/>
              <w:rPr>
                <w:color w:val="auto"/>
                <w:highlight w:val="none"/>
              </w:rPr>
            </w:pPr>
          </w:p>
        </w:tc>
        <w:tc>
          <w:tcPr>
            <w:tcW w:w="1337" w:type="dxa"/>
            <w:vAlign w:val="top"/>
          </w:tcPr>
          <w:p w14:paraId="787E5981">
            <w:pPr>
              <w:pStyle w:val="31"/>
              <w:rPr>
                <w:color w:val="auto"/>
                <w:highlight w:val="none"/>
              </w:rPr>
            </w:pPr>
          </w:p>
        </w:tc>
        <w:tc>
          <w:tcPr>
            <w:tcW w:w="1347" w:type="dxa"/>
            <w:vAlign w:val="top"/>
          </w:tcPr>
          <w:p w14:paraId="4040CEB8">
            <w:pPr>
              <w:pStyle w:val="31"/>
              <w:rPr>
                <w:color w:val="auto"/>
                <w:highlight w:val="none"/>
              </w:rPr>
            </w:pPr>
          </w:p>
        </w:tc>
      </w:tr>
      <w:tr w14:paraId="425ABA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E0A7B56">
            <w:pPr>
              <w:spacing w:before="90" w:line="239" w:lineRule="auto"/>
              <w:ind w:left="359"/>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2.1</w:t>
            </w:r>
          </w:p>
        </w:tc>
        <w:tc>
          <w:tcPr>
            <w:tcW w:w="3997" w:type="dxa"/>
            <w:vAlign w:val="top"/>
          </w:tcPr>
          <w:p w14:paraId="41A6C7C0">
            <w:pPr>
              <w:spacing w:before="90" w:line="220" w:lineRule="auto"/>
              <w:ind w:left="214"/>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规费</w:t>
            </w:r>
          </w:p>
        </w:tc>
        <w:tc>
          <w:tcPr>
            <w:tcW w:w="1268" w:type="dxa"/>
            <w:vAlign w:val="top"/>
          </w:tcPr>
          <w:p w14:paraId="4C586549">
            <w:pPr>
              <w:spacing w:before="90"/>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57609336">
            <w:pPr>
              <w:spacing w:before="90" w:line="239" w:lineRule="auto"/>
              <w:ind w:left="352"/>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30.05</w:t>
            </w:r>
          </w:p>
        </w:tc>
        <w:tc>
          <w:tcPr>
            <w:tcW w:w="1337" w:type="dxa"/>
            <w:vAlign w:val="top"/>
          </w:tcPr>
          <w:p w14:paraId="62C7C6A8">
            <w:pPr>
              <w:pStyle w:val="31"/>
              <w:rPr>
                <w:color w:val="auto"/>
                <w:highlight w:val="none"/>
              </w:rPr>
            </w:pPr>
          </w:p>
        </w:tc>
        <w:tc>
          <w:tcPr>
            <w:tcW w:w="1347" w:type="dxa"/>
            <w:vAlign w:val="top"/>
          </w:tcPr>
          <w:p w14:paraId="4C496D84">
            <w:pPr>
              <w:pStyle w:val="31"/>
              <w:rPr>
                <w:color w:val="auto"/>
                <w:highlight w:val="none"/>
              </w:rPr>
            </w:pPr>
          </w:p>
        </w:tc>
      </w:tr>
      <w:tr w14:paraId="01B07B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77EFEFDB">
            <w:pPr>
              <w:spacing w:before="91" w:line="239" w:lineRule="auto"/>
              <w:ind w:left="359"/>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2.2</w:t>
            </w:r>
          </w:p>
        </w:tc>
        <w:tc>
          <w:tcPr>
            <w:tcW w:w="3997" w:type="dxa"/>
            <w:vAlign w:val="top"/>
          </w:tcPr>
          <w:p w14:paraId="4CB627A0">
            <w:pPr>
              <w:spacing w:before="91" w:line="219" w:lineRule="auto"/>
              <w:ind w:left="217"/>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企业管理费</w:t>
            </w:r>
          </w:p>
        </w:tc>
        <w:tc>
          <w:tcPr>
            <w:tcW w:w="1268" w:type="dxa"/>
            <w:vAlign w:val="top"/>
          </w:tcPr>
          <w:p w14:paraId="4AA81E5A">
            <w:pPr>
              <w:spacing w:before="91" w:line="239" w:lineRule="auto"/>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5AC9AA60">
            <w:pPr>
              <w:spacing w:before="91" w:line="239" w:lineRule="auto"/>
              <w:ind w:left="351"/>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25.00</w:t>
            </w:r>
          </w:p>
        </w:tc>
        <w:tc>
          <w:tcPr>
            <w:tcW w:w="1337" w:type="dxa"/>
            <w:vAlign w:val="top"/>
          </w:tcPr>
          <w:p w14:paraId="76B44EFC">
            <w:pPr>
              <w:pStyle w:val="31"/>
              <w:rPr>
                <w:color w:val="auto"/>
                <w:highlight w:val="none"/>
              </w:rPr>
            </w:pPr>
          </w:p>
        </w:tc>
        <w:tc>
          <w:tcPr>
            <w:tcW w:w="1347" w:type="dxa"/>
            <w:vAlign w:val="top"/>
          </w:tcPr>
          <w:p w14:paraId="5CA2081D">
            <w:pPr>
              <w:pStyle w:val="31"/>
              <w:rPr>
                <w:color w:val="auto"/>
                <w:highlight w:val="none"/>
              </w:rPr>
            </w:pPr>
          </w:p>
        </w:tc>
      </w:tr>
      <w:tr w14:paraId="4698FE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3F95252E">
            <w:pPr>
              <w:spacing w:before="91" w:line="239" w:lineRule="auto"/>
              <w:ind w:left="451"/>
              <w:rPr>
                <w:rFonts w:ascii="宋体" w:hAnsi="宋体" w:eastAsia="宋体" w:cs="宋体"/>
                <w:color w:val="auto"/>
                <w:sz w:val="18"/>
                <w:szCs w:val="18"/>
                <w:highlight w:val="none"/>
              </w:rPr>
            </w:pPr>
            <w:r>
              <w:rPr>
                <w:rFonts w:ascii="宋体" w:hAnsi="宋体" w:eastAsia="宋体" w:cs="宋体"/>
                <w:color w:val="auto"/>
                <w:sz w:val="18"/>
                <w:szCs w:val="18"/>
                <w:highlight w:val="none"/>
              </w:rPr>
              <w:t>3</w:t>
            </w:r>
          </w:p>
        </w:tc>
        <w:tc>
          <w:tcPr>
            <w:tcW w:w="3997" w:type="dxa"/>
            <w:vAlign w:val="top"/>
          </w:tcPr>
          <w:p w14:paraId="35F59DCA">
            <w:pPr>
              <w:spacing w:before="91" w:line="220" w:lineRule="auto"/>
              <w:ind w:left="35"/>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企业利润</w:t>
            </w:r>
          </w:p>
        </w:tc>
        <w:tc>
          <w:tcPr>
            <w:tcW w:w="1268" w:type="dxa"/>
            <w:vAlign w:val="top"/>
          </w:tcPr>
          <w:p w14:paraId="67C95E9B">
            <w:pPr>
              <w:spacing w:before="91" w:line="239" w:lineRule="auto"/>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6EFB4F1F">
            <w:pPr>
              <w:spacing w:before="91" w:line="239" w:lineRule="auto"/>
              <w:ind w:left="395"/>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9.00</w:t>
            </w:r>
          </w:p>
        </w:tc>
        <w:tc>
          <w:tcPr>
            <w:tcW w:w="1337" w:type="dxa"/>
            <w:vAlign w:val="top"/>
          </w:tcPr>
          <w:p w14:paraId="4C6D8A13">
            <w:pPr>
              <w:pStyle w:val="31"/>
              <w:rPr>
                <w:color w:val="auto"/>
                <w:highlight w:val="none"/>
              </w:rPr>
            </w:pPr>
          </w:p>
        </w:tc>
        <w:tc>
          <w:tcPr>
            <w:tcW w:w="1347" w:type="dxa"/>
            <w:vAlign w:val="top"/>
          </w:tcPr>
          <w:p w14:paraId="1980EDF7">
            <w:pPr>
              <w:pStyle w:val="31"/>
              <w:rPr>
                <w:color w:val="auto"/>
                <w:highlight w:val="none"/>
              </w:rPr>
            </w:pPr>
          </w:p>
        </w:tc>
      </w:tr>
      <w:tr w14:paraId="325542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43DCA2C">
            <w:pPr>
              <w:spacing w:before="91" w:line="239" w:lineRule="auto"/>
              <w:ind w:left="447"/>
              <w:rPr>
                <w:rFonts w:ascii="宋体" w:hAnsi="宋体" w:eastAsia="宋体" w:cs="宋体"/>
                <w:color w:val="auto"/>
                <w:sz w:val="18"/>
                <w:szCs w:val="18"/>
                <w:highlight w:val="none"/>
              </w:rPr>
            </w:pPr>
            <w:r>
              <w:rPr>
                <w:rFonts w:ascii="宋体" w:hAnsi="宋体" w:eastAsia="宋体" w:cs="宋体"/>
                <w:color w:val="auto"/>
                <w:sz w:val="18"/>
                <w:szCs w:val="18"/>
                <w:highlight w:val="none"/>
              </w:rPr>
              <w:t>4</w:t>
            </w:r>
          </w:p>
        </w:tc>
        <w:tc>
          <w:tcPr>
            <w:tcW w:w="3997" w:type="dxa"/>
            <w:vAlign w:val="top"/>
          </w:tcPr>
          <w:p w14:paraId="7EEB1AE9">
            <w:pPr>
              <w:spacing w:before="91" w:line="220" w:lineRule="auto"/>
              <w:ind w:left="31"/>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税金</w:t>
            </w:r>
          </w:p>
        </w:tc>
        <w:tc>
          <w:tcPr>
            <w:tcW w:w="1268" w:type="dxa"/>
            <w:vAlign w:val="top"/>
          </w:tcPr>
          <w:p w14:paraId="75CED0B0">
            <w:pPr>
              <w:spacing w:before="91" w:line="239" w:lineRule="auto"/>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65DF352E">
            <w:pPr>
              <w:spacing w:before="91" w:line="239" w:lineRule="auto"/>
              <w:ind w:left="395"/>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9.00</w:t>
            </w:r>
          </w:p>
        </w:tc>
        <w:tc>
          <w:tcPr>
            <w:tcW w:w="1337" w:type="dxa"/>
            <w:vAlign w:val="top"/>
          </w:tcPr>
          <w:p w14:paraId="378E2F74">
            <w:pPr>
              <w:pStyle w:val="31"/>
              <w:rPr>
                <w:color w:val="auto"/>
                <w:highlight w:val="none"/>
              </w:rPr>
            </w:pPr>
          </w:p>
        </w:tc>
        <w:tc>
          <w:tcPr>
            <w:tcW w:w="1347" w:type="dxa"/>
            <w:vAlign w:val="top"/>
          </w:tcPr>
          <w:p w14:paraId="36EDEC0A">
            <w:pPr>
              <w:pStyle w:val="31"/>
              <w:rPr>
                <w:color w:val="auto"/>
                <w:highlight w:val="none"/>
              </w:rPr>
            </w:pPr>
          </w:p>
        </w:tc>
      </w:tr>
      <w:tr w14:paraId="062A83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B5BCFC8">
            <w:pPr>
              <w:pStyle w:val="31"/>
              <w:rPr>
                <w:color w:val="auto"/>
                <w:highlight w:val="none"/>
              </w:rPr>
            </w:pPr>
          </w:p>
        </w:tc>
        <w:tc>
          <w:tcPr>
            <w:tcW w:w="3997" w:type="dxa"/>
            <w:vAlign w:val="top"/>
          </w:tcPr>
          <w:p w14:paraId="0292218B">
            <w:pPr>
              <w:spacing w:before="92" w:line="221" w:lineRule="auto"/>
              <w:ind w:left="37"/>
              <w:rPr>
                <w:rFonts w:ascii="宋体" w:hAnsi="宋体" w:eastAsia="宋体" w:cs="宋体"/>
                <w:color w:val="auto"/>
                <w:sz w:val="18"/>
                <w:szCs w:val="18"/>
                <w:highlight w:val="none"/>
              </w:rPr>
            </w:pPr>
            <w:r>
              <w:rPr>
                <w:rFonts w:ascii="宋体" w:hAnsi="宋体" w:eastAsia="宋体" w:cs="宋体"/>
                <w:color w:val="auto"/>
                <w:spacing w:val="-6"/>
                <w:sz w:val="18"/>
                <w:szCs w:val="18"/>
                <w:highlight w:val="none"/>
              </w:rPr>
              <w:t>小计</w:t>
            </w:r>
          </w:p>
        </w:tc>
        <w:tc>
          <w:tcPr>
            <w:tcW w:w="1268" w:type="dxa"/>
            <w:vAlign w:val="top"/>
          </w:tcPr>
          <w:p w14:paraId="31E80703">
            <w:pPr>
              <w:pStyle w:val="31"/>
              <w:rPr>
                <w:color w:val="auto"/>
                <w:highlight w:val="none"/>
              </w:rPr>
            </w:pPr>
          </w:p>
        </w:tc>
        <w:tc>
          <w:tcPr>
            <w:tcW w:w="1131" w:type="dxa"/>
            <w:vAlign w:val="top"/>
          </w:tcPr>
          <w:p w14:paraId="293722BC">
            <w:pPr>
              <w:pStyle w:val="31"/>
              <w:rPr>
                <w:color w:val="auto"/>
                <w:highlight w:val="none"/>
              </w:rPr>
            </w:pPr>
          </w:p>
        </w:tc>
        <w:tc>
          <w:tcPr>
            <w:tcW w:w="1337" w:type="dxa"/>
            <w:vAlign w:val="top"/>
          </w:tcPr>
          <w:p w14:paraId="2AC029EA">
            <w:pPr>
              <w:pStyle w:val="31"/>
              <w:rPr>
                <w:color w:val="auto"/>
                <w:highlight w:val="none"/>
              </w:rPr>
            </w:pPr>
          </w:p>
        </w:tc>
        <w:tc>
          <w:tcPr>
            <w:tcW w:w="1347" w:type="dxa"/>
            <w:vAlign w:val="top"/>
          </w:tcPr>
          <w:p w14:paraId="379962D0">
            <w:pPr>
              <w:pStyle w:val="31"/>
              <w:rPr>
                <w:color w:val="auto"/>
                <w:highlight w:val="none"/>
              </w:rPr>
            </w:pPr>
          </w:p>
        </w:tc>
      </w:tr>
      <w:tr w14:paraId="6E9176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721556B4">
            <w:pPr>
              <w:pStyle w:val="31"/>
              <w:rPr>
                <w:color w:val="auto"/>
                <w:highlight w:val="none"/>
              </w:rPr>
            </w:pPr>
          </w:p>
        </w:tc>
        <w:tc>
          <w:tcPr>
            <w:tcW w:w="3997" w:type="dxa"/>
            <w:vAlign w:val="top"/>
          </w:tcPr>
          <w:p w14:paraId="66272A94">
            <w:pPr>
              <w:spacing w:before="92" w:line="218" w:lineRule="auto"/>
              <w:ind w:left="33"/>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单价</w:t>
            </w:r>
          </w:p>
        </w:tc>
        <w:tc>
          <w:tcPr>
            <w:tcW w:w="1268" w:type="dxa"/>
            <w:vAlign w:val="top"/>
          </w:tcPr>
          <w:p w14:paraId="1B632D49">
            <w:pPr>
              <w:spacing w:before="92"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1025E2FF">
            <w:pPr>
              <w:pStyle w:val="31"/>
              <w:rPr>
                <w:color w:val="auto"/>
                <w:highlight w:val="none"/>
              </w:rPr>
            </w:pPr>
          </w:p>
        </w:tc>
        <w:tc>
          <w:tcPr>
            <w:tcW w:w="1337" w:type="dxa"/>
            <w:vAlign w:val="top"/>
          </w:tcPr>
          <w:p w14:paraId="25663868">
            <w:pPr>
              <w:pStyle w:val="31"/>
              <w:rPr>
                <w:color w:val="auto"/>
                <w:highlight w:val="none"/>
              </w:rPr>
            </w:pPr>
          </w:p>
        </w:tc>
        <w:tc>
          <w:tcPr>
            <w:tcW w:w="1347" w:type="dxa"/>
            <w:vAlign w:val="top"/>
          </w:tcPr>
          <w:p w14:paraId="41287ECB">
            <w:pPr>
              <w:pStyle w:val="31"/>
              <w:rPr>
                <w:color w:val="auto"/>
                <w:highlight w:val="none"/>
              </w:rPr>
            </w:pPr>
          </w:p>
        </w:tc>
      </w:tr>
      <w:tr w14:paraId="2D8D6A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251B9926">
            <w:pPr>
              <w:pStyle w:val="31"/>
              <w:rPr>
                <w:color w:val="auto"/>
                <w:highlight w:val="none"/>
              </w:rPr>
            </w:pPr>
          </w:p>
        </w:tc>
        <w:tc>
          <w:tcPr>
            <w:tcW w:w="3997" w:type="dxa"/>
            <w:vAlign w:val="top"/>
          </w:tcPr>
          <w:p w14:paraId="7EEE66F1">
            <w:pPr>
              <w:spacing w:before="93" w:line="218" w:lineRule="auto"/>
              <w:ind w:left="33"/>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单价</w:t>
            </w:r>
          </w:p>
        </w:tc>
        <w:tc>
          <w:tcPr>
            <w:tcW w:w="1268" w:type="dxa"/>
            <w:vAlign w:val="top"/>
          </w:tcPr>
          <w:p w14:paraId="49EC23F6">
            <w:pPr>
              <w:spacing w:before="93"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7F581FD0">
            <w:pPr>
              <w:pStyle w:val="31"/>
              <w:rPr>
                <w:color w:val="auto"/>
                <w:highlight w:val="none"/>
              </w:rPr>
            </w:pPr>
          </w:p>
        </w:tc>
        <w:tc>
          <w:tcPr>
            <w:tcW w:w="1337" w:type="dxa"/>
            <w:vAlign w:val="top"/>
          </w:tcPr>
          <w:p w14:paraId="307281C3">
            <w:pPr>
              <w:pStyle w:val="31"/>
              <w:rPr>
                <w:color w:val="auto"/>
                <w:highlight w:val="none"/>
              </w:rPr>
            </w:pPr>
          </w:p>
        </w:tc>
        <w:tc>
          <w:tcPr>
            <w:tcW w:w="1347" w:type="dxa"/>
            <w:vAlign w:val="top"/>
          </w:tcPr>
          <w:p w14:paraId="43513A0C">
            <w:pPr>
              <w:pStyle w:val="31"/>
              <w:rPr>
                <w:color w:val="auto"/>
                <w:highlight w:val="none"/>
              </w:rPr>
            </w:pPr>
          </w:p>
        </w:tc>
      </w:tr>
      <w:tr w14:paraId="17CACA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DDBCD80">
            <w:pPr>
              <w:pStyle w:val="31"/>
              <w:rPr>
                <w:color w:val="auto"/>
                <w:highlight w:val="none"/>
              </w:rPr>
            </w:pPr>
          </w:p>
        </w:tc>
        <w:tc>
          <w:tcPr>
            <w:tcW w:w="3997" w:type="dxa"/>
            <w:vAlign w:val="top"/>
          </w:tcPr>
          <w:p w14:paraId="4EA9CB34">
            <w:pPr>
              <w:pStyle w:val="31"/>
              <w:rPr>
                <w:color w:val="auto"/>
                <w:highlight w:val="none"/>
              </w:rPr>
            </w:pPr>
          </w:p>
        </w:tc>
        <w:tc>
          <w:tcPr>
            <w:tcW w:w="1268" w:type="dxa"/>
            <w:vAlign w:val="top"/>
          </w:tcPr>
          <w:p w14:paraId="470FCDDD">
            <w:pPr>
              <w:pStyle w:val="31"/>
              <w:rPr>
                <w:color w:val="auto"/>
                <w:highlight w:val="none"/>
              </w:rPr>
            </w:pPr>
          </w:p>
        </w:tc>
        <w:tc>
          <w:tcPr>
            <w:tcW w:w="1131" w:type="dxa"/>
            <w:vAlign w:val="top"/>
          </w:tcPr>
          <w:p w14:paraId="72FEAE3D">
            <w:pPr>
              <w:pStyle w:val="31"/>
              <w:rPr>
                <w:color w:val="auto"/>
                <w:highlight w:val="none"/>
              </w:rPr>
            </w:pPr>
          </w:p>
        </w:tc>
        <w:tc>
          <w:tcPr>
            <w:tcW w:w="1337" w:type="dxa"/>
            <w:vAlign w:val="top"/>
          </w:tcPr>
          <w:p w14:paraId="6873C29D">
            <w:pPr>
              <w:pStyle w:val="31"/>
              <w:rPr>
                <w:color w:val="auto"/>
                <w:highlight w:val="none"/>
              </w:rPr>
            </w:pPr>
          </w:p>
        </w:tc>
        <w:tc>
          <w:tcPr>
            <w:tcW w:w="1347" w:type="dxa"/>
            <w:vAlign w:val="top"/>
          </w:tcPr>
          <w:p w14:paraId="2C805286">
            <w:pPr>
              <w:pStyle w:val="31"/>
              <w:rPr>
                <w:color w:val="auto"/>
                <w:highlight w:val="none"/>
              </w:rPr>
            </w:pPr>
          </w:p>
        </w:tc>
      </w:tr>
      <w:tr w14:paraId="0BAEFD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E41575D">
            <w:pPr>
              <w:pStyle w:val="31"/>
              <w:rPr>
                <w:color w:val="auto"/>
                <w:highlight w:val="none"/>
              </w:rPr>
            </w:pPr>
          </w:p>
        </w:tc>
        <w:tc>
          <w:tcPr>
            <w:tcW w:w="3997" w:type="dxa"/>
            <w:vAlign w:val="top"/>
          </w:tcPr>
          <w:p w14:paraId="1F3CC42F">
            <w:pPr>
              <w:pStyle w:val="31"/>
              <w:rPr>
                <w:color w:val="auto"/>
                <w:highlight w:val="none"/>
              </w:rPr>
            </w:pPr>
          </w:p>
        </w:tc>
        <w:tc>
          <w:tcPr>
            <w:tcW w:w="1268" w:type="dxa"/>
            <w:vAlign w:val="top"/>
          </w:tcPr>
          <w:p w14:paraId="18E5A2BD">
            <w:pPr>
              <w:pStyle w:val="31"/>
              <w:rPr>
                <w:color w:val="auto"/>
                <w:highlight w:val="none"/>
              </w:rPr>
            </w:pPr>
          </w:p>
        </w:tc>
        <w:tc>
          <w:tcPr>
            <w:tcW w:w="1131" w:type="dxa"/>
            <w:vAlign w:val="top"/>
          </w:tcPr>
          <w:p w14:paraId="123A8A64">
            <w:pPr>
              <w:pStyle w:val="31"/>
              <w:rPr>
                <w:color w:val="auto"/>
                <w:highlight w:val="none"/>
              </w:rPr>
            </w:pPr>
          </w:p>
        </w:tc>
        <w:tc>
          <w:tcPr>
            <w:tcW w:w="1337" w:type="dxa"/>
            <w:vAlign w:val="top"/>
          </w:tcPr>
          <w:p w14:paraId="65E49361">
            <w:pPr>
              <w:pStyle w:val="31"/>
              <w:rPr>
                <w:color w:val="auto"/>
                <w:highlight w:val="none"/>
              </w:rPr>
            </w:pPr>
          </w:p>
        </w:tc>
        <w:tc>
          <w:tcPr>
            <w:tcW w:w="1347" w:type="dxa"/>
            <w:vAlign w:val="top"/>
          </w:tcPr>
          <w:p w14:paraId="70677093">
            <w:pPr>
              <w:pStyle w:val="31"/>
              <w:rPr>
                <w:color w:val="auto"/>
                <w:highlight w:val="none"/>
              </w:rPr>
            </w:pPr>
          </w:p>
        </w:tc>
      </w:tr>
      <w:tr w14:paraId="493DC5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21D84A8">
            <w:pPr>
              <w:pStyle w:val="31"/>
              <w:rPr>
                <w:color w:val="auto"/>
                <w:highlight w:val="none"/>
              </w:rPr>
            </w:pPr>
          </w:p>
        </w:tc>
        <w:tc>
          <w:tcPr>
            <w:tcW w:w="3997" w:type="dxa"/>
            <w:vAlign w:val="top"/>
          </w:tcPr>
          <w:p w14:paraId="485FE791">
            <w:pPr>
              <w:pStyle w:val="31"/>
              <w:rPr>
                <w:color w:val="auto"/>
                <w:highlight w:val="none"/>
              </w:rPr>
            </w:pPr>
          </w:p>
        </w:tc>
        <w:tc>
          <w:tcPr>
            <w:tcW w:w="1268" w:type="dxa"/>
            <w:vAlign w:val="top"/>
          </w:tcPr>
          <w:p w14:paraId="2687B2F3">
            <w:pPr>
              <w:pStyle w:val="31"/>
              <w:rPr>
                <w:color w:val="auto"/>
                <w:highlight w:val="none"/>
              </w:rPr>
            </w:pPr>
          </w:p>
        </w:tc>
        <w:tc>
          <w:tcPr>
            <w:tcW w:w="1131" w:type="dxa"/>
            <w:vAlign w:val="top"/>
          </w:tcPr>
          <w:p w14:paraId="78DF857C">
            <w:pPr>
              <w:pStyle w:val="31"/>
              <w:rPr>
                <w:color w:val="auto"/>
                <w:highlight w:val="none"/>
              </w:rPr>
            </w:pPr>
          </w:p>
        </w:tc>
        <w:tc>
          <w:tcPr>
            <w:tcW w:w="1337" w:type="dxa"/>
            <w:vAlign w:val="top"/>
          </w:tcPr>
          <w:p w14:paraId="099C097A">
            <w:pPr>
              <w:pStyle w:val="31"/>
              <w:rPr>
                <w:color w:val="auto"/>
                <w:highlight w:val="none"/>
              </w:rPr>
            </w:pPr>
          </w:p>
        </w:tc>
        <w:tc>
          <w:tcPr>
            <w:tcW w:w="1347" w:type="dxa"/>
            <w:vAlign w:val="top"/>
          </w:tcPr>
          <w:p w14:paraId="30DCD899">
            <w:pPr>
              <w:pStyle w:val="31"/>
              <w:rPr>
                <w:color w:val="auto"/>
                <w:highlight w:val="none"/>
              </w:rPr>
            </w:pPr>
          </w:p>
        </w:tc>
      </w:tr>
      <w:tr w14:paraId="473220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0DD87282">
            <w:pPr>
              <w:pStyle w:val="31"/>
              <w:rPr>
                <w:color w:val="auto"/>
                <w:highlight w:val="none"/>
              </w:rPr>
            </w:pPr>
          </w:p>
        </w:tc>
        <w:tc>
          <w:tcPr>
            <w:tcW w:w="3997" w:type="dxa"/>
            <w:vAlign w:val="top"/>
          </w:tcPr>
          <w:p w14:paraId="2D7CA1A3">
            <w:pPr>
              <w:pStyle w:val="31"/>
              <w:rPr>
                <w:color w:val="auto"/>
                <w:highlight w:val="none"/>
              </w:rPr>
            </w:pPr>
          </w:p>
        </w:tc>
        <w:tc>
          <w:tcPr>
            <w:tcW w:w="1268" w:type="dxa"/>
            <w:vAlign w:val="top"/>
          </w:tcPr>
          <w:p w14:paraId="62C08F36">
            <w:pPr>
              <w:pStyle w:val="31"/>
              <w:rPr>
                <w:color w:val="auto"/>
                <w:highlight w:val="none"/>
              </w:rPr>
            </w:pPr>
          </w:p>
        </w:tc>
        <w:tc>
          <w:tcPr>
            <w:tcW w:w="1131" w:type="dxa"/>
            <w:vAlign w:val="top"/>
          </w:tcPr>
          <w:p w14:paraId="163C0F6C">
            <w:pPr>
              <w:pStyle w:val="31"/>
              <w:rPr>
                <w:color w:val="auto"/>
                <w:highlight w:val="none"/>
              </w:rPr>
            </w:pPr>
          </w:p>
        </w:tc>
        <w:tc>
          <w:tcPr>
            <w:tcW w:w="1337" w:type="dxa"/>
            <w:vAlign w:val="top"/>
          </w:tcPr>
          <w:p w14:paraId="64BA8062">
            <w:pPr>
              <w:pStyle w:val="31"/>
              <w:rPr>
                <w:color w:val="auto"/>
                <w:highlight w:val="none"/>
              </w:rPr>
            </w:pPr>
          </w:p>
        </w:tc>
        <w:tc>
          <w:tcPr>
            <w:tcW w:w="1347" w:type="dxa"/>
            <w:vAlign w:val="top"/>
          </w:tcPr>
          <w:p w14:paraId="027A91AF">
            <w:pPr>
              <w:pStyle w:val="31"/>
              <w:rPr>
                <w:color w:val="auto"/>
                <w:highlight w:val="none"/>
              </w:rPr>
            </w:pPr>
          </w:p>
        </w:tc>
      </w:tr>
      <w:tr w14:paraId="734895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984E310">
            <w:pPr>
              <w:pStyle w:val="31"/>
              <w:rPr>
                <w:color w:val="auto"/>
                <w:highlight w:val="none"/>
              </w:rPr>
            </w:pPr>
          </w:p>
        </w:tc>
        <w:tc>
          <w:tcPr>
            <w:tcW w:w="3997" w:type="dxa"/>
            <w:vAlign w:val="top"/>
          </w:tcPr>
          <w:p w14:paraId="16F9E6FC">
            <w:pPr>
              <w:pStyle w:val="31"/>
              <w:rPr>
                <w:color w:val="auto"/>
                <w:highlight w:val="none"/>
              </w:rPr>
            </w:pPr>
          </w:p>
        </w:tc>
        <w:tc>
          <w:tcPr>
            <w:tcW w:w="1268" w:type="dxa"/>
            <w:vAlign w:val="top"/>
          </w:tcPr>
          <w:p w14:paraId="41123755">
            <w:pPr>
              <w:pStyle w:val="31"/>
              <w:rPr>
                <w:color w:val="auto"/>
                <w:highlight w:val="none"/>
              </w:rPr>
            </w:pPr>
          </w:p>
        </w:tc>
        <w:tc>
          <w:tcPr>
            <w:tcW w:w="1131" w:type="dxa"/>
            <w:vAlign w:val="top"/>
          </w:tcPr>
          <w:p w14:paraId="47C45CD3">
            <w:pPr>
              <w:pStyle w:val="31"/>
              <w:rPr>
                <w:color w:val="auto"/>
                <w:highlight w:val="none"/>
              </w:rPr>
            </w:pPr>
          </w:p>
        </w:tc>
        <w:tc>
          <w:tcPr>
            <w:tcW w:w="1337" w:type="dxa"/>
            <w:vAlign w:val="top"/>
          </w:tcPr>
          <w:p w14:paraId="116C9D3F">
            <w:pPr>
              <w:pStyle w:val="31"/>
              <w:rPr>
                <w:color w:val="auto"/>
                <w:highlight w:val="none"/>
              </w:rPr>
            </w:pPr>
          </w:p>
        </w:tc>
        <w:tc>
          <w:tcPr>
            <w:tcW w:w="1347" w:type="dxa"/>
            <w:vAlign w:val="top"/>
          </w:tcPr>
          <w:p w14:paraId="73E55F80">
            <w:pPr>
              <w:pStyle w:val="31"/>
              <w:rPr>
                <w:color w:val="auto"/>
                <w:highlight w:val="none"/>
              </w:rPr>
            </w:pPr>
          </w:p>
        </w:tc>
      </w:tr>
      <w:tr w14:paraId="4268DB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35" w:hRule="atLeast"/>
        </w:trPr>
        <w:tc>
          <w:tcPr>
            <w:tcW w:w="975" w:type="dxa"/>
            <w:vAlign w:val="top"/>
          </w:tcPr>
          <w:p w14:paraId="1444EE4C">
            <w:pPr>
              <w:pStyle w:val="31"/>
              <w:rPr>
                <w:color w:val="auto"/>
                <w:highlight w:val="none"/>
              </w:rPr>
            </w:pPr>
          </w:p>
        </w:tc>
        <w:tc>
          <w:tcPr>
            <w:tcW w:w="3997" w:type="dxa"/>
            <w:vAlign w:val="top"/>
          </w:tcPr>
          <w:p w14:paraId="3F129795">
            <w:pPr>
              <w:pStyle w:val="31"/>
              <w:rPr>
                <w:color w:val="auto"/>
                <w:highlight w:val="none"/>
              </w:rPr>
            </w:pPr>
          </w:p>
        </w:tc>
        <w:tc>
          <w:tcPr>
            <w:tcW w:w="1268" w:type="dxa"/>
            <w:vAlign w:val="top"/>
          </w:tcPr>
          <w:p w14:paraId="38C6989A">
            <w:pPr>
              <w:pStyle w:val="31"/>
              <w:rPr>
                <w:color w:val="auto"/>
                <w:highlight w:val="none"/>
              </w:rPr>
            </w:pPr>
          </w:p>
        </w:tc>
        <w:tc>
          <w:tcPr>
            <w:tcW w:w="1131" w:type="dxa"/>
            <w:vAlign w:val="top"/>
          </w:tcPr>
          <w:p w14:paraId="3166465B">
            <w:pPr>
              <w:pStyle w:val="31"/>
              <w:rPr>
                <w:color w:val="auto"/>
                <w:highlight w:val="none"/>
              </w:rPr>
            </w:pPr>
          </w:p>
        </w:tc>
        <w:tc>
          <w:tcPr>
            <w:tcW w:w="1337" w:type="dxa"/>
            <w:vAlign w:val="top"/>
          </w:tcPr>
          <w:p w14:paraId="37A8D7EC">
            <w:pPr>
              <w:pStyle w:val="31"/>
              <w:rPr>
                <w:color w:val="auto"/>
                <w:highlight w:val="none"/>
              </w:rPr>
            </w:pPr>
          </w:p>
        </w:tc>
        <w:tc>
          <w:tcPr>
            <w:tcW w:w="1347" w:type="dxa"/>
            <w:vAlign w:val="top"/>
          </w:tcPr>
          <w:p w14:paraId="177379CE">
            <w:pPr>
              <w:pStyle w:val="31"/>
              <w:rPr>
                <w:color w:val="auto"/>
                <w:highlight w:val="none"/>
              </w:rPr>
            </w:pPr>
          </w:p>
        </w:tc>
      </w:tr>
      <w:tr w14:paraId="188B8A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4" w:hRule="atLeast"/>
        </w:trPr>
        <w:tc>
          <w:tcPr>
            <w:tcW w:w="975" w:type="dxa"/>
            <w:vAlign w:val="top"/>
          </w:tcPr>
          <w:p w14:paraId="7DE15EF0">
            <w:pPr>
              <w:pStyle w:val="31"/>
              <w:rPr>
                <w:color w:val="auto"/>
                <w:highlight w:val="none"/>
              </w:rPr>
            </w:pPr>
          </w:p>
        </w:tc>
        <w:tc>
          <w:tcPr>
            <w:tcW w:w="3997" w:type="dxa"/>
            <w:vAlign w:val="top"/>
          </w:tcPr>
          <w:p w14:paraId="6A87563A">
            <w:pPr>
              <w:pStyle w:val="31"/>
              <w:rPr>
                <w:color w:val="auto"/>
                <w:highlight w:val="none"/>
              </w:rPr>
            </w:pPr>
          </w:p>
        </w:tc>
        <w:tc>
          <w:tcPr>
            <w:tcW w:w="1268" w:type="dxa"/>
            <w:vAlign w:val="top"/>
          </w:tcPr>
          <w:p w14:paraId="7B6A9A84">
            <w:pPr>
              <w:pStyle w:val="31"/>
              <w:rPr>
                <w:color w:val="auto"/>
                <w:highlight w:val="none"/>
              </w:rPr>
            </w:pPr>
          </w:p>
        </w:tc>
        <w:tc>
          <w:tcPr>
            <w:tcW w:w="1131" w:type="dxa"/>
            <w:vAlign w:val="top"/>
          </w:tcPr>
          <w:p w14:paraId="637248AE">
            <w:pPr>
              <w:pStyle w:val="31"/>
              <w:rPr>
                <w:color w:val="auto"/>
                <w:highlight w:val="none"/>
              </w:rPr>
            </w:pPr>
          </w:p>
        </w:tc>
        <w:tc>
          <w:tcPr>
            <w:tcW w:w="1337" w:type="dxa"/>
            <w:vAlign w:val="top"/>
          </w:tcPr>
          <w:p w14:paraId="40666A4C">
            <w:pPr>
              <w:pStyle w:val="31"/>
              <w:rPr>
                <w:color w:val="auto"/>
                <w:highlight w:val="none"/>
              </w:rPr>
            </w:pPr>
          </w:p>
        </w:tc>
        <w:tc>
          <w:tcPr>
            <w:tcW w:w="1347" w:type="dxa"/>
            <w:vAlign w:val="top"/>
          </w:tcPr>
          <w:p w14:paraId="7613DC15">
            <w:pPr>
              <w:pStyle w:val="31"/>
              <w:rPr>
                <w:color w:val="auto"/>
                <w:highlight w:val="none"/>
              </w:rPr>
            </w:pPr>
          </w:p>
        </w:tc>
      </w:tr>
    </w:tbl>
    <w:p w14:paraId="609A4CF7">
      <w:pPr>
        <w:spacing w:line="104" w:lineRule="exact"/>
        <w:rPr>
          <w:rFonts w:ascii="Arial"/>
          <w:color w:val="auto"/>
          <w:sz w:val="9"/>
          <w:highlight w:val="none"/>
        </w:rPr>
      </w:pPr>
    </w:p>
    <w:p w14:paraId="6EAB3617">
      <w:pPr>
        <w:spacing w:line="104" w:lineRule="exact"/>
        <w:rPr>
          <w:rFonts w:ascii="Arial" w:hAnsi="Arial" w:eastAsia="Arial" w:cs="Arial"/>
          <w:color w:val="auto"/>
          <w:sz w:val="9"/>
          <w:szCs w:val="9"/>
          <w:highlight w:val="none"/>
        </w:rPr>
        <w:sectPr>
          <w:footerReference r:id="rId44" w:type="default"/>
          <w:pgSz w:w="11905" w:h="16837"/>
          <w:pgMar w:top="1045" w:right="989" w:bottom="1801" w:left="844" w:header="0" w:footer="1540" w:gutter="0"/>
          <w:cols w:space="720" w:num="1"/>
        </w:sectPr>
      </w:pPr>
    </w:p>
    <w:tbl>
      <w:tblPr>
        <w:tblStyle w:val="33"/>
        <w:tblW w:w="9247" w:type="dxa"/>
        <w:tblInd w:w="6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7180"/>
        <w:gridCol w:w="2067"/>
      </w:tblGrid>
      <w:tr w14:paraId="54C252F3">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117" w:hRule="atLeast"/>
        </w:trPr>
        <w:tc>
          <w:tcPr>
            <w:tcW w:w="7180" w:type="dxa"/>
            <w:vAlign w:val="top"/>
          </w:tcPr>
          <w:p w14:paraId="0E233E89">
            <w:pPr>
              <w:spacing w:line="223" w:lineRule="auto"/>
              <w:ind w:left="3373"/>
              <w:rPr>
                <w:rFonts w:ascii="宋体" w:hAnsi="宋体" w:eastAsia="宋体" w:cs="宋体"/>
                <w:color w:val="auto"/>
                <w:sz w:val="35"/>
                <w:szCs w:val="35"/>
                <w:highlight w:val="none"/>
              </w:rPr>
            </w:pPr>
            <w:r>
              <w:rPr>
                <w:rFonts w:ascii="宋体" w:hAnsi="宋体" w:eastAsia="宋体" w:cs="宋体"/>
                <w:b/>
                <w:bCs/>
                <w:color w:val="auto"/>
                <w:spacing w:val="6"/>
                <w:sz w:val="35"/>
                <w:szCs w:val="35"/>
                <w:highlight w:val="none"/>
              </w:rPr>
              <w:t>建筑工程单价计算表</w:t>
            </w:r>
          </w:p>
          <w:p w14:paraId="4E18261D">
            <w:pPr>
              <w:pStyle w:val="31"/>
              <w:spacing w:line="244" w:lineRule="auto"/>
              <w:rPr>
                <w:color w:val="auto"/>
                <w:highlight w:val="none"/>
              </w:rPr>
            </w:pPr>
          </w:p>
          <w:p w14:paraId="1B0982E7">
            <w:pPr>
              <w:spacing w:before="58" w:line="219" w:lineRule="auto"/>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项目名称： 常态混凝土伸缩缝，沥青杉木板</w:t>
            </w:r>
          </w:p>
        </w:tc>
        <w:tc>
          <w:tcPr>
            <w:tcW w:w="2067" w:type="dxa"/>
            <w:vAlign w:val="top"/>
          </w:tcPr>
          <w:p w14:paraId="090B4DF9">
            <w:pPr>
              <w:pStyle w:val="31"/>
              <w:spacing w:line="332" w:lineRule="auto"/>
              <w:rPr>
                <w:color w:val="auto"/>
                <w:highlight w:val="none"/>
              </w:rPr>
            </w:pPr>
          </w:p>
          <w:p w14:paraId="2B75D91D">
            <w:pPr>
              <w:pStyle w:val="31"/>
              <w:spacing w:line="332" w:lineRule="auto"/>
              <w:rPr>
                <w:color w:val="auto"/>
                <w:highlight w:val="none"/>
              </w:rPr>
            </w:pPr>
          </w:p>
          <w:p w14:paraId="771CD963">
            <w:pPr>
              <w:spacing w:before="59" w:line="218" w:lineRule="auto"/>
              <w:jc w:val="right"/>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单价编号：</w:t>
            </w:r>
            <w:r>
              <w:rPr>
                <w:rFonts w:ascii="宋体" w:hAnsi="宋体" w:eastAsia="宋体" w:cs="宋体"/>
                <w:color w:val="auto"/>
                <w:spacing w:val="-22"/>
                <w:sz w:val="18"/>
                <w:szCs w:val="18"/>
                <w:highlight w:val="none"/>
              </w:rPr>
              <w:t xml:space="preserve"> </w:t>
            </w:r>
            <w:r>
              <w:rPr>
                <w:rFonts w:ascii="宋体" w:hAnsi="宋体" w:eastAsia="宋体" w:cs="宋体"/>
                <w:color w:val="auto"/>
                <w:spacing w:val="-1"/>
                <w:sz w:val="18"/>
                <w:szCs w:val="18"/>
                <w:highlight w:val="none"/>
              </w:rPr>
              <w:t>JZ0068</w:t>
            </w:r>
          </w:p>
        </w:tc>
      </w:tr>
      <w:tr w14:paraId="2E5BD945">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90" w:hRule="atLeast"/>
        </w:trPr>
        <w:tc>
          <w:tcPr>
            <w:tcW w:w="7180" w:type="dxa"/>
            <w:vAlign w:val="top"/>
          </w:tcPr>
          <w:p w14:paraId="0D389240">
            <w:pPr>
              <w:spacing w:before="210" w:line="174" w:lineRule="auto"/>
              <w:ind w:left="1"/>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定额编号： [NT04099]</w:t>
            </w:r>
          </w:p>
        </w:tc>
        <w:tc>
          <w:tcPr>
            <w:tcW w:w="2067" w:type="dxa"/>
            <w:vAlign w:val="top"/>
          </w:tcPr>
          <w:p w14:paraId="6E4D118F">
            <w:pPr>
              <w:spacing w:before="210" w:line="174" w:lineRule="auto"/>
              <w:ind w:left="571"/>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定额单位： 100m2</w:t>
            </w:r>
          </w:p>
        </w:tc>
      </w:tr>
    </w:tbl>
    <w:p w14:paraId="5CDD888F">
      <w:pPr>
        <w:spacing w:line="187" w:lineRule="exact"/>
        <w:rPr>
          <w:color w:val="auto"/>
          <w:highlight w:val="none"/>
        </w:rPr>
      </w:pPr>
    </w:p>
    <w:tbl>
      <w:tblPr>
        <w:tblStyle w:val="33"/>
        <w:tblW w:w="10055"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75"/>
        <w:gridCol w:w="3997"/>
        <w:gridCol w:w="1268"/>
        <w:gridCol w:w="1131"/>
        <w:gridCol w:w="1337"/>
        <w:gridCol w:w="1347"/>
      </w:tblGrid>
      <w:tr w14:paraId="23639E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4" w:hRule="atLeast"/>
        </w:trPr>
        <w:tc>
          <w:tcPr>
            <w:tcW w:w="10055" w:type="dxa"/>
            <w:gridSpan w:val="6"/>
            <w:vAlign w:val="top"/>
          </w:tcPr>
          <w:p w14:paraId="4E34B205">
            <w:pPr>
              <w:spacing w:before="90" w:line="219" w:lineRule="auto"/>
              <w:ind w:left="44"/>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工作内容：1.木板制作、熔化、涂沥青、安装。</w:t>
            </w:r>
          </w:p>
        </w:tc>
      </w:tr>
      <w:tr w14:paraId="104B7B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05DD32FC">
            <w:pPr>
              <w:spacing w:before="81" w:line="219" w:lineRule="auto"/>
              <w:ind w:left="314"/>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编号</w:t>
            </w:r>
          </w:p>
        </w:tc>
        <w:tc>
          <w:tcPr>
            <w:tcW w:w="3997" w:type="dxa"/>
            <w:vAlign w:val="top"/>
          </w:tcPr>
          <w:p w14:paraId="2B654E8B">
            <w:pPr>
              <w:spacing w:before="81" w:line="219" w:lineRule="auto"/>
              <w:ind w:left="1556"/>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名称及规格</w:t>
            </w:r>
          </w:p>
        </w:tc>
        <w:tc>
          <w:tcPr>
            <w:tcW w:w="1268" w:type="dxa"/>
            <w:vAlign w:val="top"/>
          </w:tcPr>
          <w:p w14:paraId="37E7F107">
            <w:pPr>
              <w:spacing w:before="81" w:line="220" w:lineRule="auto"/>
              <w:ind w:left="464"/>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单位</w:t>
            </w:r>
          </w:p>
        </w:tc>
        <w:tc>
          <w:tcPr>
            <w:tcW w:w="1131" w:type="dxa"/>
            <w:vAlign w:val="top"/>
          </w:tcPr>
          <w:p w14:paraId="013902E4">
            <w:pPr>
              <w:spacing w:before="81" w:line="219" w:lineRule="auto"/>
              <w:ind w:left="396"/>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数量</w:t>
            </w:r>
          </w:p>
        </w:tc>
        <w:tc>
          <w:tcPr>
            <w:tcW w:w="1337" w:type="dxa"/>
            <w:vAlign w:val="top"/>
          </w:tcPr>
          <w:p w14:paraId="049B93CC">
            <w:pPr>
              <w:spacing w:before="81" w:line="218" w:lineRule="auto"/>
              <w:ind w:left="321"/>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单价(元)</w:t>
            </w:r>
          </w:p>
        </w:tc>
        <w:tc>
          <w:tcPr>
            <w:tcW w:w="1347" w:type="dxa"/>
            <w:vAlign w:val="top"/>
          </w:tcPr>
          <w:p w14:paraId="0249A9E0">
            <w:pPr>
              <w:spacing w:before="81" w:line="218" w:lineRule="auto"/>
              <w:ind w:left="322"/>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合价(元)</w:t>
            </w:r>
          </w:p>
        </w:tc>
      </w:tr>
      <w:tr w14:paraId="385802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3D0F0C04">
            <w:pPr>
              <w:spacing w:before="82" w:line="241" w:lineRule="auto"/>
              <w:ind w:left="461"/>
              <w:rPr>
                <w:rFonts w:ascii="宋体" w:hAnsi="宋体" w:eastAsia="宋体" w:cs="宋体"/>
                <w:color w:val="auto"/>
                <w:sz w:val="18"/>
                <w:szCs w:val="18"/>
                <w:highlight w:val="none"/>
              </w:rPr>
            </w:pPr>
            <w:r>
              <w:rPr>
                <w:rFonts w:ascii="宋体" w:hAnsi="宋体" w:eastAsia="宋体" w:cs="宋体"/>
                <w:color w:val="auto"/>
                <w:sz w:val="18"/>
                <w:szCs w:val="18"/>
                <w:highlight w:val="none"/>
              </w:rPr>
              <w:t>1</w:t>
            </w:r>
          </w:p>
        </w:tc>
        <w:tc>
          <w:tcPr>
            <w:tcW w:w="3997" w:type="dxa"/>
            <w:vAlign w:val="top"/>
          </w:tcPr>
          <w:p w14:paraId="5DAC9770">
            <w:pPr>
              <w:spacing w:before="82" w:line="220" w:lineRule="auto"/>
              <w:ind w:left="33"/>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直接费</w:t>
            </w:r>
          </w:p>
        </w:tc>
        <w:tc>
          <w:tcPr>
            <w:tcW w:w="1268" w:type="dxa"/>
            <w:vAlign w:val="top"/>
          </w:tcPr>
          <w:p w14:paraId="4C7B2263">
            <w:pPr>
              <w:spacing w:before="82"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09C805E6">
            <w:pPr>
              <w:pStyle w:val="31"/>
              <w:rPr>
                <w:color w:val="auto"/>
                <w:highlight w:val="none"/>
              </w:rPr>
            </w:pPr>
          </w:p>
        </w:tc>
        <w:tc>
          <w:tcPr>
            <w:tcW w:w="1337" w:type="dxa"/>
            <w:vAlign w:val="top"/>
          </w:tcPr>
          <w:p w14:paraId="5B03373F">
            <w:pPr>
              <w:pStyle w:val="31"/>
              <w:rPr>
                <w:color w:val="auto"/>
                <w:highlight w:val="none"/>
              </w:rPr>
            </w:pPr>
          </w:p>
        </w:tc>
        <w:tc>
          <w:tcPr>
            <w:tcW w:w="1347" w:type="dxa"/>
            <w:vAlign w:val="top"/>
          </w:tcPr>
          <w:p w14:paraId="18F7A050">
            <w:pPr>
              <w:pStyle w:val="31"/>
              <w:rPr>
                <w:color w:val="auto"/>
                <w:highlight w:val="none"/>
              </w:rPr>
            </w:pPr>
          </w:p>
        </w:tc>
      </w:tr>
      <w:tr w14:paraId="6737DC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031D4DD6">
            <w:pPr>
              <w:spacing w:before="82" w:line="239" w:lineRule="auto"/>
              <w:ind w:left="370"/>
              <w:rPr>
                <w:rFonts w:ascii="宋体" w:hAnsi="宋体" w:eastAsia="宋体" w:cs="宋体"/>
                <w:color w:val="auto"/>
                <w:sz w:val="18"/>
                <w:szCs w:val="18"/>
                <w:highlight w:val="none"/>
              </w:rPr>
            </w:pPr>
            <w:r>
              <w:rPr>
                <w:rFonts w:ascii="宋体" w:hAnsi="宋体" w:eastAsia="宋体" w:cs="宋体"/>
                <w:color w:val="auto"/>
                <w:spacing w:val="-7"/>
                <w:sz w:val="18"/>
                <w:szCs w:val="18"/>
                <w:highlight w:val="none"/>
              </w:rPr>
              <w:t>1.1</w:t>
            </w:r>
          </w:p>
        </w:tc>
        <w:tc>
          <w:tcPr>
            <w:tcW w:w="3997" w:type="dxa"/>
            <w:vAlign w:val="top"/>
          </w:tcPr>
          <w:p w14:paraId="4CCAC373">
            <w:pPr>
              <w:spacing w:before="82" w:line="219" w:lineRule="auto"/>
              <w:ind w:left="214"/>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基本直接费</w:t>
            </w:r>
          </w:p>
        </w:tc>
        <w:tc>
          <w:tcPr>
            <w:tcW w:w="1268" w:type="dxa"/>
            <w:vAlign w:val="top"/>
          </w:tcPr>
          <w:p w14:paraId="1B7A3AB7">
            <w:pPr>
              <w:spacing w:before="82"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12820D35">
            <w:pPr>
              <w:pStyle w:val="31"/>
              <w:rPr>
                <w:color w:val="auto"/>
                <w:highlight w:val="none"/>
              </w:rPr>
            </w:pPr>
          </w:p>
        </w:tc>
        <w:tc>
          <w:tcPr>
            <w:tcW w:w="1337" w:type="dxa"/>
            <w:vAlign w:val="top"/>
          </w:tcPr>
          <w:p w14:paraId="04D7076E">
            <w:pPr>
              <w:pStyle w:val="31"/>
              <w:rPr>
                <w:color w:val="auto"/>
                <w:highlight w:val="none"/>
              </w:rPr>
            </w:pPr>
          </w:p>
        </w:tc>
        <w:tc>
          <w:tcPr>
            <w:tcW w:w="1347" w:type="dxa"/>
            <w:vAlign w:val="top"/>
          </w:tcPr>
          <w:p w14:paraId="3C8E9D68">
            <w:pPr>
              <w:pStyle w:val="31"/>
              <w:rPr>
                <w:color w:val="auto"/>
                <w:highlight w:val="none"/>
              </w:rPr>
            </w:pPr>
          </w:p>
        </w:tc>
      </w:tr>
      <w:tr w14:paraId="667B0D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309F64F8">
            <w:pPr>
              <w:spacing w:before="83"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1.1.1</w:t>
            </w:r>
          </w:p>
        </w:tc>
        <w:tc>
          <w:tcPr>
            <w:tcW w:w="3997" w:type="dxa"/>
            <w:vAlign w:val="top"/>
          </w:tcPr>
          <w:p w14:paraId="4D853DE9">
            <w:pPr>
              <w:spacing w:before="83" w:line="220" w:lineRule="auto"/>
              <w:ind w:left="398"/>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人工费</w:t>
            </w:r>
          </w:p>
        </w:tc>
        <w:tc>
          <w:tcPr>
            <w:tcW w:w="1268" w:type="dxa"/>
            <w:vAlign w:val="top"/>
          </w:tcPr>
          <w:p w14:paraId="7C678EEB">
            <w:pPr>
              <w:spacing w:before="83"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7BEF8DB3">
            <w:pPr>
              <w:pStyle w:val="31"/>
              <w:rPr>
                <w:color w:val="auto"/>
                <w:highlight w:val="none"/>
              </w:rPr>
            </w:pPr>
          </w:p>
        </w:tc>
        <w:tc>
          <w:tcPr>
            <w:tcW w:w="1337" w:type="dxa"/>
            <w:vAlign w:val="top"/>
          </w:tcPr>
          <w:p w14:paraId="25BAF110">
            <w:pPr>
              <w:pStyle w:val="31"/>
              <w:rPr>
                <w:color w:val="auto"/>
                <w:highlight w:val="none"/>
              </w:rPr>
            </w:pPr>
          </w:p>
        </w:tc>
        <w:tc>
          <w:tcPr>
            <w:tcW w:w="1347" w:type="dxa"/>
            <w:vAlign w:val="top"/>
          </w:tcPr>
          <w:p w14:paraId="294BC20C">
            <w:pPr>
              <w:pStyle w:val="31"/>
              <w:rPr>
                <w:color w:val="auto"/>
                <w:highlight w:val="none"/>
              </w:rPr>
            </w:pPr>
          </w:p>
        </w:tc>
      </w:tr>
      <w:tr w14:paraId="53F46F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5A3FC7EE">
            <w:pPr>
              <w:spacing w:before="83"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(1)</w:t>
            </w:r>
          </w:p>
        </w:tc>
        <w:tc>
          <w:tcPr>
            <w:tcW w:w="3997" w:type="dxa"/>
            <w:vAlign w:val="top"/>
          </w:tcPr>
          <w:p w14:paraId="508E5BEE">
            <w:pPr>
              <w:spacing w:before="83" w:line="222" w:lineRule="auto"/>
              <w:ind w:left="580"/>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人工</w:t>
            </w:r>
          </w:p>
        </w:tc>
        <w:tc>
          <w:tcPr>
            <w:tcW w:w="1268" w:type="dxa"/>
            <w:vAlign w:val="top"/>
          </w:tcPr>
          <w:p w14:paraId="704CB0A7">
            <w:pPr>
              <w:spacing w:before="84" w:line="221" w:lineRule="auto"/>
              <w:ind w:left="465"/>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工时</w:t>
            </w:r>
          </w:p>
        </w:tc>
        <w:tc>
          <w:tcPr>
            <w:tcW w:w="1131" w:type="dxa"/>
            <w:vAlign w:val="top"/>
          </w:tcPr>
          <w:p w14:paraId="1B248260">
            <w:pPr>
              <w:spacing w:before="83" w:line="239" w:lineRule="auto"/>
              <w:ind w:left="317"/>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194.00</w:t>
            </w:r>
          </w:p>
        </w:tc>
        <w:tc>
          <w:tcPr>
            <w:tcW w:w="1337" w:type="dxa"/>
            <w:vAlign w:val="top"/>
          </w:tcPr>
          <w:p w14:paraId="6197AC17">
            <w:pPr>
              <w:pStyle w:val="31"/>
              <w:rPr>
                <w:color w:val="auto"/>
                <w:highlight w:val="none"/>
              </w:rPr>
            </w:pPr>
          </w:p>
        </w:tc>
        <w:tc>
          <w:tcPr>
            <w:tcW w:w="1347" w:type="dxa"/>
            <w:vAlign w:val="top"/>
          </w:tcPr>
          <w:p w14:paraId="4958C8D8">
            <w:pPr>
              <w:pStyle w:val="31"/>
              <w:rPr>
                <w:color w:val="auto"/>
                <w:highlight w:val="none"/>
              </w:rPr>
            </w:pPr>
          </w:p>
        </w:tc>
      </w:tr>
      <w:tr w14:paraId="07E2B0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53C1E6AB">
            <w:pPr>
              <w:spacing w:before="83"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1.1.2</w:t>
            </w:r>
          </w:p>
        </w:tc>
        <w:tc>
          <w:tcPr>
            <w:tcW w:w="3997" w:type="dxa"/>
            <w:vAlign w:val="top"/>
          </w:tcPr>
          <w:p w14:paraId="2D823228">
            <w:pPr>
              <w:spacing w:before="83" w:line="219" w:lineRule="auto"/>
              <w:ind w:left="397"/>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材料费</w:t>
            </w:r>
          </w:p>
        </w:tc>
        <w:tc>
          <w:tcPr>
            <w:tcW w:w="1268" w:type="dxa"/>
            <w:vAlign w:val="top"/>
          </w:tcPr>
          <w:p w14:paraId="5256EFC2">
            <w:pPr>
              <w:spacing w:before="83"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01EDDA3A">
            <w:pPr>
              <w:pStyle w:val="31"/>
              <w:rPr>
                <w:color w:val="auto"/>
                <w:highlight w:val="none"/>
              </w:rPr>
            </w:pPr>
          </w:p>
        </w:tc>
        <w:tc>
          <w:tcPr>
            <w:tcW w:w="1337" w:type="dxa"/>
            <w:vAlign w:val="top"/>
          </w:tcPr>
          <w:p w14:paraId="5B4D8A99">
            <w:pPr>
              <w:pStyle w:val="31"/>
              <w:rPr>
                <w:color w:val="auto"/>
                <w:highlight w:val="none"/>
              </w:rPr>
            </w:pPr>
          </w:p>
        </w:tc>
        <w:tc>
          <w:tcPr>
            <w:tcW w:w="1347" w:type="dxa"/>
            <w:vAlign w:val="top"/>
          </w:tcPr>
          <w:p w14:paraId="56CB8498">
            <w:pPr>
              <w:pStyle w:val="31"/>
              <w:rPr>
                <w:color w:val="auto"/>
                <w:highlight w:val="none"/>
              </w:rPr>
            </w:pPr>
          </w:p>
        </w:tc>
      </w:tr>
      <w:tr w14:paraId="281E0B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2E5EFC6">
            <w:pPr>
              <w:spacing w:before="84"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(1)</w:t>
            </w:r>
          </w:p>
        </w:tc>
        <w:tc>
          <w:tcPr>
            <w:tcW w:w="3997" w:type="dxa"/>
            <w:vAlign w:val="top"/>
          </w:tcPr>
          <w:p w14:paraId="6B8613A9">
            <w:pPr>
              <w:spacing w:before="84" w:line="219" w:lineRule="auto"/>
              <w:ind w:left="579"/>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沥青</w:t>
            </w:r>
          </w:p>
        </w:tc>
        <w:tc>
          <w:tcPr>
            <w:tcW w:w="1268" w:type="dxa"/>
            <w:vAlign w:val="top"/>
          </w:tcPr>
          <w:p w14:paraId="3CF973D4">
            <w:pPr>
              <w:spacing w:before="84"/>
              <w:ind w:left="601"/>
              <w:rPr>
                <w:rFonts w:ascii="宋体" w:hAnsi="宋体" w:eastAsia="宋体" w:cs="宋体"/>
                <w:color w:val="auto"/>
                <w:sz w:val="18"/>
                <w:szCs w:val="18"/>
                <w:highlight w:val="none"/>
              </w:rPr>
            </w:pPr>
            <w:r>
              <w:rPr>
                <w:rFonts w:ascii="宋体" w:hAnsi="宋体" w:eastAsia="宋体" w:cs="宋体"/>
                <w:color w:val="auto"/>
                <w:sz w:val="18"/>
                <w:szCs w:val="18"/>
                <w:highlight w:val="none"/>
              </w:rPr>
              <w:t>t</w:t>
            </w:r>
          </w:p>
        </w:tc>
        <w:tc>
          <w:tcPr>
            <w:tcW w:w="1131" w:type="dxa"/>
            <w:vAlign w:val="top"/>
          </w:tcPr>
          <w:p w14:paraId="767C2758">
            <w:pPr>
              <w:spacing w:before="84" w:line="239" w:lineRule="auto"/>
              <w:ind w:left="362"/>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1.240</w:t>
            </w:r>
          </w:p>
        </w:tc>
        <w:tc>
          <w:tcPr>
            <w:tcW w:w="1337" w:type="dxa"/>
            <w:vAlign w:val="top"/>
          </w:tcPr>
          <w:p w14:paraId="6818CA59">
            <w:pPr>
              <w:pStyle w:val="31"/>
              <w:rPr>
                <w:color w:val="auto"/>
                <w:highlight w:val="none"/>
              </w:rPr>
            </w:pPr>
          </w:p>
        </w:tc>
        <w:tc>
          <w:tcPr>
            <w:tcW w:w="1347" w:type="dxa"/>
            <w:vAlign w:val="top"/>
          </w:tcPr>
          <w:p w14:paraId="5E1041F4">
            <w:pPr>
              <w:pStyle w:val="31"/>
              <w:rPr>
                <w:color w:val="auto"/>
                <w:highlight w:val="none"/>
              </w:rPr>
            </w:pPr>
          </w:p>
        </w:tc>
      </w:tr>
      <w:tr w14:paraId="0CE19F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248249A">
            <w:pPr>
              <w:spacing w:before="84"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(2)</w:t>
            </w:r>
          </w:p>
        </w:tc>
        <w:tc>
          <w:tcPr>
            <w:tcW w:w="3997" w:type="dxa"/>
            <w:vAlign w:val="top"/>
          </w:tcPr>
          <w:p w14:paraId="34950473">
            <w:pPr>
              <w:spacing w:before="84" w:line="220" w:lineRule="auto"/>
              <w:ind w:left="579"/>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木柴</w:t>
            </w:r>
          </w:p>
        </w:tc>
        <w:tc>
          <w:tcPr>
            <w:tcW w:w="1268" w:type="dxa"/>
            <w:vAlign w:val="top"/>
          </w:tcPr>
          <w:p w14:paraId="772AF506">
            <w:pPr>
              <w:spacing w:before="84"/>
              <w:ind w:left="601"/>
              <w:rPr>
                <w:rFonts w:ascii="宋体" w:hAnsi="宋体" w:eastAsia="宋体" w:cs="宋体"/>
                <w:color w:val="auto"/>
                <w:sz w:val="18"/>
                <w:szCs w:val="18"/>
                <w:highlight w:val="none"/>
              </w:rPr>
            </w:pPr>
            <w:r>
              <w:rPr>
                <w:rFonts w:ascii="宋体" w:hAnsi="宋体" w:eastAsia="宋体" w:cs="宋体"/>
                <w:color w:val="auto"/>
                <w:sz w:val="18"/>
                <w:szCs w:val="18"/>
                <w:highlight w:val="none"/>
              </w:rPr>
              <w:t>t</w:t>
            </w:r>
          </w:p>
        </w:tc>
        <w:tc>
          <w:tcPr>
            <w:tcW w:w="1131" w:type="dxa"/>
            <w:vAlign w:val="top"/>
          </w:tcPr>
          <w:p w14:paraId="32CAA229">
            <w:pPr>
              <w:spacing w:before="84" w:line="239" w:lineRule="auto"/>
              <w:ind w:left="350"/>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0.420</w:t>
            </w:r>
          </w:p>
        </w:tc>
        <w:tc>
          <w:tcPr>
            <w:tcW w:w="1337" w:type="dxa"/>
            <w:vAlign w:val="top"/>
          </w:tcPr>
          <w:p w14:paraId="10F68C0D">
            <w:pPr>
              <w:pStyle w:val="31"/>
              <w:rPr>
                <w:color w:val="auto"/>
                <w:highlight w:val="none"/>
              </w:rPr>
            </w:pPr>
          </w:p>
        </w:tc>
        <w:tc>
          <w:tcPr>
            <w:tcW w:w="1347" w:type="dxa"/>
            <w:vAlign w:val="top"/>
          </w:tcPr>
          <w:p w14:paraId="57775654">
            <w:pPr>
              <w:pStyle w:val="31"/>
              <w:rPr>
                <w:color w:val="auto"/>
                <w:highlight w:val="none"/>
              </w:rPr>
            </w:pPr>
          </w:p>
        </w:tc>
      </w:tr>
      <w:tr w14:paraId="12A36D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E0BE283">
            <w:pPr>
              <w:spacing w:before="85"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(3)</w:t>
            </w:r>
          </w:p>
        </w:tc>
        <w:tc>
          <w:tcPr>
            <w:tcW w:w="3997" w:type="dxa"/>
            <w:vAlign w:val="top"/>
          </w:tcPr>
          <w:p w14:paraId="3FF7A323">
            <w:pPr>
              <w:spacing w:before="85" w:line="219" w:lineRule="auto"/>
              <w:ind w:left="579"/>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锯材</w:t>
            </w:r>
          </w:p>
        </w:tc>
        <w:tc>
          <w:tcPr>
            <w:tcW w:w="1268" w:type="dxa"/>
            <w:vAlign w:val="top"/>
          </w:tcPr>
          <w:p w14:paraId="1B64602A">
            <w:pPr>
              <w:spacing w:before="85"/>
              <w:ind w:left="54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1131" w:type="dxa"/>
            <w:vAlign w:val="top"/>
          </w:tcPr>
          <w:p w14:paraId="18DD7838">
            <w:pPr>
              <w:spacing w:before="85" w:line="239" w:lineRule="auto"/>
              <w:ind w:left="397"/>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2.20</w:t>
            </w:r>
          </w:p>
        </w:tc>
        <w:tc>
          <w:tcPr>
            <w:tcW w:w="1337" w:type="dxa"/>
            <w:vAlign w:val="top"/>
          </w:tcPr>
          <w:p w14:paraId="558AA219">
            <w:pPr>
              <w:pStyle w:val="31"/>
              <w:rPr>
                <w:color w:val="auto"/>
                <w:highlight w:val="none"/>
              </w:rPr>
            </w:pPr>
          </w:p>
        </w:tc>
        <w:tc>
          <w:tcPr>
            <w:tcW w:w="1347" w:type="dxa"/>
            <w:vAlign w:val="top"/>
          </w:tcPr>
          <w:p w14:paraId="6EE65313">
            <w:pPr>
              <w:pStyle w:val="31"/>
              <w:rPr>
                <w:color w:val="auto"/>
                <w:highlight w:val="none"/>
              </w:rPr>
            </w:pPr>
          </w:p>
        </w:tc>
      </w:tr>
      <w:tr w14:paraId="7F5619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7C401ACC">
            <w:pPr>
              <w:spacing w:before="85"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(4)</w:t>
            </w:r>
          </w:p>
        </w:tc>
        <w:tc>
          <w:tcPr>
            <w:tcW w:w="3997" w:type="dxa"/>
            <w:vAlign w:val="top"/>
          </w:tcPr>
          <w:p w14:paraId="5AFFEFDC">
            <w:pPr>
              <w:spacing w:before="85" w:line="219" w:lineRule="auto"/>
              <w:ind w:left="579"/>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其他材料费</w:t>
            </w:r>
          </w:p>
        </w:tc>
        <w:tc>
          <w:tcPr>
            <w:tcW w:w="1268" w:type="dxa"/>
            <w:vAlign w:val="top"/>
          </w:tcPr>
          <w:p w14:paraId="756F7D39">
            <w:pPr>
              <w:spacing w:before="85"/>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71F5E9E7">
            <w:pPr>
              <w:spacing w:before="85" w:line="239" w:lineRule="auto"/>
              <w:ind w:left="408"/>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1.00</w:t>
            </w:r>
          </w:p>
        </w:tc>
        <w:tc>
          <w:tcPr>
            <w:tcW w:w="1337" w:type="dxa"/>
            <w:vAlign w:val="top"/>
          </w:tcPr>
          <w:p w14:paraId="2C180C5A">
            <w:pPr>
              <w:pStyle w:val="31"/>
              <w:rPr>
                <w:color w:val="auto"/>
                <w:highlight w:val="none"/>
              </w:rPr>
            </w:pPr>
          </w:p>
        </w:tc>
        <w:tc>
          <w:tcPr>
            <w:tcW w:w="1347" w:type="dxa"/>
            <w:vAlign w:val="top"/>
          </w:tcPr>
          <w:p w14:paraId="26376830">
            <w:pPr>
              <w:pStyle w:val="31"/>
              <w:rPr>
                <w:color w:val="auto"/>
                <w:highlight w:val="none"/>
              </w:rPr>
            </w:pPr>
          </w:p>
        </w:tc>
      </w:tr>
      <w:tr w14:paraId="504569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3722632E">
            <w:pPr>
              <w:spacing w:before="85"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1.1.3</w:t>
            </w:r>
          </w:p>
        </w:tc>
        <w:tc>
          <w:tcPr>
            <w:tcW w:w="3997" w:type="dxa"/>
            <w:vAlign w:val="top"/>
          </w:tcPr>
          <w:p w14:paraId="7A68D703">
            <w:pPr>
              <w:spacing w:before="85" w:line="219" w:lineRule="auto"/>
              <w:ind w:left="396"/>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施工机械使用费</w:t>
            </w:r>
          </w:p>
        </w:tc>
        <w:tc>
          <w:tcPr>
            <w:tcW w:w="1268" w:type="dxa"/>
            <w:vAlign w:val="top"/>
          </w:tcPr>
          <w:p w14:paraId="0C36019B">
            <w:pPr>
              <w:spacing w:before="85"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25A8A0F7">
            <w:pPr>
              <w:pStyle w:val="31"/>
              <w:rPr>
                <w:color w:val="auto"/>
                <w:highlight w:val="none"/>
              </w:rPr>
            </w:pPr>
          </w:p>
        </w:tc>
        <w:tc>
          <w:tcPr>
            <w:tcW w:w="1337" w:type="dxa"/>
            <w:vAlign w:val="top"/>
          </w:tcPr>
          <w:p w14:paraId="598E5AAB">
            <w:pPr>
              <w:pStyle w:val="31"/>
              <w:rPr>
                <w:color w:val="auto"/>
                <w:highlight w:val="none"/>
              </w:rPr>
            </w:pPr>
          </w:p>
        </w:tc>
        <w:tc>
          <w:tcPr>
            <w:tcW w:w="1347" w:type="dxa"/>
            <w:vAlign w:val="top"/>
          </w:tcPr>
          <w:p w14:paraId="348D25F4">
            <w:pPr>
              <w:pStyle w:val="31"/>
              <w:rPr>
                <w:color w:val="auto"/>
                <w:highlight w:val="none"/>
              </w:rPr>
            </w:pPr>
          </w:p>
        </w:tc>
      </w:tr>
      <w:tr w14:paraId="7E9888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31932C84">
            <w:pPr>
              <w:spacing w:before="86"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(1)</w:t>
            </w:r>
          </w:p>
        </w:tc>
        <w:tc>
          <w:tcPr>
            <w:tcW w:w="3997" w:type="dxa"/>
            <w:vAlign w:val="top"/>
          </w:tcPr>
          <w:p w14:paraId="6D82C19A">
            <w:pPr>
              <w:spacing w:before="86" w:line="219" w:lineRule="auto"/>
              <w:ind w:left="579"/>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双胶轮车</w:t>
            </w:r>
          </w:p>
        </w:tc>
        <w:tc>
          <w:tcPr>
            <w:tcW w:w="1268" w:type="dxa"/>
            <w:vAlign w:val="top"/>
          </w:tcPr>
          <w:p w14:paraId="19E0168E">
            <w:pPr>
              <w:spacing w:before="87" w:line="221" w:lineRule="auto"/>
              <w:ind w:left="477"/>
              <w:rPr>
                <w:rFonts w:ascii="宋体" w:hAnsi="宋体" w:eastAsia="宋体" w:cs="宋体"/>
                <w:color w:val="auto"/>
                <w:sz w:val="18"/>
                <w:szCs w:val="18"/>
                <w:highlight w:val="none"/>
              </w:rPr>
            </w:pPr>
            <w:r>
              <w:rPr>
                <w:rFonts w:ascii="宋体" w:hAnsi="宋体" w:eastAsia="宋体" w:cs="宋体"/>
                <w:color w:val="auto"/>
                <w:spacing w:val="-11"/>
                <w:sz w:val="18"/>
                <w:szCs w:val="18"/>
                <w:highlight w:val="none"/>
              </w:rPr>
              <w:t>台时</w:t>
            </w:r>
          </w:p>
        </w:tc>
        <w:tc>
          <w:tcPr>
            <w:tcW w:w="1131" w:type="dxa"/>
            <w:vAlign w:val="top"/>
          </w:tcPr>
          <w:p w14:paraId="1D5C78E2">
            <w:pPr>
              <w:spacing w:before="86" w:line="239" w:lineRule="auto"/>
              <w:ind w:left="398"/>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3.36</w:t>
            </w:r>
          </w:p>
        </w:tc>
        <w:tc>
          <w:tcPr>
            <w:tcW w:w="1337" w:type="dxa"/>
            <w:vAlign w:val="top"/>
          </w:tcPr>
          <w:p w14:paraId="449A0F2C">
            <w:pPr>
              <w:pStyle w:val="31"/>
              <w:rPr>
                <w:color w:val="auto"/>
                <w:highlight w:val="none"/>
              </w:rPr>
            </w:pPr>
          </w:p>
        </w:tc>
        <w:tc>
          <w:tcPr>
            <w:tcW w:w="1347" w:type="dxa"/>
            <w:vAlign w:val="top"/>
          </w:tcPr>
          <w:p w14:paraId="2E70B6A6">
            <w:pPr>
              <w:pStyle w:val="31"/>
              <w:rPr>
                <w:color w:val="auto"/>
                <w:highlight w:val="none"/>
              </w:rPr>
            </w:pPr>
          </w:p>
        </w:tc>
      </w:tr>
      <w:tr w14:paraId="53D9F6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6006A941">
            <w:pPr>
              <w:spacing w:before="86" w:line="239" w:lineRule="auto"/>
              <w:ind w:left="370"/>
              <w:rPr>
                <w:rFonts w:ascii="宋体" w:hAnsi="宋体" w:eastAsia="宋体" w:cs="宋体"/>
                <w:color w:val="auto"/>
                <w:sz w:val="18"/>
                <w:szCs w:val="18"/>
                <w:highlight w:val="none"/>
              </w:rPr>
            </w:pPr>
            <w:r>
              <w:rPr>
                <w:rFonts w:ascii="宋体" w:hAnsi="宋体" w:eastAsia="宋体" w:cs="宋体"/>
                <w:color w:val="auto"/>
                <w:spacing w:val="-7"/>
                <w:sz w:val="18"/>
                <w:szCs w:val="18"/>
                <w:highlight w:val="none"/>
              </w:rPr>
              <w:t>1.2</w:t>
            </w:r>
          </w:p>
        </w:tc>
        <w:tc>
          <w:tcPr>
            <w:tcW w:w="3997" w:type="dxa"/>
            <w:vAlign w:val="top"/>
          </w:tcPr>
          <w:p w14:paraId="18074F07">
            <w:pPr>
              <w:spacing w:before="86" w:line="220" w:lineRule="auto"/>
              <w:ind w:left="215"/>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辅助措施费</w:t>
            </w:r>
          </w:p>
        </w:tc>
        <w:tc>
          <w:tcPr>
            <w:tcW w:w="1268" w:type="dxa"/>
            <w:vAlign w:val="top"/>
          </w:tcPr>
          <w:p w14:paraId="3796235E">
            <w:pPr>
              <w:pStyle w:val="31"/>
              <w:rPr>
                <w:color w:val="auto"/>
                <w:highlight w:val="none"/>
              </w:rPr>
            </w:pPr>
          </w:p>
        </w:tc>
        <w:tc>
          <w:tcPr>
            <w:tcW w:w="1131" w:type="dxa"/>
            <w:vAlign w:val="top"/>
          </w:tcPr>
          <w:p w14:paraId="5F063235">
            <w:pPr>
              <w:pStyle w:val="31"/>
              <w:rPr>
                <w:color w:val="auto"/>
                <w:highlight w:val="none"/>
              </w:rPr>
            </w:pPr>
          </w:p>
        </w:tc>
        <w:tc>
          <w:tcPr>
            <w:tcW w:w="1337" w:type="dxa"/>
            <w:vAlign w:val="top"/>
          </w:tcPr>
          <w:p w14:paraId="7C009EC5">
            <w:pPr>
              <w:pStyle w:val="31"/>
              <w:rPr>
                <w:color w:val="auto"/>
                <w:highlight w:val="none"/>
              </w:rPr>
            </w:pPr>
          </w:p>
        </w:tc>
        <w:tc>
          <w:tcPr>
            <w:tcW w:w="1347" w:type="dxa"/>
            <w:vAlign w:val="top"/>
          </w:tcPr>
          <w:p w14:paraId="3385B76E">
            <w:pPr>
              <w:pStyle w:val="31"/>
              <w:rPr>
                <w:color w:val="auto"/>
                <w:highlight w:val="none"/>
              </w:rPr>
            </w:pPr>
          </w:p>
        </w:tc>
      </w:tr>
      <w:tr w14:paraId="0D808E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35124380">
            <w:pPr>
              <w:spacing w:before="87"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1.2.1</w:t>
            </w:r>
          </w:p>
        </w:tc>
        <w:tc>
          <w:tcPr>
            <w:tcW w:w="3997" w:type="dxa"/>
            <w:vAlign w:val="top"/>
          </w:tcPr>
          <w:p w14:paraId="70AC263B">
            <w:pPr>
              <w:spacing w:before="87" w:line="219" w:lineRule="auto"/>
              <w:ind w:left="402"/>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小型临时设施费</w:t>
            </w:r>
          </w:p>
        </w:tc>
        <w:tc>
          <w:tcPr>
            <w:tcW w:w="1268" w:type="dxa"/>
            <w:vAlign w:val="top"/>
          </w:tcPr>
          <w:p w14:paraId="02CCA064">
            <w:pPr>
              <w:spacing w:before="87"/>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03294179">
            <w:pPr>
              <w:spacing w:before="87" w:line="239" w:lineRule="auto"/>
              <w:ind w:left="408"/>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1.00</w:t>
            </w:r>
          </w:p>
        </w:tc>
        <w:tc>
          <w:tcPr>
            <w:tcW w:w="1337" w:type="dxa"/>
            <w:vAlign w:val="top"/>
          </w:tcPr>
          <w:p w14:paraId="4A28AE7A">
            <w:pPr>
              <w:pStyle w:val="31"/>
              <w:rPr>
                <w:color w:val="auto"/>
                <w:highlight w:val="none"/>
              </w:rPr>
            </w:pPr>
          </w:p>
        </w:tc>
        <w:tc>
          <w:tcPr>
            <w:tcW w:w="1347" w:type="dxa"/>
            <w:vAlign w:val="top"/>
          </w:tcPr>
          <w:p w14:paraId="7863D01C">
            <w:pPr>
              <w:pStyle w:val="31"/>
              <w:rPr>
                <w:color w:val="auto"/>
                <w:highlight w:val="none"/>
              </w:rPr>
            </w:pPr>
          </w:p>
        </w:tc>
      </w:tr>
      <w:tr w14:paraId="312408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3161BC71">
            <w:pPr>
              <w:spacing w:before="87"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1.2.2</w:t>
            </w:r>
          </w:p>
        </w:tc>
        <w:tc>
          <w:tcPr>
            <w:tcW w:w="3997" w:type="dxa"/>
            <w:vAlign w:val="top"/>
          </w:tcPr>
          <w:p w14:paraId="2C8EEA01">
            <w:pPr>
              <w:spacing w:before="87" w:line="219" w:lineRule="auto"/>
              <w:ind w:left="400"/>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安全生产措施费</w:t>
            </w:r>
          </w:p>
        </w:tc>
        <w:tc>
          <w:tcPr>
            <w:tcW w:w="1268" w:type="dxa"/>
            <w:vAlign w:val="top"/>
          </w:tcPr>
          <w:p w14:paraId="311DC7DB">
            <w:pPr>
              <w:spacing w:before="87"/>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101A8BB9">
            <w:pPr>
              <w:spacing w:before="87" w:line="239" w:lineRule="auto"/>
              <w:ind w:left="397"/>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2.50</w:t>
            </w:r>
          </w:p>
        </w:tc>
        <w:tc>
          <w:tcPr>
            <w:tcW w:w="1337" w:type="dxa"/>
            <w:vAlign w:val="top"/>
          </w:tcPr>
          <w:p w14:paraId="686304E4">
            <w:pPr>
              <w:pStyle w:val="31"/>
              <w:rPr>
                <w:color w:val="auto"/>
                <w:highlight w:val="none"/>
              </w:rPr>
            </w:pPr>
          </w:p>
        </w:tc>
        <w:tc>
          <w:tcPr>
            <w:tcW w:w="1347" w:type="dxa"/>
            <w:vAlign w:val="top"/>
          </w:tcPr>
          <w:p w14:paraId="7A084FEC">
            <w:pPr>
              <w:pStyle w:val="31"/>
              <w:rPr>
                <w:color w:val="auto"/>
                <w:highlight w:val="none"/>
              </w:rPr>
            </w:pPr>
          </w:p>
        </w:tc>
      </w:tr>
      <w:tr w14:paraId="69A61C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3C0F5D15">
            <w:pPr>
              <w:spacing w:before="87"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1.2.3</w:t>
            </w:r>
          </w:p>
        </w:tc>
        <w:tc>
          <w:tcPr>
            <w:tcW w:w="3997" w:type="dxa"/>
            <w:vAlign w:val="top"/>
          </w:tcPr>
          <w:p w14:paraId="2AD04D5F">
            <w:pPr>
              <w:spacing w:before="87" w:line="220" w:lineRule="auto"/>
              <w:ind w:left="397"/>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其他辅助费</w:t>
            </w:r>
          </w:p>
        </w:tc>
        <w:tc>
          <w:tcPr>
            <w:tcW w:w="1268" w:type="dxa"/>
            <w:vAlign w:val="top"/>
          </w:tcPr>
          <w:p w14:paraId="55222251">
            <w:pPr>
              <w:spacing w:before="87"/>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41B42584">
            <w:pPr>
              <w:spacing w:before="87" w:line="239" w:lineRule="auto"/>
              <w:ind w:left="408"/>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1.00</w:t>
            </w:r>
          </w:p>
        </w:tc>
        <w:tc>
          <w:tcPr>
            <w:tcW w:w="1337" w:type="dxa"/>
            <w:vAlign w:val="top"/>
          </w:tcPr>
          <w:p w14:paraId="7CCA61A1">
            <w:pPr>
              <w:pStyle w:val="31"/>
              <w:rPr>
                <w:color w:val="auto"/>
                <w:highlight w:val="none"/>
              </w:rPr>
            </w:pPr>
          </w:p>
        </w:tc>
        <w:tc>
          <w:tcPr>
            <w:tcW w:w="1347" w:type="dxa"/>
            <w:vAlign w:val="top"/>
          </w:tcPr>
          <w:p w14:paraId="022CFF2A">
            <w:pPr>
              <w:pStyle w:val="31"/>
              <w:rPr>
                <w:color w:val="auto"/>
                <w:highlight w:val="none"/>
              </w:rPr>
            </w:pPr>
          </w:p>
        </w:tc>
      </w:tr>
      <w:tr w14:paraId="09F8ED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715331D6">
            <w:pPr>
              <w:spacing w:before="88" w:line="241" w:lineRule="auto"/>
              <w:ind w:left="450"/>
              <w:rPr>
                <w:rFonts w:ascii="宋体" w:hAnsi="宋体" w:eastAsia="宋体" w:cs="宋体"/>
                <w:color w:val="auto"/>
                <w:sz w:val="18"/>
                <w:szCs w:val="18"/>
                <w:highlight w:val="none"/>
              </w:rPr>
            </w:pPr>
            <w:r>
              <w:rPr>
                <w:rFonts w:ascii="宋体" w:hAnsi="宋体" w:eastAsia="宋体" w:cs="宋体"/>
                <w:color w:val="auto"/>
                <w:sz w:val="18"/>
                <w:szCs w:val="18"/>
                <w:highlight w:val="none"/>
              </w:rPr>
              <w:t>2</w:t>
            </w:r>
          </w:p>
        </w:tc>
        <w:tc>
          <w:tcPr>
            <w:tcW w:w="3997" w:type="dxa"/>
            <w:vAlign w:val="top"/>
          </w:tcPr>
          <w:p w14:paraId="1B1E9815">
            <w:pPr>
              <w:spacing w:before="88" w:line="220" w:lineRule="auto"/>
              <w:ind w:left="46"/>
              <w:rPr>
                <w:rFonts w:ascii="宋体" w:hAnsi="宋体" w:eastAsia="宋体" w:cs="宋体"/>
                <w:color w:val="auto"/>
                <w:sz w:val="18"/>
                <w:szCs w:val="18"/>
                <w:highlight w:val="none"/>
              </w:rPr>
            </w:pPr>
            <w:r>
              <w:rPr>
                <w:rFonts w:ascii="宋体" w:hAnsi="宋体" w:eastAsia="宋体" w:cs="宋体"/>
                <w:color w:val="auto"/>
                <w:spacing w:val="-8"/>
                <w:sz w:val="18"/>
                <w:szCs w:val="18"/>
                <w:highlight w:val="none"/>
              </w:rPr>
              <w:t>间接费</w:t>
            </w:r>
          </w:p>
        </w:tc>
        <w:tc>
          <w:tcPr>
            <w:tcW w:w="1268" w:type="dxa"/>
            <w:vAlign w:val="top"/>
          </w:tcPr>
          <w:p w14:paraId="5A39376F">
            <w:pPr>
              <w:pStyle w:val="31"/>
              <w:rPr>
                <w:color w:val="auto"/>
                <w:highlight w:val="none"/>
              </w:rPr>
            </w:pPr>
          </w:p>
        </w:tc>
        <w:tc>
          <w:tcPr>
            <w:tcW w:w="1131" w:type="dxa"/>
            <w:vAlign w:val="top"/>
          </w:tcPr>
          <w:p w14:paraId="055FB0E0">
            <w:pPr>
              <w:pStyle w:val="31"/>
              <w:rPr>
                <w:color w:val="auto"/>
                <w:highlight w:val="none"/>
              </w:rPr>
            </w:pPr>
          </w:p>
        </w:tc>
        <w:tc>
          <w:tcPr>
            <w:tcW w:w="1337" w:type="dxa"/>
            <w:vAlign w:val="top"/>
          </w:tcPr>
          <w:p w14:paraId="23545704">
            <w:pPr>
              <w:pStyle w:val="31"/>
              <w:rPr>
                <w:color w:val="auto"/>
                <w:highlight w:val="none"/>
              </w:rPr>
            </w:pPr>
          </w:p>
        </w:tc>
        <w:tc>
          <w:tcPr>
            <w:tcW w:w="1347" w:type="dxa"/>
            <w:vAlign w:val="top"/>
          </w:tcPr>
          <w:p w14:paraId="5AB9B985">
            <w:pPr>
              <w:pStyle w:val="31"/>
              <w:rPr>
                <w:color w:val="auto"/>
                <w:highlight w:val="none"/>
              </w:rPr>
            </w:pPr>
          </w:p>
        </w:tc>
      </w:tr>
      <w:tr w14:paraId="4E04DE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7088A5BC">
            <w:pPr>
              <w:spacing w:before="88" w:line="239" w:lineRule="auto"/>
              <w:ind w:left="359"/>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2.1</w:t>
            </w:r>
          </w:p>
        </w:tc>
        <w:tc>
          <w:tcPr>
            <w:tcW w:w="3997" w:type="dxa"/>
            <w:vAlign w:val="top"/>
          </w:tcPr>
          <w:p w14:paraId="3492B2C9">
            <w:pPr>
              <w:spacing w:before="88" w:line="220" w:lineRule="auto"/>
              <w:ind w:left="214"/>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规费</w:t>
            </w:r>
          </w:p>
        </w:tc>
        <w:tc>
          <w:tcPr>
            <w:tcW w:w="1268" w:type="dxa"/>
            <w:vAlign w:val="top"/>
          </w:tcPr>
          <w:p w14:paraId="28483391">
            <w:pPr>
              <w:spacing w:before="88"/>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584E747A">
            <w:pPr>
              <w:spacing w:before="88" w:line="239" w:lineRule="auto"/>
              <w:ind w:left="352"/>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30.05</w:t>
            </w:r>
          </w:p>
        </w:tc>
        <w:tc>
          <w:tcPr>
            <w:tcW w:w="1337" w:type="dxa"/>
            <w:vAlign w:val="top"/>
          </w:tcPr>
          <w:p w14:paraId="2A157C66">
            <w:pPr>
              <w:pStyle w:val="31"/>
              <w:rPr>
                <w:color w:val="auto"/>
                <w:highlight w:val="none"/>
              </w:rPr>
            </w:pPr>
          </w:p>
        </w:tc>
        <w:tc>
          <w:tcPr>
            <w:tcW w:w="1347" w:type="dxa"/>
            <w:vAlign w:val="top"/>
          </w:tcPr>
          <w:p w14:paraId="2BEBDF2E">
            <w:pPr>
              <w:pStyle w:val="31"/>
              <w:rPr>
                <w:color w:val="auto"/>
                <w:highlight w:val="none"/>
              </w:rPr>
            </w:pPr>
          </w:p>
        </w:tc>
      </w:tr>
      <w:tr w14:paraId="7C6AAF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64B247B">
            <w:pPr>
              <w:spacing w:before="89" w:line="239" w:lineRule="auto"/>
              <w:ind w:left="359"/>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2.2</w:t>
            </w:r>
          </w:p>
        </w:tc>
        <w:tc>
          <w:tcPr>
            <w:tcW w:w="3997" w:type="dxa"/>
            <w:vAlign w:val="top"/>
          </w:tcPr>
          <w:p w14:paraId="527C4887">
            <w:pPr>
              <w:spacing w:before="89" w:line="219" w:lineRule="auto"/>
              <w:ind w:left="217"/>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企业管理费</w:t>
            </w:r>
          </w:p>
        </w:tc>
        <w:tc>
          <w:tcPr>
            <w:tcW w:w="1268" w:type="dxa"/>
            <w:vAlign w:val="top"/>
          </w:tcPr>
          <w:p w14:paraId="429E5BE3">
            <w:pPr>
              <w:spacing w:before="89"/>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0360DC0F">
            <w:pPr>
              <w:spacing w:before="89" w:line="239" w:lineRule="auto"/>
              <w:ind w:left="351"/>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25.00</w:t>
            </w:r>
          </w:p>
        </w:tc>
        <w:tc>
          <w:tcPr>
            <w:tcW w:w="1337" w:type="dxa"/>
            <w:vAlign w:val="top"/>
          </w:tcPr>
          <w:p w14:paraId="5927DE80">
            <w:pPr>
              <w:pStyle w:val="31"/>
              <w:rPr>
                <w:color w:val="auto"/>
                <w:highlight w:val="none"/>
              </w:rPr>
            </w:pPr>
          </w:p>
        </w:tc>
        <w:tc>
          <w:tcPr>
            <w:tcW w:w="1347" w:type="dxa"/>
            <w:vAlign w:val="top"/>
          </w:tcPr>
          <w:p w14:paraId="4FF11677">
            <w:pPr>
              <w:pStyle w:val="31"/>
              <w:rPr>
                <w:color w:val="auto"/>
                <w:highlight w:val="none"/>
              </w:rPr>
            </w:pPr>
          </w:p>
        </w:tc>
      </w:tr>
      <w:tr w14:paraId="3DE5B0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703E4ED1">
            <w:pPr>
              <w:spacing w:before="89"/>
              <w:ind w:left="451"/>
              <w:rPr>
                <w:rFonts w:ascii="宋体" w:hAnsi="宋体" w:eastAsia="宋体" w:cs="宋体"/>
                <w:color w:val="auto"/>
                <w:sz w:val="18"/>
                <w:szCs w:val="18"/>
                <w:highlight w:val="none"/>
              </w:rPr>
            </w:pPr>
            <w:r>
              <w:rPr>
                <w:rFonts w:ascii="宋体" w:hAnsi="宋体" w:eastAsia="宋体" w:cs="宋体"/>
                <w:color w:val="auto"/>
                <w:sz w:val="18"/>
                <w:szCs w:val="18"/>
                <w:highlight w:val="none"/>
              </w:rPr>
              <w:t>3</w:t>
            </w:r>
          </w:p>
        </w:tc>
        <w:tc>
          <w:tcPr>
            <w:tcW w:w="3997" w:type="dxa"/>
            <w:vAlign w:val="top"/>
          </w:tcPr>
          <w:p w14:paraId="5E6B47B9">
            <w:pPr>
              <w:spacing w:before="89" w:line="220" w:lineRule="auto"/>
              <w:ind w:left="35"/>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企业利润</w:t>
            </w:r>
          </w:p>
        </w:tc>
        <w:tc>
          <w:tcPr>
            <w:tcW w:w="1268" w:type="dxa"/>
            <w:vAlign w:val="top"/>
          </w:tcPr>
          <w:p w14:paraId="0C1164EE">
            <w:pPr>
              <w:spacing w:before="89"/>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170EBB62">
            <w:pPr>
              <w:spacing w:before="89" w:line="239" w:lineRule="auto"/>
              <w:ind w:left="395"/>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9.00</w:t>
            </w:r>
          </w:p>
        </w:tc>
        <w:tc>
          <w:tcPr>
            <w:tcW w:w="1337" w:type="dxa"/>
            <w:vAlign w:val="top"/>
          </w:tcPr>
          <w:p w14:paraId="754241A8">
            <w:pPr>
              <w:pStyle w:val="31"/>
              <w:rPr>
                <w:color w:val="auto"/>
                <w:highlight w:val="none"/>
              </w:rPr>
            </w:pPr>
          </w:p>
        </w:tc>
        <w:tc>
          <w:tcPr>
            <w:tcW w:w="1347" w:type="dxa"/>
            <w:vAlign w:val="top"/>
          </w:tcPr>
          <w:p w14:paraId="76036CCA">
            <w:pPr>
              <w:pStyle w:val="31"/>
              <w:rPr>
                <w:color w:val="auto"/>
                <w:highlight w:val="none"/>
              </w:rPr>
            </w:pPr>
          </w:p>
        </w:tc>
      </w:tr>
      <w:tr w14:paraId="4E5E9C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A5B9239">
            <w:pPr>
              <w:spacing w:before="89" w:line="241" w:lineRule="auto"/>
              <w:ind w:left="447"/>
              <w:rPr>
                <w:rFonts w:ascii="宋体" w:hAnsi="宋体" w:eastAsia="宋体" w:cs="宋体"/>
                <w:color w:val="auto"/>
                <w:sz w:val="18"/>
                <w:szCs w:val="18"/>
                <w:highlight w:val="none"/>
              </w:rPr>
            </w:pPr>
            <w:r>
              <w:rPr>
                <w:rFonts w:ascii="宋体" w:hAnsi="宋体" w:eastAsia="宋体" w:cs="宋体"/>
                <w:color w:val="auto"/>
                <w:sz w:val="18"/>
                <w:szCs w:val="18"/>
                <w:highlight w:val="none"/>
              </w:rPr>
              <w:t>4</w:t>
            </w:r>
          </w:p>
        </w:tc>
        <w:tc>
          <w:tcPr>
            <w:tcW w:w="3997" w:type="dxa"/>
            <w:vAlign w:val="top"/>
          </w:tcPr>
          <w:p w14:paraId="4E90E8C7">
            <w:pPr>
              <w:spacing w:before="89" w:line="220" w:lineRule="auto"/>
              <w:ind w:left="31"/>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税金</w:t>
            </w:r>
          </w:p>
        </w:tc>
        <w:tc>
          <w:tcPr>
            <w:tcW w:w="1268" w:type="dxa"/>
            <w:vAlign w:val="top"/>
          </w:tcPr>
          <w:p w14:paraId="06F0D683">
            <w:pPr>
              <w:spacing w:before="89"/>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49F9A579">
            <w:pPr>
              <w:spacing w:before="89" w:line="239" w:lineRule="auto"/>
              <w:ind w:left="395"/>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9.00</w:t>
            </w:r>
          </w:p>
        </w:tc>
        <w:tc>
          <w:tcPr>
            <w:tcW w:w="1337" w:type="dxa"/>
            <w:vAlign w:val="top"/>
          </w:tcPr>
          <w:p w14:paraId="324E4C1E">
            <w:pPr>
              <w:pStyle w:val="31"/>
              <w:rPr>
                <w:color w:val="auto"/>
                <w:highlight w:val="none"/>
              </w:rPr>
            </w:pPr>
          </w:p>
        </w:tc>
        <w:tc>
          <w:tcPr>
            <w:tcW w:w="1347" w:type="dxa"/>
            <w:vAlign w:val="top"/>
          </w:tcPr>
          <w:p w14:paraId="070D8940">
            <w:pPr>
              <w:pStyle w:val="31"/>
              <w:rPr>
                <w:color w:val="auto"/>
                <w:highlight w:val="none"/>
              </w:rPr>
            </w:pPr>
          </w:p>
        </w:tc>
      </w:tr>
      <w:tr w14:paraId="355CF4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5A45D7A9">
            <w:pPr>
              <w:pStyle w:val="31"/>
              <w:rPr>
                <w:color w:val="auto"/>
                <w:highlight w:val="none"/>
              </w:rPr>
            </w:pPr>
          </w:p>
        </w:tc>
        <w:tc>
          <w:tcPr>
            <w:tcW w:w="3997" w:type="dxa"/>
            <w:vAlign w:val="top"/>
          </w:tcPr>
          <w:p w14:paraId="65CBABE9">
            <w:pPr>
              <w:spacing w:before="90" w:line="221" w:lineRule="auto"/>
              <w:ind w:left="37"/>
              <w:rPr>
                <w:rFonts w:ascii="宋体" w:hAnsi="宋体" w:eastAsia="宋体" w:cs="宋体"/>
                <w:color w:val="auto"/>
                <w:sz w:val="18"/>
                <w:szCs w:val="18"/>
                <w:highlight w:val="none"/>
              </w:rPr>
            </w:pPr>
            <w:r>
              <w:rPr>
                <w:rFonts w:ascii="宋体" w:hAnsi="宋体" w:eastAsia="宋体" w:cs="宋体"/>
                <w:color w:val="auto"/>
                <w:spacing w:val="-6"/>
                <w:sz w:val="18"/>
                <w:szCs w:val="18"/>
                <w:highlight w:val="none"/>
              </w:rPr>
              <w:t>小计</w:t>
            </w:r>
          </w:p>
        </w:tc>
        <w:tc>
          <w:tcPr>
            <w:tcW w:w="1268" w:type="dxa"/>
            <w:vAlign w:val="top"/>
          </w:tcPr>
          <w:p w14:paraId="7AD80323">
            <w:pPr>
              <w:pStyle w:val="31"/>
              <w:rPr>
                <w:color w:val="auto"/>
                <w:highlight w:val="none"/>
              </w:rPr>
            </w:pPr>
          </w:p>
        </w:tc>
        <w:tc>
          <w:tcPr>
            <w:tcW w:w="1131" w:type="dxa"/>
            <w:vAlign w:val="top"/>
          </w:tcPr>
          <w:p w14:paraId="57C44DFB">
            <w:pPr>
              <w:pStyle w:val="31"/>
              <w:rPr>
                <w:color w:val="auto"/>
                <w:highlight w:val="none"/>
              </w:rPr>
            </w:pPr>
          </w:p>
        </w:tc>
        <w:tc>
          <w:tcPr>
            <w:tcW w:w="1337" w:type="dxa"/>
            <w:vAlign w:val="top"/>
          </w:tcPr>
          <w:p w14:paraId="0F831E17">
            <w:pPr>
              <w:pStyle w:val="31"/>
              <w:rPr>
                <w:color w:val="auto"/>
                <w:highlight w:val="none"/>
              </w:rPr>
            </w:pPr>
          </w:p>
        </w:tc>
        <w:tc>
          <w:tcPr>
            <w:tcW w:w="1347" w:type="dxa"/>
            <w:vAlign w:val="top"/>
          </w:tcPr>
          <w:p w14:paraId="407BE2C4">
            <w:pPr>
              <w:pStyle w:val="31"/>
              <w:rPr>
                <w:color w:val="auto"/>
                <w:highlight w:val="none"/>
              </w:rPr>
            </w:pPr>
          </w:p>
        </w:tc>
      </w:tr>
      <w:tr w14:paraId="46B493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0F1593A2">
            <w:pPr>
              <w:pStyle w:val="31"/>
              <w:rPr>
                <w:color w:val="auto"/>
                <w:highlight w:val="none"/>
              </w:rPr>
            </w:pPr>
          </w:p>
        </w:tc>
        <w:tc>
          <w:tcPr>
            <w:tcW w:w="3997" w:type="dxa"/>
            <w:vAlign w:val="top"/>
          </w:tcPr>
          <w:p w14:paraId="4117083E">
            <w:pPr>
              <w:spacing w:before="90" w:line="218" w:lineRule="auto"/>
              <w:ind w:left="33"/>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单价</w:t>
            </w:r>
          </w:p>
        </w:tc>
        <w:tc>
          <w:tcPr>
            <w:tcW w:w="1268" w:type="dxa"/>
            <w:vAlign w:val="top"/>
          </w:tcPr>
          <w:p w14:paraId="0548F0AC">
            <w:pPr>
              <w:spacing w:before="90"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59E4CF05">
            <w:pPr>
              <w:pStyle w:val="31"/>
              <w:rPr>
                <w:color w:val="auto"/>
                <w:highlight w:val="none"/>
              </w:rPr>
            </w:pPr>
          </w:p>
        </w:tc>
        <w:tc>
          <w:tcPr>
            <w:tcW w:w="1337" w:type="dxa"/>
            <w:vAlign w:val="top"/>
          </w:tcPr>
          <w:p w14:paraId="387D205A">
            <w:pPr>
              <w:pStyle w:val="31"/>
              <w:rPr>
                <w:color w:val="auto"/>
                <w:highlight w:val="none"/>
              </w:rPr>
            </w:pPr>
          </w:p>
        </w:tc>
        <w:tc>
          <w:tcPr>
            <w:tcW w:w="1347" w:type="dxa"/>
            <w:vAlign w:val="top"/>
          </w:tcPr>
          <w:p w14:paraId="6861747B">
            <w:pPr>
              <w:pStyle w:val="31"/>
              <w:rPr>
                <w:color w:val="auto"/>
                <w:highlight w:val="none"/>
              </w:rPr>
            </w:pPr>
          </w:p>
        </w:tc>
      </w:tr>
      <w:tr w14:paraId="45F7EF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73FF58CF">
            <w:pPr>
              <w:pStyle w:val="31"/>
              <w:rPr>
                <w:color w:val="auto"/>
                <w:highlight w:val="none"/>
              </w:rPr>
            </w:pPr>
          </w:p>
        </w:tc>
        <w:tc>
          <w:tcPr>
            <w:tcW w:w="3997" w:type="dxa"/>
            <w:vAlign w:val="top"/>
          </w:tcPr>
          <w:p w14:paraId="6504681D">
            <w:pPr>
              <w:spacing w:before="91" w:line="218" w:lineRule="auto"/>
              <w:ind w:left="33"/>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单价</w:t>
            </w:r>
          </w:p>
        </w:tc>
        <w:tc>
          <w:tcPr>
            <w:tcW w:w="1268" w:type="dxa"/>
            <w:vAlign w:val="top"/>
          </w:tcPr>
          <w:p w14:paraId="2C851170">
            <w:pPr>
              <w:spacing w:before="91"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7C131B5D">
            <w:pPr>
              <w:pStyle w:val="31"/>
              <w:rPr>
                <w:color w:val="auto"/>
                <w:highlight w:val="none"/>
              </w:rPr>
            </w:pPr>
          </w:p>
        </w:tc>
        <w:tc>
          <w:tcPr>
            <w:tcW w:w="1337" w:type="dxa"/>
            <w:vAlign w:val="top"/>
          </w:tcPr>
          <w:p w14:paraId="1FED395A">
            <w:pPr>
              <w:pStyle w:val="31"/>
              <w:rPr>
                <w:color w:val="auto"/>
                <w:highlight w:val="none"/>
              </w:rPr>
            </w:pPr>
          </w:p>
        </w:tc>
        <w:tc>
          <w:tcPr>
            <w:tcW w:w="1347" w:type="dxa"/>
            <w:vAlign w:val="top"/>
          </w:tcPr>
          <w:p w14:paraId="4C658665">
            <w:pPr>
              <w:pStyle w:val="31"/>
              <w:rPr>
                <w:color w:val="auto"/>
                <w:highlight w:val="none"/>
              </w:rPr>
            </w:pPr>
          </w:p>
        </w:tc>
      </w:tr>
      <w:tr w14:paraId="44FF48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5C227126">
            <w:pPr>
              <w:pStyle w:val="31"/>
              <w:rPr>
                <w:color w:val="auto"/>
                <w:highlight w:val="none"/>
              </w:rPr>
            </w:pPr>
          </w:p>
        </w:tc>
        <w:tc>
          <w:tcPr>
            <w:tcW w:w="3997" w:type="dxa"/>
            <w:vAlign w:val="top"/>
          </w:tcPr>
          <w:p w14:paraId="315FE316">
            <w:pPr>
              <w:pStyle w:val="31"/>
              <w:rPr>
                <w:color w:val="auto"/>
                <w:highlight w:val="none"/>
              </w:rPr>
            </w:pPr>
          </w:p>
        </w:tc>
        <w:tc>
          <w:tcPr>
            <w:tcW w:w="1268" w:type="dxa"/>
            <w:vAlign w:val="top"/>
          </w:tcPr>
          <w:p w14:paraId="6E833C89">
            <w:pPr>
              <w:pStyle w:val="31"/>
              <w:rPr>
                <w:color w:val="auto"/>
                <w:highlight w:val="none"/>
              </w:rPr>
            </w:pPr>
          </w:p>
        </w:tc>
        <w:tc>
          <w:tcPr>
            <w:tcW w:w="1131" w:type="dxa"/>
            <w:vAlign w:val="top"/>
          </w:tcPr>
          <w:p w14:paraId="6376BFF2">
            <w:pPr>
              <w:pStyle w:val="31"/>
              <w:rPr>
                <w:color w:val="auto"/>
                <w:highlight w:val="none"/>
              </w:rPr>
            </w:pPr>
          </w:p>
        </w:tc>
        <w:tc>
          <w:tcPr>
            <w:tcW w:w="1337" w:type="dxa"/>
            <w:vAlign w:val="top"/>
          </w:tcPr>
          <w:p w14:paraId="088AF6B2">
            <w:pPr>
              <w:pStyle w:val="31"/>
              <w:rPr>
                <w:color w:val="auto"/>
                <w:highlight w:val="none"/>
              </w:rPr>
            </w:pPr>
          </w:p>
        </w:tc>
        <w:tc>
          <w:tcPr>
            <w:tcW w:w="1347" w:type="dxa"/>
            <w:vAlign w:val="top"/>
          </w:tcPr>
          <w:p w14:paraId="3B6F482D">
            <w:pPr>
              <w:pStyle w:val="31"/>
              <w:rPr>
                <w:color w:val="auto"/>
                <w:highlight w:val="none"/>
              </w:rPr>
            </w:pPr>
          </w:p>
        </w:tc>
      </w:tr>
      <w:tr w14:paraId="07D2D1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3623D0F1">
            <w:pPr>
              <w:pStyle w:val="31"/>
              <w:rPr>
                <w:color w:val="auto"/>
                <w:highlight w:val="none"/>
              </w:rPr>
            </w:pPr>
          </w:p>
        </w:tc>
        <w:tc>
          <w:tcPr>
            <w:tcW w:w="3997" w:type="dxa"/>
            <w:vAlign w:val="top"/>
          </w:tcPr>
          <w:p w14:paraId="6E64F452">
            <w:pPr>
              <w:pStyle w:val="31"/>
              <w:rPr>
                <w:color w:val="auto"/>
                <w:highlight w:val="none"/>
              </w:rPr>
            </w:pPr>
          </w:p>
        </w:tc>
        <w:tc>
          <w:tcPr>
            <w:tcW w:w="1268" w:type="dxa"/>
            <w:vAlign w:val="top"/>
          </w:tcPr>
          <w:p w14:paraId="59FBCED1">
            <w:pPr>
              <w:pStyle w:val="31"/>
              <w:rPr>
                <w:color w:val="auto"/>
                <w:highlight w:val="none"/>
              </w:rPr>
            </w:pPr>
          </w:p>
        </w:tc>
        <w:tc>
          <w:tcPr>
            <w:tcW w:w="1131" w:type="dxa"/>
            <w:vAlign w:val="top"/>
          </w:tcPr>
          <w:p w14:paraId="5C4BCB25">
            <w:pPr>
              <w:pStyle w:val="31"/>
              <w:rPr>
                <w:color w:val="auto"/>
                <w:highlight w:val="none"/>
              </w:rPr>
            </w:pPr>
          </w:p>
        </w:tc>
        <w:tc>
          <w:tcPr>
            <w:tcW w:w="1337" w:type="dxa"/>
            <w:vAlign w:val="top"/>
          </w:tcPr>
          <w:p w14:paraId="629CCC8C">
            <w:pPr>
              <w:pStyle w:val="31"/>
              <w:rPr>
                <w:color w:val="auto"/>
                <w:highlight w:val="none"/>
              </w:rPr>
            </w:pPr>
          </w:p>
        </w:tc>
        <w:tc>
          <w:tcPr>
            <w:tcW w:w="1347" w:type="dxa"/>
            <w:vAlign w:val="top"/>
          </w:tcPr>
          <w:p w14:paraId="741ACEE1">
            <w:pPr>
              <w:pStyle w:val="31"/>
              <w:rPr>
                <w:color w:val="auto"/>
                <w:highlight w:val="none"/>
              </w:rPr>
            </w:pPr>
          </w:p>
        </w:tc>
      </w:tr>
      <w:tr w14:paraId="7FB460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5E304E42">
            <w:pPr>
              <w:pStyle w:val="31"/>
              <w:rPr>
                <w:color w:val="auto"/>
                <w:highlight w:val="none"/>
              </w:rPr>
            </w:pPr>
          </w:p>
        </w:tc>
        <w:tc>
          <w:tcPr>
            <w:tcW w:w="3997" w:type="dxa"/>
            <w:vAlign w:val="top"/>
          </w:tcPr>
          <w:p w14:paraId="4E733DFF">
            <w:pPr>
              <w:pStyle w:val="31"/>
              <w:rPr>
                <w:color w:val="auto"/>
                <w:highlight w:val="none"/>
              </w:rPr>
            </w:pPr>
          </w:p>
        </w:tc>
        <w:tc>
          <w:tcPr>
            <w:tcW w:w="1268" w:type="dxa"/>
            <w:vAlign w:val="top"/>
          </w:tcPr>
          <w:p w14:paraId="0E0D01A2">
            <w:pPr>
              <w:pStyle w:val="31"/>
              <w:rPr>
                <w:color w:val="auto"/>
                <w:highlight w:val="none"/>
              </w:rPr>
            </w:pPr>
          </w:p>
        </w:tc>
        <w:tc>
          <w:tcPr>
            <w:tcW w:w="1131" w:type="dxa"/>
            <w:vAlign w:val="top"/>
          </w:tcPr>
          <w:p w14:paraId="4C9D9752">
            <w:pPr>
              <w:pStyle w:val="31"/>
              <w:rPr>
                <w:color w:val="auto"/>
                <w:highlight w:val="none"/>
              </w:rPr>
            </w:pPr>
          </w:p>
        </w:tc>
        <w:tc>
          <w:tcPr>
            <w:tcW w:w="1337" w:type="dxa"/>
            <w:vAlign w:val="top"/>
          </w:tcPr>
          <w:p w14:paraId="05D1D8EE">
            <w:pPr>
              <w:pStyle w:val="31"/>
              <w:rPr>
                <w:color w:val="auto"/>
                <w:highlight w:val="none"/>
              </w:rPr>
            </w:pPr>
          </w:p>
        </w:tc>
        <w:tc>
          <w:tcPr>
            <w:tcW w:w="1347" w:type="dxa"/>
            <w:vAlign w:val="top"/>
          </w:tcPr>
          <w:p w14:paraId="16B35B01">
            <w:pPr>
              <w:pStyle w:val="31"/>
              <w:rPr>
                <w:color w:val="auto"/>
                <w:highlight w:val="none"/>
              </w:rPr>
            </w:pPr>
          </w:p>
        </w:tc>
      </w:tr>
      <w:tr w14:paraId="771950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62BB9B5C">
            <w:pPr>
              <w:pStyle w:val="31"/>
              <w:rPr>
                <w:color w:val="auto"/>
                <w:highlight w:val="none"/>
              </w:rPr>
            </w:pPr>
          </w:p>
        </w:tc>
        <w:tc>
          <w:tcPr>
            <w:tcW w:w="3997" w:type="dxa"/>
            <w:vAlign w:val="top"/>
          </w:tcPr>
          <w:p w14:paraId="3C37F688">
            <w:pPr>
              <w:pStyle w:val="31"/>
              <w:rPr>
                <w:color w:val="auto"/>
                <w:highlight w:val="none"/>
              </w:rPr>
            </w:pPr>
          </w:p>
        </w:tc>
        <w:tc>
          <w:tcPr>
            <w:tcW w:w="1268" w:type="dxa"/>
            <w:vAlign w:val="top"/>
          </w:tcPr>
          <w:p w14:paraId="458ED53A">
            <w:pPr>
              <w:pStyle w:val="31"/>
              <w:rPr>
                <w:color w:val="auto"/>
                <w:highlight w:val="none"/>
              </w:rPr>
            </w:pPr>
          </w:p>
        </w:tc>
        <w:tc>
          <w:tcPr>
            <w:tcW w:w="1131" w:type="dxa"/>
            <w:vAlign w:val="top"/>
          </w:tcPr>
          <w:p w14:paraId="5E986981">
            <w:pPr>
              <w:pStyle w:val="31"/>
              <w:rPr>
                <w:color w:val="auto"/>
                <w:highlight w:val="none"/>
              </w:rPr>
            </w:pPr>
          </w:p>
        </w:tc>
        <w:tc>
          <w:tcPr>
            <w:tcW w:w="1337" w:type="dxa"/>
            <w:vAlign w:val="top"/>
          </w:tcPr>
          <w:p w14:paraId="006675C2">
            <w:pPr>
              <w:pStyle w:val="31"/>
              <w:rPr>
                <w:color w:val="auto"/>
                <w:highlight w:val="none"/>
              </w:rPr>
            </w:pPr>
          </w:p>
        </w:tc>
        <w:tc>
          <w:tcPr>
            <w:tcW w:w="1347" w:type="dxa"/>
            <w:vAlign w:val="top"/>
          </w:tcPr>
          <w:p w14:paraId="2F75F8E0">
            <w:pPr>
              <w:pStyle w:val="31"/>
              <w:rPr>
                <w:color w:val="auto"/>
                <w:highlight w:val="none"/>
              </w:rPr>
            </w:pPr>
          </w:p>
        </w:tc>
      </w:tr>
      <w:tr w14:paraId="59D8A1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63E51BA4">
            <w:pPr>
              <w:pStyle w:val="31"/>
              <w:rPr>
                <w:color w:val="auto"/>
                <w:highlight w:val="none"/>
              </w:rPr>
            </w:pPr>
          </w:p>
        </w:tc>
        <w:tc>
          <w:tcPr>
            <w:tcW w:w="3997" w:type="dxa"/>
            <w:vAlign w:val="top"/>
          </w:tcPr>
          <w:p w14:paraId="6D4BC33B">
            <w:pPr>
              <w:pStyle w:val="31"/>
              <w:rPr>
                <w:color w:val="auto"/>
                <w:highlight w:val="none"/>
              </w:rPr>
            </w:pPr>
          </w:p>
        </w:tc>
        <w:tc>
          <w:tcPr>
            <w:tcW w:w="1268" w:type="dxa"/>
            <w:vAlign w:val="top"/>
          </w:tcPr>
          <w:p w14:paraId="28F0657A">
            <w:pPr>
              <w:pStyle w:val="31"/>
              <w:rPr>
                <w:color w:val="auto"/>
                <w:highlight w:val="none"/>
              </w:rPr>
            </w:pPr>
          </w:p>
        </w:tc>
        <w:tc>
          <w:tcPr>
            <w:tcW w:w="1131" w:type="dxa"/>
            <w:vAlign w:val="top"/>
          </w:tcPr>
          <w:p w14:paraId="3A7C474E">
            <w:pPr>
              <w:pStyle w:val="31"/>
              <w:rPr>
                <w:color w:val="auto"/>
                <w:highlight w:val="none"/>
              </w:rPr>
            </w:pPr>
          </w:p>
        </w:tc>
        <w:tc>
          <w:tcPr>
            <w:tcW w:w="1337" w:type="dxa"/>
            <w:vAlign w:val="top"/>
          </w:tcPr>
          <w:p w14:paraId="10C3BF08">
            <w:pPr>
              <w:pStyle w:val="31"/>
              <w:rPr>
                <w:color w:val="auto"/>
                <w:highlight w:val="none"/>
              </w:rPr>
            </w:pPr>
          </w:p>
        </w:tc>
        <w:tc>
          <w:tcPr>
            <w:tcW w:w="1347" w:type="dxa"/>
            <w:vAlign w:val="top"/>
          </w:tcPr>
          <w:p w14:paraId="6CD80F2A">
            <w:pPr>
              <w:pStyle w:val="31"/>
              <w:rPr>
                <w:color w:val="auto"/>
                <w:highlight w:val="none"/>
              </w:rPr>
            </w:pPr>
          </w:p>
        </w:tc>
      </w:tr>
      <w:tr w14:paraId="100650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6372F353">
            <w:pPr>
              <w:pStyle w:val="31"/>
              <w:rPr>
                <w:color w:val="auto"/>
                <w:highlight w:val="none"/>
              </w:rPr>
            </w:pPr>
          </w:p>
        </w:tc>
        <w:tc>
          <w:tcPr>
            <w:tcW w:w="3997" w:type="dxa"/>
            <w:vAlign w:val="top"/>
          </w:tcPr>
          <w:p w14:paraId="349F8315">
            <w:pPr>
              <w:pStyle w:val="31"/>
              <w:rPr>
                <w:color w:val="auto"/>
                <w:highlight w:val="none"/>
              </w:rPr>
            </w:pPr>
          </w:p>
        </w:tc>
        <w:tc>
          <w:tcPr>
            <w:tcW w:w="1268" w:type="dxa"/>
            <w:vAlign w:val="top"/>
          </w:tcPr>
          <w:p w14:paraId="15E80062">
            <w:pPr>
              <w:pStyle w:val="31"/>
              <w:rPr>
                <w:color w:val="auto"/>
                <w:highlight w:val="none"/>
              </w:rPr>
            </w:pPr>
          </w:p>
        </w:tc>
        <w:tc>
          <w:tcPr>
            <w:tcW w:w="1131" w:type="dxa"/>
            <w:vAlign w:val="top"/>
          </w:tcPr>
          <w:p w14:paraId="75B892B2">
            <w:pPr>
              <w:pStyle w:val="31"/>
              <w:rPr>
                <w:color w:val="auto"/>
                <w:highlight w:val="none"/>
              </w:rPr>
            </w:pPr>
          </w:p>
        </w:tc>
        <w:tc>
          <w:tcPr>
            <w:tcW w:w="1337" w:type="dxa"/>
            <w:vAlign w:val="top"/>
          </w:tcPr>
          <w:p w14:paraId="29A58394">
            <w:pPr>
              <w:pStyle w:val="31"/>
              <w:rPr>
                <w:color w:val="auto"/>
                <w:highlight w:val="none"/>
              </w:rPr>
            </w:pPr>
          </w:p>
        </w:tc>
        <w:tc>
          <w:tcPr>
            <w:tcW w:w="1347" w:type="dxa"/>
            <w:vAlign w:val="top"/>
          </w:tcPr>
          <w:p w14:paraId="07956B48">
            <w:pPr>
              <w:pStyle w:val="31"/>
              <w:rPr>
                <w:color w:val="auto"/>
                <w:highlight w:val="none"/>
              </w:rPr>
            </w:pPr>
          </w:p>
        </w:tc>
      </w:tr>
      <w:tr w14:paraId="293E4D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0988D627">
            <w:pPr>
              <w:pStyle w:val="31"/>
              <w:rPr>
                <w:color w:val="auto"/>
                <w:highlight w:val="none"/>
              </w:rPr>
            </w:pPr>
          </w:p>
        </w:tc>
        <w:tc>
          <w:tcPr>
            <w:tcW w:w="3997" w:type="dxa"/>
            <w:vAlign w:val="top"/>
          </w:tcPr>
          <w:p w14:paraId="4EFBCC29">
            <w:pPr>
              <w:pStyle w:val="31"/>
              <w:rPr>
                <w:color w:val="auto"/>
                <w:highlight w:val="none"/>
              </w:rPr>
            </w:pPr>
          </w:p>
        </w:tc>
        <w:tc>
          <w:tcPr>
            <w:tcW w:w="1268" w:type="dxa"/>
            <w:vAlign w:val="top"/>
          </w:tcPr>
          <w:p w14:paraId="5C9C6E2B">
            <w:pPr>
              <w:pStyle w:val="31"/>
              <w:rPr>
                <w:color w:val="auto"/>
                <w:highlight w:val="none"/>
              </w:rPr>
            </w:pPr>
          </w:p>
        </w:tc>
        <w:tc>
          <w:tcPr>
            <w:tcW w:w="1131" w:type="dxa"/>
            <w:vAlign w:val="top"/>
          </w:tcPr>
          <w:p w14:paraId="6D43DC2D">
            <w:pPr>
              <w:pStyle w:val="31"/>
              <w:rPr>
                <w:color w:val="auto"/>
                <w:highlight w:val="none"/>
              </w:rPr>
            </w:pPr>
          </w:p>
        </w:tc>
        <w:tc>
          <w:tcPr>
            <w:tcW w:w="1337" w:type="dxa"/>
            <w:vAlign w:val="top"/>
          </w:tcPr>
          <w:p w14:paraId="120E5F3E">
            <w:pPr>
              <w:pStyle w:val="31"/>
              <w:rPr>
                <w:color w:val="auto"/>
                <w:highlight w:val="none"/>
              </w:rPr>
            </w:pPr>
          </w:p>
        </w:tc>
        <w:tc>
          <w:tcPr>
            <w:tcW w:w="1347" w:type="dxa"/>
            <w:vAlign w:val="top"/>
          </w:tcPr>
          <w:p w14:paraId="632276E5">
            <w:pPr>
              <w:pStyle w:val="31"/>
              <w:rPr>
                <w:color w:val="auto"/>
                <w:highlight w:val="none"/>
              </w:rPr>
            </w:pPr>
          </w:p>
        </w:tc>
      </w:tr>
      <w:tr w14:paraId="042ADD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309CCCBE">
            <w:pPr>
              <w:pStyle w:val="31"/>
              <w:rPr>
                <w:color w:val="auto"/>
                <w:highlight w:val="none"/>
              </w:rPr>
            </w:pPr>
          </w:p>
        </w:tc>
        <w:tc>
          <w:tcPr>
            <w:tcW w:w="3997" w:type="dxa"/>
            <w:vAlign w:val="top"/>
          </w:tcPr>
          <w:p w14:paraId="7573B0D7">
            <w:pPr>
              <w:pStyle w:val="31"/>
              <w:rPr>
                <w:color w:val="auto"/>
                <w:highlight w:val="none"/>
              </w:rPr>
            </w:pPr>
          </w:p>
        </w:tc>
        <w:tc>
          <w:tcPr>
            <w:tcW w:w="1268" w:type="dxa"/>
            <w:vAlign w:val="top"/>
          </w:tcPr>
          <w:p w14:paraId="714D54C0">
            <w:pPr>
              <w:pStyle w:val="31"/>
              <w:rPr>
                <w:color w:val="auto"/>
                <w:highlight w:val="none"/>
              </w:rPr>
            </w:pPr>
          </w:p>
        </w:tc>
        <w:tc>
          <w:tcPr>
            <w:tcW w:w="1131" w:type="dxa"/>
            <w:vAlign w:val="top"/>
          </w:tcPr>
          <w:p w14:paraId="3C313EA7">
            <w:pPr>
              <w:pStyle w:val="31"/>
              <w:rPr>
                <w:color w:val="auto"/>
                <w:highlight w:val="none"/>
              </w:rPr>
            </w:pPr>
          </w:p>
        </w:tc>
        <w:tc>
          <w:tcPr>
            <w:tcW w:w="1337" w:type="dxa"/>
            <w:vAlign w:val="top"/>
          </w:tcPr>
          <w:p w14:paraId="0D01C77A">
            <w:pPr>
              <w:pStyle w:val="31"/>
              <w:rPr>
                <w:color w:val="auto"/>
                <w:highlight w:val="none"/>
              </w:rPr>
            </w:pPr>
          </w:p>
        </w:tc>
        <w:tc>
          <w:tcPr>
            <w:tcW w:w="1347" w:type="dxa"/>
            <w:vAlign w:val="top"/>
          </w:tcPr>
          <w:p w14:paraId="60B610C2">
            <w:pPr>
              <w:pStyle w:val="31"/>
              <w:rPr>
                <w:color w:val="auto"/>
                <w:highlight w:val="none"/>
              </w:rPr>
            </w:pPr>
          </w:p>
        </w:tc>
      </w:tr>
      <w:tr w14:paraId="7B3073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0A34514">
            <w:pPr>
              <w:pStyle w:val="31"/>
              <w:rPr>
                <w:color w:val="auto"/>
                <w:highlight w:val="none"/>
              </w:rPr>
            </w:pPr>
          </w:p>
        </w:tc>
        <w:tc>
          <w:tcPr>
            <w:tcW w:w="3997" w:type="dxa"/>
            <w:vAlign w:val="top"/>
          </w:tcPr>
          <w:p w14:paraId="06A8CF32">
            <w:pPr>
              <w:pStyle w:val="31"/>
              <w:rPr>
                <w:color w:val="auto"/>
                <w:highlight w:val="none"/>
              </w:rPr>
            </w:pPr>
          </w:p>
        </w:tc>
        <w:tc>
          <w:tcPr>
            <w:tcW w:w="1268" w:type="dxa"/>
            <w:vAlign w:val="top"/>
          </w:tcPr>
          <w:p w14:paraId="7D22A73C">
            <w:pPr>
              <w:pStyle w:val="31"/>
              <w:rPr>
                <w:color w:val="auto"/>
                <w:highlight w:val="none"/>
              </w:rPr>
            </w:pPr>
          </w:p>
        </w:tc>
        <w:tc>
          <w:tcPr>
            <w:tcW w:w="1131" w:type="dxa"/>
            <w:vAlign w:val="top"/>
          </w:tcPr>
          <w:p w14:paraId="74B79F55">
            <w:pPr>
              <w:pStyle w:val="31"/>
              <w:rPr>
                <w:color w:val="auto"/>
                <w:highlight w:val="none"/>
              </w:rPr>
            </w:pPr>
          </w:p>
        </w:tc>
        <w:tc>
          <w:tcPr>
            <w:tcW w:w="1337" w:type="dxa"/>
            <w:vAlign w:val="top"/>
          </w:tcPr>
          <w:p w14:paraId="4CEDDA5D">
            <w:pPr>
              <w:pStyle w:val="31"/>
              <w:rPr>
                <w:color w:val="auto"/>
                <w:highlight w:val="none"/>
              </w:rPr>
            </w:pPr>
          </w:p>
        </w:tc>
        <w:tc>
          <w:tcPr>
            <w:tcW w:w="1347" w:type="dxa"/>
            <w:vAlign w:val="top"/>
          </w:tcPr>
          <w:p w14:paraId="49288364">
            <w:pPr>
              <w:pStyle w:val="31"/>
              <w:rPr>
                <w:color w:val="auto"/>
                <w:highlight w:val="none"/>
              </w:rPr>
            </w:pPr>
          </w:p>
        </w:tc>
      </w:tr>
      <w:tr w14:paraId="540036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4" w:hRule="atLeast"/>
        </w:trPr>
        <w:tc>
          <w:tcPr>
            <w:tcW w:w="975" w:type="dxa"/>
            <w:vAlign w:val="top"/>
          </w:tcPr>
          <w:p w14:paraId="250C1C82">
            <w:pPr>
              <w:pStyle w:val="31"/>
              <w:rPr>
                <w:color w:val="auto"/>
                <w:highlight w:val="none"/>
              </w:rPr>
            </w:pPr>
          </w:p>
        </w:tc>
        <w:tc>
          <w:tcPr>
            <w:tcW w:w="3997" w:type="dxa"/>
            <w:vAlign w:val="top"/>
          </w:tcPr>
          <w:p w14:paraId="0F16DFFE">
            <w:pPr>
              <w:pStyle w:val="31"/>
              <w:rPr>
                <w:color w:val="auto"/>
                <w:highlight w:val="none"/>
              </w:rPr>
            </w:pPr>
          </w:p>
        </w:tc>
        <w:tc>
          <w:tcPr>
            <w:tcW w:w="1268" w:type="dxa"/>
            <w:vAlign w:val="top"/>
          </w:tcPr>
          <w:p w14:paraId="186F7892">
            <w:pPr>
              <w:pStyle w:val="31"/>
              <w:rPr>
                <w:color w:val="auto"/>
                <w:highlight w:val="none"/>
              </w:rPr>
            </w:pPr>
          </w:p>
        </w:tc>
        <w:tc>
          <w:tcPr>
            <w:tcW w:w="1131" w:type="dxa"/>
            <w:vAlign w:val="top"/>
          </w:tcPr>
          <w:p w14:paraId="1A18FD50">
            <w:pPr>
              <w:pStyle w:val="31"/>
              <w:rPr>
                <w:color w:val="auto"/>
                <w:highlight w:val="none"/>
              </w:rPr>
            </w:pPr>
          </w:p>
        </w:tc>
        <w:tc>
          <w:tcPr>
            <w:tcW w:w="1337" w:type="dxa"/>
            <w:vAlign w:val="top"/>
          </w:tcPr>
          <w:p w14:paraId="1F55ED1C">
            <w:pPr>
              <w:pStyle w:val="31"/>
              <w:rPr>
                <w:color w:val="auto"/>
                <w:highlight w:val="none"/>
              </w:rPr>
            </w:pPr>
          </w:p>
        </w:tc>
        <w:tc>
          <w:tcPr>
            <w:tcW w:w="1347" w:type="dxa"/>
            <w:vAlign w:val="top"/>
          </w:tcPr>
          <w:p w14:paraId="61B9FFE0">
            <w:pPr>
              <w:pStyle w:val="31"/>
              <w:rPr>
                <w:color w:val="auto"/>
                <w:highlight w:val="none"/>
              </w:rPr>
            </w:pPr>
          </w:p>
        </w:tc>
      </w:tr>
    </w:tbl>
    <w:p w14:paraId="7805C8FC">
      <w:pPr>
        <w:spacing w:line="104" w:lineRule="exact"/>
        <w:rPr>
          <w:rFonts w:ascii="Arial"/>
          <w:color w:val="auto"/>
          <w:sz w:val="9"/>
          <w:highlight w:val="none"/>
        </w:rPr>
      </w:pPr>
    </w:p>
    <w:p w14:paraId="3457FCEC">
      <w:pPr>
        <w:spacing w:line="104" w:lineRule="exact"/>
        <w:rPr>
          <w:rFonts w:ascii="Arial" w:hAnsi="Arial" w:eastAsia="Arial" w:cs="Arial"/>
          <w:color w:val="auto"/>
          <w:sz w:val="9"/>
          <w:szCs w:val="9"/>
          <w:highlight w:val="none"/>
        </w:rPr>
        <w:sectPr>
          <w:footerReference r:id="rId45" w:type="default"/>
          <w:pgSz w:w="11905" w:h="16837"/>
          <w:pgMar w:top="1045" w:right="989" w:bottom="1698" w:left="844" w:header="0" w:footer="1437" w:gutter="0"/>
          <w:cols w:space="720" w:num="1"/>
        </w:sectPr>
      </w:pPr>
    </w:p>
    <w:tbl>
      <w:tblPr>
        <w:tblStyle w:val="33"/>
        <w:tblW w:w="9247" w:type="dxa"/>
        <w:tblInd w:w="6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7180"/>
        <w:gridCol w:w="2067"/>
      </w:tblGrid>
      <w:tr w14:paraId="1E4B97FD">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117" w:hRule="atLeast"/>
        </w:trPr>
        <w:tc>
          <w:tcPr>
            <w:tcW w:w="7180" w:type="dxa"/>
            <w:vAlign w:val="top"/>
          </w:tcPr>
          <w:p w14:paraId="17067845">
            <w:pPr>
              <w:spacing w:line="223" w:lineRule="auto"/>
              <w:ind w:left="3373"/>
              <w:rPr>
                <w:rFonts w:ascii="宋体" w:hAnsi="宋体" w:eastAsia="宋体" w:cs="宋体"/>
                <w:color w:val="auto"/>
                <w:sz w:val="35"/>
                <w:szCs w:val="35"/>
                <w:highlight w:val="none"/>
              </w:rPr>
            </w:pPr>
            <w:r>
              <w:rPr>
                <w:rFonts w:ascii="宋体" w:hAnsi="宋体" w:eastAsia="宋体" w:cs="宋体"/>
                <w:b/>
                <w:bCs/>
                <w:color w:val="auto"/>
                <w:spacing w:val="6"/>
                <w:sz w:val="35"/>
                <w:szCs w:val="35"/>
                <w:highlight w:val="none"/>
              </w:rPr>
              <w:t>建筑工程单价计算表</w:t>
            </w:r>
          </w:p>
          <w:p w14:paraId="5B2D9C09">
            <w:pPr>
              <w:pStyle w:val="31"/>
              <w:spacing w:line="244" w:lineRule="auto"/>
              <w:rPr>
                <w:color w:val="auto"/>
                <w:highlight w:val="none"/>
              </w:rPr>
            </w:pPr>
          </w:p>
          <w:p w14:paraId="3405E907">
            <w:pPr>
              <w:spacing w:before="58" w:line="219" w:lineRule="auto"/>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项目名称：</w:t>
            </w:r>
            <w:r>
              <w:rPr>
                <w:rFonts w:ascii="宋体" w:hAnsi="宋体" w:eastAsia="宋体" w:cs="宋体"/>
                <w:color w:val="auto"/>
                <w:spacing w:val="-6"/>
                <w:sz w:val="18"/>
                <w:szCs w:val="18"/>
                <w:highlight w:val="none"/>
              </w:rPr>
              <w:t xml:space="preserve"> </w:t>
            </w:r>
            <w:r>
              <w:rPr>
                <w:rFonts w:ascii="宋体" w:hAnsi="宋体" w:eastAsia="宋体" w:cs="宋体"/>
                <w:color w:val="auto"/>
                <w:spacing w:val="-1"/>
                <w:sz w:val="18"/>
                <w:szCs w:val="18"/>
                <w:highlight w:val="none"/>
              </w:rPr>
              <w:t>C25预制商品砼盖板，厚200mm</w:t>
            </w:r>
          </w:p>
        </w:tc>
        <w:tc>
          <w:tcPr>
            <w:tcW w:w="2067" w:type="dxa"/>
            <w:vAlign w:val="top"/>
          </w:tcPr>
          <w:p w14:paraId="326B64A1">
            <w:pPr>
              <w:pStyle w:val="31"/>
              <w:spacing w:line="332" w:lineRule="auto"/>
              <w:rPr>
                <w:color w:val="auto"/>
                <w:highlight w:val="none"/>
              </w:rPr>
            </w:pPr>
          </w:p>
          <w:p w14:paraId="0C5B742F">
            <w:pPr>
              <w:pStyle w:val="31"/>
              <w:spacing w:line="332" w:lineRule="auto"/>
              <w:rPr>
                <w:color w:val="auto"/>
                <w:highlight w:val="none"/>
              </w:rPr>
            </w:pPr>
          </w:p>
          <w:p w14:paraId="73ADC8D4">
            <w:pPr>
              <w:spacing w:before="59" w:line="218" w:lineRule="auto"/>
              <w:jc w:val="right"/>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单价编号：</w:t>
            </w:r>
            <w:r>
              <w:rPr>
                <w:rFonts w:ascii="宋体" w:hAnsi="宋体" w:eastAsia="宋体" w:cs="宋体"/>
                <w:color w:val="auto"/>
                <w:spacing w:val="-22"/>
                <w:sz w:val="18"/>
                <w:szCs w:val="18"/>
                <w:highlight w:val="none"/>
              </w:rPr>
              <w:t xml:space="preserve"> </w:t>
            </w:r>
            <w:r>
              <w:rPr>
                <w:rFonts w:ascii="宋体" w:hAnsi="宋体" w:eastAsia="宋体" w:cs="宋体"/>
                <w:color w:val="auto"/>
                <w:spacing w:val="-1"/>
                <w:sz w:val="18"/>
                <w:szCs w:val="18"/>
                <w:highlight w:val="none"/>
              </w:rPr>
              <w:t>JZ0069</w:t>
            </w:r>
          </w:p>
        </w:tc>
      </w:tr>
      <w:tr w14:paraId="6548A16B">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90" w:hRule="atLeast"/>
        </w:trPr>
        <w:tc>
          <w:tcPr>
            <w:tcW w:w="7180" w:type="dxa"/>
            <w:vAlign w:val="top"/>
          </w:tcPr>
          <w:p w14:paraId="26B02343">
            <w:pPr>
              <w:spacing w:before="210" w:line="174" w:lineRule="auto"/>
              <w:ind w:left="1"/>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定额编号： [NT04137]</w:t>
            </w:r>
          </w:p>
        </w:tc>
        <w:tc>
          <w:tcPr>
            <w:tcW w:w="2067" w:type="dxa"/>
            <w:vAlign w:val="top"/>
          </w:tcPr>
          <w:p w14:paraId="09843A6C">
            <w:pPr>
              <w:spacing w:before="210" w:line="174" w:lineRule="auto"/>
              <w:ind w:left="571"/>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定额单位： 100m3</w:t>
            </w:r>
          </w:p>
        </w:tc>
      </w:tr>
    </w:tbl>
    <w:p w14:paraId="78CB441D">
      <w:pPr>
        <w:spacing w:line="187" w:lineRule="exact"/>
        <w:rPr>
          <w:color w:val="auto"/>
          <w:highlight w:val="none"/>
        </w:rPr>
      </w:pPr>
    </w:p>
    <w:tbl>
      <w:tblPr>
        <w:tblStyle w:val="33"/>
        <w:tblW w:w="10055"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75"/>
        <w:gridCol w:w="3997"/>
        <w:gridCol w:w="1268"/>
        <w:gridCol w:w="1131"/>
        <w:gridCol w:w="1337"/>
        <w:gridCol w:w="1347"/>
      </w:tblGrid>
      <w:tr w14:paraId="6F00C7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4" w:hRule="atLeast"/>
        </w:trPr>
        <w:tc>
          <w:tcPr>
            <w:tcW w:w="10055" w:type="dxa"/>
            <w:gridSpan w:val="6"/>
            <w:vAlign w:val="top"/>
          </w:tcPr>
          <w:p w14:paraId="4544B14B">
            <w:pPr>
              <w:spacing w:before="91" w:line="216"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工作内容：1.模板制安、拆除、修理,混凝土拌和、场内运</w:t>
            </w:r>
            <w:r>
              <w:rPr>
                <w:rFonts w:ascii="宋体" w:hAnsi="宋体" w:eastAsia="宋体" w:cs="宋体"/>
                <w:color w:val="auto"/>
                <w:spacing w:val="-1"/>
                <w:sz w:val="18"/>
                <w:szCs w:val="18"/>
                <w:highlight w:val="none"/>
              </w:rPr>
              <w:t>输、浇筑、养护、堆放</w:t>
            </w:r>
          </w:p>
        </w:tc>
      </w:tr>
      <w:tr w14:paraId="09BD65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205439A">
            <w:pPr>
              <w:spacing w:before="81" w:line="219" w:lineRule="auto"/>
              <w:ind w:left="314"/>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编号</w:t>
            </w:r>
          </w:p>
        </w:tc>
        <w:tc>
          <w:tcPr>
            <w:tcW w:w="3997" w:type="dxa"/>
            <w:vAlign w:val="top"/>
          </w:tcPr>
          <w:p w14:paraId="2337E1EF">
            <w:pPr>
              <w:spacing w:before="81" w:line="219" w:lineRule="auto"/>
              <w:ind w:left="1556"/>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名称及规格</w:t>
            </w:r>
          </w:p>
        </w:tc>
        <w:tc>
          <w:tcPr>
            <w:tcW w:w="1268" w:type="dxa"/>
            <w:vAlign w:val="top"/>
          </w:tcPr>
          <w:p w14:paraId="49F04B2E">
            <w:pPr>
              <w:spacing w:before="81" w:line="220" w:lineRule="auto"/>
              <w:ind w:left="464"/>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单位</w:t>
            </w:r>
          </w:p>
        </w:tc>
        <w:tc>
          <w:tcPr>
            <w:tcW w:w="1131" w:type="dxa"/>
            <w:vAlign w:val="top"/>
          </w:tcPr>
          <w:p w14:paraId="17E4D488">
            <w:pPr>
              <w:spacing w:before="81" w:line="219" w:lineRule="auto"/>
              <w:ind w:left="396"/>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数量</w:t>
            </w:r>
          </w:p>
        </w:tc>
        <w:tc>
          <w:tcPr>
            <w:tcW w:w="1337" w:type="dxa"/>
            <w:vAlign w:val="top"/>
          </w:tcPr>
          <w:p w14:paraId="1A6F703D">
            <w:pPr>
              <w:spacing w:before="81" w:line="218" w:lineRule="auto"/>
              <w:ind w:left="321"/>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单价(元)</w:t>
            </w:r>
          </w:p>
        </w:tc>
        <w:tc>
          <w:tcPr>
            <w:tcW w:w="1347" w:type="dxa"/>
            <w:vAlign w:val="top"/>
          </w:tcPr>
          <w:p w14:paraId="6AE55D1E">
            <w:pPr>
              <w:spacing w:before="81" w:line="218" w:lineRule="auto"/>
              <w:ind w:left="322"/>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合价(元)</w:t>
            </w:r>
          </w:p>
        </w:tc>
      </w:tr>
      <w:tr w14:paraId="2FDE8E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830855F">
            <w:pPr>
              <w:spacing w:before="82" w:line="241" w:lineRule="auto"/>
              <w:ind w:left="461"/>
              <w:rPr>
                <w:rFonts w:ascii="宋体" w:hAnsi="宋体" w:eastAsia="宋体" w:cs="宋体"/>
                <w:color w:val="auto"/>
                <w:sz w:val="18"/>
                <w:szCs w:val="18"/>
                <w:highlight w:val="none"/>
              </w:rPr>
            </w:pPr>
            <w:r>
              <w:rPr>
                <w:rFonts w:ascii="宋体" w:hAnsi="宋体" w:eastAsia="宋体" w:cs="宋体"/>
                <w:color w:val="auto"/>
                <w:sz w:val="18"/>
                <w:szCs w:val="18"/>
                <w:highlight w:val="none"/>
              </w:rPr>
              <w:t>1</w:t>
            </w:r>
          </w:p>
        </w:tc>
        <w:tc>
          <w:tcPr>
            <w:tcW w:w="3997" w:type="dxa"/>
            <w:vAlign w:val="top"/>
          </w:tcPr>
          <w:p w14:paraId="71C9ED54">
            <w:pPr>
              <w:spacing w:before="82" w:line="220" w:lineRule="auto"/>
              <w:ind w:left="33"/>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直接费</w:t>
            </w:r>
          </w:p>
        </w:tc>
        <w:tc>
          <w:tcPr>
            <w:tcW w:w="1268" w:type="dxa"/>
            <w:vAlign w:val="top"/>
          </w:tcPr>
          <w:p w14:paraId="102B1509">
            <w:pPr>
              <w:spacing w:before="82"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189B23D2">
            <w:pPr>
              <w:pStyle w:val="31"/>
              <w:rPr>
                <w:color w:val="auto"/>
                <w:highlight w:val="none"/>
              </w:rPr>
            </w:pPr>
          </w:p>
        </w:tc>
        <w:tc>
          <w:tcPr>
            <w:tcW w:w="1337" w:type="dxa"/>
            <w:vAlign w:val="top"/>
          </w:tcPr>
          <w:p w14:paraId="2946AE23">
            <w:pPr>
              <w:pStyle w:val="31"/>
              <w:rPr>
                <w:color w:val="auto"/>
                <w:highlight w:val="none"/>
              </w:rPr>
            </w:pPr>
          </w:p>
        </w:tc>
        <w:tc>
          <w:tcPr>
            <w:tcW w:w="1347" w:type="dxa"/>
            <w:vAlign w:val="top"/>
          </w:tcPr>
          <w:p w14:paraId="127EEB03">
            <w:pPr>
              <w:pStyle w:val="31"/>
              <w:rPr>
                <w:color w:val="auto"/>
                <w:highlight w:val="none"/>
              </w:rPr>
            </w:pPr>
          </w:p>
        </w:tc>
      </w:tr>
      <w:tr w14:paraId="2E89C4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3C9F4A55">
            <w:pPr>
              <w:spacing w:before="82" w:line="239" w:lineRule="auto"/>
              <w:ind w:left="370"/>
              <w:rPr>
                <w:rFonts w:ascii="宋体" w:hAnsi="宋体" w:eastAsia="宋体" w:cs="宋体"/>
                <w:color w:val="auto"/>
                <w:sz w:val="18"/>
                <w:szCs w:val="18"/>
                <w:highlight w:val="none"/>
              </w:rPr>
            </w:pPr>
            <w:r>
              <w:rPr>
                <w:rFonts w:ascii="宋体" w:hAnsi="宋体" w:eastAsia="宋体" w:cs="宋体"/>
                <w:color w:val="auto"/>
                <w:spacing w:val="-7"/>
                <w:sz w:val="18"/>
                <w:szCs w:val="18"/>
                <w:highlight w:val="none"/>
              </w:rPr>
              <w:t>1.1</w:t>
            </w:r>
          </w:p>
        </w:tc>
        <w:tc>
          <w:tcPr>
            <w:tcW w:w="3997" w:type="dxa"/>
            <w:vAlign w:val="top"/>
          </w:tcPr>
          <w:p w14:paraId="17482541">
            <w:pPr>
              <w:spacing w:before="82" w:line="219" w:lineRule="auto"/>
              <w:ind w:left="214"/>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基本直接费</w:t>
            </w:r>
          </w:p>
        </w:tc>
        <w:tc>
          <w:tcPr>
            <w:tcW w:w="1268" w:type="dxa"/>
            <w:vAlign w:val="top"/>
          </w:tcPr>
          <w:p w14:paraId="2CDF0E37">
            <w:pPr>
              <w:spacing w:before="82"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6D3FB06F">
            <w:pPr>
              <w:pStyle w:val="31"/>
              <w:rPr>
                <w:color w:val="auto"/>
                <w:highlight w:val="none"/>
              </w:rPr>
            </w:pPr>
          </w:p>
        </w:tc>
        <w:tc>
          <w:tcPr>
            <w:tcW w:w="1337" w:type="dxa"/>
            <w:vAlign w:val="top"/>
          </w:tcPr>
          <w:p w14:paraId="561BDE0A">
            <w:pPr>
              <w:pStyle w:val="31"/>
              <w:rPr>
                <w:color w:val="auto"/>
                <w:highlight w:val="none"/>
              </w:rPr>
            </w:pPr>
          </w:p>
        </w:tc>
        <w:tc>
          <w:tcPr>
            <w:tcW w:w="1347" w:type="dxa"/>
            <w:vAlign w:val="top"/>
          </w:tcPr>
          <w:p w14:paraId="52AF8FE5">
            <w:pPr>
              <w:pStyle w:val="31"/>
              <w:rPr>
                <w:color w:val="auto"/>
                <w:highlight w:val="none"/>
              </w:rPr>
            </w:pPr>
          </w:p>
        </w:tc>
      </w:tr>
      <w:tr w14:paraId="45EEEB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6C79EC72">
            <w:pPr>
              <w:spacing w:before="83"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1.1.1</w:t>
            </w:r>
          </w:p>
        </w:tc>
        <w:tc>
          <w:tcPr>
            <w:tcW w:w="3997" w:type="dxa"/>
            <w:vAlign w:val="top"/>
          </w:tcPr>
          <w:p w14:paraId="17E39A01">
            <w:pPr>
              <w:spacing w:before="83" w:line="220" w:lineRule="auto"/>
              <w:ind w:left="398"/>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人工费</w:t>
            </w:r>
          </w:p>
        </w:tc>
        <w:tc>
          <w:tcPr>
            <w:tcW w:w="1268" w:type="dxa"/>
            <w:vAlign w:val="top"/>
          </w:tcPr>
          <w:p w14:paraId="3202998C">
            <w:pPr>
              <w:spacing w:before="83"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589C3C1B">
            <w:pPr>
              <w:pStyle w:val="31"/>
              <w:rPr>
                <w:color w:val="auto"/>
                <w:highlight w:val="none"/>
              </w:rPr>
            </w:pPr>
          </w:p>
        </w:tc>
        <w:tc>
          <w:tcPr>
            <w:tcW w:w="1337" w:type="dxa"/>
            <w:vAlign w:val="top"/>
          </w:tcPr>
          <w:p w14:paraId="370EE278">
            <w:pPr>
              <w:pStyle w:val="31"/>
              <w:rPr>
                <w:color w:val="auto"/>
                <w:highlight w:val="none"/>
              </w:rPr>
            </w:pPr>
          </w:p>
        </w:tc>
        <w:tc>
          <w:tcPr>
            <w:tcW w:w="1347" w:type="dxa"/>
            <w:vAlign w:val="top"/>
          </w:tcPr>
          <w:p w14:paraId="3724B35C">
            <w:pPr>
              <w:pStyle w:val="31"/>
              <w:rPr>
                <w:color w:val="auto"/>
                <w:highlight w:val="none"/>
              </w:rPr>
            </w:pPr>
          </w:p>
        </w:tc>
      </w:tr>
      <w:tr w14:paraId="48A504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3923A1C9">
            <w:pPr>
              <w:spacing w:before="83"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(1)</w:t>
            </w:r>
          </w:p>
        </w:tc>
        <w:tc>
          <w:tcPr>
            <w:tcW w:w="3997" w:type="dxa"/>
            <w:vAlign w:val="top"/>
          </w:tcPr>
          <w:p w14:paraId="5AA8C186">
            <w:pPr>
              <w:spacing w:before="83" w:line="222" w:lineRule="auto"/>
              <w:ind w:left="580"/>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人工</w:t>
            </w:r>
          </w:p>
        </w:tc>
        <w:tc>
          <w:tcPr>
            <w:tcW w:w="1268" w:type="dxa"/>
            <w:vAlign w:val="top"/>
          </w:tcPr>
          <w:p w14:paraId="4A025D7C">
            <w:pPr>
              <w:spacing w:before="84" w:line="221" w:lineRule="auto"/>
              <w:ind w:left="465"/>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工时</w:t>
            </w:r>
          </w:p>
        </w:tc>
        <w:tc>
          <w:tcPr>
            <w:tcW w:w="1131" w:type="dxa"/>
            <w:vAlign w:val="top"/>
          </w:tcPr>
          <w:p w14:paraId="7D3CA787">
            <w:pPr>
              <w:spacing w:before="83" w:line="239" w:lineRule="auto"/>
              <w:ind w:left="271"/>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1343.00</w:t>
            </w:r>
          </w:p>
        </w:tc>
        <w:tc>
          <w:tcPr>
            <w:tcW w:w="1337" w:type="dxa"/>
            <w:vAlign w:val="top"/>
          </w:tcPr>
          <w:p w14:paraId="20A94E36">
            <w:pPr>
              <w:pStyle w:val="31"/>
              <w:rPr>
                <w:color w:val="auto"/>
                <w:highlight w:val="none"/>
              </w:rPr>
            </w:pPr>
          </w:p>
        </w:tc>
        <w:tc>
          <w:tcPr>
            <w:tcW w:w="1347" w:type="dxa"/>
            <w:vAlign w:val="top"/>
          </w:tcPr>
          <w:p w14:paraId="1C92D9DB">
            <w:pPr>
              <w:pStyle w:val="31"/>
              <w:rPr>
                <w:color w:val="auto"/>
                <w:highlight w:val="none"/>
              </w:rPr>
            </w:pPr>
          </w:p>
        </w:tc>
      </w:tr>
      <w:tr w14:paraId="034763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3CD3E7CB">
            <w:pPr>
              <w:spacing w:before="83"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1.1.2</w:t>
            </w:r>
          </w:p>
        </w:tc>
        <w:tc>
          <w:tcPr>
            <w:tcW w:w="3997" w:type="dxa"/>
            <w:vAlign w:val="top"/>
          </w:tcPr>
          <w:p w14:paraId="183EE08C">
            <w:pPr>
              <w:spacing w:before="83" w:line="219" w:lineRule="auto"/>
              <w:ind w:left="397"/>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材料费</w:t>
            </w:r>
          </w:p>
        </w:tc>
        <w:tc>
          <w:tcPr>
            <w:tcW w:w="1268" w:type="dxa"/>
            <w:vAlign w:val="top"/>
          </w:tcPr>
          <w:p w14:paraId="4CEE8AC2">
            <w:pPr>
              <w:spacing w:before="83"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29250CF2">
            <w:pPr>
              <w:pStyle w:val="31"/>
              <w:rPr>
                <w:color w:val="auto"/>
                <w:highlight w:val="none"/>
              </w:rPr>
            </w:pPr>
          </w:p>
        </w:tc>
        <w:tc>
          <w:tcPr>
            <w:tcW w:w="1337" w:type="dxa"/>
            <w:vAlign w:val="top"/>
          </w:tcPr>
          <w:p w14:paraId="1ABA7804">
            <w:pPr>
              <w:pStyle w:val="31"/>
              <w:rPr>
                <w:color w:val="auto"/>
                <w:highlight w:val="none"/>
              </w:rPr>
            </w:pPr>
          </w:p>
        </w:tc>
        <w:tc>
          <w:tcPr>
            <w:tcW w:w="1347" w:type="dxa"/>
            <w:vAlign w:val="top"/>
          </w:tcPr>
          <w:p w14:paraId="76CCE533">
            <w:pPr>
              <w:pStyle w:val="31"/>
              <w:rPr>
                <w:color w:val="auto"/>
                <w:highlight w:val="none"/>
              </w:rPr>
            </w:pPr>
          </w:p>
        </w:tc>
      </w:tr>
      <w:tr w14:paraId="2189AB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98A227E">
            <w:pPr>
              <w:spacing w:before="84"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(1)</w:t>
            </w:r>
          </w:p>
        </w:tc>
        <w:tc>
          <w:tcPr>
            <w:tcW w:w="3997" w:type="dxa"/>
            <w:vAlign w:val="top"/>
          </w:tcPr>
          <w:p w14:paraId="1ECB0D43">
            <w:pPr>
              <w:spacing w:before="84" w:line="220" w:lineRule="auto"/>
              <w:ind w:left="582"/>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商品混凝土C25</w:t>
            </w:r>
          </w:p>
        </w:tc>
        <w:tc>
          <w:tcPr>
            <w:tcW w:w="1268" w:type="dxa"/>
            <w:vAlign w:val="top"/>
          </w:tcPr>
          <w:p w14:paraId="485F77EB">
            <w:pPr>
              <w:spacing w:before="84"/>
              <w:ind w:left="54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1131" w:type="dxa"/>
            <w:vAlign w:val="top"/>
          </w:tcPr>
          <w:p w14:paraId="443B2EAA">
            <w:pPr>
              <w:spacing w:before="84" w:line="239" w:lineRule="auto"/>
              <w:ind w:left="317"/>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102.00</w:t>
            </w:r>
          </w:p>
        </w:tc>
        <w:tc>
          <w:tcPr>
            <w:tcW w:w="1337" w:type="dxa"/>
            <w:vAlign w:val="top"/>
          </w:tcPr>
          <w:p w14:paraId="6A3317D7">
            <w:pPr>
              <w:pStyle w:val="31"/>
              <w:rPr>
                <w:color w:val="auto"/>
                <w:highlight w:val="none"/>
              </w:rPr>
            </w:pPr>
          </w:p>
        </w:tc>
        <w:tc>
          <w:tcPr>
            <w:tcW w:w="1347" w:type="dxa"/>
            <w:vAlign w:val="top"/>
          </w:tcPr>
          <w:p w14:paraId="31DD825D">
            <w:pPr>
              <w:pStyle w:val="31"/>
              <w:rPr>
                <w:color w:val="auto"/>
                <w:highlight w:val="none"/>
              </w:rPr>
            </w:pPr>
          </w:p>
        </w:tc>
      </w:tr>
      <w:tr w14:paraId="7B2D5A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015488D6">
            <w:pPr>
              <w:spacing w:before="84"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(2)</w:t>
            </w:r>
          </w:p>
        </w:tc>
        <w:tc>
          <w:tcPr>
            <w:tcW w:w="3997" w:type="dxa"/>
            <w:vAlign w:val="top"/>
          </w:tcPr>
          <w:p w14:paraId="6AF13BCF">
            <w:pPr>
              <w:spacing w:before="84" w:line="219" w:lineRule="auto"/>
              <w:ind w:left="5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铁件</w:t>
            </w:r>
          </w:p>
        </w:tc>
        <w:tc>
          <w:tcPr>
            <w:tcW w:w="1268" w:type="dxa"/>
            <w:vAlign w:val="top"/>
          </w:tcPr>
          <w:p w14:paraId="3DC5CC71">
            <w:pPr>
              <w:spacing w:before="84" w:line="214" w:lineRule="auto"/>
              <w:ind w:left="550"/>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kg</w:t>
            </w:r>
          </w:p>
        </w:tc>
        <w:tc>
          <w:tcPr>
            <w:tcW w:w="1131" w:type="dxa"/>
            <w:vAlign w:val="top"/>
          </w:tcPr>
          <w:p w14:paraId="4174ADA2">
            <w:pPr>
              <w:spacing w:before="84" w:line="239" w:lineRule="auto"/>
              <w:ind w:left="362"/>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13.25</w:t>
            </w:r>
          </w:p>
        </w:tc>
        <w:tc>
          <w:tcPr>
            <w:tcW w:w="1337" w:type="dxa"/>
            <w:vAlign w:val="top"/>
          </w:tcPr>
          <w:p w14:paraId="020F90A0">
            <w:pPr>
              <w:pStyle w:val="31"/>
              <w:rPr>
                <w:color w:val="auto"/>
                <w:highlight w:val="none"/>
              </w:rPr>
            </w:pPr>
          </w:p>
        </w:tc>
        <w:tc>
          <w:tcPr>
            <w:tcW w:w="1347" w:type="dxa"/>
            <w:vAlign w:val="top"/>
          </w:tcPr>
          <w:p w14:paraId="437F50F3">
            <w:pPr>
              <w:pStyle w:val="31"/>
              <w:rPr>
                <w:color w:val="auto"/>
                <w:highlight w:val="none"/>
              </w:rPr>
            </w:pPr>
          </w:p>
        </w:tc>
      </w:tr>
      <w:tr w14:paraId="5E210A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7D1A5998">
            <w:pPr>
              <w:spacing w:before="85"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(3)</w:t>
            </w:r>
          </w:p>
        </w:tc>
        <w:tc>
          <w:tcPr>
            <w:tcW w:w="3997" w:type="dxa"/>
            <w:vAlign w:val="top"/>
          </w:tcPr>
          <w:p w14:paraId="6115B498">
            <w:pPr>
              <w:spacing w:before="85" w:line="219" w:lineRule="auto"/>
              <w:ind w:left="579"/>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专用钢模板</w:t>
            </w:r>
          </w:p>
        </w:tc>
        <w:tc>
          <w:tcPr>
            <w:tcW w:w="1268" w:type="dxa"/>
            <w:vAlign w:val="top"/>
          </w:tcPr>
          <w:p w14:paraId="1A750CA7">
            <w:pPr>
              <w:spacing w:before="85" w:line="214" w:lineRule="auto"/>
              <w:ind w:left="550"/>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kg</w:t>
            </w:r>
          </w:p>
        </w:tc>
        <w:tc>
          <w:tcPr>
            <w:tcW w:w="1131" w:type="dxa"/>
            <w:vAlign w:val="top"/>
          </w:tcPr>
          <w:p w14:paraId="6BBCE5E0">
            <w:pPr>
              <w:spacing w:before="85" w:line="239" w:lineRule="auto"/>
              <w:ind w:left="353"/>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75.67</w:t>
            </w:r>
          </w:p>
        </w:tc>
        <w:tc>
          <w:tcPr>
            <w:tcW w:w="1337" w:type="dxa"/>
            <w:vAlign w:val="top"/>
          </w:tcPr>
          <w:p w14:paraId="15457C5E">
            <w:pPr>
              <w:pStyle w:val="31"/>
              <w:rPr>
                <w:color w:val="auto"/>
                <w:highlight w:val="none"/>
              </w:rPr>
            </w:pPr>
          </w:p>
        </w:tc>
        <w:tc>
          <w:tcPr>
            <w:tcW w:w="1347" w:type="dxa"/>
            <w:vAlign w:val="top"/>
          </w:tcPr>
          <w:p w14:paraId="322FA0CE">
            <w:pPr>
              <w:pStyle w:val="31"/>
              <w:rPr>
                <w:color w:val="auto"/>
                <w:highlight w:val="none"/>
              </w:rPr>
            </w:pPr>
          </w:p>
        </w:tc>
      </w:tr>
      <w:tr w14:paraId="49404F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0BD84DF6">
            <w:pPr>
              <w:spacing w:before="85"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(4)</w:t>
            </w:r>
          </w:p>
        </w:tc>
        <w:tc>
          <w:tcPr>
            <w:tcW w:w="3997" w:type="dxa"/>
            <w:vAlign w:val="top"/>
          </w:tcPr>
          <w:p w14:paraId="29A4AC22">
            <w:pPr>
              <w:spacing w:before="85" w:line="219" w:lineRule="auto"/>
              <w:ind w:left="581"/>
              <w:rPr>
                <w:rFonts w:ascii="宋体" w:hAnsi="宋体" w:eastAsia="宋体" w:cs="宋体"/>
                <w:color w:val="auto"/>
                <w:sz w:val="18"/>
                <w:szCs w:val="18"/>
                <w:highlight w:val="none"/>
              </w:rPr>
            </w:pPr>
            <w:r>
              <w:rPr>
                <w:rFonts w:ascii="宋体" w:hAnsi="宋体" w:eastAsia="宋体" w:cs="宋体"/>
                <w:color w:val="auto"/>
                <w:sz w:val="18"/>
                <w:szCs w:val="18"/>
                <w:highlight w:val="none"/>
              </w:rPr>
              <w:t>水</w:t>
            </w:r>
          </w:p>
        </w:tc>
        <w:tc>
          <w:tcPr>
            <w:tcW w:w="1268" w:type="dxa"/>
            <w:vAlign w:val="top"/>
          </w:tcPr>
          <w:p w14:paraId="7455A1F6">
            <w:pPr>
              <w:spacing w:before="85"/>
              <w:ind w:left="54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1131" w:type="dxa"/>
            <w:vAlign w:val="top"/>
          </w:tcPr>
          <w:p w14:paraId="13064D4B">
            <w:pPr>
              <w:spacing w:before="85" w:line="239" w:lineRule="auto"/>
              <w:ind w:left="306"/>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240.00</w:t>
            </w:r>
          </w:p>
        </w:tc>
        <w:tc>
          <w:tcPr>
            <w:tcW w:w="1337" w:type="dxa"/>
            <w:vAlign w:val="top"/>
          </w:tcPr>
          <w:p w14:paraId="12964EE1">
            <w:pPr>
              <w:pStyle w:val="31"/>
              <w:rPr>
                <w:color w:val="auto"/>
                <w:highlight w:val="none"/>
              </w:rPr>
            </w:pPr>
          </w:p>
        </w:tc>
        <w:tc>
          <w:tcPr>
            <w:tcW w:w="1347" w:type="dxa"/>
            <w:vAlign w:val="top"/>
          </w:tcPr>
          <w:p w14:paraId="7D30412C">
            <w:pPr>
              <w:pStyle w:val="31"/>
              <w:rPr>
                <w:color w:val="auto"/>
                <w:highlight w:val="none"/>
              </w:rPr>
            </w:pPr>
          </w:p>
        </w:tc>
      </w:tr>
      <w:tr w14:paraId="7A500A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2DF3396D">
            <w:pPr>
              <w:spacing w:before="85"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(5)</w:t>
            </w:r>
          </w:p>
        </w:tc>
        <w:tc>
          <w:tcPr>
            <w:tcW w:w="3997" w:type="dxa"/>
            <w:vAlign w:val="top"/>
          </w:tcPr>
          <w:p w14:paraId="385A1335">
            <w:pPr>
              <w:spacing w:before="85" w:line="219" w:lineRule="auto"/>
              <w:ind w:left="579"/>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其他材料费</w:t>
            </w:r>
          </w:p>
        </w:tc>
        <w:tc>
          <w:tcPr>
            <w:tcW w:w="1268" w:type="dxa"/>
            <w:vAlign w:val="top"/>
          </w:tcPr>
          <w:p w14:paraId="2500EFE7">
            <w:pPr>
              <w:spacing w:before="85"/>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5BF04786">
            <w:pPr>
              <w:spacing w:before="85" w:line="239" w:lineRule="auto"/>
              <w:ind w:left="408"/>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1.00</w:t>
            </w:r>
          </w:p>
        </w:tc>
        <w:tc>
          <w:tcPr>
            <w:tcW w:w="1337" w:type="dxa"/>
            <w:vAlign w:val="top"/>
          </w:tcPr>
          <w:p w14:paraId="1DF28354">
            <w:pPr>
              <w:pStyle w:val="31"/>
              <w:rPr>
                <w:color w:val="auto"/>
                <w:highlight w:val="none"/>
              </w:rPr>
            </w:pPr>
          </w:p>
        </w:tc>
        <w:tc>
          <w:tcPr>
            <w:tcW w:w="1347" w:type="dxa"/>
            <w:vAlign w:val="top"/>
          </w:tcPr>
          <w:p w14:paraId="5B5AA735">
            <w:pPr>
              <w:pStyle w:val="31"/>
              <w:rPr>
                <w:color w:val="auto"/>
                <w:highlight w:val="none"/>
              </w:rPr>
            </w:pPr>
          </w:p>
        </w:tc>
      </w:tr>
      <w:tr w14:paraId="61A292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51470A1B">
            <w:pPr>
              <w:spacing w:before="86"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1.1.3</w:t>
            </w:r>
          </w:p>
        </w:tc>
        <w:tc>
          <w:tcPr>
            <w:tcW w:w="3997" w:type="dxa"/>
            <w:vAlign w:val="top"/>
          </w:tcPr>
          <w:p w14:paraId="175202B8">
            <w:pPr>
              <w:spacing w:before="86" w:line="219" w:lineRule="auto"/>
              <w:ind w:left="396"/>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施工机械使用费</w:t>
            </w:r>
          </w:p>
        </w:tc>
        <w:tc>
          <w:tcPr>
            <w:tcW w:w="1268" w:type="dxa"/>
            <w:vAlign w:val="top"/>
          </w:tcPr>
          <w:p w14:paraId="09B78A58">
            <w:pPr>
              <w:spacing w:before="86"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05EE510D">
            <w:pPr>
              <w:pStyle w:val="31"/>
              <w:rPr>
                <w:color w:val="auto"/>
                <w:highlight w:val="none"/>
              </w:rPr>
            </w:pPr>
          </w:p>
        </w:tc>
        <w:tc>
          <w:tcPr>
            <w:tcW w:w="1337" w:type="dxa"/>
            <w:vAlign w:val="top"/>
          </w:tcPr>
          <w:p w14:paraId="6B504242">
            <w:pPr>
              <w:pStyle w:val="31"/>
              <w:rPr>
                <w:color w:val="auto"/>
                <w:highlight w:val="none"/>
              </w:rPr>
            </w:pPr>
          </w:p>
        </w:tc>
        <w:tc>
          <w:tcPr>
            <w:tcW w:w="1347" w:type="dxa"/>
            <w:vAlign w:val="top"/>
          </w:tcPr>
          <w:p w14:paraId="2BB541A1">
            <w:pPr>
              <w:pStyle w:val="31"/>
              <w:rPr>
                <w:color w:val="auto"/>
                <w:highlight w:val="none"/>
              </w:rPr>
            </w:pPr>
          </w:p>
        </w:tc>
      </w:tr>
      <w:tr w14:paraId="78C6AA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6D6785BE">
            <w:pPr>
              <w:spacing w:before="86"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(1)</w:t>
            </w:r>
          </w:p>
        </w:tc>
        <w:tc>
          <w:tcPr>
            <w:tcW w:w="3997" w:type="dxa"/>
            <w:vAlign w:val="top"/>
          </w:tcPr>
          <w:p w14:paraId="69FB3261">
            <w:pPr>
              <w:spacing w:before="86" w:line="219" w:lineRule="auto"/>
              <w:ind w:left="581"/>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混凝土搅拌机</w:t>
            </w:r>
            <w:r>
              <w:rPr>
                <w:rFonts w:ascii="宋体" w:hAnsi="宋体" w:eastAsia="宋体" w:cs="宋体"/>
                <w:color w:val="auto"/>
                <w:spacing w:val="34"/>
                <w:sz w:val="18"/>
                <w:szCs w:val="18"/>
                <w:highlight w:val="none"/>
              </w:rPr>
              <w:t xml:space="preserve"> </w:t>
            </w:r>
            <w:r>
              <w:rPr>
                <w:rFonts w:ascii="宋体" w:hAnsi="宋体" w:eastAsia="宋体" w:cs="宋体"/>
                <w:color w:val="auto"/>
                <w:spacing w:val="-3"/>
                <w:sz w:val="18"/>
                <w:szCs w:val="18"/>
                <w:highlight w:val="none"/>
              </w:rPr>
              <w:t>出料0.4m³</w:t>
            </w:r>
          </w:p>
        </w:tc>
        <w:tc>
          <w:tcPr>
            <w:tcW w:w="1268" w:type="dxa"/>
            <w:vAlign w:val="top"/>
          </w:tcPr>
          <w:p w14:paraId="5EE8E540">
            <w:pPr>
              <w:spacing w:before="87" w:line="221" w:lineRule="auto"/>
              <w:ind w:left="477"/>
              <w:rPr>
                <w:rFonts w:ascii="宋体" w:hAnsi="宋体" w:eastAsia="宋体" w:cs="宋体"/>
                <w:color w:val="auto"/>
                <w:sz w:val="18"/>
                <w:szCs w:val="18"/>
                <w:highlight w:val="none"/>
              </w:rPr>
            </w:pPr>
            <w:r>
              <w:rPr>
                <w:rFonts w:ascii="宋体" w:hAnsi="宋体" w:eastAsia="宋体" w:cs="宋体"/>
                <w:color w:val="auto"/>
                <w:spacing w:val="-11"/>
                <w:sz w:val="18"/>
                <w:szCs w:val="18"/>
                <w:highlight w:val="none"/>
              </w:rPr>
              <w:t>台时</w:t>
            </w:r>
          </w:p>
        </w:tc>
        <w:tc>
          <w:tcPr>
            <w:tcW w:w="1131" w:type="dxa"/>
            <w:vAlign w:val="top"/>
          </w:tcPr>
          <w:p w14:paraId="0AC8F91A">
            <w:pPr>
              <w:spacing w:before="86" w:line="239" w:lineRule="auto"/>
              <w:ind w:left="362"/>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18.36</w:t>
            </w:r>
          </w:p>
        </w:tc>
        <w:tc>
          <w:tcPr>
            <w:tcW w:w="1337" w:type="dxa"/>
            <w:vAlign w:val="top"/>
          </w:tcPr>
          <w:p w14:paraId="69B0412C">
            <w:pPr>
              <w:pStyle w:val="31"/>
              <w:rPr>
                <w:color w:val="auto"/>
                <w:highlight w:val="none"/>
              </w:rPr>
            </w:pPr>
          </w:p>
        </w:tc>
        <w:tc>
          <w:tcPr>
            <w:tcW w:w="1347" w:type="dxa"/>
            <w:vAlign w:val="top"/>
          </w:tcPr>
          <w:p w14:paraId="370FBEC5">
            <w:pPr>
              <w:pStyle w:val="31"/>
              <w:rPr>
                <w:color w:val="auto"/>
                <w:highlight w:val="none"/>
              </w:rPr>
            </w:pPr>
          </w:p>
        </w:tc>
      </w:tr>
      <w:tr w14:paraId="5A4A8E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349C648E">
            <w:pPr>
              <w:spacing w:before="87"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(2)</w:t>
            </w:r>
          </w:p>
        </w:tc>
        <w:tc>
          <w:tcPr>
            <w:tcW w:w="3997" w:type="dxa"/>
            <w:vAlign w:val="top"/>
          </w:tcPr>
          <w:p w14:paraId="7E45DD43">
            <w:pPr>
              <w:spacing w:before="87" w:line="219" w:lineRule="auto"/>
              <w:ind w:left="578"/>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振动器 平板式</w:t>
            </w:r>
            <w:r>
              <w:rPr>
                <w:rFonts w:ascii="宋体" w:hAnsi="宋体" w:eastAsia="宋体" w:cs="宋体"/>
                <w:color w:val="auto"/>
                <w:spacing w:val="13"/>
                <w:sz w:val="18"/>
                <w:szCs w:val="18"/>
                <w:highlight w:val="none"/>
              </w:rPr>
              <w:t xml:space="preserve"> </w:t>
            </w:r>
            <w:r>
              <w:rPr>
                <w:rFonts w:ascii="宋体" w:hAnsi="宋体" w:eastAsia="宋体" w:cs="宋体"/>
                <w:color w:val="auto"/>
                <w:spacing w:val="-1"/>
                <w:sz w:val="18"/>
                <w:szCs w:val="18"/>
                <w:highlight w:val="none"/>
              </w:rPr>
              <w:t>功率2.2kW</w:t>
            </w:r>
          </w:p>
        </w:tc>
        <w:tc>
          <w:tcPr>
            <w:tcW w:w="1268" w:type="dxa"/>
            <w:vAlign w:val="top"/>
          </w:tcPr>
          <w:p w14:paraId="39052EE3">
            <w:pPr>
              <w:spacing w:before="88" w:line="221" w:lineRule="auto"/>
              <w:ind w:left="477"/>
              <w:rPr>
                <w:rFonts w:ascii="宋体" w:hAnsi="宋体" w:eastAsia="宋体" w:cs="宋体"/>
                <w:color w:val="auto"/>
                <w:sz w:val="18"/>
                <w:szCs w:val="18"/>
                <w:highlight w:val="none"/>
              </w:rPr>
            </w:pPr>
            <w:r>
              <w:rPr>
                <w:rFonts w:ascii="宋体" w:hAnsi="宋体" w:eastAsia="宋体" w:cs="宋体"/>
                <w:color w:val="auto"/>
                <w:spacing w:val="-11"/>
                <w:sz w:val="18"/>
                <w:szCs w:val="18"/>
                <w:highlight w:val="none"/>
              </w:rPr>
              <w:t>台时</w:t>
            </w:r>
          </w:p>
        </w:tc>
        <w:tc>
          <w:tcPr>
            <w:tcW w:w="1131" w:type="dxa"/>
            <w:vAlign w:val="top"/>
          </w:tcPr>
          <w:p w14:paraId="3F26EA0F">
            <w:pPr>
              <w:spacing w:before="87" w:line="239" w:lineRule="auto"/>
              <w:ind w:left="351"/>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24.00</w:t>
            </w:r>
          </w:p>
        </w:tc>
        <w:tc>
          <w:tcPr>
            <w:tcW w:w="1337" w:type="dxa"/>
            <w:vAlign w:val="top"/>
          </w:tcPr>
          <w:p w14:paraId="24164314">
            <w:pPr>
              <w:pStyle w:val="31"/>
              <w:rPr>
                <w:color w:val="auto"/>
                <w:highlight w:val="none"/>
              </w:rPr>
            </w:pPr>
          </w:p>
        </w:tc>
        <w:tc>
          <w:tcPr>
            <w:tcW w:w="1347" w:type="dxa"/>
            <w:vAlign w:val="top"/>
          </w:tcPr>
          <w:p w14:paraId="60B9E5F9">
            <w:pPr>
              <w:pStyle w:val="31"/>
              <w:rPr>
                <w:color w:val="auto"/>
                <w:highlight w:val="none"/>
              </w:rPr>
            </w:pPr>
          </w:p>
        </w:tc>
      </w:tr>
      <w:tr w14:paraId="3839E5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39D20FE1">
            <w:pPr>
              <w:spacing w:before="87"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(3)</w:t>
            </w:r>
          </w:p>
        </w:tc>
        <w:tc>
          <w:tcPr>
            <w:tcW w:w="3997" w:type="dxa"/>
            <w:vAlign w:val="top"/>
          </w:tcPr>
          <w:p w14:paraId="37C7D85E">
            <w:pPr>
              <w:spacing w:before="87" w:line="219" w:lineRule="auto"/>
              <w:ind w:left="579"/>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载重汽车 载重量5t</w:t>
            </w:r>
          </w:p>
        </w:tc>
        <w:tc>
          <w:tcPr>
            <w:tcW w:w="1268" w:type="dxa"/>
            <w:vAlign w:val="top"/>
          </w:tcPr>
          <w:p w14:paraId="4ED06F4E">
            <w:pPr>
              <w:spacing w:before="88" w:line="221" w:lineRule="auto"/>
              <w:ind w:left="477"/>
              <w:rPr>
                <w:rFonts w:ascii="宋体" w:hAnsi="宋体" w:eastAsia="宋体" w:cs="宋体"/>
                <w:color w:val="auto"/>
                <w:sz w:val="18"/>
                <w:szCs w:val="18"/>
                <w:highlight w:val="none"/>
              </w:rPr>
            </w:pPr>
            <w:r>
              <w:rPr>
                <w:rFonts w:ascii="宋体" w:hAnsi="宋体" w:eastAsia="宋体" w:cs="宋体"/>
                <w:color w:val="auto"/>
                <w:spacing w:val="-11"/>
                <w:sz w:val="18"/>
                <w:szCs w:val="18"/>
                <w:highlight w:val="none"/>
              </w:rPr>
              <w:t>台时</w:t>
            </w:r>
          </w:p>
        </w:tc>
        <w:tc>
          <w:tcPr>
            <w:tcW w:w="1131" w:type="dxa"/>
            <w:vAlign w:val="top"/>
          </w:tcPr>
          <w:p w14:paraId="034EE905">
            <w:pPr>
              <w:spacing w:before="87" w:line="239" w:lineRule="auto"/>
              <w:ind w:left="408"/>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1.04</w:t>
            </w:r>
          </w:p>
        </w:tc>
        <w:tc>
          <w:tcPr>
            <w:tcW w:w="1337" w:type="dxa"/>
            <w:vAlign w:val="top"/>
          </w:tcPr>
          <w:p w14:paraId="31B23B8D">
            <w:pPr>
              <w:pStyle w:val="31"/>
              <w:rPr>
                <w:color w:val="auto"/>
                <w:highlight w:val="none"/>
              </w:rPr>
            </w:pPr>
          </w:p>
        </w:tc>
        <w:tc>
          <w:tcPr>
            <w:tcW w:w="1347" w:type="dxa"/>
            <w:vAlign w:val="top"/>
          </w:tcPr>
          <w:p w14:paraId="50CDFA15">
            <w:pPr>
              <w:pStyle w:val="31"/>
              <w:rPr>
                <w:color w:val="auto"/>
                <w:highlight w:val="none"/>
              </w:rPr>
            </w:pPr>
          </w:p>
        </w:tc>
      </w:tr>
      <w:tr w14:paraId="6DB108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250C599F">
            <w:pPr>
              <w:spacing w:before="87"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(4)</w:t>
            </w:r>
          </w:p>
        </w:tc>
        <w:tc>
          <w:tcPr>
            <w:tcW w:w="3997" w:type="dxa"/>
            <w:vAlign w:val="top"/>
          </w:tcPr>
          <w:p w14:paraId="0B89D4F4">
            <w:pPr>
              <w:spacing w:before="87" w:line="219" w:lineRule="auto"/>
              <w:ind w:left="579"/>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双胶轮车</w:t>
            </w:r>
          </w:p>
        </w:tc>
        <w:tc>
          <w:tcPr>
            <w:tcW w:w="1268" w:type="dxa"/>
            <w:vAlign w:val="top"/>
          </w:tcPr>
          <w:p w14:paraId="287D075F">
            <w:pPr>
              <w:spacing w:before="88" w:line="221" w:lineRule="auto"/>
              <w:ind w:left="477"/>
              <w:rPr>
                <w:rFonts w:ascii="宋体" w:hAnsi="宋体" w:eastAsia="宋体" w:cs="宋体"/>
                <w:color w:val="auto"/>
                <w:sz w:val="18"/>
                <w:szCs w:val="18"/>
                <w:highlight w:val="none"/>
              </w:rPr>
            </w:pPr>
            <w:r>
              <w:rPr>
                <w:rFonts w:ascii="宋体" w:hAnsi="宋体" w:eastAsia="宋体" w:cs="宋体"/>
                <w:color w:val="auto"/>
                <w:spacing w:val="-11"/>
                <w:sz w:val="18"/>
                <w:szCs w:val="18"/>
                <w:highlight w:val="none"/>
              </w:rPr>
              <w:t>台时</w:t>
            </w:r>
          </w:p>
        </w:tc>
        <w:tc>
          <w:tcPr>
            <w:tcW w:w="1131" w:type="dxa"/>
            <w:vAlign w:val="top"/>
          </w:tcPr>
          <w:p w14:paraId="1582D446">
            <w:pPr>
              <w:spacing w:before="87" w:line="239" w:lineRule="auto"/>
              <w:ind w:left="349"/>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92.80</w:t>
            </w:r>
          </w:p>
        </w:tc>
        <w:tc>
          <w:tcPr>
            <w:tcW w:w="1337" w:type="dxa"/>
            <w:vAlign w:val="top"/>
          </w:tcPr>
          <w:p w14:paraId="6DF9BFA4">
            <w:pPr>
              <w:pStyle w:val="31"/>
              <w:rPr>
                <w:color w:val="auto"/>
                <w:highlight w:val="none"/>
              </w:rPr>
            </w:pPr>
          </w:p>
        </w:tc>
        <w:tc>
          <w:tcPr>
            <w:tcW w:w="1347" w:type="dxa"/>
            <w:vAlign w:val="top"/>
          </w:tcPr>
          <w:p w14:paraId="2BF32FF9">
            <w:pPr>
              <w:pStyle w:val="31"/>
              <w:rPr>
                <w:color w:val="auto"/>
                <w:highlight w:val="none"/>
              </w:rPr>
            </w:pPr>
          </w:p>
        </w:tc>
      </w:tr>
      <w:tr w14:paraId="48B3E5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6024C66">
            <w:pPr>
              <w:spacing w:before="88"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(5)</w:t>
            </w:r>
          </w:p>
        </w:tc>
        <w:tc>
          <w:tcPr>
            <w:tcW w:w="3997" w:type="dxa"/>
            <w:vAlign w:val="top"/>
          </w:tcPr>
          <w:p w14:paraId="26E314FD">
            <w:pPr>
              <w:spacing w:before="88" w:line="219" w:lineRule="auto"/>
              <w:ind w:left="579"/>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其他机械费</w:t>
            </w:r>
          </w:p>
        </w:tc>
        <w:tc>
          <w:tcPr>
            <w:tcW w:w="1268" w:type="dxa"/>
            <w:vAlign w:val="top"/>
          </w:tcPr>
          <w:p w14:paraId="2446B0BA">
            <w:pPr>
              <w:spacing w:before="88"/>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793FA9F3">
            <w:pPr>
              <w:spacing w:before="88" w:line="239" w:lineRule="auto"/>
              <w:ind w:left="399"/>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7.00</w:t>
            </w:r>
          </w:p>
        </w:tc>
        <w:tc>
          <w:tcPr>
            <w:tcW w:w="1337" w:type="dxa"/>
            <w:vAlign w:val="top"/>
          </w:tcPr>
          <w:p w14:paraId="1475755E">
            <w:pPr>
              <w:pStyle w:val="31"/>
              <w:rPr>
                <w:color w:val="auto"/>
                <w:highlight w:val="none"/>
              </w:rPr>
            </w:pPr>
          </w:p>
        </w:tc>
        <w:tc>
          <w:tcPr>
            <w:tcW w:w="1347" w:type="dxa"/>
            <w:vAlign w:val="top"/>
          </w:tcPr>
          <w:p w14:paraId="5C807B18">
            <w:pPr>
              <w:pStyle w:val="31"/>
              <w:rPr>
                <w:color w:val="auto"/>
                <w:highlight w:val="none"/>
              </w:rPr>
            </w:pPr>
          </w:p>
        </w:tc>
      </w:tr>
      <w:tr w14:paraId="1297DA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31D01B09">
            <w:pPr>
              <w:spacing w:before="88" w:line="239" w:lineRule="auto"/>
              <w:ind w:left="370"/>
              <w:rPr>
                <w:rFonts w:ascii="宋体" w:hAnsi="宋体" w:eastAsia="宋体" w:cs="宋体"/>
                <w:color w:val="auto"/>
                <w:sz w:val="18"/>
                <w:szCs w:val="18"/>
                <w:highlight w:val="none"/>
              </w:rPr>
            </w:pPr>
            <w:r>
              <w:rPr>
                <w:rFonts w:ascii="宋体" w:hAnsi="宋体" w:eastAsia="宋体" w:cs="宋体"/>
                <w:color w:val="auto"/>
                <w:spacing w:val="-7"/>
                <w:sz w:val="18"/>
                <w:szCs w:val="18"/>
                <w:highlight w:val="none"/>
              </w:rPr>
              <w:t>1.2</w:t>
            </w:r>
          </w:p>
        </w:tc>
        <w:tc>
          <w:tcPr>
            <w:tcW w:w="3997" w:type="dxa"/>
            <w:vAlign w:val="top"/>
          </w:tcPr>
          <w:p w14:paraId="14C76CE5">
            <w:pPr>
              <w:spacing w:before="88" w:line="220" w:lineRule="auto"/>
              <w:ind w:left="215"/>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辅助措施费</w:t>
            </w:r>
          </w:p>
        </w:tc>
        <w:tc>
          <w:tcPr>
            <w:tcW w:w="1268" w:type="dxa"/>
            <w:vAlign w:val="top"/>
          </w:tcPr>
          <w:p w14:paraId="358BFCED">
            <w:pPr>
              <w:pStyle w:val="31"/>
              <w:rPr>
                <w:color w:val="auto"/>
                <w:highlight w:val="none"/>
              </w:rPr>
            </w:pPr>
          </w:p>
        </w:tc>
        <w:tc>
          <w:tcPr>
            <w:tcW w:w="1131" w:type="dxa"/>
            <w:vAlign w:val="top"/>
          </w:tcPr>
          <w:p w14:paraId="61F371E4">
            <w:pPr>
              <w:pStyle w:val="31"/>
              <w:rPr>
                <w:color w:val="auto"/>
                <w:highlight w:val="none"/>
              </w:rPr>
            </w:pPr>
          </w:p>
        </w:tc>
        <w:tc>
          <w:tcPr>
            <w:tcW w:w="1337" w:type="dxa"/>
            <w:vAlign w:val="top"/>
          </w:tcPr>
          <w:p w14:paraId="6EAA9371">
            <w:pPr>
              <w:pStyle w:val="31"/>
              <w:rPr>
                <w:color w:val="auto"/>
                <w:highlight w:val="none"/>
              </w:rPr>
            </w:pPr>
          </w:p>
        </w:tc>
        <w:tc>
          <w:tcPr>
            <w:tcW w:w="1347" w:type="dxa"/>
            <w:vAlign w:val="top"/>
          </w:tcPr>
          <w:p w14:paraId="1D595C9F">
            <w:pPr>
              <w:pStyle w:val="31"/>
              <w:rPr>
                <w:color w:val="auto"/>
                <w:highlight w:val="none"/>
              </w:rPr>
            </w:pPr>
          </w:p>
        </w:tc>
      </w:tr>
      <w:tr w14:paraId="77623C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0E2C4AB8">
            <w:pPr>
              <w:spacing w:before="89"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1.2.1</w:t>
            </w:r>
          </w:p>
        </w:tc>
        <w:tc>
          <w:tcPr>
            <w:tcW w:w="3997" w:type="dxa"/>
            <w:vAlign w:val="top"/>
          </w:tcPr>
          <w:p w14:paraId="0D5CA0D1">
            <w:pPr>
              <w:spacing w:before="89" w:line="219" w:lineRule="auto"/>
              <w:ind w:left="402"/>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小型临时设施费</w:t>
            </w:r>
          </w:p>
        </w:tc>
        <w:tc>
          <w:tcPr>
            <w:tcW w:w="1268" w:type="dxa"/>
            <w:vAlign w:val="top"/>
          </w:tcPr>
          <w:p w14:paraId="451858A0">
            <w:pPr>
              <w:spacing w:before="89"/>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11EF024F">
            <w:pPr>
              <w:spacing w:before="89" w:line="239" w:lineRule="auto"/>
              <w:ind w:left="408"/>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1.00</w:t>
            </w:r>
          </w:p>
        </w:tc>
        <w:tc>
          <w:tcPr>
            <w:tcW w:w="1337" w:type="dxa"/>
            <w:vAlign w:val="top"/>
          </w:tcPr>
          <w:p w14:paraId="03449912">
            <w:pPr>
              <w:pStyle w:val="31"/>
              <w:rPr>
                <w:color w:val="auto"/>
                <w:highlight w:val="none"/>
              </w:rPr>
            </w:pPr>
          </w:p>
        </w:tc>
        <w:tc>
          <w:tcPr>
            <w:tcW w:w="1347" w:type="dxa"/>
            <w:vAlign w:val="top"/>
          </w:tcPr>
          <w:p w14:paraId="51991058">
            <w:pPr>
              <w:pStyle w:val="31"/>
              <w:rPr>
                <w:color w:val="auto"/>
                <w:highlight w:val="none"/>
              </w:rPr>
            </w:pPr>
          </w:p>
        </w:tc>
      </w:tr>
      <w:tr w14:paraId="67B1A7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36641A7F">
            <w:pPr>
              <w:spacing w:before="89"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1.2.2</w:t>
            </w:r>
          </w:p>
        </w:tc>
        <w:tc>
          <w:tcPr>
            <w:tcW w:w="3997" w:type="dxa"/>
            <w:vAlign w:val="top"/>
          </w:tcPr>
          <w:p w14:paraId="309A6490">
            <w:pPr>
              <w:spacing w:before="89" w:line="219" w:lineRule="auto"/>
              <w:ind w:left="400"/>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安全生产措施费</w:t>
            </w:r>
          </w:p>
        </w:tc>
        <w:tc>
          <w:tcPr>
            <w:tcW w:w="1268" w:type="dxa"/>
            <w:vAlign w:val="top"/>
          </w:tcPr>
          <w:p w14:paraId="2291F9A0">
            <w:pPr>
              <w:spacing w:before="89"/>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091580D1">
            <w:pPr>
              <w:spacing w:before="89" w:line="239" w:lineRule="auto"/>
              <w:ind w:left="397"/>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2.50</w:t>
            </w:r>
          </w:p>
        </w:tc>
        <w:tc>
          <w:tcPr>
            <w:tcW w:w="1337" w:type="dxa"/>
            <w:vAlign w:val="top"/>
          </w:tcPr>
          <w:p w14:paraId="2F768C3A">
            <w:pPr>
              <w:pStyle w:val="31"/>
              <w:rPr>
                <w:color w:val="auto"/>
                <w:highlight w:val="none"/>
              </w:rPr>
            </w:pPr>
          </w:p>
        </w:tc>
        <w:tc>
          <w:tcPr>
            <w:tcW w:w="1347" w:type="dxa"/>
            <w:vAlign w:val="top"/>
          </w:tcPr>
          <w:p w14:paraId="61BBFA75">
            <w:pPr>
              <w:pStyle w:val="31"/>
              <w:rPr>
                <w:color w:val="auto"/>
                <w:highlight w:val="none"/>
              </w:rPr>
            </w:pPr>
          </w:p>
        </w:tc>
      </w:tr>
      <w:tr w14:paraId="556E06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37174ED5">
            <w:pPr>
              <w:spacing w:before="89"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1.2.3</w:t>
            </w:r>
          </w:p>
        </w:tc>
        <w:tc>
          <w:tcPr>
            <w:tcW w:w="3997" w:type="dxa"/>
            <w:vAlign w:val="top"/>
          </w:tcPr>
          <w:p w14:paraId="77CBECFA">
            <w:pPr>
              <w:spacing w:before="89" w:line="220" w:lineRule="auto"/>
              <w:ind w:left="397"/>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其他辅助费</w:t>
            </w:r>
          </w:p>
        </w:tc>
        <w:tc>
          <w:tcPr>
            <w:tcW w:w="1268" w:type="dxa"/>
            <w:vAlign w:val="top"/>
          </w:tcPr>
          <w:p w14:paraId="559EE235">
            <w:pPr>
              <w:spacing w:before="89"/>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28902C3F">
            <w:pPr>
              <w:spacing w:before="89" w:line="239" w:lineRule="auto"/>
              <w:ind w:left="408"/>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1.00</w:t>
            </w:r>
          </w:p>
        </w:tc>
        <w:tc>
          <w:tcPr>
            <w:tcW w:w="1337" w:type="dxa"/>
            <w:vAlign w:val="top"/>
          </w:tcPr>
          <w:p w14:paraId="161C7E75">
            <w:pPr>
              <w:pStyle w:val="31"/>
              <w:rPr>
                <w:color w:val="auto"/>
                <w:highlight w:val="none"/>
              </w:rPr>
            </w:pPr>
          </w:p>
        </w:tc>
        <w:tc>
          <w:tcPr>
            <w:tcW w:w="1347" w:type="dxa"/>
            <w:vAlign w:val="top"/>
          </w:tcPr>
          <w:p w14:paraId="4F3425C0">
            <w:pPr>
              <w:pStyle w:val="31"/>
              <w:rPr>
                <w:color w:val="auto"/>
                <w:highlight w:val="none"/>
              </w:rPr>
            </w:pPr>
          </w:p>
        </w:tc>
      </w:tr>
      <w:tr w14:paraId="24A5BD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5EE8E38C">
            <w:pPr>
              <w:spacing w:before="91"/>
              <w:ind w:left="450"/>
              <w:rPr>
                <w:rFonts w:ascii="宋体" w:hAnsi="宋体" w:eastAsia="宋体" w:cs="宋体"/>
                <w:color w:val="auto"/>
                <w:sz w:val="18"/>
                <w:szCs w:val="18"/>
                <w:highlight w:val="none"/>
              </w:rPr>
            </w:pPr>
            <w:r>
              <w:rPr>
                <w:rFonts w:ascii="宋体" w:hAnsi="宋体" w:eastAsia="宋体" w:cs="宋体"/>
                <w:color w:val="auto"/>
                <w:sz w:val="18"/>
                <w:szCs w:val="18"/>
                <w:highlight w:val="none"/>
              </w:rPr>
              <w:t>2</w:t>
            </w:r>
          </w:p>
        </w:tc>
        <w:tc>
          <w:tcPr>
            <w:tcW w:w="3997" w:type="dxa"/>
            <w:vAlign w:val="top"/>
          </w:tcPr>
          <w:p w14:paraId="2814C4CB">
            <w:pPr>
              <w:spacing w:before="90" w:line="220" w:lineRule="auto"/>
              <w:ind w:left="46"/>
              <w:rPr>
                <w:rFonts w:ascii="宋体" w:hAnsi="宋体" w:eastAsia="宋体" w:cs="宋体"/>
                <w:color w:val="auto"/>
                <w:sz w:val="18"/>
                <w:szCs w:val="18"/>
                <w:highlight w:val="none"/>
              </w:rPr>
            </w:pPr>
            <w:r>
              <w:rPr>
                <w:rFonts w:ascii="宋体" w:hAnsi="宋体" w:eastAsia="宋体" w:cs="宋体"/>
                <w:color w:val="auto"/>
                <w:spacing w:val="-8"/>
                <w:sz w:val="18"/>
                <w:szCs w:val="18"/>
                <w:highlight w:val="none"/>
              </w:rPr>
              <w:t>间接费</w:t>
            </w:r>
          </w:p>
        </w:tc>
        <w:tc>
          <w:tcPr>
            <w:tcW w:w="1268" w:type="dxa"/>
            <w:vAlign w:val="top"/>
          </w:tcPr>
          <w:p w14:paraId="6ED38E84">
            <w:pPr>
              <w:pStyle w:val="31"/>
              <w:rPr>
                <w:color w:val="auto"/>
                <w:highlight w:val="none"/>
              </w:rPr>
            </w:pPr>
          </w:p>
        </w:tc>
        <w:tc>
          <w:tcPr>
            <w:tcW w:w="1131" w:type="dxa"/>
            <w:vAlign w:val="top"/>
          </w:tcPr>
          <w:p w14:paraId="5D844698">
            <w:pPr>
              <w:pStyle w:val="31"/>
              <w:rPr>
                <w:color w:val="auto"/>
                <w:highlight w:val="none"/>
              </w:rPr>
            </w:pPr>
          </w:p>
        </w:tc>
        <w:tc>
          <w:tcPr>
            <w:tcW w:w="1337" w:type="dxa"/>
            <w:vAlign w:val="top"/>
          </w:tcPr>
          <w:p w14:paraId="3C8DE00B">
            <w:pPr>
              <w:pStyle w:val="31"/>
              <w:rPr>
                <w:color w:val="auto"/>
                <w:highlight w:val="none"/>
              </w:rPr>
            </w:pPr>
          </w:p>
        </w:tc>
        <w:tc>
          <w:tcPr>
            <w:tcW w:w="1347" w:type="dxa"/>
            <w:vAlign w:val="top"/>
          </w:tcPr>
          <w:p w14:paraId="04E023D2">
            <w:pPr>
              <w:pStyle w:val="31"/>
              <w:rPr>
                <w:color w:val="auto"/>
                <w:highlight w:val="none"/>
              </w:rPr>
            </w:pPr>
          </w:p>
        </w:tc>
      </w:tr>
      <w:tr w14:paraId="617F82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7846CBFF">
            <w:pPr>
              <w:spacing w:before="90" w:line="239" w:lineRule="auto"/>
              <w:ind w:left="359"/>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2.1</w:t>
            </w:r>
          </w:p>
        </w:tc>
        <w:tc>
          <w:tcPr>
            <w:tcW w:w="3997" w:type="dxa"/>
            <w:vAlign w:val="top"/>
          </w:tcPr>
          <w:p w14:paraId="7F4A29A4">
            <w:pPr>
              <w:spacing w:before="90" w:line="220" w:lineRule="auto"/>
              <w:ind w:left="214"/>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规费</w:t>
            </w:r>
          </w:p>
        </w:tc>
        <w:tc>
          <w:tcPr>
            <w:tcW w:w="1268" w:type="dxa"/>
            <w:vAlign w:val="top"/>
          </w:tcPr>
          <w:p w14:paraId="6D769660">
            <w:pPr>
              <w:spacing w:before="90"/>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29A3EFE8">
            <w:pPr>
              <w:spacing w:before="90" w:line="239" w:lineRule="auto"/>
              <w:ind w:left="352"/>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30.05</w:t>
            </w:r>
          </w:p>
        </w:tc>
        <w:tc>
          <w:tcPr>
            <w:tcW w:w="1337" w:type="dxa"/>
            <w:vAlign w:val="top"/>
          </w:tcPr>
          <w:p w14:paraId="3E93F238">
            <w:pPr>
              <w:pStyle w:val="31"/>
              <w:rPr>
                <w:color w:val="auto"/>
                <w:highlight w:val="none"/>
              </w:rPr>
            </w:pPr>
          </w:p>
        </w:tc>
        <w:tc>
          <w:tcPr>
            <w:tcW w:w="1347" w:type="dxa"/>
            <w:vAlign w:val="top"/>
          </w:tcPr>
          <w:p w14:paraId="513D278F">
            <w:pPr>
              <w:pStyle w:val="31"/>
              <w:rPr>
                <w:color w:val="auto"/>
                <w:highlight w:val="none"/>
              </w:rPr>
            </w:pPr>
          </w:p>
        </w:tc>
      </w:tr>
      <w:tr w14:paraId="585986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62B79BB8">
            <w:pPr>
              <w:spacing w:before="91" w:line="239" w:lineRule="auto"/>
              <w:ind w:left="359"/>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2.2</w:t>
            </w:r>
          </w:p>
        </w:tc>
        <w:tc>
          <w:tcPr>
            <w:tcW w:w="3997" w:type="dxa"/>
            <w:vAlign w:val="top"/>
          </w:tcPr>
          <w:p w14:paraId="1FC03A0C">
            <w:pPr>
              <w:spacing w:before="91" w:line="219" w:lineRule="auto"/>
              <w:ind w:left="217"/>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企业管理费</w:t>
            </w:r>
          </w:p>
        </w:tc>
        <w:tc>
          <w:tcPr>
            <w:tcW w:w="1268" w:type="dxa"/>
            <w:vAlign w:val="top"/>
          </w:tcPr>
          <w:p w14:paraId="573C980B">
            <w:pPr>
              <w:spacing w:before="91" w:line="239" w:lineRule="auto"/>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3435C2EF">
            <w:pPr>
              <w:spacing w:before="91" w:line="239" w:lineRule="auto"/>
              <w:ind w:left="351"/>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25.00</w:t>
            </w:r>
          </w:p>
        </w:tc>
        <w:tc>
          <w:tcPr>
            <w:tcW w:w="1337" w:type="dxa"/>
            <w:vAlign w:val="top"/>
          </w:tcPr>
          <w:p w14:paraId="0CFD5EE5">
            <w:pPr>
              <w:pStyle w:val="31"/>
              <w:rPr>
                <w:color w:val="auto"/>
                <w:highlight w:val="none"/>
              </w:rPr>
            </w:pPr>
          </w:p>
        </w:tc>
        <w:tc>
          <w:tcPr>
            <w:tcW w:w="1347" w:type="dxa"/>
            <w:vAlign w:val="top"/>
          </w:tcPr>
          <w:p w14:paraId="16F8B1F2">
            <w:pPr>
              <w:pStyle w:val="31"/>
              <w:rPr>
                <w:color w:val="auto"/>
                <w:highlight w:val="none"/>
              </w:rPr>
            </w:pPr>
          </w:p>
        </w:tc>
      </w:tr>
      <w:tr w14:paraId="148857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8C8A112">
            <w:pPr>
              <w:spacing w:before="91" w:line="239" w:lineRule="auto"/>
              <w:ind w:left="451"/>
              <w:rPr>
                <w:rFonts w:ascii="宋体" w:hAnsi="宋体" w:eastAsia="宋体" w:cs="宋体"/>
                <w:color w:val="auto"/>
                <w:sz w:val="18"/>
                <w:szCs w:val="18"/>
                <w:highlight w:val="none"/>
              </w:rPr>
            </w:pPr>
            <w:r>
              <w:rPr>
                <w:rFonts w:ascii="宋体" w:hAnsi="宋体" w:eastAsia="宋体" w:cs="宋体"/>
                <w:color w:val="auto"/>
                <w:sz w:val="18"/>
                <w:szCs w:val="18"/>
                <w:highlight w:val="none"/>
              </w:rPr>
              <w:t>3</w:t>
            </w:r>
          </w:p>
        </w:tc>
        <w:tc>
          <w:tcPr>
            <w:tcW w:w="3997" w:type="dxa"/>
            <w:vAlign w:val="top"/>
          </w:tcPr>
          <w:p w14:paraId="319E261C">
            <w:pPr>
              <w:spacing w:before="91" w:line="220" w:lineRule="auto"/>
              <w:ind w:left="35"/>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企业利润</w:t>
            </w:r>
          </w:p>
        </w:tc>
        <w:tc>
          <w:tcPr>
            <w:tcW w:w="1268" w:type="dxa"/>
            <w:vAlign w:val="top"/>
          </w:tcPr>
          <w:p w14:paraId="3E87C991">
            <w:pPr>
              <w:spacing w:before="91" w:line="239" w:lineRule="auto"/>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439F4EE1">
            <w:pPr>
              <w:spacing w:before="91" w:line="239" w:lineRule="auto"/>
              <w:ind w:left="395"/>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9.00</w:t>
            </w:r>
          </w:p>
        </w:tc>
        <w:tc>
          <w:tcPr>
            <w:tcW w:w="1337" w:type="dxa"/>
            <w:vAlign w:val="top"/>
          </w:tcPr>
          <w:p w14:paraId="1EA57F70">
            <w:pPr>
              <w:pStyle w:val="31"/>
              <w:rPr>
                <w:color w:val="auto"/>
                <w:highlight w:val="none"/>
              </w:rPr>
            </w:pPr>
          </w:p>
        </w:tc>
        <w:tc>
          <w:tcPr>
            <w:tcW w:w="1347" w:type="dxa"/>
            <w:vAlign w:val="top"/>
          </w:tcPr>
          <w:p w14:paraId="7B4C511D">
            <w:pPr>
              <w:pStyle w:val="31"/>
              <w:rPr>
                <w:color w:val="auto"/>
                <w:highlight w:val="none"/>
              </w:rPr>
            </w:pPr>
          </w:p>
        </w:tc>
      </w:tr>
      <w:tr w14:paraId="476AEB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3DA37BDE">
            <w:pPr>
              <w:spacing w:before="91" w:line="239" w:lineRule="auto"/>
              <w:ind w:left="447"/>
              <w:rPr>
                <w:rFonts w:ascii="宋体" w:hAnsi="宋体" w:eastAsia="宋体" w:cs="宋体"/>
                <w:color w:val="auto"/>
                <w:sz w:val="18"/>
                <w:szCs w:val="18"/>
                <w:highlight w:val="none"/>
              </w:rPr>
            </w:pPr>
            <w:r>
              <w:rPr>
                <w:rFonts w:ascii="宋体" w:hAnsi="宋体" w:eastAsia="宋体" w:cs="宋体"/>
                <w:color w:val="auto"/>
                <w:sz w:val="18"/>
                <w:szCs w:val="18"/>
                <w:highlight w:val="none"/>
              </w:rPr>
              <w:t>4</w:t>
            </w:r>
          </w:p>
        </w:tc>
        <w:tc>
          <w:tcPr>
            <w:tcW w:w="3997" w:type="dxa"/>
            <w:vAlign w:val="top"/>
          </w:tcPr>
          <w:p w14:paraId="75FE6CB8">
            <w:pPr>
              <w:spacing w:before="91" w:line="220" w:lineRule="auto"/>
              <w:ind w:left="31"/>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税金</w:t>
            </w:r>
          </w:p>
        </w:tc>
        <w:tc>
          <w:tcPr>
            <w:tcW w:w="1268" w:type="dxa"/>
            <w:vAlign w:val="top"/>
          </w:tcPr>
          <w:p w14:paraId="4ABDCD01">
            <w:pPr>
              <w:spacing w:before="91" w:line="239" w:lineRule="auto"/>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4D924411">
            <w:pPr>
              <w:spacing w:before="91" w:line="239" w:lineRule="auto"/>
              <w:ind w:left="395"/>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9.00</w:t>
            </w:r>
          </w:p>
        </w:tc>
        <w:tc>
          <w:tcPr>
            <w:tcW w:w="1337" w:type="dxa"/>
            <w:vAlign w:val="top"/>
          </w:tcPr>
          <w:p w14:paraId="101F7307">
            <w:pPr>
              <w:pStyle w:val="31"/>
              <w:rPr>
                <w:color w:val="auto"/>
                <w:highlight w:val="none"/>
              </w:rPr>
            </w:pPr>
          </w:p>
        </w:tc>
        <w:tc>
          <w:tcPr>
            <w:tcW w:w="1347" w:type="dxa"/>
            <w:vAlign w:val="top"/>
          </w:tcPr>
          <w:p w14:paraId="11D55F81">
            <w:pPr>
              <w:pStyle w:val="31"/>
              <w:rPr>
                <w:color w:val="auto"/>
                <w:highlight w:val="none"/>
              </w:rPr>
            </w:pPr>
          </w:p>
        </w:tc>
      </w:tr>
      <w:tr w14:paraId="351BF7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0F6F5EAA">
            <w:pPr>
              <w:pStyle w:val="31"/>
              <w:rPr>
                <w:color w:val="auto"/>
                <w:highlight w:val="none"/>
              </w:rPr>
            </w:pPr>
          </w:p>
        </w:tc>
        <w:tc>
          <w:tcPr>
            <w:tcW w:w="3997" w:type="dxa"/>
            <w:vAlign w:val="top"/>
          </w:tcPr>
          <w:p w14:paraId="65B4ED14">
            <w:pPr>
              <w:spacing w:before="92" w:line="221" w:lineRule="auto"/>
              <w:ind w:left="37"/>
              <w:rPr>
                <w:rFonts w:ascii="宋体" w:hAnsi="宋体" w:eastAsia="宋体" w:cs="宋体"/>
                <w:color w:val="auto"/>
                <w:sz w:val="18"/>
                <w:szCs w:val="18"/>
                <w:highlight w:val="none"/>
              </w:rPr>
            </w:pPr>
            <w:r>
              <w:rPr>
                <w:rFonts w:ascii="宋体" w:hAnsi="宋体" w:eastAsia="宋体" w:cs="宋体"/>
                <w:color w:val="auto"/>
                <w:spacing w:val="-6"/>
                <w:sz w:val="18"/>
                <w:szCs w:val="18"/>
                <w:highlight w:val="none"/>
              </w:rPr>
              <w:t>小计</w:t>
            </w:r>
          </w:p>
        </w:tc>
        <w:tc>
          <w:tcPr>
            <w:tcW w:w="1268" w:type="dxa"/>
            <w:vAlign w:val="top"/>
          </w:tcPr>
          <w:p w14:paraId="488C8691">
            <w:pPr>
              <w:pStyle w:val="31"/>
              <w:rPr>
                <w:color w:val="auto"/>
                <w:highlight w:val="none"/>
              </w:rPr>
            </w:pPr>
          </w:p>
        </w:tc>
        <w:tc>
          <w:tcPr>
            <w:tcW w:w="1131" w:type="dxa"/>
            <w:vAlign w:val="top"/>
          </w:tcPr>
          <w:p w14:paraId="07F8D544">
            <w:pPr>
              <w:pStyle w:val="31"/>
              <w:rPr>
                <w:color w:val="auto"/>
                <w:highlight w:val="none"/>
              </w:rPr>
            </w:pPr>
          </w:p>
        </w:tc>
        <w:tc>
          <w:tcPr>
            <w:tcW w:w="1337" w:type="dxa"/>
            <w:vAlign w:val="top"/>
          </w:tcPr>
          <w:p w14:paraId="0D801BB1">
            <w:pPr>
              <w:pStyle w:val="31"/>
              <w:rPr>
                <w:color w:val="auto"/>
                <w:highlight w:val="none"/>
              </w:rPr>
            </w:pPr>
          </w:p>
        </w:tc>
        <w:tc>
          <w:tcPr>
            <w:tcW w:w="1347" w:type="dxa"/>
            <w:vAlign w:val="top"/>
          </w:tcPr>
          <w:p w14:paraId="5DC30FAF">
            <w:pPr>
              <w:pStyle w:val="31"/>
              <w:rPr>
                <w:color w:val="auto"/>
                <w:highlight w:val="none"/>
              </w:rPr>
            </w:pPr>
          </w:p>
        </w:tc>
      </w:tr>
      <w:tr w14:paraId="5233F6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FD467FD">
            <w:pPr>
              <w:pStyle w:val="31"/>
              <w:rPr>
                <w:color w:val="auto"/>
                <w:highlight w:val="none"/>
              </w:rPr>
            </w:pPr>
          </w:p>
        </w:tc>
        <w:tc>
          <w:tcPr>
            <w:tcW w:w="3997" w:type="dxa"/>
            <w:vAlign w:val="top"/>
          </w:tcPr>
          <w:p w14:paraId="73B25C37">
            <w:pPr>
              <w:spacing w:before="92" w:line="218" w:lineRule="auto"/>
              <w:ind w:left="33"/>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单价</w:t>
            </w:r>
          </w:p>
        </w:tc>
        <w:tc>
          <w:tcPr>
            <w:tcW w:w="1268" w:type="dxa"/>
            <w:vAlign w:val="top"/>
          </w:tcPr>
          <w:p w14:paraId="51BC1CEA">
            <w:pPr>
              <w:spacing w:before="92"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6A8D366F">
            <w:pPr>
              <w:pStyle w:val="31"/>
              <w:rPr>
                <w:color w:val="auto"/>
                <w:highlight w:val="none"/>
              </w:rPr>
            </w:pPr>
          </w:p>
        </w:tc>
        <w:tc>
          <w:tcPr>
            <w:tcW w:w="1337" w:type="dxa"/>
            <w:vAlign w:val="top"/>
          </w:tcPr>
          <w:p w14:paraId="1F30FD8B">
            <w:pPr>
              <w:pStyle w:val="31"/>
              <w:rPr>
                <w:color w:val="auto"/>
                <w:highlight w:val="none"/>
              </w:rPr>
            </w:pPr>
          </w:p>
        </w:tc>
        <w:tc>
          <w:tcPr>
            <w:tcW w:w="1347" w:type="dxa"/>
            <w:vAlign w:val="top"/>
          </w:tcPr>
          <w:p w14:paraId="00E37467">
            <w:pPr>
              <w:pStyle w:val="31"/>
              <w:rPr>
                <w:color w:val="auto"/>
                <w:highlight w:val="none"/>
              </w:rPr>
            </w:pPr>
          </w:p>
        </w:tc>
      </w:tr>
      <w:tr w14:paraId="442E9A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24569CB6">
            <w:pPr>
              <w:pStyle w:val="31"/>
              <w:rPr>
                <w:color w:val="auto"/>
                <w:highlight w:val="none"/>
              </w:rPr>
            </w:pPr>
          </w:p>
        </w:tc>
        <w:tc>
          <w:tcPr>
            <w:tcW w:w="3997" w:type="dxa"/>
            <w:vAlign w:val="top"/>
          </w:tcPr>
          <w:p w14:paraId="67E91CAE">
            <w:pPr>
              <w:spacing w:before="93" w:line="218" w:lineRule="auto"/>
              <w:ind w:left="33"/>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单价</w:t>
            </w:r>
          </w:p>
        </w:tc>
        <w:tc>
          <w:tcPr>
            <w:tcW w:w="1268" w:type="dxa"/>
            <w:vAlign w:val="top"/>
          </w:tcPr>
          <w:p w14:paraId="1839C410">
            <w:pPr>
              <w:spacing w:before="93"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713F91AE">
            <w:pPr>
              <w:pStyle w:val="31"/>
              <w:rPr>
                <w:color w:val="auto"/>
                <w:highlight w:val="none"/>
              </w:rPr>
            </w:pPr>
          </w:p>
        </w:tc>
        <w:tc>
          <w:tcPr>
            <w:tcW w:w="1337" w:type="dxa"/>
            <w:vAlign w:val="top"/>
          </w:tcPr>
          <w:p w14:paraId="7922C037">
            <w:pPr>
              <w:pStyle w:val="31"/>
              <w:rPr>
                <w:color w:val="auto"/>
                <w:highlight w:val="none"/>
              </w:rPr>
            </w:pPr>
          </w:p>
        </w:tc>
        <w:tc>
          <w:tcPr>
            <w:tcW w:w="1347" w:type="dxa"/>
            <w:vAlign w:val="top"/>
          </w:tcPr>
          <w:p w14:paraId="06DB0492">
            <w:pPr>
              <w:pStyle w:val="31"/>
              <w:rPr>
                <w:color w:val="auto"/>
                <w:highlight w:val="none"/>
              </w:rPr>
            </w:pPr>
          </w:p>
        </w:tc>
      </w:tr>
      <w:tr w14:paraId="6D3466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723AB264">
            <w:pPr>
              <w:pStyle w:val="31"/>
              <w:rPr>
                <w:color w:val="auto"/>
                <w:highlight w:val="none"/>
              </w:rPr>
            </w:pPr>
          </w:p>
        </w:tc>
        <w:tc>
          <w:tcPr>
            <w:tcW w:w="3997" w:type="dxa"/>
            <w:vAlign w:val="top"/>
          </w:tcPr>
          <w:p w14:paraId="5A63B45D">
            <w:pPr>
              <w:pStyle w:val="31"/>
              <w:rPr>
                <w:color w:val="auto"/>
                <w:highlight w:val="none"/>
              </w:rPr>
            </w:pPr>
          </w:p>
        </w:tc>
        <w:tc>
          <w:tcPr>
            <w:tcW w:w="1268" w:type="dxa"/>
            <w:vAlign w:val="top"/>
          </w:tcPr>
          <w:p w14:paraId="526D23A1">
            <w:pPr>
              <w:pStyle w:val="31"/>
              <w:rPr>
                <w:color w:val="auto"/>
                <w:highlight w:val="none"/>
              </w:rPr>
            </w:pPr>
          </w:p>
        </w:tc>
        <w:tc>
          <w:tcPr>
            <w:tcW w:w="1131" w:type="dxa"/>
            <w:vAlign w:val="top"/>
          </w:tcPr>
          <w:p w14:paraId="30034D1B">
            <w:pPr>
              <w:pStyle w:val="31"/>
              <w:rPr>
                <w:color w:val="auto"/>
                <w:highlight w:val="none"/>
              </w:rPr>
            </w:pPr>
          </w:p>
        </w:tc>
        <w:tc>
          <w:tcPr>
            <w:tcW w:w="1337" w:type="dxa"/>
            <w:vAlign w:val="top"/>
          </w:tcPr>
          <w:p w14:paraId="066E2DCC">
            <w:pPr>
              <w:pStyle w:val="31"/>
              <w:rPr>
                <w:color w:val="auto"/>
                <w:highlight w:val="none"/>
              </w:rPr>
            </w:pPr>
          </w:p>
        </w:tc>
        <w:tc>
          <w:tcPr>
            <w:tcW w:w="1347" w:type="dxa"/>
            <w:vAlign w:val="top"/>
          </w:tcPr>
          <w:p w14:paraId="5785A90A">
            <w:pPr>
              <w:pStyle w:val="31"/>
              <w:rPr>
                <w:color w:val="auto"/>
                <w:highlight w:val="none"/>
              </w:rPr>
            </w:pPr>
          </w:p>
        </w:tc>
      </w:tr>
      <w:tr w14:paraId="400F19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37B7F472">
            <w:pPr>
              <w:pStyle w:val="31"/>
              <w:rPr>
                <w:color w:val="auto"/>
                <w:highlight w:val="none"/>
              </w:rPr>
            </w:pPr>
          </w:p>
        </w:tc>
        <w:tc>
          <w:tcPr>
            <w:tcW w:w="3997" w:type="dxa"/>
            <w:vAlign w:val="top"/>
          </w:tcPr>
          <w:p w14:paraId="5AAC17C0">
            <w:pPr>
              <w:pStyle w:val="31"/>
              <w:rPr>
                <w:color w:val="auto"/>
                <w:highlight w:val="none"/>
              </w:rPr>
            </w:pPr>
          </w:p>
        </w:tc>
        <w:tc>
          <w:tcPr>
            <w:tcW w:w="1268" w:type="dxa"/>
            <w:vAlign w:val="top"/>
          </w:tcPr>
          <w:p w14:paraId="51A715CA">
            <w:pPr>
              <w:pStyle w:val="31"/>
              <w:rPr>
                <w:color w:val="auto"/>
                <w:highlight w:val="none"/>
              </w:rPr>
            </w:pPr>
          </w:p>
        </w:tc>
        <w:tc>
          <w:tcPr>
            <w:tcW w:w="1131" w:type="dxa"/>
            <w:vAlign w:val="top"/>
          </w:tcPr>
          <w:p w14:paraId="7DCC07B4">
            <w:pPr>
              <w:pStyle w:val="31"/>
              <w:rPr>
                <w:color w:val="auto"/>
                <w:highlight w:val="none"/>
              </w:rPr>
            </w:pPr>
          </w:p>
        </w:tc>
        <w:tc>
          <w:tcPr>
            <w:tcW w:w="1337" w:type="dxa"/>
            <w:vAlign w:val="top"/>
          </w:tcPr>
          <w:p w14:paraId="1141FE6D">
            <w:pPr>
              <w:pStyle w:val="31"/>
              <w:rPr>
                <w:color w:val="auto"/>
                <w:highlight w:val="none"/>
              </w:rPr>
            </w:pPr>
          </w:p>
        </w:tc>
        <w:tc>
          <w:tcPr>
            <w:tcW w:w="1347" w:type="dxa"/>
            <w:vAlign w:val="top"/>
          </w:tcPr>
          <w:p w14:paraId="35BCDA4F">
            <w:pPr>
              <w:pStyle w:val="31"/>
              <w:rPr>
                <w:color w:val="auto"/>
                <w:highlight w:val="none"/>
              </w:rPr>
            </w:pPr>
          </w:p>
        </w:tc>
      </w:tr>
      <w:tr w14:paraId="60FBC0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3F65BC56">
            <w:pPr>
              <w:pStyle w:val="31"/>
              <w:rPr>
                <w:color w:val="auto"/>
                <w:highlight w:val="none"/>
              </w:rPr>
            </w:pPr>
          </w:p>
        </w:tc>
        <w:tc>
          <w:tcPr>
            <w:tcW w:w="3997" w:type="dxa"/>
            <w:vAlign w:val="top"/>
          </w:tcPr>
          <w:p w14:paraId="5D7E7206">
            <w:pPr>
              <w:pStyle w:val="31"/>
              <w:rPr>
                <w:color w:val="auto"/>
                <w:highlight w:val="none"/>
              </w:rPr>
            </w:pPr>
          </w:p>
        </w:tc>
        <w:tc>
          <w:tcPr>
            <w:tcW w:w="1268" w:type="dxa"/>
            <w:vAlign w:val="top"/>
          </w:tcPr>
          <w:p w14:paraId="4841C428">
            <w:pPr>
              <w:pStyle w:val="31"/>
              <w:rPr>
                <w:color w:val="auto"/>
                <w:highlight w:val="none"/>
              </w:rPr>
            </w:pPr>
          </w:p>
        </w:tc>
        <w:tc>
          <w:tcPr>
            <w:tcW w:w="1131" w:type="dxa"/>
            <w:vAlign w:val="top"/>
          </w:tcPr>
          <w:p w14:paraId="5E517A95">
            <w:pPr>
              <w:pStyle w:val="31"/>
              <w:rPr>
                <w:color w:val="auto"/>
                <w:highlight w:val="none"/>
              </w:rPr>
            </w:pPr>
          </w:p>
        </w:tc>
        <w:tc>
          <w:tcPr>
            <w:tcW w:w="1337" w:type="dxa"/>
            <w:vAlign w:val="top"/>
          </w:tcPr>
          <w:p w14:paraId="7BA7047B">
            <w:pPr>
              <w:pStyle w:val="31"/>
              <w:rPr>
                <w:color w:val="auto"/>
                <w:highlight w:val="none"/>
              </w:rPr>
            </w:pPr>
          </w:p>
        </w:tc>
        <w:tc>
          <w:tcPr>
            <w:tcW w:w="1347" w:type="dxa"/>
            <w:vAlign w:val="top"/>
          </w:tcPr>
          <w:p w14:paraId="77C1CAFB">
            <w:pPr>
              <w:pStyle w:val="31"/>
              <w:rPr>
                <w:color w:val="auto"/>
                <w:highlight w:val="none"/>
              </w:rPr>
            </w:pPr>
          </w:p>
        </w:tc>
      </w:tr>
      <w:tr w14:paraId="0392D7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6042A8F4">
            <w:pPr>
              <w:pStyle w:val="31"/>
              <w:rPr>
                <w:color w:val="auto"/>
                <w:highlight w:val="none"/>
              </w:rPr>
            </w:pPr>
          </w:p>
        </w:tc>
        <w:tc>
          <w:tcPr>
            <w:tcW w:w="3997" w:type="dxa"/>
            <w:vAlign w:val="top"/>
          </w:tcPr>
          <w:p w14:paraId="46971288">
            <w:pPr>
              <w:pStyle w:val="31"/>
              <w:rPr>
                <w:color w:val="auto"/>
                <w:highlight w:val="none"/>
              </w:rPr>
            </w:pPr>
          </w:p>
        </w:tc>
        <w:tc>
          <w:tcPr>
            <w:tcW w:w="1268" w:type="dxa"/>
            <w:vAlign w:val="top"/>
          </w:tcPr>
          <w:p w14:paraId="309815D0">
            <w:pPr>
              <w:pStyle w:val="31"/>
              <w:rPr>
                <w:color w:val="auto"/>
                <w:highlight w:val="none"/>
              </w:rPr>
            </w:pPr>
          </w:p>
        </w:tc>
        <w:tc>
          <w:tcPr>
            <w:tcW w:w="1131" w:type="dxa"/>
            <w:vAlign w:val="top"/>
          </w:tcPr>
          <w:p w14:paraId="7360E366">
            <w:pPr>
              <w:pStyle w:val="31"/>
              <w:rPr>
                <w:color w:val="auto"/>
                <w:highlight w:val="none"/>
              </w:rPr>
            </w:pPr>
          </w:p>
        </w:tc>
        <w:tc>
          <w:tcPr>
            <w:tcW w:w="1337" w:type="dxa"/>
            <w:vAlign w:val="top"/>
          </w:tcPr>
          <w:p w14:paraId="1887A067">
            <w:pPr>
              <w:pStyle w:val="31"/>
              <w:rPr>
                <w:color w:val="auto"/>
                <w:highlight w:val="none"/>
              </w:rPr>
            </w:pPr>
          </w:p>
        </w:tc>
        <w:tc>
          <w:tcPr>
            <w:tcW w:w="1347" w:type="dxa"/>
            <w:vAlign w:val="top"/>
          </w:tcPr>
          <w:p w14:paraId="44763CAE">
            <w:pPr>
              <w:pStyle w:val="31"/>
              <w:rPr>
                <w:color w:val="auto"/>
                <w:highlight w:val="none"/>
              </w:rPr>
            </w:pPr>
          </w:p>
        </w:tc>
      </w:tr>
      <w:tr w14:paraId="1151FD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4" w:hRule="atLeast"/>
        </w:trPr>
        <w:tc>
          <w:tcPr>
            <w:tcW w:w="975" w:type="dxa"/>
            <w:vAlign w:val="top"/>
          </w:tcPr>
          <w:p w14:paraId="2794D6BD">
            <w:pPr>
              <w:pStyle w:val="31"/>
              <w:rPr>
                <w:color w:val="auto"/>
                <w:highlight w:val="none"/>
              </w:rPr>
            </w:pPr>
          </w:p>
        </w:tc>
        <w:tc>
          <w:tcPr>
            <w:tcW w:w="3997" w:type="dxa"/>
            <w:vAlign w:val="top"/>
          </w:tcPr>
          <w:p w14:paraId="7ACBDBCD">
            <w:pPr>
              <w:pStyle w:val="31"/>
              <w:rPr>
                <w:color w:val="auto"/>
                <w:highlight w:val="none"/>
              </w:rPr>
            </w:pPr>
          </w:p>
        </w:tc>
        <w:tc>
          <w:tcPr>
            <w:tcW w:w="1268" w:type="dxa"/>
            <w:vAlign w:val="top"/>
          </w:tcPr>
          <w:p w14:paraId="313D1354">
            <w:pPr>
              <w:pStyle w:val="31"/>
              <w:rPr>
                <w:color w:val="auto"/>
                <w:highlight w:val="none"/>
              </w:rPr>
            </w:pPr>
          </w:p>
        </w:tc>
        <w:tc>
          <w:tcPr>
            <w:tcW w:w="1131" w:type="dxa"/>
            <w:vAlign w:val="top"/>
          </w:tcPr>
          <w:p w14:paraId="6592750D">
            <w:pPr>
              <w:pStyle w:val="31"/>
              <w:rPr>
                <w:color w:val="auto"/>
                <w:highlight w:val="none"/>
              </w:rPr>
            </w:pPr>
          </w:p>
        </w:tc>
        <w:tc>
          <w:tcPr>
            <w:tcW w:w="1337" w:type="dxa"/>
            <w:vAlign w:val="top"/>
          </w:tcPr>
          <w:p w14:paraId="41127A4A">
            <w:pPr>
              <w:pStyle w:val="31"/>
              <w:rPr>
                <w:color w:val="auto"/>
                <w:highlight w:val="none"/>
              </w:rPr>
            </w:pPr>
          </w:p>
        </w:tc>
        <w:tc>
          <w:tcPr>
            <w:tcW w:w="1347" w:type="dxa"/>
            <w:vAlign w:val="top"/>
          </w:tcPr>
          <w:p w14:paraId="6ACB88DB">
            <w:pPr>
              <w:pStyle w:val="31"/>
              <w:rPr>
                <w:color w:val="auto"/>
                <w:highlight w:val="none"/>
              </w:rPr>
            </w:pPr>
          </w:p>
        </w:tc>
      </w:tr>
    </w:tbl>
    <w:p w14:paraId="64FC03AB">
      <w:pPr>
        <w:spacing w:line="104" w:lineRule="exact"/>
        <w:rPr>
          <w:rFonts w:ascii="Arial"/>
          <w:color w:val="auto"/>
          <w:sz w:val="9"/>
          <w:highlight w:val="none"/>
        </w:rPr>
      </w:pPr>
    </w:p>
    <w:p w14:paraId="47C0EFD4">
      <w:pPr>
        <w:spacing w:line="104" w:lineRule="exact"/>
        <w:rPr>
          <w:rFonts w:ascii="Arial" w:hAnsi="Arial" w:eastAsia="Arial" w:cs="Arial"/>
          <w:color w:val="auto"/>
          <w:sz w:val="9"/>
          <w:szCs w:val="9"/>
          <w:highlight w:val="none"/>
        </w:rPr>
        <w:sectPr>
          <w:footerReference r:id="rId46" w:type="default"/>
          <w:pgSz w:w="11905" w:h="16837"/>
          <w:pgMar w:top="1045" w:right="989" w:bottom="1698" w:left="844" w:header="0" w:footer="1437" w:gutter="0"/>
          <w:cols w:space="720" w:num="1"/>
        </w:sectPr>
      </w:pPr>
    </w:p>
    <w:tbl>
      <w:tblPr>
        <w:tblStyle w:val="33"/>
        <w:tblW w:w="9247" w:type="dxa"/>
        <w:tblInd w:w="6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7180"/>
        <w:gridCol w:w="2067"/>
      </w:tblGrid>
      <w:tr w14:paraId="0DF57BA6">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117" w:hRule="atLeast"/>
        </w:trPr>
        <w:tc>
          <w:tcPr>
            <w:tcW w:w="7180" w:type="dxa"/>
            <w:vAlign w:val="top"/>
          </w:tcPr>
          <w:p w14:paraId="7476FFFF">
            <w:pPr>
              <w:spacing w:line="223" w:lineRule="auto"/>
              <w:ind w:left="3373"/>
              <w:rPr>
                <w:rFonts w:ascii="宋体" w:hAnsi="宋体" w:eastAsia="宋体" w:cs="宋体"/>
                <w:color w:val="auto"/>
                <w:sz w:val="35"/>
                <w:szCs w:val="35"/>
                <w:highlight w:val="none"/>
              </w:rPr>
            </w:pPr>
            <w:r>
              <w:rPr>
                <w:rFonts w:ascii="宋体" w:hAnsi="宋体" w:eastAsia="宋体" w:cs="宋体"/>
                <w:b/>
                <w:bCs/>
                <w:color w:val="auto"/>
                <w:spacing w:val="6"/>
                <w:sz w:val="35"/>
                <w:szCs w:val="35"/>
                <w:highlight w:val="none"/>
              </w:rPr>
              <w:t>建筑工程单价计算表</w:t>
            </w:r>
          </w:p>
          <w:p w14:paraId="3CA936E6">
            <w:pPr>
              <w:pStyle w:val="31"/>
              <w:spacing w:line="244" w:lineRule="auto"/>
              <w:rPr>
                <w:color w:val="auto"/>
                <w:highlight w:val="none"/>
              </w:rPr>
            </w:pPr>
          </w:p>
          <w:p w14:paraId="1A89E1FE">
            <w:pPr>
              <w:spacing w:before="59" w:line="220" w:lineRule="auto"/>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项目名称：</w:t>
            </w:r>
            <w:r>
              <w:rPr>
                <w:rFonts w:ascii="宋体" w:hAnsi="宋体" w:eastAsia="宋体" w:cs="宋体"/>
                <w:color w:val="auto"/>
                <w:spacing w:val="-13"/>
                <w:sz w:val="18"/>
                <w:szCs w:val="18"/>
                <w:highlight w:val="none"/>
              </w:rPr>
              <w:t xml:space="preserve"> </w:t>
            </w:r>
            <w:r>
              <w:rPr>
                <w:rFonts w:ascii="宋体" w:hAnsi="宋体" w:eastAsia="宋体" w:cs="宋体"/>
                <w:color w:val="auto"/>
                <w:spacing w:val="-2"/>
                <w:sz w:val="18"/>
                <w:szCs w:val="18"/>
                <w:highlight w:val="none"/>
              </w:rPr>
              <w:t>C20商品砼边墙</w:t>
            </w:r>
            <w:r>
              <w:rPr>
                <w:rFonts w:ascii="宋体" w:hAnsi="宋体" w:eastAsia="宋体" w:cs="宋体"/>
                <w:color w:val="auto"/>
                <w:spacing w:val="23"/>
                <w:sz w:val="18"/>
                <w:szCs w:val="18"/>
                <w:highlight w:val="none"/>
              </w:rPr>
              <w:t xml:space="preserve"> </w:t>
            </w:r>
            <w:r>
              <w:rPr>
                <w:rFonts w:ascii="宋体" w:hAnsi="宋体" w:eastAsia="宋体" w:cs="宋体"/>
                <w:color w:val="auto"/>
                <w:spacing w:val="-2"/>
                <w:sz w:val="18"/>
                <w:szCs w:val="18"/>
                <w:highlight w:val="none"/>
              </w:rPr>
              <w:t>，厚40cm</w:t>
            </w:r>
          </w:p>
        </w:tc>
        <w:tc>
          <w:tcPr>
            <w:tcW w:w="2067" w:type="dxa"/>
            <w:vAlign w:val="top"/>
          </w:tcPr>
          <w:p w14:paraId="493E37AB">
            <w:pPr>
              <w:pStyle w:val="31"/>
              <w:spacing w:line="332" w:lineRule="auto"/>
              <w:rPr>
                <w:color w:val="auto"/>
                <w:highlight w:val="none"/>
              </w:rPr>
            </w:pPr>
          </w:p>
          <w:p w14:paraId="3147AC41">
            <w:pPr>
              <w:pStyle w:val="31"/>
              <w:spacing w:line="332" w:lineRule="auto"/>
              <w:rPr>
                <w:color w:val="auto"/>
                <w:highlight w:val="none"/>
              </w:rPr>
            </w:pPr>
          </w:p>
          <w:p w14:paraId="708C21EE">
            <w:pPr>
              <w:spacing w:before="59" w:line="218" w:lineRule="auto"/>
              <w:jc w:val="right"/>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单价编号：</w:t>
            </w:r>
            <w:r>
              <w:rPr>
                <w:rFonts w:ascii="宋体" w:hAnsi="宋体" w:eastAsia="宋体" w:cs="宋体"/>
                <w:color w:val="auto"/>
                <w:spacing w:val="-22"/>
                <w:sz w:val="18"/>
                <w:szCs w:val="18"/>
                <w:highlight w:val="none"/>
              </w:rPr>
              <w:t xml:space="preserve"> </w:t>
            </w:r>
            <w:r>
              <w:rPr>
                <w:rFonts w:ascii="宋体" w:hAnsi="宋体" w:eastAsia="宋体" w:cs="宋体"/>
                <w:color w:val="auto"/>
                <w:spacing w:val="-1"/>
                <w:sz w:val="18"/>
                <w:szCs w:val="18"/>
                <w:highlight w:val="none"/>
              </w:rPr>
              <w:t>JZ0071</w:t>
            </w:r>
          </w:p>
        </w:tc>
      </w:tr>
      <w:tr w14:paraId="42C9073B">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90" w:hRule="atLeast"/>
        </w:trPr>
        <w:tc>
          <w:tcPr>
            <w:tcW w:w="7180" w:type="dxa"/>
            <w:vAlign w:val="top"/>
          </w:tcPr>
          <w:p w14:paraId="15EA0FEF">
            <w:pPr>
              <w:spacing w:before="210" w:line="174" w:lineRule="auto"/>
              <w:ind w:left="1"/>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定额编号： [NT04034]＋</w:t>
            </w:r>
            <w:r>
              <w:rPr>
                <w:rFonts w:ascii="宋体" w:hAnsi="宋体" w:eastAsia="宋体" w:cs="宋体"/>
                <w:color w:val="auto"/>
                <w:spacing w:val="-16"/>
                <w:sz w:val="18"/>
                <w:szCs w:val="18"/>
                <w:highlight w:val="none"/>
              </w:rPr>
              <w:t xml:space="preserve"> </w:t>
            </w:r>
            <w:r>
              <w:rPr>
                <w:rFonts w:ascii="宋体" w:hAnsi="宋体" w:eastAsia="宋体" w:cs="宋体"/>
                <w:color w:val="auto"/>
                <w:spacing w:val="-3"/>
                <w:sz w:val="18"/>
                <w:szCs w:val="18"/>
                <w:highlight w:val="none"/>
              </w:rPr>
              <w:t>[NT04080×1.03]</w:t>
            </w:r>
          </w:p>
        </w:tc>
        <w:tc>
          <w:tcPr>
            <w:tcW w:w="2067" w:type="dxa"/>
            <w:vAlign w:val="top"/>
          </w:tcPr>
          <w:p w14:paraId="04EB6F07">
            <w:pPr>
              <w:spacing w:before="210" w:line="174" w:lineRule="auto"/>
              <w:ind w:left="571"/>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定额单位： 100m3</w:t>
            </w:r>
          </w:p>
        </w:tc>
      </w:tr>
    </w:tbl>
    <w:p w14:paraId="31BA2490">
      <w:pPr>
        <w:spacing w:line="187" w:lineRule="exact"/>
        <w:rPr>
          <w:color w:val="auto"/>
          <w:highlight w:val="none"/>
        </w:rPr>
      </w:pPr>
    </w:p>
    <w:tbl>
      <w:tblPr>
        <w:tblStyle w:val="33"/>
        <w:tblW w:w="10055"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75"/>
        <w:gridCol w:w="3997"/>
        <w:gridCol w:w="1268"/>
        <w:gridCol w:w="1131"/>
        <w:gridCol w:w="1337"/>
        <w:gridCol w:w="1347"/>
      </w:tblGrid>
      <w:tr w14:paraId="7313EE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1" w:hRule="atLeast"/>
        </w:trPr>
        <w:tc>
          <w:tcPr>
            <w:tcW w:w="10055" w:type="dxa"/>
            <w:gridSpan w:val="6"/>
            <w:vAlign w:val="top"/>
          </w:tcPr>
          <w:p w14:paraId="771A95B1">
            <w:pPr>
              <w:spacing w:before="102" w:line="219"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工作内容：1.施工准备、仓面冲(凿)毛、冲洗、清仓、验</w:t>
            </w:r>
            <w:r>
              <w:rPr>
                <w:rFonts w:ascii="宋体" w:hAnsi="宋体" w:eastAsia="宋体" w:cs="宋体"/>
                <w:color w:val="auto"/>
                <w:spacing w:val="-1"/>
                <w:sz w:val="18"/>
                <w:szCs w:val="18"/>
                <w:highlight w:val="none"/>
              </w:rPr>
              <w:t>收、浇筑、养护等</w:t>
            </w:r>
          </w:p>
          <w:p w14:paraId="1BB79DA4">
            <w:pPr>
              <w:spacing w:before="12" w:line="216" w:lineRule="auto"/>
              <w:ind w:left="44"/>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2.开、关贮料斗活门,扒料,冲洗料斗溜槽</w:t>
            </w:r>
          </w:p>
        </w:tc>
      </w:tr>
      <w:tr w14:paraId="41B462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69AB46F2">
            <w:pPr>
              <w:spacing w:before="82" w:line="219" w:lineRule="auto"/>
              <w:ind w:left="314"/>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编号</w:t>
            </w:r>
          </w:p>
        </w:tc>
        <w:tc>
          <w:tcPr>
            <w:tcW w:w="3997" w:type="dxa"/>
            <w:vAlign w:val="top"/>
          </w:tcPr>
          <w:p w14:paraId="5FA4DD22">
            <w:pPr>
              <w:spacing w:before="82" w:line="219" w:lineRule="auto"/>
              <w:ind w:left="1556"/>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名称及规格</w:t>
            </w:r>
          </w:p>
        </w:tc>
        <w:tc>
          <w:tcPr>
            <w:tcW w:w="1268" w:type="dxa"/>
            <w:vAlign w:val="top"/>
          </w:tcPr>
          <w:p w14:paraId="1067C32C">
            <w:pPr>
              <w:spacing w:before="82" w:line="220" w:lineRule="auto"/>
              <w:ind w:left="464"/>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单位</w:t>
            </w:r>
          </w:p>
        </w:tc>
        <w:tc>
          <w:tcPr>
            <w:tcW w:w="1131" w:type="dxa"/>
            <w:vAlign w:val="top"/>
          </w:tcPr>
          <w:p w14:paraId="630DB45C">
            <w:pPr>
              <w:spacing w:before="82" w:line="219" w:lineRule="auto"/>
              <w:ind w:left="396"/>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数量</w:t>
            </w:r>
          </w:p>
        </w:tc>
        <w:tc>
          <w:tcPr>
            <w:tcW w:w="1337" w:type="dxa"/>
            <w:vAlign w:val="top"/>
          </w:tcPr>
          <w:p w14:paraId="549B6C76">
            <w:pPr>
              <w:spacing w:before="82" w:line="218" w:lineRule="auto"/>
              <w:ind w:left="321"/>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单价(元)</w:t>
            </w:r>
          </w:p>
        </w:tc>
        <w:tc>
          <w:tcPr>
            <w:tcW w:w="1347" w:type="dxa"/>
            <w:vAlign w:val="top"/>
          </w:tcPr>
          <w:p w14:paraId="17A56C05">
            <w:pPr>
              <w:spacing w:before="82" w:line="218" w:lineRule="auto"/>
              <w:ind w:left="322"/>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合价(元)</w:t>
            </w:r>
          </w:p>
        </w:tc>
      </w:tr>
      <w:tr w14:paraId="7DBB19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4" w:hRule="atLeast"/>
        </w:trPr>
        <w:tc>
          <w:tcPr>
            <w:tcW w:w="975" w:type="dxa"/>
            <w:vAlign w:val="top"/>
          </w:tcPr>
          <w:p w14:paraId="65BA7B71">
            <w:pPr>
              <w:spacing w:before="82" w:line="241" w:lineRule="auto"/>
              <w:ind w:left="461"/>
              <w:rPr>
                <w:rFonts w:ascii="宋体" w:hAnsi="宋体" w:eastAsia="宋体" w:cs="宋体"/>
                <w:color w:val="auto"/>
                <w:sz w:val="18"/>
                <w:szCs w:val="18"/>
                <w:highlight w:val="none"/>
              </w:rPr>
            </w:pPr>
            <w:r>
              <w:rPr>
                <w:rFonts w:ascii="宋体" w:hAnsi="宋体" w:eastAsia="宋体" w:cs="宋体"/>
                <w:color w:val="auto"/>
                <w:sz w:val="18"/>
                <w:szCs w:val="18"/>
                <w:highlight w:val="none"/>
              </w:rPr>
              <w:t>1</w:t>
            </w:r>
          </w:p>
        </w:tc>
        <w:tc>
          <w:tcPr>
            <w:tcW w:w="3997" w:type="dxa"/>
            <w:vAlign w:val="top"/>
          </w:tcPr>
          <w:p w14:paraId="02C66DD4">
            <w:pPr>
              <w:spacing w:before="82" w:line="220" w:lineRule="auto"/>
              <w:ind w:left="33"/>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直接费</w:t>
            </w:r>
          </w:p>
        </w:tc>
        <w:tc>
          <w:tcPr>
            <w:tcW w:w="1268" w:type="dxa"/>
            <w:vAlign w:val="top"/>
          </w:tcPr>
          <w:p w14:paraId="18AFC013">
            <w:pPr>
              <w:spacing w:before="82"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08188D11">
            <w:pPr>
              <w:pStyle w:val="31"/>
              <w:rPr>
                <w:color w:val="auto"/>
                <w:highlight w:val="none"/>
              </w:rPr>
            </w:pPr>
          </w:p>
        </w:tc>
        <w:tc>
          <w:tcPr>
            <w:tcW w:w="1337" w:type="dxa"/>
            <w:vAlign w:val="top"/>
          </w:tcPr>
          <w:p w14:paraId="41D6D9BD">
            <w:pPr>
              <w:pStyle w:val="31"/>
              <w:rPr>
                <w:color w:val="auto"/>
                <w:highlight w:val="none"/>
              </w:rPr>
            </w:pPr>
          </w:p>
        </w:tc>
        <w:tc>
          <w:tcPr>
            <w:tcW w:w="1347" w:type="dxa"/>
            <w:vAlign w:val="top"/>
          </w:tcPr>
          <w:p w14:paraId="56DB5C13">
            <w:pPr>
              <w:pStyle w:val="31"/>
              <w:rPr>
                <w:color w:val="auto"/>
                <w:highlight w:val="none"/>
              </w:rPr>
            </w:pPr>
          </w:p>
        </w:tc>
      </w:tr>
      <w:tr w14:paraId="6D50B9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79CB507F">
            <w:pPr>
              <w:spacing w:before="83" w:line="239" w:lineRule="auto"/>
              <w:ind w:left="370"/>
              <w:rPr>
                <w:rFonts w:ascii="宋体" w:hAnsi="宋体" w:eastAsia="宋体" w:cs="宋体"/>
                <w:color w:val="auto"/>
                <w:sz w:val="18"/>
                <w:szCs w:val="18"/>
                <w:highlight w:val="none"/>
              </w:rPr>
            </w:pPr>
            <w:r>
              <w:rPr>
                <w:rFonts w:ascii="宋体" w:hAnsi="宋体" w:eastAsia="宋体" w:cs="宋体"/>
                <w:color w:val="auto"/>
                <w:spacing w:val="-7"/>
                <w:sz w:val="18"/>
                <w:szCs w:val="18"/>
                <w:highlight w:val="none"/>
              </w:rPr>
              <w:t>1.1</w:t>
            </w:r>
          </w:p>
        </w:tc>
        <w:tc>
          <w:tcPr>
            <w:tcW w:w="3997" w:type="dxa"/>
            <w:vAlign w:val="top"/>
          </w:tcPr>
          <w:p w14:paraId="70BF3E8E">
            <w:pPr>
              <w:spacing w:before="83" w:line="219" w:lineRule="auto"/>
              <w:ind w:left="214"/>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基本直接费</w:t>
            </w:r>
          </w:p>
        </w:tc>
        <w:tc>
          <w:tcPr>
            <w:tcW w:w="1268" w:type="dxa"/>
            <w:vAlign w:val="top"/>
          </w:tcPr>
          <w:p w14:paraId="3D44C710">
            <w:pPr>
              <w:spacing w:before="83"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4723909F">
            <w:pPr>
              <w:pStyle w:val="31"/>
              <w:rPr>
                <w:color w:val="auto"/>
                <w:highlight w:val="none"/>
              </w:rPr>
            </w:pPr>
          </w:p>
        </w:tc>
        <w:tc>
          <w:tcPr>
            <w:tcW w:w="1337" w:type="dxa"/>
            <w:vAlign w:val="top"/>
          </w:tcPr>
          <w:p w14:paraId="6D576F29">
            <w:pPr>
              <w:pStyle w:val="31"/>
              <w:rPr>
                <w:color w:val="auto"/>
                <w:highlight w:val="none"/>
              </w:rPr>
            </w:pPr>
          </w:p>
        </w:tc>
        <w:tc>
          <w:tcPr>
            <w:tcW w:w="1347" w:type="dxa"/>
            <w:vAlign w:val="top"/>
          </w:tcPr>
          <w:p w14:paraId="35A9E014">
            <w:pPr>
              <w:pStyle w:val="31"/>
              <w:rPr>
                <w:color w:val="auto"/>
                <w:highlight w:val="none"/>
              </w:rPr>
            </w:pPr>
          </w:p>
        </w:tc>
      </w:tr>
      <w:tr w14:paraId="1C8C7E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361BBE3">
            <w:pPr>
              <w:spacing w:before="84"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1.1.1</w:t>
            </w:r>
          </w:p>
        </w:tc>
        <w:tc>
          <w:tcPr>
            <w:tcW w:w="3997" w:type="dxa"/>
            <w:vAlign w:val="top"/>
          </w:tcPr>
          <w:p w14:paraId="54B32F75">
            <w:pPr>
              <w:spacing w:before="84" w:line="220" w:lineRule="auto"/>
              <w:ind w:left="398"/>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人工费</w:t>
            </w:r>
          </w:p>
        </w:tc>
        <w:tc>
          <w:tcPr>
            <w:tcW w:w="1268" w:type="dxa"/>
            <w:vAlign w:val="top"/>
          </w:tcPr>
          <w:p w14:paraId="3E2B4E74">
            <w:pPr>
              <w:spacing w:before="84"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20B68AFC">
            <w:pPr>
              <w:pStyle w:val="31"/>
              <w:rPr>
                <w:color w:val="auto"/>
                <w:highlight w:val="none"/>
              </w:rPr>
            </w:pPr>
          </w:p>
        </w:tc>
        <w:tc>
          <w:tcPr>
            <w:tcW w:w="1337" w:type="dxa"/>
            <w:vAlign w:val="top"/>
          </w:tcPr>
          <w:p w14:paraId="01BDFE43">
            <w:pPr>
              <w:pStyle w:val="31"/>
              <w:rPr>
                <w:color w:val="auto"/>
                <w:highlight w:val="none"/>
              </w:rPr>
            </w:pPr>
          </w:p>
        </w:tc>
        <w:tc>
          <w:tcPr>
            <w:tcW w:w="1347" w:type="dxa"/>
            <w:vAlign w:val="top"/>
          </w:tcPr>
          <w:p w14:paraId="44FDCE2F">
            <w:pPr>
              <w:pStyle w:val="31"/>
              <w:rPr>
                <w:color w:val="auto"/>
                <w:highlight w:val="none"/>
              </w:rPr>
            </w:pPr>
          </w:p>
        </w:tc>
      </w:tr>
      <w:tr w14:paraId="03DEE2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54D3C021">
            <w:pPr>
              <w:spacing w:before="84"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(1)</w:t>
            </w:r>
          </w:p>
        </w:tc>
        <w:tc>
          <w:tcPr>
            <w:tcW w:w="3997" w:type="dxa"/>
            <w:vAlign w:val="top"/>
          </w:tcPr>
          <w:p w14:paraId="5B17D052">
            <w:pPr>
              <w:spacing w:before="84" w:line="222" w:lineRule="auto"/>
              <w:ind w:left="580"/>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人工</w:t>
            </w:r>
          </w:p>
        </w:tc>
        <w:tc>
          <w:tcPr>
            <w:tcW w:w="1268" w:type="dxa"/>
            <w:vAlign w:val="top"/>
          </w:tcPr>
          <w:p w14:paraId="4BE9333A">
            <w:pPr>
              <w:spacing w:before="85" w:line="221" w:lineRule="auto"/>
              <w:ind w:left="465"/>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工时</w:t>
            </w:r>
          </w:p>
        </w:tc>
        <w:tc>
          <w:tcPr>
            <w:tcW w:w="1131" w:type="dxa"/>
            <w:vAlign w:val="top"/>
          </w:tcPr>
          <w:p w14:paraId="3605B66B">
            <w:pPr>
              <w:spacing w:before="84" w:line="239" w:lineRule="auto"/>
              <w:ind w:left="305"/>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661.75</w:t>
            </w:r>
          </w:p>
        </w:tc>
        <w:tc>
          <w:tcPr>
            <w:tcW w:w="1337" w:type="dxa"/>
            <w:vAlign w:val="top"/>
          </w:tcPr>
          <w:p w14:paraId="2FF5EA8C">
            <w:pPr>
              <w:pStyle w:val="31"/>
              <w:rPr>
                <w:color w:val="auto"/>
                <w:highlight w:val="none"/>
              </w:rPr>
            </w:pPr>
          </w:p>
        </w:tc>
        <w:tc>
          <w:tcPr>
            <w:tcW w:w="1347" w:type="dxa"/>
            <w:vAlign w:val="top"/>
          </w:tcPr>
          <w:p w14:paraId="2A5F9BE5">
            <w:pPr>
              <w:pStyle w:val="31"/>
              <w:rPr>
                <w:color w:val="auto"/>
                <w:highlight w:val="none"/>
              </w:rPr>
            </w:pPr>
          </w:p>
        </w:tc>
      </w:tr>
      <w:tr w14:paraId="23B991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75D2EE1B">
            <w:pPr>
              <w:spacing w:before="85"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1.1.2</w:t>
            </w:r>
          </w:p>
        </w:tc>
        <w:tc>
          <w:tcPr>
            <w:tcW w:w="3997" w:type="dxa"/>
            <w:vAlign w:val="top"/>
          </w:tcPr>
          <w:p w14:paraId="3BB88C0A">
            <w:pPr>
              <w:spacing w:before="85" w:line="219" w:lineRule="auto"/>
              <w:ind w:left="397"/>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材料费</w:t>
            </w:r>
          </w:p>
        </w:tc>
        <w:tc>
          <w:tcPr>
            <w:tcW w:w="1268" w:type="dxa"/>
            <w:vAlign w:val="top"/>
          </w:tcPr>
          <w:p w14:paraId="27A107C9">
            <w:pPr>
              <w:spacing w:before="85"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2CED8CFD">
            <w:pPr>
              <w:pStyle w:val="31"/>
              <w:rPr>
                <w:color w:val="auto"/>
                <w:highlight w:val="none"/>
              </w:rPr>
            </w:pPr>
          </w:p>
        </w:tc>
        <w:tc>
          <w:tcPr>
            <w:tcW w:w="1337" w:type="dxa"/>
            <w:vAlign w:val="top"/>
          </w:tcPr>
          <w:p w14:paraId="59287C9B">
            <w:pPr>
              <w:pStyle w:val="31"/>
              <w:rPr>
                <w:color w:val="auto"/>
                <w:highlight w:val="none"/>
              </w:rPr>
            </w:pPr>
          </w:p>
        </w:tc>
        <w:tc>
          <w:tcPr>
            <w:tcW w:w="1347" w:type="dxa"/>
            <w:vAlign w:val="top"/>
          </w:tcPr>
          <w:p w14:paraId="14B4D52A">
            <w:pPr>
              <w:pStyle w:val="31"/>
              <w:rPr>
                <w:color w:val="auto"/>
                <w:highlight w:val="none"/>
              </w:rPr>
            </w:pPr>
          </w:p>
        </w:tc>
      </w:tr>
      <w:tr w14:paraId="2A18B4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3E97271B">
            <w:pPr>
              <w:spacing w:before="85"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(1)</w:t>
            </w:r>
          </w:p>
        </w:tc>
        <w:tc>
          <w:tcPr>
            <w:tcW w:w="3997" w:type="dxa"/>
            <w:vAlign w:val="top"/>
          </w:tcPr>
          <w:p w14:paraId="4AEAAC26">
            <w:pPr>
              <w:spacing w:before="85" w:line="220" w:lineRule="auto"/>
              <w:ind w:left="582"/>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商品混凝土C20</w:t>
            </w:r>
          </w:p>
        </w:tc>
        <w:tc>
          <w:tcPr>
            <w:tcW w:w="1268" w:type="dxa"/>
            <w:vAlign w:val="top"/>
          </w:tcPr>
          <w:p w14:paraId="06464D85">
            <w:pPr>
              <w:spacing w:before="85"/>
              <w:ind w:left="54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1131" w:type="dxa"/>
            <w:vAlign w:val="top"/>
          </w:tcPr>
          <w:p w14:paraId="7F13218E">
            <w:pPr>
              <w:spacing w:before="85" w:line="239" w:lineRule="auto"/>
              <w:ind w:left="317"/>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103.00</w:t>
            </w:r>
          </w:p>
        </w:tc>
        <w:tc>
          <w:tcPr>
            <w:tcW w:w="1337" w:type="dxa"/>
            <w:vAlign w:val="top"/>
          </w:tcPr>
          <w:p w14:paraId="55F28B95">
            <w:pPr>
              <w:pStyle w:val="31"/>
              <w:rPr>
                <w:color w:val="auto"/>
                <w:highlight w:val="none"/>
              </w:rPr>
            </w:pPr>
          </w:p>
        </w:tc>
        <w:tc>
          <w:tcPr>
            <w:tcW w:w="1347" w:type="dxa"/>
            <w:vAlign w:val="top"/>
          </w:tcPr>
          <w:p w14:paraId="4E2F7135">
            <w:pPr>
              <w:pStyle w:val="31"/>
              <w:rPr>
                <w:color w:val="auto"/>
                <w:highlight w:val="none"/>
              </w:rPr>
            </w:pPr>
          </w:p>
        </w:tc>
      </w:tr>
      <w:tr w14:paraId="6246AE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03C4F31C">
            <w:pPr>
              <w:spacing w:before="85"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(2)</w:t>
            </w:r>
          </w:p>
        </w:tc>
        <w:tc>
          <w:tcPr>
            <w:tcW w:w="3997" w:type="dxa"/>
            <w:vAlign w:val="top"/>
          </w:tcPr>
          <w:p w14:paraId="3F184136">
            <w:pPr>
              <w:spacing w:before="85" w:line="219" w:lineRule="auto"/>
              <w:ind w:left="581"/>
              <w:rPr>
                <w:rFonts w:ascii="宋体" w:hAnsi="宋体" w:eastAsia="宋体" w:cs="宋体"/>
                <w:color w:val="auto"/>
                <w:sz w:val="18"/>
                <w:szCs w:val="18"/>
                <w:highlight w:val="none"/>
              </w:rPr>
            </w:pPr>
            <w:r>
              <w:rPr>
                <w:rFonts w:ascii="宋体" w:hAnsi="宋体" w:eastAsia="宋体" w:cs="宋体"/>
                <w:color w:val="auto"/>
                <w:sz w:val="18"/>
                <w:szCs w:val="18"/>
                <w:highlight w:val="none"/>
              </w:rPr>
              <w:t>水</w:t>
            </w:r>
          </w:p>
        </w:tc>
        <w:tc>
          <w:tcPr>
            <w:tcW w:w="1268" w:type="dxa"/>
            <w:vAlign w:val="top"/>
          </w:tcPr>
          <w:p w14:paraId="0292170A">
            <w:pPr>
              <w:spacing w:before="85"/>
              <w:ind w:left="54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1131" w:type="dxa"/>
            <w:vAlign w:val="top"/>
          </w:tcPr>
          <w:p w14:paraId="1551A0B1">
            <w:pPr>
              <w:spacing w:before="85" w:line="239" w:lineRule="auto"/>
              <w:ind w:left="317"/>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112.70</w:t>
            </w:r>
          </w:p>
        </w:tc>
        <w:tc>
          <w:tcPr>
            <w:tcW w:w="1337" w:type="dxa"/>
            <w:vAlign w:val="top"/>
          </w:tcPr>
          <w:p w14:paraId="2170AAC7">
            <w:pPr>
              <w:pStyle w:val="31"/>
              <w:rPr>
                <w:color w:val="auto"/>
                <w:highlight w:val="none"/>
              </w:rPr>
            </w:pPr>
          </w:p>
        </w:tc>
        <w:tc>
          <w:tcPr>
            <w:tcW w:w="1347" w:type="dxa"/>
            <w:vAlign w:val="top"/>
          </w:tcPr>
          <w:p w14:paraId="32077DC4">
            <w:pPr>
              <w:pStyle w:val="31"/>
              <w:rPr>
                <w:color w:val="auto"/>
                <w:highlight w:val="none"/>
              </w:rPr>
            </w:pPr>
          </w:p>
        </w:tc>
      </w:tr>
      <w:tr w14:paraId="3C147D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5238BD60">
            <w:pPr>
              <w:spacing w:before="86"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(3)</w:t>
            </w:r>
          </w:p>
        </w:tc>
        <w:tc>
          <w:tcPr>
            <w:tcW w:w="3997" w:type="dxa"/>
            <w:vAlign w:val="top"/>
          </w:tcPr>
          <w:p w14:paraId="15E47166">
            <w:pPr>
              <w:spacing w:before="86" w:line="219" w:lineRule="auto"/>
              <w:ind w:left="579"/>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其他材料费</w:t>
            </w:r>
          </w:p>
        </w:tc>
        <w:tc>
          <w:tcPr>
            <w:tcW w:w="1268" w:type="dxa"/>
            <w:vAlign w:val="top"/>
          </w:tcPr>
          <w:p w14:paraId="3E436A07">
            <w:pPr>
              <w:spacing w:before="86"/>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09FBC904">
            <w:pPr>
              <w:spacing w:before="86" w:line="239" w:lineRule="auto"/>
              <w:ind w:left="408"/>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1.00</w:t>
            </w:r>
          </w:p>
        </w:tc>
        <w:tc>
          <w:tcPr>
            <w:tcW w:w="1337" w:type="dxa"/>
            <w:vAlign w:val="top"/>
          </w:tcPr>
          <w:p w14:paraId="389E7CDE">
            <w:pPr>
              <w:pStyle w:val="31"/>
              <w:rPr>
                <w:color w:val="auto"/>
                <w:highlight w:val="none"/>
              </w:rPr>
            </w:pPr>
          </w:p>
        </w:tc>
        <w:tc>
          <w:tcPr>
            <w:tcW w:w="1347" w:type="dxa"/>
            <w:vAlign w:val="top"/>
          </w:tcPr>
          <w:p w14:paraId="1DD623F8">
            <w:pPr>
              <w:pStyle w:val="31"/>
              <w:rPr>
                <w:color w:val="auto"/>
                <w:highlight w:val="none"/>
              </w:rPr>
            </w:pPr>
          </w:p>
        </w:tc>
      </w:tr>
      <w:tr w14:paraId="5594CA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64E80092">
            <w:pPr>
              <w:spacing w:before="86"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(4)</w:t>
            </w:r>
          </w:p>
        </w:tc>
        <w:tc>
          <w:tcPr>
            <w:tcW w:w="3997" w:type="dxa"/>
            <w:vAlign w:val="top"/>
          </w:tcPr>
          <w:p w14:paraId="179CAF5A">
            <w:pPr>
              <w:spacing w:before="86" w:line="219" w:lineRule="auto"/>
              <w:ind w:left="579"/>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零星材料费</w:t>
            </w:r>
          </w:p>
        </w:tc>
        <w:tc>
          <w:tcPr>
            <w:tcW w:w="1268" w:type="dxa"/>
            <w:vAlign w:val="top"/>
          </w:tcPr>
          <w:p w14:paraId="180B3BC9">
            <w:pPr>
              <w:spacing w:before="86"/>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2DAB0596">
            <w:pPr>
              <w:spacing w:before="86" w:line="239" w:lineRule="auto"/>
              <w:ind w:left="351"/>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20.00</w:t>
            </w:r>
          </w:p>
        </w:tc>
        <w:tc>
          <w:tcPr>
            <w:tcW w:w="1337" w:type="dxa"/>
            <w:vAlign w:val="top"/>
          </w:tcPr>
          <w:p w14:paraId="744E4D03">
            <w:pPr>
              <w:pStyle w:val="31"/>
              <w:rPr>
                <w:color w:val="auto"/>
                <w:highlight w:val="none"/>
              </w:rPr>
            </w:pPr>
          </w:p>
        </w:tc>
        <w:tc>
          <w:tcPr>
            <w:tcW w:w="1347" w:type="dxa"/>
            <w:vAlign w:val="top"/>
          </w:tcPr>
          <w:p w14:paraId="4F1E196B">
            <w:pPr>
              <w:pStyle w:val="31"/>
              <w:rPr>
                <w:color w:val="auto"/>
                <w:highlight w:val="none"/>
              </w:rPr>
            </w:pPr>
          </w:p>
        </w:tc>
      </w:tr>
      <w:tr w14:paraId="7862BB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3183F64">
            <w:pPr>
              <w:spacing w:before="87"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1.1.3</w:t>
            </w:r>
          </w:p>
        </w:tc>
        <w:tc>
          <w:tcPr>
            <w:tcW w:w="3997" w:type="dxa"/>
            <w:vAlign w:val="top"/>
          </w:tcPr>
          <w:p w14:paraId="5125958A">
            <w:pPr>
              <w:spacing w:before="87" w:line="219" w:lineRule="auto"/>
              <w:ind w:left="396"/>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施工机械使用费</w:t>
            </w:r>
          </w:p>
        </w:tc>
        <w:tc>
          <w:tcPr>
            <w:tcW w:w="1268" w:type="dxa"/>
            <w:vAlign w:val="top"/>
          </w:tcPr>
          <w:p w14:paraId="1A6724A1">
            <w:pPr>
              <w:spacing w:before="87"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3A1982D5">
            <w:pPr>
              <w:pStyle w:val="31"/>
              <w:rPr>
                <w:color w:val="auto"/>
                <w:highlight w:val="none"/>
              </w:rPr>
            </w:pPr>
          </w:p>
        </w:tc>
        <w:tc>
          <w:tcPr>
            <w:tcW w:w="1337" w:type="dxa"/>
            <w:vAlign w:val="top"/>
          </w:tcPr>
          <w:p w14:paraId="34BEA70A">
            <w:pPr>
              <w:pStyle w:val="31"/>
              <w:rPr>
                <w:color w:val="auto"/>
                <w:highlight w:val="none"/>
              </w:rPr>
            </w:pPr>
          </w:p>
        </w:tc>
        <w:tc>
          <w:tcPr>
            <w:tcW w:w="1347" w:type="dxa"/>
            <w:vAlign w:val="top"/>
          </w:tcPr>
          <w:p w14:paraId="3FC6B106">
            <w:pPr>
              <w:pStyle w:val="31"/>
              <w:rPr>
                <w:color w:val="auto"/>
                <w:highlight w:val="none"/>
              </w:rPr>
            </w:pPr>
          </w:p>
        </w:tc>
      </w:tr>
      <w:tr w14:paraId="7D97F0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D016DC1">
            <w:pPr>
              <w:spacing w:before="87"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(1)</w:t>
            </w:r>
          </w:p>
        </w:tc>
        <w:tc>
          <w:tcPr>
            <w:tcW w:w="3997" w:type="dxa"/>
            <w:vAlign w:val="top"/>
          </w:tcPr>
          <w:p w14:paraId="633DD582">
            <w:pPr>
              <w:spacing w:before="87" w:line="219" w:lineRule="auto"/>
              <w:ind w:left="578"/>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振动器 插入式</w:t>
            </w:r>
            <w:r>
              <w:rPr>
                <w:rFonts w:ascii="宋体" w:hAnsi="宋体" w:eastAsia="宋体" w:cs="宋体"/>
                <w:color w:val="auto"/>
                <w:spacing w:val="13"/>
                <w:sz w:val="18"/>
                <w:szCs w:val="18"/>
                <w:highlight w:val="none"/>
              </w:rPr>
              <w:t xml:space="preserve"> </w:t>
            </w:r>
            <w:r>
              <w:rPr>
                <w:rFonts w:ascii="宋体" w:hAnsi="宋体" w:eastAsia="宋体" w:cs="宋体"/>
                <w:color w:val="auto"/>
                <w:spacing w:val="-1"/>
                <w:sz w:val="18"/>
                <w:szCs w:val="18"/>
                <w:highlight w:val="none"/>
              </w:rPr>
              <w:t>功率1.1 kW</w:t>
            </w:r>
          </w:p>
        </w:tc>
        <w:tc>
          <w:tcPr>
            <w:tcW w:w="1268" w:type="dxa"/>
            <w:vAlign w:val="top"/>
          </w:tcPr>
          <w:p w14:paraId="474B090A">
            <w:pPr>
              <w:spacing w:before="88" w:line="221" w:lineRule="auto"/>
              <w:ind w:left="477"/>
              <w:rPr>
                <w:rFonts w:ascii="宋体" w:hAnsi="宋体" w:eastAsia="宋体" w:cs="宋体"/>
                <w:color w:val="auto"/>
                <w:sz w:val="18"/>
                <w:szCs w:val="18"/>
                <w:highlight w:val="none"/>
              </w:rPr>
            </w:pPr>
            <w:r>
              <w:rPr>
                <w:rFonts w:ascii="宋体" w:hAnsi="宋体" w:eastAsia="宋体" w:cs="宋体"/>
                <w:color w:val="auto"/>
                <w:spacing w:val="-11"/>
                <w:sz w:val="18"/>
                <w:szCs w:val="18"/>
                <w:highlight w:val="none"/>
              </w:rPr>
              <w:t>台时</w:t>
            </w:r>
          </w:p>
        </w:tc>
        <w:tc>
          <w:tcPr>
            <w:tcW w:w="1131" w:type="dxa"/>
            <w:vAlign w:val="top"/>
          </w:tcPr>
          <w:p w14:paraId="1518E4C2">
            <w:pPr>
              <w:spacing w:before="87" w:line="239" w:lineRule="auto"/>
              <w:ind w:left="350"/>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66.00</w:t>
            </w:r>
          </w:p>
        </w:tc>
        <w:tc>
          <w:tcPr>
            <w:tcW w:w="1337" w:type="dxa"/>
            <w:vAlign w:val="top"/>
          </w:tcPr>
          <w:p w14:paraId="6946A9C4">
            <w:pPr>
              <w:pStyle w:val="31"/>
              <w:rPr>
                <w:color w:val="auto"/>
                <w:highlight w:val="none"/>
              </w:rPr>
            </w:pPr>
          </w:p>
        </w:tc>
        <w:tc>
          <w:tcPr>
            <w:tcW w:w="1347" w:type="dxa"/>
            <w:vAlign w:val="top"/>
          </w:tcPr>
          <w:p w14:paraId="55C36268">
            <w:pPr>
              <w:pStyle w:val="31"/>
              <w:rPr>
                <w:color w:val="auto"/>
                <w:highlight w:val="none"/>
              </w:rPr>
            </w:pPr>
          </w:p>
        </w:tc>
      </w:tr>
      <w:tr w14:paraId="3D5804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70EDED78">
            <w:pPr>
              <w:spacing w:before="87"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(2)</w:t>
            </w:r>
          </w:p>
        </w:tc>
        <w:tc>
          <w:tcPr>
            <w:tcW w:w="3997" w:type="dxa"/>
            <w:vAlign w:val="top"/>
          </w:tcPr>
          <w:p w14:paraId="6DEB0660">
            <w:pPr>
              <w:spacing w:before="87" w:line="219" w:lineRule="auto"/>
              <w:ind w:left="579"/>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风（砂）水枪6 m³/min耗风量</w:t>
            </w:r>
          </w:p>
        </w:tc>
        <w:tc>
          <w:tcPr>
            <w:tcW w:w="1268" w:type="dxa"/>
            <w:vAlign w:val="top"/>
          </w:tcPr>
          <w:p w14:paraId="2BFE4CD5">
            <w:pPr>
              <w:spacing w:before="88" w:line="221" w:lineRule="auto"/>
              <w:ind w:left="477"/>
              <w:rPr>
                <w:rFonts w:ascii="宋体" w:hAnsi="宋体" w:eastAsia="宋体" w:cs="宋体"/>
                <w:color w:val="auto"/>
                <w:sz w:val="18"/>
                <w:szCs w:val="18"/>
                <w:highlight w:val="none"/>
              </w:rPr>
            </w:pPr>
            <w:r>
              <w:rPr>
                <w:rFonts w:ascii="宋体" w:hAnsi="宋体" w:eastAsia="宋体" w:cs="宋体"/>
                <w:color w:val="auto"/>
                <w:spacing w:val="-11"/>
                <w:sz w:val="18"/>
                <w:szCs w:val="18"/>
                <w:highlight w:val="none"/>
              </w:rPr>
              <w:t>台时</w:t>
            </w:r>
          </w:p>
        </w:tc>
        <w:tc>
          <w:tcPr>
            <w:tcW w:w="1131" w:type="dxa"/>
            <w:vAlign w:val="top"/>
          </w:tcPr>
          <w:p w14:paraId="15A2E158">
            <w:pPr>
              <w:spacing w:before="87" w:line="239" w:lineRule="auto"/>
              <w:ind w:left="398"/>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5.14</w:t>
            </w:r>
          </w:p>
        </w:tc>
        <w:tc>
          <w:tcPr>
            <w:tcW w:w="1337" w:type="dxa"/>
            <w:vAlign w:val="top"/>
          </w:tcPr>
          <w:p w14:paraId="1D66CEED">
            <w:pPr>
              <w:pStyle w:val="31"/>
              <w:rPr>
                <w:color w:val="auto"/>
                <w:highlight w:val="none"/>
              </w:rPr>
            </w:pPr>
          </w:p>
        </w:tc>
        <w:tc>
          <w:tcPr>
            <w:tcW w:w="1347" w:type="dxa"/>
            <w:vAlign w:val="top"/>
          </w:tcPr>
          <w:p w14:paraId="319855E9">
            <w:pPr>
              <w:pStyle w:val="31"/>
              <w:rPr>
                <w:color w:val="auto"/>
                <w:highlight w:val="none"/>
              </w:rPr>
            </w:pPr>
          </w:p>
        </w:tc>
      </w:tr>
      <w:tr w14:paraId="7B3DFD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8B6C18A">
            <w:pPr>
              <w:spacing w:before="88"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(3)</w:t>
            </w:r>
          </w:p>
        </w:tc>
        <w:tc>
          <w:tcPr>
            <w:tcW w:w="3997" w:type="dxa"/>
            <w:vAlign w:val="top"/>
          </w:tcPr>
          <w:p w14:paraId="3293DDAF">
            <w:pPr>
              <w:spacing w:before="88" w:line="219" w:lineRule="auto"/>
              <w:ind w:left="579"/>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其他机械费</w:t>
            </w:r>
          </w:p>
        </w:tc>
        <w:tc>
          <w:tcPr>
            <w:tcW w:w="1268" w:type="dxa"/>
            <w:vAlign w:val="top"/>
          </w:tcPr>
          <w:p w14:paraId="6A22B506">
            <w:pPr>
              <w:spacing w:before="88"/>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008AD6A9">
            <w:pPr>
              <w:spacing w:before="88" w:line="239" w:lineRule="auto"/>
              <w:ind w:left="362"/>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13.00</w:t>
            </w:r>
          </w:p>
        </w:tc>
        <w:tc>
          <w:tcPr>
            <w:tcW w:w="1337" w:type="dxa"/>
            <w:vAlign w:val="top"/>
          </w:tcPr>
          <w:p w14:paraId="0782570D">
            <w:pPr>
              <w:pStyle w:val="31"/>
              <w:rPr>
                <w:color w:val="auto"/>
                <w:highlight w:val="none"/>
              </w:rPr>
            </w:pPr>
          </w:p>
        </w:tc>
        <w:tc>
          <w:tcPr>
            <w:tcW w:w="1347" w:type="dxa"/>
            <w:vAlign w:val="top"/>
          </w:tcPr>
          <w:p w14:paraId="50329898">
            <w:pPr>
              <w:pStyle w:val="31"/>
              <w:rPr>
                <w:color w:val="auto"/>
                <w:highlight w:val="none"/>
              </w:rPr>
            </w:pPr>
          </w:p>
        </w:tc>
      </w:tr>
      <w:tr w14:paraId="667468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2C8FB255">
            <w:pPr>
              <w:spacing w:before="88" w:line="239" w:lineRule="auto"/>
              <w:ind w:left="370"/>
              <w:rPr>
                <w:rFonts w:ascii="宋体" w:hAnsi="宋体" w:eastAsia="宋体" w:cs="宋体"/>
                <w:color w:val="auto"/>
                <w:sz w:val="18"/>
                <w:szCs w:val="18"/>
                <w:highlight w:val="none"/>
              </w:rPr>
            </w:pPr>
            <w:r>
              <w:rPr>
                <w:rFonts w:ascii="宋体" w:hAnsi="宋体" w:eastAsia="宋体" w:cs="宋体"/>
                <w:color w:val="auto"/>
                <w:spacing w:val="-7"/>
                <w:sz w:val="18"/>
                <w:szCs w:val="18"/>
                <w:highlight w:val="none"/>
              </w:rPr>
              <w:t>1.2</w:t>
            </w:r>
          </w:p>
        </w:tc>
        <w:tc>
          <w:tcPr>
            <w:tcW w:w="3997" w:type="dxa"/>
            <w:vAlign w:val="top"/>
          </w:tcPr>
          <w:p w14:paraId="4FF41B18">
            <w:pPr>
              <w:spacing w:before="88" w:line="220" w:lineRule="auto"/>
              <w:ind w:left="215"/>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辅助措施费</w:t>
            </w:r>
          </w:p>
        </w:tc>
        <w:tc>
          <w:tcPr>
            <w:tcW w:w="1268" w:type="dxa"/>
            <w:vAlign w:val="top"/>
          </w:tcPr>
          <w:p w14:paraId="4A287F83">
            <w:pPr>
              <w:pStyle w:val="31"/>
              <w:rPr>
                <w:color w:val="auto"/>
                <w:highlight w:val="none"/>
              </w:rPr>
            </w:pPr>
          </w:p>
        </w:tc>
        <w:tc>
          <w:tcPr>
            <w:tcW w:w="1131" w:type="dxa"/>
            <w:vAlign w:val="top"/>
          </w:tcPr>
          <w:p w14:paraId="63FD29AE">
            <w:pPr>
              <w:pStyle w:val="31"/>
              <w:rPr>
                <w:color w:val="auto"/>
                <w:highlight w:val="none"/>
              </w:rPr>
            </w:pPr>
          </w:p>
        </w:tc>
        <w:tc>
          <w:tcPr>
            <w:tcW w:w="1337" w:type="dxa"/>
            <w:vAlign w:val="top"/>
          </w:tcPr>
          <w:p w14:paraId="55D6C433">
            <w:pPr>
              <w:pStyle w:val="31"/>
              <w:rPr>
                <w:color w:val="auto"/>
                <w:highlight w:val="none"/>
              </w:rPr>
            </w:pPr>
          </w:p>
        </w:tc>
        <w:tc>
          <w:tcPr>
            <w:tcW w:w="1347" w:type="dxa"/>
            <w:vAlign w:val="top"/>
          </w:tcPr>
          <w:p w14:paraId="467383DD">
            <w:pPr>
              <w:pStyle w:val="31"/>
              <w:rPr>
                <w:color w:val="auto"/>
                <w:highlight w:val="none"/>
              </w:rPr>
            </w:pPr>
          </w:p>
        </w:tc>
      </w:tr>
      <w:tr w14:paraId="2A2F2E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061AA37A">
            <w:pPr>
              <w:spacing w:before="89"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1.2.1</w:t>
            </w:r>
          </w:p>
        </w:tc>
        <w:tc>
          <w:tcPr>
            <w:tcW w:w="3997" w:type="dxa"/>
            <w:vAlign w:val="top"/>
          </w:tcPr>
          <w:p w14:paraId="72E1BE51">
            <w:pPr>
              <w:spacing w:before="89" w:line="219" w:lineRule="auto"/>
              <w:ind w:left="402"/>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小型临时设施费</w:t>
            </w:r>
          </w:p>
        </w:tc>
        <w:tc>
          <w:tcPr>
            <w:tcW w:w="1268" w:type="dxa"/>
            <w:vAlign w:val="top"/>
          </w:tcPr>
          <w:p w14:paraId="7EF20307">
            <w:pPr>
              <w:spacing w:before="89"/>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01F8999C">
            <w:pPr>
              <w:spacing w:before="89" w:line="239" w:lineRule="auto"/>
              <w:ind w:left="408"/>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1.00</w:t>
            </w:r>
          </w:p>
        </w:tc>
        <w:tc>
          <w:tcPr>
            <w:tcW w:w="1337" w:type="dxa"/>
            <w:vAlign w:val="top"/>
          </w:tcPr>
          <w:p w14:paraId="42F51363">
            <w:pPr>
              <w:pStyle w:val="31"/>
              <w:rPr>
                <w:color w:val="auto"/>
                <w:highlight w:val="none"/>
              </w:rPr>
            </w:pPr>
          </w:p>
        </w:tc>
        <w:tc>
          <w:tcPr>
            <w:tcW w:w="1347" w:type="dxa"/>
            <w:vAlign w:val="top"/>
          </w:tcPr>
          <w:p w14:paraId="5EEAF909">
            <w:pPr>
              <w:pStyle w:val="31"/>
              <w:rPr>
                <w:color w:val="auto"/>
                <w:highlight w:val="none"/>
              </w:rPr>
            </w:pPr>
          </w:p>
        </w:tc>
      </w:tr>
      <w:tr w14:paraId="57E569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AFE5527">
            <w:pPr>
              <w:spacing w:before="89"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1.2.2</w:t>
            </w:r>
          </w:p>
        </w:tc>
        <w:tc>
          <w:tcPr>
            <w:tcW w:w="3997" w:type="dxa"/>
            <w:vAlign w:val="top"/>
          </w:tcPr>
          <w:p w14:paraId="24B5895F">
            <w:pPr>
              <w:spacing w:before="89" w:line="219" w:lineRule="auto"/>
              <w:ind w:left="400"/>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安全生产措施费</w:t>
            </w:r>
          </w:p>
        </w:tc>
        <w:tc>
          <w:tcPr>
            <w:tcW w:w="1268" w:type="dxa"/>
            <w:vAlign w:val="top"/>
          </w:tcPr>
          <w:p w14:paraId="1A97C7AC">
            <w:pPr>
              <w:spacing w:before="89"/>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2C1842AF">
            <w:pPr>
              <w:spacing w:before="89" w:line="239" w:lineRule="auto"/>
              <w:ind w:left="397"/>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2.50</w:t>
            </w:r>
          </w:p>
        </w:tc>
        <w:tc>
          <w:tcPr>
            <w:tcW w:w="1337" w:type="dxa"/>
            <w:vAlign w:val="top"/>
          </w:tcPr>
          <w:p w14:paraId="4D864A76">
            <w:pPr>
              <w:pStyle w:val="31"/>
              <w:rPr>
                <w:color w:val="auto"/>
                <w:highlight w:val="none"/>
              </w:rPr>
            </w:pPr>
          </w:p>
        </w:tc>
        <w:tc>
          <w:tcPr>
            <w:tcW w:w="1347" w:type="dxa"/>
            <w:vAlign w:val="top"/>
          </w:tcPr>
          <w:p w14:paraId="724DC841">
            <w:pPr>
              <w:pStyle w:val="31"/>
              <w:rPr>
                <w:color w:val="auto"/>
                <w:highlight w:val="none"/>
              </w:rPr>
            </w:pPr>
          </w:p>
        </w:tc>
      </w:tr>
      <w:tr w14:paraId="710A54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DC0ABFA">
            <w:pPr>
              <w:spacing w:before="89"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1.2.3</w:t>
            </w:r>
          </w:p>
        </w:tc>
        <w:tc>
          <w:tcPr>
            <w:tcW w:w="3997" w:type="dxa"/>
            <w:vAlign w:val="top"/>
          </w:tcPr>
          <w:p w14:paraId="0C75B961">
            <w:pPr>
              <w:spacing w:before="89" w:line="220" w:lineRule="auto"/>
              <w:ind w:left="397"/>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其他辅助费</w:t>
            </w:r>
          </w:p>
        </w:tc>
        <w:tc>
          <w:tcPr>
            <w:tcW w:w="1268" w:type="dxa"/>
            <w:vAlign w:val="top"/>
          </w:tcPr>
          <w:p w14:paraId="5EFB8051">
            <w:pPr>
              <w:spacing w:before="89"/>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385159FE">
            <w:pPr>
              <w:spacing w:before="89" w:line="239" w:lineRule="auto"/>
              <w:ind w:left="408"/>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1.00</w:t>
            </w:r>
          </w:p>
        </w:tc>
        <w:tc>
          <w:tcPr>
            <w:tcW w:w="1337" w:type="dxa"/>
            <w:vAlign w:val="top"/>
          </w:tcPr>
          <w:p w14:paraId="58972ABA">
            <w:pPr>
              <w:pStyle w:val="31"/>
              <w:rPr>
                <w:color w:val="auto"/>
                <w:highlight w:val="none"/>
              </w:rPr>
            </w:pPr>
          </w:p>
        </w:tc>
        <w:tc>
          <w:tcPr>
            <w:tcW w:w="1347" w:type="dxa"/>
            <w:vAlign w:val="top"/>
          </w:tcPr>
          <w:p w14:paraId="25613CD5">
            <w:pPr>
              <w:pStyle w:val="31"/>
              <w:rPr>
                <w:color w:val="auto"/>
                <w:highlight w:val="none"/>
              </w:rPr>
            </w:pPr>
          </w:p>
        </w:tc>
      </w:tr>
      <w:tr w14:paraId="2479DC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662D1956">
            <w:pPr>
              <w:spacing w:before="91"/>
              <w:ind w:left="450"/>
              <w:rPr>
                <w:rFonts w:ascii="宋体" w:hAnsi="宋体" w:eastAsia="宋体" w:cs="宋体"/>
                <w:color w:val="auto"/>
                <w:sz w:val="18"/>
                <w:szCs w:val="18"/>
                <w:highlight w:val="none"/>
              </w:rPr>
            </w:pPr>
            <w:r>
              <w:rPr>
                <w:rFonts w:ascii="宋体" w:hAnsi="宋体" w:eastAsia="宋体" w:cs="宋体"/>
                <w:color w:val="auto"/>
                <w:sz w:val="18"/>
                <w:szCs w:val="18"/>
                <w:highlight w:val="none"/>
              </w:rPr>
              <w:t>2</w:t>
            </w:r>
          </w:p>
        </w:tc>
        <w:tc>
          <w:tcPr>
            <w:tcW w:w="3997" w:type="dxa"/>
            <w:vAlign w:val="top"/>
          </w:tcPr>
          <w:p w14:paraId="2BD87D85">
            <w:pPr>
              <w:spacing w:before="90" w:line="220" w:lineRule="auto"/>
              <w:ind w:left="46"/>
              <w:rPr>
                <w:rFonts w:ascii="宋体" w:hAnsi="宋体" w:eastAsia="宋体" w:cs="宋体"/>
                <w:color w:val="auto"/>
                <w:sz w:val="18"/>
                <w:szCs w:val="18"/>
                <w:highlight w:val="none"/>
              </w:rPr>
            </w:pPr>
            <w:r>
              <w:rPr>
                <w:rFonts w:ascii="宋体" w:hAnsi="宋体" w:eastAsia="宋体" w:cs="宋体"/>
                <w:color w:val="auto"/>
                <w:spacing w:val="-8"/>
                <w:sz w:val="18"/>
                <w:szCs w:val="18"/>
                <w:highlight w:val="none"/>
              </w:rPr>
              <w:t>间接费</w:t>
            </w:r>
          </w:p>
        </w:tc>
        <w:tc>
          <w:tcPr>
            <w:tcW w:w="1268" w:type="dxa"/>
            <w:vAlign w:val="top"/>
          </w:tcPr>
          <w:p w14:paraId="4AC63867">
            <w:pPr>
              <w:pStyle w:val="31"/>
              <w:rPr>
                <w:color w:val="auto"/>
                <w:highlight w:val="none"/>
              </w:rPr>
            </w:pPr>
          </w:p>
        </w:tc>
        <w:tc>
          <w:tcPr>
            <w:tcW w:w="1131" w:type="dxa"/>
            <w:vAlign w:val="top"/>
          </w:tcPr>
          <w:p w14:paraId="6AE9BDCE">
            <w:pPr>
              <w:pStyle w:val="31"/>
              <w:rPr>
                <w:color w:val="auto"/>
                <w:highlight w:val="none"/>
              </w:rPr>
            </w:pPr>
          </w:p>
        </w:tc>
        <w:tc>
          <w:tcPr>
            <w:tcW w:w="1337" w:type="dxa"/>
            <w:vAlign w:val="top"/>
          </w:tcPr>
          <w:p w14:paraId="08576405">
            <w:pPr>
              <w:pStyle w:val="31"/>
              <w:rPr>
                <w:color w:val="auto"/>
                <w:highlight w:val="none"/>
              </w:rPr>
            </w:pPr>
          </w:p>
        </w:tc>
        <w:tc>
          <w:tcPr>
            <w:tcW w:w="1347" w:type="dxa"/>
            <w:vAlign w:val="top"/>
          </w:tcPr>
          <w:p w14:paraId="0FA5201A">
            <w:pPr>
              <w:pStyle w:val="31"/>
              <w:rPr>
                <w:color w:val="auto"/>
                <w:highlight w:val="none"/>
              </w:rPr>
            </w:pPr>
          </w:p>
        </w:tc>
      </w:tr>
      <w:tr w14:paraId="0B98F9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1EBC55D">
            <w:pPr>
              <w:spacing w:before="90" w:line="239" w:lineRule="auto"/>
              <w:ind w:left="359"/>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2.1</w:t>
            </w:r>
          </w:p>
        </w:tc>
        <w:tc>
          <w:tcPr>
            <w:tcW w:w="3997" w:type="dxa"/>
            <w:vAlign w:val="top"/>
          </w:tcPr>
          <w:p w14:paraId="6B38598A">
            <w:pPr>
              <w:spacing w:before="90" w:line="220" w:lineRule="auto"/>
              <w:ind w:left="214"/>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规费</w:t>
            </w:r>
          </w:p>
        </w:tc>
        <w:tc>
          <w:tcPr>
            <w:tcW w:w="1268" w:type="dxa"/>
            <w:vAlign w:val="top"/>
          </w:tcPr>
          <w:p w14:paraId="56487810">
            <w:pPr>
              <w:spacing w:before="90"/>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6CBD3A66">
            <w:pPr>
              <w:spacing w:before="90" w:line="239" w:lineRule="auto"/>
              <w:ind w:left="352"/>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30.05</w:t>
            </w:r>
          </w:p>
        </w:tc>
        <w:tc>
          <w:tcPr>
            <w:tcW w:w="1337" w:type="dxa"/>
            <w:vAlign w:val="top"/>
          </w:tcPr>
          <w:p w14:paraId="60F70B84">
            <w:pPr>
              <w:pStyle w:val="31"/>
              <w:rPr>
                <w:color w:val="auto"/>
                <w:highlight w:val="none"/>
              </w:rPr>
            </w:pPr>
          </w:p>
        </w:tc>
        <w:tc>
          <w:tcPr>
            <w:tcW w:w="1347" w:type="dxa"/>
            <w:vAlign w:val="top"/>
          </w:tcPr>
          <w:p w14:paraId="4A1FA014">
            <w:pPr>
              <w:pStyle w:val="31"/>
              <w:rPr>
                <w:color w:val="auto"/>
                <w:highlight w:val="none"/>
              </w:rPr>
            </w:pPr>
          </w:p>
        </w:tc>
      </w:tr>
      <w:tr w14:paraId="0F4AC7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BC1E45C">
            <w:pPr>
              <w:spacing w:before="91" w:line="239" w:lineRule="auto"/>
              <w:ind w:left="359"/>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2.2</w:t>
            </w:r>
          </w:p>
        </w:tc>
        <w:tc>
          <w:tcPr>
            <w:tcW w:w="3997" w:type="dxa"/>
            <w:vAlign w:val="top"/>
          </w:tcPr>
          <w:p w14:paraId="59311EE5">
            <w:pPr>
              <w:spacing w:before="91" w:line="219" w:lineRule="auto"/>
              <w:ind w:left="217"/>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企业管理费</w:t>
            </w:r>
          </w:p>
        </w:tc>
        <w:tc>
          <w:tcPr>
            <w:tcW w:w="1268" w:type="dxa"/>
            <w:vAlign w:val="top"/>
          </w:tcPr>
          <w:p w14:paraId="084C335C">
            <w:pPr>
              <w:spacing w:before="91" w:line="239" w:lineRule="auto"/>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278D8E1A">
            <w:pPr>
              <w:spacing w:before="91" w:line="239" w:lineRule="auto"/>
              <w:ind w:left="351"/>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25.00</w:t>
            </w:r>
          </w:p>
        </w:tc>
        <w:tc>
          <w:tcPr>
            <w:tcW w:w="1337" w:type="dxa"/>
            <w:vAlign w:val="top"/>
          </w:tcPr>
          <w:p w14:paraId="23911442">
            <w:pPr>
              <w:pStyle w:val="31"/>
              <w:rPr>
                <w:color w:val="auto"/>
                <w:highlight w:val="none"/>
              </w:rPr>
            </w:pPr>
          </w:p>
        </w:tc>
        <w:tc>
          <w:tcPr>
            <w:tcW w:w="1347" w:type="dxa"/>
            <w:vAlign w:val="top"/>
          </w:tcPr>
          <w:p w14:paraId="4244422A">
            <w:pPr>
              <w:pStyle w:val="31"/>
              <w:rPr>
                <w:color w:val="auto"/>
                <w:highlight w:val="none"/>
              </w:rPr>
            </w:pPr>
          </w:p>
        </w:tc>
      </w:tr>
      <w:tr w14:paraId="72D388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6C9A92A8">
            <w:pPr>
              <w:spacing w:before="91" w:line="239" w:lineRule="auto"/>
              <w:ind w:left="451"/>
              <w:rPr>
                <w:rFonts w:ascii="宋体" w:hAnsi="宋体" w:eastAsia="宋体" w:cs="宋体"/>
                <w:color w:val="auto"/>
                <w:sz w:val="18"/>
                <w:szCs w:val="18"/>
                <w:highlight w:val="none"/>
              </w:rPr>
            </w:pPr>
            <w:r>
              <w:rPr>
                <w:rFonts w:ascii="宋体" w:hAnsi="宋体" w:eastAsia="宋体" w:cs="宋体"/>
                <w:color w:val="auto"/>
                <w:sz w:val="18"/>
                <w:szCs w:val="18"/>
                <w:highlight w:val="none"/>
              </w:rPr>
              <w:t>3</w:t>
            </w:r>
          </w:p>
        </w:tc>
        <w:tc>
          <w:tcPr>
            <w:tcW w:w="3997" w:type="dxa"/>
            <w:vAlign w:val="top"/>
          </w:tcPr>
          <w:p w14:paraId="39A91096">
            <w:pPr>
              <w:spacing w:before="91" w:line="220" w:lineRule="auto"/>
              <w:ind w:left="35"/>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企业利润</w:t>
            </w:r>
          </w:p>
        </w:tc>
        <w:tc>
          <w:tcPr>
            <w:tcW w:w="1268" w:type="dxa"/>
            <w:vAlign w:val="top"/>
          </w:tcPr>
          <w:p w14:paraId="4C286066">
            <w:pPr>
              <w:spacing w:before="91" w:line="239" w:lineRule="auto"/>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45742106">
            <w:pPr>
              <w:spacing w:before="91" w:line="239" w:lineRule="auto"/>
              <w:ind w:left="395"/>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9.00</w:t>
            </w:r>
          </w:p>
        </w:tc>
        <w:tc>
          <w:tcPr>
            <w:tcW w:w="1337" w:type="dxa"/>
            <w:vAlign w:val="top"/>
          </w:tcPr>
          <w:p w14:paraId="501D0D96">
            <w:pPr>
              <w:pStyle w:val="31"/>
              <w:rPr>
                <w:color w:val="auto"/>
                <w:highlight w:val="none"/>
              </w:rPr>
            </w:pPr>
          </w:p>
        </w:tc>
        <w:tc>
          <w:tcPr>
            <w:tcW w:w="1347" w:type="dxa"/>
            <w:vAlign w:val="top"/>
          </w:tcPr>
          <w:p w14:paraId="3E7895ED">
            <w:pPr>
              <w:pStyle w:val="31"/>
              <w:rPr>
                <w:color w:val="auto"/>
                <w:highlight w:val="none"/>
              </w:rPr>
            </w:pPr>
          </w:p>
        </w:tc>
      </w:tr>
      <w:tr w14:paraId="73CD27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25F00106">
            <w:pPr>
              <w:spacing w:before="91" w:line="239" w:lineRule="auto"/>
              <w:ind w:left="447"/>
              <w:rPr>
                <w:rFonts w:ascii="宋体" w:hAnsi="宋体" w:eastAsia="宋体" w:cs="宋体"/>
                <w:color w:val="auto"/>
                <w:sz w:val="18"/>
                <w:szCs w:val="18"/>
                <w:highlight w:val="none"/>
              </w:rPr>
            </w:pPr>
            <w:r>
              <w:rPr>
                <w:rFonts w:ascii="宋体" w:hAnsi="宋体" w:eastAsia="宋体" w:cs="宋体"/>
                <w:color w:val="auto"/>
                <w:sz w:val="18"/>
                <w:szCs w:val="18"/>
                <w:highlight w:val="none"/>
              </w:rPr>
              <w:t>4</w:t>
            </w:r>
          </w:p>
        </w:tc>
        <w:tc>
          <w:tcPr>
            <w:tcW w:w="3997" w:type="dxa"/>
            <w:vAlign w:val="top"/>
          </w:tcPr>
          <w:p w14:paraId="68C96714">
            <w:pPr>
              <w:spacing w:before="91" w:line="220" w:lineRule="auto"/>
              <w:ind w:left="31"/>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税金</w:t>
            </w:r>
          </w:p>
        </w:tc>
        <w:tc>
          <w:tcPr>
            <w:tcW w:w="1268" w:type="dxa"/>
            <w:vAlign w:val="top"/>
          </w:tcPr>
          <w:p w14:paraId="1DE7373C">
            <w:pPr>
              <w:spacing w:before="91" w:line="239" w:lineRule="auto"/>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01E50F70">
            <w:pPr>
              <w:spacing w:before="91" w:line="239" w:lineRule="auto"/>
              <w:ind w:left="395"/>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9.00</w:t>
            </w:r>
          </w:p>
        </w:tc>
        <w:tc>
          <w:tcPr>
            <w:tcW w:w="1337" w:type="dxa"/>
            <w:vAlign w:val="top"/>
          </w:tcPr>
          <w:p w14:paraId="5314440D">
            <w:pPr>
              <w:pStyle w:val="31"/>
              <w:rPr>
                <w:color w:val="auto"/>
                <w:highlight w:val="none"/>
              </w:rPr>
            </w:pPr>
          </w:p>
        </w:tc>
        <w:tc>
          <w:tcPr>
            <w:tcW w:w="1347" w:type="dxa"/>
            <w:vAlign w:val="top"/>
          </w:tcPr>
          <w:p w14:paraId="50BAE2BD">
            <w:pPr>
              <w:pStyle w:val="31"/>
              <w:rPr>
                <w:color w:val="auto"/>
                <w:highlight w:val="none"/>
              </w:rPr>
            </w:pPr>
          </w:p>
        </w:tc>
      </w:tr>
      <w:tr w14:paraId="15C18B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7E7118F">
            <w:pPr>
              <w:pStyle w:val="31"/>
              <w:rPr>
                <w:color w:val="auto"/>
                <w:highlight w:val="none"/>
              </w:rPr>
            </w:pPr>
          </w:p>
        </w:tc>
        <w:tc>
          <w:tcPr>
            <w:tcW w:w="3997" w:type="dxa"/>
            <w:vAlign w:val="top"/>
          </w:tcPr>
          <w:p w14:paraId="18F8E60F">
            <w:pPr>
              <w:spacing w:before="92" w:line="221" w:lineRule="auto"/>
              <w:ind w:left="37"/>
              <w:rPr>
                <w:rFonts w:ascii="宋体" w:hAnsi="宋体" w:eastAsia="宋体" w:cs="宋体"/>
                <w:color w:val="auto"/>
                <w:sz w:val="18"/>
                <w:szCs w:val="18"/>
                <w:highlight w:val="none"/>
              </w:rPr>
            </w:pPr>
            <w:r>
              <w:rPr>
                <w:rFonts w:ascii="宋体" w:hAnsi="宋体" w:eastAsia="宋体" w:cs="宋体"/>
                <w:color w:val="auto"/>
                <w:spacing w:val="-6"/>
                <w:sz w:val="18"/>
                <w:szCs w:val="18"/>
                <w:highlight w:val="none"/>
              </w:rPr>
              <w:t>小计</w:t>
            </w:r>
          </w:p>
        </w:tc>
        <w:tc>
          <w:tcPr>
            <w:tcW w:w="1268" w:type="dxa"/>
            <w:vAlign w:val="top"/>
          </w:tcPr>
          <w:p w14:paraId="5245789A">
            <w:pPr>
              <w:pStyle w:val="31"/>
              <w:rPr>
                <w:color w:val="auto"/>
                <w:highlight w:val="none"/>
              </w:rPr>
            </w:pPr>
          </w:p>
        </w:tc>
        <w:tc>
          <w:tcPr>
            <w:tcW w:w="1131" w:type="dxa"/>
            <w:vAlign w:val="top"/>
          </w:tcPr>
          <w:p w14:paraId="21C7D592">
            <w:pPr>
              <w:pStyle w:val="31"/>
              <w:rPr>
                <w:color w:val="auto"/>
                <w:highlight w:val="none"/>
              </w:rPr>
            </w:pPr>
          </w:p>
        </w:tc>
        <w:tc>
          <w:tcPr>
            <w:tcW w:w="1337" w:type="dxa"/>
            <w:vAlign w:val="top"/>
          </w:tcPr>
          <w:p w14:paraId="1FF3EBAF">
            <w:pPr>
              <w:pStyle w:val="31"/>
              <w:rPr>
                <w:color w:val="auto"/>
                <w:highlight w:val="none"/>
              </w:rPr>
            </w:pPr>
          </w:p>
        </w:tc>
        <w:tc>
          <w:tcPr>
            <w:tcW w:w="1347" w:type="dxa"/>
            <w:vAlign w:val="top"/>
          </w:tcPr>
          <w:p w14:paraId="2AD5FBAD">
            <w:pPr>
              <w:pStyle w:val="31"/>
              <w:rPr>
                <w:color w:val="auto"/>
                <w:highlight w:val="none"/>
              </w:rPr>
            </w:pPr>
          </w:p>
        </w:tc>
      </w:tr>
      <w:tr w14:paraId="077EA9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2B071C3">
            <w:pPr>
              <w:pStyle w:val="31"/>
              <w:rPr>
                <w:color w:val="auto"/>
                <w:highlight w:val="none"/>
              </w:rPr>
            </w:pPr>
          </w:p>
        </w:tc>
        <w:tc>
          <w:tcPr>
            <w:tcW w:w="3997" w:type="dxa"/>
            <w:vAlign w:val="top"/>
          </w:tcPr>
          <w:p w14:paraId="397B27EC">
            <w:pPr>
              <w:spacing w:before="92" w:line="218" w:lineRule="auto"/>
              <w:ind w:left="33"/>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单价</w:t>
            </w:r>
          </w:p>
        </w:tc>
        <w:tc>
          <w:tcPr>
            <w:tcW w:w="1268" w:type="dxa"/>
            <w:vAlign w:val="top"/>
          </w:tcPr>
          <w:p w14:paraId="217B148B">
            <w:pPr>
              <w:spacing w:before="92"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06EFB183">
            <w:pPr>
              <w:pStyle w:val="31"/>
              <w:rPr>
                <w:color w:val="auto"/>
                <w:highlight w:val="none"/>
              </w:rPr>
            </w:pPr>
          </w:p>
        </w:tc>
        <w:tc>
          <w:tcPr>
            <w:tcW w:w="1337" w:type="dxa"/>
            <w:vAlign w:val="top"/>
          </w:tcPr>
          <w:p w14:paraId="5F360E8F">
            <w:pPr>
              <w:pStyle w:val="31"/>
              <w:rPr>
                <w:color w:val="auto"/>
                <w:highlight w:val="none"/>
              </w:rPr>
            </w:pPr>
          </w:p>
        </w:tc>
        <w:tc>
          <w:tcPr>
            <w:tcW w:w="1347" w:type="dxa"/>
            <w:vAlign w:val="top"/>
          </w:tcPr>
          <w:p w14:paraId="2B4D518A">
            <w:pPr>
              <w:pStyle w:val="31"/>
              <w:rPr>
                <w:color w:val="auto"/>
                <w:highlight w:val="none"/>
              </w:rPr>
            </w:pPr>
          </w:p>
        </w:tc>
      </w:tr>
      <w:tr w14:paraId="44A6C3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04DE3734">
            <w:pPr>
              <w:pStyle w:val="31"/>
              <w:rPr>
                <w:color w:val="auto"/>
                <w:highlight w:val="none"/>
              </w:rPr>
            </w:pPr>
          </w:p>
        </w:tc>
        <w:tc>
          <w:tcPr>
            <w:tcW w:w="3997" w:type="dxa"/>
            <w:vAlign w:val="top"/>
          </w:tcPr>
          <w:p w14:paraId="26E5F22D">
            <w:pPr>
              <w:spacing w:before="93" w:line="218" w:lineRule="auto"/>
              <w:ind w:left="33"/>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单价</w:t>
            </w:r>
          </w:p>
        </w:tc>
        <w:tc>
          <w:tcPr>
            <w:tcW w:w="1268" w:type="dxa"/>
            <w:vAlign w:val="top"/>
          </w:tcPr>
          <w:p w14:paraId="7BE1C9E2">
            <w:pPr>
              <w:spacing w:before="93"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09D42236">
            <w:pPr>
              <w:pStyle w:val="31"/>
              <w:rPr>
                <w:color w:val="auto"/>
                <w:highlight w:val="none"/>
              </w:rPr>
            </w:pPr>
          </w:p>
        </w:tc>
        <w:tc>
          <w:tcPr>
            <w:tcW w:w="1337" w:type="dxa"/>
            <w:vAlign w:val="top"/>
          </w:tcPr>
          <w:p w14:paraId="4F91F600">
            <w:pPr>
              <w:pStyle w:val="31"/>
              <w:rPr>
                <w:color w:val="auto"/>
                <w:highlight w:val="none"/>
              </w:rPr>
            </w:pPr>
          </w:p>
        </w:tc>
        <w:tc>
          <w:tcPr>
            <w:tcW w:w="1347" w:type="dxa"/>
            <w:vAlign w:val="top"/>
          </w:tcPr>
          <w:p w14:paraId="2BCAD1CF">
            <w:pPr>
              <w:pStyle w:val="31"/>
              <w:rPr>
                <w:color w:val="auto"/>
                <w:highlight w:val="none"/>
              </w:rPr>
            </w:pPr>
          </w:p>
        </w:tc>
      </w:tr>
      <w:tr w14:paraId="36A739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5C2B54FD">
            <w:pPr>
              <w:pStyle w:val="31"/>
              <w:rPr>
                <w:color w:val="auto"/>
                <w:highlight w:val="none"/>
              </w:rPr>
            </w:pPr>
          </w:p>
        </w:tc>
        <w:tc>
          <w:tcPr>
            <w:tcW w:w="3997" w:type="dxa"/>
            <w:vAlign w:val="top"/>
          </w:tcPr>
          <w:p w14:paraId="2920A296">
            <w:pPr>
              <w:pStyle w:val="31"/>
              <w:rPr>
                <w:color w:val="auto"/>
                <w:highlight w:val="none"/>
              </w:rPr>
            </w:pPr>
          </w:p>
        </w:tc>
        <w:tc>
          <w:tcPr>
            <w:tcW w:w="1268" w:type="dxa"/>
            <w:vAlign w:val="top"/>
          </w:tcPr>
          <w:p w14:paraId="7FD3B13C">
            <w:pPr>
              <w:pStyle w:val="31"/>
              <w:rPr>
                <w:color w:val="auto"/>
                <w:highlight w:val="none"/>
              </w:rPr>
            </w:pPr>
          </w:p>
        </w:tc>
        <w:tc>
          <w:tcPr>
            <w:tcW w:w="1131" w:type="dxa"/>
            <w:vAlign w:val="top"/>
          </w:tcPr>
          <w:p w14:paraId="4E072F08">
            <w:pPr>
              <w:pStyle w:val="31"/>
              <w:rPr>
                <w:color w:val="auto"/>
                <w:highlight w:val="none"/>
              </w:rPr>
            </w:pPr>
          </w:p>
        </w:tc>
        <w:tc>
          <w:tcPr>
            <w:tcW w:w="1337" w:type="dxa"/>
            <w:vAlign w:val="top"/>
          </w:tcPr>
          <w:p w14:paraId="2AC51E07">
            <w:pPr>
              <w:pStyle w:val="31"/>
              <w:rPr>
                <w:color w:val="auto"/>
                <w:highlight w:val="none"/>
              </w:rPr>
            </w:pPr>
          </w:p>
        </w:tc>
        <w:tc>
          <w:tcPr>
            <w:tcW w:w="1347" w:type="dxa"/>
            <w:vAlign w:val="top"/>
          </w:tcPr>
          <w:p w14:paraId="4F9C1E14">
            <w:pPr>
              <w:pStyle w:val="31"/>
              <w:rPr>
                <w:color w:val="auto"/>
                <w:highlight w:val="none"/>
              </w:rPr>
            </w:pPr>
          </w:p>
        </w:tc>
      </w:tr>
      <w:tr w14:paraId="570D2F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37F6033F">
            <w:pPr>
              <w:pStyle w:val="31"/>
              <w:rPr>
                <w:color w:val="auto"/>
                <w:highlight w:val="none"/>
              </w:rPr>
            </w:pPr>
          </w:p>
        </w:tc>
        <w:tc>
          <w:tcPr>
            <w:tcW w:w="3997" w:type="dxa"/>
            <w:vAlign w:val="top"/>
          </w:tcPr>
          <w:p w14:paraId="769443DE">
            <w:pPr>
              <w:pStyle w:val="31"/>
              <w:rPr>
                <w:color w:val="auto"/>
                <w:highlight w:val="none"/>
              </w:rPr>
            </w:pPr>
          </w:p>
        </w:tc>
        <w:tc>
          <w:tcPr>
            <w:tcW w:w="1268" w:type="dxa"/>
            <w:vAlign w:val="top"/>
          </w:tcPr>
          <w:p w14:paraId="01402633">
            <w:pPr>
              <w:pStyle w:val="31"/>
              <w:rPr>
                <w:color w:val="auto"/>
                <w:highlight w:val="none"/>
              </w:rPr>
            </w:pPr>
          </w:p>
        </w:tc>
        <w:tc>
          <w:tcPr>
            <w:tcW w:w="1131" w:type="dxa"/>
            <w:vAlign w:val="top"/>
          </w:tcPr>
          <w:p w14:paraId="665F6A90">
            <w:pPr>
              <w:pStyle w:val="31"/>
              <w:rPr>
                <w:color w:val="auto"/>
                <w:highlight w:val="none"/>
              </w:rPr>
            </w:pPr>
          </w:p>
        </w:tc>
        <w:tc>
          <w:tcPr>
            <w:tcW w:w="1337" w:type="dxa"/>
            <w:vAlign w:val="top"/>
          </w:tcPr>
          <w:p w14:paraId="01854382">
            <w:pPr>
              <w:pStyle w:val="31"/>
              <w:rPr>
                <w:color w:val="auto"/>
                <w:highlight w:val="none"/>
              </w:rPr>
            </w:pPr>
          </w:p>
        </w:tc>
        <w:tc>
          <w:tcPr>
            <w:tcW w:w="1347" w:type="dxa"/>
            <w:vAlign w:val="top"/>
          </w:tcPr>
          <w:p w14:paraId="25DC5322">
            <w:pPr>
              <w:pStyle w:val="31"/>
              <w:rPr>
                <w:color w:val="auto"/>
                <w:highlight w:val="none"/>
              </w:rPr>
            </w:pPr>
          </w:p>
        </w:tc>
      </w:tr>
      <w:tr w14:paraId="068BED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5C1EB91F">
            <w:pPr>
              <w:pStyle w:val="31"/>
              <w:rPr>
                <w:color w:val="auto"/>
                <w:highlight w:val="none"/>
              </w:rPr>
            </w:pPr>
          </w:p>
        </w:tc>
        <w:tc>
          <w:tcPr>
            <w:tcW w:w="3997" w:type="dxa"/>
            <w:vAlign w:val="top"/>
          </w:tcPr>
          <w:p w14:paraId="7202C88F">
            <w:pPr>
              <w:pStyle w:val="31"/>
              <w:rPr>
                <w:color w:val="auto"/>
                <w:highlight w:val="none"/>
              </w:rPr>
            </w:pPr>
          </w:p>
        </w:tc>
        <w:tc>
          <w:tcPr>
            <w:tcW w:w="1268" w:type="dxa"/>
            <w:vAlign w:val="top"/>
          </w:tcPr>
          <w:p w14:paraId="0519626D">
            <w:pPr>
              <w:pStyle w:val="31"/>
              <w:rPr>
                <w:color w:val="auto"/>
                <w:highlight w:val="none"/>
              </w:rPr>
            </w:pPr>
          </w:p>
        </w:tc>
        <w:tc>
          <w:tcPr>
            <w:tcW w:w="1131" w:type="dxa"/>
            <w:vAlign w:val="top"/>
          </w:tcPr>
          <w:p w14:paraId="2CB1CFC8">
            <w:pPr>
              <w:pStyle w:val="31"/>
              <w:rPr>
                <w:color w:val="auto"/>
                <w:highlight w:val="none"/>
              </w:rPr>
            </w:pPr>
          </w:p>
        </w:tc>
        <w:tc>
          <w:tcPr>
            <w:tcW w:w="1337" w:type="dxa"/>
            <w:vAlign w:val="top"/>
          </w:tcPr>
          <w:p w14:paraId="210E4FEB">
            <w:pPr>
              <w:pStyle w:val="31"/>
              <w:rPr>
                <w:color w:val="auto"/>
                <w:highlight w:val="none"/>
              </w:rPr>
            </w:pPr>
          </w:p>
        </w:tc>
        <w:tc>
          <w:tcPr>
            <w:tcW w:w="1347" w:type="dxa"/>
            <w:vAlign w:val="top"/>
          </w:tcPr>
          <w:p w14:paraId="6ABFBA84">
            <w:pPr>
              <w:pStyle w:val="31"/>
              <w:rPr>
                <w:color w:val="auto"/>
                <w:highlight w:val="none"/>
              </w:rPr>
            </w:pPr>
          </w:p>
        </w:tc>
      </w:tr>
      <w:tr w14:paraId="728ED1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760DABDF">
            <w:pPr>
              <w:pStyle w:val="31"/>
              <w:rPr>
                <w:color w:val="auto"/>
                <w:highlight w:val="none"/>
              </w:rPr>
            </w:pPr>
          </w:p>
        </w:tc>
        <w:tc>
          <w:tcPr>
            <w:tcW w:w="3997" w:type="dxa"/>
            <w:vAlign w:val="top"/>
          </w:tcPr>
          <w:p w14:paraId="0C5452E7">
            <w:pPr>
              <w:pStyle w:val="31"/>
              <w:rPr>
                <w:color w:val="auto"/>
                <w:highlight w:val="none"/>
              </w:rPr>
            </w:pPr>
          </w:p>
        </w:tc>
        <w:tc>
          <w:tcPr>
            <w:tcW w:w="1268" w:type="dxa"/>
            <w:vAlign w:val="top"/>
          </w:tcPr>
          <w:p w14:paraId="710B74DF">
            <w:pPr>
              <w:pStyle w:val="31"/>
              <w:rPr>
                <w:color w:val="auto"/>
                <w:highlight w:val="none"/>
              </w:rPr>
            </w:pPr>
          </w:p>
        </w:tc>
        <w:tc>
          <w:tcPr>
            <w:tcW w:w="1131" w:type="dxa"/>
            <w:vAlign w:val="top"/>
          </w:tcPr>
          <w:p w14:paraId="32D3BDC3">
            <w:pPr>
              <w:pStyle w:val="31"/>
              <w:rPr>
                <w:color w:val="auto"/>
                <w:highlight w:val="none"/>
              </w:rPr>
            </w:pPr>
          </w:p>
        </w:tc>
        <w:tc>
          <w:tcPr>
            <w:tcW w:w="1337" w:type="dxa"/>
            <w:vAlign w:val="top"/>
          </w:tcPr>
          <w:p w14:paraId="366A38B9">
            <w:pPr>
              <w:pStyle w:val="31"/>
              <w:rPr>
                <w:color w:val="auto"/>
                <w:highlight w:val="none"/>
              </w:rPr>
            </w:pPr>
          </w:p>
        </w:tc>
        <w:tc>
          <w:tcPr>
            <w:tcW w:w="1347" w:type="dxa"/>
            <w:vAlign w:val="top"/>
          </w:tcPr>
          <w:p w14:paraId="5A7D3651">
            <w:pPr>
              <w:pStyle w:val="31"/>
              <w:rPr>
                <w:color w:val="auto"/>
                <w:highlight w:val="none"/>
              </w:rPr>
            </w:pPr>
          </w:p>
        </w:tc>
      </w:tr>
      <w:tr w14:paraId="0D06C9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673F79C">
            <w:pPr>
              <w:pStyle w:val="31"/>
              <w:rPr>
                <w:color w:val="auto"/>
                <w:highlight w:val="none"/>
              </w:rPr>
            </w:pPr>
          </w:p>
        </w:tc>
        <w:tc>
          <w:tcPr>
            <w:tcW w:w="3997" w:type="dxa"/>
            <w:vAlign w:val="top"/>
          </w:tcPr>
          <w:p w14:paraId="613F1277">
            <w:pPr>
              <w:pStyle w:val="31"/>
              <w:rPr>
                <w:color w:val="auto"/>
                <w:highlight w:val="none"/>
              </w:rPr>
            </w:pPr>
          </w:p>
        </w:tc>
        <w:tc>
          <w:tcPr>
            <w:tcW w:w="1268" w:type="dxa"/>
            <w:vAlign w:val="top"/>
          </w:tcPr>
          <w:p w14:paraId="3F599269">
            <w:pPr>
              <w:pStyle w:val="31"/>
              <w:rPr>
                <w:color w:val="auto"/>
                <w:highlight w:val="none"/>
              </w:rPr>
            </w:pPr>
          </w:p>
        </w:tc>
        <w:tc>
          <w:tcPr>
            <w:tcW w:w="1131" w:type="dxa"/>
            <w:vAlign w:val="top"/>
          </w:tcPr>
          <w:p w14:paraId="1B8B29E7">
            <w:pPr>
              <w:pStyle w:val="31"/>
              <w:rPr>
                <w:color w:val="auto"/>
                <w:highlight w:val="none"/>
              </w:rPr>
            </w:pPr>
          </w:p>
        </w:tc>
        <w:tc>
          <w:tcPr>
            <w:tcW w:w="1337" w:type="dxa"/>
            <w:vAlign w:val="top"/>
          </w:tcPr>
          <w:p w14:paraId="53E48B8D">
            <w:pPr>
              <w:pStyle w:val="31"/>
              <w:rPr>
                <w:color w:val="auto"/>
                <w:highlight w:val="none"/>
              </w:rPr>
            </w:pPr>
          </w:p>
        </w:tc>
        <w:tc>
          <w:tcPr>
            <w:tcW w:w="1347" w:type="dxa"/>
            <w:vAlign w:val="top"/>
          </w:tcPr>
          <w:p w14:paraId="4B83659B">
            <w:pPr>
              <w:pStyle w:val="31"/>
              <w:rPr>
                <w:color w:val="auto"/>
                <w:highlight w:val="none"/>
              </w:rPr>
            </w:pPr>
          </w:p>
        </w:tc>
      </w:tr>
      <w:tr w14:paraId="3C39D4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CE1EDBD">
            <w:pPr>
              <w:pStyle w:val="31"/>
              <w:rPr>
                <w:color w:val="auto"/>
                <w:highlight w:val="none"/>
              </w:rPr>
            </w:pPr>
          </w:p>
        </w:tc>
        <w:tc>
          <w:tcPr>
            <w:tcW w:w="3997" w:type="dxa"/>
            <w:vAlign w:val="top"/>
          </w:tcPr>
          <w:p w14:paraId="681FECCE">
            <w:pPr>
              <w:pStyle w:val="31"/>
              <w:rPr>
                <w:color w:val="auto"/>
                <w:highlight w:val="none"/>
              </w:rPr>
            </w:pPr>
          </w:p>
        </w:tc>
        <w:tc>
          <w:tcPr>
            <w:tcW w:w="1268" w:type="dxa"/>
            <w:vAlign w:val="top"/>
          </w:tcPr>
          <w:p w14:paraId="3B1D6433">
            <w:pPr>
              <w:pStyle w:val="31"/>
              <w:rPr>
                <w:color w:val="auto"/>
                <w:highlight w:val="none"/>
              </w:rPr>
            </w:pPr>
          </w:p>
        </w:tc>
        <w:tc>
          <w:tcPr>
            <w:tcW w:w="1131" w:type="dxa"/>
            <w:vAlign w:val="top"/>
          </w:tcPr>
          <w:p w14:paraId="772916CD">
            <w:pPr>
              <w:pStyle w:val="31"/>
              <w:rPr>
                <w:color w:val="auto"/>
                <w:highlight w:val="none"/>
              </w:rPr>
            </w:pPr>
          </w:p>
        </w:tc>
        <w:tc>
          <w:tcPr>
            <w:tcW w:w="1337" w:type="dxa"/>
            <w:vAlign w:val="top"/>
          </w:tcPr>
          <w:p w14:paraId="5219FBD3">
            <w:pPr>
              <w:pStyle w:val="31"/>
              <w:rPr>
                <w:color w:val="auto"/>
                <w:highlight w:val="none"/>
              </w:rPr>
            </w:pPr>
          </w:p>
        </w:tc>
        <w:tc>
          <w:tcPr>
            <w:tcW w:w="1347" w:type="dxa"/>
            <w:vAlign w:val="top"/>
          </w:tcPr>
          <w:p w14:paraId="2475A52D">
            <w:pPr>
              <w:pStyle w:val="31"/>
              <w:rPr>
                <w:color w:val="auto"/>
                <w:highlight w:val="none"/>
              </w:rPr>
            </w:pPr>
          </w:p>
        </w:tc>
      </w:tr>
      <w:tr w14:paraId="3C7AE9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4" w:hRule="atLeast"/>
        </w:trPr>
        <w:tc>
          <w:tcPr>
            <w:tcW w:w="975" w:type="dxa"/>
            <w:vAlign w:val="top"/>
          </w:tcPr>
          <w:p w14:paraId="15A47498">
            <w:pPr>
              <w:pStyle w:val="31"/>
              <w:rPr>
                <w:color w:val="auto"/>
                <w:highlight w:val="none"/>
              </w:rPr>
            </w:pPr>
          </w:p>
        </w:tc>
        <w:tc>
          <w:tcPr>
            <w:tcW w:w="3997" w:type="dxa"/>
            <w:vAlign w:val="top"/>
          </w:tcPr>
          <w:p w14:paraId="4350C2B2">
            <w:pPr>
              <w:pStyle w:val="31"/>
              <w:rPr>
                <w:color w:val="auto"/>
                <w:highlight w:val="none"/>
              </w:rPr>
            </w:pPr>
          </w:p>
        </w:tc>
        <w:tc>
          <w:tcPr>
            <w:tcW w:w="1268" w:type="dxa"/>
            <w:vAlign w:val="top"/>
          </w:tcPr>
          <w:p w14:paraId="46D1D0A5">
            <w:pPr>
              <w:pStyle w:val="31"/>
              <w:rPr>
                <w:color w:val="auto"/>
                <w:highlight w:val="none"/>
              </w:rPr>
            </w:pPr>
          </w:p>
        </w:tc>
        <w:tc>
          <w:tcPr>
            <w:tcW w:w="1131" w:type="dxa"/>
            <w:vAlign w:val="top"/>
          </w:tcPr>
          <w:p w14:paraId="4970196B">
            <w:pPr>
              <w:pStyle w:val="31"/>
              <w:rPr>
                <w:color w:val="auto"/>
                <w:highlight w:val="none"/>
              </w:rPr>
            </w:pPr>
          </w:p>
        </w:tc>
        <w:tc>
          <w:tcPr>
            <w:tcW w:w="1337" w:type="dxa"/>
            <w:vAlign w:val="top"/>
          </w:tcPr>
          <w:p w14:paraId="2A014310">
            <w:pPr>
              <w:pStyle w:val="31"/>
              <w:rPr>
                <w:color w:val="auto"/>
                <w:highlight w:val="none"/>
              </w:rPr>
            </w:pPr>
          </w:p>
        </w:tc>
        <w:tc>
          <w:tcPr>
            <w:tcW w:w="1347" w:type="dxa"/>
            <w:vAlign w:val="top"/>
          </w:tcPr>
          <w:p w14:paraId="27618391">
            <w:pPr>
              <w:pStyle w:val="31"/>
              <w:rPr>
                <w:color w:val="auto"/>
                <w:highlight w:val="none"/>
              </w:rPr>
            </w:pPr>
          </w:p>
        </w:tc>
      </w:tr>
    </w:tbl>
    <w:p w14:paraId="7AE7ABEE">
      <w:pPr>
        <w:spacing w:line="104" w:lineRule="exact"/>
        <w:rPr>
          <w:rFonts w:ascii="Arial"/>
          <w:color w:val="auto"/>
          <w:sz w:val="9"/>
          <w:highlight w:val="none"/>
        </w:rPr>
      </w:pPr>
    </w:p>
    <w:p w14:paraId="3B5D7163">
      <w:pPr>
        <w:spacing w:line="104" w:lineRule="exact"/>
        <w:rPr>
          <w:rFonts w:ascii="Arial" w:hAnsi="Arial" w:eastAsia="Arial" w:cs="Arial"/>
          <w:color w:val="auto"/>
          <w:sz w:val="9"/>
          <w:szCs w:val="9"/>
          <w:highlight w:val="none"/>
        </w:rPr>
        <w:sectPr>
          <w:footerReference r:id="rId47" w:type="default"/>
          <w:pgSz w:w="11905" w:h="16837"/>
          <w:pgMar w:top="1045" w:right="989" w:bottom="1801" w:left="844" w:header="0" w:footer="1540" w:gutter="0"/>
          <w:cols w:space="720" w:num="1"/>
        </w:sectPr>
      </w:pPr>
    </w:p>
    <w:tbl>
      <w:tblPr>
        <w:tblStyle w:val="33"/>
        <w:tblW w:w="9247" w:type="dxa"/>
        <w:tblInd w:w="6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7180"/>
        <w:gridCol w:w="2067"/>
      </w:tblGrid>
      <w:tr w14:paraId="04E15E0F">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117" w:hRule="atLeast"/>
        </w:trPr>
        <w:tc>
          <w:tcPr>
            <w:tcW w:w="7180" w:type="dxa"/>
            <w:vAlign w:val="top"/>
          </w:tcPr>
          <w:p w14:paraId="24EF20D8">
            <w:pPr>
              <w:spacing w:line="223" w:lineRule="auto"/>
              <w:ind w:left="3373"/>
              <w:rPr>
                <w:rFonts w:ascii="宋体" w:hAnsi="宋体" w:eastAsia="宋体" w:cs="宋体"/>
                <w:color w:val="auto"/>
                <w:sz w:val="35"/>
                <w:szCs w:val="35"/>
                <w:highlight w:val="none"/>
              </w:rPr>
            </w:pPr>
            <w:r>
              <w:rPr>
                <w:rFonts w:ascii="宋体" w:hAnsi="宋体" w:eastAsia="宋体" w:cs="宋体"/>
                <w:b/>
                <w:bCs/>
                <w:color w:val="auto"/>
                <w:spacing w:val="6"/>
                <w:sz w:val="35"/>
                <w:szCs w:val="35"/>
                <w:highlight w:val="none"/>
              </w:rPr>
              <w:t>建筑工程单价计算表</w:t>
            </w:r>
          </w:p>
          <w:p w14:paraId="79E7508E">
            <w:pPr>
              <w:pStyle w:val="31"/>
              <w:spacing w:line="244" w:lineRule="auto"/>
              <w:rPr>
                <w:color w:val="auto"/>
                <w:highlight w:val="none"/>
              </w:rPr>
            </w:pPr>
          </w:p>
          <w:p w14:paraId="5DF8BC99">
            <w:pPr>
              <w:spacing w:before="58" w:line="219" w:lineRule="auto"/>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项目名称：</w:t>
            </w:r>
            <w:r>
              <w:rPr>
                <w:rFonts w:ascii="宋体" w:hAnsi="宋体" w:eastAsia="宋体" w:cs="宋体"/>
                <w:color w:val="auto"/>
                <w:spacing w:val="-13"/>
                <w:sz w:val="18"/>
                <w:szCs w:val="18"/>
                <w:highlight w:val="none"/>
              </w:rPr>
              <w:t xml:space="preserve"> </w:t>
            </w:r>
            <w:r>
              <w:rPr>
                <w:rFonts w:ascii="宋体" w:hAnsi="宋体" w:eastAsia="宋体" w:cs="宋体"/>
                <w:color w:val="auto"/>
                <w:spacing w:val="-1"/>
                <w:sz w:val="18"/>
                <w:szCs w:val="18"/>
                <w:highlight w:val="none"/>
              </w:rPr>
              <w:t>土工布（0.4*0.4）</w:t>
            </w:r>
          </w:p>
        </w:tc>
        <w:tc>
          <w:tcPr>
            <w:tcW w:w="2067" w:type="dxa"/>
            <w:vAlign w:val="top"/>
          </w:tcPr>
          <w:p w14:paraId="7F196236">
            <w:pPr>
              <w:pStyle w:val="31"/>
              <w:spacing w:line="332" w:lineRule="auto"/>
              <w:rPr>
                <w:color w:val="auto"/>
                <w:highlight w:val="none"/>
              </w:rPr>
            </w:pPr>
          </w:p>
          <w:p w14:paraId="5C754517">
            <w:pPr>
              <w:pStyle w:val="31"/>
              <w:spacing w:line="332" w:lineRule="auto"/>
              <w:rPr>
                <w:color w:val="auto"/>
                <w:highlight w:val="none"/>
              </w:rPr>
            </w:pPr>
          </w:p>
          <w:p w14:paraId="001094DB">
            <w:pPr>
              <w:spacing w:before="59" w:line="218" w:lineRule="auto"/>
              <w:jc w:val="right"/>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单价编号：</w:t>
            </w:r>
            <w:r>
              <w:rPr>
                <w:rFonts w:ascii="宋体" w:hAnsi="宋体" w:eastAsia="宋体" w:cs="宋体"/>
                <w:color w:val="auto"/>
                <w:spacing w:val="-22"/>
                <w:sz w:val="18"/>
                <w:szCs w:val="18"/>
                <w:highlight w:val="none"/>
              </w:rPr>
              <w:t xml:space="preserve"> </w:t>
            </w:r>
            <w:r>
              <w:rPr>
                <w:rFonts w:ascii="宋体" w:hAnsi="宋体" w:eastAsia="宋体" w:cs="宋体"/>
                <w:color w:val="auto"/>
                <w:spacing w:val="-1"/>
                <w:sz w:val="18"/>
                <w:szCs w:val="18"/>
                <w:highlight w:val="none"/>
              </w:rPr>
              <w:t>JZ0012</w:t>
            </w:r>
          </w:p>
        </w:tc>
      </w:tr>
      <w:tr w14:paraId="730D583B">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90" w:hRule="atLeast"/>
        </w:trPr>
        <w:tc>
          <w:tcPr>
            <w:tcW w:w="7180" w:type="dxa"/>
            <w:vAlign w:val="top"/>
          </w:tcPr>
          <w:p w14:paraId="2415E418">
            <w:pPr>
              <w:spacing w:before="210" w:line="174" w:lineRule="auto"/>
              <w:ind w:left="1"/>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定额编号： [NT10021]</w:t>
            </w:r>
          </w:p>
        </w:tc>
        <w:tc>
          <w:tcPr>
            <w:tcW w:w="2067" w:type="dxa"/>
            <w:vAlign w:val="top"/>
          </w:tcPr>
          <w:p w14:paraId="0A678E6B">
            <w:pPr>
              <w:spacing w:before="210" w:line="174" w:lineRule="auto"/>
              <w:ind w:left="571"/>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定额单位： 100m2</w:t>
            </w:r>
          </w:p>
        </w:tc>
      </w:tr>
    </w:tbl>
    <w:p w14:paraId="3826C711">
      <w:pPr>
        <w:spacing w:line="187" w:lineRule="exact"/>
        <w:rPr>
          <w:color w:val="auto"/>
          <w:highlight w:val="none"/>
        </w:rPr>
      </w:pPr>
    </w:p>
    <w:tbl>
      <w:tblPr>
        <w:tblStyle w:val="33"/>
        <w:tblW w:w="10055"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75"/>
        <w:gridCol w:w="3997"/>
        <w:gridCol w:w="1268"/>
        <w:gridCol w:w="1131"/>
        <w:gridCol w:w="1337"/>
        <w:gridCol w:w="1347"/>
      </w:tblGrid>
      <w:tr w14:paraId="7CA764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4" w:hRule="atLeast"/>
        </w:trPr>
        <w:tc>
          <w:tcPr>
            <w:tcW w:w="10055" w:type="dxa"/>
            <w:gridSpan w:val="6"/>
            <w:vAlign w:val="top"/>
          </w:tcPr>
          <w:p w14:paraId="2306E47C">
            <w:pPr>
              <w:spacing w:before="91" w:line="216" w:lineRule="auto"/>
              <w:ind w:left="44"/>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工作内容：1.场内运输,铺设、搭接</w:t>
            </w:r>
          </w:p>
        </w:tc>
      </w:tr>
      <w:tr w14:paraId="29AE63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0D182A23">
            <w:pPr>
              <w:spacing w:before="81" w:line="219" w:lineRule="auto"/>
              <w:ind w:left="314"/>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编号</w:t>
            </w:r>
          </w:p>
        </w:tc>
        <w:tc>
          <w:tcPr>
            <w:tcW w:w="3997" w:type="dxa"/>
            <w:vAlign w:val="top"/>
          </w:tcPr>
          <w:p w14:paraId="171435E9">
            <w:pPr>
              <w:spacing w:before="81" w:line="219" w:lineRule="auto"/>
              <w:ind w:left="1556"/>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名称及规格</w:t>
            </w:r>
          </w:p>
        </w:tc>
        <w:tc>
          <w:tcPr>
            <w:tcW w:w="1268" w:type="dxa"/>
            <w:vAlign w:val="top"/>
          </w:tcPr>
          <w:p w14:paraId="7467C1FF">
            <w:pPr>
              <w:spacing w:before="81" w:line="220" w:lineRule="auto"/>
              <w:ind w:left="464"/>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单位</w:t>
            </w:r>
          </w:p>
        </w:tc>
        <w:tc>
          <w:tcPr>
            <w:tcW w:w="1131" w:type="dxa"/>
            <w:vAlign w:val="top"/>
          </w:tcPr>
          <w:p w14:paraId="01DC1731">
            <w:pPr>
              <w:spacing w:before="81" w:line="219" w:lineRule="auto"/>
              <w:ind w:left="396"/>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数量</w:t>
            </w:r>
          </w:p>
        </w:tc>
        <w:tc>
          <w:tcPr>
            <w:tcW w:w="1337" w:type="dxa"/>
            <w:vAlign w:val="top"/>
          </w:tcPr>
          <w:p w14:paraId="3AED3D1E">
            <w:pPr>
              <w:spacing w:before="81" w:line="218" w:lineRule="auto"/>
              <w:ind w:left="321"/>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单价(元)</w:t>
            </w:r>
          </w:p>
        </w:tc>
        <w:tc>
          <w:tcPr>
            <w:tcW w:w="1347" w:type="dxa"/>
            <w:vAlign w:val="top"/>
          </w:tcPr>
          <w:p w14:paraId="58572F6A">
            <w:pPr>
              <w:spacing w:before="81" w:line="218" w:lineRule="auto"/>
              <w:ind w:left="322"/>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合价(元)</w:t>
            </w:r>
          </w:p>
        </w:tc>
      </w:tr>
      <w:tr w14:paraId="4693B2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5F6FFC2E">
            <w:pPr>
              <w:spacing w:before="82" w:line="241" w:lineRule="auto"/>
              <w:ind w:left="461"/>
              <w:rPr>
                <w:rFonts w:ascii="宋体" w:hAnsi="宋体" w:eastAsia="宋体" w:cs="宋体"/>
                <w:color w:val="auto"/>
                <w:sz w:val="18"/>
                <w:szCs w:val="18"/>
                <w:highlight w:val="none"/>
              </w:rPr>
            </w:pPr>
            <w:r>
              <w:rPr>
                <w:rFonts w:ascii="宋体" w:hAnsi="宋体" w:eastAsia="宋体" w:cs="宋体"/>
                <w:color w:val="auto"/>
                <w:sz w:val="18"/>
                <w:szCs w:val="18"/>
                <w:highlight w:val="none"/>
              </w:rPr>
              <w:t>1</w:t>
            </w:r>
          </w:p>
        </w:tc>
        <w:tc>
          <w:tcPr>
            <w:tcW w:w="3997" w:type="dxa"/>
            <w:vAlign w:val="top"/>
          </w:tcPr>
          <w:p w14:paraId="4FE4BB1A">
            <w:pPr>
              <w:spacing w:before="82" w:line="220" w:lineRule="auto"/>
              <w:ind w:left="33"/>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直接费</w:t>
            </w:r>
          </w:p>
        </w:tc>
        <w:tc>
          <w:tcPr>
            <w:tcW w:w="1268" w:type="dxa"/>
            <w:vAlign w:val="top"/>
          </w:tcPr>
          <w:p w14:paraId="2DAC694C">
            <w:pPr>
              <w:spacing w:before="82"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59211DE0">
            <w:pPr>
              <w:pStyle w:val="31"/>
              <w:rPr>
                <w:color w:val="auto"/>
                <w:highlight w:val="none"/>
              </w:rPr>
            </w:pPr>
          </w:p>
        </w:tc>
        <w:tc>
          <w:tcPr>
            <w:tcW w:w="1337" w:type="dxa"/>
            <w:vAlign w:val="top"/>
          </w:tcPr>
          <w:p w14:paraId="5CA98060">
            <w:pPr>
              <w:pStyle w:val="31"/>
              <w:rPr>
                <w:color w:val="auto"/>
                <w:highlight w:val="none"/>
              </w:rPr>
            </w:pPr>
          </w:p>
        </w:tc>
        <w:tc>
          <w:tcPr>
            <w:tcW w:w="1347" w:type="dxa"/>
            <w:vAlign w:val="top"/>
          </w:tcPr>
          <w:p w14:paraId="6CADF5B1">
            <w:pPr>
              <w:pStyle w:val="31"/>
              <w:rPr>
                <w:color w:val="auto"/>
                <w:highlight w:val="none"/>
              </w:rPr>
            </w:pPr>
          </w:p>
        </w:tc>
      </w:tr>
      <w:tr w14:paraId="4B4553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73E227B8">
            <w:pPr>
              <w:spacing w:before="82" w:line="239" w:lineRule="auto"/>
              <w:ind w:left="370"/>
              <w:rPr>
                <w:rFonts w:ascii="宋体" w:hAnsi="宋体" w:eastAsia="宋体" w:cs="宋体"/>
                <w:color w:val="auto"/>
                <w:sz w:val="18"/>
                <w:szCs w:val="18"/>
                <w:highlight w:val="none"/>
              </w:rPr>
            </w:pPr>
            <w:r>
              <w:rPr>
                <w:rFonts w:ascii="宋体" w:hAnsi="宋体" w:eastAsia="宋体" w:cs="宋体"/>
                <w:color w:val="auto"/>
                <w:spacing w:val="-7"/>
                <w:sz w:val="18"/>
                <w:szCs w:val="18"/>
                <w:highlight w:val="none"/>
              </w:rPr>
              <w:t>1.1</w:t>
            </w:r>
          </w:p>
        </w:tc>
        <w:tc>
          <w:tcPr>
            <w:tcW w:w="3997" w:type="dxa"/>
            <w:vAlign w:val="top"/>
          </w:tcPr>
          <w:p w14:paraId="544C34F5">
            <w:pPr>
              <w:spacing w:before="82" w:line="219" w:lineRule="auto"/>
              <w:ind w:left="214"/>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基本直接费</w:t>
            </w:r>
          </w:p>
        </w:tc>
        <w:tc>
          <w:tcPr>
            <w:tcW w:w="1268" w:type="dxa"/>
            <w:vAlign w:val="top"/>
          </w:tcPr>
          <w:p w14:paraId="49EB4B1D">
            <w:pPr>
              <w:spacing w:before="82"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75710E65">
            <w:pPr>
              <w:pStyle w:val="31"/>
              <w:rPr>
                <w:color w:val="auto"/>
                <w:highlight w:val="none"/>
              </w:rPr>
            </w:pPr>
          </w:p>
        </w:tc>
        <w:tc>
          <w:tcPr>
            <w:tcW w:w="1337" w:type="dxa"/>
            <w:vAlign w:val="top"/>
          </w:tcPr>
          <w:p w14:paraId="3B34ED9A">
            <w:pPr>
              <w:pStyle w:val="31"/>
              <w:rPr>
                <w:color w:val="auto"/>
                <w:highlight w:val="none"/>
              </w:rPr>
            </w:pPr>
          </w:p>
        </w:tc>
        <w:tc>
          <w:tcPr>
            <w:tcW w:w="1347" w:type="dxa"/>
            <w:vAlign w:val="top"/>
          </w:tcPr>
          <w:p w14:paraId="2086C5CF">
            <w:pPr>
              <w:pStyle w:val="31"/>
              <w:rPr>
                <w:color w:val="auto"/>
                <w:highlight w:val="none"/>
              </w:rPr>
            </w:pPr>
          </w:p>
        </w:tc>
      </w:tr>
      <w:tr w14:paraId="1FD4D6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13FF326">
            <w:pPr>
              <w:spacing w:before="83"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1.1.1</w:t>
            </w:r>
          </w:p>
        </w:tc>
        <w:tc>
          <w:tcPr>
            <w:tcW w:w="3997" w:type="dxa"/>
            <w:vAlign w:val="top"/>
          </w:tcPr>
          <w:p w14:paraId="488B2F70">
            <w:pPr>
              <w:spacing w:before="83" w:line="220" w:lineRule="auto"/>
              <w:ind w:left="398"/>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人工费</w:t>
            </w:r>
          </w:p>
        </w:tc>
        <w:tc>
          <w:tcPr>
            <w:tcW w:w="1268" w:type="dxa"/>
            <w:vAlign w:val="top"/>
          </w:tcPr>
          <w:p w14:paraId="687141A7">
            <w:pPr>
              <w:spacing w:before="83"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064A2189">
            <w:pPr>
              <w:pStyle w:val="31"/>
              <w:rPr>
                <w:color w:val="auto"/>
                <w:highlight w:val="none"/>
              </w:rPr>
            </w:pPr>
          </w:p>
        </w:tc>
        <w:tc>
          <w:tcPr>
            <w:tcW w:w="1337" w:type="dxa"/>
            <w:vAlign w:val="top"/>
          </w:tcPr>
          <w:p w14:paraId="54E9D30F">
            <w:pPr>
              <w:pStyle w:val="31"/>
              <w:rPr>
                <w:color w:val="auto"/>
                <w:highlight w:val="none"/>
              </w:rPr>
            </w:pPr>
          </w:p>
        </w:tc>
        <w:tc>
          <w:tcPr>
            <w:tcW w:w="1347" w:type="dxa"/>
            <w:vAlign w:val="top"/>
          </w:tcPr>
          <w:p w14:paraId="43F40159">
            <w:pPr>
              <w:pStyle w:val="31"/>
              <w:rPr>
                <w:color w:val="auto"/>
                <w:highlight w:val="none"/>
              </w:rPr>
            </w:pPr>
          </w:p>
        </w:tc>
      </w:tr>
      <w:tr w14:paraId="6B8FD8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FA7CEE5">
            <w:pPr>
              <w:spacing w:before="83"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(1)</w:t>
            </w:r>
          </w:p>
        </w:tc>
        <w:tc>
          <w:tcPr>
            <w:tcW w:w="3997" w:type="dxa"/>
            <w:vAlign w:val="top"/>
          </w:tcPr>
          <w:p w14:paraId="31EDCDDE">
            <w:pPr>
              <w:spacing w:before="83" w:line="222" w:lineRule="auto"/>
              <w:ind w:left="580"/>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人工</w:t>
            </w:r>
          </w:p>
        </w:tc>
        <w:tc>
          <w:tcPr>
            <w:tcW w:w="1268" w:type="dxa"/>
            <w:vAlign w:val="top"/>
          </w:tcPr>
          <w:p w14:paraId="7873C132">
            <w:pPr>
              <w:spacing w:before="84" w:line="221" w:lineRule="auto"/>
              <w:ind w:left="465"/>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工时</w:t>
            </w:r>
          </w:p>
        </w:tc>
        <w:tc>
          <w:tcPr>
            <w:tcW w:w="1131" w:type="dxa"/>
            <w:vAlign w:val="top"/>
          </w:tcPr>
          <w:p w14:paraId="1ACA9B0D">
            <w:pPr>
              <w:spacing w:before="83" w:line="239" w:lineRule="auto"/>
              <w:ind w:left="362"/>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14.30</w:t>
            </w:r>
          </w:p>
        </w:tc>
        <w:tc>
          <w:tcPr>
            <w:tcW w:w="1337" w:type="dxa"/>
            <w:vAlign w:val="top"/>
          </w:tcPr>
          <w:p w14:paraId="0185CAEB">
            <w:pPr>
              <w:pStyle w:val="31"/>
              <w:rPr>
                <w:color w:val="auto"/>
                <w:highlight w:val="none"/>
              </w:rPr>
            </w:pPr>
          </w:p>
        </w:tc>
        <w:tc>
          <w:tcPr>
            <w:tcW w:w="1347" w:type="dxa"/>
            <w:vAlign w:val="top"/>
          </w:tcPr>
          <w:p w14:paraId="14C854D4">
            <w:pPr>
              <w:pStyle w:val="31"/>
              <w:rPr>
                <w:color w:val="auto"/>
                <w:highlight w:val="none"/>
              </w:rPr>
            </w:pPr>
          </w:p>
        </w:tc>
      </w:tr>
      <w:tr w14:paraId="131B17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5560BE47">
            <w:pPr>
              <w:spacing w:before="83"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1.1.2</w:t>
            </w:r>
          </w:p>
        </w:tc>
        <w:tc>
          <w:tcPr>
            <w:tcW w:w="3997" w:type="dxa"/>
            <w:vAlign w:val="top"/>
          </w:tcPr>
          <w:p w14:paraId="3DA323FE">
            <w:pPr>
              <w:spacing w:before="83" w:line="219" w:lineRule="auto"/>
              <w:ind w:left="397"/>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材料费</w:t>
            </w:r>
          </w:p>
        </w:tc>
        <w:tc>
          <w:tcPr>
            <w:tcW w:w="1268" w:type="dxa"/>
            <w:vAlign w:val="top"/>
          </w:tcPr>
          <w:p w14:paraId="0D6C7B81">
            <w:pPr>
              <w:spacing w:before="83"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7B9AC046">
            <w:pPr>
              <w:pStyle w:val="31"/>
              <w:rPr>
                <w:color w:val="auto"/>
                <w:highlight w:val="none"/>
              </w:rPr>
            </w:pPr>
          </w:p>
        </w:tc>
        <w:tc>
          <w:tcPr>
            <w:tcW w:w="1337" w:type="dxa"/>
            <w:vAlign w:val="top"/>
          </w:tcPr>
          <w:p w14:paraId="278DBC42">
            <w:pPr>
              <w:pStyle w:val="31"/>
              <w:rPr>
                <w:color w:val="auto"/>
                <w:highlight w:val="none"/>
              </w:rPr>
            </w:pPr>
          </w:p>
        </w:tc>
        <w:tc>
          <w:tcPr>
            <w:tcW w:w="1347" w:type="dxa"/>
            <w:vAlign w:val="top"/>
          </w:tcPr>
          <w:p w14:paraId="32C4548D">
            <w:pPr>
              <w:pStyle w:val="31"/>
              <w:rPr>
                <w:color w:val="auto"/>
                <w:highlight w:val="none"/>
              </w:rPr>
            </w:pPr>
          </w:p>
        </w:tc>
      </w:tr>
      <w:tr w14:paraId="3AD350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044C175F">
            <w:pPr>
              <w:spacing w:before="84"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(1)</w:t>
            </w:r>
          </w:p>
        </w:tc>
        <w:tc>
          <w:tcPr>
            <w:tcW w:w="3997" w:type="dxa"/>
            <w:vAlign w:val="top"/>
          </w:tcPr>
          <w:p w14:paraId="5F3854CF">
            <w:pPr>
              <w:spacing w:before="84" w:line="219" w:lineRule="auto"/>
              <w:ind w:left="579"/>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土工布</w:t>
            </w:r>
          </w:p>
        </w:tc>
        <w:tc>
          <w:tcPr>
            <w:tcW w:w="1268" w:type="dxa"/>
            <w:vAlign w:val="top"/>
          </w:tcPr>
          <w:p w14:paraId="756B8D55">
            <w:pPr>
              <w:spacing w:before="84" w:line="241" w:lineRule="auto"/>
              <w:ind w:left="54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m2</w:t>
            </w:r>
          </w:p>
        </w:tc>
        <w:tc>
          <w:tcPr>
            <w:tcW w:w="1131" w:type="dxa"/>
            <w:vAlign w:val="top"/>
          </w:tcPr>
          <w:p w14:paraId="611A37C7">
            <w:pPr>
              <w:spacing w:before="84" w:line="239" w:lineRule="auto"/>
              <w:ind w:left="317"/>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107.00</w:t>
            </w:r>
          </w:p>
        </w:tc>
        <w:tc>
          <w:tcPr>
            <w:tcW w:w="1337" w:type="dxa"/>
            <w:vAlign w:val="top"/>
          </w:tcPr>
          <w:p w14:paraId="29D6E87A">
            <w:pPr>
              <w:pStyle w:val="31"/>
              <w:rPr>
                <w:color w:val="auto"/>
                <w:highlight w:val="none"/>
              </w:rPr>
            </w:pPr>
          </w:p>
        </w:tc>
        <w:tc>
          <w:tcPr>
            <w:tcW w:w="1347" w:type="dxa"/>
            <w:vAlign w:val="top"/>
          </w:tcPr>
          <w:p w14:paraId="5723C178">
            <w:pPr>
              <w:pStyle w:val="31"/>
              <w:rPr>
                <w:color w:val="auto"/>
                <w:highlight w:val="none"/>
              </w:rPr>
            </w:pPr>
          </w:p>
        </w:tc>
      </w:tr>
      <w:tr w14:paraId="261D2B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52A27FA">
            <w:pPr>
              <w:spacing w:before="84"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(2)</w:t>
            </w:r>
          </w:p>
        </w:tc>
        <w:tc>
          <w:tcPr>
            <w:tcW w:w="3997" w:type="dxa"/>
            <w:vAlign w:val="top"/>
          </w:tcPr>
          <w:p w14:paraId="6927B50A">
            <w:pPr>
              <w:spacing w:before="84" w:line="219" w:lineRule="auto"/>
              <w:ind w:left="579"/>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其他材料费</w:t>
            </w:r>
          </w:p>
        </w:tc>
        <w:tc>
          <w:tcPr>
            <w:tcW w:w="1268" w:type="dxa"/>
            <w:vAlign w:val="top"/>
          </w:tcPr>
          <w:p w14:paraId="65370D4D">
            <w:pPr>
              <w:spacing w:before="84"/>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0DE3CDB7">
            <w:pPr>
              <w:spacing w:before="84" w:line="239" w:lineRule="auto"/>
              <w:ind w:left="397"/>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2.00</w:t>
            </w:r>
          </w:p>
        </w:tc>
        <w:tc>
          <w:tcPr>
            <w:tcW w:w="1337" w:type="dxa"/>
            <w:vAlign w:val="top"/>
          </w:tcPr>
          <w:p w14:paraId="2E0D79B9">
            <w:pPr>
              <w:pStyle w:val="31"/>
              <w:rPr>
                <w:color w:val="auto"/>
                <w:highlight w:val="none"/>
              </w:rPr>
            </w:pPr>
          </w:p>
        </w:tc>
        <w:tc>
          <w:tcPr>
            <w:tcW w:w="1347" w:type="dxa"/>
            <w:vAlign w:val="top"/>
          </w:tcPr>
          <w:p w14:paraId="5076E2D5">
            <w:pPr>
              <w:pStyle w:val="31"/>
              <w:rPr>
                <w:color w:val="auto"/>
                <w:highlight w:val="none"/>
              </w:rPr>
            </w:pPr>
          </w:p>
        </w:tc>
      </w:tr>
      <w:tr w14:paraId="229074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2C1EC8F4">
            <w:pPr>
              <w:spacing w:before="85"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1.1.3</w:t>
            </w:r>
          </w:p>
        </w:tc>
        <w:tc>
          <w:tcPr>
            <w:tcW w:w="3997" w:type="dxa"/>
            <w:vAlign w:val="top"/>
          </w:tcPr>
          <w:p w14:paraId="4B84E5B1">
            <w:pPr>
              <w:spacing w:before="85" w:line="219" w:lineRule="auto"/>
              <w:ind w:left="396"/>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施工机械使用费</w:t>
            </w:r>
          </w:p>
        </w:tc>
        <w:tc>
          <w:tcPr>
            <w:tcW w:w="1268" w:type="dxa"/>
            <w:vAlign w:val="top"/>
          </w:tcPr>
          <w:p w14:paraId="7EF66D8D">
            <w:pPr>
              <w:spacing w:before="85"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0A54C783">
            <w:pPr>
              <w:pStyle w:val="31"/>
              <w:rPr>
                <w:color w:val="auto"/>
                <w:highlight w:val="none"/>
              </w:rPr>
            </w:pPr>
          </w:p>
        </w:tc>
        <w:tc>
          <w:tcPr>
            <w:tcW w:w="1337" w:type="dxa"/>
            <w:vAlign w:val="top"/>
          </w:tcPr>
          <w:p w14:paraId="6E1BFB6D">
            <w:pPr>
              <w:pStyle w:val="31"/>
              <w:rPr>
                <w:color w:val="auto"/>
                <w:highlight w:val="none"/>
              </w:rPr>
            </w:pPr>
          </w:p>
        </w:tc>
        <w:tc>
          <w:tcPr>
            <w:tcW w:w="1347" w:type="dxa"/>
            <w:vAlign w:val="top"/>
          </w:tcPr>
          <w:p w14:paraId="424E12D0">
            <w:pPr>
              <w:pStyle w:val="31"/>
              <w:rPr>
                <w:color w:val="auto"/>
                <w:highlight w:val="none"/>
              </w:rPr>
            </w:pPr>
          </w:p>
        </w:tc>
      </w:tr>
      <w:tr w14:paraId="3A00FD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50413E48">
            <w:pPr>
              <w:spacing w:before="85" w:line="239" w:lineRule="auto"/>
              <w:ind w:left="370"/>
              <w:rPr>
                <w:rFonts w:ascii="宋体" w:hAnsi="宋体" w:eastAsia="宋体" w:cs="宋体"/>
                <w:color w:val="auto"/>
                <w:sz w:val="18"/>
                <w:szCs w:val="18"/>
                <w:highlight w:val="none"/>
              </w:rPr>
            </w:pPr>
            <w:r>
              <w:rPr>
                <w:rFonts w:ascii="宋体" w:hAnsi="宋体" w:eastAsia="宋体" w:cs="宋体"/>
                <w:color w:val="auto"/>
                <w:spacing w:val="-7"/>
                <w:sz w:val="18"/>
                <w:szCs w:val="18"/>
                <w:highlight w:val="none"/>
              </w:rPr>
              <w:t>1.2</w:t>
            </w:r>
          </w:p>
        </w:tc>
        <w:tc>
          <w:tcPr>
            <w:tcW w:w="3997" w:type="dxa"/>
            <w:vAlign w:val="top"/>
          </w:tcPr>
          <w:p w14:paraId="1DFD8471">
            <w:pPr>
              <w:spacing w:before="85" w:line="220" w:lineRule="auto"/>
              <w:ind w:left="215"/>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辅助措施费</w:t>
            </w:r>
          </w:p>
        </w:tc>
        <w:tc>
          <w:tcPr>
            <w:tcW w:w="1268" w:type="dxa"/>
            <w:vAlign w:val="top"/>
          </w:tcPr>
          <w:p w14:paraId="72ABC24F">
            <w:pPr>
              <w:pStyle w:val="31"/>
              <w:rPr>
                <w:color w:val="auto"/>
                <w:highlight w:val="none"/>
              </w:rPr>
            </w:pPr>
          </w:p>
        </w:tc>
        <w:tc>
          <w:tcPr>
            <w:tcW w:w="1131" w:type="dxa"/>
            <w:vAlign w:val="top"/>
          </w:tcPr>
          <w:p w14:paraId="4EA58AEE">
            <w:pPr>
              <w:pStyle w:val="31"/>
              <w:rPr>
                <w:color w:val="auto"/>
                <w:highlight w:val="none"/>
              </w:rPr>
            </w:pPr>
          </w:p>
        </w:tc>
        <w:tc>
          <w:tcPr>
            <w:tcW w:w="1337" w:type="dxa"/>
            <w:vAlign w:val="top"/>
          </w:tcPr>
          <w:p w14:paraId="5A7E137E">
            <w:pPr>
              <w:pStyle w:val="31"/>
              <w:rPr>
                <w:color w:val="auto"/>
                <w:highlight w:val="none"/>
              </w:rPr>
            </w:pPr>
          </w:p>
        </w:tc>
        <w:tc>
          <w:tcPr>
            <w:tcW w:w="1347" w:type="dxa"/>
            <w:vAlign w:val="top"/>
          </w:tcPr>
          <w:p w14:paraId="56F3977F">
            <w:pPr>
              <w:pStyle w:val="31"/>
              <w:rPr>
                <w:color w:val="auto"/>
                <w:highlight w:val="none"/>
              </w:rPr>
            </w:pPr>
          </w:p>
        </w:tc>
      </w:tr>
      <w:tr w14:paraId="42FD2E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04CCE6DF">
            <w:pPr>
              <w:spacing w:before="85"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1.2.1</w:t>
            </w:r>
          </w:p>
        </w:tc>
        <w:tc>
          <w:tcPr>
            <w:tcW w:w="3997" w:type="dxa"/>
            <w:vAlign w:val="top"/>
          </w:tcPr>
          <w:p w14:paraId="0DE1ED5F">
            <w:pPr>
              <w:spacing w:before="85" w:line="219" w:lineRule="auto"/>
              <w:ind w:left="402"/>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小型临时设施费</w:t>
            </w:r>
          </w:p>
        </w:tc>
        <w:tc>
          <w:tcPr>
            <w:tcW w:w="1268" w:type="dxa"/>
            <w:vAlign w:val="top"/>
          </w:tcPr>
          <w:p w14:paraId="407640CE">
            <w:pPr>
              <w:spacing w:before="85"/>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1B0912F2">
            <w:pPr>
              <w:spacing w:before="85" w:line="239" w:lineRule="auto"/>
              <w:ind w:left="408"/>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1.00</w:t>
            </w:r>
          </w:p>
        </w:tc>
        <w:tc>
          <w:tcPr>
            <w:tcW w:w="1337" w:type="dxa"/>
            <w:vAlign w:val="top"/>
          </w:tcPr>
          <w:p w14:paraId="34D847D0">
            <w:pPr>
              <w:pStyle w:val="31"/>
              <w:rPr>
                <w:color w:val="auto"/>
                <w:highlight w:val="none"/>
              </w:rPr>
            </w:pPr>
          </w:p>
        </w:tc>
        <w:tc>
          <w:tcPr>
            <w:tcW w:w="1347" w:type="dxa"/>
            <w:vAlign w:val="top"/>
          </w:tcPr>
          <w:p w14:paraId="3C6BCE9B">
            <w:pPr>
              <w:pStyle w:val="31"/>
              <w:rPr>
                <w:color w:val="auto"/>
                <w:highlight w:val="none"/>
              </w:rPr>
            </w:pPr>
          </w:p>
        </w:tc>
      </w:tr>
      <w:tr w14:paraId="6BF6C9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55B23F77">
            <w:pPr>
              <w:spacing w:before="86"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1.2.2</w:t>
            </w:r>
          </w:p>
        </w:tc>
        <w:tc>
          <w:tcPr>
            <w:tcW w:w="3997" w:type="dxa"/>
            <w:vAlign w:val="top"/>
          </w:tcPr>
          <w:p w14:paraId="070E38A4">
            <w:pPr>
              <w:spacing w:before="86" w:line="219" w:lineRule="auto"/>
              <w:ind w:left="400"/>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安全生产措施费</w:t>
            </w:r>
          </w:p>
        </w:tc>
        <w:tc>
          <w:tcPr>
            <w:tcW w:w="1268" w:type="dxa"/>
            <w:vAlign w:val="top"/>
          </w:tcPr>
          <w:p w14:paraId="6B459E0B">
            <w:pPr>
              <w:spacing w:before="86"/>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33A574E8">
            <w:pPr>
              <w:spacing w:before="86" w:line="239" w:lineRule="auto"/>
              <w:ind w:left="397"/>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2.50</w:t>
            </w:r>
          </w:p>
        </w:tc>
        <w:tc>
          <w:tcPr>
            <w:tcW w:w="1337" w:type="dxa"/>
            <w:vAlign w:val="top"/>
          </w:tcPr>
          <w:p w14:paraId="42E5DD59">
            <w:pPr>
              <w:pStyle w:val="31"/>
              <w:rPr>
                <w:color w:val="auto"/>
                <w:highlight w:val="none"/>
              </w:rPr>
            </w:pPr>
          </w:p>
        </w:tc>
        <w:tc>
          <w:tcPr>
            <w:tcW w:w="1347" w:type="dxa"/>
            <w:vAlign w:val="top"/>
          </w:tcPr>
          <w:p w14:paraId="7358B76B">
            <w:pPr>
              <w:pStyle w:val="31"/>
              <w:rPr>
                <w:color w:val="auto"/>
                <w:highlight w:val="none"/>
              </w:rPr>
            </w:pPr>
          </w:p>
        </w:tc>
      </w:tr>
      <w:tr w14:paraId="655710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5972DA6C">
            <w:pPr>
              <w:spacing w:before="86"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1.2.3</w:t>
            </w:r>
          </w:p>
        </w:tc>
        <w:tc>
          <w:tcPr>
            <w:tcW w:w="3997" w:type="dxa"/>
            <w:vAlign w:val="top"/>
          </w:tcPr>
          <w:p w14:paraId="5C105D97">
            <w:pPr>
              <w:spacing w:before="86" w:line="220" w:lineRule="auto"/>
              <w:ind w:left="397"/>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其他辅助费</w:t>
            </w:r>
          </w:p>
        </w:tc>
        <w:tc>
          <w:tcPr>
            <w:tcW w:w="1268" w:type="dxa"/>
            <w:vAlign w:val="top"/>
          </w:tcPr>
          <w:p w14:paraId="76A71912">
            <w:pPr>
              <w:spacing w:before="86"/>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211AF751">
            <w:pPr>
              <w:spacing w:before="86" w:line="239" w:lineRule="auto"/>
              <w:ind w:left="408"/>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1.00</w:t>
            </w:r>
          </w:p>
        </w:tc>
        <w:tc>
          <w:tcPr>
            <w:tcW w:w="1337" w:type="dxa"/>
            <w:vAlign w:val="top"/>
          </w:tcPr>
          <w:p w14:paraId="14E9CA01">
            <w:pPr>
              <w:pStyle w:val="31"/>
              <w:rPr>
                <w:color w:val="auto"/>
                <w:highlight w:val="none"/>
              </w:rPr>
            </w:pPr>
          </w:p>
        </w:tc>
        <w:tc>
          <w:tcPr>
            <w:tcW w:w="1347" w:type="dxa"/>
            <w:vAlign w:val="top"/>
          </w:tcPr>
          <w:p w14:paraId="27382D1D">
            <w:pPr>
              <w:pStyle w:val="31"/>
              <w:rPr>
                <w:color w:val="auto"/>
                <w:highlight w:val="none"/>
              </w:rPr>
            </w:pPr>
          </w:p>
        </w:tc>
      </w:tr>
      <w:tr w14:paraId="083B7D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53AF5E8A">
            <w:pPr>
              <w:spacing w:before="87" w:line="241" w:lineRule="auto"/>
              <w:ind w:left="450"/>
              <w:rPr>
                <w:rFonts w:ascii="宋体" w:hAnsi="宋体" w:eastAsia="宋体" w:cs="宋体"/>
                <w:color w:val="auto"/>
                <w:sz w:val="18"/>
                <w:szCs w:val="18"/>
                <w:highlight w:val="none"/>
              </w:rPr>
            </w:pPr>
            <w:r>
              <w:rPr>
                <w:rFonts w:ascii="宋体" w:hAnsi="宋体" w:eastAsia="宋体" w:cs="宋体"/>
                <w:color w:val="auto"/>
                <w:sz w:val="18"/>
                <w:szCs w:val="18"/>
                <w:highlight w:val="none"/>
              </w:rPr>
              <w:t>2</w:t>
            </w:r>
          </w:p>
        </w:tc>
        <w:tc>
          <w:tcPr>
            <w:tcW w:w="3997" w:type="dxa"/>
            <w:vAlign w:val="top"/>
          </w:tcPr>
          <w:p w14:paraId="336CFCFC">
            <w:pPr>
              <w:spacing w:before="87" w:line="220" w:lineRule="auto"/>
              <w:ind w:left="46"/>
              <w:rPr>
                <w:rFonts w:ascii="宋体" w:hAnsi="宋体" w:eastAsia="宋体" w:cs="宋体"/>
                <w:color w:val="auto"/>
                <w:sz w:val="18"/>
                <w:szCs w:val="18"/>
                <w:highlight w:val="none"/>
              </w:rPr>
            </w:pPr>
            <w:r>
              <w:rPr>
                <w:rFonts w:ascii="宋体" w:hAnsi="宋体" w:eastAsia="宋体" w:cs="宋体"/>
                <w:color w:val="auto"/>
                <w:spacing w:val="-8"/>
                <w:sz w:val="18"/>
                <w:szCs w:val="18"/>
                <w:highlight w:val="none"/>
              </w:rPr>
              <w:t>间接费</w:t>
            </w:r>
          </w:p>
        </w:tc>
        <w:tc>
          <w:tcPr>
            <w:tcW w:w="1268" w:type="dxa"/>
            <w:vAlign w:val="top"/>
          </w:tcPr>
          <w:p w14:paraId="0645D5F1">
            <w:pPr>
              <w:pStyle w:val="31"/>
              <w:rPr>
                <w:color w:val="auto"/>
                <w:highlight w:val="none"/>
              </w:rPr>
            </w:pPr>
          </w:p>
        </w:tc>
        <w:tc>
          <w:tcPr>
            <w:tcW w:w="1131" w:type="dxa"/>
            <w:vAlign w:val="top"/>
          </w:tcPr>
          <w:p w14:paraId="7C59A4F2">
            <w:pPr>
              <w:pStyle w:val="31"/>
              <w:rPr>
                <w:color w:val="auto"/>
                <w:highlight w:val="none"/>
              </w:rPr>
            </w:pPr>
          </w:p>
        </w:tc>
        <w:tc>
          <w:tcPr>
            <w:tcW w:w="1337" w:type="dxa"/>
            <w:vAlign w:val="top"/>
          </w:tcPr>
          <w:p w14:paraId="1E5B8522">
            <w:pPr>
              <w:pStyle w:val="31"/>
              <w:rPr>
                <w:color w:val="auto"/>
                <w:highlight w:val="none"/>
              </w:rPr>
            </w:pPr>
          </w:p>
        </w:tc>
        <w:tc>
          <w:tcPr>
            <w:tcW w:w="1347" w:type="dxa"/>
            <w:vAlign w:val="top"/>
          </w:tcPr>
          <w:p w14:paraId="05CF58AE">
            <w:pPr>
              <w:pStyle w:val="31"/>
              <w:rPr>
                <w:color w:val="auto"/>
                <w:highlight w:val="none"/>
              </w:rPr>
            </w:pPr>
          </w:p>
        </w:tc>
      </w:tr>
      <w:tr w14:paraId="548FF4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3BEA610">
            <w:pPr>
              <w:spacing w:before="87" w:line="239" w:lineRule="auto"/>
              <w:ind w:left="359"/>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2.1</w:t>
            </w:r>
          </w:p>
        </w:tc>
        <w:tc>
          <w:tcPr>
            <w:tcW w:w="3997" w:type="dxa"/>
            <w:vAlign w:val="top"/>
          </w:tcPr>
          <w:p w14:paraId="7520DB97">
            <w:pPr>
              <w:spacing w:before="87" w:line="220" w:lineRule="auto"/>
              <w:ind w:left="214"/>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规费</w:t>
            </w:r>
          </w:p>
        </w:tc>
        <w:tc>
          <w:tcPr>
            <w:tcW w:w="1268" w:type="dxa"/>
            <w:vAlign w:val="top"/>
          </w:tcPr>
          <w:p w14:paraId="5768935F">
            <w:pPr>
              <w:spacing w:before="87"/>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6C82582A">
            <w:pPr>
              <w:spacing w:before="87" w:line="239" w:lineRule="auto"/>
              <w:ind w:left="352"/>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30.05</w:t>
            </w:r>
          </w:p>
        </w:tc>
        <w:tc>
          <w:tcPr>
            <w:tcW w:w="1337" w:type="dxa"/>
            <w:vAlign w:val="top"/>
          </w:tcPr>
          <w:p w14:paraId="681EDCB3">
            <w:pPr>
              <w:pStyle w:val="31"/>
              <w:rPr>
                <w:color w:val="auto"/>
                <w:highlight w:val="none"/>
              </w:rPr>
            </w:pPr>
          </w:p>
        </w:tc>
        <w:tc>
          <w:tcPr>
            <w:tcW w:w="1347" w:type="dxa"/>
            <w:vAlign w:val="top"/>
          </w:tcPr>
          <w:p w14:paraId="3ECFE9D6">
            <w:pPr>
              <w:pStyle w:val="31"/>
              <w:rPr>
                <w:color w:val="auto"/>
                <w:highlight w:val="none"/>
              </w:rPr>
            </w:pPr>
          </w:p>
        </w:tc>
      </w:tr>
      <w:tr w14:paraId="4C82BF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7468A126">
            <w:pPr>
              <w:spacing w:before="87" w:line="239" w:lineRule="auto"/>
              <w:ind w:left="359"/>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2.2</w:t>
            </w:r>
          </w:p>
        </w:tc>
        <w:tc>
          <w:tcPr>
            <w:tcW w:w="3997" w:type="dxa"/>
            <w:vAlign w:val="top"/>
          </w:tcPr>
          <w:p w14:paraId="0E8197BA">
            <w:pPr>
              <w:spacing w:before="87" w:line="219" w:lineRule="auto"/>
              <w:ind w:left="217"/>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企业管理费</w:t>
            </w:r>
          </w:p>
        </w:tc>
        <w:tc>
          <w:tcPr>
            <w:tcW w:w="1268" w:type="dxa"/>
            <w:vAlign w:val="top"/>
          </w:tcPr>
          <w:p w14:paraId="063A39D3">
            <w:pPr>
              <w:spacing w:before="87"/>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759F7DEA">
            <w:pPr>
              <w:spacing w:before="87" w:line="239" w:lineRule="auto"/>
              <w:ind w:left="351"/>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20.00</w:t>
            </w:r>
          </w:p>
        </w:tc>
        <w:tc>
          <w:tcPr>
            <w:tcW w:w="1337" w:type="dxa"/>
            <w:vAlign w:val="top"/>
          </w:tcPr>
          <w:p w14:paraId="7C32A8F8">
            <w:pPr>
              <w:pStyle w:val="31"/>
              <w:rPr>
                <w:color w:val="auto"/>
                <w:highlight w:val="none"/>
              </w:rPr>
            </w:pPr>
          </w:p>
        </w:tc>
        <w:tc>
          <w:tcPr>
            <w:tcW w:w="1347" w:type="dxa"/>
            <w:vAlign w:val="top"/>
          </w:tcPr>
          <w:p w14:paraId="54835085">
            <w:pPr>
              <w:pStyle w:val="31"/>
              <w:rPr>
                <w:color w:val="auto"/>
                <w:highlight w:val="none"/>
              </w:rPr>
            </w:pPr>
          </w:p>
        </w:tc>
      </w:tr>
      <w:tr w14:paraId="74CEF1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6B7A6706">
            <w:pPr>
              <w:spacing w:before="88"/>
              <w:ind w:left="451"/>
              <w:rPr>
                <w:rFonts w:ascii="宋体" w:hAnsi="宋体" w:eastAsia="宋体" w:cs="宋体"/>
                <w:color w:val="auto"/>
                <w:sz w:val="18"/>
                <w:szCs w:val="18"/>
                <w:highlight w:val="none"/>
              </w:rPr>
            </w:pPr>
            <w:r>
              <w:rPr>
                <w:rFonts w:ascii="宋体" w:hAnsi="宋体" w:eastAsia="宋体" w:cs="宋体"/>
                <w:color w:val="auto"/>
                <w:sz w:val="18"/>
                <w:szCs w:val="18"/>
                <w:highlight w:val="none"/>
              </w:rPr>
              <w:t>3</w:t>
            </w:r>
          </w:p>
        </w:tc>
        <w:tc>
          <w:tcPr>
            <w:tcW w:w="3997" w:type="dxa"/>
            <w:vAlign w:val="top"/>
          </w:tcPr>
          <w:p w14:paraId="3A96903F">
            <w:pPr>
              <w:spacing w:before="88" w:line="220" w:lineRule="auto"/>
              <w:ind w:left="35"/>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企业利润</w:t>
            </w:r>
          </w:p>
        </w:tc>
        <w:tc>
          <w:tcPr>
            <w:tcW w:w="1268" w:type="dxa"/>
            <w:vAlign w:val="top"/>
          </w:tcPr>
          <w:p w14:paraId="7633C3BF">
            <w:pPr>
              <w:spacing w:before="88"/>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53A0182D">
            <w:pPr>
              <w:spacing w:before="88" w:line="239" w:lineRule="auto"/>
              <w:ind w:left="395"/>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9.00</w:t>
            </w:r>
          </w:p>
        </w:tc>
        <w:tc>
          <w:tcPr>
            <w:tcW w:w="1337" w:type="dxa"/>
            <w:vAlign w:val="top"/>
          </w:tcPr>
          <w:p w14:paraId="08320FD2">
            <w:pPr>
              <w:pStyle w:val="31"/>
              <w:rPr>
                <w:color w:val="auto"/>
                <w:highlight w:val="none"/>
              </w:rPr>
            </w:pPr>
          </w:p>
        </w:tc>
        <w:tc>
          <w:tcPr>
            <w:tcW w:w="1347" w:type="dxa"/>
            <w:vAlign w:val="top"/>
          </w:tcPr>
          <w:p w14:paraId="420B1F12">
            <w:pPr>
              <w:pStyle w:val="31"/>
              <w:rPr>
                <w:color w:val="auto"/>
                <w:highlight w:val="none"/>
              </w:rPr>
            </w:pPr>
          </w:p>
        </w:tc>
      </w:tr>
      <w:tr w14:paraId="26CDE4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5B0CD404">
            <w:pPr>
              <w:spacing w:before="88" w:line="241" w:lineRule="auto"/>
              <w:ind w:left="447"/>
              <w:rPr>
                <w:rFonts w:ascii="宋体" w:hAnsi="宋体" w:eastAsia="宋体" w:cs="宋体"/>
                <w:color w:val="auto"/>
                <w:sz w:val="18"/>
                <w:szCs w:val="18"/>
                <w:highlight w:val="none"/>
              </w:rPr>
            </w:pPr>
            <w:r>
              <w:rPr>
                <w:rFonts w:ascii="宋体" w:hAnsi="宋体" w:eastAsia="宋体" w:cs="宋体"/>
                <w:color w:val="auto"/>
                <w:sz w:val="18"/>
                <w:szCs w:val="18"/>
                <w:highlight w:val="none"/>
              </w:rPr>
              <w:t>4</w:t>
            </w:r>
          </w:p>
        </w:tc>
        <w:tc>
          <w:tcPr>
            <w:tcW w:w="3997" w:type="dxa"/>
            <w:vAlign w:val="top"/>
          </w:tcPr>
          <w:p w14:paraId="72D6B9B8">
            <w:pPr>
              <w:spacing w:before="88" w:line="220" w:lineRule="auto"/>
              <w:ind w:left="31"/>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税金</w:t>
            </w:r>
          </w:p>
        </w:tc>
        <w:tc>
          <w:tcPr>
            <w:tcW w:w="1268" w:type="dxa"/>
            <w:vAlign w:val="top"/>
          </w:tcPr>
          <w:p w14:paraId="08C41DA8">
            <w:pPr>
              <w:spacing w:before="88"/>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4BAD1C80">
            <w:pPr>
              <w:spacing w:before="88" w:line="239" w:lineRule="auto"/>
              <w:ind w:left="395"/>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9.00</w:t>
            </w:r>
          </w:p>
        </w:tc>
        <w:tc>
          <w:tcPr>
            <w:tcW w:w="1337" w:type="dxa"/>
            <w:vAlign w:val="top"/>
          </w:tcPr>
          <w:p w14:paraId="04DE667C">
            <w:pPr>
              <w:pStyle w:val="31"/>
              <w:rPr>
                <w:color w:val="auto"/>
                <w:highlight w:val="none"/>
              </w:rPr>
            </w:pPr>
          </w:p>
        </w:tc>
        <w:tc>
          <w:tcPr>
            <w:tcW w:w="1347" w:type="dxa"/>
            <w:vAlign w:val="top"/>
          </w:tcPr>
          <w:p w14:paraId="3F36E658">
            <w:pPr>
              <w:pStyle w:val="31"/>
              <w:rPr>
                <w:color w:val="auto"/>
                <w:highlight w:val="none"/>
              </w:rPr>
            </w:pPr>
          </w:p>
        </w:tc>
      </w:tr>
      <w:tr w14:paraId="092978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82BE1FD">
            <w:pPr>
              <w:pStyle w:val="31"/>
              <w:rPr>
                <w:color w:val="auto"/>
                <w:highlight w:val="none"/>
              </w:rPr>
            </w:pPr>
          </w:p>
        </w:tc>
        <w:tc>
          <w:tcPr>
            <w:tcW w:w="3997" w:type="dxa"/>
            <w:vAlign w:val="top"/>
          </w:tcPr>
          <w:p w14:paraId="45C77AFD">
            <w:pPr>
              <w:spacing w:before="89" w:line="221" w:lineRule="auto"/>
              <w:ind w:left="37"/>
              <w:rPr>
                <w:rFonts w:ascii="宋体" w:hAnsi="宋体" w:eastAsia="宋体" w:cs="宋体"/>
                <w:color w:val="auto"/>
                <w:sz w:val="18"/>
                <w:szCs w:val="18"/>
                <w:highlight w:val="none"/>
              </w:rPr>
            </w:pPr>
            <w:r>
              <w:rPr>
                <w:rFonts w:ascii="宋体" w:hAnsi="宋体" w:eastAsia="宋体" w:cs="宋体"/>
                <w:color w:val="auto"/>
                <w:spacing w:val="-6"/>
                <w:sz w:val="18"/>
                <w:szCs w:val="18"/>
                <w:highlight w:val="none"/>
              </w:rPr>
              <w:t>小计</w:t>
            </w:r>
          </w:p>
        </w:tc>
        <w:tc>
          <w:tcPr>
            <w:tcW w:w="1268" w:type="dxa"/>
            <w:vAlign w:val="top"/>
          </w:tcPr>
          <w:p w14:paraId="2CCAE746">
            <w:pPr>
              <w:pStyle w:val="31"/>
              <w:rPr>
                <w:color w:val="auto"/>
                <w:highlight w:val="none"/>
              </w:rPr>
            </w:pPr>
          </w:p>
        </w:tc>
        <w:tc>
          <w:tcPr>
            <w:tcW w:w="1131" w:type="dxa"/>
            <w:vAlign w:val="top"/>
          </w:tcPr>
          <w:p w14:paraId="707B80CE">
            <w:pPr>
              <w:pStyle w:val="31"/>
              <w:rPr>
                <w:color w:val="auto"/>
                <w:highlight w:val="none"/>
              </w:rPr>
            </w:pPr>
          </w:p>
        </w:tc>
        <w:tc>
          <w:tcPr>
            <w:tcW w:w="1337" w:type="dxa"/>
            <w:vAlign w:val="top"/>
          </w:tcPr>
          <w:p w14:paraId="74EAC981">
            <w:pPr>
              <w:pStyle w:val="31"/>
              <w:rPr>
                <w:color w:val="auto"/>
                <w:highlight w:val="none"/>
              </w:rPr>
            </w:pPr>
          </w:p>
        </w:tc>
        <w:tc>
          <w:tcPr>
            <w:tcW w:w="1347" w:type="dxa"/>
            <w:vAlign w:val="top"/>
          </w:tcPr>
          <w:p w14:paraId="5EF10613">
            <w:pPr>
              <w:pStyle w:val="31"/>
              <w:rPr>
                <w:color w:val="auto"/>
                <w:highlight w:val="none"/>
              </w:rPr>
            </w:pPr>
          </w:p>
        </w:tc>
      </w:tr>
      <w:tr w14:paraId="5E80BC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F63C73B">
            <w:pPr>
              <w:pStyle w:val="31"/>
              <w:rPr>
                <w:color w:val="auto"/>
                <w:highlight w:val="none"/>
              </w:rPr>
            </w:pPr>
          </w:p>
        </w:tc>
        <w:tc>
          <w:tcPr>
            <w:tcW w:w="3997" w:type="dxa"/>
            <w:vAlign w:val="top"/>
          </w:tcPr>
          <w:p w14:paraId="6695A060">
            <w:pPr>
              <w:spacing w:before="89" w:line="218" w:lineRule="auto"/>
              <w:ind w:left="33"/>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单价</w:t>
            </w:r>
          </w:p>
        </w:tc>
        <w:tc>
          <w:tcPr>
            <w:tcW w:w="1268" w:type="dxa"/>
            <w:vAlign w:val="top"/>
          </w:tcPr>
          <w:p w14:paraId="75918132">
            <w:pPr>
              <w:spacing w:before="89"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0218E166">
            <w:pPr>
              <w:pStyle w:val="31"/>
              <w:rPr>
                <w:color w:val="auto"/>
                <w:highlight w:val="none"/>
              </w:rPr>
            </w:pPr>
          </w:p>
        </w:tc>
        <w:tc>
          <w:tcPr>
            <w:tcW w:w="1337" w:type="dxa"/>
            <w:vAlign w:val="top"/>
          </w:tcPr>
          <w:p w14:paraId="06BCCD0A">
            <w:pPr>
              <w:pStyle w:val="31"/>
              <w:rPr>
                <w:color w:val="auto"/>
                <w:highlight w:val="none"/>
              </w:rPr>
            </w:pPr>
          </w:p>
        </w:tc>
        <w:tc>
          <w:tcPr>
            <w:tcW w:w="1347" w:type="dxa"/>
            <w:vAlign w:val="top"/>
          </w:tcPr>
          <w:p w14:paraId="22033459">
            <w:pPr>
              <w:pStyle w:val="31"/>
              <w:rPr>
                <w:color w:val="auto"/>
                <w:highlight w:val="none"/>
              </w:rPr>
            </w:pPr>
          </w:p>
        </w:tc>
      </w:tr>
      <w:tr w14:paraId="1DA5A4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564F1F04">
            <w:pPr>
              <w:pStyle w:val="31"/>
              <w:rPr>
                <w:color w:val="auto"/>
                <w:highlight w:val="none"/>
              </w:rPr>
            </w:pPr>
          </w:p>
        </w:tc>
        <w:tc>
          <w:tcPr>
            <w:tcW w:w="3997" w:type="dxa"/>
            <w:vAlign w:val="top"/>
          </w:tcPr>
          <w:p w14:paraId="69D68290">
            <w:pPr>
              <w:spacing w:before="89" w:line="218" w:lineRule="auto"/>
              <w:ind w:left="33"/>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单价</w:t>
            </w:r>
          </w:p>
        </w:tc>
        <w:tc>
          <w:tcPr>
            <w:tcW w:w="1268" w:type="dxa"/>
            <w:vAlign w:val="top"/>
          </w:tcPr>
          <w:p w14:paraId="719A60B7">
            <w:pPr>
              <w:spacing w:before="89"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246A4EDC">
            <w:pPr>
              <w:pStyle w:val="31"/>
              <w:rPr>
                <w:color w:val="auto"/>
                <w:highlight w:val="none"/>
              </w:rPr>
            </w:pPr>
          </w:p>
        </w:tc>
        <w:tc>
          <w:tcPr>
            <w:tcW w:w="1337" w:type="dxa"/>
            <w:vAlign w:val="top"/>
          </w:tcPr>
          <w:p w14:paraId="44DCD4B1">
            <w:pPr>
              <w:pStyle w:val="31"/>
              <w:rPr>
                <w:color w:val="auto"/>
                <w:highlight w:val="none"/>
              </w:rPr>
            </w:pPr>
          </w:p>
        </w:tc>
        <w:tc>
          <w:tcPr>
            <w:tcW w:w="1347" w:type="dxa"/>
            <w:vAlign w:val="top"/>
          </w:tcPr>
          <w:p w14:paraId="17C83A7A">
            <w:pPr>
              <w:pStyle w:val="31"/>
              <w:rPr>
                <w:color w:val="auto"/>
                <w:highlight w:val="none"/>
              </w:rPr>
            </w:pPr>
          </w:p>
        </w:tc>
      </w:tr>
      <w:tr w14:paraId="5BA9AD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0689B673">
            <w:pPr>
              <w:pStyle w:val="31"/>
              <w:rPr>
                <w:color w:val="auto"/>
                <w:highlight w:val="none"/>
              </w:rPr>
            </w:pPr>
          </w:p>
        </w:tc>
        <w:tc>
          <w:tcPr>
            <w:tcW w:w="3997" w:type="dxa"/>
            <w:vAlign w:val="top"/>
          </w:tcPr>
          <w:p w14:paraId="7BDF23AB">
            <w:pPr>
              <w:pStyle w:val="31"/>
              <w:rPr>
                <w:color w:val="auto"/>
                <w:highlight w:val="none"/>
              </w:rPr>
            </w:pPr>
          </w:p>
        </w:tc>
        <w:tc>
          <w:tcPr>
            <w:tcW w:w="1268" w:type="dxa"/>
            <w:vAlign w:val="top"/>
          </w:tcPr>
          <w:p w14:paraId="4A541163">
            <w:pPr>
              <w:pStyle w:val="31"/>
              <w:rPr>
                <w:color w:val="auto"/>
                <w:highlight w:val="none"/>
              </w:rPr>
            </w:pPr>
          </w:p>
        </w:tc>
        <w:tc>
          <w:tcPr>
            <w:tcW w:w="1131" w:type="dxa"/>
            <w:vAlign w:val="top"/>
          </w:tcPr>
          <w:p w14:paraId="7A501500">
            <w:pPr>
              <w:pStyle w:val="31"/>
              <w:rPr>
                <w:color w:val="auto"/>
                <w:highlight w:val="none"/>
              </w:rPr>
            </w:pPr>
          </w:p>
        </w:tc>
        <w:tc>
          <w:tcPr>
            <w:tcW w:w="1337" w:type="dxa"/>
            <w:vAlign w:val="top"/>
          </w:tcPr>
          <w:p w14:paraId="75BCCD7B">
            <w:pPr>
              <w:pStyle w:val="31"/>
              <w:rPr>
                <w:color w:val="auto"/>
                <w:highlight w:val="none"/>
              </w:rPr>
            </w:pPr>
          </w:p>
        </w:tc>
        <w:tc>
          <w:tcPr>
            <w:tcW w:w="1347" w:type="dxa"/>
            <w:vAlign w:val="top"/>
          </w:tcPr>
          <w:p w14:paraId="66C09805">
            <w:pPr>
              <w:pStyle w:val="31"/>
              <w:rPr>
                <w:color w:val="auto"/>
                <w:highlight w:val="none"/>
              </w:rPr>
            </w:pPr>
          </w:p>
        </w:tc>
      </w:tr>
      <w:tr w14:paraId="3A2071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59F927C0">
            <w:pPr>
              <w:pStyle w:val="31"/>
              <w:rPr>
                <w:color w:val="auto"/>
                <w:highlight w:val="none"/>
              </w:rPr>
            </w:pPr>
          </w:p>
        </w:tc>
        <w:tc>
          <w:tcPr>
            <w:tcW w:w="3997" w:type="dxa"/>
            <w:vAlign w:val="top"/>
          </w:tcPr>
          <w:p w14:paraId="12F93D2A">
            <w:pPr>
              <w:pStyle w:val="31"/>
              <w:rPr>
                <w:color w:val="auto"/>
                <w:highlight w:val="none"/>
              </w:rPr>
            </w:pPr>
          </w:p>
        </w:tc>
        <w:tc>
          <w:tcPr>
            <w:tcW w:w="1268" w:type="dxa"/>
            <w:vAlign w:val="top"/>
          </w:tcPr>
          <w:p w14:paraId="58179AE1">
            <w:pPr>
              <w:pStyle w:val="31"/>
              <w:rPr>
                <w:color w:val="auto"/>
                <w:highlight w:val="none"/>
              </w:rPr>
            </w:pPr>
          </w:p>
        </w:tc>
        <w:tc>
          <w:tcPr>
            <w:tcW w:w="1131" w:type="dxa"/>
            <w:vAlign w:val="top"/>
          </w:tcPr>
          <w:p w14:paraId="1FB4E612">
            <w:pPr>
              <w:pStyle w:val="31"/>
              <w:rPr>
                <w:color w:val="auto"/>
                <w:highlight w:val="none"/>
              </w:rPr>
            </w:pPr>
          </w:p>
        </w:tc>
        <w:tc>
          <w:tcPr>
            <w:tcW w:w="1337" w:type="dxa"/>
            <w:vAlign w:val="top"/>
          </w:tcPr>
          <w:p w14:paraId="3C30B7C8">
            <w:pPr>
              <w:pStyle w:val="31"/>
              <w:rPr>
                <w:color w:val="auto"/>
                <w:highlight w:val="none"/>
              </w:rPr>
            </w:pPr>
          </w:p>
        </w:tc>
        <w:tc>
          <w:tcPr>
            <w:tcW w:w="1347" w:type="dxa"/>
            <w:vAlign w:val="top"/>
          </w:tcPr>
          <w:p w14:paraId="3919C8A6">
            <w:pPr>
              <w:pStyle w:val="31"/>
              <w:rPr>
                <w:color w:val="auto"/>
                <w:highlight w:val="none"/>
              </w:rPr>
            </w:pPr>
          </w:p>
        </w:tc>
      </w:tr>
      <w:tr w14:paraId="74F33A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594B561">
            <w:pPr>
              <w:pStyle w:val="31"/>
              <w:rPr>
                <w:color w:val="auto"/>
                <w:highlight w:val="none"/>
              </w:rPr>
            </w:pPr>
          </w:p>
        </w:tc>
        <w:tc>
          <w:tcPr>
            <w:tcW w:w="3997" w:type="dxa"/>
            <w:vAlign w:val="top"/>
          </w:tcPr>
          <w:p w14:paraId="467BC253">
            <w:pPr>
              <w:pStyle w:val="31"/>
              <w:rPr>
                <w:color w:val="auto"/>
                <w:highlight w:val="none"/>
              </w:rPr>
            </w:pPr>
          </w:p>
        </w:tc>
        <w:tc>
          <w:tcPr>
            <w:tcW w:w="1268" w:type="dxa"/>
            <w:vAlign w:val="top"/>
          </w:tcPr>
          <w:p w14:paraId="66F1B02C">
            <w:pPr>
              <w:pStyle w:val="31"/>
              <w:rPr>
                <w:color w:val="auto"/>
                <w:highlight w:val="none"/>
              </w:rPr>
            </w:pPr>
          </w:p>
        </w:tc>
        <w:tc>
          <w:tcPr>
            <w:tcW w:w="1131" w:type="dxa"/>
            <w:vAlign w:val="top"/>
          </w:tcPr>
          <w:p w14:paraId="0C7367DF">
            <w:pPr>
              <w:pStyle w:val="31"/>
              <w:rPr>
                <w:color w:val="auto"/>
                <w:highlight w:val="none"/>
              </w:rPr>
            </w:pPr>
          </w:p>
        </w:tc>
        <w:tc>
          <w:tcPr>
            <w:tcW w:w="1337" w:type="dxa"/>
            <w:vAlign w:val="top"/>
          </w:tcPr>
          <w:p w14:paraId="20CD156E">
            <w:pPr>
              <w:pStyle w:val="31"/>
              <w:rPr>
                <w:color w:val="auto"/>
                <w:highlight w:val="none"/>
              </w:rPr>
            </w:pPr>
          </w:p>
        </w:tc>
        <w:tc>
          <w:tcPr>
            <w:tcW w:w="1347" w:type="dxa"/>
            <w:vAlign w:val="top"/>
          </w:tcPr>
          <w:p w14:paraId="0A615889">
            <w:pPr>
              <w:pStyle w:val="31"/>
              <w:rPr>
                <w:color w:val="auto"/>
                <w:highlight w:val="none"/>
              </w:rPr>
            </w:pPr>
          </w:p>
        </w:tc>
      </w:tr>
      <w:tr w14:paraId="097789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99B4F45">
            <w:pPr>
              <w:pStyle w:val="31"/>
              <w:rPr>
                <w:color w:val="auto"/>
                <w:highlight w:val="none"/>
              </w:rPr>
            </w:pPr>
          </w:p>
        </w:tc>
        <w:tc>
          <w:tcPr>
            <w:tcW w:w="3997" w:type="dxa"/>
            <w:vAlign w:val="top"/>
          </w:tcPr>
          <w:p w14:paraId="4F17126A">
            <w:pPr>
              <w:pStyle w:val="31"/>
              <w:rPr>
                <w:color w:val="auto"/>
                <w:highlight w:val="none"/>
              </w:rPr>
            </w:pPr>
          </w:p>
        </w:tc>
        <w:tc>
          <w:tcPr>
            <w:tcW w:w="1268" w:type="dxa"/>
            <w:vAlign w:val="top"/>
          </w:tcPr>
          <w:p w14:paraId="4E6C80B7">
            <w:pPr>
              <w:pStyle w:val="31"/>
              <w:rPr>
                <w:color w:val="auto"/>
                <w:highlight w:val="none"/>
              </w:rPr>
            </w:pPr>
          </w:p>
        </w:tc>
        <w:tc>
          <w:tcPr>
            <w:tcW w:w="1131" w:type="dxa"/>
            <w:vAlign w:val="top"/>
          </w:tcPr>
          <w:p w14:paraId="235CFE1A">
            <w:pPr>
              <w:pStyle w:val="31"/>
              <w:rPr>
                <w:color w:val="auto"/>
                <w:highlight w:val="none"/>
              </w:rPr>
            </w:pPr>
          </w:p>
        </w:tc>
        <w:tc>
          <w:tcPr>
            <w:tcW w:w="1337" w:type="dxa"/>
            <w:vAlign w:val="top"/>
          </w:tcPr>
          <w:p w14:paraId="71055CBE">
            <w:pPr>
              <w:pStyle w:val="31"/>
              <w:rPr>
                <w:color w:val="auto"/>
                <w:highlight w:val="none"/>
              </w:rPr>
            </w:pPr>
          </w:p>
        </w:tc>
        <w:tc>
          <w:tcPr>
            <w:tcW w:w="1347" w:type="dxa"/>
            <w:vAlign w:val="top"/>
          </w:tcPr>
          <w:p w14:paraId="73224B4C">
            <w:pPr>
              <w:pStyle w:val="31"/>
              <w:rPr>
                <w:color w:val="auto"/>
                <w:highlight w:val="none"/>
              </w:rPr>
            </w:pPr>
          </w:p>
        </w:tc>
      </w:tr>
      <w:tr w14:paraId="2EEB28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029559EF">
            <w:pPr>
              <w:pStyle w:val="31"/>
              <w:rPr>
                <w:color w:val="auto"/>
                <w:highlight w:val="none"/>
              </w:rPr>
            </w:pPr>
          </w:p>
        </w:tc>
        <w:tc>
          <w:tcPr>
            <w:tcW w:w="3997" w:type="dxa"/>
            <w:vAlign w:val="top"/>
          </w:tcPr>
          <w:p w14:paraId="50509CED">
            <w:pPr>
              <w:pStyle w:val="31"/>
              <w:rPr>
                <w:color w:val="auto"/>
                <w:highlight w:val="none"/>
              </w:rPr>
            </w:pPr>
          </w:p>
        </w:tc>
        <w:tc>
          <w:tcPr>
            <w:tcW w:w="1268" w:type="dxa"/>
            <w:vAlign w:val="top"/>
          </w:tcPr>
          <w:p w14:paraId="1FA3F97A">
            <w:pPr>
              <w:pStyle w:val="31"/>
              <w:rPr>
                <w:color w:val="auto"/>
                <w:highlight w:val="none"/>
              </w:rPr>
            </w:pPr>
          </w:p>
        </w:tc>
        <w:tc>
          <w:tcPr>
            <w:tcW w:w="1131" w:type="dxa"/>
            <w:vAlign w:val="top"/>
          </w:tcPr>
          <w:p w14:paraId="19569128">
            <w:pPr>
              <w:pStyle w:val="31"/>
              <w:rPr>
                <w:color w:val="auto"/>
                <w:highlight w:val="none"/>
              </w:rPr>
            </w:pPr>
          </w:p>
        </w:tc>
        <w:tc>
          <w:tcPr>
            <w:tcW w:w="1337" w:type="dxa"/>
            <w:vAlign w:val="top"/>
          </w:tcPr>
          <w:p w14:paraId="4B8CB031">
            <w:pPr>
              <w:pStyle w:val="31"/>
              <w:rPr>
                <w:color w:val="auto"/>
                <w:highlight w:val="none"/>
              </w:rPr>
            </w:pPr>
          </w:p>
        </w:tc>
        <w:tc>
          <w:tcPr>
            <w:tcW w:w="1347" w:type="dxa"/>
            <w:vAlign w:val="top"/>
          </w:tcPr>
          <w:p w14:paraId="6ADF0A16">
            <w:pPr>
              <w:pStyle w:val="31"/>
              <w:rPr>
                <w:color w:val="auto"/>
                <w:highlight w:val="none"/>
              </w:rPr>
            </w:pPr>
          </w:p>
        </w:tc>
      </w:tr>
      <w:tr w14:paraId="3976AA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0E81C954">
            <w:pPr>
              <w:pStyle w:val="31"/>
              <w:rPr>
                <w:color w:val="auto"/>
                <w:highlight w:val="none"/>
              </w:rPr>
            </w:pPr>
          </w:p>
        </w:tc>
        <w:tc>
          <w:tcPr>
            <w:tcW w:w="3997" w:type="dxa"/>
            <w:vAlign w:val="top"/>
          </w:tcPr>
          <w:p w14:paraId="64EF7721">
            <w:pPr>
              <w:pStyle w:val="31"/>
              <w:rPr>
                <w:color w:val="auto"/>
                <w:highlight w:val="none"/>
              </w:rPr>
            </w:pPr>
          </w:p>
        </w:tc>
        <w:tc>
          <w:tcPr>
            <w:tcW w:w="1268" w:type="dxa"/>
            <w:vAlign w:val="top"/>
          </w:tcPr>
          <w:p w14:paraId="0ED2A3CF">
            <w:pPr>
              <w:pStyle w:val="31"/>
              <w:rPr>
                <w:color w:val="auto"/>
                <w:highlight w:val="none"/>
              </w:rPr>
            </w:pPr>
          </w:p>
        </w:tc>
        <w:tc>
          <w:tcPr>
            <w:tcW w:w="1131" w:type="dxa"/>
            <w:vAlign w:val="top"/>
          </w:tcPr>
          <w:p w14:paraId="4D826056">
            <w:pPr>
              <w:pStyle w:val="31"/>
              <w:rPr>
                <w:color w:val="auto"/>
                <w:highlight w:val="none"/>
              </w:rPr>
            </w:pPr>
          </w:p>
        </w:tc>
        <w:tc>
          <w:tcPr>
            <w:tcW w:w="1337" w:type="dxa"/>
            <w:vAlign w:val="top"/>
          </w:tcPr>
          <w:p w14:paraId="7C08A405">
            <w:pPr>
              <w:pStyle w:val="31"/>
              <w:rPr>
                <w:color w:val="auto"/>
                <w:highlight w:val="none"/>
              </w:rPr>
            </w:pPr>
          </w:p>
        </w:tc>
        <w:tc>
          <w:tcPr>
            <w:tcW w:w="1347" w:type="dxa"/>
            <w:vAlign w:val="top"/>
          </w:tcPr>
          <w:p w14:paraId="5664020F">
            <w:pPr>
              <w:pStyle w:val="31"/>
              <w:rPr>
                <w:color w:val="auto"/>
                <w:highlight w:val="none"/>
              </w:rPr>
            </w:pPr>
          </w:p>
        </w:tc>
      </w:tr>
      <w:tr w14:paraId="28FC0A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2FD706EC">
            <w:pPr>
              <w:pStyle w:val="31"/>
              <w:rPr>
                <w:color w:val="auto"/>
                <w:highlight w:val="none"/>
              </w:rPr>
            </w:pPr>
          </w:p>
        </w:tc>
        <w:tc>
          <w:tcPr>
            <w:tcW w:w="3997" w:type="dxa"/>
            <w:vAlign w:val="top"/>
          </w:tcPr>
          <w:p w14:paraId="1336521F">
            <w:pPr>
              <w:pStyle w:val="31"/>
              <w:rPr>
                <w:color w:val="auto"/>
                <w:highlight w:val="none"/>
              </w:rPr>
            </w:pPr>
          </w:p>
        </w:tc>
        <w:tc>
          <w:tcPr>
            <w:tcW w:w="1268" w:type="dxa"/>
            <w:vAlign w:val="top"/>
          </w:tcPr>
          <w:p w14:paraId="63050EA5">
            <w:pPr>
              <w:pStyle w:val="31"/>
              <w:rPr>
                <w:color w:val="auto"/>
                <w:highlight w:val="none"/>
              </w:rPr>
            </w:pPr>
          </w:p>
        </w:tc>
        <w:tc>
          <w:tcPr>
            <w:tcW w:w="1131" w:type="dxa"/>
            <w:vAlign w:val="top"/>
          </w:tcPr>
          <w:p w14:paraId="1B184DDE">
            <w:pPr>
              <w:pStyle w:val="31"/>
              <w:rPr>
                <w:color w:val="auto"/>
                <w:highlight w:val="none"/>
              </w:rPr>
            </w:pPr>
          </w:p>
        </w:tc>
        <w:tc>
          <w:tcPr>
            <w:tcW w:w="1337" w:type="dxa"/>
            <w:vAlign w:val="top"/>
          </w:tcPr>
          <w:p w14:paraId="7647F6E2">
            <w:pPr>
              <w:pStyle w:val="31"/>
              <w:rPr>
                <w:color w:val="auto"/>
                <w:highlight w:val="none"/>
              </w:rPr>
            </w:pPr>
          </w:p>
        </w:tc>
        <w:tc>
          <w:tcPr>
            <w:tcW w:w="1347" w:type="dxa"/>
            <w:vAlign w:val="top"/>
          </w:tcPr>
          <w:p w14:paraId="383EE0B1">
            <w:pPr>
              <w:pStyle w:val="31"/>
              <w:rPr>
                <w:color w:val="auto"/>
                <w:highlight w:val="none"/>
              </w:rPr>
            </w:pPr>
          </w:p>
        </w:tc>
      </w:tr>
      <w:tr w14:paraId="746FEC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07E0F832">
            <w:pPr>
              <w:pStyle w:val="31"/>
              <w:rPr>
                <w:color w:val="auto"/>
                <w:highlight w:val="none"/>
              </w:rPr>
            </w:pPr>
          </w:p>
        </w:tc>
        <w:tc>
          <w:tcPr>
            <w:tcW w:w="3997" w:type="dxa"/>
            <w:vAlign w:val="top"/>
          </w:tcPr>
          <w:p w14:paraId="46458C9A">
            <w:pPr>
              <w:pStyle w:val="31"/>
              <w:rPr>
                <w:color w:val="auto"/>
                <w:highlight w:val="none"/>
              </w:rPr>
            </w:pPr>
          </w:p>
        </w:tc>
        <w:tc>
          <w:tcPr>
            <w:tcW w:w="1268" w:type="dxa"/>
            <w:vAlign w:val="top"/>
          </w:tcPr>
          <w:p w14:paraId="628556D6">
            <w:pPr>
              <w:pStyle w:val="31"/>
              <w:rPr>
                <w:color w:val="auto"/>
                <w:highlight w:val="none"/>
              </w:rPr>
            </w:pPr>
          </w:p>
        </w:tc>
        <w:tc>
          <w:tcPr>
            <w:tcW w:w="1131" w:type="dxa"/>
            <w:vAlign w:val="top"/>
          </w:tcPr>
          <w:p w14:paraId="1AF72631">
            <w:pPr>
              <w:pStyle w:val="31"/>
              <w:rPr>
                <w:color w:val="auto"/>
                <w:highlight w:val="none"/>
              </w:rPr>
            </w:pPr>
          </w:p>
        </w:tc>
        <w:tc>
          <w:tcPr>
            <w:tcW w:w="1337" w:type="dxa"/>
            <w:vAlign w:val="top"/>
          </w:tcPr>
          <w:p w14:paraId="1E995D70">
            <w:pPr>
              <w:pStyle w:val="31"/>
              <w:rPr>
                <w:color w:val="auto"/>
                <w:highlight w:val="none"/>
              </w:rPr>
            </w:pPr>
          </w:p>
        </w:tc>
        <w:tc>
          <w:tcPr>
            <w:tcW w:w="1347" w:type="dxa"/>
            <w:vAlign w:val="top"/>
          </w:tcPr>
          <w:p w14:paraId="60BB60BB">
            <w:pPr>
              <w:pStyle w:val="31"/>
              <w:rPr>
                <w:color w:val="auto"/>
                <w:highlight w:val="none"/>
              </w:rPr>
            </w:pPr>
          </w:p>
        </w:tc>
      </w:tr>
      <w:tr w14:paraId="17CF49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036400D2">
            <w:pPr>
              <w:pStyle w:val="31"/>
              <w:rPr>
                <w:color w:val="auto"/>
                <w:highlight w:val="none"/>
              </w:rPr>
            </w:pPr>
          </w:p>
        </w:tc>
        <w:tc>
          <w:tcPr>
            <w:tcW w:w="3997" w:type="dxa"/>
            <w:vAlign w:val="top"/>
          </w:tcPr>
          <w:p w14:paraId="46A2B1A3">
            <w:pPr>
              <w:pStyle w:val="31"/>
              <w:rPr>
                <w:color w:val="auto"/>
                <w:highlight w:val="none"/>
              </w:rPr>
            </w:pPr>
          </w:p>
        </w:tc>
        <w:tc>
          <w:tcPr>
            <w:tcW w:w="1268" w:type="dxa"/>
            <w:vAlign w:val="top"/>
          </w:tcPr>
          <w:p w14:paraId="0559A4B6">
            <w:pPr>
              <w:pStyle w:val="31"/>
              <w:rPr>
                <w:color w:val="auto"/>
                <w:highlight w:val="none"/>
              </w:rPr>
            </w:pPr>
          </w:p>
        </w:tc>
        <w:tc>
          <w:tcPr>
            <w:tcW w:w="1131" w:type="dxa"/>
            <w:vAlign w:val="top"/>
          </w:tcPr>
          <w:p w14:paraId="2EF02065">
            <w:pPr>
              <w:pStyle w:val="31"/>
              <w:rPr>
                <w:color w:val="auto"/>
                <w:highlight w:val="none"/>
              </w:rPr>
            </w:pPr>
          </w:p>
        </w:tc>
        <w:tc>
          <w:tcPr>
            <w:tcW w:w="1337" w:type="dxa"/>
            <w:vAlign w:val="top"/>
          </w:tcPr>
          <w:p w14:paraId="15F97D15">
            <w:pPr>
              <w:pStyle w:val="31"/>
              <w:rPr>
                <w:color w:val="auto"/>
                <w:highlight w:val="none"/>
              </w:rPr>
            </w:pPr>
          </w:p>
        </w:tc>
        <w:tc>
          <w:tcPr>
            <w:tcW w:w="1347" w:type="dxa"/>
            <w:vAlign w:val="top"/>
          </w:tcPr>
          <w:p w14:paraId="526D5E59">
            <w:pPr>
              <w:pStyle w:val="31"/>
              <w:rPr>
                <w:color w:val="auto"/>
                <w:highlight w:val="none"/>
              </w:rPr>
            </w:pPr>
          </w:p>
        </w:tc>
      </w:tr>
      <w:tr w14:paraId="0FB675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3C011934">
            <w:pPr>
              <w:pStyle w:val="31"/>
              <w:rPr>
                <w:color w:val="auto"/>
                <w:highlight w:val="none"/>
              </w:rPr>
            </w:pPr>
          </w:p>
        </w:tc>
        <w:tc>
          <w:tcPr>
            <w:tcW w:w="3997" w:type="dxa"/>
            <w:vAlign w:val="top"/>
          </w:tcPr>
          <w:p w14:paraId="6517599B">
            <w:pPr>
              <w:pStyle w:val="31"/>
              <w:rPr>
                <w:color w:val="auto"/>
                <w:highlight w:val="none"/>
              </w:rPr>
            </w:pPr>
          </w:p>
        </w:tc>
        <w:tc>
          <w:tcPr>
            <w:tcW w:w="1268" w:type="dxa"/>
            <w:vAlign w:val="top"/>
          </w:tcPr>
          <w:p w14:paraId="14704FC6">
            <w:pPr>
              <w:pStyle w:val="31"/>
              <w:rPr>
                <w:color w:val="auto"/>
                <w:highlight w:val="none"/>
              </w:rPr>
            </w:pPr>
          </w:p>
        </w:tc>
        <w:tc>
          <w:tcPr>
            <w:tcW w:w="1131" w:type="dxa"/>
            <w:vAlign w:val="top"/>
          </w:tcPr>
          <w:p w14:paraId="006BEC7D">
            <w:pPr>
              <w:pStyle w:val="31"/>
              <w:rPr>
                <w:color w:val="auto"/>
                <w:highlight w:val="none"/>
              </w:rPr>
            </w:pPr>
          </w:p>
        </w:tc>
        <w:tc>
          <w:tcPr>
            <w:tcW w:w="1337" w:type="dxa"/>
            <w:vAlign w:val="top"/>
          </w:tcPr>
          <w:p w14:paraId="7ACB0AEF">
            <w:pPr>
              <w:pStyle w:val="31"/>
              <w:rPr>
                <w:color w:val="auto"/>
                <w:highlight w:val="none"/>
              </w:rPr>
            </w:pPr>
          </w:p>
        </w:tc>
        <w:tc>
          <w:tcPr>
            <w:tcW w:w="1347" w:type="dxa"/>
            <w:vAlign w:val="top"/>
          </w:tcPr>
          <w:p w14:paraId="2A024D9F">
            <w:pPr>
              <w:pStyle w:val="31"/>
              <w:rPr>
                <w:color w:val="auto"/>
                <w:highlight w:val="none"/>
              </w:rPr>
            </w:pPr>
          </w:p>
        </w:tc>
      </w:tr>
      <w:tr w14:paraId="13D391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6DD29579">
            <w:pPr>
              <w:pStyle w:val="31"/>
              <w:rPr>
                <w:color w:val="auto"/>
                <w:highlight w:val="none"/>
              </w:rPr>
            </w:pPr>
          </w:p>
        </w:tc>
        <w:tc>
          <w:tcPr>
            <w:tcW w:w="3997" w:type="dxa"/>
            <w:vAlign w:val="top"/>
          </w:tcPr>
          <w:p w14:paraId="6CBDA578">
            <w:pPr>
              <w:pStyle w:val="31"/>
              <w:rPr>
                <w:color w:val="auto"/>
                <w:highlight w:val="none"/>
              </w:rPr>
            </w:pPr>
          </w:p>
        </w:tc>
        <w:tc>
          <w:tcPr>
            <w:tcW w:w="1268" w:type="dxa"/>
            <w:vAlign w:val="top"/>
          </w:tcPr>
          <w:p w14:paraId="7295AC55">
            <w:pPr>
              <w:pStyle w:val="31"/>
              <w:rPr>
                <w:color w:val="auto"/>
                <w:highlight w:val="none"/>
              </w:rPr>
            </w:pPr>
          </w:p>
        </w:tc>
        <w:tc>
          <w:tcPr>
            <w:tcW w:w="1131" w:type="dxa"/>
            <w:vAlign w:val="top"/>
          </w:tcPr>
          <w:p w14:paraId="747EEE71">
            <w:pPr>
              <w:pStyle w:val="31"/>
              <w:rPr>
                <w:color w:val="auto"/>
                <w:highlight w:val="none"/>
              </w:rPr>
            </w:pPr>
          </w:p>
        </w:tc>
        <w:tc>
          <w:tcPr>
            <w:tcW w:w="1337" w:type="dxa"/>
            <w:vAlign w:val="top"/>
          </w:tcPr>
          <w:p w14:paraId="2F7B41C0">
            <w:pPr>
              <w:pStyle w:val="31"/>
              <w:rPr>
                <w:color w:val="auto"/>
                <w:highlight w:val="none"/>
              </w:rPr>
            </w:pPr>
          </w:p>
        </w:tc>
        <w:tc>
          <w:tcPr>
            <w:tcW w:w="1347" w:type="dxa"/>
            <w:vAlign w:val="top"/>
          </w:tcPr>
          <w:p w14:paraId="5765B675">
            <w:pPr>
              <w:pStyle w:val="31"/>
              <w:rPr>
                <w:color w:val="auto"/>
                <w:highlight w:val="none"/>
              </w:rPr>
            </w:pPr>
          </w:p>
        </w:tc>
      </w:tr>
      <w:tr w14:paraId="67F51D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3275BFC3">
            <w:pPr>
              <w:pStyle w:val="31"/>
              <w:rPr>
                <w:color w:val="auto"/>
                <w:highlight w:val="none"/>
              </w:rPr>
            </w:pPr>
          </w:p>
        </w:tc>
        <w:tc>
          <w:tcPr>
            <w:tcW w:w="3997" w:type="dxa"/>
            <w:vAlign w:val="top"/>
          </w:tcPr>
          <w:p w14:paraId="1F5EDA26">
            <w:pPr>
              <w:pStyle w:val="31"/>
              <w:rPr>
                <w:color w:val="auto"/>
                <w:highlight w:val="none"/>
              </w:rPr>
            </w:pPr>
          </w:p>
        </w:tc>
        <w:tc>
          <w:tcPr>
            <w:tcW w:w="1268" w:type="dxa"/>
            <w:vAlign w:val="top"/>
          </w:tcPr>
          <w:p w14:paraId="210EF087">
            <w:pPr>
              <w:pStyle w:val="31"/>
              <w:rPr>
                <w:color w:val="auto"/>
                <w:highlight w:val="none"/>
              </w:rPr>
            </w:pPr>
          </w:p>
        </w:tc>
        <w:tc>
          <w:tcPr>
            <w:tcW w:w="1131" w:type="dxa"/>
            <w:vAlign w:val="top"/>
          </w:tcPr>
          <w:p w14:paraId="03E8664A">
            <w:pPr>
              <w:pStyle w:val="31"/>
              <w:rPr>
                <w:color w:val="auto"/>
                <w:highlight w:val="none"/>
              </w:rPr>
            </w:pPr>
          </w:p>
        </w:tc>
        <w:tc>
          <w:tcPr>
            <w:tcW w:w="1337" w:type="dxa"/>
            <w:vAlign w:val="top"/>
          </w:tcPr>
          <w:p w14:paraId="4D278A1A">
            <w:pPr>
              <w:pStyle w:val="31"/>
              <w:rPr>
                <w:color w:val="auto"/>
                <w:highlight w:val="none"/>
              </w:rPr>
            </w:pPr>
          </w:p>
        </w:tc>
        <w:tc>
          <w:tcPr>
            <w:tcW w:w="1347" w:type="dxa"/>
            <w:vAlign w:val="top"/>
          </w:tcPr>
          <w:p w14:paraId="49D0EA93">
            <w:pPr>
              <w:pStyle w:val="31"/>
              <w:rPr>
                <w:color w:val="auto"/>
                <w:highlight w:val="none"/>
              </w:rPr>
            </w:pPr>
          </w:p>
        </w:tc>
      </w:tr>
      <w:tr w14:paraId="132BBE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4" w:hRule="atLeast"/>
        </w:trPr>
        <w:tc>
          <w:tcPr>
            <w:tcW w:w="975" w:type="dxa"/>
            <w:vAlign w:val="top"/>
          </w:tcPr>
          <w:p w14:paraId="59F2B7E5">
            <w:pPr>
              <w:pStyle w:val="31"/>
              <w:rPr>
                <w:color w:val="auto"/>
                <w:highlight w:val="none"/>
              </w:rPr>
            </w:pPr>
          </w:p>
        </w:tc>
        <w:tc>
          <w:tcPr>
            <w:tcW w:w="3997" w:type="dxa"/>
            <w:vAlign w:val="top"/>
          </w:tcPr>
          <w:p w14:paraId="6F9BD200">
            <w:pPr>
              <w:pStyle w:val="31"/>
              <w:rPr>
                <w:color w:val="auto"/>
                <w:highlight w:val="none"/>
              </w:rPr>
            </w:pPr>
          </w:p>
        </w:tc>
        <w:tc>
          <w:tcPr>
            <w:tcW w:w="1268" w:type="dxa"/>
            <w:vAlign w:val="top"/>
          </w:tcPr>
          <w:p w14:paraId="117B267B">
            <w:pPr>
              <w:pStyle w:val="31"/>
              <w:rPr>
                <w:color w:val="auto"/>
                <w:highlight w:val="none"/>
              </w:rPr>
            </w:pPr>
          </w:p>
        </w:tc>
        <w:tc>
          <w:tcPr>
            <w:tcW w:w="1131" w:type="dxa"/>
            <w:vAlign w:val="top"/>
          </w:tcPr>
          <w:p w14:paraId="2544CD3F">
            <w:pPr>
              <w:pStyle w:val="31"/>
              <w:rPr>
                <w:color w:val="auto"/>
                <w:highlight w:val="none"/>
              </w:rPr>
            </w:pPr>
          </w:p>
        </w:tc>
        <w:tc>
          <w:tcPr>
            <w:tcW w:w="1337" w:type="dxa"/>
            <w:vAlign w:val="top"/>
          </w:tcPr>
          <w:p w14:paraId="32127509">
            <w:pPr>
              <w:pStyle w:val="31"/>
              <w:rPr>
                <w:color w:val="auto"/>
                <w:highlight w:val="none"/>
              </w:rPr>
            </w:pPr>
          </w:p>
        </w:tc>
        <w:tc>
          <w:tcPr>
            <w:tcW w:w="1347" w:type="dxa"/>
            <w:vAlign w:val="top"/>
          </w:tcPr>
          <w:p w14:paraId="3D5F9F65">
            <w:pPr>
              <w:pStyle w:val="31"/>
              <w:rPr>
                <w:color w:val="auto"/>
                <w:highlight w:val="none"/>
              </w:rPr>
            </w:pPr>
          </w:p>
        </w:tc>
      </w:tr>
    </w:tbl>
    <w:p w14:paraId="459E7E04">
      <w:pPr>
        <w:spacing w:line="104" w:lineRule="exact"/>
        <w:rPr>
          <w:rFonts w:ascii="Arial"/>
          <w:color w:val="auto"/>
          <w:sz w:val="9"/>
          <w:highlight w:val="none"/>
        </w:rPr>
      </w:pPr>
    </w:p>
    <w:p w14:paraId="66A2F63D">
      <w:pPr>
        <w:spacing w:line="104" w:lineRule="exact"/>
        <w:rPr>
          <w:rFonts w:ascii="Arial" w:hAnsi="Arial" w:eastAsia="Arial" w:cs="Arial"/>
          <w:color w:val="auto"/>
          <w:sz w:val="9"/>
          <w:szCs w:val="9"/>
          <w:highlight w:val="none"/>
        </w:rPr>
        <w:sectPr>
          <w:footerReference r:id="rId48" w:type="default"/>
          <w:pgSz w:w="11905" w:h="16837"/>
          <w:pgMar w:top="1045" w:right="989" w:bottom="1698" w:left="844" w:header="0" w:footer="1437" w:gutter="0"/>
          <w:cols w:space="720" w:num="1"/>
        </w:sectPr>
      </w:pPr>
    </w:p>
    <w:tbl>
      <w:tblPr>
        <w:tblStyle w:val="33"/>
        <w:tblW w:w="9247" w:type="dxa"/>
        <w:tblInd w:w="6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7180"/>
        <w:gridCol w:w="2067"/>
      </w:tblGrid>
      <w:tr w14:paraId="5CF89EA1">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117" w:hRule="atLeast"/>
        </w:trPr>
        <w:tc>
          <w:tcPr>
            <w:tcW w:w="7180" w:type="dxa"/>
            <w:vAlign w:val="top"/>
          </w:tcPr>
          <w:p w14:paraId="55E31D11">
            <w:pPr>
              <w:spacing w:line="223" w:lineRule="auto"/>
              <w:ind w:left="3373"/>
              <w:rPr>
                <w:rFonts w:ascii="宋体" w:hAnsi="宋体" w:eastAsia="宋体" w:cs="宋体"/>
                <w:color w:val="auto"/>
                <w:sz w:val="35"/>
                <w:szCs w:val="35"/>
                <w:highlight w:val="none"/>
              </w:rPr>
            </w:pPr>
            <w:r>
              <w:rPr>
                <w:rFonts w:ascii="宋体" w:hAnsi="宋体" w:eastAsia="宋体" w:cs="宋体"/>
                <w:b/>
                <w:bCs/>
                <w:color w:val="auto"/>
                <w:spacing w:val="6"/>
                <w:sz w:val="35"/>
                <w:szCs w:val="35"/>
                <w:highlight w:val="none"/>
              </w:rPr>
              <w:t>建筑工程单价计算表</w:t>
            </w:r>
          </w:p>
          <w:p w14:paraId="0BFA30A1">
            <w:pPr>
              <w:pStyle w:val="31"/>
              <w:spacing w:line="244" w:lineRule="auto"/>
              <w:rPr>
                <w:color w:val="auto"/>
                <w:highlight w:val="none"/>
              </w:rPr>
            </w:pPr>
          </w:p>
          <w:p w14:paraId="5D081F7B">
            <w:pPr>
              <w:spacing w:before="59" w:line="220" w:lineRule="auto"/>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项目名称：</w:t>
            </w:r>
            <w:r>
              <w:rPr>
                <w:rFonts w:ascii="宋体" w:hAnsi="宋体" w:eastAsia="宋体" w:cs="宋体"/>
                <w:color w:val="auto"/>
                <w:spacing w:val="-13"/>
                <w:sz w:val="18"/>
                <w:szCs w:val="18"/>
                <w:highlight w:val="none"/>
              </w:rPr>
              <w:t xml:space="preserve"> </w:t>
            </w:r>
            <w:r>
              <w:rPr>
                <w:rFonts w:ascii="宋体" w:hAnsi="宋体" w:eastAsia="宋体" w:cs="宋体"/>
                <w:color w:val="auto"/>
                <w:spacing w:val="-2"/>
                <w:sz w:val="18"/>
                <w:szCs w:val="18"/>
                <w:highlight w:val="none"/>
              </w:rPr>
              <w:t>C20商品砼边墙</w:t>
            </w:r>
            <w:r>
              <w:rPr>
                <w:rFonts w:ascii="宋体" w:hAnsi="宋体" w:eastAsia="宋体" w:cs="宋体"/>
                <w:color w:val="auto"/>
                <w:spacing w:val="23"/>
                <w:sz w:val="18"/>
                <w:szCs w:val="18"/>
                <w:highlight w:val="none"/>
              </w:rPr>
              <w:t xml:space="preserve"> </w:t>
            </w:r>
            <w:r>
              <w:rPr>
                <w:rFonts w:ascii="宋体" w:hAnsi="宋体" w:eastAsia="宋体" w:cs="宋体"/>
                <w:color w:val="auto"/>
                <w:spacing w:val="-2"/>
                <w:sz w:val="18"/>
                <w:szCs w:val="18"/>
                <w:highlight w:val="none"/>
              </w:rPr>
              <w:t>，厚35cm</w:t>
            </w:r>
          </w:p>
        </w:tc>
        <w:tc>
          <w:tcPr>
            <w:tcW w:w="2067" w:type="dxa"/>
            <w:vAlign w:val="top"/>
          </w:tcPr>
          <w:p w14:paraId="76BD5D85">
            <w:pPr>
              <w:pStyle w:val="31"/>
              <w:spacing w:line="332" w:lineRule="auto"/>
              <w:rPr>
                <w:color w:val="auto"/>
                <w:highlight w:val="none"/>
              </w:rPr>
            </w:pPr>
          </w:p>
          <w:p w14:paraId="02B50A1F">
            <w:pPr>
              <w:pStyle w:val="31"/>
              <w:spacing w:line="332" w:lineRule="auto"/>
              <w:rPr>
                <w:color w:val="auto"/>
                <w:highlight w:val="none"/>
              </w:rPr>
            </w:pPr>
          </w:p>
          <w:p w14:paraId="4F3C192C">
            <w:pPr>
              <w:spacing w:before="59" w:line="218" w:lineRule="auto"/>
              <w:jc w:val="right"/>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单价编号：</w:t>
            </w:r>
            <w:r>
              <w:rPr>
                <w:rFonts w:ascii="宋体" w:hAnsi="宋体" w:eastAsia="宋体" w:cs="宋体"/>
                <w:color w:val="auto"/>
                <w:spacing w:val="-22"/>
                <w:sz w:val="18"/>
                <w:szCs w:val="18"/>
                <w:highlight w:val="none"/>
              </w:rPr>
              <w:t xml:space="preserve"> </w:t>
            </w:r>
            <w:r>
              <w:rPr>
                <w:rFonts w:ascii="宋体" w:hAnsi="宋体" w:eastAsia="宋体" w:cs="宋体"/>
                <w:color w:val="auto"/>
                <w:spacing w:val="-1"/>
                <w:sz w:val="18"/>
                <w:szCs w:val="18"/>
                <w:highlight w:val="none"/>
              </w:rPr>
              <w:t>JZ0078</w:t>
            </w:r>
          </w:p>
        </w:tc>
      </w:tr>
      <w:tr w14:paraId="01E297DE">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90" w:hRule="atLeast"/>
        </w:trPr>
        <w:tc>
          <w:tcPr>
            <w:tcW w:w="7180" w:type="dxa"/>
            <w:vAlign w:val="top"/>
          </w:tcPr>
          <w:p w14:paraId="77069598">
            <w:pPr>
              <w:spacing w:before="210" w:line="174" w:lineRule="auto"/>
              <w:ind w:left="1"/>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定额编号： [NT04034]＋</w:t>
            </w:r>
            <w:r>
              <w:rPr>
                <w:rFonts w:ascii="宋体" w:hAnsi="宋体" w:eastAsia="宋体" w:cs="宋体"/>
                <w:color w:val="auto"/>
                <w:spacing w:val="-16"/>
                <w:sz w:val="18"/>
                <w:szCs w:val="18"/>
                <w:highlight w:val="none"/>
              </w:rPr>
              <w:t xml:space="preserve"> </w:t>
            </w:r>
            <w:r>
              <w:rPr>
                <w:rFonts w:ascii="宋体" w:hAnsi="宋体" w:eastAsia="宋体" w:cs="宋体"/>
                <w:color w:val="auto"/>
                <w:spacing w:val="-3"/>
                <w:sz w:val="18"/>
                <w:szCs w:val="18"/>
                <w:highlight w:val="none"/>
              </w:rPr>
              <w:t>[NT04080×1.03]</w:t>
            </w:r>
          </w:p>
        </w:tc>
        <w:tc>
          <w:tcPr>
            <w:tcW w:w="2067" w:type="dxa"/>
            <w:vAlign w:val="top"/>
          </w:tcPr>
          <w:p w14:paraId="3C5944A4">
            <w:pPr>
              <w:spacing w:before="210" w:line="174" w:lineRule="auto"/>
              <w:ind w:left="571"/>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定额单位： 100m3</w:t>
            </w:r>
          </w:p>
        </w:tc>
      </w:tr>
    </w:tbl>
    <w:p w14:paraId="138533FF">
      <w:pPr>
        <w:spacing w:line="187" w:lineRule="exact"/>
        <w:rPr>
          <w:color w:val="auto"/>
          <w:highlight w:val="none"/>
        </w:rPr>
      </w:pPr>
    </w:p>
    <w:tbl>
      <w:tblPr>
        <w:tblStyle w:val="33"/>
        <w:tblW w:w="10055"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75"/>
        <w:gridCol w:w="3997"/>
        <w:gridCol w:w="1268"/>
        <w:gridCol w:w="1131"/>
        <w:gridCol w:w="1337"/>
        <w:gridCol w:w="1347"/>
      </w:tblGrid>
      <w:tr w14:paraId="6F1910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1" w:hRule="atLeast"/>
        </w:trPr>
        <w:tc>
          <w:tcPr>
            <w:tcW w:w="10055" w:type="dxa"/>
            <w:gridSpan w:val="6"/>
            <w:vAlign w:val="top"/>
          </w:tcPr>
          <w:p w14:paraId="2A234BE5">
            <w:pPr>
              <w:spacing w:before="102" w:line="219"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工作内容：1.施工准备、仓面冲(凿)毛、冲洗、清仓、验</w:t>
            </w:r>
            <w:r>
              <w:rPr>
                <w:rFonts w:ascii="宋体" w:hAnsi="宋体" w:eastAsia="宋体" w:cs="宋体"/>
                <w:color w:val="auto"/>
                <w:spacing w:val="-1"/>
                <w:sz w:val="18"/>
                <w:szCs w:val="18"/>
                <w:highlight w:val="none"/>
              </w:rPr>
              <w:t>收、浇筑、养护等</w:t>
            </w:r>
          </w:p>
          <w:p w14:paraId="4566607C">
            <w:pPr>
              <w:spacing w:before="12" w:line="216" w:lineRule="auto"/>
              <w:ind w:left="44"/>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2.开、关贮料斗活门,扒料,冲洗料斗溜槽</w:t>
            </w:r>
          </w:p>
        </w:tc>
      </w:tr>
      <w:tr w14:paraId="29ACF4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6551B9E0">
            <w:pPr>
              <w:spacing w:before="82" w:line="219" w:lineRule="auto"/>
              <w:ind w:left="314"/>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编号</w:t>
            </w:r>
          </w:p>
        </w:tc>
        <w:tc>
          <w:tcPr>
            <w:tcW w:w="3997" w:type="dxa"/>
            <w:vAlign w:val="top"/>
          </w:tcPr>
          <w:p w14:paraId="733AC6FB">
            <w:pPr>
              <w:spacing w:before="82" w:line="219" w:lineRule="auto"/>
              <w:ind w:left="1556"/>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名称及规格</w:t>
            </w:r>
          </w:p>
        </w:tc>
        <w:tc>
          <w:tcPr>
            <w:tcW w:w="1268" w:type="dxa"/>
            <w:vAlign w:val="top"/>
          </w:tcPr>
          <w:p w14:paraId="7952FDE1">
            <w:pPr>
              <w:spacing w:before="82" w:line="220" w:lineRule="auto"/>
              <w:ind w:left="464"/>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单位</w:t>
            </w:r>
          </w:p>
        </w:tc>
        <w:tc>
          <w:tcPr>
            <w:tcW w:w="1131" w:type="dxa"/>
            <w:vAlign w:val="top"/>
          </w:tcPr>
          <w:p w14:paraId="0F0A6BD2">
            <w:pPr>
              <w:spacing w:before="82" w:line="219" w:lineRule="auto"/>
              <w:ind w:left="396"/>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数量</w:t>
            </w:r>
          </w:p>
        </w:tc>
        <w:tc>
          <w:tcPr>
            <w:tcW w:w="1337" w:type="dxa"/>
            <w:vAlign w:val="top"/>
          </w:tcPr>
          <w:p w14:paraId="2CC60141">
            <w:pPr>
              <w:spacing w:before="82" w:line="218" w:lineRule="auto"/>
              <w:ind w:left="321"/>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单价(元)</w:t>
            </w:r>
          </w:p>
        </w:tc>
        <w:tc>
          <w:tcPr>
            <w:tcW w:w="1347" w:type="dxa"/>
            <w:vAlign w:val="top"/>
          </w:tcPr>
          <w:p w14:paraId="1146C355">
            <w:pPr>
              <w:spacing w:before="82" w:line="218" w:lineRule="auto"/>
              <w:ind w:left="322"/>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合价(元)</w:t>
            </w:r>
          </w:p>
        </w:tc>
      </w:tr>
      <w:tr w14:paraId="54FB1D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4" w:hRule="atLeast"/>
        </w:trPr>
        <w:tc>
          <w:tcPr>
            <w:tcW w:w="975" w:type="dxa"/>
            <w:vAlign w:val="top"/>
          </w:tcPr>
          <w:p w14:paraId="5F734454">
            <w:pPr>
              <w:spacing w:before="82" w:line="241" w:lineRule="auto"/>
              <w:ind w:left="461"/>
              <w:rPr>
                <w:rFonts w:ascii="宋体" w:hAnsi="宋体" w:eastAsia="宋体" w:cs="宋体"/>
                <w:color w:val="auto"/>
                <w:sz w:val="18"/>
                <w:szCs w:val="18"/>
                <w:highlight w:val="none"/>
              </w:rPr>
            </w:pPr>
            <w:r>
              <w:rPr>
                <w:rFonts w:ascii="宋体" w:hAnsi="宋体" w:eastAsia="宋体" w:cs="宋体"/>
                <w:color w:val="auto"/>
                <w:sz w:val="18"/>
                <w:szCs w:val="18"/>
                <w:highlight w:val="none"/>
              </w:rPr>
              <w:t>1</w:t>
            </w:r>
          </w:p>
        </w:tc>
        <w:tc>
          <w:tcPr>
            <w:tcW w:w="3997" w:type="dxa"/>
            <w:vAlign w:val="top"/>
          </w:tcPr>
          <w:p w14:paraId="13C809A0">
            <w:pPr>
              <w:spacing w:before="82" w:line="220" w:lineRule="auto"/>
              <w:ind w:left="33"/>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直接费</w:t>
            </w:r>
          </w:p>
        </w:tc>
        <w:tc>
          <w:tcPr>
            <w:tcW w:w="1268" w:type="dxa"/>
            <w:vAlign w:val="top"/>
          </w:tcPr>
          <w:p w14:paraId="4FB92701">
            <w:pPr>
              <w:spacing w:before="82"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5D4DE24F">
            <w:pPr>
              <w:pStyle w:val="31"/>
              <w:rPr>
                <w:color w:val="auto"/>
                <w:highlight w:val="none"/>
              </w:rPr>
            </w:pPr>
          </w:p>
        </w:tc>
        <w:tc>
          <w:tcPr>
            <w:tcW w:w="1337" w:type="dxa"/>
            <w:vAlign w:val="top"/>
          </w:tcPr>
          <w:p w14:paraId="4FB1193B">
            <w:pPr>
              <w:pStyle w:val="31"/>
              <w:rPr>
                <w:color w:val="auto"/>
                <w:highlight w:val="none"/>
              </w:rPr>
            </w:pPr>
          </w:p>
        </w:tc>
        <w:tc>
          <w:tcPr>
            <w:tcW w:w="1347" w:type="dxa"/>
            <w:vAlign w:val="top"/>
          </w:tcPr>
          <w:p w14:paraId="1B4B2D92">
            <w:pPr>
              <w:pStyle w:val="31"/>
              <w:rPr>
                <w:color w:val="auto"/>
                <w:highlight w:val="none"/>
              </w:rPr>
            </w:pPr>
          </w:p>
        </w:tc>
      </w:tr>
      <w:tr w14:paraId="193EA4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7C59822B">
            <w:pPr>
              <w:spacing w:before="83" w:line="239" w:lineRule="auto"/>
              <w:ind w:left="370"/>
              <w:rPr>
                <w:rFonts w:ascii="宋体" w:hAnsi="宋体" w:eastAsia="宋体" w:cs="宋体"/>
                <w:color w:val="auto"/>
                <w:sz w:val="18"/>
                <w:szCs w:val="18"/>
                <w:highlight w:val="none"/>
              </w:rPr>
            </w:pPr>
            <w:r>
              <w:rPr>
                <w:rFonts w:ascii="宋体" w:hAnsi="宋体" w:eastAsia="宋体" w:cs="宋体"/>
                <w:color w:val="auto"/>
                <w:spacing w:val="-7"/>
                <w:sz w:val="18"/>
                <w:szCs w:val="18"/>
                <w:highlight w:val="none"/>
              </w:rPr>
              <w:t>1.1</w:t>
            </w:r>
          </w:p>
        </w:tc>
        <w:tc>
          <w:tcPr>
            <w:tcW w:w="3997" w:type="dxa"/>
            <w:vAlign w:val="top"/>
          </w:tcPr>
          <w:p w14:paraId="28E45A18">
            <w:pPr>
              <w:spacing w:before="83" w:line="219" w:lineRule="auto"/>
              <w:ind w:left="214"/>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基本直接费</w:t>
            </w:r>
          </w:p>
        </w:tc>
        <w:tc>
          <w:tcPr>
            <w:tcW w:w="1268" w:type="dxa"/>
            <w:vAlign w:val="top"/>
          </w:tcPr>
          <w:p w14:paraId="5ECA2A01">
            <w:pPr>
              <w:spacing w:before="83"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40B518DF">
            <w:pPr>
              <w:pStyle w:val="31"/>
              <w:rPr>
                <w:color w:val="auto"/>
                <w:highlight w:val="none"/>
              </w:rPr>
            </w:pPr>
          </w:p>
        </w:tc>
        <w:tc>
          <w:tcPr>
            <w:tcW w:w="1337" w:type="dxa"/>
            <w:vAlign w:val="top"/>
          </w:tcPr>
          <w:p w14:paraId="0845A66C">
            <w:pPr>
              <w:pStyle w:val="31"/>
              <w:rPr>
                <w:color w:val="auto"/>
                <w:highlight w:val="none"/>
              </w:rPr>
            </w:pPr>
          </w:p>
        </w:tc>
        <w:tc>
          <w:tcPr>
            <w:tcW w:w="1347" w:type="dxa"/>
            <w:vAlign w:val="top"/>
          </w:tcPr>
          <w:p w14:paraId="4D68164A">
            <w:pPr>
              <w:pStyle w:val="31"/>
              <w:rPr>
                <w:color w:val="auto"/>
                <w:highlight w:val="none"/>
              </w:rPr>
            </w:pPr>
          </w:p>
        </w:tc>
      </w:tr>
      <w:tr w14:paraId="53C0F4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5A0F7264">
            <w:pPr>
              <w:spacing w:before="84"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1.1.1</w:t>
            </w:r>
          </w:p>
        </w:tc>
        <w:tc>
          <w:tcPr>
            <w:tcW w:w="3997" w:type="dxa"/>
            <w:vAlign w:val="top"/>
          </w:tcPr>
          <w:p w14:paraId="39337561">
            <w:pPr>
              <w:spacing w:before="84" w:line="220" w:lineRule="auto"/>
              <w:ind w:left="398"/>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人工费</w:t>
            </w:r>
          </w:p>
        </w:tc>
        <w:tc>
          <w:tcPr>
            <w:tcW w:w="1268" w:type="dxa"/>
            <w:vAlign w:val="top"/>
          </w:tcPr>
          <w:p w14:paraId="6A03F6DE">
            <w:pPr>
              <w:spacing w:before="84"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0C23C306">
            <w:pPr>
              <w:pStyle w:val="31"/>
              <w:rPr>
                <w:color w:val="auto"/>
                <w:highlight w:val="none"/>
              </w:rPr>
            </w:pPr>
          </w:p>
        </w:tc>
        <w:tc>
          <w:tcPr>
            <w:tcW w:w="1337" w:type="dxa"/>
            <w:vAlign w:val="top"/>
          </w:tcPr>
          <w:p w14:paraId="08BF5766">
            <w:pPr>
              <w:pStyle w:val="31"/>
              <w:rPr>
                <w:color w:val="auto"/>
                <w:highlight w:val="none"/>
              </w:rPr>
            </w:pPr>
          </w:p>
        </w:tc>
        <w:tc>
          <w:tcPr>
            <w:tcW w:w="1347" w:type="dxa"/>
            <w:vAlign w:val="top"/>
          </w:tcPr>
          <w:p w14:paraId="02033350">
            <w:pPr>
              <w:pStyle w:val="31"/>
              <w:rPr>
                <w:color w:val="auto"/>
                <w:highlight w:val="none"/>
              </w:rPr>
            </w:pPr>
          </w:p>
        </w:tc>
      </w:tr>
      <w:tr w14:paraId="062F62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09669D26">
            <w:pPr>
              <w:spacing w:before="84"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(1)</w:t>
            </w:r>
          </w:p>
        </w:tc>
        <w:tc>
          <w:tcPr>
            <w:tcW w:w="3997" w:type="dxa"/>
            <w:vAlign w:val="top"/>
          </w:tcPr>
          <w:p w14:paraId="748BE3A1">
            <w:pPr>
              <w:spacing w:before="84" w:line="222" w:lineRule="auto"/>
              <w:ind w:left="580"/>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人工</w:t>
            </w:r>
          </w:p>
        </w:tc>
        <w:tc>
          <w:tcPr>
            <w:tcW w:w="1268" w:type="dxa"/>
            <w:vAlign w:val="top"/>
          </w:tcPr>
          <w:p w14:paraId="0EF4AB71">
            <w:pPr>
              <w:spacing w:before="85" w:line="221" w:lineRule="auto"/>
              <w:ind w:left="465"/>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工时</w:t>
            </w:r>
          </w:p>
        </w:tc>
        <w:tc>
          <w:tcPr>
            <w:tcW w:w="1131" w:type="dxa"/>
            <w:vAlign w:val="top"/>
          </w:tcPr>
          <w:p w14:paraId="4F9922BE">
            <w:pPr>
              <w:spacing w:before="84" w:line="239" w:lineRule="auto"/>
              <w:ind w:left="305"/>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661.75</w:t>
            </w:r>
          </w:p>
        </w:tc>
        <w:tc>
          <w:tcPr>
            <w:tcW w:w="1337" w:type="dxa"/>
            <w:vAlign w:val="top"/>
          </w:tcPr>
          <w:p w14:paraId="60F090E5">
            <w:pPr>
              <w:pStyle w:val="31"/>
              <w:rPr>
                <w:color w:val="auto"/>
                <w:highlight w:val="none"/>
              </w:rPr>
            </w:pPr>
          </w:p>
        </w:tc>
        <w:tc>
          <w:tcPr>
            <w:tcW w:w="1347" w:type="dxa"/>
            <w:vAlign w:val="top"/>
          </w:tcPr>
          <w:p w14:paraId="285F6546">
            <w:pPr>
              <w:pStyle w:val="31"/>
              <w:rPr>
                <w:color w:val="auto"/>
                <w:highlight w:val="none"/>
              </w:rPr>
            </w:pPr>
          </w:p>
        </w:tc>
      </w:tr>
      <w:tr w14:paraId="2EC119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254A8524">
            <w:pPr>
              <w:spacing w:before="85"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1.1.2</w:t>
            </w:r>
          </w:p>
        </w:tc>
        <w:tc>
          <w:tcPr>
            <w:tcW w:w="3997" w:type="dxa"/>
            <w:vAlign w:val="top"/>
          </w:tcPr>
          <w:p w14:paraId="1B9F387E">
            <w:pPr>
              <w:spacing w:before="85" w:line="219" w:lineRule="auto"/>
              <w:ind w:left="397"/>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材料费</w:t>
            </w:r>
          </w:p>
        </w:tc>
        <w:tc>
          <w:tcPr>
            <w:tcW w:w="1268" w:type="dxa"/>
            <w:vAlign w:val="top"/>
          </w:tcPr>
          <w:p w14:paraId="5ACA6080">
            <w:pPr>
              <w:spacing w:before="85"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4506B428">
            <w:pPr>
              <w:pStyle w:val="31"/>
              <w:rPr>
                <w:color w:val="auto"/>
                <w:highlight w:val="none"/>
              </w:rPr>
            </w:pPr>
          </w:p>
        </w:tc>
        <w:tc>
          <w:tcPr>
            <w:tcW w:w="1337" w:type="dxa"/>
            <w:vAlign w:val="top"/>
          </w:tcPr>
          <w:p w14:paraId="0B3FF565">
            <w:pPr>
              <w:pStyle w:val="31"/>
              <w:rPr>
                <w:color w:val="auto"/>
                <w:highlight w:val="none"/>
              </w:rPr>
            </w:pPr>
          </w:p>
        </w:tc>
        <w:tc>
          <w:tcPr>
            <w:tcW w:w="1347" w:type="dxa"/>
            <w:vAlign w:val="top"/>
          </w:tcPr>
          <w:p w14:paraId="21DA3F85">
            <w:pPr>
              <w:pStyle w:val="31"/>
              <w:rPr>
                <w:color w:val="auto"/>
                <w:highlight w:val="none"/>
              </w:rPr>
            </w:pPr>
          </w:p>
        </w:tc>
      </w:tr>
      <w:tr w14:paraId="2C6CF4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77582C67">
            <w:pPr>
              <w:spacing w:before="85"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(1)</w:t>
            </w:r>
          </w:p>
        </w:tc>
        <w:tc>
          <w:tcPr>
            <w:tcW w:w="3997" w:type="dxa"/>
            <w:vAlign w:val="top"/>
          </w:tcPr>
          <w:p w14:paraId="6AE46C93">
            <w:pPr>
              <w:spacing w:before="85" w:line="220" w:lineRule="auto"/>
              <w:ind w:left="582"/>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商品混凝土C20</w:t>
            </w:r>
          </w:p>
        </w:tc>
        <w:tc>
          <w:tcPr>
            <w:tcW w:w="1268" w:type="dxa"/>
            <w:vAlign w:val="top"/>
          </w:tcPr>
          <w:p w14:paraId="471E0D54">
            <w:pPr>
              <w:spacing w:before="85"/>
              <w:ind w:left="54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1131" w:type="dxa"/>
            <w:vAlign w:val="top"/>
          </w:tcPr>
          <w:p w14:paraId="629C5470">
            <w:pPr>
              <w:spacing w:before="85" w:line="239" w:lineRule="auto"/>
              <w:ind w:left="317"/>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103.00</w:t>
            </w:r>
          </w:p>
        </w:tc>
        <w:tc>
          <w:tcPr>
            <w:tcW w:w="1337" w:type="dxa"/>
            <w:vAlign w:val="top"/>
          </w:tcPr>
          <w:p w14:paraId="08A8B216">
            <w:pPr>
              <w:pStyle w:val="31"/>
              <w:rPr>
                <w:color w:val="auto"/>
                <w:highlight w:val="none"/>
              </w:rPr>
            </w:pPr>
          </w:p>
        </w:tc>
        <w:tc>
          <w:tcPr>
            <w:tcW w:w="1347" w:type="dxa"/>
            <w:vAlign w:val="top"/>
          </w:tcPr>
          <w:p w14:paraId="3AC9A9E7">
            <w:pPr>
              <w:pStyle w:val="31"/>
              <w:rPr>
                <w:color w:val="auto"/>
                <w:highlight w:val="none"/>
              </w:rPr>
            </w:pPr>
          </w:p>
        </w:tc>
      </w:tr>
      <w:tr w14:paraId="6BAB0C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372C0B84">
            <w:pPr>
              <w:spacing w:before="85"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(2)</w:t>
            </w:r>
          </w:p>
        </w:tc>
        <w:tc>
          <w:tcPr>
            <w:tcW w:w="3997" w:type="dxa"/>
            <w:vAlign w:val="top"/>
          </w:tcPr>
          <w:p w14:paraId="1C5F1772">
            <w:pPr>
              <w:spacing w:before="85" w:line="219" w:lineRule="auto"/>
              <w:ind w:left="581"/>
              <w:rPr>
                <w:rFonts w:ascii="宋体" w:hAnsi="宋体" w:eastAsia="宋体" w:cs="宋体"/>
                <w:color w:val="auto"/>
                <w:sz w:val="18"/>
                <w:szCs w:val="18"/>
                <w:highlight w:val="none"/>
              </w:rPr>
            </w:pPr>
            <w:r>
              <w:rPr>
                <w:rFonts w:ascii="宋体" w:hAnsi="宋体" w:eastAsia="宋体" w:cs="宋体"/>
                <w:color w:val="auto"/>
                <w:sz w:val="18"/>
                <w:szCs w:val="18"/>
                <w:highlight w:val="none"/>
              </w:rPr>
              <w:t>水</w:t>
            </w:r>
          </w:p>
        </w:tc>
        <w:tc>
          <w:tcPr>
            <w:tcW w:w="1268" w:type="dxa"/>
            <w:vAlign w:val="top"/>
          </w:tcPr>
          <w:p w14:paraId="2F652166">
            <w:pPr>
              <w:spacing w:before="85"/>
              <w:ind w:left="54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1131" w:type="dxa"/>
            <w:vAlign w:val="top"/>
          </w:tcPr>
          <w:p w14:paraId="66AD963A">
            <w:pPr>
              <w:spacing w:before="85" w:line="239" w:lineRule="auto"/>
              <w:ind w:left="317"/>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112.70</w:t>
            </w:r>
          </w:p>
        </w:tc>
        <w:tc>
          <w:tcPr>
            <w:tcW w:w="1337" w:type="dxa"/>
            <w:vAlign w:val="top"/>
          </w:tcPr>
          <w:p w14:paraId="3121BD9B">
            <w:pPr>
              <w:pStyle w:val="31"/>
              <w:rPr>
                <w:color w:val="auto"/>
                <w:highlight w:val="none"/>
              </w:rPr>
            </w:pPr>
          </w:p>
        </w:tc>
        <w:tc>
          <w:tcPr>
            <w:tcW w:w="1347" w:type="dxa"/>
            <w:vAlign w:val="top"/>
          </w:tcPr>
          <w:p w14:paraId="74A7590A">
            <w:pPr>
              <w:pStyle w:val="31"/>
              <w:rPr>
                <w:color w:val="auto"/>
                <w:highlight w:val="none"/>
              </w:rPr>
            </w:pPr>
          </w:p>
        </w:tc>
      </w:tr>
      <w:tr w14:paraId="49569D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3A28D8FA">
            <w:pPr>
              <w:spacing w:before="86"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(3)</w:t>
            </w:r>
          </w:p>
        </w:tc>
        <w:tc>
          <w:tcPr>
            <w:tcW w:w="3997" w:type="dxa"/>
            <w:vAlign w:val="top"/>
          </w:tcPr>
          <w:p w14:paraId="721DB1C9">
            <w:pPr>
              <w:spacing w:before="86" w:line="219" w:lineRule="auto"/>
              <w:ind w:left="579"/>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其他材料费</w:t>
            </w:r>
          </w:p>
        </w:tc>
        <w:tc>
          <w:tcPr>
            <w:tcW w:w="1268" w:type="dxa"/>
            <w:vAlign w:val="top"/>
          </w:tcPr>
          <w:p w14:paraId="531A461E">
            <w:pPr>
              <w:spacing w:before="86"/>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55615EFA">
            <w:pPr>
              <w:spacing w:before="86" w:line="239" w:lineRule="auto"/>
              <w:ind w:left="408"/>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1.00</w:t>
            </w:r>
          </w:p>
        </w:tc>
        <w:tc>
          <w:tcPr>
            <w:tcW w:w="1337" w:type="dxa"/>
            <w:vAlign w:val="top"/>
          </w:tcPr>
          <w:p w14:paraId="204EB443">
            <w:pPr>
              <w:pStyle w:val="31"/>
              <w:rPr>
                <w:color w:val="auto"/>
                <w:highlight w:val="none"/>
              </w:rPr>
            </w:pPr>
          </w:p>
        </w:tc>
        <w:tc>
          <w:tcPr>
            <w:tcW w:w="1347" w:type="dxa"/>
            <w:vAlign w:val="top"/>
          </w:tcPr>
          <w:p w14:paraId="064B1E8A">
            <w:pPr>
              <w:pStyle w:val="31"/>
              <w:rPr>
                <w:color w:val="auto"/>
                <w:highlight w:val="none"/>
              </w:rPr>
            </w:pPr>
          </w:p>
        </w:tc>
      </w:tr>
      <w:tr w14:paraId="48DC81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7894A4B9">
            <w:pPr>
              <w:spacing w:before="86"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(4)</w:t>
            </w:r>
          </w:p>
        </w:tc>
        <w:tc>
          <w:tcPr>
            <w:tcW w:w="3997" w:type="dxa"/>
            <w:vAlign w:val="top"/>
          </w:tcPr>
          <w:p w14:paraId="7AEB6A8C">
            <w:pPr>
              <w:spacing w:before="86" w:line="219" w:lineRule="auto"/>
              <w:ind w:left="579"/>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零星材料费</w:t>
            </w:r>
          </w:p>
        </w:tc>
        <w:tc>
          <w:tcPr>
            <w:tcW w:w="1268" w:type="dxa"/>
            <w:vAlign w:val="top"/>
          </w:tcPr>
          <w:p w14:paraId="693C8778">
            <w:pPr>
              <w:spacing w:before="86"/>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0DC46339">
            <w:pPr>
              <w:spacing w:before="86" w:line="239" w:lineRule="auto"/>
              <w:ind w:left="351"/>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20.00</w:t>
            </w:r>
          </w:p>
        </w:tc>
        <w:tc>
          <w:tcPr>
            <w:tcW w:w="1337" w:type="dxa"/>
            <w:vAlign w:val="top"/>
          </w:tcPr>
          <w:p w14:paraId="77CB52F7">
            <w:pPr>
              <w:pStyle w:val="31"/>
              <w:rPr>
                <w:color w:val="auto"/>
                <w:highlight w:val="none"/>
              </w:rPr>
            </w:pPr>
          </w:p>
        </w:tc>
        <w:tc>
          <w:tcPr>
            <w:tcW w:w="1347" w:type="dxa"/>
            <w:vAlign w:val="top"/>
          </w:tcPr>
          <w:p w14:paraId="5F6EF54B">
            <w:pPr>
              <w:pStyle w:val="31"/>
              <w:rPr>
                <w:color w:val="auto"/>
                <w:highlight w:val="none"/>
              </w:rPr>
            </w:pPr>
          </w:p>
        </w:tc>
      </w:tr>
      <w:tr w14:paraId="2FCD7A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5F5286AB">
            <w:pPr>
              <w:spacing w:before="87"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1.1.3</w:t>
            </w:r>
          </w:p>
        </w:tc>
        <w:tc>
          <w:tcPr>
            <w:tcW w:w="3997" w:type="dxa"/>
            <w:vAlign w:val="top"/>
          </w:tcPr>
          <w:p w14:paraId="4D14F384">
            <w:pPr>
              <w:spacing w:before="87" w:line="219" w:lineRule="auto"/>
              <w:ind w:left="396"/>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施工机械使用费</w:t>
            </w:r>
          </w:p>
        </w:tc>
        <w:tc>
          <w:tcPr>
            <w:tcW w:w="1268" w:type="dxa"/>
            <w:vAlign w:val="top"/>
          </w:tcPr>
          <w:p w14:paraId="3D0D5206">
            <w:pPr>
              <w:spacing w:before="87"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7EE775B5">
            <w:pPr>
              <w:pStyle w:val="31"/>
              <w:rPr>
                <w:color w:val="auto"/>
                <w:highlight w:val="none"/>
              </w:rPr>
            </w:pPr>
          </w:p>
        </w:tc>
        <w:tc>
          <w:tcPr>
            <w:tcW w:w="1337" w:type="dxa"/>
            <w:vAlign w:val="top"/>
          </w:tcPr>
          <w:p w14:paraId="3F98A4BF">
            <w:pPr>
              <w:pStyle w:val="31"/>
              <w:rPr>
                <w:color w:val="auto"/>
                <w:highlight w:val="none"/>
              </w:rPr>
            </w:pPr>
          </w:p>
        </w:tc>
        <w:tc>
          <w:tcPr>
            <w:tcW w:w="1347" w:type="dxa"/>
            <w:vAlign w:val="top"/>
          </w:tcPr>
          <w:p w14:paraId="02B13B3A">
            <w:pPr>
              <w:pStyle w:val="31"/>
              <w:rPr>
                <w:color w:val="auto"/>
                <w:highlight w:val="none"/>
              </w:rPr>
            </w:pPr>
          </w:p>
        </w:tc>
      </w:tr>
      <w:tr w14:paraId="5BA5E2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5EECCDE2">
            <w:pPr>
              <w:spacing w:before="87"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(1)</w:t>
            </w:r>
          </w:p>
        </w:tc>
        <w:tc>
          <w:tcPr>
            <w:tcW w:w="3997" w:type="dxa"/>
            <w:vAlign w:val="top"/>
          </w:tcPr>
          <w:p w14:paraId="10767792">
            <w:pPr>
              <w:spacing w:before="87" w:line="219" w:lineRule="auto"/>
              <w:ind w:left="578"/>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振动器 插入式</w:t>
            </w:r>
            <w:r>
              <w:rPr>
                <w:rFonts w:ascii="宋体" w:hAnsi="宋体" w:eastAsia="宋体" w:cs="宋体"/>
                <w:color w:val="auto"/>
                <w:spacing w:val="13"/>
                <w:sz w:val="18"/>
                <w:szCs w:val="18"/>
                <w:highlight w:val="none"/>
              </w:rPr>
              <w:t xml:space="preserve"> </w:t>
            </w:r>
            <w:r>
              <w:rPr>
                <w:rFonts w:ascii="宋体" w:hAnsi="宋体" w:eastAsia="宋体" w:cs="宋体"/>
                <w:color w:val="auto"/>
                <w:spacing w:val="-1"/>
                <w:sz w:val="18"/>
                <w:szCs w:val="18"/>
                <w:highlight w:val="none"/>
              </w:rPr>
              <w:t>功率1.1 kW</w:t>
            </w:r>
          </w:p>
        </w:tc>
        <w:tc>
          <w:tcPr>
            <w:tcW w:w="1268" w:type="dxa"/>
            <w:vAlign w:val="top"/>
          </w:tcPr>
          <w:p w14:paraId="0A9B3EE1">
            <w:pPr>
              <w:spacing w:before="88" w:line="221" w:lineRule="auto"/>
              <w:ind w:left="477"/>
              <w:rPr>
                <w:rFonts w:ascii="宋体" w:hAnsi="宋体" w:eastAsia="宋体" w:cs="宋体"/>
                <w:color w:val="auto"/>
                <w:sz w:val="18"/>
                <w:szCs w:val="18"/>
                <w:highlight w:val="none"/>
              </w:rPr>
            </w:pPr>
            <w:r>
              <w:rPr>
                <w:rFonts w:ascii="宋体" w:hAnsi="宋体" w:eastAsia="宋体" w:cs="宋体"/>
                <w:color w:val="auto"/>
                <w:spacing w:val="-11"/>
                <w:sz w:val="18"/>
                <w:szCs w:val="18"/>
                <w:highlight w:val="none"/>
              </w:rPr>
              <w:t>台时</w:t>
            </w:r>
          </w:p>
        </w:tc>
        <w:tc>
          <w:tcPr>
            <w:tcW w:w="1131" w:type="dxa"/>
            <w:vAlign w:val="top"/>
          </w:tcPr>
          <w:p w14:paraId="61BB2D45">
            <w:pPr>
              <w:spacing w:before="87" w:line="239" w:lineRule="auto"/>
              <w:ind w:left="350"/>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66.00</w:t>
            </w:r>
          </w:p>
        </w:tc>
        <w:tc>
          <w:tcPr>
            <w:tcW w:w="1337" w:type="dxa"/>
            <w:vAlign w:val="top"/>
          </w:tcPr>
          <w:p w14:paraId="26F35C14">
            <w:pPr>
              <w:pStyle w:val="31"/>
              <w:rPr>
                <w:color w:val="auto"/>
                <w:highlight w:val="none"/>
              </w:rPr>
            </w:pPr>
          </w:p>
        </w:tc>
        <w:tc>
          <w:tcPr>
            <w:tcW w:w="1347" w:type="dxa"/>
            <w:vAlign w:val="top"/>
          </w:tcPr>
          <w:p w14:paraId="0BE4E473">
            <w:pPr>
              <w:pStyle w:val="31"/>
              <w:rPr>
                <w:color w:val="auto"/>
                <w:highlight w:val="none"/>
              </w:rPr>
            </w:pPr>
          </w:p>
        </w:tc>
      </w:tr>
      <w:tr w14:paraId="2D615A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57DD6D6C">
            <w:pPr>
              <w:spacing w:before="87"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(2)</w:t>
            </w:r>
          </w:p>
        </w:tc>
        <w:tc>
          <w:tcPr>
            <w:tcW w:w="3997" w:type="dxa"/>
            <w:vAlign w:val="top"/>
          </w:tcPr>
          <w:p w14:paraId="17F785FB">
            <w:pPr>
              <w:spacing w:before="87" w:line="219" w:lineRule="auto"/>
              <w:ind w:left="579"/>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风（砂）水枪6 m³/min耗风量</w:t>
            </w:r>
          </w:p>
        </w:tc>
        <w:tc>
          <w:tcPr>
            <w:tcW w:w="1268" w:type="dxa"/>
            <w:vAlign w:val="top"/>
          </w:tcPr>
          <w:p w14:paraId="735EAE90">
            <w:pPr>
              <w:spacing w:before="88" w:line="221" w:lineRule="auto"/>
              <w:ind w:left="477"/>
              <w:rPr>
                <w:rFonts w:ascii="宋体" w:hAnsi="宋体" w:eastAsia="宋体" w:cs="宋体"/>
                <w:color w:val="auto"/>
                <w:sz w:val="18"/>
                <w:szCs w:val="18"/>
                <w:highlight w:val="none"/>
              </w:rPr>
            </w:pPr>
            <w:r>
              <w:rPr>
                <w:rFonts w:ascii="宋体" w:hAnsi="宋体" w:eastAsia="宋体" w:cs="宋体"/>
                <w:color w:val="auto"/>
                <w:spacing w:val="-11"/>
                <w:sz w:val="18"/>
                <w:szCs w:val="18"/>
                <w:highlight w:val="none"/>
              </w:rPr>
              <w:t>台时</w:t>
            </w:r>
          </w:p>
        </w:tc>
        <w:tc>
          <w:tcPr>
            <w:tcW w:w="1131" w:type="dxa"/>
            <w:vAlign w:val="top"/>
          </w:tcPr>
          <w:p w14:paraId="61E123A9">
            <w:pPr>
              <w:spacing w:before="87" w:line="239" w:lineRule="auto"/>
              <w:ind w:left="398"/>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5.14</w:t>
            </w:r>
          </w:p>
        </w:tc>
        <w:tc>
          <w:tcPr>
            <w:tcW w:w="1337" w:type="dxa"/>
            <w:vAlign w:val="top"/>
          </w:tcPr>
          <w:p w14:paraId="1FF67DCC">
            <w:pPr>
              <w:pStyle w:val="31"/>
              <w:rPr>
                <w:color w:val="auto"/>
                <w:highlight w:val="none"/>
              </w:rPr>
            </w:pPr>
          </w:p>
        </w:tc>
        <w:tc>
          <w:tcPr>
            <w:tcW w:w="1347" w:type="dxa"/>
            <w:vAlign w:val="top"/>
          </w:tcPr>
          <w:p w14:paraId="31699D80">
            <w:pPr>
              <w:pStyle w:val="31"/>
              <w:rPr>
                <w:color w:val="auto"/>
                <w:highlight w:val="none"/>
              </w:rPr>
            </w:pPr>
          </w:p>
        </w:tc>
      </w:tr>
      <w:tr w14:paraId="694AB6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32F98655">
            <w:pPr>
              <w:spacing w:before="88"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(3)</w:t>
            </w:r>
          </w:p>
        </w:tc>
        <w:tc>
          <w:tcPr>
            <w:tcW w:w="3997" w:type="dxa"/>
            <w:vAlign w:val="top"/>
          </w:tcPr>
          <w:p w14:paraId="6394B928">
            <w:pPr>
              <w:spacing w:before="88" w:line="219" w:lineRule="auto"/>
              <w:ind w:left="579"/>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其他机械费</w:t>
            </w:r>
          </w:p>
        </w:tc>
        <w:tc>
          <w:tcPr>
            <w:tcW w:w="1268" w:type="dxa"/>
            <w:vAlign w:val="top"/>
          </w:tcPr>
          <w:p w14:paraId="057C8C3B">
            <w:pPr>
              <w:spacing w:before="88"/>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532714B9">
            <w:pPr>
              <w:spacing w:before="88" w:line="239" w:lineRule="auto"/>
              <w:ind w:left="362"/>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13.00</w:t>
            </w:r>
          </w:p>
        </w:tc>
        <w:tc>
          <w:tcPr>
            <w:tcW w:w="1337" w:type="dxa"/>
            <w:vAlign w:val="top"/>
          </w:tcPr>
          <w:p w14:paraId="24D1E255">
            <w:pPr>
              <w:pStyle w:val="31"/>
              <w:rPr>
                <w:color w:val="auto"/>
                <w:highlight w:val="none"/>
              </w:rPr>
            </w:pPr>
          </w:p>
        </w:tc>
        <w:tc>
          <w:tcPr>
            <w:tcW w:w="1347" w:type="dxa"/>
            <w:vAlign w:val="top"/>
          </w:tcPr>
          <w:p w14:paraId="2E82791E">
            <w:pPr>
              <w:pStyle w:val="31"/>
              <w:rPr>
                <w:color w:val="auto"/>
                <w:highlight w:val="none"/>
              </w:rPr>
            </w:pPr>
          </w:p>
        </w:tc>
      </w:tr>
      <w:tr w14:paraId="7EA524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340B7284">
            <w:pPr>
              <w:spacing w:before="88" w:line="239" w:lineRule="auto"/>
              <w:ind w:left="370"/>
              <w:rPr>
                <w:rFonts w:ascii="宋体" w:hAnsi="宋体" w:eastAsia="宋体" w:cs="宋体"/>
                <w:color w:val="auto"/>
                <w:sz w:val="18"/>
                <w:szCs w:val="18"/>
                <w:highlight w:val="none"/>
              </w:rPr>
            </w:pPr>
            <w:r>
              <w:rPr>
                <w:rFonts w:ascii="宋体" w:hAnsi="宋体" w:eastAsia="宋体" w:cs="宋体"/>
                <w:color w:val="auto"/>
                <w:spacing w:val="-7"/>
                <w:sz w:val="18"/>
                <w:szCs w:val="18"/>
                <w:highlight w:val="none"/>
              </w:rPr>
              <w:t>1.2</w:t>
            </w:r>
          </w:p>
        </w:tc>
        <w:tc>
          <w:tcPr>
            <w:tcW w:w="3997" w:type="dxa"/>
            <w:vAlign w:val="top"/>
          </w:tcPr>
          <w:p w14:paraId="488371CE">
            <w:pPr>
              <w:spacing w:before="88" w:line="220" w:lineRule="auto"/>
              <w:ind w:left="215"/>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辅助措施费</w:t>
            </w:r>
          </w:p>
        </w:tc>
        <w:tc>
          <w:tcPr>
            <w:tcW w:w="1268" w:type="dxa"/>
            <w:vAlign w:val="top"/>
          </w:tcPr>
          <w:p w14:paraId="29814E02">
            <w:pPr>
              <w:pStyle w:val="31"/>
              <w:rPr>
                <w:color w:val="auto"/>
                <w:highlight w:val="none"/>
              </w:rPr>
            </w:pPr>
          </w:p>
        </w:tc>
        <w:tc>
          <w:tcPr>
            <w:tcW w:w="1131" w:type="dxa"/>
            <w:vAlign w:val="top"/>
          </w:tcPr>
          <w:p w14:paraId="3C4332E7">
            <w:pPr>
              <w:pStyle w:val="31"/>
              <w:rPr>
                <w:color w:val="auto"/>
                <w:highlight w:val="none"/>
              </w:rPr>
            </w:pPr>
          </w:p>
        </w:tc>
        <w:tc>
          <w:tcPr>
            <w:tcW w:w="1337" w:type="dxa"/>
            <w:vAlign w:val="top"/>
          </w:tcPr>
          <w:p w14:paraId="18A492DC">
            <w:pPr>
              <w:pStyle w:val="31"/>
              <w:rPr>
                <w:color w:val="auto"/>
                <w:highlight w:val="none"/>
              </w:rPr>
            </w:pPr>
          </w:p>
        </w:tc>
        <w:tc>
          <w:tcPr>
            <w:tcW w:w="1347" w:type="dxa"/>
            <w:vAlign w:val="top"/>
          </w:tcPr>
          <w:p w14:paraId="1DD02BFD">
            <w:pPr>
              <w:pStyle w:val="31"/>
              <w:rPr>
                <w:color w:val="auto"/>
                <w:highlight w:val="none"/>
              </w:rPr>
            </w:pPr>
          </w:p>
        </w:tc>
      </w:tr>
      <w:tr w14:paraId="1A74D7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9C2CE5A">
            <w:pPr>
              <w:spacing w:before="89"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1.2.1</w:t>
            </w:r>
          </w:p>
        </w:tc>
        <w:tc>
          <w:tcPr>
            <w:tcW w:w="3997" w:type="dxa"/>
            <w:vAlign w:val="top"/>
          </w:tcPr>
          <w:p w14:paraId="530D07ED">
            <w:pPr>
              <w:spacing w:before="89" w:line="219" w:lineRule="auto"/>
              <w:ind w:left="402"/>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小型临时设施费</w:t>
            </w:r>
          </w:p>
        </w:tc>
        <w:tc>
          <w:tcPr>
            <w:tcW w:w="1268" w:type="dxa"/>
            <w:vAlign w:val="top"/>
          </w:tcPr>
          <w:p w14:paraId="1B7DD526">
            <w:pPr>
              <w:spacing w:before="89"/>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1DE21615">
            <w:pPr>
              <w:spacing w:before="89" w:line="239" w:lineRule="auto"/>
              <w:ind w:left="408"/>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1.00</w:t>
            </w:r>
          </w:p>
        </w:tc>
        <w:tc>
          <w:tcPr>
            <w:tcW w:w="1337" w:type="dxa"/>
            <w:vAlign w:val="top"/>
          </w:tcPr>
          <w:p w14:paraId="0DC53D5F">
            <w:pPr>
              <w:pStyle w:val="31"/>
              <w:rPr>
                <w:color w:val="auto"/>
                <w:highlight w:val="none"/>
              </w:rPr>
            </w:pPr>
          </w:p>
        </w:tc>
        <w:tc>
          <w:tcPr>
            <w:tcW w:w="1347" w:type="dxa"/>
            <w:vAlign w:val="top"/>
          </w:tcPr>
          <w:p w14:paraId="27E12B1F">
            <w:pPr>
              <w:pStyle w:val="31"/>
              <w:rPr>
                <w:color w:val="auto"/>
                <w:highlight w:val="none"/>
              </w:rPr>
            </w:pPr>
          </w:p>
        </w:tc>
      </w:tr>
      <w:tr w14:paraId="294219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803B9E8">
            <w:pPr>
              <w:spacing w:before="89"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1.2.2</w:t>
            </w:r>
          </w:p>
        </w:tc>
        <w:tc>
          <w:tcPr>
            <w:tcW w:w="3997" w:type="dxa"/>
            <w:vAlign w:val="top"/>
          </w:tcPr>
          <w:p w14:paraId="177B847A">
            <w:pPr>
              <w:spacing w:before="89" w:line="219" w:lineRule="auto"/>
              <w:ind w:left="400"/>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安全生产措施费</w:t>
            </w:r>
          </w:p>
        </w:tc>
        <w:tc>
          <w:tcPr>
            <w:tcW w:w="1268" w:type="dxa"/>
            <w:vAlign w:val="top"/>
          </w:tcPr>
          <w:p w14:paraId="0A5610D2">
            <w:pPr>
              <w:spacing w:before="89"/>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7A09E1F3">
            <w:pPr>
              <w:spacing w:before="89" w:line="239" w:lineRule="auto"/>
              <w:ind w:left="397"/>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2.50</w:t>
            </w:r>
          </w:p>
        </w:tc>
        <w:tc>
          <w:tcPr>
            <w:tcW w:w="1337" w:type="dxa"/>
            <w:vAlign w:val="top"/>
          </w:tcPr>
          <w:p w14:paraId="2261C4DB">
            <w:pPr>
              <w:pStyle w:val="31"/>
              <w:rPr>
                <w:color w:val="auto"/>
                <w:highlight w:val="none"/>
              </w:rPr>
            </w:pPr>
          </w:p>
        </w:tc>
        <w:tc>
          <w:tcPr>
            <w:tcW w:w="1347" w:type="dxa"/>
            <w:vAlign w:val="top"/>
          </w:tcPr>
          <w:p w14:paraId="46D91A0A">
            <w:pPr>
              <w:pStyle w:val="31"/>
              <w:rPr>
                <w:color w:val="auto"/>
                <w:highlight w:val="none"/>
              </w:rPr>
            </w:pPr>
          </w:p>
        </w:tc>
      </w:tr>
      <w:tr w14:paraId="5A3A9F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3918DDF7">
            <w:pPr>
              <w:spacing w:before="89"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1.2.3</w:t>
            </w:r>
          </w:p>
        </w:tc>
        <w:tc>
          <w:tcPr>
            <w:tcW w:w="3997" w:type="dxa"/>
            <w:vAlign w:val="top"/>
          </w:tcPr>
          <w:p w14:paraId="7B208C2D">
            <w:pPr>
              <w:spacing w:before="89" w:line="220" w:lineRule="auto"/>
              <w:ind w:left="397"/>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其他辅助费</w:t>
            </w:r>
          </w:p>
        </w:tc>
        <w:tc>
          <w:tcPr>
            <w:tcW w:w="1268" w:type="dxa"/>
            <w:vAlign w:val="top"/>
          </w:tcPr>
          <w:p w14:paraId="76AA103E">
            <w:pPr>
              <w:spacing w:before="89"/>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17FF9BCA">
            <w:pPr>
              <w:spacing w:before="89" w:line="239" w:lineRule="auto"/>
              <w:ind w:left="408"/>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1.00</w:t>
            </w:r>
          </w:p>
        </w:tc>
        <w:tc>
          <w:tcPr>
            <w:tcW w:w="1337" w:type="dxa"/>
            <w:vAlign w:val="top"/>
          </w:tcPr>
          <w:p w14:paraId="777A16D8">
            <w:pPr>
              <w:pStyle w:val="31"/>
              <w:rPr>
                <w:color w:val="auto"/>
                <w:highlight w:val="none"/>
              </w:rPr>
            </w:pPr>
          </w:p>
        </w:tc>
        <w:tc>
          <w:tcPr>
            <w:tcW w:w="1347" w:type="dxa"/>
            <w:vAlign w:val="top"/>
          </w:tcPr>
          <w:p w14:paraId="422DEC2B">
            <w:pPr>
              <w:pStyle w:val="31"/>
              <w:rPr>
                <w:color w:val="auto"/>
                <w:highlight w:val="none"/>
              </w:rPr>
            </w:pPr>
          </w:p>
        </w:tc>
      </w:tr>
      <w:tr w14:paraId="6BDD3D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5DCCBFD">
            <w:pPr>
              <w:spacing w:before="91"/>
              <w:ind w:left="450"/>
              <w:rPr>
                <w:rFonts w:ascii="宋体" w:hAnsi="宋体" w:eastAsia="宋体" w:cs="宋体"/>
                <w:color w:val="auto"/>
                <w:sz w:val="18"/>
                <w:szCs w:val="18"/>
                <w:highlight w:val="none"/>
              </w:rPr>
            </w:pPr>
            <w:r>
              <w:rPr>
                <w:rFonts w:ascii="宋体" w:hAnsi="宋体" w:eastAsia="宋体" w:cs="宋体"/>
                <w:color w:val="auto"/>
                <w:sz w:val="18"/>
                <w:szCs w:val="18"/>
                <w:highlight w:val="none"/>
              </w:rPr>
              <w:t>2</w:t>
            </w:r>
          </w:p>
        </w:tc>
        <w:tc>
          <w:tcPr>
            <w:tcW w:w="3997" w:type="dxa"/>
            <w:vAlign w:val="top"/>
          </w:tcPr>
          <w:p w14:paraId="1C94D3C6">
            <w:pPr>
              <w:spacing w:before="90" w:line="220" w:lineRule="auto"/>
              <w:ind w:left="46"/>
              <w:rPr>
                <w:rFonts w:ascii="宋体" w:hAnsi="宋体" w:eastAsia="宋体" w:cs="宋体"/>
                <w:color w:val="auto"/>
                <w:sz w:val="18"/>
                <w:szCs w:val="18"/>
                <w:highlight w:val="none"/>
              </w:rPr>
            </w:pPr>
            <w:r>
              <w:rPr>
                <w:rFonts w:ascii="宋体" w:hAnsi="宋体" w:eastAsia="宋体" w:cs="宋体"/>
                <w:color w:val="auto"/>
                <w:spacing w:val="-8"/>
                <w:sz w:val="18"/>
                <w:szCs w:val="18"/>
                <w:highlight w:val="none"/>
              </w:rPr>
              <w:t>间接费</w:t>
            </w:r>
          </w:p>
        </w:tc>
        <w:tc>
          <w:tcPr>
            <w:tcW w:w="1268" w:type="dxa"/>
            <w:vAlign w:val="top"/>
          </w:tcPr>
          <w:p w14:paraId="4B0D6871">
            <w:pPr>
              <w:pStyle w:val="31"/>
              <w:rPr>
                <w:color w:val="auto"/>
                <w:highlight w:val="none"/>
              </w:rPr>
            </w:pPr>
          </w:p>
        </w:tc>
        <w:tc>
          <w:tcPr>
            <w:tcW w:w="1131" w:type="dxa"/>
            <w:vAlign w:val="top"/>
          </w:tcPr>
          <w:p w14:paraId="30022E25">
            <w:pPr>
              <w:pStyle w:val="31"/>
              <w:rPr>
                <w:color w:val="auto"/>
                <w:highlight w:val="none"/>
              </w:rPr>
            </w:pPr>
          </w:p>
        </w:tc>
        <w:tc>
          <w:tcPr>
            <w:tcW w:w="1337" w:type="dxa"/>
            <w:vAlign w:val="top"/>
          </w:tcPr>
          <w:p w14:paraId="5887FEF8">
            <w:pPr>
              <w:pStyle w:val="31"/>
              <w:rPr>
                <w:color w:val="auto"/>
                <w:highlight w:val="none"/>
              </w:rPr>
            </w:pPr>
          </w:p>
        </w:tc>
        <w:tc>
          <w:tcPr>
            <w:tcW w:w="1347" w:type="dxa"/>
            <w:vAlign w:val="top"/>
          </w:tcPr>
          <w:p w14:paraId="2EB8108C">
            <w:pPr>
              <w:pStyle w:val="31"/>
              <w:rPr>
                <w:color w:val="auto"/>
                <w:highlight w:val="none"/>
              </w:rPr>
            </w:pPr>
          </w:p>
        </w:tc>
      </w:tr>
      <w:tr w14:paraId="01A21B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A56B78B">
            <w:pPr>
              <w:spacing w:before="90" w:line="239" w:lineRule="auto"/>
              <w:ind w:left="359"/>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2.1</w:t>
            </w:r>
          </w:p>
        </w:tc>
        <w:tc>
          <w:tcPr>
            <w:tcW w:w="3997" w:type="dxa"/>
            <w:vAlign w:val="top"/>
          </w:tcPr>
          <w:p w14:paraId="7BBDF11E">
            <w:pPr>
              <w:spacing w:before="90" w:line="220" w:lineRule="auto"/>
              <w:ind w:left="214"/>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规费</w:t>
            </w:r>
          </w:p>
        </w:tc>
        <w:tc>
          <w:tcPr>
            <w:tcW w:w="1268" w:type="dxa"/>
            <w:vAlign w:val="top"/>
          </w:tcPr>
          <w:p w14:paraId="5786465A">
            <w:pPr>
              <w:spacing w:before="90"/>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4D59CD8B">
            <w:pPr>
              <w:spacing w:before="90" w:line="239" w:lineRule="auto"/>
              <w:ind w:left="352"/>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30.05</w:t>
            </w:r>
          </w:p>
        </w:tc>
        <w:tc>
          <w:tcPr>
            <w:tcW w:w="1337" w:type="dxa"/>
            <w:vAlign w:val="top"/>
          </w:tcPr>
          <w:p w14:paraId="53523780">
            <w:pPr>
              <w:pStyle w:val="31"/>
              <w:rPr>
                <w:color w:val="auto"/>
                <w:highlight w:val="none"/>
              </w:rPr>
            </w:pPr>
          </w:p>
        </w:tc>
        <w:tc>
          <w:tcPr>
            <w:tcW w:w="1347" w:type="dxa"/>
            <w:vAlign w:val="top"/>
          </w:tcPr>
          <w:p w14:paraId="483F55AB">
            <w:pPr>
              <w:pStyle w:val="31"/>
              <w:rPr>
                <w:color w:val="auto"/>
                <w:highlight w:val="none"/>
              </w:rPr>
            </w:pPr>
          </w:p>
        </w:tc>
      </w:tr>
      <w:tr w14:paraId="141DF6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664765B7">
            <w:pPr>
              <w:spacing w:before="91" w:line="239" w:lineRule="auto"/>
              <w:ind w:left="359"/>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2.2</w:t>
            </w:r>
          </w:p>
        </w:tc>
        <w:tc>
          <w:tcPr>
            <w:tcW w:w="3997" w:type="dxa"/>
            <w:vAlign w:val="top"/>
          </w:tcPr>
          <w:p w14:paraId="59BF3A4F">
            <w:pPr>
              <w:spacing w:before="91" w:line="219" w:lineRule="auto"/>
              <w:ind w:left="217"/>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企业管理费</w:t>
            </w:r>
          </w:p>
        </w:tc>
        <w:tc>
          <w:tcPr>
            <w:tcW w:w="1268" w:type="dxa"/>
            <w:vAlign w:val="top"/>
          </w:tcPr>
          <w:p w14:paraId="636C4C21">
            <w:pPr>
              <w:spacing w:before="91" w:line="239" w:lineRule="auto"/>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432FA9A1">
            <w:pPr>
              <w:spacing w:before="91" w:line="239" w:lineRule="auto"/>
              <w:ind w:left="351"/>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25.00</w:t>
            </w:r>
          </w:p>
        </w:tc>
        <w:tc>
          <w:tcPr>
            <w:tcW w:w="1337" w:type="dxa"/>
            <w:vAlign w:val="top"/>
          </w:tcPr>
          <w:p w14:paraId="5321B1DB">
            <w:pPr>
              <w:pStyle w:val="31"/>
              <w:rPr>
                <w:color w:val="auto"/>
                <w:highlight w:val="none"/>
              </w:rPr>
            </w:pPr>
          </w:p>
        </w:tc>
        <w:tc>
          <w:tcPr>
            <w:tcW w:w="1347" w:type="dxa"/>
            <w:vAlign w:val="top"/>
          </w:tcPr>
          <w:p w14:paraId="1A4C76AE">
            <w:pPr>
              <w:pStyle w:val="31"/>
              <w:rPr>
                <w:color w:val="auto"/>
                <w:highlight w:val="none"/>
              </w:rPr>
            </w:pPr>
          </w:p>
        </w:tc>
      </w:tr>
      <w:tr w14:paraId="6745A3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795450D4">
            <w:pPr>
              <w:spacing w:before="91" w:line="239" w:lineRule="auto"/>
              <w:ind w:left="451"/>
              <w:rPr>
                <w:rFonts w:ascii="宋体" w:hAnsi="宋体" w:eastAsia="宋体" w:cs="宋体"/>
                <w:color w:val="auto"/>
                <w:sz w:val="18"/>
                <w:szCs w:val="18"/>
                <w:highlight w:val="none"/>
              </w:rPr>
            </w:pPr>
            <w:r>
              <w:rPr>
                <w:rFonts w:ascii="宋体" w:hAnsi="宋体" w:eastAsia="宋体" w:cs="宋体"/>
                <w:color w:val="auto"/>
                <w:sz w:val="18"/>
                <w:szCs w:val="18"/>
                <w:highlight w:val="none"/>
              </w:rPr>
              <w:t>3</w:t>
            </w:r>
          </w:p>
        </w:tc>
        <w:tc>
          <w:tcPr>
            <w:tcW w:w="3997" w:type="dxa"/>
            <w:vAlign w:val="top"/>
          </w:tcPr>
          <w:p w14:paraId="39B58DB6">
            <w:pPr>
              <w:spacing w:before="91" w:line="220" w:lineRule="auto"/>
              <w:ind w:left="35"/>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企业利润</w:t>
            </w:r>
          </w:p>
        </w:tc>
        <w:tc>
          <w:tcPr>
            <w:tcW w:w="1268" w:type="dxa"/>
            <w:vAlign w:val="top"/>
          </w:tcPr>
          <w:p w14:paraId="2C14FA3D">
            <w:pPr>
              <w:spacing w:before="91" w:line="239" w:lineRule="auto"/>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613FDF95">
            <w:pPr>
              <w:spacing w:before="91" w:line="239" w:lineRule="auto"/>
              <w:ind w:left="395"/>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9.00</w:t>
            </w:r>
          </w:p>
        </w:tc>
        <w:tc>
          <w:tcPr>
            <w:tcW w:w="1337" w:type="dxa"/>
            <w:vAlign w:val="top"/>
          </w:tcPr>
          <w:p w14:paraId="135136D5">
            <w:pPr>
              <w:pStyle w:val="31"/>
              <w:rPr>
                <w:color w:val="auto"/>
                <w:highlight w:val="none"/>
              </w:rPr>
            </w:pPr>
          </w:p>
        </w:tc>
        <w:tc>
          <w:tcPr>
            <w:tcW w:w="1347" w:type="dxa"/>
            <w:vAlign w:val="top"/>
          </w:tcPr>
          <w:p w14:paraId="052239B9">
            <w:pPr>
              <w:pStyle w:val="31"/>
              <w:rPr>
                <w:color w:val="auto"/>
                <w:highlight w:val="none"/>
              </w:rPr>
            </w:pPr>
          </w:p>
        </w:tc>
      </w:tr>
      <w:tr w14:paraId="4E225E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05760858">
            <w:pPr>
              <w:spacing w:before="91" w:line="239" w:lineRule="auto"/>
              <w:ind w:left="447"/>
              <w:rPr>
                <w:rFonts w:ascii="宋体" w:hAnsi="宋体" w:eastAsia="宋体" w:cs="宋体"/>
                <w:color w:val="auto"/>
                <w:sz w:val="18"/>
                <w:szCs w:val="18"/>
                <w:highlight w:val="none"/>
              </w:rPr>
            </w:pPr>
            <w:r>
              <w:rPr>
                <w:rFonts w:ascii="宋体" w:hAnsi="宋体" w:eastAsia="宋体" w:cs="宋体"/>
                <w:color w:val="auto"/>
                <w:sz w:val="18"/>
                <w:szCs w:val="18"/>
                <w:highlight w:val="none"/>
              </w:rPr>
              <w:t>4</w:t>
            </w:r>
          </w:p>
        </w:tc>
        <w:tc>
          <w:tcPr>
            <w:tcW w:w="3997" w:type="dxa"/>
            <w:vAlign w:val="top"/>
          </w:tcPr>
          <w:p w14:paraId="3496EC2C">
            <w:pPr>
              <w:spacing w:before="91" w:line="220" w:lineRule="auto"/>
              <w:ind w:left="31"/>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税金</w:t>
            </w:r>
          </w:p>
        </w:tc>
        <w:tc>
          <w:tcPr>
            <w:tcW w:w="1268" w:type="dxa"/>
            <w:vAlign w:val="top"/>
          </w:tcPr>
          <w:p w14:paraId="1549C61C">
            <w:pPr>
              <w:spacing w:before="91" w:line="239" w:lineRule="auto"/>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52D68752">
            <w:pPr>
              <w:spacing w:before="91" w:line="239" w:lineRule="auto"/>
              <w:ind w:left="395"/>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9.00</w:t>
            </w:r>
          </w:p>
        </w:tc>
        <w:tc>
          <w:tcPr>
            <w:tcW w:w="1337" w:type="dxa"/>
            <w:vAlign w:val="top"/>
          </w:tcPr>
          <w:p w14:paraId="17BCD9BA">
            <w:pPr>
              <w:pStyle w:val="31"/>
              <w:rPr>
                <w:color w:val="auto"/>
                <w:highlight w:val="none"/>
              </w:rPr>
            </w:pPr>
          </w:p>
        </w:tc>
        <w:tc>
          <w:tcPr>
            <w:tcW w:w="1347" w:type="dxa"/>
            <w:vAlign w:val="top"/>
          </w:tcPr>
          <w:p w14:paraId="6252B4DB">
            <w:pPr>
              <w:pStyle w:val="31"/>
              <w:rPr>
                <w:color w:val="auto"/>
                <w:highlight w:val="none"/>
              </w:rPr>
            </w:pPr>
          </w:p>
        </w:tc>
      </w:tr>
      <w:tr w14:paraId="334EC4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782CB2D4">
            <w:pPr>
              <w:pStyle w:val="31"/>
              <w:rPr>
                <w:color w:val="auto"/>
                <w:highlight w:val="none"/>
              </w:rPr>
            </w:pPr>
          </w:p>
        </w:tc>
        <w:tc>
          <w:tcPr>
            <w:tcW w:w="3997" w:type="dxa"/>
            <w:vAlign w:val="top"/>
          </w:tcPr>
          <w:p w14:paraId="66C85360">
            <w:pPr>
              <w:spacing w:before="92" w:line="221" w:lineRule="auto"/>
              <w:ind w:left="37"/>
              <w:rPr>
                <w:rFonts w:ascii="宋体" w:hAnsi="宋体" w:eastAsia="宋体" w:cs="宋体"/>
                <w:color w:val="auto"/>
                <w:sz w:val="18"/>
                <w:szCs w:val="18"/>
                <w:highlight w:val="none"/>
              </w:rPr>
            </w:pPr>
            <w:r>
              <w:rPr>
                <w:rFonts w:ascii="宋体" w:hAnsi="宋体" w:eastAsia="宋体" w:cs="宋体"/>
                <w:color w:val="auto"/>
                <w:spacing w:val="-6"/>
                <w:sz w:val="18"/>
                <w:szCs w:val="18"/>
                <w:highlight w:val="none"/>
              </w:rPr>
              <w:t>小计</w:t>
            </w:r>
          </w:p>
        </w:tc>
        <w:tc>
          <w:tcPr>
            <w:tcW w:w="1268" w:type="dxa"/>
            <w:vAlign w:val="top"/>
          </w:tcPr>
          <w:p w14:paraId="39C44011">
            <w:pPr>
              <w:pStyle w:val="31"/>
              <w:rPr>
                <w:color w:val="auto"/>
                <w:highlight w:val="none"/>
              </w:rPr>
            </w:pPr>
          </w:p>
        </w:tc>
        <w:tc>
          <w:tcPr>
            <w:tcW w:w="1131" w:type="dxa"/>
            <w:vAlign w:val="top"/>
          </w:tcPr>
          <w:p w14:paraId="25C22106">
            <w:pPr>
              <w:pStyle w:val="31"/>
              <w:rPr>
                <w:color w:val="auto"/>
                <w:highlight w:val="none"/>
              </w:rPr>
            </w:pPr>
          </w:p>
        </w:tc>
        <w:tc>
          <w:tcPr>
            <w:tcW w:w="1337" w:type="dxa"/>
            <w:vAlign w:val="top"/>
          </w:tcPr>
          <w:p w14:paraId="4B9EE661">
            <w:pPr>
              <w:pStyle w:val="31"/>
              <w:rPr>
                <w:color w:val="auto"/>
                <w:highlight w:val="none"/>
              </w:rPr>
            </w:pPr>
          </w:p>
        </w:tc>
        <w:tc>
          <w:tcPr>
            <w:tcW w:w="1347" w:type="dxa"/>
            <w:vAlign w:val="top"/>
          </w:tcPr>
          <w:p w14:paraId="1EE372A2">
            <w:pPr>
              <w:pStyle w:val="31"/>
              <w:rPr>
                <w:color w:val="auto"/>
                <w:highlight w:val="none"/>
              </w:rPr>
            </w:pPr>
          </w:p>
        </w:tc>
      </w:tr>
      <w:tr w14:paraId="1CF67D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2C2FC704">
            <w:pPr>
              <w:pStyle w:val="31"/>
              <w:rPr>
                <w:color w:val="auto"/>
                <w:highlight w:val="none"/>
              </w:rPr>
            </w:pPr>
          </w:p>
        </w:tc>
        <w:tc>
          <w:tcPr>
            <w:tcW w:w="3997" w:type="dxa"/>
            <w:vAlign w:val="top"/>
          </w:tcPr>
          <w:p w14:paraId="51C832E6">
            <w:pPr>
              <w:spacing w:before="92" w:line="218" w:lineRule="auto"/>
              <w:ind w:left="33"/>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单价</w:t>
            </w:r>
          </w:p>
        </w:tc>
        <w:tc>
          <w:tcPr>
            <w:tcW w:w="1268" w:type="dxa"/>
            <w:vAlign w:val="top"/>
          </w:tcPr>
          <w:p w14:paraId="7BEB222B">
            <w:pPr>
              <w:spacing w:before="92"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4332C420">
            <w:pPr>
              <w:pStyle w:val="31"/>
              <w:rPr>
                <w:color w:val="auto"/>
                <w:highlight w:val="none"/>
              </w:rPr>
            </w:pPr>
          </w:p>
        </w:tc>
        <w:tc>
          <w:tcPr>
            <w:tcW w:w="1337" w:type="dxa"/>
            <w:vAlign w:val="top"/>
          </w:tcPr>
          <w:p w14:paraId="0A8A38DE">
            <w:pPr>
              <w:pStyle w:val="31"/>
              <w:rPr>
                <w:color w:val="auto"/>
                <w:highlight w:val="none"/>
              </w:rPr>
            </w:pPr>
          </w:p>
        </w:tc>
        <w:tc>
          <w:tcPr>
            <w:tcW w:w="1347" w:type="dxa"/>
            <w:vAlign w:val="top"/>
          </w:tcPr>
          <w:p w14:paraId="29E4F96D">
            <w:pPr>
              <w:pStyle w:val="31"/>
              <w:rPr>
                <w:color w:val="auto"/>
                <w:highlight w:val="none"/>
              </w:rPr>
            </w:pPr>
          </w:p>
        </w:tc>
      </w:tr>
      <w:tr w14:paraId="78F12B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38DBFB88">
            <w:pPr>
              <w:pStyle w:val="31"/>
              <w:rPr>
                <w:color w:val="auto"/>
                <w:highlight w:val="none"/>
              </w:rPr>
            </w:pPr>
          </w:p>
        </w:tc>
        <w:tc>
          <w:tcPr>
            <w:tcW w:w="3997" w:type="dxa"/>
            <w:vAlign w:val="top"/>
          </w:tcPr>
          <w:p w14:paraId="6D66A65C">
            <w:pPr>
              <w:spacing w:before="93" w:line="218" w:lineRule="auto"/>
              <w:ind w:left="33"/>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单价</w:t>
            </w:r>
          </w:p>
        </w:tc>
        <w:tc>
          <w:tcPr>
            <w:tcW w:w="1268" w:type="dxa"/>
            <w:vAlign w:val="top"/>
          </w:tcPr>
          <w:p w14:paraId="2B53FF7E">
            <w:pPr>
              <w:spacing w:before="93"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33AB8AE7">
            <w:pPr>
              <w:pStyle w:val="31"/>
              <w:rPr>
                <w:color w:val="auto"/>
                <w:highlight w:val="none"/>
              </w:rPr>
            </w:pPr>
          </w:p>
        </w:tc>
        <w:tc>
          <w:tcPr>
            <w:tcW w:w="1337" w:type="dxa"/>
            <w:vAlign w:val="top"/>
          </w:tcPr>
          <w:p w14:paraId="1644D76F">
            <w:pPr>
              <w:pStyle w:val="31"/>
              <w:rPr>
                <w:color w:val="auto"/>
                <w:highlight w:val="none"/>
              </w:rPr>
            </w:pPr>
          </w:p>
        </w:tc>
        <w:tc>
          <w:tcPr>
            <w:tcW w:w="1347" w:type="dxa"/>
            <w:vAlign w:val="top"/>
          </w:tcPr>
          <w:p w14:paraId="363C9BCA">
            <w:pPr>
              <w:pStyle w:val="31"/>
              <w:rPr>
                <w:color w:val="auto"/>
                <w:highlight w:val="none"/>
              </w:rPr>
            </w:pPr>
          </w:p>
        </w:tc>
      </w:tr>
      <w:tr w14:paraId="0B2A70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5171A745">
            <w:pPr>
              <w:pStyle w:val="31"/>
              <w:rPr>
                <w:color w:val="auto"/>
                <w:highlight w:val="none"/>
              </w:rPr>
            </w:pPr>
          </w:p>
        </w:tc>
        <w:tc>
          <w:tcPr>
            <w:tcW w:w="3997" w:type="dxa"/>
            <w:vAlign w:val="top"/>
          </w:tcPr>
          <w:p w14:paraId="18086792">
            <w:pPr>
              <w:pStyle w:val="31"/>
              <w:rPr>
                <w:color w:val="auto"/>
                <w:highlight w:val="none"/>
              </w:rPr>
            </w:pPr>
          </w:p>
        </w:tc>
        <w:tc>
          <w:tcPr>
            <w:tcW w:w="1268" w:type="dxa"/>
            <w:vAlign w:val="top"/>
          </w:tcPr>
          <w:p w14:paraId="271C31C0">
            <w:pPr>
              <w:pStyle w:val="31"/>
              <w:rPr>
                <w:color w:val="auto"/>
                <w:highlight w:val="none"/>
              </w:rPr>
            </w:pPr>
          </w:p>
        </w:tc>
        <w:tc>
          <w:tcPr>
            <w:tcW w:w="1131" w:type="dxa"/>
            <w:vAlign w:val="top"/>
          </w:tcPr>
          <w:p w14:paraId="0F74202D">
            <w:pPr>
              <w:pStyle w:val="31"/>
              <w:rPr>
                <w:color w:val="auto"/>
                <w:highlight w:val="none"/>
              </w:rPr>
            </w:pPr>
          </w:p>
        </w:tc>
        <w:tc>
          <w:tcPr>
            <w:tcW w:w="1337" w:type="dxa"/>
            <w:vAlign w:val="top"/>
          </w:tcPr>
          <w:p w14:paraId="784401C7">
            <w:pPr>
              <w:pStyle w:val="31"/>
              <w:rPr>
                <w:color w:val="auto"/>
                <w:highlight w:val="none"/>
              </w:rPr>
            </w:pPr>
          </w:p>
        </w:tc>
        <w:tc>
          <w:tcPr>
            <w:tcW w:w="1347" w:type="dxa"/>
            <w:vAlign w:val="top"/>
          </w:tcPr>
          <w:p w14:paraId="2780902A">
            <w:pPr>
              <w:pStyle w:val="31"/>
              <w:rPr>
                <w:color w:val="auto"/>
                <w:highlight w:val="none"/>
              </w:rPr>
            </w:pPr>
          </w:p>
        </w:tc>
      </w:tr>
      <w:tr w14:paraId="7B86AC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C6B3495">
            <w:pPr>
              <w:pStyle w:val="31"/>
              <w:rPr>
                <w:color w:val="auto"/>
                <w:highlight w:val="none"/>
              </w:rPr>
            </w:pPr>
          </w:p>
        </w:tc>
        <w:tc>
          <w:tcPr>
            <w:tcW w:w="3997" w:type="dxa"/>
            <w:vAlign w:val="top"/>
          </w:tcPr>
          <w:p w14:paraId="3C4533CD">
            <w:pPr>
              <w:pStyle w:val="31"/>
              <w:rPr>
                <w:color w:val="auto"/>
                <w:highlight w:val="none"/>
              </w:rPr>
            </w:pPr>
          </w:p>
        </w:tc>
        <w:tc>
          <w:tcPr>
            <w:tcW w:w="1268" w:type="dxa"/>
            <w:vAlign w:val="top"/>
          </w:tcPr>
          <w:p w14:paraId="736EABDB">
            <w:pPr>
              <w:pStyle w:val="31"/>
              <w:rPr>
                <w:color w:val="auto"/>
                <w:highlight w:val="none"/>
              </w:rPr>
            </w:pPr>
          </w:p>
        </w:tc>
        <w:tc>
          <w:tcPr>
            <w:tcW w:w="1131" w:type="dxa"/>
            <w:vAlign w:val="top"/>
          </w:tcPr>
          <w:p w14:paraId="534890DE">
            <w:pPr>
              <w:pStyle w:val="31"/>
              <w:rPr>
                <w:color w:val="auto"/>
                <w:highlight w:val="none"/>
              </w:rPr>
            </w:pPr>
          </w:p>
        </w:tc>
        <w:tc>
          <w:tcPr>
            <w:tcW w:w="1337" w:type="dxa"/>
            <w:vAlign w:val="top"/>
          </w:tcPr>
          <w:p w14:paraId="069563A1">
            <w:pPr>
              <w:pStyle w:val="31"/>
              <w:rPr>
                <w:color w:val="auto"/>
                <w:highlight w:val="none"/>
              </w:rPr>
            </w:pPr>
          </w:p>
        </w:tc>
        <w:tc>
          <w:tcPr>
            <w:tcW w:w="1347" w:type="dxa"/>
            <w:vAlign w:val="top"/>
          </w:tcPr>
          <w:p w14:paraId="21BAAB1F">
            <w:pPr>
              <w:pStyle w:val="31"/>
              <w:rPr>
                <w:color w:val="auto"/>
                <w:highlight w:val="none"/>
              </w:rPr>
            </w:pPr>
          </w:p>
        </w:tc>
      </w:tr>
      <w:tr w14:paraId="7D5F3D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3D8ACE49">
            <w:pPr>
              <w:pStyle w:val="31"/>
              <w:rPr>
                <w:color w:val="auto"/>
                <w:highlight w:val="none"/>
              </w:rPr>
            </w:pPr>
          </w:p>
        </w:tc>
        <w:tc>
          <w:tcPr>
            <w:tcW w:w="3997" w:type="dxa"/>
            <w:vAlign w:val="top"/>
          </w:tcPr>
          <w:p w14:paraId="0A37A731">
            <w:pPr>
              <w:pStyle w:val="31"/>
              <w:rPr>
                <w:color w:val="auto"/>
                <w:highlight w:val="none"/>
              </w:rPr>
            </w:pPr>
          </w:p>
        </w:tc>
        <w:tc>
          <w:tcPr>
            <w:tcW w:w="1268" w:type="dxa"/>
            <w:vAlign w:val="top"/>
          </w:tcPr>
          <w:p w14:paraId="7237C5B3">
            <w:pPr>
              <w:pStyle w:val="31"/>
              <w:rPr>
                <w:color w:val="auto"/>
                <w:highlight w:val="none"/>
              </w:rPr>
            </w:pPr>
          </w:p>
        </w:tc>
        <w:tc>
          <w:tcPr>
            <w:tcW w:w="1131" w:type="dxa"/>
            <w:vAlign w:val="top"/>
          </w:tcPr>
          <w:p w14:paraId="6BC40517">
            <w:pPr>
              <w:pStyle w:val="31"/>
              <w:rPr>
                <w:color w:val="auto"/>
                <w:highlight w:val="none"/>
              </w:rPr>
            </w:pPr>
          </w:p>
        </w:tc>
        <w:tc>
          <w:tcPr>
            <w:tcW w:w="1337" w:type="dxa"/>
            <w:vAlign w:val="top"/>
          </w:tcPr>
          <w:p w14:paraId="68B16ADE">
            <w:pPr>
              <w:pStyle w:val="31"/>
              <w:rPr>
                <w:color w:val="auto"/>
                <w:highlight w:val="none"/>
              </w:rPr>
            </w:pPr>
          </w:p>
        </w:tc>
        <w:tc>
          <w:tcPr>
            <w:tcW w:w="1347" w:type="dxa"/>
            <w:vAlign w:val="top"/>
          </w:tcPr>
          <w:p w14:paraId="1886443E">
            <w:pPr>
              <w:pStyle w:val="31"/>
              <w:rPr>
                <w:color w:val="auto"/>
                <w:highlight w:val="none"/>
              </w:rPr>
            </w:pPr>
          </w:p>
        </w:tc>
      </w:tr>
      <w:tr w14:paraId="727F53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2BC313AD">
            <w:pPr>
              <w:pStyle w:val="31"/>
              <w:rPr>
                <w:color w:val="auto"/>
                <w:highlight w:val="none"/>
              </w:rPr>
            </w:pPr>
          </w:p>
        </w:tc>
        <w:tc>
          <w:tcPr>
            <w:tcW w:w="3997" w:type="dxa"/>
            <w:vAlign w:val="top"/>
          </w:tcPr>
          <w:p w14:paraId="2A817871">
            <w:pPr>
              <w:pStyle w:val="31"/>
              <w:rPr>
                <w:color w:val="auto"/>
                <w:highlight w:val="none"/>
              </w:rPr>
            </w:pPr>
          </w:p>
        </w:tc>
        <w:tc>
          <w:tcPr>
            <w:tcW w:w="1268" w:type="dxa"/>
            <w:vAlign w:val="top"/>
          </w:tcPr>
          <w:p w14:paraId="6D38B9EA">
            <w:pPr>
              <w:pStyle w:val="31"/>
              <w:rPr>
                <w:color w:val="auto"/>
                <w:highlight w:val="none"/>
              </w:rPr>
            </w:pPr>
          </w:p>
        </w:tc>
        <w:tc>
          <w:tcPr>
            <w:tcW w:w="1131" w:type="dxa"/>
            <w:vAlign w:val="top"/>
          </w:tcPr>
          <w:p w14:paraId="1E5144F9">
            <w:pPr>
              <w:pStyle w:val="31"/>
              <w:rPr>
                <w:color w:val="auto"/>
                <w:highlight w:val="none"/>
              </w:rPr>
            </w:pPr>
          </w:p>
        </w:tc>
        <w:tc>
          <w:tcPr>
            <w:tcW w:w="1337" w:type="dxa"/>
            <w:vAlign w:val="top"/>
          </w:tcPr>
          <w:p w14:paraId="60A97FA1">
            <w:pPr>
              <w:pStyle w:val="31"/>
              <w:rPr>
                <w:color w:val="auto"/>
                <w:highlight w:val="none"/>
              </w:rPr>
            </w:pPr>
          </w:p>
        </w:tc>
        <w:tc>
          <w:tcPr>
            <w:tcW w:w="1347" w:type="dxa"/>
            <w:vAlign w:val="top"/>
          </w:tcPr>
          <w:p w14:paraId="08C269C1">
            <w:pPr>
              <w:pStyle w:val="31"/>
              <w:rPr>
                <w:color w:val="auto"/>
                <w:highlight w:val="none"/>
              </w:rPr>
            </w:pPr>
          </w:p>
        </w:tc>
      </w:tr>
      <w:tr w14:paraId="1E51D9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78DCBD63">
            <w:pPr>
              <w:pStyle w:val="31"/>
              <w:rPr>
                <w:color w:val="auto"/>
                <w:highlight w:val="none"/>
              </w:rPr>
            </w:pPr>
          </w:p>
        </w:tc>
        <w:tc>
          <w:tcPr>
            <w:tcW w:w="3997" w:type="dxa"/>
            <w:vAlign w:val="top"/>
          </w:tcPr>
          <w:p w14:paraId="4A33CB49">
            <w:pPr>
              <w:pStyle w:val="31"/>
              <w:rPr>
                <w:color w:val="auto"/>
                <w:highlight w:val="none"/>
              </w:rPr>
            </w:pPr>
          </w:p>
        </w:tc>
        <w:tc>
          <w:tcPr>
            <w:tcW w:w="1268" w:type="dxa"/>
            <w:vAlign w:val="top"/>
          </w:tcPr>
          <w:p w14:paraId="7B115EDE">
            <w:pPr>
              <w:pStyle w:val="31"/>
              <w:rPr>
                <w:color w:val="auto"/>
                <w:highlight w:val="none"/>
              </w:rPr>
            </w:pPr>
          </w:p>
        </w:tc>
        <w:tc>
          <w:tcPr>
            <w:tcW w:w="1131" w:type="dxa"/>
            <w:vAlign w:val="top"/>
          </w:tcPr>
          <w:p w14:paraId="4B1086FA">
            <w:pPr>
              <w:pStyle w:val="31"/>
              <w:rPr>
                <w:color w:val="auto"/>
                <w:highlight w:val="none"/>
              </w:rPr>
            </w:pPr>
          </w:p>
        </w:tc>
        <w:tc>
          <w:tcPr>
            <w:tcW w:w="1337" w:type="dxa"/>
            <w:vAlign w:val="top"/>
          </w:tcPr>
          <w:p w14:paraId="09DD78EF">
            <w:pPr>
              <w:pStyle w:val="31"/>
              <w:rPr>
                <w:color w:val="auto"/>
                <w:highlight w:val="none"/>
              </w:rPr>
            </w:pPr>
          </w:p>
        </w:tc>
        <w:tc>
          <w:tcPr>
            <w:tcW w:w="1347" w:type="dxa"/>
            <w:vAlign w:val="top"/>
          </w:tcPr>
          <w:p w14:paraId="6D5404F3">
            <w:pPr>
              <w:pStyle w:val="31"/>
              <w:rPr>
                <w:color w:val="auto"/>
                <w:highlight w:val="none"/>
              </w:rPr>
            </w:pPr>
          </w:p>
        </w:tc>
      </w:tr>
      <w:tr w14:paraId="295CC9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E8A02D7">
            <w:pPr>
              <w:pStyle w:val="31"/>
              <w:rPr>
                <w:color w:val="auto"/>
                <w:highlight w:val="none"/>
              </w:rPr>
            </w:pPr>
          </w:p>
        </w:tc>
        <w:tc>
          <w:tcPr>
            <w:tcW w:w="3997" w:type="dxa"/>
            <w:vAlign w:val="top"/>
          </w:tcPr>
          <w:p w14:paraId="01AA0D7E">
            <w:pPr>
              <w:pStyle w:val="31"/>
              <w:rPr>
                <w:color w:val="auto"/>
                <w:highlight w:val="none"/>
              </w:rPr>
            </w:pPr>
          </w:p>
        </w:tc>
        <w:tc>
          <w:tcPr>
            <w:tcW w:w="1268" w:type="dxa"/>
            <w:vAlign w:val="top"/>
          </w:tcPr>
          <w:p w14:paraId="604212AA">
            <w:pPr>
              <w:pStyle w:val="31"/>
              <w:rPr>
                <w:color w:val="auto"/>
                <w:highlight w:val="none"/>
              </w:rPr>
            </w:pPr>
          </w:p>
        </w:tc>
        <w:tc>
          <w:tcPr>
            <w:tcW w:w="1131" w:type="dxa"/>
            <w:vAlign w:val="top"/>
          </w:tcPr>
          <w:p w14:paraId="7E8D66B2">
            <w:pPr>
              <w:pStyle w:val="31"/>
              <w:rPr>
                <w:color w:val="auto"/>
                <w:highlight w:val="none"/>
              </w:rPr>
            </w:pPr>
          </w:p>
        </w:tc>
        <w:tc>
          <w:tcPr>
            <w:tcW w:w="1337" w:type="dxa"/>
            <w:vAlign w:val="top"/>
          </w:tcPr>
          <w:p w14:paraId="71E86592">
            <w:pPr>
              <w:pStyle w:val="31"/>
              <w:rPr>
                <w:color w:val="auto"/>
                <w:highlight w:val="none"/>
              </w:rPr>
            </w:pPr>
          </w:p>
        </w:tc>
        <w:tc>
          <w:tcPr>
            <w:tcW w:w="1347" w:type="dxa"/>
            <w:vAlign w:val="top"/>
          </w:tcPr>
          <w:p w14:paraId="047FA4B4">
            <w:pPr>
              <w:pStyle w:val="31"/>
              <w:rPr>
                <w:color w:val="auto"/>
                <w:highlight w:val="none"/>
              </w:rPr>
            </w:pPr>
          </w:p>
        </w:tc>
      </w:tr>
      <w:tr w14:paraId="134099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4" w:hRule="atLeast"/>
        </w:trPr>
        <w:tc>
          <w:tcPr>
            <w:tcW w:w="975" w:type="dxa"/>
            <w:vAlign w:val="top"/>
          </w:tcPr>
          <w:p w14:paraId="44200ACE">
            <w:pPr>
              <w:pStyle w:val="31"/>
              <w:rPr>
                <w:color w:val="auto"/>
                <w:highlight w:val="none"/>
              </w:rPr>
            </w:pPr>
          </w:p>
        </w:tc>
        <w:tc>
          <w:tcPr>
            <w:tcW w:w="3997" w:type="dxa"/>
            <w:vAlign w:val="top"/>
          </w:tcPr>
          <w:p w14:paraId="6FE54190">
            <w:pPr>
              <w:pStyle w:val="31"/>
              <w:rPr>
                <w:color w:val="auto"/>
                <w:highlight w:val="none"/>
              </w:rPr>
            </w:pPr>
          </w:p>
        </w:tc>
        <w:tc>
          <w:tcPr>
            <w:tcW w:w="1268" w:type="dxa"/>
            <w:vAlign w:val="top"/>
          </w:tcPr>
          <w:p w14:paraId="5ACB5C6A">
            <w:pPr>
              <w:pStyle w:val="31"/>
              <w:rPr>
                <w:color w:val="auto"/>
                <w:highlight w:val="none"/>
              </w:rPr>
            </w:pPr>
          </w:p>
        </w:tc>
        <w:tc>
          <w:tcPr>
            <w:tcW w:w="1131" w:type="dxa"/>
            <w:vAlign w:val="top"/>
          </w:tcPr>
          <w:p w14:paraId="3043AAAB">
            <w:pPr>
              <w:pStyle w:val="31"/>
              <w:rPr>
                <w:color w:val="auto"/>
                <w:highlight w:val="none"/>
              </w:rPr>
            </w:pPr>
          </w:p>
        </w:tc>
        <w:tc>
          <w:tcPr>
            <w:tcW w:w="1337" w:type="dxa"/>
            <w:vAlign w:val="top"/>
          </w:tcPr>
          <w:p w14:paraId="31A7626A">
            <w:pPr>
              <w:pStyle w:val="31"/>
              <w:rPr>
                <w:color w:val="auto"/>
                <w:highlight w:val="none"/>
              </w:rPr>
            </w:pPr>
          </w:p>
        </w:tc>
        <w:tc>
          <w:tcPr>
            <w:tcW w:w="1347" w:type="dxa"/>
            <w:vAlign w:val="top"/>
          </w:tcPr>
          <w:p w14:paraId="679DD593">
            <w:pPr>
              <w:pStyle w:val="31"/>
              <w:rPr>
                <w:color w:val="auto"/>
                <w:highlight w:val="none"/>
              </w:rPr>
            </w:pPr>
          </w:p>
        </w:tc>
      </w:tr>
    </w:tbl>
    <w:p w14:paraId="7B25BD7A">
      <w:pPr>
        <w:spacing w:line="104" w:lineRule="exact"/>
        <w:rPr>
          <w:rFonts w:ascii="Arial"/>
          <w:color w:val="auto"/>
          <w:sz w:val="9"/>
          <w:highlight w:val="none"/>
        </w:rPr>
      </w:pPr>
    </w:p>
    <w:p w14:paraId="42EA95DB">
      <w:pPr>
        <w:spacing w:line="104" w:lineRule="exact"/>
        <w:rPr>
          <w:rFonts w:ascii="Arial" w:hAnsi="Arial" w:eastAsia="Arial" w:cs="Arial"/>
          <w:color w:val="auto"/>
          <w:sz w:val="9"/>
          <w:szCs w:val="9"/>
          <w:highlight w:val="none"/>
        </w:rPr>
        <w:sectPr>
          <w:footerReference r:id="rId49" w:type="default"/>
          <w:pgSz w:w="11905" w:h="16837"/>
          <w:pgMar w:top="1045" w:right="989" w:bottom="1801" w:left="844" w:header="0" w:footer="1540" w:gutter="0"/>
          <w:cols w:space="720" w:num="1"/>
        </w:sectPr>
      </w:pPr>
    </w:p>
    <w:tbl>
      <w:tblPr>
        <w:tblStyle w:val="33"/>
        <w:tblW w:w="9247" w:type="dxa"/>
        <w:tblInd w:w="6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7180"/>
        <w:gridCol w:w="2067"/>
      </w:tblGrid>
      <w:tr w14:paraId="065F4F9C">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PrEx>
        <w:trPr>
          <w:trHeight w:val="1117" w:hRule="atLeast"/>
        </w:trPr>
        <w:tc>
          <w:tcPr>
            <w:tcW w:w="7180" w:type="dxa"/>
            <w:vAlign w:val="top"/>
          </w:tcPr>
          <w:p w14:paraId="176D9E7C">
            <w:pPr>
              <w:spacing w:line="223" w:lineRule="auto"/>
              <w:ind w:left="3373"/>
              <w:rPr>
                <w:rFonts w:ascii="宋体" w:hAnsi="宋体" w:eastAsia="宋体" w:cs="宋体"/>
                <w:color w:val="auto"/>
                <w:sz w:val="35"/>
                <w:szCs w:val="35"/>
                <w:highlight w:val="none"/>
              </w:rPr>
            </w:pPr>
            <w:r>
              <w:rPr>
                <w:rFonts w:ascii="宋体" w:hAnsi="宋体" w:eastAsia="宋体" w:cs="宋体"/>
                <w:b/>
                <w:bCs/>
                <w:color w:val="auto"/>
                <w:spacing w:val="6"/>
                <w:sz w:val="35"/>
                <w:szCs w:val="35"/>
                <w:highlight w:val="none"/>
              </w:rPr>
              <w:t>建筑工程单价计算表</w:t>
            </w:r>
          </w:p>
          <w:p w14:paraId="325323E6">
            <w:pPr>
              <w:pStyle w:val="31"/>
              <w:spacing w:line="244" w:lineRule="auto"/>
              <w:rPr>
                <w:color w:val="auto"/>
                <w:highlight w:val="none"/>
              </w:rPr>
            </w:pPr>
          </w:p>
          <w:p w14:paraId="057C5A17">
            <w:pPr>
              <w:spacing w:before="59" w:line="219" w:lineRule="auto"/>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项目名称：</w:t>
            </w:r>
            <w:r>
              <w:rPr>
                <w:rFonts w:ascii="宋体" w:hAnsi="宋体" w:eastAsia="宋体" w:cs="宋体"/>
                <w:color w:val="auto"/>
                <w:spacing w:val="-19"/>
                <w:sz w:val="18"/>
                <w:szCs w:val="18"/>
                <w:highlight w:val="none"/>
              </w:rPr>
              <w:t xml:space="preserve"> </w:t>
            </w:r>
            <w:r>
              <w:rPr>
                <w:rFonts w:ascii="宋体" w:hAnsi="宋体" w:eastAsia="宋体" w:cs="宋体"/>
                <w:color w:val="auto"/>
                <w:spacing w:val="-1"/>
                <w:sz w:val="18"/>
                <w:szCs w:val="18"/>
                <w:highlight w:val="none"/>
              </w:rPr>
              <w:t>C20商品砼步级</w:t>
            </w:r>
          </w:p>
        </w:tc>
        <w:tc>
          <w:tcPr>
            <w:tcW w:w="2067" w:type="dxa"/>
            <w:vAlign w:val="top"/>
          </w:tcPr>
          <w:p w14:paraId="65570C4B">
            <w:pPr>
              <w:pStyle w:val="31"/>
              <w:spacing w:line="332" w:lineRule="auto"/>
              <w:rPr>
                <w:color w:val="auto"/>
                <w:highlight w:val="none"/>
              </w:rPr>
            </w:pPr>
          </w:p>
          <w:p w14:paraId="6B4F3A8A">
            <w:pPr>
              <w:pStyle w:val="31"/>
              <w:spacing w:line="332" w:lineRule="auto"/>
              <w:rPr>
                <w:color w:val="auto"/>
                <w:highlight w:val="none"/>
              </w:rPr>
            </w:pPr>
          </w:p>
          <w:p w14:paraId="6520B6F5">
            <w:pPr>
              <w:spacing w:before="59" w:line="218" w:lineRule="auto"/>
              <w:jc w:val="right"/>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单价编号：</w:t>
            </w:r>
            <w:r>
              <w:rPr>
                <w:rFonts w:ascii="宋体" w:hAnsi="宋体" w:eastAsia="宋体" w:cs="宋体"/>
                <w:color w:val="auto"/>
                <w:spacing w:val="-22"/>
                <w:sz w:val="18"/>
                <w:szCs w:val="18"/>
                <w:highlight w:val="none"/>
              </w:rPr>
              <w:t xml:space="preserve"> </w:t>
            </w:r>
            <w:r>
              <w:rPr>
                <w:rFonts w:ascii="宋体" w:hAnsi="宋体" w:eastAsia="宋体" w:cs="宋体"/>
                <w:color w:val="auto"/>
                <w:spacing w:val="-1"/>
                <w:sz w:val="18"/>
                <w:szCs w:val="18"/>
                <w:highlight w:val="none"/>
              </w:rPr>
              <w:t>JZ0079</w:t>
            </w:r>
          </w:p>
        </w:tc>
      </w:tr>
      <w:tr w14:paraId="7375BE23">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90" w:hRule="atLeast"/>
        </w:trPr>
        <w:tc>
          <w:tcPr>
            <w:tcW w:w="7180" w:type="dxa"/>
            <w:vAlign w:val="top"/>
          </w:tcPr>
          <w:p w14:paraId="0904924D">
            <w:pPr>
              <w:spacing w:before="210" w:line="174" w:lineRule="auto"/>
              <w:ind w:left="1"/>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定额编号： [NT04037]＋</w:t>
            </w:r>
            <w:r>
              <w:rPr>
                <w:rFonts w:ascii="宋体" w:hAnsi="宋体" w:eastAsia="宋体" w:cs="宋体"/>
                <w:color w:val="auto"/>
                <w:spacing w:val="-16"/>
                <w:sz w:val="18"/>
                <w:szCs w:val="18"/>
                <w:highlight w:val="none"/>
              </w:rPr>
              <w:t xml:space="preserve"> </w:t>
            </w:r>
            <w:r>
              <w:rPr>
                <w:rFonts w:ascii="宋体" w:hAnsi="宋体" w:eastAsia="宋体" w:cs="宋体"/>
                <w:color w:val="auto"/>
                <w:spacing w:val="-3"/>
                <w:sz w:val="18"/>
                <w:szCs w:val="18"/>
                <w:highlight w:val="none"/>
              </w:rPr>
              <w:t>[NT04080×1.03]</w:t>
            </w:r>
          </w:p>
        </w:tc>
        <w:tc>
          <w:tcPr>
            <w:tcW w:w="2067" w:type="dxa"/>
            <w:vAlign w:val="top"/>
          </w:tcPr>
          <w:p w14:paraId="40E0F11C">
            <w:pPr>
              <w:spacing w:before="210" w:line="174" w:lineRule="auto"/>
              <w:ind w:left="571"/>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定额单位： 100m3</w:t>
            </w:r>
          </w:p>
        </w:tc>
      </w:tr>
    </w:tbl>
    <w:p w14:paraId="60921931">
      <w:pPr>
        <w:spacing w:line="187" w:lineRule="exact"/>
        <w:rPr>
          <w:color w:val="auto"/>
          <w:highlight w:val="none"/>
        </w:rPr>
      </w:pPr>
    </w:p>
    <w:tbl>
      <w:tblPr>
        <w:tblStyle w:val="33"/>
        <w:tblW w:w="10055"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75"/>
        <w:gridCol w:w="3997"/>
        <w:gridCol w:w="1268"/>
        <w:gridCol w:w="1131"/>
        <w:gridCol w:w="1337"/>
        <w:gridCol w:w="1347"/>
      </w:tblGrid>
      <w:tr w14:paraId="11C06D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1" w:hRule="atLeast"/>
        </w:trPr>
        <w:tc>
          <w:tcPr>
            <w:tcW w:w="10055" w:type="dxa"/>
            <w:gridSpan w:val="6"/>
            <w:vAlign w:val="top"/>
          </w:tcPr>
          <w:p w14:paraId="33BC099C">
            <w:pPr>
              <w:spacing w:before="103" w:line="232" w:lineRule="auto"/>
              <w:ind w:left="44" w:right="5321"/>
              <w:rPr>
                <w:rFonts w:ascii="宋体" w:hAnsi="宋体" w:eastAsia="宋体" w:cs="宋体"/>
                <w:color w:val="auto"/>
                <w:sz w:val="18"/>
                <w:szCs w:val="18"/>
                <w:highlight w:val="none"/>
              </w:rPr>
            </w:pPr>
            <w:r>
              <w:rPr>
                <w:rFonts w:ascii="宋体" w:hAnsi="宋体" w:eastAsia="宋体" w:cs="宋体"/>
                <w:color w:val="auto"/>
                <w:sz w:val="18"/>
                <w:szCs w:val="18"/>
                <w:highlight w:val="none"/>
              </w:rPr>
              <w:t>工作内容：1.仓面清洗,平仓振捣,混凝土</w:t>
            </w:r>
            <w:r>
              <w:rPr>
                <w:rFonts w:ascii="宋体" w:hAnsi="宋体" w:eastAsia="宋体" w:cs="宋体"/>
                <w:color w:val="auto"/>
                <w:spacing w:val="-1"/>
                <w:sz w:val="18"/>
                <w:szCs w:val="18"/>
                <w:highlight w:val="none"/>
              </w:rPr>
              <w:t>养护及人工凿毛等2.开、关贮料斗活门,扒料,冲洗料斗溜槽</w:t>
            </w:r>
          </w:p>
        </w:tc>
      </w:tr>
      <w:tr w14:paraId="08033A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3CACE88B">
            <w:pPr>
              <w:spacing w:before="82" w:line="219" w:lineRule="auto"/>
              <w:ind w:left="314"/>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编号</w:t>
            </w:r>
          </w:p>
        </w:tc>
        <w:tc>
          <w:tcPr>
            <w:tcW w:w="3997" w:type="dxa"/>
            <w:vAlign w:val="top"/>
          </w:tcPr>
          <w:p w14:paraId="60BC43EF">
            <w:pPr>
              <w:spacing w:before="82" w:line="219" w:lineRule="auto"/>
              <w:ind w:left="1556"/>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名称及规格</w:t>
            </w:r>
          </w:p>
        </w:tc>
        <w:tc>
          <w:tcPr>
            <w:tcW w:w="1268" w:type="dxa"/>
            <w:vAlign w:val="top"/>
          </w:tcPr>
          <w:p w14:paraId="245B699E">
            <w:pPr>
              <w:spacing w:before="82" w:line="220" w:lineRule="auto"/>
              <w:ind w:left="464"/>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单位</w:t>
            </w:r>
          </w:p>
        </w:tc>
        <w:tc>
          <w:tcPr>
            <w:tcW w:w="1131" w:type="dxa"/>
            <w:vAlign w:val="top"/>
          </w:tcPr>
          <w:p w14:paraId="66CE4EAA">
            <w:pPr>
              <w:spacing w:before="82" w:line="219" w:lineRule="auto"/>
              <w:ind w:left="396"/>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数量</w:t>
            </w:r>
          </w:p>
        </w:tc>
        <w:tc>
          <w:tcPr>
            <w:tcW w:w="1337" w:type="dxa"/>
            <w:vAlign w:val="top"/>
          </w:tcPr>
          <w:p w14:paraId="4FE39B10">
            <w:pPr>
              <w:spacing w:before="82" w:line="218" w:lineRule="auto"/>
              <w:ind w:left="321"/>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单价(元)</w:t>
            </w:r>
          </w:p>
        </w:tc>
        <w:tc>
          <w:tcPr>
            <w:tcW w:w="1347" w:type="dxa"/>
            <w:vAlign w:val="top"/>
          </w:tcPr>
          <w:p w14:paraId="36EBD1FB">
            <w:pPr>
              <w:spacing w:before="82" w:line="218" w:lineRule="auto"/>
              <w:ind w:left="322"/>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合价(元)</w:t>
            </w:r>
          </w:p>
        </w:tc>
      </w:tr>
      <w:tr w14:paraId="3B6026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4" w:hRule="atLeast"/>
        </w:trPr>
        <w:tc>
          <w:tcPr>
            <w:tcW w:w="975" w:type="dxa"/>
            <w:vAlign w:val="top"/>
          </w:tcPr>
          <w:p w14:paraId="1BCE99CE">
            <w:pPr>
              <w:spacing w:before="82" w:line="241" w:lineRule="auto"/>
              <w:ind w:left="461"/>
              <w:rPr>
                <w:rFonts w:ascii="宋体" w:hAnsi="宋体" w:eastAsia="宋体" w:cs="宋体"/>
                <w:color w:val="auto"/>
                <w:sz w:val="18"/>
                <w:szCs w:val="18"/>
                <w:highlight w:val="none"/>
              </w:rPr>
            </w:pPr>
            <w:r>
              <w:rPr>
                <w:rFonts w:ascii="宋体" w:hAnsi="宋体" w:eastAsia="宋体" w:cs="宋体"/>
                <w:color w:val="auto"/>
                <w:sz w:val="18"/>
                <w:szCs w:val="18"/>
                <w:highlight w:val="none"/>
              </w:rPr>
              <w:t>1</w:t>
            </w:r>
          </w:p>
        </w:tc>
        <w:tc>
          <w:tcPr>
            <w:tcW w:w="3997" w:type="dxa"/>
            <w:vAlign w:val="top"/>
          </w:tcPr>
          <w:p w14:paraId="3AA55E12">
            <w:pPr>
              <w:spacing w:before="82" w:line="220" w:lineRule="auto"/>
              <w:ind w:left="33"/>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直接费</w:t>
            </w:r>
          </w:p>
        </w:tc>
        <w:tc>
          <w:tcPr>
            <w:tcW w:w="1268" w:type="dxa"/>
            <w:vAlign w:val="top"/>
          </w:tcPr>
          <w:p w14:paraId="1F68A2D3">
            <w:pPr>
              <w:spacing w:before="82"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50572D84">
            <w:pPr>
              <w:pStyle w:val="31"/>
              <w:rPr>
                <w:color w:val="auto"/>
                <w:highlight w:val="none"/>
              </w:rPr>
            </w:pPr>
          </w:p>
        </w:tc>
        <w:tc>
          <w:tcPr>
            <w:tcW w:w="1337" w:type="dxa"/>
            <w:vAlign w:val="top"/>
          </w:tcPr>
          <w:p w14:paraId="490EDAC1">
            <w:pPr>
              <w:pStyle w:val="31"/>
              <w:rPr>
                <w:color w:val="auto"/>
                <w:highlight w:val="none"/>
              </w:rPr>
            </w:pPr>
          </w:p>
        </w:tc>
        <w:tc>
          <w:tcPr>
            <w:tcW w:w="1347" w:type="dxa"/>
            <w:vAlign w:val="top"/>
          </w:tcPr>
          <w:p w14:paraId="4598F92E">
            <w:pPr>
              <w:pStyle w:val="31"/>
              <w:rPr>
                <w:color w:val="auto"/>
                <w:highlight w:val="none"/>
              </w:rPr>
            </w:pPr>
          </w:p>
        </w:tc>
      </w:tr>
      <w:tr w14:paraId="12BFB1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47E95EB">
            <w:pPr>
              <w:spacing w:before="83" w:line="239" w:lineRule="auto"/>
              <w:ind w:left="370"/>
              <w:rPr>
                <w:rFonts w:ascii="宋体" w:hAnsi="宋体" w:eastAsia="宋体" w:cs="宋体"/>
                <w:color w:val="auto"/>
                <w:sz w:val="18"/>
                <w:szCs w:val="18"/>
                <w:highlight w:val="none"/>
              </w:rPr>
            </w:pPr>
            <w:r>
              <w:rPr>
                <w:rFonts w:ascii="宋体" w:hAnsi="宋体" w:eastAsia="宋体" w:cs="宋体"/>
                <w:color w:val="auto"/>
                <w:spacing w:val="-7"/>
                <w:sz w:val="18"/>
                <w:szCs w:val="18"/>
                <w:highlight w:val="none"/>
              </w:rPr>
              <w:t>1.1</w:t>
            </w:r>
          </w:p>
        </w:tc>
        <w:tc>
          <w:tcPr>
            <w:tcW w:w="3997" w:type="dxa"/>
            <w:vAlign w:val="top"/>
          </w:tcPr>
          <w:p w14:paraId="695BEB3C">
            <w:pPr>
              <w:spacing w:before="83" w:line="219" w:lineRule="auto"/>
              <w:ind w:left="214"/>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基本直接费</w:t>
            </w:r>
          </w:p>
        </w:tc>
        <w:tc>
          <w:tcPr>
            <w:tcW w:w="1268" w:type="dxa"/>
            <w:vAlign w:val="top"/>
          </w:tcPr>
          <w:p w14:paraId="35238BAE">
            <w:pPr>
              <w:spacing w:before="83"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5A251D52">
            <w:pPr>
              <w:pStyle w:val="31"/>
              <w:rPr>
                <w:color w:val="auto"/>
                <w:highlight w:val="none"/>
              </w:rPr>
            </w:pPr>
          </w:p>
        </w:tc>
        <w:tc>
          <w:tcPr>
            <w:tcW w:w="1337" w:type="dxa"/>
            <w:vAlign w:val="top"/>
          </w:tcPr>
          <w:p w14:paraId="3D91B991">
            <w:pPr>
              <w:pStyle w:val="31"/>
              <w:rPr>
                <w:color w:val="auto"/>
                <w:highlight w:val="none"/>
              </w:rPr>
            </w:pPr>
          </w:p>
        </w:tc>
        <w:tc>
          <w:tcPr>
            <w:tcW w:w="1347" w:type="dxa"/>
            <w:vAlign w:val="top"/>
          </w:tcPr>
          <w:p w14:paraId="2B17B857">
            <w:pPr>
              <w:pStyle w:val="31"/>
              <w:rPr>
                <w:color w:val="auto"/>
                <w:highlight w:val="none"/>
              </w:rPr>
            </w:pPr>
          </w:p>
        </w:tc>
      </w:tr>
      <w:tr w14:paraId="0F770D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0FF53391">
            <w:pPr>
              <w:spacing w:before="84"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1.1.1</w:t>
            </w:r>
          </w:p>
        </w:tc>
        <w:tc>
          <w:tcPr>
            <w:tcW w:w="3997" w:type="dxa"/>
            <w:vAlign w:val="top"/>
          </w:tcPr>
          <w:p w14:paraId="73C27867">
            <w:pPr>
              <w:spacing w:before="84" w:line="220" w:lineRule="auto"/>
              <w:ind w:left="398"/>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人工费</w:t>
            </w:r>
          </w:p>
        </w:tc>
        <w:tc>
          <w:tcPr>
            <w:tcW w:w="1268" w:type="dxa"/>
            <w:vAlign w:val="top"/>
          </w:tcPr>
          <w:p w14:paraId="01F3FF41">
            <w:pPr>
              <w:spacing w:before="84"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60EFE1C9">
            <w:pPr>
              <w:pStyle w:val="31"/>
              <w:rPr>
                <w:color w:val="auto"/>
                <w:highlight w:val="none"/>
              </w:rPr>
            </w:pPr>
          </w:p>
        </w:tc>
        <w:tc>
          <w:tcPr>
            <w:tcW w:w="1337" w:type="dxa"/>
            <w:vAlign w:val="top"/>
          </w:tcPr>
          <w:p w14:paraId="3466E494">
            <w:pPr>
              <w:pStyle w:val="31"/>
              <w:rPr>
                <w:color w:val="auto"/>
                <w:highlight w:val="none"/>
              </w:rPr>
            </w:pPr>
          </w:p>
        </w:tc>
        <w:tc>
          <w:tcPr>
            <w:tcW w:w="1347" w:type="dxa"/>
            <w:vAlign w:val="top"/>
          </w:tcPr>
          <w:p w14:paraId="73526EE1">
            <w:pPr>
              <w:pStyle w:val="31"/>
              <w:rPr>
                <w:color w:val="auto"/>
                <w:highlight w:val="none"/>
              </w:rPr>
            </w:pPr>
          </w:p>
        </w:tc>
      </w:tr>
      <w:tr w14:paraId="2BA428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07B017E7">
            <w:pPr>
              <w:spacing w:before="84"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(1)</w:t>
            </w:r>
          </w:p>
        </w:tc>
        <w:tc>
          <w:tcPr>
            <w:tcW w:w="3997" w:type="dxa"/>
            <w:vAlign w:val="top"/>
          </w:tcPr>
          <w:p w14:paraId="399AF979">
            <w:pPr>
              <w:spacing w:before="84" w:line="222" w:lineRule="auto"/>
              <w:ind w:left="580"/>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人工</w:t>
            </w:r>
          </w:p>
        </w:tc>
        <w:tc>
          <w:tcPr>
            <w:tcW w:w="1268" w:type="dxa"/>
            <w:vAlign w:val="top"/>
          </w:tcPr>
          <w:p w14:paraId="27B1C26D">
            <w:pPr>
              <w:spacing w:before="85" w:line="221" w:lineRule="auto"/>
              <w:ind w:left="465"/>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工时</w:t>
            </w:r>
          </w:p>
        </w:tc>
        <w:tc>
          <w:tcPr>
            <w:tcW w:w="1131" w:type="dxa"/>
            <w:vAlign w:val="top"/>
          </w:tcPr>
          <w:p w14:paraId="1CA456DB">
            <w:pPr>
              <w:spacing w:before="84" w:line="239" w:lineRule="auto"/>
              <w:ind w:left="305"/>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613.75</w:t>
            </w:r>
          </w:p>
        </w:tc>
        <w:tc>
          <w:tcPr>
            <w:tcW w:w="1337" w:type="dxa"/>
            <w:vAlign w:val="top"/>
          </w:tcPr>
          <w:p w14:paraId="32C76FA9">
            <w:pPr>
              <w:pStyle w:val="31"/>
              <w:rPr>
                <w:color w:val="auto"/>
                <w:highlight w:val="none"/>
              </w:rPr>
            </w:pPr>
          </w:p>
        </w:tc>
        <w:tc>
          <w:tcPr>
            <w:tcW w:w="1347" w:type="dxa"/>
            <w:vAlign w:val="top"/>
          </w:tcPr>
          <w:p w14:paraId="0763EEBE">
            <w:pPr>
              <w:pStyle w:val="31"/>
              <w:rPr>
                <w:color w:val="auto"/>
                <w:highlight w:val="none"/>
              </w:rPr>
            </w:pPr>
          </w:p>
        </w:tc>
      </w:tr>
      <w:tr w14:paraId="5368E5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68F58862">
            <w:pPr>
              <w:spacing w:before="85"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1.1.2</w:t>
            </w:r>
          </w:p>
        </w:tc>
        <w:tc>
          <w:tcPr>
            <w:tcW w:w="3997" w:type="dxa"/>
            <w:vAlign w:val="top"/>
          </w:tcPr>
          <w:p w14:paraId="280EC5D4">
            <w:pPr>
              <w:spacing w:before="85" w:line="219" w:lineRule="auto"/>
              <w:ind w:left="397"/>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材料费</w:t>
            </w:r>
          </w:p>
        </w:tc>
        <w:tc>
          <w:tcPr>
            <w:tcW w:w="1268" w:type="dxa"/>
            <w:vAlign w:val="top"/>
          </w:tcPr>
          <w:p w14:paraId="24D195DB">
            <w:pPr>
              <w:spacing w:before="85"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601ECECB">
            <w:pPr>
              <w:pStyle w:val="31"/>
              <w:rPr>
                <w:color w:val="auto"/>
                <w:highlight w:val="none"/>
              </w:rPr>
            </w:pPr>
          </w:p>
        </w:tc>
        <w:tc>
          <w:tcPr>
            <w:tcW w:w="1337" w:type="dxa"/>
            <w:vAlign w:val="top"/>
          </w:tcPr>
          <w:p w14:paraId="2D177851">
            <w:pPr>
              <w:pStyle w:val="31"/>
              <w:rPr>
                <w:color w:val="auto"/>
                <w:highlight w:val="none"/>
              </w:rPr>
            </w:pPr>
          </w:p>
        </w:tc>
        <w:tc>
          <w:tcPr>
            <w:tcW w:w="1347" w:type="dxa"/>
            <w:vAlign w:val="top"/>
          </w:tcPr>
          <w:p w14:paraId="2DC5813A">
            <w:pPr>
              <w:pStyle w:val="31"/>
              <w:rPr>
                <w:color w:val="auto"/>
                <w:highlight w:val="none"/>
              </w:rPr>
            </w:pPr>
          </w:p>
        </w:tc>
      </w:tr>
      <w:tr w14:paraId="5F3219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5A3F29DC">
            <w:pPr>
              <w:spacing w:before="85"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(1)</w:t>
            </w:r>
          </w:p>
        </w:tc>
        <w:tc>
          <w:tcPr>
            <w:tcW w:w="3997" w:type="dxa"/>
            <w:vAlign w:val="top"/>
          </w:tcPr>
          <w:p w14:paraId="65376263">
            <w:pPr>
              <w:spacing w:before="85" w:line="220" w:lineRule="auto"/>
              <w:ind w:left="582"/>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商品混凝土C20</w:t>
            </w:r>
          </w:p>
        </w:tc>
        <w:tc>
          <w:tcPr>
            <w:tcW w:w="1268" w:type="dxa"/>
            <w:vAlign w:val="top"/>
          </w:tcPr>
          <w:p w14:paraId="2FD19CE3">
            <w:pPr>
              <w:spacing w:before="85"/>
              <w:ind w:left="54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1131" w:type="dxa"/>
            <w:vAlign w:val="top"/>
          </w:tcPr>
          <w:p w14:paraId="4ABDAE4E">
            <w:pPr>
              <w:spacing w:before="85" w:line="239" w:lineRule="auto"/>
              <w:ind w:left="317"/>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103.00</w:t>
            </w:r>
          </w:p>
        </w:tc>
        <w:tc>
          <w:tcPr>
            <w:tcW w:w="1337" w:type="dxa"/>
            <w:vAlign w:val="top"/>
          </w:tcPr>
          <w:p w14:paraId="5F5C30B9">
            <w:pPr>
              <w:pStyle w:val="31"/>
              <w:rPr>
                <w:color w:val="auto"/>
                <w:highlight w:val="none"/>
              </w:rPr>
            </w:pPr>
          </w:p>
        </w:tc>
        <w:tc>
          <w:tcPr>
            <w:tcW w:w="1347" w:type="dxa"/>
            <w:vAlign w:val="top"/>
          </w:tcPr>
          <w:p w14:paraId="13503EC0">
            <w:pPr>
              <w:pStyle w:val="31"/>
              <w:rPr>
                <w:color w:val="auto"/>
                <w:highlight w:val="none"/>
              </w:rPr>
            </w:pPr>
          </w:p>
        </w:tc>
      </w:tr>
      <w:tr w14:paraId="03BCB1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7983DD4E">
            <w:pPr>
              <w:spacing w:before="85"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(2)</w:t>
            </w:r>
          </w:p>
        </w:tc>
        <w:tc>
          <w:tcPr>
            <w:tcW w:w="3997" w:type="dxa"/>
            <w:vAlign w:val="top"/>
          </w:tcPr>
          <w:p w14:paraId="026A0716">
            <w:pPr>
              <w:spacing w:before="85" w:line="219" w:lineRule="auto"/>
              <w:ind w:left="581"/>
              <w:rPr>
                <w:rFonts w:ascii="宋体" w:hAnsi="宋体" w:eastAsia="宋体" w:cs="宋体"/>
                <w:color w:val="auto"/>
                <w:sz w:val="18"/>
                <w:szCs w:val="18"/>
                <w:highlight w:val="none"/>
              </w:rPr>
            </w:pPr>
            <w:r>
              <w:rPr>
                <w:rFonts w:ascii="宋体" w:hAnsi="宋体" w:eastAsia="宋体" w:cs="宋体"/>
                <w:color w:val="auto"/>
                <w:sz w:val="18"/>
                <w:szCs w:val="18"/>
                <w:highlight w:val="none"/>
              </w:rPr>
              <w:t>水</w:t>
            </w:r>
          </w:p>
        </w:tc>
        <w:tc>
          <w:tcPr>
            <w:tcW w:w="1268" w:type="dxa"/>
            <w:vAlign w:val="top"/>
          </w:tcPr>
          <w:p w14:paraId="73499137">
            <w:pPr>
              <w:spacing w:before="85"/>
              <w:ind w:left="54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1131" w:type="dxa"/>
            <w:vAlign w:val="top"/>
          </w:tcPr>
          <w:p w14:paraId="2478C73C">
            <w:pPr>
              <w:spacing w:before="85" w:line="239" w:lineRule="auto"/>
              <w:ind w:left="350"/>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60.00</w:t>
            </w:r>
          </w:p>
        </w:tc>
        <w:tc>
          <w:tcPr>
            <w:tcW w:w="1337" w:type="dxa"/>
            <w:vAlign w:val="top"/>
          </w:tcPr>
          <w:p w14:paraId="1165EC43">
            <w:pPr>
              <w:pStyle w:val="31"/>
              <w:rPr>
                <w:color w:val="auto"/>
                <w:highlight w:val="none"/>
              </w:rPr>
            </w:pPr>
          </w:p>
        </w:tc>
        <w:tc>
          <w:tcPr>
            <w:tcW w:w="1347" w:type="dxa"/>
            <w:vAlign w:val="top"/>
          </w:tcPr>
          <w:p w14:paraId="379A864A">
            <w:pPr>
              <w:pStyle w:val="31"/>
              <w:rPr>
                <w:color w:val="auto"/>
                <w:highlight w:val="none"/>
              </w:rPr>
            </w:pPr>
          </w:p>
        </w:tc>
      </w:tr>
      <w:tr w14:paraId="29FE36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2D9B499E">
            <w:pPr>
              <w:spacing w:before="86"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(3)</w:t>
            </w:r>
          </w:p>
        </w:tc>
        <w:tc>
          <w:tcPr>
            <w:tcW w:w="3997" w:type="dxa"/>
            <w:vAlign w:val="top"/>
          </w:tcPr>
          <w:p w14:paraId="5233DD5B">
            <w:pPr>
              <w:spacing w:before="86" w:line="219" w:lineRule="auto"/>
              <w:ind w:left="579"/>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其他材料费</w:t>
            </w:r>
          </w:p>
        </w:tc>
        <w:tc>
          <w:tcPr>
            <w:tcW w:w="1268" w:type="dxa"/>
            <w:vAlign w:val="top"/>
          </w:tcPr>
          <w:p w14:paraId="6E491591">
            <w:pPr>
              <w:spacing w:before="86"/>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02342901">
            <w:pPr>
              <w:spacing w:before="86" w:line="239" w:lineRule="auto"/>
              <w:ind w:left="397"/>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2.00</w:t>
            </w:r>
          </w:p>
        </w:tc>
        <w:tc>
          <w:tcPr>
            <w:tcW w:w="1337" w:type="dxa"/>
            <w:vAlign w:val="top"/>
          </w:tcPr>
          <w:p w14:paraId="49778D39">
            <w:pPr>
              <w:pStyle w:val="31"/>
              <w:rPr>
                <w:color w:val="auto"/>
                <w:highlight w:val="none"/>
              </w:rPr>
            </w:pPr>
          </w:p>
        </w:tc>
        <w:tc>
          <w:tcPr>
            <w:tcW w:w="1347" w:type="dxa"/>
            <w:vAlign w:val="top"/>
          </w:tcPr>
          <w:p w14:paraId="04D0E564">
            <w:pPr>
              <w:pStyle w:val="31"/>
              <w:rPr>
                <w:color w:val="auto"/>
                <w:highlight w:val="none"/>
              </w:rPr>
            </w:pPr>
          </w:p>
        </w:tc>
      </w:tr>
      <w:tr w14:paraId="3CD5B5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09FDE10C">
            <w:pPr>
              <w:spacing w:before="86"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(4)</w:t>
            </w:r>
          </w:p>
        </w:tc>
        <w:tc>
          <w:tcPr>
            <w:tcW w:w="3997" w:type="dxa"/>
            <w:vAlign w:val="top"/>
          </w:tcPr>
          <w:p w14:paraId="38514399">
            <w:pPr>
              <w:spacing w:before="86" w:line="219" w:lineRule="auto"/>
              <w:ind w:left="579"/>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零星材料费</w:t>
            </w:r>
          </w:p>
        </w:tc>
        <w:tc>
          <w:tcPr>
            <w:tcW w:w="1268" w:type="dxa"/>
            <w:vAlign w:val="top"/>
          </w:tcPr>
          <w:p w14:paraId="193065A5">
            <w:pPr>
              <w:spacing w:before="86"/>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55798A7E">
            <w:pPr>
              <w:spacing w:before="86" w:line="239" w:lineRule="auto"/>
              <w:ind w:left="351"/>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20.00</w:t>
            </w:r>
          </w:p>
        </w:tc>
        <w:tc>
          <w:tcPr>
            <w:tcW w:w="1337" w:type="dxa"/>
            <w:vAlign w:val="top"/>
          </w:tcPr>
          <w:p w14:paraId="74CFD2FA">
            <w:pPr>
              <w:pStyle w:val="31"/>
              <w:rPr>
                <w:color w:val="auto"/>
                <w:highlight w:val="none"/>
              </w:rPr>
            </w:pPr>
          </w:p>
        </w:tc>
        <w:tc>
          <w:tcPr>
            <w:tcW w:w="1347" w:type="dxa"/>
            <w:vAlign w:val="top"/>
          </w:tcPr>
          <w:p w14:paraId="62C1C70B">
            <w:pPr>
              <w:pStyle w:val="31"/>
              <w:rPr>
                <w:color w:val="auto"/>
                <w:highlight w:val="none"/>
              </w:rPr>
            </w:pPr>
          </w:p>
        </w:tc>
      </w:tr>
      <w:tr w14:paraId="641EAC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3914FF0F">
            <w:pPr>
              <w:spacing w:before="87"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1.1.3</w:t>
            </w:r>
          </w:p>
        </w:tc>
        <w:tc>
          <w:tcPr>
            <w:tcW w:w="3997" w:type="dxa"/>
            <w:vAlign w:val="top"/>
          </w:tcPr>
          <w:p w14:paraId="1F26366D">
            <w:pPr>
              <w:spacing w:before="87" w:line="219" w:lineRule="auto"/>
              <w:ind w:left="396"/>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施工机械使用费</w:t>
            </w:r>
          </w:p>
        </w:tc>
        <w:tc>
          <w:tcPr>
            <w:tcW w:w="1268" w:type="dxa"/>
            <w:vAlign w:val="top"/>
          </w:tcPr>
          <w:p w14:paraId="59A5CC7F">
            <w:pPr>
              <w:spacing w:before="87"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361F665D">
            <w:pPr>
              <w:pStyle w:val="31"/>
              <w:rPr>
                <w:color w:val="auto"/>
                <w:highlight w:val="none"/>
              </w:rPr>
            </w:pPr>
          </w:p>
        </w:tc>
        <w:tc>
          <w:tcPr>
            <w:tcW w:w="1337" w:type="dxa"/>
            <w:vAlign w:val="top"/>
          </w:tcPr>
          <w:p w14:paraId="25D265E9">
            <w:pPr>
              <w:pStyle w:val="31"/>
              <w:rPr>
                <w:color w:val="auto"/>
                <w:highlight w:val="none"/>
              </w:rPr>
            </w:pPr>
          </w:p>
        </w:tc>
        <w:tc>
          <w:tcPr>
            <w:tcW w:w="1347" w:type="dxa"/>
            <w:vAlign w:val="top"/>
          </w:tcPr>
          <w:p w14:paraId="74249A9F">
            <w:pPr>
              <w:pStyle w:val="31"/>
              <w:rPr>
                <w:color w:val="auto"/>
                <w:highlight w:val="none"/>
              </w:rPr>
            </w:pPr>
          </w:p>
        </w:tc>
      </w:tr>
      <w:tr w14:paraId="2B3FDF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06DFD67F">
            <w:pPr>
              <w:spacing w:before="87"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(1)</w:t>
            </w:r>
          </w:p>
        </w:tc>
        <w:tc>
          <w:tcPr>
            <w:tcW w:w="3997" w:type="dxa"/>
            <w:vAlign w:val="top"/>
          </w:tcPr>
          <w:p w14:paraId="17D6E51D">
            <w:pPr>
              <w:spacing w:before="87" w:line="219" w:lineRule="auto"/>
              <w:ind w:left="578"/>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振动器 插入式</w:t>
            </w:r>
            <w:r>
              <w:rPr>
                <w:rFonts w:ascii="宋体" w:hAnsi="宋体" w:eastAsia="宋体" w:cs="宋体"/>
                <w:color w:val="auto"/>
                <w:spacing w:val="13"/>
                <w:sz w:val="18"/>
                <w:szCs w:val="18"/>
                <w:highlight w:val="none"/>
              </w:rPr>
              <w:t xml:space="preserve"> </w:t>
            </w:r>
            <w:r>
              <w:rPr>
                <w:rFonts w:ascii="宋体" w:hAnsi="宋体" w:eastAsia="宋体" w:cs="宋体"/>
                <w:color w:val="auto"/>
                <w:spacing w:val="-1"/>
                <w:sz w:val="18"/>
                <w:szCs w:val="18"/>
                <w:highlight w:val="none"/>
              </w:rPr>
              <w:t>功率1.1 kW</w:t>
            </w:r>
          </w:p>
        </w:tc>
        <w:tc>
          <w:tcPr>
            <w:tcW w:w="1268" w:type="dxa"/>
            <w:vAlign w:val="top"/>
          </w:tcPr>
          <w:p w14:paraId="4CACD818">
            <w:pPr>
              <w:spacing w:before="88" w:line="221" w:lineRule="auto"/>
              <w:ind w:left="477"/>
              <w:rPr>
                <w:rFonts w:ascii="宋体" w:hAnsi="宋体" w:eastAsia="宋体" w:cs="宋体"/>
                <w:color w:val="auto"/>
                <w:sz w:val="18"/>
                <w:szCs w:val="18"/>
                <w:highlight w:val="none"/>
              </w:rPr>
            </w:pPr>
            <w:r>
              <w:rPr>
                <w:rFonts w:ascii="宋体" w:hAnsi="宋体" w:eastAsia="宋体" w:cs="宋体"/>
                <w:color w:val="auto"/>
                <w:spacing w:val="-11"/>
                <w:sz w:val="18"/>
                <w:szCs w:val="18"/>
                <w:highlight w:val="none"/>
              </w:rPr>
              <w:t>台时</w:t>
            </w:r>
          </w:p>
        </w:tc>
        <w:tc>
          <w:tcPr>
            <w:tcW w:w="1131" w:type="dxa"/>
            <w:vAlign w:val="top"/>
          </w:tcPr>
          <w:p w14:paraId="1F123F76">
            <w:pPr>
              <w:spacing w:before="87" w:line="239" w:lineRule="auto"/>
              <w:ind w:left="362"/>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17.20</w:t>
            </w:r>
          </w:p>
        </w:tc>
        <w:tc>
          <w:tcPr>
            <w:tcW w:w="1337" w:type="dxa"/>
            <w:vAlign w:val="top"/>
          </w:tcPr>
          <w:p w14:paraId="06637133">
            <w:pPr>
              <w:pStyle w:val="31"/>
              <w:rPr>
                <w:color w:val="auto"/>
                <w:highlight w:val="none"/>
              </w:rPr>
            </w:pPr>
          </w:p>
        </w:tc>
        <w:tc>
          <w:tcPr>
            <w:tcW w:w="1347" w:type="dxa"/>
            <w:vAlign w:val="top"/>
          </w:tcPr>
          <w:p w14:paraId="064B2700">
            <w:pPr>
              <w:pStyle w:val="31"/>
              <w:rPr>
                <w:color w:val="auto"/>
                <w:highlight w:val="none"/>
              </w:rPr>
            </w:pPr>
          </w:p>
        </w:tc>
      </w:tr>
      <w:tr w14:paraId="732883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0AE1B64">
            <w:pPr>
              <w:spacing w:before="87"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(2)</w:t>
            </w:r>
          </w:p>
        </w:tc>
        <w:tc>
          <w:tcPr>
            <w:tcW w:w="3997" w:type="dxa"/>
            <w:vAlign w:val="top"/>
          </w:tcPr>
          <w:p w14:paraId="0705379A">
            <w:pPr>
              <w:spacing w:before="87" w:line="219" w:lineRule="auto"/>
              <w:ind w:left="579"/>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其他机械费</w:t>
            </w:r>
          </w:p>
        </w:tc>
        <w:tc>
          <w:tcPr>
            <w:tcW w:w="1268" w:type="dxa"/>
            <w:vAlign w:val="top"/>
          </w:tcPr>
          <w:p w14:paraId="2964DCD5">
            <w:pPr>
              <w:spacing w:before="87"/>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647507DD">
            <w:pPr>
              <w:spacing w:before="87" w:line="239" w:lineRule="auto"/>
              <w:ind w:left="362"/>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10.00</w:t>
            </w:r>
          </w:p>
        </w:tc>
        <w:tc>
          <w:tcPr>
            <w:tcW w:w="1337" w:type="dxa"/>
            <w:vAlign w:val="top"/>
          </w:tcPr>
          <w:p w14:paraId="0BDB507A">
            <w:pPr>
              <w:pStyle w:val="31"/>
              <w:rPr>
                <w:color w:val="auto"/>
                <w:highlight w:val="none"/>
              </w:rPr>
            </w:pPr>
          </w:p>
        </w:tc>
        <w:tc>
          <w:tcPr>
            <w:tcW w:w="1347" w:type="dxa"/>
            <w:vAlign w:val="top"/>
          </w:tcPr>
          <w:p w14:paraId="287C37AA">
            <w:pPr>
              <w:pStyle w:val="31"/>
              <w:rPr>
                <w:color w:val="auto"/>
                <w:highlight w:val="none"/>
              </w:rPr>
            </w:pPr>
          </w:p>
        </w:tc>
      </w:tr>
      <w:tr w14:paraId="6893EC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05DD306">
            <w:pPr>
              <w:spacing w:before="88" w:line="239" w:lineRule="auto"/>
              <w:ind w:left="370"/>
              <w:rPr>
                <w:rFonts w:ascii="宋体" w:hAnsi="宋体" w:eastAsia="宋体" w:cs="宋体"/>
                <w:color w:val="auto"/>
                <w:sz w:val="18"/>
                <w:szCs w:val="18"/>
                <w:highlight w:val="none"/>
              </w:rPr>
            </w:pPr>
            <w:r>
              <w:rPr>
                <w:rFonts w:ascii="宋体" w:hAnsi="宋体" w:eastAsia="宋体" w:cs="宋体"/>
                <w:color w:val="auto"/>
                <w:spacing w:val="-7"/>
                <w:sz w:val="18"/>
                <w:szCs w:val="18"/>
                <w:highlight w:val="none"/>
              </w:rPr>
              <w:t>1.2</w:t>
            </w:r>
          </w:p>
        </w:tc>
        <w:tc>
          <w:tcPr>
            <w:tcW w:w="3997" w:type="dxa"/>
            <w:vAlign w:val="top"/>
          </w:tcPr>
          <w:p w14:paraId="49010F17">
            <w:pPr>
              <w:spacing w:before="88" w:line="220" w:lineRule="auto"/>
              <w:ind w:left="215"/>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辅助措施费</w:t>
            </w:r>
          </w:p>
        </w:tc>
        <w:tc>
          <w:tcPr>
            <w:tcW w:w="1268" w:type="dxa"/>
            <w:vAlign w:val="top"/>
          </w:tcPr>
          <w:p w14:paraId="21296EF5">
            <w:pPr>
              <w:pStyle w:val="31"/>
              <w:rPr>
                <w:color w:val="auto"/>
                <w:highlight w:val="none"/>
              </w:rPr>
            </w:pPr>
          </w:p>
        </w:tc>
        <w:tc>
          <w:tcPr>
            <w:tcW w:w="1131" w:type="dxa"/>
            <w:vAlign w:val="top"/>
          </w:tcPr>
          <w:p w14:paraId="796AAF2E">
            <w:pPr>
              <w:pStyle w:val="31"/>
              <w:rPr>
                <w:color w:val="auto"/>
                <w:highlight w:val="none"/>
              </w:rPr>
            </w:pPr>
          </w:p>
        </w:tc>
        <w:tc>
          <w:tcPr>
            <w:tcW w:w="1337" w:type="dxa"/>
            <w:vAlign w:val="top"/>
          </w:tcPr>
          <w:p w14:paraId="071BAF64">
            <w:pPr>
              <w:pStyle w:val="31"/>
              <w:rPr>
                <w:color w:val="auto"/>
                <w:highlight w:val="none"/>
              </w:rPr>
            </w:pPr>
          </w:p>
        </w:tc>
        <w:tc>
          <w:tcPr>
            <w:tcW w:w="1347" w:type="dxa"/>
            <w:vAlign w:val="top"/>
          </w:tcPr>
          <w:p w14:paraId="472520A8">
            <w:pPr>
              <w:pStyle w:val="31"/>
              <w:rPr>
                <w:color w:val="auto"/>
                <w:highlight w:val="none"/>
              </w:rPr>
            </w:pPr>
          </w:p>
        </w:tc>
      </w:tr>
      <w:tr w14:paraId="3EAF34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564BE2E0">
            <w:pPr>
              <w:spacing w:before="88"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1.2.1</w:t>
            </w:r>
          </w:p>
        </w:tc>
        <w:tc>
          <w:tcPr>
            <w:tcW w:w="3997" w:type="dxa"/>
            <w:vAlign w:val="top"/>
          </w:tcPr>
          <w:p w14:paraId="6D489713">
            <w:pPr>
              <w:spacing w:before="88" w:line="219" w:lineRule="auto"/>
              <w:ind w:left="402"/>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小型临时设施费</w:t>
            </w:r>
          </w:p>
        </w:tc>
        <w:tc>
          <w:tcPr>
            <w:tcW w:w="1268" w:type="dxa"/>
            <w:vAlign w:val="top"/>
          </w:tcPr>
          <w:p w14:paraId="22DE8B50">
            <w:pPr>
              <w:spacing w:before="88"/>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3541A21D">
            <w:pPr>
              <w:spacing w:before="88" w:line="239" w:lineRule="auto"/>
              <w:ind w:left="408"/>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1.00</w:t>
            </w:r>
          </w:p>
        </w:tc>
        <w:tc>
          <w:tcPr>
            <w:tcW w:w="1337" w:type="dxa"/>
            <w:vAlign w:val="top"/>
          </w:tcPr>
          <w:p w14:paraId="3E273510">
            <w:pPr>
              <w:pStyle w:val="31"/>
              <w:rPr>
                <w:color w:val="auto"/>
                <w:highlight w:val="none"/>
              </w:rPr>
            </w:pPr>
          </w:p>
        </w:tc>
        <w:tc>
          <w:tcPr>
            <w:tcW w:w="1347" w:type="dxa"/>
            <w:vAlign w:val="top"/>
          </w:tcPr>
          <w:p w14:paraId="0A2D3DD1">
            <w:pPr>
              <w:pStyle w:val="31"/>
              <w:rPr>
                <w:color w:val="auto"/>
                <w:highlight w:val="none"/>
              </w:rPr>
            </w:pPr>
          </w:p>
        </w:tc>
      </w:tr>
      <w:tr w14:paraId="05F63E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0A03CDB9">
            <w:pPr>
              <w:spacing w:before="89"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1.2.2</w:t>
            </w:r>
          </w:p>
        </w:tc>
        <w:tc>
          <w:tcPr>
            <w:tcW w:w="3997" w:type="dxa"/>
            <w:vAlign w:val="top"/>
          </w:tcPr>
          <w:p w14:paraId="2A636F4C">
            <w:pPr>
              <w:spacing w:before="89" w:line="219" w:lineRule="auto"/>
              <w:ind w:left="400"/>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安全生产措施费</w:t>
            </w:r>
          </w:p>
        </w:tc>
        <w:tc>
          <w:tcPr>
            <w:tcW w:w="1268" w:type="dxa"/>
            <w:vAlign w:val="top"/>
          </w:tcPr>
          <w:p w14:paraId="70572A3C">
            <w:pPr>
              <w:spacing w:before="89"/>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1000DE25">
            <w:pPr>
              <w:spacing w:before="89" w:line="239" w:lineRule="auto"/>
              <w:ind w:left="397"/>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2.50</w:t>
            </w:r>
          </w:p>
        </w:tc>
        <w:tc>
          <w:tcPr>
            <w:tcW w:w="1337" w:type="dxa"/>
            <w:vAlign w:val="top"/>
          </w:tcPr>
          <w:p w14:paraId="22563423">
            <w:pPr>
              <w:pStyle w:val="31"/>
              <w:rPr>
                <w:color w:val="auto"/>
                <w:highlight w:val="none"/>
              </w:rPr>
            </w:pPr>
          </w:p>
        </w:tc>
        <w:tc>
          <w:tcPr>
            <w:tcW w:w="1347" w:type="dxa"/>
            <w:vAlign w:val="top"/>
          </w:tcPr>
          <w:p w14:paraId="39768351">
            <w:pPr>
              <w:pStyle w:val="31"/>
              <w:rPr>
                <w:color w:val="auto"/>
                <w:highlight w:val="none"/>
              </w:rPr>
            </w:pPr>
          </w:p>
        </w:tc>
      </w:tr>
      <w:tr w14:paraId="391FD8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050BFF41">
            <w:pPr>
              <w:spacing w:before="89"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1.2.3</w:t>
            </w:r>
          </w:p>
        </w:tc>
        <w:tc>
          <w:tcPr>
            <w:tcW w:w="3997" w:type="dxa"/>
            <w:vAlign w:val="top"/>
          </w:tcPr>
          <w:p w14:paraId="07C839E2">
            <w:pPr>
              <w:spacing w:before="89" w:line="220" w:lineRule="auto"/>
              <w:ind w:left="397"/>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其他辅助费</w:t>
            </w:r>
          </w:p>
        </w:tc>
        <w:tc>
          <w:tcPr>
            <w:tcW w:w="1268" w:type="dxa"/>
            <w:vAlign w:val="top"/>
          </w:tcPr>
          <w:p w14:paraId="01E01F52">
            <w:pPr>
              <w:spacing w:before="89"/>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41126C19">
            <w:pPr>
              <w:spacing w:before="89" w:line="239" w:lineRule="auto"/>
              <w:ind w:left="408"/>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1.00</w:t>
            </w:r>
          </w:p>
        </w:tc>
        <w:tc>
          <w:tcPr>
            <w:tcW w:w="1337" w:type="dxa"/>
            <w:vAlign w:val="top"/>
          </w:tcPr>
          <w:p w14:paraId="1590A383">
            <w:pPr>
              <w:pStyle w:val="31"/>
              <w:rPr>
                <w:color w:val="auto"/>
                <w:highlight w:val="none"/>
              </w:rPr>
            </w:pPr>
          </w:p>
        </w:tc>
        <w:tc>
          <w:tcPr>
            <w:tcW w:w="1347" w:type="dxa"/>
            <w:vAlign w:val="top"/>
          </w:tcPr>
          <w:p w14:paraId="39B99936">
            <w:pPr>
              <w:pStyle w:val="31"/>
              <w:rPr>
                <w:color w:val="auto"/>
                <w:highlight w:val="none"/>
              </w:rPr>
            </w:pPr>
          </w:p>
        </w:tc>
      </w:tr>
      <w:tr w14:paraId="031842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58E84843">
            <w:pPr>
              <w:spacing w:before="89" w:line="241" w:lineRule="auto"/>
              <w:ind w:left="450"/>
              <w:rPr>
                <w:rFonts w:ascii="宋体" w:hAnsi="宋体" w:eastAsia="宋体" w:cs="宋体"/>
                <w:color w:val="auto"/>
                <w:sz w:val="18"/>
                <w:szCs w:val="18"/>
                <w:highlight w:val="none"/>
              </w:rPr>
            </w:pPr>
            <w:r>
              <w:rPr>
                <w:rFonts w:ascii="宋体" w:hAnsi="宋体" w:eastAsia="宋体" w:cs="宋体"/>
                <w:color w:val="auto"/>
                <w:sz w:val="18"/>
                <w:szCs w:val="18"/>
                <w:highlight w:val="none"/>
              </w:rPr>
              <w:t>2</w:t>
            </w:r>
          </w:p>
        </w:tc>
        <w:tc>
          <w:tcPr>
            <w:tcW w:w="3997" w:type="dxa"/>
            <w:vAlign w:val="top"/>
          </w:tcPr>
          <w:p w14:paraId="5BED6FA0">
            <w:pPr>
              <w:spacing w:before="89" w:line="220" w:lineRule="auto"/>
              <w:ind w:left="46"/>
              <w:rPr>
                <w:rFonts w:ascii="宋体" w:hAnsi="宋体" w:eastAsia="宋体" w:cs="宋体"/>
                <w:color w:val="auto"/>
                <w:sz w:val="18"/>
                <w:szCs w:val="18"/>
                <w:highlight w:val="none"/>
              </w:rPr>
            </w:pPr>
            <w:r>
              <w:rPr>
                <w:rFonts w:ascii="宋体" w:hAnsi="宋体" w:eastAsia="宋体" w:cs="宋体"/>
                <w:color w:val="auto"/>
                <w:spacing w:val="-8"/>
                <w:sz w:val="18"/>
                <w:szCs w:val="18"/>
                <w:highlight w:val="none"/>
              </w:rPr>
              <w:t>间接费</w:t>
            </w:r>
          </w:p>
        </w:tc>
        <w:tc>
          <w:tcPr>
            <w:tcW w:w="1268" w:type="dxa"/>
            <w:vAlign w:val="top"/>
          </w:tcPr>
          <w:p w14:paraId="63D16BFE">
            <w:pPr>
              <w:pStyle w:val="31"/>
              <w:rPr>
                <w:color w:val="auto"/>
                <w:highlight w:val="none"/>
              </w:rPr>
            </w:pPr>
          </w:p>
        </w:tc>
        <w:tc>
          <w:tcPr>
            <w:tcW w:w="1131" w:type="dxa"/>
            <w:vAlign w:val="top"/>
          </w:tcPr>
          <w:p w14:paraId="1D6C2D0D">
            <w:pPr>
              <w:pStyle w:val="31"/>
              <w:rPr>
                <w:color w:val="auto"/>
                <w:highlight w:val="none"/>
              </w:rPr>
            </w:pPr>
          </w:p>
        </w:tc>
        <w:tc>
          <w:tcPr>
            <w:tcW w:w="1337" w:type="dxa"/>
            <w:vAlign w:val="top"/>
          </w:tcPr>
          <w:p w14:paraId="37A8FB7D">
            <w:pPr>
              <w:pStyle w:val="31"/>
              <w:rPr>
                <w:color w:val="auto"/>
                <w:highlight w:val="none"/>
              </w:rPr>
            </w:pPr>
          </w:p>
        </w:tc>
        <w:tc>
          <w:tcPr>
            <w:tcW w:w="1347" w:type="dxa"/>
            <w:vAlign w:val="top"/>
          </w:tcPr>
          <w:p w14:paraId="002C663F">
            <w:pPr>
              <w:pStyle w:val="31"/>
              <w:rPr>
                <w:color w:val="auto"/>
                <w:highlight w:val="none"/>
              </w:rPr>
            </w:pPr>
          </w:p>
        </w:tc>
      </w:tr>
      <w:tr w14:paraId="50515B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2B6A9A4D">
            <w:pPr>
              <w:spacing w:before="90" w:line="239" w:lineRule="auto"/>
              <w:ind w:left="359"/>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2.1</w:t>
            </w:r>
          </w:p>
        </w:tc>
        <w:tc>
          <w:tcPr>
            <w:tcW w:w="3997" w:type="dxa"/>
            <w:vAlign w:val="top"/>
          </w:tcPr>
          <w:p w14:paraId="5CA9CA7B">
            <w:pPr>
              <w:spacing w:before="90" w:line="220" w:lineRule="auto"/>
              <w:ind w:left="214"/>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规费</w:t>
            </w:r>
          </w:p>
        </w:tc>
        <w:tc>
          <w:tcPr>
            <w:tcW w:w="1268" w:type="dxa"/>
            <w:vAlign w:val="top"/>
          </w:tcPr>
          <w:p w14:paraId="5D60C304">
            <w:pPr>
              <w:spacing w:before="90"/>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51C16D3D">
            <w:pPr>
              <w:spacing w:before="90" w:line="239" w:lineRule="auto"/>
              <w:ind w:left="352"/>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30.05</w:t>
            </w:r>
          </w:p>
        </w:tc>
        <w:tc>
          <w:tcPr>
            <w:tcW w:w="1337" w:type="dxa"/>
            <w:vAlign w:val="top"/>
          </w:tcPr>
          <w:p w14:paraId="5734580F">
            <w:pPr>
              <w:pStyle w:val="31"/>
              <w:rPr>
                <w:color w:val="auto"/>
                <w:highlight w:val="none"/>
              </w:rPr>
            </w:pPr>
          </w:p>
        </w:tc>
        <w:tc>
          <w:tcPr>
            <w:tcW w:w="1347" w:type="dxa"/>
            <w:vAlign w:val="top"/>
          </w:tcPr>
          <w:p w14:paraId="62907292">
            <w:pPr>
              <w:pStyle w:val="31"/>
              <w:rPr>
                <w:color w:val="auto"/>
                <w:highlight w:val="none"/>
              </w:rPr>
            </w:pPr>
          </w:p>
        </w:tc>
      </w:tr>
      <w:tr w14:paraId="744028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0058C6C0">
            <w:pPr>
              <w:spacing w:before="90" w:line="239" w:lineRule="auto"/>
              <w:ind w:left="359"/>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2.2</w:t>
            </w:r>
          </w:p>
        </w:tc>
        <w:tc>
          <w:tcPr>
            <w:tcW w:w="3997" w:type="dxa"/>
            <w:vAlign w:val="top"/>
          </w:tcPr>
          <w:p w14:paraId="482C1A7B">
            <w:pPr>
              <w:spacing w:before="90" w:line="219" w:lineRule="auto"/>
              <w:ind w:left="217"/>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企业管理费</w:t>
            </w:r>
          </w:p>
        </w:tc>
        <w:tc>
          <w:tcPr>
            <w:tcW w:w="1268" w:type="dxa"/>
            <w:vAlign w:val="top"/>
          </w:tcPr>
          <w:p w14:paraId="58D8C1D1">
            <w:pPr>
              <w:spacing w:before="90"/>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5B08E1E2">
            <w:pPr>
              <w:spacing w:before="90" w:line="239" w:lineRule="auto"/>
              <w:ind w:left="351"/>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25.00</w:t>
            </w:r>
          </w:p>
        </w:tc>
        <w:tc>
          <w:tcPr>
            <w:tcW w:w="1337" w:type="dxa"/>
            <w:vAlign w:val="top"/>
          </w:tcPr>
          <w:p w14:paraId="49093878">
            <w:pPr>
              <w:pStyle w:val="31"/>
              <w:rPr>
                <w:color w:val="auto"/>
                <w:highlight w:val="none"/>
              </w:rPr>
            </w:pPr>
          </w:p>
        </w:tc>
        <w:tc>
          <w:tcPr>
            <w:tcW w:w="1347" w:type="dxa"/>
            <w:vAlign w:val="top"/>
          </w:tcPr>
          <w:p w14:paraId="1AD3FBBE">
            <w:pPr>
              <w:pStyle w:val="31"/>
              <w:rPr>
                <w:color w:val="auto"/>
                <w:highlight w:val="none"/>
              </w:rPr>
            </w:pPr>
          </w:p>
        </w:tc>
      </w:tr>
      <w:tr w14:paraId="56EDD0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0552FE42">
            <w:pPr>
              <w:spacing w:before="91" w:line="239" w:lineRule="auto"/>
              <w:ind w:left="451"/>
              <w:rPr>
                <w:rFonts w:ascii="宋体" w:hAnsi="宋体" w:eastAsia="宋体" w:cs="宋体"/>
                <w:color w:val="auto"/>
                <w:sz w:val="18"/>
                <w:szCs w:val="18"/>
                <w:highlight w:val="none"/>
              </w:rPr>
            </w:pPr>
            <w:r>
              <w:rPr>
                <w:rFonts w:ascii="宋体" w:hAnsi="宋体" w:eastAsia="宋体" w:cs="宋体"/>
                <w:color w:val="auto"/>
                <w:sz w:val="18"/>
                <w:szCs w:val="18"/>
                <w:highlight w:val="none"/>
              </w:rPr>
              <w:t>3</w:t>
            </w:r>
          </w:p>
        </w:tc>
        <w:tc>
          <w:tcPr>
            <w:tcW w:w="3997" w:type="dxa"/>
            <w:vAlign w:val="top"/>
          </w:tcPr>
          <w:p w14:paraId="3786D02C">
            <w:pPr>
              <w:spacing w:before="91" w:line="220" w:lineRule="auto"/>
              <w:ind w:left="35"/>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企业利润</w:t>
            </w:r>
          </w:p>
        </w:tc>
        <w:tc>
          <w:tcPr>
            <w:tcW w:w="1268" w:type="dxa"/>
            <w:vAlign w:val="top"/>
          </w:tcPr>
          <w:p w14:paraId="211C099C">
            <w:pPr>
              <w:spacing w:before="91" w:line="239" w:lineRule="auto"/>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40ED18E0">
            <w:pPr>
              <w:spacing w:before="91" w:line="239" w:lineRule="auto"/>
              <w:ind w:left="395"/>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9.00</w:t>
            </w:r>
          </w:p>
        </w:tc>
        <w:tc>
          <w:tcPr>
            <w:tcW w:w="1337" w:type="dxa"/>
            <w:vAlign w:val="top"/>
          </w:tcPr>
          <w:p w14:paraId="2C51B84C">
            <w:pPr>
              <w:pStyle w:val="31"/>
              <w:rPr>
                <w:color w:val="auto"/>
                <w:highlight w:val="none"/>
              </w:rPr>
            </w:pPr>
          </w:p>
        </w:tc>
        <w:tc>
          <w:tcPr>
            <w:tcW w:w="1347" w:type="dxa"/>
            <w:vAlign w:val="top"/>
          </w:tcPr>
          <w:p w14:paraId="6A331DFA">
            <w:pPr>
              <w:pStyle w:val="31"/>
              <w:rPr>
                <w:color w:val="auto"/>
                <w:highlight w:val="none"/>
              </w:rPr>
            </w:pPr>
          </w:p>
        </w:tc>
      </w:tr>
      <w:tr w14:paraId="3DE875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7804B04F">
            <w:pPr>
              <w:spacing w:before="91" w:line="239" w:lineRule="auto"/>
              <w:ind w:left="447"/>
              <w:rPr>
                <w:rFonts w:ascii="宋体" w:hAnsi="宋体" w:eastAsia="宋体" w:cs="宋体"/>
                <w:color w:val="auto"/>
                <w:sz w:val="18"/>
                <w:szCs w:val="18"/>
                <w:highlight w:val="none"/>
              </w:rPr>
            </w:pPr>
            <w:r>
              <w:rPr>
                <w:rFonts w:ascii="宋体" w:hAnsi="宋体" w:eastAsia="宋体" w:cs="宋体"/>
                <w:color w:val="auto"/>
                <w:sz w:val="18"/>
                <w:szCs w:val="18"/>
                <w:highlight w:val="none"/>
              </w:rPr>
              <w:t>4</w:t>
            </w:r>
          </w:p>
        </w:tc>
        <w:tc>
          <w:tcPr>
            <w:tcW w:w="3997" w:type="dxa"/>
            <w:vAlign w:val="top"/>
          </w:tcPr>
          <w:p w14:paraId="0A18F1FC">
            <w:pPr>
              <w:spacing w:before="91" w:line="220" w:lineRule="auto"/>
              <w:ind w:left="31"/>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税金</w:t>
            </w:r>
          </w:p>
        </w:tc>
        <w:tc>
          <w:tcPr>
            <w:tcW w:w="1268" w:type="dxa"/>
            <w:vAlign w:val="top"/>
          </w:tcPr>
          <w:p w14:paraId="3F70AB7D">
            <w:pPr>
              <w:spacing w:before="91" w:line="239" w:lineRule="auto"/>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526BC86C">
            <w:pPr>
              <w:spacing w:before="91" w:line="239" w:lineRule="auto"/>
              <w:ind w:left="395"/>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9.00</w:t>
            </w:r>
          </w:p>
        </w:tc>
        <w:tc>
          <w:tcPr>
            <w:tcW w:w="1337" w:type="dxa"/>
            <w:vAlign w:val="top"/>
          </w:tcPr>
          <w:p w14:paraId="40485BEE">
            <w:pPr>
              <w:pStyle w:val="31"/>
              <w:rPr>
                <w:color w:val="auto"/>
                <w:highlight w:val="none"/>
              </w:rPr>
            </w:pPr>
          </w:p>
        </w:tc>
        <w:tc>
          <w:tcPr>
            <w:tcW w:w="1347" w:type="dxa"/>
            <w:vAlign w:val="top"/>
          </w:tcPr>
          <w:p w14:paraId="61FC87A3">
            <w:pPr>
              <w:pStyle w:val="31"/>
              <w:rPr>
                <w:color w:val="auto"/>
                <w:highlight w:val="none"/>
              </w:rPr>
            </w:pPr>
          </w:p>
        </w:tc>
      </w:tr>
      <w:tr w14:paraId="28CC7D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AEBB7B0">
            <w:pPr>
              <w:pStyle w:val="31"/>
              <w:rPr>
                <w:color w:val="auto"/>
                <w:highlight w:val="none"/>
              </w:rPr>
            </w:pPr>
          </w:p>
        </w:tc>
        <w:tc>
          <w:tcPr>
            <w:tcW w:w="3997" w:type="dxa"/>
            <w:vAlign w:val="top"/>
          </w:tcPr>
          <w:p w14:paraId="70735454">
            <w:pPr>
              <w:spacing w:before="91" w:line="221" w:lineRule="auto"/>
              <w:ind w:left="37"/>
              <w:rPr>
                <w:rFonts w:ascii="宋体" w:hAnsi="宋体" w:eastAsia="宋体" w:cs="宋体"/>
                <w:color w:val="auto"/>
                <w:sz w:val="18"/>
                <w:szCs w:val="18"/>
                <w:highlight w:val="none"/>
              </w:rPr>
            </w:pPr>
            <w:r>
              <w:rPr>
                <w:rFonts w:ascii="宋体" w:hAnsi="宋体" w:eastAsia="宋体" w:cs="宋体"/>
                <w:color w:val="auto"/>
                <w:spacing w:val="-6"/>
                <w:sz w:val="18"/>
                <w:szCs w:val="18"/>
                <w:highlight w:val="none"/>
              </w:rPr>
              <w:t>小计</w:t>
            </w:r>
          </w:p>
        </w:tc>
        <w:tc>
          <w:tcPr>
            <w:tcW w:w="1268" w:type="dxa"/>
            <w:vAlign w:val="top"/>
          </w:tcPr>
          <w:p w14:paraId="12B3C84B">
            <w:pPr>
              <w:pStyle w:val="31"/>
              <w:rPr>
                <w:color w:val="auto"/>
                <w:highlight w:val="none"/>
              </w:rPr>
            </w:pPr>
          </w:p>
        </w:tc>
        <w:tc>
          <w:tcPr>
            <w:tcW w:w="1131" w:type="dxa"/>
            <w:vAlign w:val="top"/>
          </w:tcPr>
          <w:p w14:paraId="30EE1EC1">
            <w:pPr>
              <w:pStyle w:val="31"/>
              <w:rPr>
                <w:color w:val="auto"/>
                <w:highlight w:val="none"/>
              </w:rPr>
            </w:pPr>
          </w:p>
        </w:tc>
        <w:tc>
          <w:tcPr>
            <w:tcW w:w="1337" w:type="dxa"/>
            <w:vAlign w:val="top"/>
          </w:tcPr>
          <w:p w14:paraId="2F11AD79">
            <w:pPr>
              <w:pStyle w:val="31"/>
              <w:rPr>
                <w:color w:val="auto"/>
                <w:highlight w:val="none"/>
              </w:rPr>
            </w:pPr>
          </w:p>
        </w:tc>
        <w:tc>
          <w:tcPr>
            <w:tcW w:w="1347" w:type="dxa"/>
            <w:vAlign w:val="top"/>
          </w:tcPr>
          <w:p w14:paraId="2A490DEF">
            <w:pPr>
              <w:pStyle w:val="31"/>
              <w:rPr>
                <w:color w:val="auto"/>
                <w:highlight w:val="none"/>
              </w:rPr>
            </w:pPr>
          </w:p>
        </w:tc>
      </w:tr>
      <w:tr w14:paraId="047427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3EC2AD5C">
            <w:pPr>
              <w:pStyle w:val="31"/>
              <w:rPr>
                <w:color w:val="auto"/>
                <w:highlight w:val="none"/>
              </w:rPr>
            </w:pPr>
          </w:p>
        </w:tc>
        <w:tc>
          <w:tcPr>
            <w:tcW w:w="3997" w:type="dxa"/>
            <w:vAlign w:val="top"/>
          </w:tcPr>
          <w:p w14:paraId="7142288C">
            <w:pPr>
              <w:spacing w:before="92" w:line="218" w:lineRule="auto"/>
              <w:ind w:left="33"/>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单价</w:t>
            </w:r>
          </w:p>
        </w:tc>
        <w:tc>
          <w:tcPr>
            <w:tcW w:w="1268" w:type="dxa"/>
            <w:vAlign w:val="top"/>
          </w:tcPr>
          <w:p w14:paraId="118D7460">
            <w:pPr>
              <w:spacing w:before="92"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3CBFE4C1">
            <w:pPr>
              <w:pStyle w:val="31"/>
              <w:rPr>
                <w:color w:val="auto"/>
                <w:highlight w:val="none"/>
              </w:rPr>
            </w:pPr>
          </w:p>
        </w:tc>
        <w:tc>
          <w:tcPr>
            <w:tcW w:w="1337" w:type="dxa"/>
            <w:vAlign w:val="top"/>
          </w:tcPr>
          <w:p w14:paraId="690A3FD3">
            <w:pPr>
              <w:pStyle w:val="31"/>
              <w:rPr>
                <w:color w:val="auto"/>
                <w:highlight w:val="none"/>
              </w:rPr>
            </w:pPr>
          </w:p>
        </w:tc>
        <w:tc>
          <w:tcPr>
            <w:tcW w:w="1347" w:type="dxa"/>
            <w:vAlign w:val="top"/>
          </w:tcPr>
          <w:p w14:paraId="3E778EA2">
            <w:pPr>
              <w:pStyle w:val="31"/>
              <w:rPr>
                <w:color w:val="auto"/>
                <w:highlight w:val="none"/>
              </w:rPr>
            </w:pPr>
          </w:p>
        </w:tc>
      </w:tr>
      <w:tr w14:paraId="702ADF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5CD198F1">
            <w:pPr>
              <w:pStyle w:val="31"/>
              <w:rPr>
                <w:color w:val="auto"/>
                <w:highlight w:val="none"/>
              </w:rPr>
            </w:pPr>
          </w:p>
        </w:tc>
        <w:tc>
          <w:tcPr>
            <w:tcW w:w="3997" w:type="dxa"/>
            <w:vAlign w:val="top"/>
          </w:tcPr>
          <w:p w14:paraId="49749C79">
            <w:pPr>
              <w:spacing w:before="92" w:line="218" w:lineRule="auto"/>
              <w:ind w:left="33"/>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单价</w:t>
            </w:r>
          </w:p>
        </w:tc>
        <w:tc>
          <w:tcPr>
            <w:tcW w:w="1268" w:type="dxa"/>
            <w:vAlign w:val="top"/>
          </w:tcPr>
          <w:p w14:paraId="3A23405F">
            <w:pPr>
              <w:spacing w:before="92"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4F266F24">
            <w:pPr>
              <w:pStyle w:val="31"/>
              <w:rPr>
                <w:color w:val="auto"/>
                <w:highlight w:val="none"/>
              </w:rPr>
            </w:pPr>
          </w:p>
        </w:tc>
        <w:tc>
          <w:tcPr>
            <w:tcW w:w="1337" w:type="dxa"/>
            <w:vAlign w:val="top"/>
          </w:tcPr>
          <w:p w14:paraId="1852F278">
            <w:pPr>
              <w:pStyle w:val="31"/>
              <w:rPr>
                <w:color w:val="auto"/>
                <w:highlight w:val="none"/>
              </w:rPr>
            </w:pPr>
          </w:p>
        </w:tc>
        <w:tc>
          <w:tcPr>
            <w:tcW w:w="1347" w:type="dxa"/>
            <w:vAlign w:val="top"/>
          </w:tcPr>
          <w:p w14:paraId="7DC9C998">
            <w:pPr>
              <w:pStyle w:val="31"/>
              <w:rPr>
                <w:color w:val="auto"/>
                <w:highlight w:val="none"/>
              </w:rPr>
            </w:pPr>
          </w:p>
        </w:tc>
      </w:tr>
      <w:tr w14:paraId="25F6C7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57ADE70D">
            <w:pPr>
              <w:pStyle w:val="31"/>
              <w:rPr>
                <w:color w:val="auto"/>
                <w:highlight w:val="none"/>
              </w:rPr>
            </w:pPr>
          </w:p>
        </w:tc>
        <w:tc>
          <w:tcPr>
            <w:tcW w:w="3997" w:type="dxa"/>
            <w:vAlign w:val="top"/>
          </w:tcPr>
          <w:p w14:paraId="1C625439">
            <w:pPr>
              <w:pStyle w:val="31"/>
              <w:rPr>
                <w:color w:val="auto"/>
                <w:highlight w:val="none"/>
              </w:rPr>
            </w:pPr>
          </w:p>
        </w:tc>
        <w:tc>
          <w:tcPr>
            <w:tcW w:w="1268" w:type="dxa"/>
            <w:vAlign w:val="top"/>
          </w:tcPr>
          <w:p w14:paraId="23DA14D1">
            <w:pPr>
              <w:pStyle w:val="31"/>
              <w:rPr>
                <w:color w:val="auto"/>
                <w:highlight w:val="none"/>
              </w:rPr>
            </w:pPr>
          </w:p>
        </w:tc>
        <w:tc>
          <w:tcPr>
            <w:tcW w:w="1131" w:type="dxa"/>
            <w:vAlign w:val="top"/>
          </w:tcPr>
          <w:p w14:paraId="3546668A">
            <w:pPr>
              <w:pStyle w:val="31"/>
              <w:rPr>
                <w:color w:val="auto"/>
                <w:highlight w:val="none"/>
              </w:rPr>
            </w:pPr>
          </w:p>
        </w:tc>
        <w:tc>
          <w:tcPr>
            <w:tcW w:w="1337" w:type="dxa"/>
            <w:vAlign w:val="top"/>
          </w:tcPr>
          <w:p w14:paraId="770AC9BB">
            <w:pPr>
              <w:pStyle w:val="31"/>
              <w:rPr>
                <w:color w:val="auto"/>
                <w:highlight w:val="none"/>
              </w:rPr>
            </w:pPr>
          </w:p>
        </w:tc>
        <w:tc>
          <w:tcPr>
            <w:tcW w:w="1347" w:type="dxa"/>
            <w:vAlign w:val="top"/>
          </w:tcPr>
          <w:p w14:paraId="6DDD706E">
            <w:pPr>
              <w:pStyle w:val="31"/>
              <w:rPr>
                <w:color w:val="auto"/>
                <w:highlight w:val="none"/>
              </w:rPr>
            </w:pPr>
          </w:p>
        </w:tc>
      </w:tr>
      <w:tr w14:paraId="2DD8C0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29E8586E">
            <w:pPr>
              <w:pStyle w:val="31"/>
              <w:rPr>
                <w:color w:val="auto"/>
                <w:highlight w:val="none"/>
              </w:rPr>
            </w:pPr>
          </w:p>
        </w:tc>
        <w:tc>
          <w:tcPr>
            <w:tcW w:w="3997" w:type="dxa"/>
            <w:vAlign w:val="top"/>
          </w:tcPr>
          <w:p w14:paraId="30E9D6F1">
            <w:pPr>
              <w:pStyle w:val="31"/>
              <w:rPr>
                <w:color w:val="auto"/>
                <w:highlight w:val="none"/>
              </w:rPr>
            </w:pPr>
          </w:p>
        </w:tc>
        <w:tc>
          <w:tcPr>
            <w:tcW w:w="1268" w:type="dxa"/>
            <w:vAlign w:val="top"/>
          </w:tcPr>
          <w:p w14:paraId="46348586">
            <w:pPr>
              <w:pStyle w:val="31"/>
              <w:rPr>
                <w:color w:val="auto"/>
                <w:highlight w:val="none"/>
              </w:rPr>
            </w:pPr>
          </w:p>
        </w:tc>
        <w:tc>
          <w:tcPr>
            <w:tcW w:w="1131" w:type="dxa"/>
            <w:vAlign w:val="top"/>
          </w:tcPr>
          <w:p w14:paraId="141C59F0">
            <w:pPr>
              <w:pStyle w:val="31"/>
              <w:rPr>
                <w:color w:val="auto"/>
                <w:highlight w:val="none"/>
              </w:rPr>
            </w:pPr>
          </w:p>
        </w:tc>
        <w:tc>
          <w:tcPr>
            <w:tcW w:w="1337" w:type="dxa"/>
            <w:vAlign w:val="top"/>
          </w:tcPr>
          <w:p w14:paraId="685CA194">
            <w:pPr>
              <w:pStyle w:val="31"/>
              <w:rPr>
                <w:color w:val="auto"/>
                <w:highlight w:val="none"/>
              </w:rPr>
            </w:pPr>
          </w:p>
        </w:tc>
        <w:tc>
          <w:tcPr>
            <w:tcW w:w="1347" w:type="dxa"/>
            <w:vAlign w:val="top"/>
          </w:tcPr>
          <w:p w14:paraId="4C4B0AE0">
            <w:pPr>
              <w:pStyle w:val="31"/>
              <w:rPr>
                <w:color w:val="auto"/>
                <w:highlight w:val="none"/>
              </w:rPr>
            </w:pPr>
          </w:p>
        </w:tc>
      </w:tr>
      <w:tr w14:paraId="5C5756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39998978">
            <w:pPr>
              <w:pStyle w:val="31"/>
              <w:rPr>
                <w:color w:val="auto"/>
                <w:highlight w:val="none"/>
              </w:rPr>
            </w:pPr>
          </w:p>
        </w:tc>
        <w:tc>
          <w:tcPr>
            <w:tcW w:w="3997" w:type="dxa"/>
            <w:vAlign w:val="top"/>
          </w:tcPr>
          <w:p w14:paraId="3534334F">
            <w:pPr>
              <w:pStyle w:val="31"/>
              <w:rPr>
                <w:color w:val="auto"/>
                <w:highlight w:val="none"/>
              </w:rPr>
            </w:pPr>
          </w:p>
        </w:tc>
        <w:tc>
          <w:tcPr>
            <w:tcW w:w="1268" w:type="dxa"/>
            <w:vAlign w:val="top"/>
          </w:tcPr>
          <w:p w14:paraId="7A1D9C98">
            <w:pPr>
              <w:pStyle w:val="31"/>
              <w:rPr>
                <w:color w:val="auto"/>
                <w:highlight w:val="none"/>
              </w:rPr>
            </w:pPr>
          </w:p>
        </w:tc>
        <w:tc>
          <w:tcPr>
            <w:tcW w:w="1131" w:type="dxa"/>
            <w:vAlign w:val="top"/>
          </w:tcPr>
          <w:p w14:paraId="75D29A17">
            <w:pPr>
              <w:pStyle w:val="31"/>
              <w:rPr>
                <w:color w:val="auto"/>
                <w:highlight w:val="none"/>
              </w:rPr>
            </w:pPr>
          </w:p>
        </w:tc>
        <w:tc>
          <w:tcPr>
            <w:tcW w:w="1337" w:type="dxa"/>
            <w:vAlign w:val="top"/>
          </w:tcPr>
          <w:p w14:paraId="16CE316E">
            <w:pPr>
              <w:pStyle w:val="31"/>
              <w:rPr>
                <w:color w:val="auto"/>
                <w:highlight w:val="none"/>
              </w:rPr>
            </w:pPr>
          </w:p>
        </w:tc>
        <w:tc>
          <w:tcPr>
            <w:tcW w:w="1347" w:type="dxa"/>
            <w:vAlign w:val="top"/>
          </w:tcPr>
          <w:p w14:paraId="2C47054F">
            <w:pPr>
              <w:pStyle w:val="31"/>
              <w:rPr>
                <w:color w:val="auto"/>
                <w:highlight w:val="none"/>
              </w:rPr>
            </w:pPr>
          </w:p>
        </w:tc>
      </w:tr>
      <w:tr w14:paraId="693E3D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CDBE2ED">
            <w:pPr>
              <w:pStyle w:val="31"/>
              <w:rPr>
                <w:color w:val="auto"/>
                <w:highlight w:val="none"/>
              </w:rPr>
            </w:pPr>
          </w:p>
        </w:tc>
        <w:tc>
          <w:tcPr>
            <w:tcW w:w="3997" w:type="dxa"/>
            <w:vAlign w:val="top"/>
          </w:tcPr>
          <w:p w14:paraId="67C65EB2">
            <w:pPr>
              <w:pStyle w:val="31"/>
              <w:rPr>
                <w:color w:val="auto"/>
                <w:highlight w:val="none"/>
              </w:rPr>
            </w:pPr>
          </w:p>
        </w:tc>
        <w:tc>
          <w:tcPr>
            <w:tcW w:w="1268" w:type="dxa"/>
            <w:vAlign w:val="top"/>
          </w:tcPr>
          <w:p w14:paraId="533286B5">
            <w:pPr>
              <w:pStyle w:val="31"/>
              <w:rPr>
                <w:color w:val="auto"/>
                <w:highlight w:val="none"/>
              </w:rPr>
            </w:pPr>
          </w:p>
        </w:tc>
        <w:tc>
          <w:tcPr>
            <w:tcW w:w="1131" w:type="dxa"/>
            <w:vAlign w:val="top"/>
          </w:tcPr>
          <w:p w14:paraId="09F19A61">
            <w:pPr>
              <w:pStyle w:val="31"/>
              <w:rPr>
                <w:color w:val="auto"/>
                <w:highlight w:val="none"/>
              </w:rPr>
            </w:pPr>
          </w:p>
        </w:tc>
        <w:tc>
          <w:tcPr>
            <w:tcW w:w="1337" w:type="dxa"/>
            <w:vAlign w:val="top"/>
          </w:tcPr>
          <w:p w14:paraId="4E0DD73F">
            <w:pPr>
              <w:pStyle w:val="31"/>
              <w:rPr>
                <w:color w:val="auto"/>
                <w:highlight w:val="none"/>
              </w:rPr>
            </w:pPr>
          </w:p>
        </w:tc>
        <w:tc>
          <w:tcPr>
            <w:tcW w:w="1347" w:type="dxa"/>
            <w:vAlign w:val="top"/>
          </w:tcPr>
          <w:p w14:paraId="44ACF3AF">
            <w:pPr>
              <w:pStyle w:val="31"/>
              <w:rPr>
                <w:color w:val="auto"/>
                <w:highlight w:val="none"/>
              </w:rPr>
            </w:pPr>
          </w:p>
        </w:tc>
      </w:tr>
      <w:tr w14:paraId="3A3A5D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0A409C3">
            <w:pPr>
              <w:pStyle w:val="31"/>
              <w:rPr>
                <w:color w:val="auto"/>
                <w:highlight w:val="none"/>
              </w:rPr>
            </w:pPr>
          </w:p>
        </w:tc>
        <w:tc>
          <w:tcPr>
            <w:tcW w:w="3997" w:type="dxa"/>
            <w:vAlign w:val="top"/>
          </w:tcPr>
          <w:p w14:paraId="3A8BF9F0">
            <w:pPr>
              <w:pStyle w:val="31"/>
              <w:rPr>
                <w:color w:val="auto"/>
                <w:highlight w:val="none"/>
              </w:rPr>
            </w:pPr>
          </w:p>
        </w:tc>
        <w:tc>
          <w:tcPr>
            <w:tcW w:w="1268" w:type="dxa"/>
            <w:vAlign w:val="top"/>
          </w:tcPr>
          <w:p w14:paraId="62F5F009">
            <w:pPr>
              <w:pStyle w:val="31"/>
              <w:rPr>
                <w:color w:val="auto"/>
                <w:highlight w:val="none"/>
              </w:rPr>
            </w:pPr>
          </w:p>
        </w:tc>
        <w:tc>
          <w:tcPr>
            <w:tcW w:w="1131" w:type="dxa"/>
            <w:vAlign w:val="top"/>
          </w:tcPr>
          <w:p w14:paraId="0554EAEC">
            <w:pPr>
              <w:pStyle w:val="31"/>
              <w:rPr>
                <w:color w:val="auto"/>
                <w:highlight w:val="none"/>
              </w:rPr>
            </w:pPr>
          </w:p>
        </w:tc>
        <w:tc>
          <w:tcPr>
            <w:tcW w:w="1337" w:type="dxa"/>
            <w:vAlign w:val="top"/>
          </w:tcPr>
          <w:p w14:paraId="461C3B5D">
            <w:pPr>
              <w:pStyle w:val="31"/>
              <w:rPr>
                <w:color w:val="auto"/>
                <w:highlight w:val="none"/>
              </w:rPr>
            </w:pPr>
          </w:p>
        </w:tc>
        <w:tc>
          <w:tcPr>
            <w:tcW w:w="1347" w:type="dxa"/>
            <w:vAlign w:val="top"/>
          </w:tcPr>
          <w:p w14:paraId="534D2AC2">
            <w:pPr>
              <w:pStyle w:val="31"/>
              <w:rPr>
                <w:color w:val="auto"/>
                <w:highlight w:val="none"/>
              </w:rPr>
            </w:pPr>
          </w:p>
        </w:tc>
      </w:tr>
      <w:tr w14:paraId="10B74E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607FD90C">
            <w:pPr>
              <w:pStyle w:val="31"/>
              <w:rPr>
                <w:color w:val="auto"/>
                <w:highlight w:val="none"/>
              </w:rPr>
            </w:pPr>
          </w:p>
        </w:tc>
        <w:tc>
          <w:tcPr>
            <w:tcW w:w="3997" w:type="dxa"/>
            <w:vAlign w:val="top"/>
          </w:tcPr>
          <w:p w14:paraId="14532828">
            <w:pPr>
              <w:pStyle w:val="31"/>
              <w:rPr>
                <w:color w:val="auto"/>
                <w:highlight w:val="none"/>
              </w:rPr>
            </w:pPr>
          </w:p>
        </w:tc>
        <w:tc>
          <w:tcPr>
            <w:tcW w:w="1268" w:type="dxa"/>
            <w:vAlign w:val="top"/>
          </w:tcPr>
          <w:p w14:paraId="599DACBD">
            <w:pPr>
              <w:pStyle w:val="31"/>
              <w:rPr>
                <w:color w:val="auto"/>
                <w:highlight w:val="none"/>
              </w:rPr>
            </w:pPr>
          </w:p>
        </w:tc>
        <w:tc>
          <w:tcPr>
            <w:tcW w:w="1131" w:type="dxa"/>
            <w:vAlign w:val="top"/>
          </w:tcPr>
          <w:p w14:paraId="6C4900CD">
            <w:pPr>
              <w:pStyle w:val="31"/>
              <w:rPr>
                <w:color w:val="auto"/>
                <w:highlight w:val="none"/>
              </w:rPr>
            </w:pPr>
          </w:p>
        </w:tc>
        <w:tc>
          <w:tcPr>
            <w:tcW w:w="1337" w:type="dxa"/>
            <w:vAlign w:val="top"/>
          </w:tcPr>
          <w:p w14:paraId="72BEB030">
            <w:pPr>
              <w:pStyle w:val="31"/>
              <w:rPr>
                <w:color w:val="auto"/>
                <w:highlight w:val="none"/>
              </w:rPr>
            </w:pPr>
          </w:p>
        </w:tc>
        <w:tc>
          <w:tcPr>
            <w:tcW w:w="1347" w:type="dxa"/>
            <w:vAlign w:val="top"/>
          </w:tcPr>
          <w:p w14:paraId="19D679F0">
            <w:pPr>
              <w:pStyle w:val="31"/>
              <w:rPr>
                <w:color w:val="auto"/>
                <w:highlight w:val="none"/>
              </w:rPr>
            </w:pPr>
          </w:p>
        </w:tc>
      </w:tr>
      <w:tr w14:paraId="747A51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27A97935">
            <w:pPr>
              <w:pStyle w:val="31"/>
              <w:rPr>
                <w:color w:val="auto"/>
                <w:highlight w:val="none"/>
              </w:rPr>
            </w:pPr>
          </w:p>
        </w:tc>
        <w:tc>
          <w:tcPr>
            <w:tcW w:w="3997" w:type="dxa"/>
            <w:vAlign w:val="top"/>
          </w:tcPr>
          <w:p w14:paraId="4DC38FB5">
            <w:pPr>
              <w:pStyle w:val="31"/>
              <w:rPr>
                <w:color w:val="auto"/>
                <w:highlight w:val="none"/>
              </w:rPr>
            </w:pPr>
          </w:p>
        </w:tc>
        <w:tc>
          <w:tcPr>
            <w:tcW w:w="1268" w:type="dxa"/>
            <w:vAlign w:val="top"/>
          </w:tcPr>
          <w:p w14:paraId="46E7CC7A">
            <w:pPr>
              <w:pStyle w:val="31"/>
              <w:rPr>
                <w:color w:val="auto"/>
                <w:highlight w:val="none"/>
              </w:rPr>
            </w:pPr>
          </w:p>
        </w:tc>
        <w:tc>
          <w:tcPr>
            <w:tcW w:w="1131" w:type="dxa"/>
            <w:vAlign w:val="top"/>
          </w:tcPr>
          <w:p w14:paraId="2038DC87">
            <w:pPr>
              <w:pStyle w:val="31"/>
              <w:rPr>
                <w:color w:val="auto"/>
                <w:highlight w:val="none"/>
              </w:rPr>
            </w:pPr>
          </w:p>
        </w:tc>
        <w:tc>
          <w:tcPr>
            <w:tcW w:w="1337" w:type="dxa"/>
            <w:vAlign w:val="top"/>
          </w:tcPr>
          <w:p w14:paraId="5D95A6F7">
            <w:pPr>
              <w:pStyle w:val="31"/>
              <w:rPr>
                <w:color w:val="auto"/>
                <w:highlight w:val="none"/>
              </w:rPr>
            </w:pPr>
          </w:p>
        </w:tc>
        <w:tc>
          <w:tcPr>
            <w:tcW w:w="1347" w:type="dxa"/>
            <w:vAlign w:val="top"/>
          </w:tcPr>
          <w:p w14:paraId="242E52E8">
            <w:pPr>
              <w:pStyle w:val="31"/>
              <w:rPr>
                <w:color w:val="auto"/>
                <w:highlight w:val="none"/>
              </w:rPr>
            </w:pPr>
          </w:p>
        </w:tc>
      </w:tr>
      <w:tr w14:paraId="35B756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4" w:hRule="atLeast"/>
        </w:trPr>
        <w:tc>
          <w:tcPr>
            <w:tcW w:w="975" w:type="dxa"/>
            <w:vAlign w:val="top"/>
          </w:tcPr>
          <w:p w14:paraId="4C2F4FB9">
            <w:pPr>
              <w:pStyle w:val="31"/>
              <w:rPr>
                <w:color w:val="auto"/>
                <w:highlight w:val="none"/>
              </w:rPr>
            </w:pPr>
          </w:p>
        </w:tc>
        <w:tc>
          <w:tcPr>
            <w:tcW w:w="3997" w:type="dxa"/>
            <w:vAlign w:val="top"/>
          </w:tcPr>
          <w:p w14:paraId="59450240">
            <w:pPr>
              <w:pStyle w:val="31"/>
              <w:rPr>
                <w:color w:val="auto"/>
                <w:highlight w:val="none"/>
              </w:rPr>
            </w:pPr>
          </w:p>
        </w:tc>
        <w:tc>
          <w:tcPr>
            <w:tcW w:w="1268" w:type="dxa"/>
            <w:vAlign w:val="top"/>
          </w:tcPr>
          <w:p w14:paraId="43F4DC13">
            <w:pPr>
              <w:pStyle w:val="31"/>
              <w:rPr>
                <w:color w:val="auto"/>
                <w:highlight w:val="none"/>
              </w:rPr>
            </w:pPr>
          </w:p>
        </w:tc>
        <w:tc>
          <w:tcPr>
            <w:tcW w:w="1131" w:type="dxa"/>
            <w:vAlign w:val="top"/>
          </w:tcPr>
          <w:p w14:paraId="135123F5">
            <w:pPr>
              <w:pStyle w:val="31"/>
              <w:rPr>
                <w:color w:val="auto"/>
                <w:highlight w:val="none"/>
              </w:rPr>
            </w:pPr>
          </w:p>
        </w:tc>
        <w:tc>
          <w:tcPr>
            <w:tcW w:w="1337" w:type="dxa"/>
            <w:vAlign w:val="top"/>
          </w:tcPr>
          <w:p w14:paraId="6A568740">
            <w:pPr>
              <w:pStyle w:val="31"/>
              <w:rPr>
                <w:color w:val="auto"/>
                <w:highlight w:val="none"/>
              </w:rPr>
            </w:pPr>
          </w:p>
        </w:tc>
        <w:tc>
          <w:tcPr>
            <w:tcW w:w="1347" w:type="dxa"/>
            <w:vAlign w:val="top"/>
          </w:tcPr>
          <w:p w14:paraId="17D0916B">
            <w:pPr>
              <w:pStyle w:val="31"/>
              <w:rPr>
                <w:color w:val="auto"/>
                <w:highlight w:val="none"/>
              </w:rPr>
            </w:pPr>
          </w:p>
        </w:tc>
      </w:tr>
    </w:tbl>
    <w:p w14:paraId="3ED26D71">
      <w:pPr>
        <w:spacing w:line="104" w:lineRule="exact"/>
        <w:rPr>
          <w:rFonts w:ascii="Arial"/>
          <w:color w:val="auto"/>
          <w:sz w:val="9"/>
          <w:highlight w:val="none"/>
        </w:rPr>
      </w:pPr>
    </w:p>
    <w:p w14:paraId="08A8B31D">
      <w:pPr>
        <w:spacing w:line="104" w:lineRule="exact"/>
        <w:rPr>
          <w:rFonts w:ascii="Arial" w:hAnsi="Arial" w:eastAsia="Arial" w:cs="Arial"/>
          <w:color w:val="auto"/>
          <w:sz w:val="9"/>
          <w:szCs w:val="9"/>
          <w:highlight w:val="none"/>
        </w:rPr>
        <w:sectPr>
          <w:footerReference r:id="rId50" w:type="default"/>
          <w:pgSz w:w="11905" w:h="16837"/>
          <w:pgMar w:top="1045" w:right="989" w:bottom="1801" w:left="844" w:header="0" w:footer="1540" w:gutter="0"/>
          <w:cols w:space="720" w:num="1"/>
        </w:sectPr>
      </w:pPr>
    </w:p>
    <w:tbl>
      <w:tblPr>
        <w:tblStyle w:val="33"/>
        <w:tblW w:w="9247" w:type="dxa"/>
        <w:tblInd w:w="6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7180"/>
        <w:gridCol w:w="2067"/>
      </w:tblGrid>
      <w:tr w14:paraId="245325FC">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PrEx>
        <w:trPr>
          <w:trHeight w:val="1117" w:hRule="atLeast"/>
        </w:trPr>
        <w:tc>
          <w:tcPr>
            <w:tcW w:w="7180" w:type="dxa"/>
            <w:vAlign w:val="top"/>
          </w:tcPr>
          <w:p w14:paraId="052A0233">
            <w:pPr>
              <w:spacing w:line="223" w:lineRule="auto"/>
              <w:ind w:left="3373"/>
              <w:rPr>
                <w:rFonts w:ascii="宋体" w:hAnsi="宋体" w:eastAsia="宋体" w:cs="宋体"/>
                <w:color w:val="auto"/>
                <w:sz w:val="35"/>
                <w:szCs w:val="35"/>
                <w:highlight w:val="none"/>
              </w:rPr>
            </w:pPr>
            <w:r>
              <w:rPr>
                <w:rFonts w:ascii="宋体" w:hAnsi="宋体" w:eastAsia="宋体" w:cs="宋体"/>
                <w:b/>
                <w:bCs/>
                <w:color w:val="auto"/>
                <w:spacing w:val="6"/>
                <w:sz w:val="35"/>
                <w:szCs w:val="35"/>
                <w:highlight w:val="none"/>
              </w:rPr>
              <w:t>建筑工程单价计算表</w:t>
            </w:r>
          </w:p>
          <w:p w14:paraId="37BBBF61">
            <w:pPr>
              <w:pStyle w:val="31"/>
              <w:spacing w:line="244" w:lineRule="auto"/>
              <w:rPr>
                <w:color w:val="auto"/>
                <w:highlight w:val="none"/>
              </w:rPr>
            </w:pPr>
          </w:p>
          <w:p w14:paraId="563027A0">
            <w:pPr>
              <w:spacing w:before="59" w:line="219" w:lineRule="auto"/>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项目名称：</w:t>
            </w:r>
            <w:r>
              <w:rPr>
                <w:rFonts w:ascii="宋体" w:hAnsi="宋体" w:eastAsia="宋体" w:cs="宋体"/>
                <w:color w:val="auto"/>
                <w:spacing w:val="-13"/>
                <w:sz w:val="18"/>
                <w:szCs w:val="18"/>
                <w:highlight w:val="none"/>
              </w:rPr>
              <w:t xml:space="preserve"> </w:t>
            </w:r>
            <w:r>
              <w:rPr>
                <w:rFonts w:ascii="宋体" w:hAnsi="宋体" w:eastAsia="宋体" w:cs="宋体"/>
                <w:color w:val="auto"/>
                <w:spacing w:val="-2"/>
                <w:sz w:val="18"/>
                <w:szCs w:val="18"/>
                <w:highlight w:val="none"/>
              </w:rPr>
              <w:t>C20商品砼挡墙</w:t>
            </w:r>
            <w:r>
              <w:rPr>
                <w:rFonts w:ascii="宋体" w:hAnsi="宋体" w:eastAsia="宋体" w:cs="宋体"/>
                <w:color w:val="auto"/>
                <w:spacing w:val="23"/>
                <w:sz w:val="18"/>
                <w:szCs w:val="18"/>
                <w:highlight w:val="none"/>
              </w:rPr>
              <w:t xml:space="preserve"> </w:t>
            </w:r>
            <w:r>
              <w:rPr>
                <w:rFonts w:ascii="宋体" w:hAnsi="宋体" w:eastAsia="宋体" w:cs="宋体"/>
                <w:color w:val="auto"/>
                <w:spacing w:val="-2"/>
                <w:sz w:val="18"/>
                <w:szCs w:val="18"/>
                <w:highlight w:val="none"/>
              </w:rPr>
              <w:t>，厚50cm</w:t>
            </w:r>
          </w:p>
        </w:tc>
        <w:tc>
          <w:tcPr>
            <w:tcW w:w="2067" w:type="dxa"/>
            <w:vAlign w:val="top"/>
          </w:tcPr>
          <w:p w14:paraId="0776285F">
            <w:pPr>
              <w:pStyle w:val="31"/>
              <w:spacing w:line="332" w:lineRule="auto"/>
              <w:rPr>
                <w:color w:val="auto"/>
                <w:highlight w:val="none"/>
              </w:rPr>
            </w:pPr>
          </w:p>
          <w:p w14:paraId="7D626AEE">
            <w:pPr>
              <w:pStyle w:val="31"/>
              <w:spacing w:line="332" w:lineRule="auto"/>
              <w:rPr>
                <w:color w:val="auto"/>
                <w:highlight w:val="none"/>
              </w:rPr>
            </w:pPr>
          </w:p>
          <w:p w14:paraId="027128AB">
            <w:pPr>
              <w:spacing w:before="59" w:line="218" w:lineRule="auto"/>
              <w:jc w:val="right"/>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单价编号：</w:t>
            </w:r>
            <w:r>
              <w:rPr>
                <w:rFonts w:ascii="宋体" w:hAnsi="宋体" w:eastAsia="宋体" w:cs="宋体"/>
                <w:color w:val="auto"/>
                <w:spacing w:val="-22"/>
                <w:sz w:val="18"/>
                <w:szCs w:val="18"/>
                <w:highlight w:val="none"/>
              </w:rPr>
              <w:t xml:space="preserve"> </w:t>
            </w:r>
            <w:r>
              <w:rPr>
                <w:rFonts w:ascii="宋体" w:hAnsi="宋体" w:eastAsia="宋体" w:cs="宋体"/>
                <w:color w:val="auto"/>
                <w:spacing w:val="-1"/>
                <w:sz w:val="18"/>
                <w:szCs w:val="18"/>
                <w:highlight w:val="none"/>
              </w:rPr>
              <w:t>JZ0080</w:t>
            </w:r>
          </w:p>
        </w:tc>
      </w:tr>
      <w:tr w14:paraId="779F65F9">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90" w:hRule="atLeast"/>
        </w:trPr>
        <w:tc>
          <w:tcPr>
            <w:tcW w:w="7180" w:type="dxa"/>
            <w:vAlign w:val="top"/>
          </w:tcPr>
          <w:p w14:paraId="7E81605F">
            <w:pPr>
              <w:spacing w:before="210" w:line="174" w:lineRule="auto"/>
              <w:ind w:left="1"/>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定额编号： [NT04008]＋</w:t>
            </w:r>
            <w:r>
              <w:rPr>
                <w:rFonts w:ascii="宋体" w:hAnsi="宋体" w:eastAsia="宋体" w:cs="宋体"/>
                <w:color w:val="auto"/>
                <w:spacing w:val="-16"/>
                <w:sz w:val="18"/>
                <w:szCs w:val="18"/>
                <w:highlight w:val="none"/>
              </w:rPr>
              <w:t xml:space="preserve"> </w:t>
            </w:r>
            <w:r>
              <w:rPr>
                <w:rFonts w:ascii="宋体" w:hAnsi="宋体" w:eastAsia="宋体" w:cs="宋体"/>
                <w:color w:val="auto"/>
                <w:spacing w:val="-3"/>
                <w:sz w:val="18"/>
                <w:szCs w:val="18"/>
                <w:highlight w:val="none"/>
              </w:rPr>
              <w:t>[NT04080×1.03]</w:t>
            </w:r>
          </w:p>
        </w:tc>
        <w:tc>
          <w:tcPr>
            <w:tcW w:w="2067" w:type="dxa"/>
            <w:vAlign w:val="top"/>
          </w:tcPr>
          <w:p w14:paraId="32B14F49">
            <w:pPr>
              <w:spacing w:before="210" w:line="174" w:lineRule="auto"/>
              <w:ind w:left="571"/>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定额单位： 100m3</w:t>
            </w:r>
          </w:p>
        </w:tc>
      </w:tr>
    </w:tbl>
    <w:p w14:paraId="19E9F4D3">
      <w:pPr>
        <w:spacing w:line="187" w:lineRule="exact"/>
        <w:rPr>
          <w:color w:val="auto"/>
          <w:highlight w:val="none"/>
        </w:rPr>
      </w:pPr>
    </w:p>
    <w:tbl>
      <w:tblPr>
        <w:tblStyle w:val="33"/>
        <w:tblW w:w="10055"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75"/>
        <w:gridCol w:w="3997"/>
        <w:gridCol w:w="1268"/>
        <w:gridCol w:w="1131"/>
        <w:gridCol w:w="1337"/>
        <w:gridCol w:w="1347"/>
      </w:tblGrid>
      <w:tr w14:paraId="177BBA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1" w:hRule="atLeast"/>
        </w:trPr>
        <w:tc>
          <w:tcPr>
            <w:tcW w:w="10055" w:type="dxa"/>
            <w:gridSpan w:val="6"/>
            <w:vAlign w:val="top"/>
          </w:tcPr>
          <w:p w14:paraId="581E1883">
            <w:pPr>
              <w:spacing w:before="102" w:line="219"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工作内容：1.施工准备、仓面冲(凿)毛、冲洗、清仓、验</w:t>
            </w:r>
            <w:r>
              <w:rPr>
                <w:rFonts w:ascii="宋体" w:hAnsi="宋体" w:eastAsia="宋体" w:cs="宋体"/>
                <w:color w:val="auto"/>
                <w:spacing w:val="-1"/>
                <w:sz w:val="18"/>
                <w:szCs w:val="18"/>
                <w:highlight w:val="none"/>
              </w:rPr>
              <w:t>收、浇筑、养护等</w:t>
            </w:r>
          </w:p>
          <w:p w14:paraId="196BBCB8">
            <w:pPr>
              <w:spacing w:before="12" w:line="216" w:lineRule="auto"/>
              <w:ind w:left="44"/>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2.开、关贮料斗活门,扒料,冲洗料斗溜槽</w:t>
            </w:r>
          </w:p>
        </w:tc>
      </w:tr>
      <w:tr w14:paraId="11AF1F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0F1D2188">
            <w:pPr>
              <w:spacing w:before="82" w:line="219" w:lineRule="auto"/>
              <w:ind w:left="314"/>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编号</w:t>
            </w:r>
          </w:p>
        </w:tc>
        <w:tc>
          <w:tcPr>
            <w:tcW w:w="3997" w:type="dxa"/>
            <w:vAlign w:val="top"/>
          </w:tcPr>
          <w:p w14:paraId="16A5A94D">
            <w:pPr>
              <w:spacing w:before="82" w:line="219" w:lineRule="auto"/>
              <w:ind w:left="1556"/>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名称及规格</w:t>
            </w:r>
          </w:p>
        </w:tc>
        <w:tc>
          <w:tcPr>
            <w:tcW w:w="1268" w:type="dxa"/>
            <w:vAlign w:val="top"/>
          </w:tcPr>
          <w:p w14:paraId="5C7FFB53">
            <w:pPr>
              <w:spacing w:before="82" w:line="220" w:lineRule="auto"/>
              <w:ind w:left="464"/>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单位</w:t>
            </w:r>
          </w:p>
        </w:tc>
        <w:tc>
          <w:tcPr>
            <w:tcW w:w="1131" w:type="dxa"/>
            <w:vAlign w:val="top"/>
          </w:tcPr>
          <w:p w14:paraId="06C4923A">
            <w:pPr>
              <w:spacing w:before="82" w:line="219" w:lineRule="auto"/>
              <w:ind w:left="396"/>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数量</w:t>
            </w:r>
          </w:p>
        </w:tc>
        <w:tc>
          <w:tcPr>
            <w:tcW w:w="1337" w:type="dxa"/>
            <w:vAlign w:val="top"/>
          </w:tcPr>
          <w:p w14:paraId="61888801">
            <w:pPr>
              <w:spacing w:before="82" w:line="218" w:lineRule="auto"/>
              <w:ind w:left="321"/>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单价(元)</w:t>
            </w:r>
          </w:p>
        </w:tc>
        <w:tc>
          <w:tcPr>
            <w:tcW w:w="1347" w:type="dxa"/>
            <w:vAlign w:val="top"/>
          </w:tcPr>
          <w:p w14:paraId="20B76DDE">
            <w:pPr>
              <w:spacing w:before="82" w:line="218" w:lineRule="auto"/>
              <w:ind w:left="322"/>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合价(元)</w:t>
            </w:r>
          </w:p>
        </w:tc>
      </w:tr>
      <w:tr w14:paraId="5E4DE8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4" w:hRule="atLeast"/>
        </w:trPr>
        <w:tc>
          <w:tcPr>
            <w:tcW w:w="975" w:type="dxa"/>
            <w:vAlign w:val="top"/>
          </w:tcPr>
          <w:p w14:paraId="52270ED6">
            <w:pPr>
              <w:spacing w:before="82" w:line="241" w:lineRule="auto"/>
              <w:ind w:left="461"/>
              <w:rPr>
                <w:rFonts w:ascii="宋体" w:hAnsi="宋体" w:eastAsia="宋体" w:cs="宋体"/>
                <w:color w:val="auto"/>
                <w:sz w:val="18"/>
                <w:szCs w:val="18"/>
                <w:highlight w:val="none"/>
              </w:rPr>
            </w:pPr>
            <w:r>
              <w:rPr>
                <w:rFonts w:ascii="宋体" w:hAnsi="宋体" w:eastAsia="宋体" w:cs="宋体"/>
                <w:color w:val="auto"/>
                <w:sz w:val="18"/>
                <w:szCs w:val="18"/>
                <w:highlight w:val="none"/>
              </w:rPr>
              <w:t>1</w:t>
            </w:r>
          </w:p>
        </w:tc>
        <w:tc>
          <w:tcPr>
            <w:tcW w:w="3997" w:type="dxa"/>
            <w:vAlign w:val="top"/>
          </w:tcPr>
          <w:p w14:paraId="053A6978">
            <w:pPr>
              <w:spacing w:before="82" w:line="220" w:lineRule="auto"/>
              <w:ind w:left="33"/>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直接费</w:t>
            </w:r>
          </w:p>
        </w:tc>
        <w:tc>
          <w:tcPr>
            <w:tcW w:w="1268" w:type="dxa"/>
            <w:vAlign w:val="top"/>
          </w:tcPr>
          <w:p w14:paraId="0AB122C8">
            <w:pPr>
              <w:spacing w:before="82"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3707B9B9">
            <w:pPr>
              <w:pStyle w:val="31"/>
              <w:rPr>
                <w:color w:val="auto"/>
                <w:highlight w:val="none"/>
              </w:rPr>
            </w:pPr>
          </w:p>
        </w:tc>
        <w:tc>
          <w:tcPr>
            <w:tcW w:w="1337" w:type="dxa"/>
            <w:vAlign w:val="top"/>
          </w:tcPr>
          <w:p w14:paraId="7DD2296F">
            <w:pPr>
              <w:pStyle w:val="31"/>
              <w:rPr>
                <w:color w:val="auto"/>
                <w:highlight w:val="none"/>
              </w:rPr>
            </w:pPr>
          </w:p>
        </w:tc>
        <w:tc>
          <w:tcPr>
            <w:tcW w:w="1347" w:type="dxa"/>
            <w:vAlign w:val="top"/>
          </w:tcPr>
          <w:p w14:paraId="5DDCBE7D">
            <w:pPr>
              <w:pStyle w:val="31"/>
              <w:rPr>
                <w:color w:val="auto"/>
                <w:highlight w:val="none"/>
              </w:rPr>
            </w:pPr>
          </w:p>
        </w:tc>
      </w:tr>
      <w:tr w14:paraId="204747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2173A6E6">
            <w:pPr>
              <w:spacing w:before="83" w:line="239" w:lineRule="auto"/>
              <w:ind w:left="370"/>
              <w:rPr>
                <w:rFonts w:ascii="宋体" w:hAnsi="宋体" w:eastAsia="宋体" w:cs="宋体"/>
                <w:color w:val="auto"/>
                <w:sz w:val="18"/>
                <w:szCs w:val="18"/>
                <w:highlight w:val="none"/>
              </w:rPr>
            </w:pPr>
            <w:r>
              <w:rPr>
                <w:rFonts w:ascii="宋体" w:hAnsi="宋体" w:eastAsia="宋体" w:cs="宋体"/>
                <w:color w:val="auto"/>
                <w:spacing w:val="-7"/>
                <w:sz w:val="18"/>
                <w:szCs w:val="18"/>
                <w:highlight w:val="none"/>
              </w:rPr>
              <w:t>1.1</w:t>
            </w:r>
          </w:p>
        </w:tc>
        <w:tc>
          <w:tcPr>
            <w:tcW w:w="3997" w:type="dxa"/>
            <w:vAlign w:val="top"/>
          </w:tcPr>
          <w:p w14:paraId="0B7DE63A">
            <w:pPr>
              <w:spacing w:before="83" w:line="219" w:lineRule="auto"/>
              <w:ind w:left="214"/>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基本直接费</w:t>
            </w:r>
          </w:p>
        </w:tc>
        <w:tc>
          <w:tcPr>
            <w:tcW w:w="1268" w:type="dxa"/>
            <w:vAlign w:val="top"/>
          </w:tcPr>
          <w:p w14:paraId="1BC850B8">
            <w:pPr>
              <w:spacing w:before="83"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521F0D81">
            <w:pPr>
              <w:pStyle w:val="31"/>
              <w:rPr>
                <w:color w:val="auto"/>
                <w:highlight w:val="none"/>
              </w:rPr>
            </w:pPr>
          </w:p>
        </w:tc>
        <w:tc>
          <w:tcPr>
            <w:tcW w:w="1337" w:type="dxa"/>
            <w:vAlign w:val="top"/>
          </w:tcPr>
          <w:p w14:paraId="77A6EB35">
            <w:pPr>
              <w:pStyle w:val="31"/>
              <w:rPr>
                <w:color w:val="auto"/>
                <w:highlight w:val="none"/>
              </w:rPr>
            </w:pPr>
          </w:p>
        </w:tc>
        <w:tc>
          <w:tcPr>
            <w:tcW w:w="1347" w:type="dxa"/>
            <w:vAlign w:val="top"/>
          </w:tcPr>
          <w:p w14:paraId="2F602ED6">
            <w:pPr>
              <w:pStyle w:val="31"/>
              <w:rPr>
                <w:color w:val="auto"/>
                <w:highlight w:val="none"/>
              </w:rPr>
            </w:pPr>
          </w:p>
        </w:tc>
      </w:tr>
      <w:tr w14:paraId="2A5172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5C5B6D38">
            <w:pPr>
              <w:spacing w:before="84"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1.1.1</w:t>
            </w:r>
          </w:p>
        </w:tc>
        <w:tc>
          <w:tcPr>
            <w:tcW w:w="3997" w:type="dxa"/>
            <w:vAlign w:val="top"/>
          </w:tcPr>
          <w:p w14:paraId="06637DF3">
            <w:pPr>
              <w:spacing w:before="84" w:line="220" w:lineRule="auto"/>
              <w:ind w:left="398"/>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人工费</w:t>
            </w:r>
          </w:p>
        </w:tc>
        <w:tc>
          <w:tcPr>
            <w:tcW w:w="1268" w:type="dxa"/>
            <w:vAlign w:val="top"/>
          </w:tcPr>
          <w:p w14:paraId="5929A7AB">
            <w:pPr>
              <w:spacing w:before="84"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37131BC5">
            <w:pPr>
              <w:pStyle w:val="31"/>
              <w:rPr>
                <w:color w:val="auto"/>
                <w:highlight w:val="none"/>
              </w:rPr>
            </w:pPr>
          </w:p>
        </w:tc>
        <w:tc>
          <w:tcPr>
            <w:tcW w:w="1337" w:type="dxa"/>
            <w:vAlign w:val="top"/>
          </w:tcPr>
          <w:p w14:paraId="50BCE438">
            <w:pPr>
              <w:pStyle w:val="31"/>
              <w:rPr>
                <w:color w:val="auto"/>
                <w:highlight w:val="none"/>
              </w:rPr>
            </w:pPr>
          </w:p>
        </w:tc>
        <w:tc>
          <w:tcPr>
            <w:tcW w:w="1347" w:type="dxa"/>
            <w:vAlign w:val="top"/>
          </w:tcPr>
          <w:p w14:paraId="284E7757">
            <w:pPr>
              <w:pStyle w:val="31"/>
              <w:rPr>
                <w:color w:val="auto"/>
                <w:highlight w:val="none"/>
              </w:rPr>
            </w:pPr>
          </w:p>
        </w:tc>
      </w:tr>
      <w:tr w14:paraId="27E4D6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6E28E4BF">
            <w:pPr>
              <w:spacing w:before="84"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(1)</w:t>
            </w:r>
          </w:p>
        </w:tc>
        <w:tc>
          <w:tcPr>
            <w:tcW w:w="3997" w:type="dxa"/>
            <w:vAlign w:val="top"/>
          </w:tcPr>
          <w:p w14:paraId="5AD8CF6D">
            <w:pPr>
              <w:spacing w:before="84" w:line="222" w:lineRule="auto"/>
              <w:ind w:left="580"/>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人工</w:t>
            </w:r>
          </w:p>
        </w:tc>
        <w:tc>
          <w:tcPr>
            <w:tcW w:w="1268" w:type="dxa"/>
            <w:vAlign w:val="top"/>
          </w:tcPr>
          <w:p w14:paraId="6FAD96C8">
            <w:pPr>
              <w:spacing w:before="85" w:line="221" w:lineRule="auto"/>
              <w:ind w:left="465"/>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工时</w:t>
            </w:r>
          </w:p>
        </w:tc>
        <w:tc>
          <w:tcPr>
            <w:tcW w:w="1131" w:type="dxa"/>
            <w:vAlign w:val="top"/>
          </w:tcPr>
          <w:p w14:paraId="7304E871">
            <w:pPr>
              <w:spacing w:before="84" w:line="239" w:lineRule="auto"/>
              <w:ind w:left="30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522.75</w:t>
            </w:r>
          </w:p>
        </w:tc>
        <w:tc>
          <w:tcPr>
            <w:tcW w:w="1337" w:type="dxa"/>
            <w:vAlign w:val="top"/>
          </w:tcPr>
          <w:p w14:paraId="27134125">
            <w:pPr>
              <w:pStyle w:val="31"/>
              <w:rPr>
                <w:color w:val="auto"/>
                <w:highlight w:val="none"/>
              </w:rPr>
            </w:pPr>
          </w:p>
        </w:tc>
        <w:tc>
          <w:tcPr>
            <w:tcW w:w="1347" w:type="dxa"/>
            <w:vAlign w:val="top"/>
          </w:tcPr>
          <w:p w14:paraId="4D34C697">
            <w:pPr>
              <w:pStyle w:val="31"/>
              <w:rPr>
                <w:color w:val="auto"/>
                <w:highlight w:val="none"/>
              </w:rPr>
            </w:pPr>
          </w:p>
        </w:tc>
      </w:tr>
      <w:tr w14:paraId="40F0B4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74487B9">
            <w:pPr>
              <w:spacing w:before="85"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1.1.2</w:t>
            </w:r>
          </w:p>
        </w:tc>
        <w:tc>
          <w:tcPr>
            <w:tcW w:w="3997" w:type="dxa"/>
            <w:vAlign w:val="top"/>
          </w:tcPr>
          <w:p w14:paraId="53A02356">
            <w:pPr>
              <w:spacing w:before="85" w:line="219" w:lineRule="auto"/>
              <w:ind w:left="397"/>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材料费</w:t>
            </w:r>
          </w:p>
        </w:tc>
        <w:tc>
          <w:tcPr>
            <w:tcW w:w="1268" w:type="dxa"/>
            <w:vAlign w:val="top"/>
          </w:tcPr>
          <w:p w14:paraId="31D3F0B0">
            <w:pPr>
              <w:spacing w:before="85"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27FEF15A">
            <w:pPr>
              <w:pStyle w:val="31"/>
              <w:rPr>
                <w:color w:val="auto"/>
                <w:highlight w:val="none"/>
              </w:rPr>
            </w:pPr>
          </w:p>
        </w:tc>
        <w:tc>
          <w:tcPr>
            <w:tcW w:w="1337" w:type="dxa"/>
            <w:vAlign w:val="top"/>
          </w:tcPr>
          <w:p w14:paraId="135C1252">
            <w:pPr>
              <w:pStyle w:val="31"/>
              <w:rPr>
                <w:color w:val="auto"/>
                <w:highlight w:val="none"/>
              </w:rPr>
            </w:pPr>
          </w:p>
        </w:tc>
        <w:tc>
          <w:tcPr>
            <w:tcW w:w="1347" w:type="dxa"/>
            <w:vAlign w:val="top"/>
          </w:tcPr>
          <w:p w14:paraId="2D65D9DB">
            <w:pPr>
              <w:pStyle w:val="31"/>
              <w:rPr>
                <w:color w:val="auto"/>
                <w:highlight w:val="none"/>
              </w:rPr>
            </w:pPr>
          </w:p>
        </w:tc>
      </w:tr>
      <w:tr w14:paraId="177CF6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CC21576">
            <w:pPr>
              <w:spacing w:before="85"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(1)</w:t>
            </w:r>
          </w:p>
        </w:tc>
        <w:tc>
          <w:tcPr>
            <w:tcW w:w="3997" w:type="dxa"/>
            <w:vAlign w:val="top"/>
          </w:tcPr>
          <w:p w14:paraId="1D810C8F">
            <w:pPr>
              <w:spacing w:before="85" w:line="220" w:lineRule="auto"/>
              <w:ind w:left="582"/>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商品混凝土C20</w:t>
            </w:r>
          </w:p>
        </w:tc>
        <w:tc>
          <w:tcPr>
            <w:tcW w:w="1268" w:type="dxa"/>
            <w:vAlign w:val="top"/>
          </w:tcPr>
          <w:p w14:paraId="641681DF">
            <w:pPr>
              <w:spacing w:before="85"/>
              <w:ind w:left="54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1131" w:type="dxa"/>
            <w:vAlign w:val="top"/>
          </w:tcPr>
          <w:p w14:paraId="1DB2D103">
            <w:pPr>
              <w:spacing w:before="85" w:line="239" w:lineRule="auto"/>
              <w:ind w:left="317"/>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103.00</w:t>
            </w:r>
          </w:p>
        </w:tc>
        <w:tc>
          <w:tcPr>
            <w:tcW w:w="1337" w:type="dxa"/>
            <w:vAlign w:val="top"/>
          </w:tcPr>
          <w:p w14:paraId="7959E367">
            <w:pPr>
              <w:pStyle w:val="31"/>
              <w:rPr>
                <w:color w:val="auto"/>
                <w:highlight w:val="none"/>
              </w:rPr>
            </w:pPr>
          </w:p>
        </w:tc>
        <w:tc>
          <w:tcPr>
            <w:tcW w:w="1347" w:type="dxa"/>
            <w:vAlign w:val="top"/>
          </w:tcPr>
          <w:p w14:paraId="18D67FEA">
            <w:pPr>
              <w:pStyle w:val="31"/>
              <w:rPr>
                <w:color w:val="auto"/>
                <w:highlight w:val="none"/>
              </w:rPr>
            </w:pPr>
          </w:p>
        </w:tc>
      </w:tr>
      <w:tr w14:paraId="00CFBC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243DB11D">
            <w:pPr>
              <w:spacing w:before="85"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(2)</w:t>
            </w:r>
          </w:p>
        </w:tc>
        <w:tc>
          <w:tcPr>
            <w:tcW w:w="3997" w:type="dxa"/>
            <w:vAlign w:val="top"/>
          </w:tcPr>
          <w:p w14:paraId="71456C20">
            <w:pPr>
              <w:spacing w:before="85" w:line="219" w:lineRule="auto"/>
              <w:ind w:left="581"/>
              <w:rPr>
                <w:rFonts w:ascii="宋体" w:hAnsi="宋体" w:eastAsia="宋体" w:cs="宋体"/>
                <w:color w:val="auto"/>
                <w:sz w:val="18"/>
                <w:szCs w:val="18"/>
                <w:highlight w:val="none"/>
              </w:rPr>
            </w:pPr>
            <w:r>
              <w:rPr>
                <w:rFonts w:ascii="宋体" w:hAnsi="宋体" w:eastAsia="宋体" w:cs="宋体"/>
                <w:color w:val="auto"/>
                <w:sz w:val="18"/>
                <w:szCs w:val="18"/>
                <w:highlight w:val="none"/>
              </w:rPr>
              <w:t>水</w:t>
            </w:r>
          </w:p>
        </w:tc>
        <w:tc>
          <w:tcPr>
            <w:tcW w:w="1268" w:type="dxa"/>
            <w:vAlign w:val="top"/>
          </w:tcPr>
          <w:p w14:paraId="214AE63D">
            <w:pPr>
              <w:spacing w:before="85"/>
              <w:ind w:left="54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1131" w:type="dxa"/>
            <w:vAlign w:val="top"/>
          </w:tcPr>
          <w:p w14:paraId="41906AAE">
            <w:pPr>
              <w:spacing w:before="85" w:line="239" w:lineRule="auto"/>
              <w:ind w:left="349"/>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90.00</w:t>
            </w:r>
          </w:p>
        </w:tc>
        <w:tc>
          <w:tcPr>
            <w:tcW w:w="1337" w:type="dxa"/>
            <w:vAlign w:val="top"/>
          </w:tcPr>
          <w:p w14:paraId="6B892E54">
            <w:pPr>
              <w:pStyle w:val="31"/>
              <w:rPr>
                <w:color w:val="auto"/>
                <w:highlight w:val="none"/>
              </w:rPr>
            </w:pPr>
          </w:p>
        </w:tc>
        <w:tc>
          <w:tcPr>
            <w:tcW w:w="1347" w:type="dxa"/>
            <w:vAlign w:val="top"/>
          </w:tcPr>
          <w:p w14:paraId="48F508D2">
            <w:pPr>
              <w:pStyle w:val="31"/>
              <w:rPr>
                <w:color w:val="auto"/>
                <w:highlight w:val="none"/>
              </w:rPr>
            </w:pPr>
          </w:p>
        </w:tc>
      </w:tr>
      <w:tr w14:paraId="275C63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6682B51A">
            <w:pPr>
              <w:spacing w:before="86"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(3)</w:t>
            </w:r>
          </w:p>
        </w:tc>
        <w:tc>
          <w:tcPr>
            <w:tcW w:w="3997" w:type="dxa"/>
            <w:vAlign w:val="top"/>
          </w:tcPr>
          <w:p w14:paraId="0E072F32">
            <w:pPr>
              <w:spacing w:before="86" w:line="219" w:lineRule="auto"/>
              <w:ind w:left="579"/>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其他材料费</w:t>
            </w:r>
          </w:p>
        </w:tc>
        <w:tc>
          <w:tcPr>
            <w:tcW w:w="1268" w:type="dxa"/>
            <w:vAlign w:val="top"/>
          </w:tcPr>
          <w:p w14:paraId="2173AA57">
            <w:pPr>
              <w:spacing w:before="86"/>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1A6D9054">
            <w:pPr>
              <w:spacing w:before="86" w:line="239" w:lineRule="auto"/>
              <w:ind w:left="408"/>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1.00</w:t>
            </w:r>
          </w:p>
        </w:tc>
        <w:tc>
          <w:tcPr>
            <w:tcW w:w="1337" w:type="dxa"/>
            <w:vAlign w:val="top"/>
          </w:tcPr>
          <w:p w14:paraId="23196B33">
            <w:pPr>
              <w:pStyle w:val="31"/>
              <w:rPr>
                <w:color w:val="auto"/>
                <w:highlight w:val="none"/>
              </w:rPr>
            </w:pPr>
          </w:p>
        </w:tc>
        <w:tc>
          <w:tcPr>
            <w:tcW w:w="1347" w:type="dxa"/>
            <w:vAlign w:val="top"/>
          </w:tcPr>
          <w:p w14:paraId="03E851A3">
            <w:pPr>
              <w:pStyle w:val="31"/>
              <w:rPr>
                <w:color w:val="auto"/>
                <w:highlight w:val="none"/>
              </w:rPr>
            </w:pPr>
          </w:p>
        </w:tc>
      </w:tr>
      <w:tr w14:paraId="417DFE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262D50C9">
            <w:pPr>
              <w:spacing w:before="86"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(4)</w:t>
            </w:r>
          </w:p>
        </w:tc>
        <w:tc>
          <w:tcPr>
            <w:tcW w:w="3997" w:type="dxa"/>
            <w:vAlign w:val="top"/>
          </w:tcPr>
          <w:p w14:paraId="5FE86271">
            <w:pPr>
              <w:spacing w:before="86" w:line="219" w:lineRule="auto"/>
              <w:ind w:left="579"/>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零星材料费</w:t>
            </w:r>
          </w:p>
        </w:tc>
        <w:tc>
          <w:tcPr>
            <w:tcW w:w="1268" w:type="dxa"/>
            <w:vAlign w:val="top"/>
          </w:tcPr>
          <w:p w14:paraId="7F283F31">
            <w:pPr>
              <w:spacing w:before="86"/>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4C6EC709">
            <w:pPr>
              <w:spacing w:before="86" w:line="239" w:lineRule="auto"/>
              <w:ind w:left="351"/>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20.00</w:t>
            </w:r>
          </w:p>
        </w:tc>
        <w:tc>
          <w:tcPr>
            <w:tcW w:w="1337" w:type="dxa"/>
            <w:vAlign w:val="top"/>
          </w:tcPr>
          <w:p w14:paraId="60957772">
            <w:pPr>
              <w:pStyle w:val="31"/>
              <w:rPr>
                <w:color w:val="auto"/>
                <w:highlight w:val="none"/>
              </w:rPr>
            </w:pPr>
          </w:p>
        </w:tc>
        <w:tc>
          <w:tcPr>
            <w:tcW w:w="1347" w:type="dxa"/>
            <w:vAlign w:val="top"/>
          </w:tcPr>
          <w:p w14:paraId="590F4667">
            <w:pPr>
              <w:pStyle w:val="31"/>
              <w:rPr>
                <w:color w:val="auto"/>
                <w:highlight w:val="none"/>
              </w:rPr>
            </w:pPr>
          </w:p>
        </w:tc>
      </w:tr>
      <w:tr w14:paraId="7E6B84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37301D13">
            <w:pPr>
              <w:spacing w:before="87"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1.1.3</w:t>
            </w:r>
          </w:p>
        </w:tc>
        <w:tc>
          <w:tcPr>
            <w:tcW w:w="3997" w:type="dxa"/>
            <w:vAlign w:val="top"/>
          </w:tcPr>
          <w:p w14:paraId="5BF480E0">
            <w:pPr>
              <w:spacing w:before="87" w:line="219" w:lineRule="auto"/>
              <w:ind w:left="396"/>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施工机械使用费</w:t>
            </w:r>
          </w:p>
        </w:tc>
        <w:tc>
          <w:tcPr>
            <w:tcW w:w="1268" w:type="dxa"/>
            <w:vAlign w:val="top"/>
          </w:tcPr>
          <w:p w14:paraId="76FBBF03">
            <w:pPr>
              <w:spacing w:before="87"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5E4D7BE5">
            <w:pPr>
              <w:pStyle w:val="31"/>
              <w:rPr>
                <w:color w:val="auto"/>
                <w:highlight w:val="none"/>
              </w:rPr>
            </w:pPr>
          </w:p>
        </w:tc>
        <w:tc>
          <w:tcPr>
            <w:tcW w:w="1337" w:type="dxa"/>
            <w:vAlign w:val="top"/>
          </w:tcPr>
          <w:p w14:paraId="5F90A74E">
            <w:pPr>
              <w:pStyle w:val="31"/>
              <w:rPr>
                <w:color w:val="auto"/>
                <w:highlight w:val="none"/>
              </w:rPr>
            </w:pPr>
          </w:p>
        </w:tc>
        <w:tc>
          <w:tcPr>
            <w:tcW w:w="1347" w:type="dxa"/>
            <w:vAlign w:val="top"/>
          </w:tcPr>
          <w:p w14:paraId="1FF638B7">
            <w:pPr>
              <w:pStyle w:val="31"/>
              <w:rPr>
                <w:color w:val="auto"/>
                <w:highlight w:val="none"/>
              </w:rPr>
            </w:pPr>
          </w:p>
        </w:tc>
      </w:tr>
      <w:tr w14:paraId="0FEB1C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29BF7F86">
            <w:pPr>
              <w:spacing w:before="87"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(1)</w:t>
            </w:r>
          </w:p>
        </w:tc>
        <w:tc>
          <w:tcPr>
            <w:tcW w:w="3997" w:type="dxa"/>
            <w:vAlign w:val="top"/>
          </w:tcPr>
          <w:p w14:paraId="38A67974">
            <w:pPr>
              <w:spacing w:before="87" w:line="219" w:lineRule="auto"/>
              <w:ind w:left="578"/>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振动器 插入式</w:t>
            </w:r>
            <w:r>
              <w:rPr>
                <w:rFonts w:ascii="宋体" w:hAnsi="宋体" w:eastAsia="宋体" w:cs="宋体"/>
                <w:color w:val="auto"/>
                <w:spacing w:val="13"/>
                <w:sz w:val="18"/>
                <w:szCs w:val="18"/>
                <w:highlight w:val="none"/>
              </w:rPr>
              <w:t xml:space="preserve"> </w:t>
            </w:r>
            <w:r>
              <w:rPr>
                <w:rFonts w:ascii="宋体" w:hAnsi="宋体" w:eastAsia="宋体" w:cs="宋体"/>
                <w:color w:val="auto"/>
                <w:spacing w:val="-1"/>
                <w:sz w:val="18"/>
                <w:szCs w:val="18"/>
                <w:highlight w:val="none"/>
              </w:rPr>
              <w:t>功率1.1 kW</w:t>
            </w:r>
          </w:p>
        </w:tc>
        <w:tc>
          <w:tcPr>
            <w:tcW w:w="1268" w:type="dxa"/>
            <w:vAlign w:val="top"/>
          </w:tcPr>
          <w:p w14:paraId="258B243D">
            <w:pPr>
              <w:spacing w:before="88" w:line="221" w:lineRule="auto"/>
              <w:ind w:left="477"/>
              <w:rPr>
                <w:rFonts w:ascii="宋体" w:hAnsi="宋体" w:eastAsia="宋体" w:cs="宋体"/>
                <w:color w:val="auto"/>
                <w:sz w:val="18"/>
                <w:szCs w:val="18"/>
                <w:highlight w:val="none"/>
              </w:rPr>
            </w:pPr>
            <w:r>
              <w:rPr>
                <w:rFonts w:ascii="宋体" w:hAnsi="宋体" w:eastAsia="宋体" w:cs="宋体"/>
                <w:color w:val="auto"/>
                <w:spacing w:val="-11"/>
                <w:sz w:val="18"/>
                <w:szCs w:val="18"/>
                <w:highlight w:val="none"/>
              </w:rPr>
              <w:t>台时</w:t>
            </w:r>
          </w:p>
        </w:tc>
        <w:tc>
          <w:tcPr>
            <w:tcW w:w="1131" w:type="dxa"/>
            <w:vAlign w:val="top"/>
          </w:tcPr>
          <w:p w14:paraId="3C1A52D3">
            <w:pPr>
              <w:spacing w:before="87" w:line="239" w:lineRule="auto"/>
              <w:ind w:left="350"/>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66.00</w:t>
            </w:r>
          </w:p>
        </w:tc>
        <w:tc>
          <w:tcPr>
            <w:tcW w:w="1337" w:type="dxa"/>
            <w:vAlign w:val="top"/>
          </w:tcPr>
          <w:p w14:paraId="5A7B60FF">
            <w:pPr>
              <w:pStyle w:val="31"/>
              <w:rPr>
                <w:color w:val="auto"/>
                <w:highlight w:val="none"/>
              </w:rPr>
            </w:pPr>
          </w:p>
        </w:tc>
        <w:tc>
          <w:tcPr>
            <w:tcW w:w="1347" w:type="dxa"/>
            <w:vAlign w:val="top"/>
          </w:tcPr>
          <w:p w14:paraId="0C99E1D2">
            <w:pPr>
              <w:pStyle w:val="31"/>
              <w:rPr>
                <w:color w:val="auto"/>
                <w:highlight w:val="none"/>
              </w:rPr>
            </w:pPr>
          </w:p>
        </w:tc>
      </w:tr>
      <w:tr w14:paraId="180FE9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500FE573">
            <w:pPr>
              <w:spacing w:before="87"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(2)</w:t>
            </w:r>
          </w:p>
        </w:tc>
        <w:tc>
          <w:tcPr>
            <w:tcW w:w="3997" w:type="dxa"/>
            <w:vAlign w:val="top"/>
          </w:tcPr>
          <w:p w14:paraId="15A98B6E">
            <w:pPr>
              <w:spacing w:before="87" w:line="219" w:lineRule="auto"/>
              <w:ind w:left="579"/>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风（砂）水枪6 m³/min耗风量</w:t>
            </w:r>
          </w:p>
        </w:tc>
        <w:tc>
          <w:tcPr>
            <w:tcW w:w="1268" w:type="dxa"/>
            <w:vAlign w:val="top"/>
          </w:tcPr>
          <w:p w14:paraId="73BC21C5">
            <w:pPr>
              <w:spacing w:before="88" w:line="221" w:lineRule="auto"/>
              <w:ind w:left="477"/>
              <w:rPr>
                <w:rFonts w:ascii="宋体" w:hAnsi="宋体" w:eastAsia="宋体" w:cs="宋体"/>
                <w:color w:val="auto"/>
                <w:sz w:val="18"/>
                <w:szCs w:val="18"/>
                <w:highlight w:val="none"/>
              </w:rPr>
            </w:pPr>
            <w:r>
              <w:rPr>
                <w:rFonts w:ascii="宋体" w:hAnsi="宋体" w:eastAsia="宋体" w:cs="宋体"/>
                <w:color w:val="auto"/>
                <w:spacing w:val="-11"/>
                <w:sz w:val="18"/>
                <w:szCs w:val="18"/>
                <w:highlight w:val="none"/>
              </w:rPr>
              <w:t>台时</w:t>
            </w:r>
          </w:p>
        </w:tc>
        <w:tc>
          <w:tcPr>
            <w:tcW w:w="1131" w:type="dxa"/>
            <w:vAlign w:val="top"/>
          </w:tcPr>
          <w:p w14:paraId="0CC639B8">
            <w:pPr>
              <w:spacing w:before="87" w:line="239" w:lineRule="auto"/>
              <w:ind w:left="362"/>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17.12</w:t>
            </w:r>
          </w:p>
        </w:tc>
        <w:tc>
          <w:tcPr>
            <w:tcW w:w="1337" w:type="dxa"/>
            <w:vAlign w:val="top"/>
          </w:tcPr>
          <w:p w14:paraId="68960C38">
            <w:pPr>
              <w:pStyle w:val="31"/>
              <w:rPr>
                <w:color w:val="auto"/>
                <w:highlight w:val="none"/>
              </w:rPr>
            </w:pPr>
          </w:p>
        </w:tc>
        <w:tc>
          <w:tcPr>
            <w:tcW w:w="1347" w:type="dxa"/>
            <w:vAlign w:val="top"/>
          </w:tcPr>
          <w:p w14:paraId="7BA2EB7D">
            <w:pPr>
              <w:pStyle w:val="31"/>
              <w:rPr>
                <w:color w:val="auto"/>
                <w:highlight w:val="none"/>
              </w:rPr>
            </w:pPr>
          </w:p>
        </w:tc>
      </w:tr>
      <w:tr w14:paraId="1DBDF3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053198E8">
            <w:pPr>
              <w:spacing w:before="88"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(3)</w:t>
            </w:r>
          </w:p>
        </w:tc>
        <w:tc>
          <w:tcPr>
            <w:tcW w:w="3997" w:type="dxa"/>
            <w:vAlign w:val="top"/>
          </w:tcPr>
          <w:p w14:paraId="6B1B4499">
            <w:pPr>
              <w:spacing w:before="88" w:line="219" w:lineRule="auto"/>
              <w:ind w:left="579"/>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其他机械费</w:t>
            </w:r>
          </w:p>
        </w:tc>
        <w:tc>
          <w:tcPr>
            <w:tcW w:w="1268" w:type="dxa"/>
            <w:vAlign w:val="top"/>
          </w:tcPr>
          <w:p w14:paraId="1684C3D8">
            <w:pPr>
              <w:spacing w:before="88"/>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7B6AE3F8">
            <w:pPr>
              <w:spacing w:before="88" w:line="239" w:lineRule="auto"/>
              <w:ind w:left="362"/>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13.00</w:t>
            </w:r>
          </w:p>
        </w:tc>
        <w:tc>
          <w:tcPr>
            <w:tcW w:w="1337" w:type="dxa"/>
            <w:vAlign w:val="top"/>
          </w:tcPr>
          <w:p w14:paraId="6240BB76">
            <w:pPr>
              <w:pStyle w:val="31"/>
              <w:rPr>
                <w:color w:val="auto"/>
                <w:highlight w:val="none"/>
              </w:rPr>
            </w:pPr>
          </w:p>
        </w:tc>
        <w:tc>
          <w:tcPr>
            <w:tcW w:w="1347" w:type="dxa"/>
            <w:vAlign w:val="top"/>
          </w:tcPr>
          <w:p w14:paraId="693F4D4C">
            <w:pPr>
              <w:pStyle w:val="31"/>
              <w:rPr>
                <w:color w:val="auto"/>
                <w:highlight w:val="none"/>
              </w:rPr>
            </w:pPr>
          </w:p>
        </w:tc>
      </w:tr>
      <w:tr w14:paraId="1E36D2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2F7D7361">
            <w:pPr>
              <w:spacing w:before="88" w:line="239" w:lineRule="auto"/>
              <w:ind w:left="370"/>
              <w:rPr>
                <w:rFonts w:ascii="宋体" w:hAnsi="宋体" w:eastAsia="宋体" w:cs="宋体"/>
                <w:color w:val="auto"/>
                <w:sz w:val="18"/>
                <w:szCs w:val="18"/>
                <w:highlight w:val="none"/>
              </w:rPr>
            </w:pPr>
            <w:r>
              <w:rPr>
                <w:rFonts w:ascii="宋体" w:hAnsi="宋体" w:eastAsia="宋体" w:cs="宋体"/>
                <w:color w:val="auto"/>
                <w:spacing w:val="-7"/>
                <w:sz w:val="18"/>
                <w:szCs w:val="18"/>
                <w:highlight w:val="none"/>
              </w:rPr>
              <w:t>1.2</w:t>
            </w:r>
          </w:p>
        </w:tc>
        <w:tc>
          <w:tcPr>
            <w:tcW w:w="3997" w:type="dxa"/>
            <w:vAlign w:val="top"/>
          </w:tcPr>
          <w:p w14:paraId="781A6E3A">
            <w:pPr>
              <w:spacing w:before="88" w:line="220" w:lineRule="auto"/>
              <w:ind w:left="215"/>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辅助措施费</w:t>
            </w:r>
          </w:p>
        </w:tc>
        <w:tc>
          <w:tcPr>
            <w:tcW w:w="1268" w:type="dxa"/>
            <w:vAlign w:val="top"/>
          </w:tcPr>
          <w:p w14:paraId="4F0DE0D1">
            <w:pPr>
              <w:pStyle w:val="31"/>
              <w:rPr>
                <w:color w:val="auto"/>
                <w:highlight w:val="none"/>
              </w:rPr>
            </w:pPr>
          </w:p>
        </w:tc>
        <w:tc>
          <w:tcPr>
            <w:tcW w:w="1131" w:type="dxa"/>
            <w:vAlign w:val="top"/>
          </w:tcPr>
          <w:p w14:paraId="32627EE6">
            <w:pPr>
              <w:pStyle w:val="31"/>
              <w:rPr>
                <w:color w:val="auto"/>
                <w:highlight w:val="none"/>
              </w:rPr>
            </w:pPr>
          </w:p>
        </w:tc>
        <w:tc>
          <w:tcPr>
            <w:tcW w:w="1337" w:type="dxa"/>
            <w:vAlign w:val="top"/>
          </w:tcPr>
          <w:p w14:paraId="5ED7833E">
            <w:pPr>
              <w:pStyle w:val="31"/>
              <w:rPr>
                <w:color w:val="auto"/>
                <w:highlight w:val="none"/>
              </w:rPr>
            </w:pPr>
          </w:p>
        </w:tc>
        <w:tc>
          <w:tcPr>
            <w:tcW w:w="1347" w:type="dxa"/>
            <w:vAlign w:val="top"/>
          </w:tcPr>
          <w:p w14:paraId="1351A749">
            <w:pPr>
              <w:pStyle w:val="31"/>
              <w:rPr>
                <w:color w:val="auto"/>
                <w:highlight w:val="none"/>
              </w:rPr>
            </w:pPr>
          </w:p>
        </w:tc>
      </w:tr>
      <w:tr w14:paraId="51B22A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7F4DABBA">
            <w:pPr>
              <w:spacing w:before="89"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1.2.1</w:t>
            </w:r>
          </w:p>
        </w:tc>
        <w:tc>
          <w:tcPr>
            <w:tcW w:w="3997" w:type="dxa"/>
            <w:vAlign w:val="top"/>
          </w:tcPr>
          <w:p w14:paraId="410AF0CC">
            <w:pPr>
              <w:spacing w:before="89" w:line="219" w:lineRule="auto"/>
              <w:ind w:left="402"/>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小型临时设施费</w:t>
            </w:r>
          </w:p>
        </w:tc>
        <w:tc>
          <w:tcPr>
            <w:tcW w:w="1268" w:type="dxa"/>
            <w:vAlign w:val="top"/>
          </w:tcPr>
          <w:p w14:paraId="6E6BE058">
            <w:pPr>
              <w:spacing w:before="89"/>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710C2F4C">
            <w:pPr>
              <w:spacing w:before="89" w:line="239" w:lineRule="auto"/>
              <w:ind w:left="408"/>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1.00</w:t>
            </w:r>
          </w:p>
        </w:tc>
        <w:tc>
          <w:tcPr>
            <w:tcW w:w="1337" w:type="dxa"/>
            <w:vAlign w:val="top"/>
          </w:tcPr>
          <w:p w14:paraId="2BB48B06">
            <w:pPr>
              <w:pStyle w:val="31"/>
              <w:rPr>
                <w:color w:val="auto"/>
                <w:highlight w:val="none"/>
              </w:rPr>
            </w:pPr>
          </w:p>
        </w:tc>
        <w:tc>
          <w:tcPr>
            <w:tcW w:w="1347" w:type="dxa"/>
            <w:vAlign w:val="top"/>
          </w:tcPr>
          <w:p w14:paraId="12251764">
            <w:pPr>
              <w:pStyle w:val="31"/>
              <w:rPr>
                <w:color w:val="auto"/>
                <w:highlight w:val="none"/>
              </w:rPr>
            </w:pPr>
          </w:p>
        </w:tc>
      </w:tr>
      <w:tr w14:paraId="3DF20B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2D5CEEAD">
            <w:pPr>
              <w:spacing w:before="89"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1.2.2</w:t>
            </w:r>
          </w:p>
        </w:tc>
        <w:tc>
          <w:tcPr>
            <w:tcW w:w="3997" w:type="dxa"/>
            <w:vAlign w:val="top"/>
          </w:tcPr>
          <w:p w14:paraId="4B781DC2">
            <w:pPr>
              <w:spacing w:before="89" w:line="219" w:lineRule="auto"/>
              <w:ind w:left="400"/>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安全生产措施费</w:t>
            </w:r>
          </w:p>
        </w:tc>
        <w:tc>
          <w:tcPr>
            <w:tcW w:w="1268" w:type="dxa"/>
            <w:vAlign w:val="top"/>
          </w:tcPr>
          <w:p w14:paraId="52D64709">
            <w:pPr>
              <w:spacing w:before="89"/>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297F3E39">
            <w:pPr>
              <w:spacing w:before="89" w:line="239" w:lineRule="auto"/>
              <w:ind w:left="397"/>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2.50</w:t>
            </w:r>
          </w:p>
        </w:tc>
        <w:tc>
          <w:tcPr>
            <w:tcW w:w="1337" w:type="dxa"/>
            <w:vAlign w:val="top"/>
          </w:tcPr>
          <w:p w14:paraId="7BFC99A7">
            <w:pPr>
              <w:pStyle w:val="31"/>
              <w:rPr>
                <w:color w:val="auto"/>
                <w:highlight w:val="none"/>
              </w:rPr>
            </w:pPr>
          </w:p>
        </w:tc>
        <w:tc>
          <w:tcPr>
            <w:tcW w:w="1347" w:type="dxa"/>
            <w:vAlign w:val="top"/>
          </w:tcPr>
          <w:p w14:paraId="06F50952">
            <w:pPr>
              <w:pStyle w:val="31"/>
              <w:rPr>
                <w:color w:val="auto"/>
                <w:highlight w:val="none"/>
              </w:rPr>
            </w:pPr>
          </w:p>
        </w:tc>
      </w:tr>
      <w:tr w14:paraId="391F8B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58227919">
            <w:pPr>
              <w:spacing w:before="89"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1.2.3</w:t>
            </w:r>
          </w:p>
        </w:tc>
        <w:tc>
          <w:tcPr>
            <w:tcW w:w="3997" w:type="dxa"/>
            <w:vAlign w:val="top"/>
          </w:tcPr>
          <w:p w14:paraId="643DA486">
            <w:pPr>
              <w:spacing w:before="89" w:line="220" w:lineRule="auto"/>
              <w:ind w:left="397"/>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其他辅助费</w:t>
            </w:r>
          </w:p>
        </w:tc>
        <w:tc>
          <w:tcPr>
            <w:tcW w:w="1268" w:type="dxa"/>
            <w:vAlign w:val="top"/>
          </w:tcPr>
          <w:p w14:paraId="2580640C">
            <w:pPr>
              <w:spacing w:before="89"/>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7A241111">
            <w:pPr>
              <w:spacing w:before="89" w:line="239" w:lineRule="auto"/>
              <w:ind w:left="408"/>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1.00</w:t>
            </w:r>
          </w:p>
        </w:tc>
        <w:tc>
          <w:tcPr>
            <w:tcW w:w="1337" w:type="dxa"/>
            <w:vAlign w:val="top"/>
          </w:tcPr>
          <w:p w14:paraId="0670F77D">
            <w:pPr>
              <w:pStyle w:val="31"/>
              <w:rPr>
                <w:color w:val="auto"/>
                <w:highlight w:val="none"/>
              </w:rPr>
            </w:pPr>
          </w:p>
        </w:tc>
        <w:tc>
          <w:tcPr>
            <w:tcW w:w="1347" w:type="dxa"/>
            <w:vAlign w:val="top"/>
          </w:tcPr>
          <w:p w14:paraId="2666733D">
            <w:pPr>
              <w:pStyle w:val="31"/>
              <w:rPr>
                <w:color w:val="auto"/>
                <w:highlight w:val="none"/>
              </w:rPr>
            </w:pPr>
          </w:p>
        </w:tc>
      </w:tr>
      <w:tr w14:paraId="7F8F4B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DD20B7A">
            <w:pPr>
              <w:spacing w:before="91"/>
              <w:ind w:left="450"/>
              <w:rPr>
                <w:rFonts w:ascii="宋体" w:hAnsi="宋体" w:eastAsia="宋体" w:cs="宋体"/>
                <w:color w:val="auto"/>
                <w:sz w:val="18"/>
                <w:szCs w:val="18"/>
                <w:highlight w:val="none"/>
              </w:rPr>
            </w:pPr>
            <w:r>
              <w:rPr>
                <w:rFonts w:ascii="宋体" w:hAnsi="宋体" w:eastAsia="宋体" w:cs="宋体"/>
                <w:color w:val="auto"/>
                <w:sz w:val="18"/>
                <w:szCs w:val="18"/>
                <w:highlight w:val="none"/>
              </w:rPr>
              <w:t>2</w:t>
            </w:r>
          </w:p>
        </w:tc>
        <w:tc>
          <w:tcPr>
            <w:tcW w:w="3997" w:type="dxa"/>
            <w:vAlign w:val="top"/>
          </w:tcPr>
          <w:p w14:paraId="328D5F9A">
            <w:pPr>
              <w:spacing w:before="90" w:line="220" w:lineRule="auto"/>
              <w:ind w:left="46"/>
              <w:rPr>
                <w:rFonts w:ascii="宋体" w:hAnsi="宋体" w:eastAsia="宋体" w:cs="宋体"/>
                <w:color w:val="auto"/>
                <w:sz w:val="18"/>
                <w:szCs w:val="18"/>
                <w:highlight w:val="none"/>
              </w:rPr>
            </w:pPr>
            <w:r>
              <w:rPr>
                <w:rFonts w:ascii="宋体" w:hAnsi="宋体" w:eastAsia="宋体" w:cs="宋体"/>
                <w:color w:val="auto"/>
                <w:spacing w:val="-8"/>
                <w:sz w:val="18"/>
                <w:szCs w:val="18"/>
                <w:highlight w:val="none"/>
              </w:rPr>
              <w:t>间接费</w:t>
            </w:r>
          </w:p>
        </w:tc>
        <w:tc>
          <w:tcPr>
            <w:tcW w:w="1268" w:type="dxa"/>
            <w:vAlign w:val="top"/>
          </w:tcPr>
          <w:p w14:paraId="7F64DD16">
            <w:pPr>
              <w:pStyle w:val="31"/>
              <w:rPr>
                <w:color w:val="auto"/>
                <w:highlight w:val="none"/>
              </w:rPr>
            </w:pPr>
          </w:p>
        </w:tc>
        <w:tc>
          <w:tcPr>
            <w:tcW w:w="1131" w:type="dxa"/>
            <w:vAlign w:val="top"/>
          </w:tcPr>
          <w:p w14:paraId="6046B5F4">
            <w:pPr>
              <w:pStyle w:val="31"/>
              <w:rPr>
                <w:color w:val="auto"/>
                <w:highlight w:val="none"/>
              </w:rPr>
            </w:pPr>
          </w:p>
        </w:tc>
        <w:tc>
          <w:tcPr>
            <w:tcW w:w="1337" w:type="dxa"/>
            <w:vAlign w:val="top"/>
          </w:tcPr>
          <w:p w14:paraId="55A32E67">
            <w:pPr>
              <w:pStyle w:val="31"/>
              <w:rPr>
                <w:color w:val="auto"/>
                <w:highlight w:val="none"/>
              </w:rPr>
            </w:pPr>
          </w:p>
        </w:tc>
        <w:tc>
          <w:tcPr>
            <w:tcW w:w="1347" w:type="dxa"/>
            <w:vAlign w:val="top"/>
          </w:tcPr>
          <w:p w14:paraId="63DD6574">
            <w:pPr>
              <w:pStyle w:val="31"/>
              <w:rPr>
                <w:color w:val="auto"/>
                <w:highlight w:val="none"/>
              </w:rPr>
            </w:pPr>
          </w:p>
        </w:tc>
      </w:tr>
      <w:tr w14:paraId="705049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7067B5AA">
            <w:pPr>
              <w:spacing w:before="90" w:line="239" w:lineRule="auto"/>
              <w:ind w:left="359"/>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2.1</w:t>
            </w:r>
          </w:p>
        </w:tc>
        <w:tc>
          <w:tcPr>
            <w:tcW w:w="3997" w:type="dxa"/>
            <w:vAlign w:val="top"/>
          </w:tcPr>
          <w:p w14:paraId="3934B2C7">
            <w:pPr>
              <w:spacing w:before="90" w:line="220" w:lineRule="auto"/>
              <w:ind w:left="214"/>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规费</w:t>
            </w:r>
          </w:p>
        </w:tc>
        <w:tc>
          <w:tcPr>
            <w:tcW w:w="1268" w:type="dxa"/>
            <w:vAlign w:val="top"/>
          </w:tcPr>
          <w:p w14:paraId="3002170B">
            <w:pPr>
              <w:spacing w:before="90"/>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38C8C974">
            <w:pPr>
              <w:spacing w:before="90" w:line="239" w:lineRule="auto"/>
              <w:ind w:left="352"/>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30.05</w:t>
            </w:r>
          </w:p>
        </w:tc>
        <w:tc>
          <w:tcPr>
            <w:tcW w:w="1337" w:type="dxa"/>
            <w:vAlign w:val="top"/>
          </w:tcPr>
          <w:p w14:paraId="04992B7E">
            <w:pPr>
              <w:pStyle w:val="31"/>
              <w:rPr>
                <w:color w:val="auto"/>
                <w:highlight w:val="none"/>
              </w:rPr>
            </w:pPr>
          </w:p>
        </w:tc>
        <w:tc>
          <w:tcPr>
            <w:tcW w:w="1347" w:type="dxa"/>
            <w:vAlign w:val="top"/>
          </w:tcPr>
          <w:p w14:paraId="698341F0">
            <w:pPr>
              <w:pStyle w:val="31"/>
              <w:rPr>
                <w:color w:val="auto"/>
                <w:highlight w:val="none"/>
              </w:rPr>
            </w:pPr>
          </w:p>
        </w:tc>
      </w:tr>
      <w:tr w14:paraId="6C38FD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0B7168AF">
            <w:pPr>
              <w:spacing w:before="91" w:line="239" w:lineRule="auto"/>
              <w:ind w:left="359"/>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2.2</w:t>
            </w:r>
          </w:p>
        </w:tc>
        <w:tc>
          <w:tcPr>
            <w:tcW w:w="3997" w:type="dxa"/>
            <w:vAlign w:val="top"/>
          </w:tcPr>
          <w:p w14:paraId="4321ECBA">
            <w:pPr>
              <w:spacing w:before="91" w:line="219" w:lineRule="auto"/>
              <w:ind w:left="217"/>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企业管理费</w:t>
            </w:r>
          </w:p>
        </w:tc>
        <w:tc>
          <w:tcPr>
            <w:tcW w:w="1268" w:type="dxa"/>
            <w:vAlign w:val="top"/>
          </w:tcPr>
          <w:p w14:paraId="1949B55C">
            <w:pPr>
              <w:spacing w:before="91" w:line="239" w:lineRule="auto"/>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3D3507C4">
            <w:pPr>
              <w:spacing w:before="91" w:line="239" w:lineRule="auto"/>
              <w:ind w:left="351"/>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25.00</w:t>
            </w:r>
          </w:p>
        </w:tc>
        <w:tc>
          <w:tcPr>
            <w:tcW w:w="1337" w:type="dxa"/>
            <w:vAlign w:val="top"/>
          </w:tcPr>
          <w:p w14:paraId="2F4C2C5B">
            <w:pPr>
              <w:pStyle w:val="31"/>
              <w:rPr>
                <w:color w:val="auto"/>
                <w:highlight w:val="none"/>
              </w:rPr>
            </w:pPr>
          </w:p>
        </w:tc>
        <w:tc>
          <w:tcPr>
            <w:tcW w:w="1347" w:type="dxa"/>
            <w:vAlign w:val="top"/>
          </w:tcPr>
          <w:p w14:paraId="04B45D0D">
            <w:pPr>
              <w:pStyle w:val="31"/>
              <w:rPr>
                <w:color w:val="auto"/>
                <w:highlight w:val="none"/>
              </w:rPr>
            </w:pPr>
          </w:p>
        </w:tc>
      </w:tr>
      <w:tr w14:paraId="697D5E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C849684">
            <w:pPr>
              <w:spacing w:before="91" w:line="239" w:lineRule="auto"/>
              <w:ind w:left="451"/>
              <w:rPr>
                <w:rFonts w:ascii="宋体" w:hAnsi="宋体" w:eastAsia="宋体" w:cs="宋体"/>
                <w:color w:val="auto"/>
                <w:sz w:val="18"/>
                <w:szCs w:val="18"/>
                <w:highlight w:val="none"/>
              </w:rPr>
            </w:pPr>
            <w:r>
              <w:rPr>
                <w:rFonts w:ascii="宋体" w:hAnsi="宋体" w:eastAsia="宋体" w:cs="宋体"/>
                <w:color w:val="auto"/>
                <w:sz w:val="18"/>
                <w:szCs w:val="18"/>
                <w:highlight w:val="none"/>
              </w:rPr>
              <w:t>3</w:t>
            </w:r>
          </w:p>
        </w:tc>
        <w:tc>
          <w:tcPr>
            <w:tcW w:w="3997" w:type="dxa"/>
            <w:vAlign w:val="top"/>
          </w:tcPr>
          <w:p w14:paraId="3CD1C5DF">
            <w:pPr>
              <w:spacing w:before="91" w:line="220" w:lineRule="auto"/>
              <w:ind w:left="35"/>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企业利润</w:t>
            </w:r>
          </w:p>
        </w:tc>
        <w:tc>
          <w:tcPr>
            <w:tcW w:w="1268" w:type="dxa"/>
            <w:vAlign w:val="top"/>
          </w:tcPr>
          <w:p w14:paraId="72ACD18F">
            <w:pPr>
              <w:spacing w:before="91" w:line="239" w:lineRule="auto"/>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4EBEE45D">
            <w:pPr>
              <w:spacing w:before="91" w:line="239" w:lineRule="auto"/>
              <w:ind w:left="395"/>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9.00</w:t>
            </w:r>
          </w:p>
        </w:tc>
        <w:tc>
          <w:tcPr>
            <w:tcW w:w="1337" w:type="dxa"/>
            <w:vAlign w:val="top"/>
          </w:tcPr>
          <w:p w14:paraId="4EEE144A">
            <w:pPr>
              <w:pStyle w:val="31"/>
              <w:rPr>
                <w:color w:val="auto"/>
                <w:highlight w:val="none"/>
              </w:rPr>
            </w:pPr>
          </w:p>
        </w:tc>
        <w:tc>
          <w:tcPr>
            <w:tcW w:w="1347" w:type="dxa"/>
            <w:vAlign w:val="top"/>
          </w:tcPr>
          <w:p w14:paraId="5B339282">
            <w:pPr>
              <w:pStyle w:val="31"/>
              <w:rPr>
                <w:color w:val="auto"/>
                <w:highlight w:val="none"/>
              </w:rPr>
            </w:pPr>
          </w:p>
        </w:tc>
      </w:tr>
      <w:tr w14:paraId="128FFE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E4B5FC4">
            <w:pPr>
              <w:spacing w:before="91" w:line="239" w:lineRule="auto"/>
              <w:ind w:left="447"/>
              <w:rPr>
                <w:rFonts w:ascii="宋体" w:hAnsi="宋体" w:eastAsia="宋体" w:cs="宋体"/>
                <w:color w:val="auto"/>
                <w:sz w:val="18"/>
                <w:szCs w:val="18"/>
                <w:highlight w:val="none"/>
              </w:rPr>
            </w:pPr>
            <w:r>
              <w:rPr>
                <w:rFonts w:ascii="宋体" w:hAnsi="宋体" w:eastAsia="宋体" w:cs="宋体"/>
                <w:color w:val="auto"/>
                <w:sz w:val="18"/>
                <w:szCs w:val="18"/>
                <w:highlight w:val="none"/>
              </w:rPr>
              <w:t>4</w:t>
            </w:r>
          </w:p>
        </w:tc>
        <w:tc>
          <w:tcPr>
            <w:tcW w:w="3997" w:type="dxa"/>
            <w:vAlign w:val="top"/>
          </w:tcPr>
          <w:p w14:paraId="417BEA5D">
            <w:pPr>
              <w:spacing w:before="91" w:line="220" w:lineRule="auto"/>
              <w:ind w:left="31"/>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税金</w:t>
            </w:r>
          </w:p>
        </w:tc>
        <w:tc>
          <w:tcPr>
            <w:tcW w:w="1268" w:type="dxa"/>
            <w:vAlign w:val="top"/>
          </w:tcPr>
          <w:p w14:paraId="720DDE73">
            <w:pPr>
              <w:spacing w:before="91" w:line="239" w:lineRule="auto"/>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1308AD1D">
            <w:pPr>
              <w:spacing w:before="91" w:line="239" w:lineRule="auto"/>
              <w:ind w:left="395"/>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9.00</w:t>
            </w:r>
          </w:p>
        </w:tc>
        <w:tc>
          <w:tcPr>
            <w:tcW w:w="1337" w:type="dxa"/>
            <w:vAlign w:val="top"/>
          </w:tcPr>
          <w:p w14:paraId="6F3C9932">
            <w:pPr>
              <w:pStyle w:val="31"/>
              <w:rPr>
                <w:color w:val="auto"/>
                <w:highlight w:val="none"/>
              </w:rPr>
            </w:pPr>
          </w:p>
        </w:tc>
        <w:tc>
          <w:tcPr>
            <w:tcW w:w="1347" w:type="dxa"/>
            <w:vAlign w:val="top"/>
          </w:tcPr>
          <w:p w14:paraId="53D848AA">
            <w:pPr>
              <w:pStyle w:val="31"/>
              <w:rPr>
                <w:color w:val="auto"/>
                <w:highlight w:val="none"/>
              </w:rPr>
            </w:pPr>
          </w:p>
        </w:tc>
      </w:tr>
      <w:tr w14:paraId="5B0728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0BF78D11">
            <w:pPr>
              <w:pStyle w:val="31"/>
              <w:rPr>
                <w:color w:val="auto"/>
                <w:highlight w:val="none"/>
              </w:rPr>
            </w:pPr>
          </w:p>
        </w:tc>
        <w:tc>
          <w:tcPr>
            <w:tcW w:w="3997" w:type="dxa"/>
            <w:vAlign w:val="top"/>
          </w:tcPr>
          <w:p w14:paraId="40EC605C">
            <w:pPr>
              <w:spacing w:before="92" w:line="221" w:lineRule="auto"/>
              <w:ind w:left="37"/>
              <w:rPr>
                <w:rFonts w:ascii="宋体" w:hAnsi="宋体" w:eastAsia="宋体" w:cs="宋体"/>
                <w:color w:val="auto"/>
                <w:sz w:val="18"/>
                <w:szCs w:val="18"/>
                <w:highlight w:val="none"/>
              </w:rPr>
            </w:pPr>
            <w:r>
              <w:rPr>
                <w:rFonts w:ascii="宋体" w:hAnsi="宋体" w:eastAsia="宋体" w:cs="宋体"/>
                <w:color w:val="auto"/>
                <w:spacing w:val="-6"/>
                <w:sz w:val="18"/>
                <w:szCs w:val="18"/>
                <w:highlight w:val="none"/>
              </w:rPr>
              <w:t>小计</w:t>
            </w:r>
          </w:p>
        </w:tc>
        <w:tc>
          <w:tcPr>
            <w:tcW w:w="1268" w:type="dxa"/>
            <w:vAlign w:val="top"/>
          </w:tcPr>
          <w:p w14:paraId="294DA555">
            <w:pPr>
              <w:pStyle w:val="31"/>
              <w:rPr>
                <w:color w:val="auto"/>
                <w:highlight w:val="none"/>
              </w:rPr>
            </w:pPr>
          </w:p>
        </w:tc>
        <w:tc>
          <w:tcPr>
            <w:tcW w:w="1131" w:type="dxa"/>
            <w:vAlign w:val="top"/>
          </w:tcPr>
          <w:p w14:paraId="08F3D82E">
            <w:pPr>
              <w:pStyle w:val="31"/>
              <w:rPr>
                <w:color w:val="auto"/>
                <w:highlight w:val="none"/>
              </w:rPr>
            </w:pPr>
          </w:p>
        </w:tc>
        <w:tc>
          <w:tcPr>
            <w:tcW w:w="1337" w:type="dxa"/>
            <w:vAlign w:val="top"/>
          </w:tcPr>
          <w:p w14:paraId="6EE581C2">
            <w:pPr>
              <w:pStyle w:val="31"/>
              <w:rPr>
                <w:color w:val="auto"/>
                <w:highlight w:val="none"/>
              </w:rPr>
            </w:pPr>
          </w:p>
        </w:tc>
        <w:tc>
          <w:tcPr>
            <w:tcW w:w="1347" w:type="dxa"/>
            <w:vAlign w:val="top"/>
          </w:tcPr>
          <w:p w14:paraId="25E751EC">
            <w:pPr>
              <w:pStyle w:val="31"/>
              <w:rPr>
                <w:color w:val="auto"/>
                <w:highlight w:val="none"/>
              </w:rPr>
            </w:pPr>
          </w:p>
        </w:tc>
      </w:tr>
      <w:tr w14:paraId="6E2449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60FACB43">
            <w:pPr>
              <w:pStyle w:val="31"/>
              <w:rPr>
                <w:color w:val="auto"/>
                <w:highlight w:val="none"/>
              </w:rPr>
            </w:pPr>
          </w:p>
        </w:tc>
        <w:tc>
          <w:tcPr>
            <w:tcW w:w="3997" w:type="dxa"/>
            <w:vAlign w:val="top"/>
          </w:tcPr>
          <w:p w14:paraId="7EB44CE5">
            <w:pPr>
              <w:spacing w:before="92" w:line="218" w:lineRule="auto"/>
              <w:ind w:left="33"/>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单价</w:t>
            </w:r>
          </w:p>
        </w:tc>
        <w:tc>
          <w:tcPr>
            <w:tcW w:w="1268" w:type="dxa"/>
            <w:vAlign w:val="top"/>
          </w:tcPr>
          <w:p w14:paraId="5BF2D6EC">
            <w:pPr>
              <w:spacing w:before="92"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6543B75B">
            <w:pPr>
              <w:pStyle w:val="31"/>
              <w:rPr>
                <w:color w:val="auto"/>
                <w:highlight w:val="none"/>
              </w:rPr>
            </w:pPr>
          </w:p>
        </w:tc>
        <w:tc>
          <w:tcPr>
            <w:tcW w:w="1337" w:type="dxa"/>
            <w:vAlign w:val="top"/>
          </w:tcPr>
          <w:p w14:paraId="13F2D18A">
            <w:pPr>
              <w:pStyle w:val="31"/>
              <w:rPr>
                <w:color w:val="auto"/>
                <w:highlight w:val="none"/>
              </w:rPr>
            </w:pPr>
          </w:p>
        </w:tc>
        <w:tc>
          <w:tcPr>
            <w:tcW w:w="1347" w:type="dxa"/>
            <w:vAlign w:val="top"/>
          </w:tcPr>
          <w:p w14:paraId="6D20127D">
            <w:pPr>
              <w:pStyle w:val="31"/>
              <w:rPr>
                <w:color w:val="auto"/>
                <w:highlight w:val="none"/>
              </w:rPr>
            </w:pPr>
          </w:p>
        </w:tc>
      </w:tr>
      <w:tr w14:paraId="4CB19B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6D300F5D">
            <w:pPr>
              <w:pStyle w:val="31"/>
              <w:rPr>
                <w:color w:val="auto"/>
                <w:highlight w:val="none"/>
              </w:rPr>
            </w:pPr>
          </w:p>
        </w:tc>
        <w:tc>
          <w:tcPr>
            <w:tcW w:w="3997" w:type="dxa"/>
            <w:vAlign w:val="top"/>
          </w:tcPr>
          <w:p w14:paraId="7A1AF793">
            <w:pPr>
              <w:spacing w:before="93" w:line="218" w:lineRule="auto"/>
              <w:ind w:left="33"/>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单价</w:t>
            </w:r>
          </w:p>
        </w:tc>
        <w:tc>
          <w:tcPr>
            <w:tcW w:w="1268" w:type="dxa"/>
            <w:vAlign w:val="top"/>
          </w:tcPr>
          <w:p w14:paraId="2AD88C03">
            <w:pPr>
              <w:spacing w:before="93"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5A0B1121">
            <w:pPr>
              <w:pStyle w:val="31"/>
              <w:rPr>
                <w:color w:val="auto"/>
                <w:highlight w:val="none"/>
              </w:rPr>
            </w:pPr>
          </w:p>
        </w:tc>
        <w:tc>
          <w:tcPr>
            <w:tcW w:w="1337" w:type="dxa"/>
            <w:vAlign w:val="top"/>
          </w:tcPr>
          <w:p w14:paraId="03BD84FB">
            <w:pPr>
              <w:pStyle w:val="31"/>
              <w:rPr>
                <w:color w:val="auto"/>
                <w:highlight w:val="none"/>
              </w:rPr>
            </w:pPr>
          </w:p>
        </w:tc>
        <w:tc>
          <w:tcPr>
            <w:tcW w:w="1347" w:type="dxa"/>
            <w:vAlign w:val="top"/>
          </w:tcPr>
          <w:p w14:paraId="0EF6974C">
            <w:pPr>
              <w:pStyle w:val="31"/>
              <w:rPr>
                <w:color w:val="auto"/>
                <w:highlight w:val="none"/>
              </w:rPr>
            </w:pPr>
          </w:p>
        </w:tc>
      </w:tr>
      <w:tr w14:paraId="272B0E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799790BD">
            <w:pPr>
              <w:pStyle w:val="31"/>
              <w:rPr>
                <w:color w:val="auto"/>
                <w:highlight w:val="none"/>
              </w:rPr>
            </w:pPr>
          </w:p>
        </w:tc>
        <w:tc>
          <w:tcPr>
            <w:tcW w:w="3997" w:type="dxa"/>
            <w:vAlign w:val="top"/>
          </w:tcPr>
          <w:p w14:paraId="5284AB86">
            <w:pPr>
              <w:pStyle w:val="31"/>
              <w:rPr>
                <w:color w:val="auto"/>
                <w:highlight w:val="none"/>
              </w:rPr>
            </w:pPr>
          </w:p>
        </w:tc>
        <w:tc>
          <w:tcPr>
            <w:tcW w:w="1268" w:type="dxa"/>
            <w:vAlign w:val="top"/>
          </w:tcPr>
          <w:p w14:paraId="77B0F863">
            <w:pPr>
              <w:pStyle w:val="31"/>
              <w:rPr>
                <w:color w:val="auto"/>
                <w:highlight w:val="none"/>
              </w:rPr>
            </w:pPr>
          </w:p>
        </w:tc>
        <w:tc>
          <w:tcPr>
            <w:tcW w:w="1131" w:type="dxa"/>
            <w:vAlign w:val="top"/>
          </w:tcPr>
          <w:p w14:paraId="06C08F38">
            <w:pPr>
              <w:pStyle w:val="31"/>
              <w:rPr>
                <w:color w:val="auto"/>
                <w:highlight w:val="none"/>
              </w:rPr>
            </w:pPr>
          </w:p>
        </w:tc>
        <w:tc>
          <w:tcPr>
            <w:tcW w:w="1337" w:type="dxa"/>
            <w:vAlign w:val="top"/>
          </w:tcPr>
          <w:p w14:paraId="565BDA56">
            <w:pPr>
              <w:pStyle w:val="31"/>
              <w:rPr>
                <w:color w:val="auto"/>
                <w:highlight w:val="none"/>
              </w:rPr>
            </w:pPr>
          </w:p>
        </w:tc>
        <w:tc>
          <w:tcPr>
            <w:tcW w:w="1347" w:type="dxa"/>
            <w:vAlign w:val="top"/>
          </w:tcPr>
          <w:p w14:paraId="3E8E4A95">
            <w:pPr>
              <w:pStyle w:val="31"/>
              <w:rPr>
                <w:color w:val="auto"/>
                <w:highlight w:val="none"/>
              </w:rPr>
            </w:pPr>
          </w:p>
        </w:tc>
      </w:tr>
      <w:tr w14:paraId="1712C4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0ADEF90">
            <w:pPr>
              <w:pStyle w:val="31"/>
              <w:rPr>
                <w:color w:val="auto"/>
                <w:highlight w:val="none"/>
              </w:rPr>
            </w:pPr>
          </w:p>
        </w:tc>
        <w:tc>
          <w:tcPr>
            <w:tcW w:w="3997" w:type="dxa"/>
            <w:vAlign w:val="top"/>
          </w:tcPr>
          <w:p w14:paraId="4A42C174">
            <w:pPr>
              <w:pStyle w:val="31"/>
              <w:rPr>
                <w:color w:val="auto"/>
                <w:highlight w:val="none"/>
              </w:rPr>
            </w:pPr>
          </w:p>
        </w:tc>
        <w:tc>
          <w:tcPr>
            <w:tcW w:w="1268" w:type="dxa"/>
            <w:vAlign w:val="top"/>
          </w:tcPr>
          <w:p w14:paraId="6B0D1A8A">
            <w:pPr>
              <w:pStyle w:val="31"/>
              <w:rPr>
                <w:color w:val="auto"/>
                <w:highlight w:val="none"/>
              </w:rPr>
            </w:pPr>
          </w:p>
        </w:tc>
        <w:tc>
          <w:tcPr>
            <w:tcW w:w="1131" w:type="dxa"/>
            <w:vAlign w:val="top"/>
          </w:tcPr>
          <w:p w14:paraId="583D4213">
            <w:pPr>
              <w:pStyle w:val="31"/>
              <w:rPr>
                <w:color w:val="auto"/>
                <w:highlight w:val="none"/>
              </w:rPr>
            </w:pPr>
          </w:p>
        </w:tc>
        <w:tc>
          <w:tcPr>
            <w:tcW w:w="1337" w:type="dxa"/>
            <w:vAlign w:val="top"/>
          </w:tcPr>
          <w:p w14:paraId="013D0D2C">
            <w:pPr>
              <w:pStyle w:val="31"/>
              <w:rPr>
                <w:color w:val="auto"/>
                <w:highlight w:val="none"/>
              </w:rPr>
            </w:pPr>
          </w:p>
        </w:tc>
        <w:tc>
          <w:tcPr>
            <w:tcW w:w="1347" w:type="dxa"/>
            <w:vAlign w:val="top"/>
          </w:tcPr>
          <w:p w14:paraId="2A950A45">
            <w:pPr>
              <w:pStyle w:val="31"/>
              <w:rPr>
                <w:color w:val="auto"/>
                <w:highlight w:val="none"/>
              </w:rPr>
            </w:pPr>
          </w:p>
        </w:tc>
      </w:tr>
      <w:tr w14:paraId="0FF60D3B">
        <w:tblPrEx>
          <w:tblCellMar>
            <w:top w:w="0" w:type="dxa"/>
            <w:left w:w="0" w:type="dxa"/>
            <w:bottom w:w="0" w:type="dxa"/>
            <w:right w:w="0" w:type="dxa"/>
          </w:tblCellMar>
        </w:tblPrEx>
        <w:trPr>
          <w:trHeight w:val="335" w:hRule="atLeast"/>
        </w:trPr>
        <w:tc>
          <w:tcPr>
            <w:tcW w:w="975" w:type="dxa"/>
            <w:vAlign w:val="top"/>
          </w:tcPr>
          <w:p w14:paraId="4BFEAE2A">
            <w:pPr>
              <w:pStyle w:val="31"/>
              <w:rPr>
                <w:color w:val="auto"/>
                <w:highlight w:val="none"/>
              </w:rPr>
            </w:pPr>
          </w:p>
        </w:tc>
        <w:tc>
          <w:tcPr>
            <w:tcW w:w="3997" w:type="dxa"/>
            <w:vAlign w:val="top"/>
          </w:tcPr>
          <w:p w14:paraId="4CC2F4ED">
            <w:pPr>
              <w:pStyle w:val="31"/>
              <w:rPr>
                <w:color w:val="auto"/>
                <w:highlight w:val="none"/>
              </w:rPr>
            </w:pPr>
          </w:p>
        </w:tc>
        <w:tc>
          <w:tcPr>
            <w:tcW w:w="1268" w:type="dxa"/>
            <w:vAlign w:val="top"/>
          </w:tcPr>
          <w:p w14:paraId="3EACDB5C">
            <w:pPr>
              <w:pStyle w:val="31"/>
              <w:rPr>
                <w:color w:val="auto"/>
                <w:highlight w:val="none"/>
              </w:rPr>
            </w:pPr>
          </w:p>
        </w:tc>
        <w:tc>
          <w:tcPr>
            <w:tcW w:w="1131" w:type="dxa"/>
            <w:vAlign w:val="top"/>
          </w:tcPr>
          <w:p w14:paraId="375A8F78">
            <w:pPr>
              <w:pStyle w:val="31"/>
              <w:rPr>
                <w:color w:val="auto"/>
                <w:highlight w:val="none"/>
              </w:rPr>
            </w:pPr>
          </w:p>
        </w:tc>
        <w:tc>
          <w:tcPr>
            <w:tcW w:w="1337" w:type="dxa"/>
            <w:vAlign w:val="top"/>
          </w:tcPr>
          <w:p w14:paraId="68B6A6BD">
            <w:pPr>
              <w:pStyle w:val="31"/>
              <w:rPr>
                <w:color w:val="auto"/>
                <w:highlight w:val="none"/>
              </w:rPr>
            </w:pPr>
          </w:p>
        </w:tc>
        <w:tc>
          <w:tcPr>
            <w:tcW w:w="1347" w:type="dxa"/>
            <w:vAlign w:val="top"/>
          </w:tcPr>
          <w:p w14:paraId="777FEE3F">
            <w:pPr>
              <w:pStyle w:val="31"/>
              <w:rPr>
                <w:color w:val="auto"/>
                <w:highlight w:val="none"/>
              </w:rPr>
            </w:pPr>
          </w:p>
        </w:tc>
      </w:tr>
      <w:tr w14:paraId="7D07C3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20EF4C44">
            <w:pPr>
              <w:pStyle w:val="31"/>
              <w:rPr>
                <w:color w:val="auto"/>
                <w:highlight w:val="none"/>
              </w:rPr>
            </w:pPr>
          </w:p>
        </w:tc>
        <w:tc>
          <w:tcPr>
            <w:tcW w:w="3997" w:type="dxa"/>
            <w:vAlign w:val="top"/>
          </w:tcPr>
          <w:p w14:paraId="5033C422">
            <w:pPr>
              <w:pStyle w:val="31"/>
              <w:rPr>
                <w:color w:val="auto"/>
                <w:highlight w:val="none"/>
              </w:rPr>
            </w:pPr>
          </w:p>
        </w:tc>
        <w:tc>
          <w:tcPr>
            <w:tcW w:w="1268" w:type="dxa"/>
            <w:vAlign w:val="top"/>
          </w:tcPr>
          <w:p w14:paraId="73D4C64C">
            <w:pPr>
              <w:pStyle w:val="31"/>
              <w:rPr>
                <w:color w:val="auto"/>
                <w:highlight w:val="none"/>
              </w:rPr>
            </w:pPr>
          </w:p>
        </w:tc>
        <w:tc>
          <w:tcPr>
            <w:tcW w:w="1131" w:type="dxa"/>
            <w:vAlign w:val="top"/>
          </w:tcPr>
          <w:p w14:paraId="687F5BCD">
            <w:pPr>
              <w:pStyle w:val="31"/>
              <w:rPr>
                <w:color w:val="auto"/>
                <w:highlight w:val="none"/>
              </w:rPr>
            </w:pPr>
          </w:p>
        </w:tc>
        <w:tc>
          <w:tcPr>
            <w:tcW w:w="1337" w:type="dxa"/>
            <w:vAlign w:val="top"/>
          </w:tcPr>
          <w:p w14:paraId="007265F7">
            <w:pPr>
              <w:pStyle w:val="31"/>
              <w:rPr>
                <w:color w:val="auto"/>
                <w:highlight w:val="none"/>
              </w:rPr>
            </w:pPr>
          </w:p>
        </w:tc>
        <w:tc>
          <w:tcPr>
            <w:tcW w:w="1347" w:type="dxa"/>
            <w:vAlign w:val="top"/>
          </w:tcPr>
          <w:p w14:paraId="6D48A2B8">
            <w:pPr>
              <w:pStyle w:val="31"/>
              <w:rPr>
                <w:color w:val="auto"/>
                <w:highlight w:val="none"/>
              </w:rPr>
            </w:pPr>
          </w:p>
        </w:tc>
      </w:tr>
      <w:tr w14:paraId="54BD33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766AF7A7">
            <w:pPr>
              <w:pStyle w:val="31"/>
              <w:rPr>
                <w:color w:val="auto"/>
                <w:highlight w:val="none"/>
              </w:rPr>
            </w:pPr>
          </w:p>
        </w:tc>
        <w:tc>
          <w:tcPr>
            <w:tcW w:w="3997" w:type="dxa"/>
            <w:vAlign w:val="top"/>
          </w:tcPr>
          <w:p w14:paraId="24F3705E">
            <w:pPr>
              <w:pStyle w:val="31"/>
              <w:rPr>
                <w:color w:val="auto"/>
                <w:highlight w:val="none"/>
              </w:rPr>
            </w:pPr>
          </w:p>
        </w:tc>
        <w:tc>
          <w:tcPr>
            <w:tcW w:w="1268" w:type="dxa"/>
            <w:vAlign w:val="top"/>
          </w:tcPr>
          <w:p w14:paraId="523B2FF5">
            <w:pPr>
              <w:pStyle w:val="31"/>
              <w:rPr>
                <w:color w:val="auto"/>
                <w:highlight w:val="none"/>
              </w:rPr>
            </w:pPr>
          </w:p>
        </w:tc>
        <w:tc>
          <w:tcPr>
            <w:tcW w:w="1131" w:type="dxa"/>
            <w:vAlign w:val="top"/>
          </w:tcPr>
          <w:p w14:paraId="2EFC1F14">
            <w:pPr>
              <w:pStyle w:val="31"/>
              <w:rPr>
                <w:color w:val="auto"/>
                <w:highlight w:val="none"/>
              </w:rPr>
            </w:pPr>
          </w:p>
        </w:tc>
        <w:tc>
          <w:tcPr>
            <w:tcW w:w="1337" w:type="dxa"/>
            <w:vAlign w:val="top"/>
          </w:tcPr>
          <w:p w14:paraId="5C115747">
            <w:pPr>
              <w:pStyle w:val="31"/>
              <w:rPr>
                <w:color w:val="auto"/>
                <w:highlight w:val="none"/>
              </w:rPr>
            </w:pPr>
          </w:p>
        </w:tc>
        <w:tc>
          <w:tcPr>
            <w:tcW w:w="1347" w:type="dxa"/>
            <w:vAlign w:val="top"/>
          </w:tcPr>
          <w:p w14:paraId="3189162D">
            <w:pPr>
              <w:pStyle w:val="31"/>
              <w:rPr>
                <w:color w:val="auto"/>
                <w:highlight w:val="none"/>
              </w:rPr>
            </w:pPr>
          </w:p>
        </w:tc>
      </w:tr>
      <w:tr w14:paraId="2ADB27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2D97214A">
            <w:pPr>
              <w:pStyle w:val="31"/>
              <w:rPr>
                <w:color w:val="auto"/>
                <w:highlight w:val="none"/>
              </w:rPr>
            </w:pPr>
          </w:p>
        </w:tc>
        <w:tc>
          <w:tcPr>
            <w:tcW w:w="3997" w:type="dxa"/>
            <w:vAlign w:val="top"/>
          </w:tcPr>
          <w:p w14:paraId="2F67A1A4">
            <w:pPr>
              <w:pStyle w:val="31"/>
              <w:rPr>
                <w:color w:val="auto"/>
                <w:highlight w:val="none"/>
              </w:rPr>
            </w:pPr>
          </w:p>
        </w:tc>
        <w:tc>
          <w:tcPr>
            <w:tcW w:w="1268" w:type="dxa"/>
            <w:vAlign w:val="top"/>
          </w:tcPr>
          <w:p w14:paraId="5AD6D360">
            <w:pPr>
              <w:pStyle w:val="31"/>
              <w:rPr>
                <w:color w:val="auto"/>
                <w:highlight w:val="none"/>
              </w:rPr>
            </w:pPr>
          </w:p>
        </w:tc>
        <w:tc>
          <w:tcPr>
            <w:tcW w:w="1131" w:type="dxa"/>
            <w:vAlign w:val="top"/>
          </w:tcPr>
          <w:p w14:paraId="2D29D847">
            <w:pPr>
              <w:pStyle w:val="31"/>
              <w:rPr>
                <w:color w:val="auto"/>
                <w:highlight w:val="none"/>
              </w:rPr>
            </w:pPr>
          </w:p>
        </w:tc>
        <w:tc>
          <w:tcPr>
            <w:tcW w:w="1337" w:type="dxa"/>
            <w:vAlign w:val="top"/>
          </w:tcPr>
          <w:p w14:paraId="448B4317">
            <w:pPr>
              <w:pStyle w:val="31"/>
              <w:rPr>
                <w:color w:val="auto"/>
                <w:highlight w:val="none"/>
              </w:rPr>
            </w:pPr>
          </w:p>
        </w:tc>
        <w:tc>
          <w:tcPr>
            <w:tcW w:w="1347" w:type="dxa"/>
            <w:vAlign w:val="top"/>
          </w:tcPr>
          <w:p w14:paraId="66BA18D7">
            <w:pPr>
              <w:pStyle w:val="31"/>
              <w:rPr>
                <w:color w:val="auto"/>
                <w:highlight w:val="none"/>
              </w:rPr>
            </w:pPr>
          </w:p>
        </w:tc>
      </w:tr>
      <w:tr w14:paraId="1514E3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4" w:hRule="atLeast"/>
        </w:trPr>
        <w:tc>
          <w:tcPr>
            <w:tcW w:w="975" w:type="dxa"/>
            <w:vAlign w:val="top"/>
          </w:tcPr>
          <w:p w14:paraId="4390FEA3">
            <w:pPr>
              <w:pStyle w:val="31"/>
              <w:rPr>
                <w:color w:val="auto"/>
                <w:highlight w:val="none"/>
              </w:rPr>
            </w:pPr>
          </w:p>
        </w:tc>
        <w:tc>
          <w:tcPr>
            <w:tcW w:w="3997" w:type="dxa"/>
            <w:vAlign w:val="top"/>
          </w:tcPr>
          <w:p w14:paraId="080DC77C">
            <w:pPr>
              <w:pStyle w:val="31"/>
              <w:rPr>
                <w:color w:val="auto"/>
                <w:highlight w:val="none"/>
              </w:rPr>
            </w:pPr>
          </w:p>
        </w:tc>
        <w:tc>
          <w:tcPr>
            <w:tcW w:w="1268" w:type="dxa"/>
            <w:vAlign w:val="top"/>
          </w:tcPr>
          <w:p w14:paraId="000AA8CD">
            <w:pPr>
              <w:pStyle w:val="31"/>
              <w:rPr>
                <w:color w:val="auto"/>
                <w:highlight w:val="none"/>
              </w:rPr>
            </w:pPr>
          </w:p>
        </w:tc>
        <w:tc>
          <w:tcPr>
            <w:tcW w:w="1131" w:type="dxa"/>
            <w:vAlign w:val="top"/>
          </w:tcPr>
          <w:p w14:paraId="07DBFEC0">
            <w:pPr>
              <w:pStyle w:val="31"/>
              <w:rPr>
                <w:color w:val="auto"/>
                <w:highlight w:val="none"/>
              </w:rPr>
            </w:pPr>
          </w:p>
        </w:tc>
        <w:tc>
          <w:tcPr>
            <w:tcW w:w="1337" w:type="dxa"/>
            <w:vAlign w:val="top"/>
          </w:tcPr>
          <w:p w14:paraId="16E03BE8">
            <w:pPr>
              <w:pStyle w:val="31"/>
              <w:rPr>
                <w:color w:val="auto"/>
                <w:highlight w:val="none"/>
              </w:rPr>
            </w:pPr>
          </w:p>
        </w:tc>
        <w:tc>
          <w:tcPr>
            <w:tcW w:w="1347" w:type="dxa"/>
            <w:vAlign w:val="top"/>
          </w:tcPr>
          <w:p w14:paraId="4BDA8C6B">
            <w:pPr>
              <w:pStyle w:val="31"/>
              <w:rPr>
                <w:color w:val="auto"/>
                <w:highlight w:val="none"/>
              </w:rPr>
            </w:pPr>
          </w:p>
        </w:tc>
      </w:tr>
    </w:tbl>
    <w:p w14:paraId="661A195D">
      <w:pPr>
        <w:spacing w:line="104" w:lineRule="exact"/>
        <w:rPr>
          <w:rFonts w:ascii="Arial"/>
          <w:color w:val="auto"/>
          <w:sz w:val="9"/>
          <w:highlight w:val="none"/>
        </w:rPr>
      </w:pPr>
    </w:p>
    <w:p w14:paraId="7EABC991">
      <w:pPr>
        <w:spacing w:line="104" w:lineRule="exact"/>
        <w:rPr>
          <w:rFonts w:ascii="Arial" w:hAnsi="Arial" w:eastAsia="Arial" w:cs="Arial"/>
          <w:color w:val="auto"/>
          <w:sz w:val="9"/>
          <w:szCs w:val="9"/>
          <w:highlight w:val="none"/>
        </w:rPr>
        <w:sectPr>
          <w:footerReference r:id="rId51" w:type="default"/>
          <w:pgSz w:w="11905" w:h="16837"/>
          <w:pgMar w:top="1045" w:right="989" w:bottom="1801" w:left="844" w:header="0" w:footer="1540" w:gutter="0"/>
          <w:cols w:space="720" w:num="1"/>
        </w:sectPr>
      </w:pPr>
    </w:p>
    <w:tbl>
      <w:tblPr>
        <w:tblStyle w:val="33"/>
        <w:tblW w:w="9247" w:type="dxa"/>
        <w:tblInd w:w="6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860"/>
        <w:gridCol w:w="6320"/>
        <w:gridCol w:w="2067"/>
      </w:tblGrid>
      <w:tr w14:paraId="1A276F65">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44" w:hRule="atLeast"/>
        </w:trPr>
        <w:tc>
          <w:tcPr>
            <w:tcW w:w="860" w:type="dxa"/>
            <w:vAlign w:val="top"/>
          </w:tcPr>
          <w:p w14:paraId="5F8D3779">
            <w:pPr>
              <w:pStyle w:val="31"/>
              <w:rPr>
                <w:color w:val="auto"/>
                <w:highlight w:val="none"/>
              </w:rPr>
            </w:pPr>
          </w:p>
        </w:tc>
        <w:tc>
          <w:tcPr>
            <w:tcW w:w="6320" w:type="dxa"/>
            <w:vAlign w:val="top"/>
          </w:tcPr>
          <w:p w14:paraId="50A3B765">
            <w:pPr>
              <w:spacing w:line="223" w:lineRule="auto"/>
              <w:ind w:left="2513"/>
              <w:rPr>
                <w:rFonts w:ascii="宋体" w:hAnsi="宋体" w:eastAsia="宋体" w:cs="宋体"/>
                <w:color w:val="auto"/>
                <w:sz w:val="35"/>
                <w:szCs w:val="35"/>
                <w:highlight w:val="none"/>
              </w:rPr>
            </w:pPr>
            <w:r>
              <w:rPr>
                <w:rFonts w:ascii="宋体" w:hAnsi="宋体" w:eastAsia="宋体" w:cs="宋体"/>
                <w:b/>
                <w:bCs/>
                <w:color w:val="auto"/>
                <w:spacing w:val="6"/>
                <w:sz w:val="35"/>
                <w:szCs w:val="35"/>
                <w:highlight w:val="none"/>
              </w:rPr>
              <w:t>建筑工程单价计算表</w:t>
            </w:r>
          </w:p>
        </w:tc>
        <w:tc>
          <w:tcPr>
            <w:tcW w:w="2067" w:type="dxa"/>
            <w:vAlign w:val="top"/>
          </w:tcPr>
          <w:p w14:paraId="5601934F">
            <w:pPr>
              <w:pStyle w:val="31"/>
              <w:rPr>
                <w:color w:val="auto"/>
                <w:highlight w:val="none"/>
              </w:rPr>
            </w:pPr>
          </w:p>
        </w:tc>
      </w:tr>
      <w:tr w14:paraId="26D49377">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17" w:hRule="atLeast"/>
        </w:trPr>
        <w:tc>
          <w:tcPr>
            <w:tcW w:w="860" w:type="dxa"/>
            <w:vAlign w:val="top"/>
          </w:tcPr>
          <w:p w14:paraId="30586E09">
            <w:pPr>
              <w:spacing w:before="183" w:line="220" w:lineRule="auto"/>
              <w:jc w:val="right"/>
              <w:rPr>
                <w:rFonts w:ascii="宋体" w:hAnsi="宋体" w:eastAsia="宋体" w:cs="宋体"/>
                <w:color w:val="auto"/>
                <w:sz w:val="18"/>
                <w:szCs w:val="18"/>
                <w:highlight w:val="none"/>
              </w:rPr>
            </w:pPr>
            <w:r>
              <w:rPr>
                <w:rFonts w:ascii="宋体" w:hAnsi="宋体" w:eastAsia="宋体" w:cs="宋体"/>
                <w:color w:val="auto"/>
                <w:spacing w:val="-12"/>
                <w:sz w:val="18"/>
                <w:szCs w:val="18"/>
                <w:highlight w:val="none"/>
              </w:rPr>
              <w:t>项目名称：</w:t>
            </w:r>
          </w:p>
        </w:tc>
        <w:tc>
          <w:tcPr>
            <w:tcW w:w="6320" w:type="dxa"/>
            <w:vAlign w:val="top"/>
          </w:tcPr>
          <w:p w14:paraId="146EC1BA">
            <w:pPr>
              <w:spacing w:before="183" w:line="219" w:lineRule="auto"/>
              <w:ind w:left="100"/>
              <w:rPr>
                <w:rFonts w:ascii="宋体" w:hAnsi="宋体" w:eastAsia="宋体" w:cs="宋体"/>
                <w:color w:val="auto"/>
                <w:sz w:val="18"/>
                <w:szCs w:val="18"/>
                <w:highlight w:val="none"/>
              </w:rPr>
            </w:pPr>
            <w:r>
              <w:rPr>
                <w:rFonts w:ascii="宋体" w:hAnsi="宋体" w:eastAsia="宋体" w:cs="宋体"/>
                <w:color w:val="auto"/>
                <w:sz w:val="18"/>
                <w:szCs w:val="18"/>
                <w:highlight w:val="none"/>
              </w:rPr>
              <w:t>C20商品砼底板，厚300</w:t>
            </w:r>
          </w:p>
        </w:tc>
        <w:tc>
          <w:tcPr>
            <w:tcW w:w="2067" w:type="dxa"/>
            <w:vAlign w:val="top"/>
          </w:tcPr>
          <w:p w14:paraId="369C85A5">
            <w:pPr>
              <w:spacing w:before="183" w:line="218" w:lineRule="auto"/>
              <w:jc w:val="right"/>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单价编号：</w:t>
            </w:r>
            <w:r>
              <w:rPr>
                <w:rFonts w:ascii="宋体" w:hAnsi="宋体" w:eastAsia="宋体" w:cs="宋体"/>
                <w:color w:val="auto"/>
                <w:spacing w:val="-22"/>
                <w:sz w:val="18"/>
                <w:szCs w:val="18"/>
                <w:highlight w:val="none"/>
              </w:rPr>
              <w:t xml:space="preserve"> </w:t>
            </w:r>
            <w:r>
              <w:rPr>
                <w:rFonts w:ascii="宋体" w:hAnsi="宋体" w:eastAsia="宋体" w:cs="宋体"/>
                <w:color w:val="auto"/>
                <w:spacing w:val="-1"/>
                <w:sz w:val="18"/>
                <w:szCs w:val="18"/>
                <w:highlight w:val="none"/>
              </w:rPr>
              <w:t>JZ0081</w:t>
            </w:r>
          </w:p>
        </w:tc>
      </w:tr>
      <w:tr w14:paraId="54DBC039">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59" w:hRule="atLeast"/>
        </w:trPr>
        <w:tc>
          <w:tcPr>
            <w:tcW w:w="860" w:type="dxa"/>
            <w:vAlign w:val="top"/>
          </w:tcPr>
          <w:p w14:paraId="79EF9BF6">
            <w:pPr>
              <w:spacing w:before="266" w:line="219" w:lineRule="auto"/>
              <w:jc w:val="right"/>
              <w:rPr>
                <w:rFonts w:ascii="宋体" w:hAnsi="宋体" w:eastAsia="宋体" w:cs="宋体"/>
                <w:color w:val="auto"/>
                <w:sz w:val="18"/>
                <w:szCs w:val="18"/>
                <w:highlight w:val="none"/>
              </w:rPr>
            </w:pPr>
            <w:r>
              <w:rPr>
                <w:rFonts w:ascii="宋体" w:hAnsi="宋体" w:eastAsia="宋体" w:cs="宋体"/>
                <w:color w:val="auto"/>
                <w:spacing w:val="-12"/>
                <w:sz w:val="18"/>
                <w:szCs w:val="18"/>
                <w:highlight w:val="none"/>
              </w:rPr>
              <w:t>定额编号：</w:t>
            </w:r>
          </w:p>
        </w:tc>
        <w:tc>
          <w:tcPr>
            <w:tcW w:w="6320" w:type="dxa"/>
            <w:vAlign w:val="top"/>
          </w:tcPr>
          <w:p w14:paraId="3CAC4CFD">
            <w:pPr>
              <w:spacing w:before="153" w:line="224" w:lineRule="auto"/>
              <w:ind w:left="130"/>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[NT04003]</w:t>
            </w:r>
            <w:r>
              <w:rPr>
                <w:rFonts w:ascii="宋体" w:hAnsi="宋体" w:eastAsia="宋体" w:cs="宋体"/>
                <w:color w:val="auto"/>
                <w:spacing w:val="-55"/>
                <w:sz w:val="18"/>
                <w:szCs w:val="18"/>
                <w:highlight w:val="none"/>
              </w:rPr>
              <w:t xml:space="preserve"> </w:t>
            </w:r>
            <w:r>
              <w:rPr>
                <w:rFonts w:ascii="宋体" w:hAnsi="宋体" w:eastAsia="宋体" w:cs="宋体"/>
                <w:color w:val="auto"/>
                <w:spacing w:val="-2"/>
                <w:sz w:val="18"/>
                <w:szCs w:val="18"/>
                <w:highlight w:val="none"/>
              </w:rPr>
              <w:t>×0.667＋</w:t>
            </w:r>
            <w:r>
              <w:rPr>
                <w:rFonts w:ascii="宋体" w:hAnsi="宋体" w:eastAsia="宋体" w:cs="宋体"/>
                <w:color w:val="auto"/>
                <w:spacing w:val="-31"/>
                <w:sz w:val="18"/>
                <w:szCs w:val="18"/>
                <w:highlight w:val="none"/>
              </w:rPr>
              <w:t xml:space="preserve"> </w:t>
            </w:r>
            <w:r>
              <w:rPr>
                <w:rFonts w:ascii="宋体" w:hAnsi="宋体" w:eastAsia="宋体" w:cs="宋体"/>
                <w:color w:val="auto"/>
                <w:spacing w:val="-2"/>
                <w:sz w:val="18"/>
                <w:szCs w:val="18"/>
                <w:highlight w:val="none"/>
              </w:rPr>
              <w:t>[NT04004]</w:t>
            </w:r>
            <w:r>
              <w:rPr>
                <w:rFonts w:ascii="宋体" w:hAnsi="宋体" w:eastAsia="宋体" w:cs="宋体"/>
                <w:color w:val="auto"/>
                <w:spacing w:val="-55"/>
                <w:sz w:val="18"/>
                <w:szCs w:val="18"/>
                <w:highlight w:val="none"/>
              </w:rPr>
              <w:t xml:space="preserve"> </w:t>
            </w:r>
            <w:r>
              <w:rPr>
                <w:rFonts w:ascii="宋体" w:hAnsi="宋体" w:eastAsia="宋体" w:cs="宋体"/>
                <w:color w:val="auto"/>
                <w:spacing w:val="-2"/>
                <w:sz w:val="18"/>
                <w:szCs w:val="18"/>
                <w:highlight w:val="none"/>
              </w:rPr>
              <w:t>×</w:t>
            </w:r>
            <w:r>
              <w:rPr>
                <w:rFonts w:ascii="宋体" w:hAnsi="宋体" w:eastAsia="宋体" w:cs="宋体"/>
                <w:color w:val="auto"/>
                <w:spacing w:val="-3"/>
                <w:sz w:val="18"/>
                <w:szCs w:val="18"/>
                <w:highlight w:val="none"/>
              </w:rPr>
              <w:t>0.333+</w:t>
            </w:r>
          </w:p>
          <w:p w14:paraId="5DF4F073">
            <w:pPr>
              <w:spacing w:before="6" w:line="174" w:lineRule="auto"/>
              <w:ind w:left="130"/>
              <w:rPr>
                <w:rFonts w:ascii="宋体" w:hAnsi="宋体" w:eastAsia="宋体" w:cs="宋体"/>
                <w:color w:val="auto"/>
                <w:sz w:val="18"/>
                <w:szCs w:val="18"/>
                <w:highlight w:val="none"/>
              </w:rPr>
            </w:pPr>
            <w:r>
              <w:rPr>
                <w:rFonts w:ascii="宋体" w:hAnsi="宋体" w:eastAsia="宋体" w:cs="宋体"/>
                <w:color w:val="auto"/>
                <w:spacing w:val="-6"/>
                <w:sz w:val="18"/>
                <w:szCs w:val="18"/>
                <w:highlight w:val="none"/>
              </w:rPr>
              <w:t>[NT04080</w:t>
            </w:r>
            <w:r>
              <w:rPr>
                <w:rFonts w:ascii="宋体" w:hAnsi="宋体" w:eastAsia="宋体" w:cs="宋体"/>
                <w:color w:val="auto"/>
                <w:spacing w:val="-49"/>
                <w:sz w:val="18"/>
                <w:szCs w:val="18"/>
                <w:highlight w:val="none"/>
              </w:rPr>
              <w:t xml:space="preserve"> </w:t>
            </w:r>
            <w:r>
              <w:rPr>
                <w:rFonts w:ascii="宋体" w:hAnsi="宋体" w:eastAsia="宋体" w:cs="宋体"/>
                <w:color w:val="auto"/>
                <w:spacing w:val="-6"/>
                <w:sz w:val="18"/>
                <w:szCs w:val="18"/>
                <w:highlight w:val="none"/>
              </w:rPr>
              <w:t>×</w:t>
            </w:r>
            <w:r>
              <w:rPr>
                <w:rFonts w:ascii="宋体" w:hAnsi="宋体" w:eastAsia="宋体" w:cs="宋体"/>
                <w:color w:val="auto"/>
                <w:spacing w:val="-70"/>
                <w:sz w:val="18"/>
                <w:szCs w:val="18"/>
                <w:highlight w:val="none"/>
              </w:rPr>
              <w:t xml:space="preserve"> </w:t>
            </w:r>
            <w:r>
              <w:rPr>
                <w:rFonts w:ascii="宋体" w:hAnsi="宋体" w:eastAsia="宋体" w:cs="宋体"/>
                <w:color w:val="auto"/>
                <w:spacing w:val="-6"/>
                <w:sz w:val="18"/>
                <w:szCs w:val="18"/>
                <w:highlight w:val="none"/>
              </w:rPr>
              <w:t>1.03]</w:t>
            </w:r>
          </w:p>
        </w:tc>
        <w:tc>
          <w:tcPr>
            <w:tcW w:w="2067" w:type="dxa"/>
            <w:vAlign w:val="top"/>
          </w:tcPr>
          <w:p w14:paraId="4D80333F">
            <w:pPr>
              <w:spacing w:before="266" w:line="219" w:lineRule="auto"/>
              <w:ind w:left="571"/>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定额单位： 100m3</w:t>
            </w:r>
          </w:p>
        </w:tc>
      </w:tr>
    </w:tbl>
    <w:p w14:paraId="31BA2634">
      <w:pPr>
        <w:spacing w:line="74" w:lineRule="exact"/>
        <w:rPr>
          <w:color w:val="auto"/>
          <w:highlight w:val="none"/>
        </w:rPr>
      </w:pPr>
    </w:p>
    <w:tbl>
      <w:tblPr>
        <w:tblStyle w:val="33"/>
        <w:tblW w:w="10055"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75"/>
        <w:gridCol w:w="3997"/>
        <w:gridCol w:w="1268"/>
        <w:gridCol w:w="1131"/>
        <w:gridCol w:w="1337"/>
        <w:gridCol w:w="1347"/>
      </w:tblGrid>
      <w:tr w14:paraId="1D1FB4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1" w:hRule="atLeast"/>
        </w:trPr>
        <w:tc>
          <w:tcPr>
            <w:tcW w:w="10055" w:type="dxa"/>
            <w:gridSpan w:val="6"/>
            <w:vAlign w:val="top"/>
          </w:tcPr>
          <w:p w14:paraId="7BB41790">
            <w:pPr>
              <w:spacing w:before="102" w:line="219"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工作内容：1.施工准备、仓面冲(凿)毛、冲洗、清仓、验</w:t>
            </w:r>
            <w:r>
              <w:rPr>
                <w:rFonts w:ascii="宋体" w:hAnsi="宋体" w:eastAsia="宋体" w:cs="宋体"/>
                <w:color w:val="auto"/>
                <w:spacing w:val="-1"/>
                <w:sz w:val="18"/>
                <w:szCs w:val="18"/>
                <w:highlight w:val="none"/>
              </w:rPr>
              <w:t>收、浇筑、养护等</w:t>
            </w:r>
          </w:p>
          <w:p w14:paraId="738E4A58">
            <w:pPr>
              <w:spacing w:before="12" w:line="216" w:lineRule="auto"/>
              <w:ind w:left="44"/>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2.开、关贮料斗活门,扒料,冲洗料斗溜槽</w:t>
            </w:r>
          </w:p>
        </w:tc>
      </w:tr>
      <w:tr w14:paraId="3697BB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285BF63">
            <w:pPr>
              <w:spacing w:before="82" w:line="219" w:lineRule="auto"/>
              <w:ind w:left="314"/>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编号</w:t>
            </w:r>
          </w:p>
        </w:tc>
        <w:tc>
          <w:tcPr>
            <w:tcW w:w="3997" w:type="dxa"/>
            <w:vAlign w:val="top"/>
          </w:tcPr>
          <w:p w14:paraId="7851224C">
            <w:pPr>
              <w:spacing w:before="82" w:line="219" w:lineRule="auto"/>
              <w:ind w:left="1556"/>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名称及规格</w:t>
            </w:r>
          </w:p>
        </w:tc>
        <w:tc>
          <w:tcPr>
            <w:tcW w:w="1268" w:type="dxa"/>
            <w:vAlign w:val="top"/>
          </w:tcPr>
          <w:p w14:paraId="4BB5C4CE">
            <w:pPr>
              <w:spacing w:before="82" w:line="220" w:lineRule="auto"/>
              <w:ind w:left="464"/>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单位</w:t>
            </w:r>
          </w:p>
        </w:tc>
        <w:tc>
          <w:tcPr>
            <w:tcW w:w="1131" w:type="dxa"/>
            <w:vAlign w:val="top"/>
          </w:tcPr>
          <w:p w14:paraId="327B9212">
            <w:pPr>
              <w:spacing w:before="82" w:line="219" w:lineRule="auto"/>
              <w:ind w:left="396"/>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数量</w:t>
            </w:r>
          </w:p>
        </w:tc>
        <w:tc>
          <w:tcPr>
            <w:tcW w:w="1337" w:type="dxa"/>
            <w:vAlign w:val="top"/>
          </w:tcPr>
          <w:p w14:paraId="00F058C5">
            <w:pPr>
              <w:spacing w:before="82" w:line="218" w:lineRule="auto"/>
              <w:ind w:left="321"/>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单价(元)</w:t>
            </w:r>
          </w:p>
        </w:tc>
        <w:tc>
          <w:tcPr>
            <w:tcW w:w="1347" w:type="dxa"/>
            <w:vAlign w:val="top"/>
          </w:tcPr>
          <w:p w14:paraId="5618FE29">
            <w:pPr>
              <w:spacing w:before="82" w:line="218" w:lineRule="auto"/>
              <w:ind w:left="322"/>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合价(元)</w:t>
            </w:r>
          </w:p>
        </w:tc>
      </w:tr>
      <w:tr w14:paraId="5B7A76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4" w:hRule="atLeast"/>
        </w:trPr>
        <w:tc>
          <w:tcPr>
            <w:tcW w:w="975" w:type="dxa"/>
            <w:vAlign w:val="top"/>
          </w:tcPr>
          <w:p w14:paraId="094131CC">
            <w:pPr>
              <w:spacing w:before="82" w:line="241" w:lineRule="auto"/>
              <w:ind w:left="461"/>
              <w:rPr>
                <w:rFonts w:ascii="宋体" w:hAnsi="宋体" w:eastAsia="宋体" w:cs="宋体"/>
                <w:color w:val="auto"/>
                <w:sz w:val="18"/>
                <w:szCs w:val="18"/>
                <w:highlight w:val="none"/>
              </w:rPr>
            </w:pPr>
            <w:r>
              <w:rPr>
                <w:rFonts w:ascii="宋体" w:hAnsi="宋体" w:eastAsia="宋体" w:cs="宋体"/>
                <w:color w:val="auto"/>
                <w:sz w:val="18"/>
                <w:szCs w:val="18"/>
                <w:highlight w:val="none"/>
              </w:rPr>
              <w:t>1</w:t>
            </w:r>
          </w:p>
        </w:tc>
        <w:tc>
          <w:tcPr>
            <w:tcW w:w="3997" w:type="dxa"/>
            <w:vAlign w:val="top"/>
          </w:tcPr>
          <w:p w14:paraId="58D9C5D9">
            <w:pPr>
              <w:spacing w:before="82" w:line="220" w:lineRule="auto"/>
              <w:ind w:left="33"/>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直接费</w:t>
            </w:r>
          </w:p>
        </w:tc>
        <w:tc>
          <w:tcPr>
            <w:tcW w:w="1268" w:type="dxa"/>
            <w:vAlign w:val="top"/>
          </w:tcPr>
          <w:p w14:paraId="778CA7EB">
            <w:pPr>
              <w:spacing w:before="82"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3681F4A8">
            <w:pPr>
              <w:pStyle w:val="31"/>
              <w:rPr>
                <w:color w:val="auto"/>
                <w:highlight w:val="none"/>
              </w:rPr>
            </w:pPr>
          </w:p>
        </w:tc>
        <w:tc>
          <w:tcPr>
            <w:tcW w:w="1337" w:type="dxa"/>
            <w:vAlign w:val="top"/>
          </w:tcPr>
          <w:p w14:paraId="40655903">
            <w:pPr>
              <w:pStyle w:val="31"/>
              <w:rPr>
                <w:color w:val="auto"/>
                <w:highlight w:val="none"/>
              </w:rPr>
            </w:pPr>
          </w:p>
        </w:tc>
        <w:tc>
          <w:tcPr>
            <w:tcW w:w="1347" w:type="dxa"/>
            <w:vAlign w:val="top"/>
          </w:tcPr>
          <w:p w14:paraId="60C4CEB0">
            <w:pPr>
              <w:pStyle w:val="31"/>
              <w:rPr>
                <w:color w:val="auto"/>
                <w:highlight w:val="none"/>
              </w:rPr>
            </w:pPr>
          </w:p>
        </w:tc>
      </w:tr>
      <w:tr w14:paraId="495B8F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6EB091A6">
            <w:pPr>
              <w:spacing w:before="83" w:line="239" w:lineRule="auto"/>
              <w:ind w:left="370"/>
              <w:rPr>
                <w:rFonts w:ascii="宋体" w:hAnsi="宋体" w:eastAsia="宋体" w:cs="宋体"/>
                <w:color w:val="auto"/>
                <w:sz w:val="18"/>
                <w:szCs w:val="18"/>
                <w:highlight w:val="none"/>
              </w:rPr>
            </w:pPr>
            <w:r>
              <w:rPr>
                <w:rFonts w:ascii="宋体" w:hAnsi="宋体" w:eastAsia="宋体" w:cs="宋体"/>
                <w:color w:val="auto"/>
                <w:spacing w:val="-7"/>
                <w:sz w:val="18"/>
                <w:szCs w:val="18"/>
                <w:highlight w:val="none"/>
              </w:rPr>
              <w:t>1.1</w:t>
            </w:r>
          </w:p>
        </w:tc>
        <w:tc>
          <w:tcPr>
            <w:tcW w:w="3997" w:type="dxa"/>
            <w:vAlign w:val="top"/>
          </w:tcPr>
          <w:p w14:paraId="61051BA5">
            <w:pPr>
              <w:spacing w:before="83" w:line="219" w:lineRule="auto"/>
              <w:ind w:left="214"/>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基本直接费</w:t>
            </w:r>
          </w:p>
        </w:tc>
        <w:tc>
          <w:tcPr>
            <w:tcW w:w="1268" w:type="dxa"/>
            <w:vAlign w:val="top"/>
          </w:tcPr>
          <w:p w14:paraId="2A261A41">
            <w:pPr>
              <w:spacing w:before="83"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1B402CE9">
            <w:pPr>
              <w:pStyle w:val="31"/>
              <w:rPr>
                <w:color w:val="auto"/>
                <w:highlight w:val="none"/>
              </w:rPr>
            </w:pPr>
          </w:p>
        </w:tc>
        <w:tc>
          <w:tcPr>
            <w:tcW w:w="1337" w:type="dxa"/>
            <w:vAlign w:val="top"/>
          </w:tcPr>
          <w:p w14:paraId="34A89F2A">
            <w:pPr>
              <w:pStyle w:val="31"/>
              <w:rPr>
                <w:color w:val="auto"/>
                <w:highlight w:val="none"/>
              </w:rPr>
            </w:pPr>
          </w:p>
        </w:tc>
        <w:tc>
          <w:tcPr>
            <w:tcW w:w="1347" w:type="dxa"/>
            <w:vAlign w:val="top"/>
          </w:tcPr>
          <w:p w14:paraId="0B97F1ED">
            <w:pPr>
              <w:pStyle w:val="31"/>
              <w:rPr>
                <w:color w:val="auto"/>
                <w:highlight w:val="none"/>
              </w:rPr>
            </w:pPr>
          </w:p>
        </w:tc>
      </w:tr>
      <w:tr w14:paraId="42D1F4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3FA4E12">
            <w:pPr>
              <w:spacing w:before="84"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1.1.1</w:t>
            </w:r>
          </w:p>
        </w:tc>
        <w:tc>
          <w:tcPr>
            <w:tcW w:w="3997" w:type="dxa"/>
            <w:vAlign w:val="top"/>
          </w:tcPr>
          <w:p w14:paraId="05565CC9">
            <w:pPr>
              <w:spacing w:before="84" w:line="220" w:lineRule="auto"/>
              <w:ind w:left="398"/>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人工费</w:t>
            </w:r>
          </w:p>
        </w:tc>
        <w:tc>
          <w:tcPr>
            <w:tcW w:w="1268" w:type="dxa"/>
            <w:vAlign w:val="top"/>
          </w:tcPr>
          <w:p w14:paraId="7C699467">
            <w:pPr>
              <w:spacing w:before="84"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62DF8303">
            <w:pPr>
              <w:pStyle w:val="31"/>
              <w:rPr>
                <w:color w:val="auto"/>
                <w:highlight w:val="none"/>
              </w:rPr>
            </w:pPr>
          </w:p>
        </w:tc>
        <w:tc>
          <w:tcPr>
            <w:tcW w:w="1337" w:type="dxa"/>
            <w:vAlign w:val="top"/>
          </w:tcPr>
          <w:p w14:paraId="63DFB47A">
            <w:pPr>
              <w:pStyle w:val="31"/>
              <w:rPr>
                <w:color w:val="auto"/>
                <w:highlight w:val="none"/>
              </w:rPr>
            </w:pPr>
          </w:p>
        </w:tc>
        <w:tc>
          <w:tcPr>
            <w:tcW w:w="1347" w:type="dxa"/>
            <w:vAlign w:val="top"/>
          </w:tcPr>
          <w:p w14:paraId="7EB3D4F9">
            <w:pPr>
              <w:pStyle w:val="31"/>
              <w:rPr>
                <w:color w:val="auto"/>
                <w:highlight w:val="none"/>
              </w:rPr>
            </w:pPr>
          </w:p>
        </w:tc>
      </w:tr>
      <w:tr w14:paraId="43146D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AED1C12">
            <w:pPr>
              <w:spacing w:before="84"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(1)</w:t>
            </w:r>
          </w:p>
        </w:tc>
        <w:tc>
          <w:tcPr>
            <w:tcW w:w="3997" w:type="dxa"/>
            <w:vAlign w:val="top"/>
          </w:tcPr>
          <w:p w14:paraId="024B7DD3">
            <w:pPr>
              <w:spacing w:before="84" w:line="222" w:lineRule="auto"/>
              <w:ind w:left="580"/>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人工</w:t>
            </w:r>
          </w:p>
        </w:tc>
        <w:tc>
          <w:tcPr>
            <w:tcW w:w="1268" w:type="dxa"/>
            <w:vAlign w:val="top"/>
          </w:tcPr>
          <w:p w14:paraId="7D3B6D7B">
            <w:pPr>
              <w:spacing w:before="85" w:line="221" w:lineRule="auto"/>
              <w:ind w:left="465"/>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工时</w:t>
            </w:r>
          </w:p>
        </w:tc>
        <w:tc>
          <w:tcPr>
            <w:tcW w:w="1131" w:type="dxa"/>
            <w:vAlign w:val="top"/>
          </w:tcPr>
          <w:p w14:paraId="2906E60C">
            <w:pPr>
              <w:spacing w:before="84" w:line="239" w:lineRule="auto"/>
              <w:ind w:left="30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327.43</w:t>
            </w:r>
          </w:p>
        </w:tc>
        <w:tc>
          <w:tcPr>
            <w:tcW w:w="1337" w:type="dxa"/>
            <w:vAlign w:val="top"/>
          </w:tcPr>
          <w:p w14:paraId="06E68F8C">
            <w:pPr>
              <w:pStyle w:val="31"/>
              <w:rPr>
                <w:color w:val="auto"/>
                <w:highlight w:val="none"/>
              </w:rPr>
            </w:pPr>
          </w:p>
        </w:tc>
        <w:tc>
          <w:tcPr>
            <w:tcW w:w="1347" w:type="dxa"/>
            <w:vAlign w:val="top"/>
          </w:tcPr>
          <w:p w14:paraId="61A6793D">
            <w:pPr>
              <w:pStyle w:val="31"/>
              <w:rPr>
                <w:color w:val="auto"/>
                <w:highlight w:val="none"/>
              </w:rPr>
            </w:pPr>
          </w:p>
        </w:tc>
      </w:tr>
      <w:tr w14:paraId="5AB73E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2F92A0DF">
            <w:pPr>
              <w:spacing w:before="85"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1.1.2</w:t>
            </w:r>
          </w:p>
        </w:tc>
        <w:tc>
          <w:tcPr>
            <w:tcW w:w="3997" w:type="dxa"/>
            <w:vAlign w:val="top"/>
          </w:tcPr>
          <w:p w14:paraId="17B1E53C">
            <w:pPr>
              <w:spacing w:before="85" w:line="219" w:lineRule="auto"/>
              <w:ind w:left="397"/>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材料费</w:t>
            </w:r>
          </w:p>
        </w:tc>
        <w:tc>
          <w:tcPr>
            <w:tcW w:w="1268" w:type="dxa"/>
            <w:vAlign w:val="top"/>
          </w:tcPr>
          <w:p w14:paraId="10E2EA19">
            <w:pPr>
              <w:spacing w:before="85"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29A5DDA9">
            <w:pPr>
              <w:pStyle w:val="31"/>
              <w:rPr>
                <w:color w:val="auto"/>
                <w:highlight w:val="none"/>
              </w:rPr>
            </w:pPr>
          </w:p>
        </w:tc>
        <w:tc>
          <w:tcPr>
            <w:tcW w:w="1337" w:type="dxa"/>
            <w:vAlign w:val="top"/>
          </w:tcPr>
          <w:p w14:paraId="4989CC90">
            <w:pPr>
              <w:pStyle w:val="31"/>
              <w:rPr>
                <w:color w:val="auto"/>
                <w:highlight w:val="none"/>
              </w:rPr>
            </w:pPr>
          </w:p>
        </w:tc>
        <w:tc>
          <w:tcPr>
            <w:tcW w:w="1347" w:type="dxa"/>
            <w:vAlign w:val="top"/>
          </w:tcPr>
          <w:p w14:paraId="33C3D13E">
            <w:pPr>
              <w:pStyle w:val="31"/>
              <w:rPr>
                <w:color w:val="auto"/>
                <w:highlight w:val="none"/>
              </w:rPr>
            </w:pPr>
          </w:p>
        </w:tc>
      </w:tr>
      <w:tr w14:paraId="0048C2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F75A00A">
            <w:pPr>
              <w:spacing w:before="85"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(1)</w:t>
            </w:r>
          </w:p>
        </w:tc>
        <w:tc>
          <w:tcPr>
            <w:tcW w:w="3997" w:type="dxa"/>
            <w:vAlign w:val="top"/>
          </w:tcPr>
          <w:p w14:paraId="168D3E24">
            <w:pPr>
              <w:spacing w:before="85" w:line="220" w:lineRule="auto"/>
              <w:ind w:left="582"/>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商品混凝土C20</w:t>
            </w:r>
          </w:p>
        </w:tc>
        <w:tc>
          <w:tcPr>
            <w:tcW w:w="1268" w:type="dxa"/>
            <w:vAlign w:val="top"/>
          </w:tcPr>
          <w:p w14:paraId="0B4CA536">
            <w:pPr>
              <w:spacing w:before="85"/>
              <w:ind w:left="54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1131" w:type="dxa"/>
            <w:vAlign w:val="top"/>
          </w:tcPr>
          <w:p w14:paraId="2971CBB1">
            <w:pPr>
              <w:spacing w:before="85" w:line="239" w:lineRule="auto"/>
              <w:ind w:left="317"/>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103.00</w:t>
            </w:r>
          </w:p>
        </w:tc>
        <w:tc>
          <w:tcPr>
            <w:tcW w:w="1337" w:type="dxa"/>
            <w:vAlign w:val="top"/>
          </w:tcPr>
          <w:p w14:paraId="69E7098F">
            <w:pPr>
              <w:pStyle w:val="31"/>
              <w:rPr>
                <w:color w:val="auto"/>
                <w:highlight w:val="none"/>
              </w:rPr>
            </w:pPr>
          </w:p>
        </w:tc>
        <w:tc>
          <w:tcPr>
            <w:tcW w:w="1347" w:type="dxa"/>
            <w:vAlign w:val="top"/>
          </w:tcPr>
          <w:p w14:paraId="7256DAB3">
            <w:pPr>
              <w:pStyle w:val="31"/>
              <w:rPr>
                <w:color w:val="auto"/>
                <w:highlight w:val="none"/>
              </w:rPr>
            </w:pPr>
          </w:p>
        </w:tc>
      </w:tr>
      <w:tr w14:paraId="7E874D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34C8082A">
            <w:pPr>
              <w:spacing w:before="85"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(2)</w:t>
            </w:r>
          </w:p>
        </w:tc>
        <w:tc>
          <w:tcPr>
            <w:tcW w:w="3997" w:type="dxa"/>
            <w:vAlign w:val="top"/>
          </w:tcPr>
          <w:p w14:paraId="5EE9CE02">
            <w:pPr>
              <w:spacing w:before="85" w:line="219" w:lineRule="auto"/>
              <w:ind w:left="581"/>
              <w:rPr>
                <w:rFonts w:ascii="宋体" w:hAnsi="宋体" w:eastAsia="宋体" w:cs="宋体"/>
                <w:color w:val="auto"/>
                <w:sz w:val="18"/>
                <w:szCs w:val="18"/>
                <w:highlight w:val="none"/>
              </w:rPr>
            </w:pPr>
            <w:r>
              <w:rPr>
                <w:rFonts w:ascii="宋体" w:hAnsi="宋体" w:eastAsia="宋体" w:cs="宋体"/>
                <w:color w:val="auto"/>
                <w:sz w:val="18"/>
                <w:szCs w:val="18"/>
                <w:highlight w:val="none"/>
              </w:rPr>
              <w:t>水</w:t>
            </w:r>
          </w:p>
        </w:tc>
        <w:tc>
          <w:tcPr>
            <w:tcW w:w="1268" w:type="dxa"/>
            <w:vAlign w:val="top"/>
          </w:tcPr>
          <w:p w14:paraId="1A9E6E26">
            <w:pPr>
              <w:spacing w:before="85"/>
              <w:ind w:left="54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1131" w:type="dxa"/>
            <w:vAlign w:val="top"/>
          </w:tcPr>
          <w:p w14:paraId="1E0294C2">
            <w:pPr>
              <w:spacing w:before="85" w:line="239" w:lineRule="auto"/>
              <w:ind w:left="353"/>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71.99</w:t>
            </w:r>
          </w:p>
        </w:tc>
        <w:tc>
          <w:tcPr>
            <w:tcW w:w="1337" w:type="dxa"/>
            <w:vAlign w:val="top"/>
          </w:tcPr>
          <w:p w14:paraId="1D35937A">
            <w:pPr>
              <w:pStyle w:val="31"/>
              <w:rPr>
                <w:color w:val="auto"/>
                <w:highlight w:val="none"/>
              </w:rPr>
            </w:pPr>
          </w:p>
        </w:tc>
        <w:tc>
          <w:tcPr>
            <w:tcW w:w="1347" w:type="dxa"/>
            <w:vAlign w:val="top"/>
          </w:tcPr>
          <w:p w14:paraId="669ACDFD">
            <w:pPr>
              <w:pStyle w:val="31"/>
              <w:rPr>
                <w:color w:val="auto"/>
                <w:highlight w:val="none"/>
              </w:rPr>
            </w:pPr>
          </w:p>
        </w:tc>
      </w:tr>
      <w:tr w14:paraId="2D134B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68D86F5D">
            <w:pPr>
              <w:spacing w:before="86"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(3)</w:t>
            </w:r>
          </w:p>
        </w:tc>
        <w:tc>
          <w:tcPr>
            <w:tcW w:w="3997" w:type="dxa"/>
            <w:vAlign w:val="top"/>
          </w:tcPr>
          <w:p w14:paraId="6C74A709">
            <w:pPr>
              <w:spacing w:before="86" w:line="219" w:lineRule="auto"/>
              <w:ind w:left="579"/>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其他材料费</w:t>
            </w:r>
          </w:p>
        </w:tc>
        <w:tc>
          <w:tcPr>
            <w:tcW w:w="1268" w:type="dxa"/>
            <w:vAlign w:val="top"/>
          </w:tcPr>
          <w:p w14:paraId="79CE6A56">
            <w:pPr>
              <w:spacing w:before="86"/>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28083A64">
            <w:pPr>
              <w:spacing w:before="86" w:line="239" w:lineRule="auto"/>
              <w:ind w:left="396"/>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0.50</w:t>
            </w:r>
          </w:p>
        </w:tc>
        <w:tc>
          <w:tcPr>
            <w:tcW w:w="1337" w:type="dxa"/>
            <w:vAlign w:val="top"/>
          </w:tcPr>
          <w:p w14:paraId="5A9DB3E2">
            <w:pPr>
              <w:pStyle w:val="31"/>
              <w:rPr>
                <w:color w:val="auto"/>
                <w:highlight w:val="none"/>
              </w:rPr>
            </w:pPr>
          </w:p>
        </w:tc>
        <w:tc>
          <w:tcPr>
            <w:tcW w:w="1347" w:type="dxa"/>
            <w:vAlign w:val="top"/>
          </w:tcPr>
          <w:p w14:paraId="60E77743">
            <w:pPr>
              <w:pStyle w:val="31"/>
              <w:rPr>
                <w:color w:val="auto"/>
                <w:highlight w:val="none"/>
              </w:rPr>
            </w:pPr>
          </w:p>
        </w:tc>
      </w:tr>
      <w:tr w14:paraId="172937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53D32E74">
            <w:pPr>
              <w:spacing w:before="86"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(4)</w:t>
            </w:r>
          </w:p>
        </w:tc>
        <w:tc>
          <w:tcPr>
            <w:tcW w:w="3997" w:type="dxa"/>
            <w:vAlign w:val="top"/>
          </w:tcPr>
          <w:p w14:paraId="198BC27C">
            <w:pPr>
              <w:spacing w:before="86" w:line="219" w:lineRule="auto"/>
              <w:ind w:left="579"/>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零星材料费</w:t>
            </w:r>
          </w:p>
        </w:tc>
        <w:tc>
          <w:tcPr>
            <w:tcW w:w="1268" w:type="dxa"/>
            <w:vAlign w:val="top"/>
          </w:tcPr>
          <w:p w14:paraId="430C81E8">
            <w:pPr>
              <w:spacing w:before="86"/>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0849F77A">
            <w:pPr>
              <w:spacing w:before="86" w:line="239" w:lineRule="auto"/>
              <w:ind w:left="351"/>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20.00</w:t>
            </w:r>
          </w:p>
        </w:tc>
        <w:tc>
          <w:tcPr>
            <w:tcW w:w="1337" w:type="dxa"/>
            <w:vAlign w:val="top"/>
          </w:tcPr>
          <w:p w14:paraId="10FEB490">
            <w:pPr>
              <w:pStyle w:val="31"/>
              <w:rPr>
                <w:color w:val="auto"/>
                <w:highlight w:val="none"/>
              </w:rPr>
            </w:pPr>
          </w:p>
        </w:tc>
        <w:tc>
          <w:tcPr>
            <w:tcW w:w="1347" w:type="dxa"/>
            <w:vAlign w:val="top"/>
          </w:tcPr>
          <w:p w14:paraId="32868C21">
            <w:pPr>
              <w:pStyle w:val="31"/>
              <w:rPr>
                <w:color w:val="auto"/>
                <w:highlight w:val="none"/>
              </w:rPr>
            </w:pPr>
          </w:p>
        </w:tc>
      </w:tr>
      <w:tr w14:paraId="0AF27F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3E361826">
            <w:pPr>
              <w:spacing w:before="87"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1.1.3</w:t>
            </w:r>
          </w:p>
        </w:tc>
        <w:tc>
          <w:tcPr>
            <w:tcW w:w="3997" w:type="dxa"/>
            <w:vAlign w:val="top"/>
          </w:tcPr>
          <w:p w14:paraId="14A153CF">
            <w:pPr>
              <w:spacing w:before="87" w:line="219" w:lineRule="auto"/>
              <w:ind w:left="396"/>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施工机械使用费</w:t>
            </w:r>
          </w:p>
        </w:tc>
        <w:tc>
          <w:tcPr>
            <w:tcW w:w="1268" w:type="dxa"/>
            <w:vAlign w:val="top"/>
          </w:tcPr>
          <w:p w14:paraId="70DAF1B1">
            <w:pPr>
              <w:spacing w:before="87"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786CA8EB">
            <w:pPr>
              <w:pStyle w:val="31"/>
              <w:rPr>
                <w:color w:val="auto"/>
                <w:highlight w:val="none"/>
              </w:rPr>
            </w:pPr>
          </w:p>
        </w:tc>
        <w:tc>
          <w:tcPr>
            <w:tcW w:w="1337" w:type="dxa"/>
            <w:vAlign w:val="top"/>
          </w:tcPr>
          <w:p w14:paraId="7A45E366">
            <w:pPr>
              <w:pStyle w:val="31"/>
              <w:rPr>
                <w:color w:val="auto"/>
                <w:highlight w:val="none"/>
              </w:rPr>
            </w:pPr>
          </w:p>
        </w:tc>
        <w:tc>
          <w:tcPr>
            <w:tcW w:w="1347" w:type="dxa"/>
            <w:vAlign w:val="top"/>
          </w:tcPr>
          <w:p w14:paraId="5049AE56">
            <w:pPr>
              <w:pStyle w:val="31"/>
              <w:rPr>
                <w:color w:val="auto"/>
                <w:highlight w:val="none"/>
              </w:rPr>
            </w:pPr>
          </w:p>
        </w:tc>
      </w:tr>
      <w:tr w14:paraId="316516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6FCA85A">
            <w:pPr>
              <w:spacing w:before="87"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(1)</w:t>
            </w:r>
          </w:p>
        </w:tc>
        <w:tc>
          <w:tcPr>
            <w:tcW w:w="3997" w:type="dxa"/>
            <w:vAlign w:val="top"/>
          </w:tcPr>
          <w:p w14:paraId="1142BE68">
            <w:pPr>
              <w:spacing w:before="87" w:line="219" w:lineRule="auto"/>
              <w:ind w:left="578"/>
              <w:rPr>
                <w:rFonts w:ascii="宋体" w:hAnsi="宋体" w:eastAsia="宋体" w:cs="宋体"/>
                <w:color w:val="auto"/>
                <w:sz w:val="18"/>
                <w:szCs w:val="18"/>
                <w:highlight w:val="none"/>
              </w:rPr>
            </w:pPr>
            <w:r>
              <w:rPr>
                <w:rFonts w:ascii="宋体" w:hAnsi="宋体" w:eastAsia="宋体" w:cs="宋体"/>
                <w:color w:val="auto"/>
                <w:sz w:val="18"/>
                <w:szCs w:val="18"/>
                <w:highlight w:val="none"/>
              </w:rPr>
              <w:t>振动器 变频机组 容量4.5kVA</w:t>
            </w:r>
          </w:p>
        </w:tc>
        <w:tc>
          <w:tcPr>
            <w:tcW w:w="1268" w:type="dxa"/>
            <w:vAlign w:val="top"/>
          </w:tcPr>
          <w:p w14:paraId="3FCAA0FC">
            <w:pPr>
              <w:spacing w:before="88" w:line="221" w:lineRule="auto"/>
              <w:ind w:left="477"/>
              <w:rPr>
                <w:rFonts w:ascii="宋体" w:hAnsi="宋体" w:eastAsia="宋体" w:cs="宋体"/>
                <w:color w:val="auto"/>
                <w:sz w:val="18"/>
                <w:szCs w:val="18"/>
                <w:highlight w:val="none"/>
              </w:rPr>
            </w:pPr>
            <w:r>
              <w:rPr>
                <w:rFonts w:ascii="宋体" w:hAnsi="宋体" w:eastAsia="宋体" w:cs="宋体"/>
                <w:color w:val="auto"/>
                <w:spacing w:val="-11"/>
                <w:sz w:val="18"/>
                <w:szCs w:val="18"/>
                <w:highlight w:val="none"/>
              </w:rPr>
              <w:t>台时</w:t>
            </w:r>
          </w:p>
        </w:tc>
        <w:tc>
          <w:tcPr>
            <w:tcW w:w="1131" w:type="dxa"/>
            <w:vAlign w:val="top"/>
          </w:tcPr>
          <w:p w14:paraId="2B45E8C6">
            <w:pPr>
              <w:spacing w:before="87" w:line="239" w:lineRule="auto"/>
              <w:ind w:left="362"/>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18.43</w:t>
            </w:r>
          </w:p>
        </w:tc>
        <w:tc>
          <w:tcPr>
            <w:tcW w:w="1337" w:type="dxa"/>
            <w:vAlign w:val="top"/>
          </w:tcPr>
          <w:p w14:paraId="2DE3B5A7">
            <w:pPr>
              <w:pStyle w:val="31"/>
              <w:rPr>
                <w:color w:val="auto"/>
                <w:highlight w:val="none"/>
              </w:rPr>
            </w:pPr>
          </w:p>
        </w:tc>
        <w:tc>
          <w:tcPr>
            <w:tcW w:w="1347" w:type="dxa"/>
            <w:vAlign w:val="top"/>
          </w:tcPr>
          <w:p w14:paraId="7E64DED8">
            <w:pPr>
              <w:pStyle w:val="31"/>
              <w:rPr>
                <w:color w:val="auto"/>
                <w:highlight w:val="none"/>
              </w:rPr>
            </w:pPr>
          </w:p>
        </w:tc>
      </w:tr>
      <w:tr w14:paraId="3381BE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5A880788">
            <w:pPr>
              <w:spacing w:before="87"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(2)</w:t>
            </w:r>
          </w:p>
        </w:tc>
        <w:tc>
          <w:tcPr>
            <w:tcW w:w="3997" w:type="dxa"/>
            <w:vAlign w:val="top"/>
          </w:tcPr>
          <w:p w14:paraId="0A06F07F">
            <w:pPr>
              <w:spacing w:before="87" w:line="219" w:lineRule="auto"/>
              <w:ind w:left="579"/>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风（砂）水枪6 m³/min耗风量</w:t>
            </w:r>
          </w:p>
        </w:tc>
        <w:tc>
          <w:tcPr>
            <w:tcW w:w="1268" w:type="dxa"/>
            <w:vAlign w:val="top"/>
          </w:tcPr>
          <w:p w14:paraId="447B65A4">
            <w:pPr>
              <w:spacing w:before="88" w:line="221" w:lineRule="auto"/>
              <w:ind w:left="477"/>
              <w:rPr>
                <w:rFonts w:ascii="宋体" w:hAnsi="宋体" w:eastAsia="宋体" w:cs="宋体"/>
                <w:color w:val="auto"/>
                <w:sz w:val="18"/>
                <w:szCs w:val="18"/>
                <w:highlight w:val="none"/>
              </w:rPr>
            </w:pPr>
            <w:r>
              <w:rPr>
                <w:rFonts w:ascii="宋体" w:hAnsi="宋体" w:eastAsia="宋体" w:cs="宋体"/>
                <w:color w:val="auto"/>
                <w:spacing w:val="-11"/>
                <w:sz w:val="18"/>
                <w:szCs w:val="18"/>
                <w:highlight w:val="none"/>
              </w:rPr>
              <w:t>台时</w:t>
            </w:r>
          </w:p>
        </w:tc>
        <w:tc>
          <w:tcPr>
            <w:tcW w:w="1131" w:type="dxa"/>
            <w:vAlign w:val="top"/>
          </w:tcPr>
          <w:p w14:paraId="35D52FB0">
            <w:pPr>
              <w:spacing w:before="87" w:line="239" w:lineRule="auto"/>
              <w:ind w:left="362"/>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13.90</w:t>
            </w:r>
          </w:p>
        </w:tc>
        <w:tc>
          <w:tcPr>
            <w:tcW w:w="1337" w:type="dxa"/>
            <w:vAlign w:val="top"/>
          </w:tcPr>
          <w:p w14:paraId="42B6AB6D">
            <w:pPr>
              <w:pStyle w:val="31"/>
              <w:rPr>
                <w:color w:val="auto"/>
                <w:highlight w:val="none"/>
              </w:rPr>
            </w:pPr>
          </w:p>
        </w:tc>
        <w:tc>
          <w:tcPr>
            <w:tcW w:w="1347" w:type="dxa"/>
            <w:vAlign w:val="top"/>
          </w:tcPr>
          <w:p w14:paraId="3E2A626E">
            <w:pPr>
              <w:pStyle w:val="31"/>
              <w:rPr>
                <w:color w:val="auto"/>
                <w:highlight w:val="none"/>
              </w:rPr>
            </w:pPr>
          </w:p>
        </w:tc>
      </w:tr>
      <w:tr w14:paraId="384FBA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247625E2">
            <w:pPr>
              <w:spacing w:before="88"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(3)</w:t>
            </w:r>
          </w:p>
        </w:tc>
        <w:tc>
          <w:tcPr>
            <w:tcW w:w="3997" w:type="dxa"/>
            <w:vAlign w:val="top"/>
          </w:tcPr>
          <w:p w14:paraId="7E4F1E59">
            <w:pPr>
              <w:spacing w:before="88" w:line="219" w:lineRule="auto"/>
              <w:ind w:left="582"/>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离心水泵 单级双吸</w:t>
            </w:r>
            <w:r>
              <w:rPr>
                <w:rFonts w:ascii="宋体" w:hAnsi="宋体" w:eastAsia="宋体" w:cs="宋体"/>
                <w:color w:val="auto"/>
                <w:spacing w:val="25"/>
                <w:sz w:val="18"/>
                <w:szCs w:val="18"/>
                <w:highlight w:val="none"/>
              </w:rPr>
              <w:t xml:space="preserve"> </w:t>
            </w:r>
            <w:r>
              <w:rPr>
                <w:rFonts w:ascii="宋体" w:hAnsi="宋体" w:eastAsia="宋体" w:cs="宋体"/>
                <w:color w:val="auto"/>
                <w:spacing w:val="-2"/>
                <w:sz w:val="18"/>
                <w:szCs w:val="18"/>
                <w:highlight w:val="none"/>
              </w:rPr>
              <w:t>功率20kW</w:t>
            </w:r>
          </w:p>
        </w:tc>
        <w:tc>
          <w:tcPr>
            <w:tcW w:w="1268" w:type="dxa"/>
            <w:vAlign w:val="top"/>
          </w:tcPr>
          <w:p w14:paraId="2985B4E9">
            <w:pPr>
              <w:spacing w:before="89" w:line="221" w:lineRule="auto"/>
              <w:ind w:left="477"/>
              <w:rPr>
                <w:rFonts w:ascii="宋体" w:hAnsi="宋体" w:eastAsia="宋体" w:cs="宋体"/>
                <w:color w:val="auto"/>
                <w:sz w:val="18"/>
                <w:szCs w:val="18"/>
                <w:highlight w:val="none"/>
              </w:rPr>
            </w:pPr>
            <w:r>
              <w:rPr>
                <w:rFonts w:ascii="宋体" w:hAnsi="宋体" w:eastAsia="宋体" w:cs="宋体"/>
                <w:color w:val="auto"/>
                <w:spacing w:val="-11"/>
                <w:sz w:val="18"/>
                <w:szCs w:val="18"/>
                <w:highlight w:val="none"/>
              </w:rPr>
              <w:t>台时</w:t>
            </w:r>
          </w:p>
        </w:tc>
        <w:tc>
          <w:tcPr>
            <w:tcW w:w="1131" w:type="dxa"/>
            <w:vAlign w:val="top"/>
          </w:tcPr>
          <w:p w14:paraId="0E25AA44">
            <w:pPr>
              <w:spacing w:before="88" w:line="239" w:lineRule="auto"/>
              <w:ind w:left="395"/>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9.55</w:t>
            </w:r>
          </w:p>
        </w:tc>
        <w:tc>
          <w:tcPr>
            <w:tcW w:w="1337" w:type="dxa"/>
            <w:vAlign w:val="top"/>
          </w:tcPr>
          <w:p w14:paraId="181F5F82">
            <w:pPr>
              <w:pStyle w:val="31"/>
              <w:rPr>
                <w:color w:val="auto"/>
                <w:highlight w:val="none"/>
              </w:rPr>
            </w:pPr>
          </w:p>
        </w:tc>
        <w:tc>
          <w:tcPr>
            <w:tcW w:w="1347" w:type="dxa"/>
            <w:vAlign w:val="top"/>
          </w:tcPr>
          <w:p w14:paraId="64EC787C">
            <w:pPr>
              <w:pStyle w:val="31"/>
              <w:rPr>
                <w:color w:val="auto"/>
                <w:highlight w:val="none"/>
              </w:rPr>
            </w:pPr>
          </w:p>
        </w:tc>
      </w:tr>
      <w:tr w14:paraId="5AE1F7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7B623208">
            <w:pPr>
              <w:spacing w:before="88"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(4)</w:t>
            </w:r>
          </w:p>
        </w:tc>
        <w:tc>
          <w:tcPr>
            <w:tcW w:w="3997" w:type="dxa"/>
            <w:vAlign w:val="top"/>
          </w:tcPr>
          <w:p w14:paraId="60493391">
            <w:pPr>
              <w:spacing w:before="88" w:line="219" w:lineRule="auto"/>
              <w:ind w:left="579"/>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其他机械费</w:t>
            </w:r>
          </w:p>
        </w:tc>
        <w:tc>
          <w:tcPr>
            <w:tcW w:w="1268" w:type="dxa"/>
            <w:vAlign w:val="top"/>
          </w:tcPr>
          <w:p w14:paraId="3DED63DE">
            <w:pPr>
              <w:spacing w:before="88"/>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179147C2">
            <w:pPr>
              <w:spacing w:before="88" w:line="239" w:lineRule="auto"/>
              <w:ind w:left="408"/>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1.00</w:t>
            </w:r>
          </w:p>
        </w:tc>
        <w:tc>
          <w:tcPr>
            <w:tcW w:w="1337" w:type="dxa"/>
            <w:vAlign w:val="top"/>
          </w:tcPr>
          <w:p w14:paraId="4D5547BD">
            <w:pPr>
              <w:pStyle w:val="31"/>
              <w:rPr>
                <w:color w:val="auto"/>
                <w:highlight w:val="none"/>
              </w:rPr>
            </w:pPr>
          </w:p>
        </w:tc>
        <w:tc>
          <w:tcPr>
            <w:tcW w:w="1347" w:type="dxa"/>
            <w:vAlign w:val="top"/>
          </w:tcPr>
          <w:p w14:paraId="3DB0C2B6">
            <w:pPr>
              <w:pStyle w:val="31"/>
              <w:rPr>
                <w:color w:val="auto"/>
                <w:highlight w:val="none"/>
              </w:rPr>
            </w:pPr>
          </w:p>
        </w:tc>
      </w:tr>
      <w:tr w14:paraId="2615E0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216AAB8">
            <w:pPr>
              <w:spacing w:before="89" w:line="239" w:lineRule="auto"/>
              <w:ind w:left="370"/>
              <w:rPr>
                <w:rFonts w:ascii="宋体" w:hAnsi="宋体" w:eastAsia="宋体" w:cs="宋体"/>
                <w:color w:val="auto"/>
                <w:sz w:val="18"/>
                <w:szCs w:val="18"/>
                <w:highlight w:val="none"/>
              </w:rPr>
            </w:pPr>
            <w:r>
              <w:rPr>
                <w:rFonts w:ascii="宋体" w:hAnsi="宋体" w:eastAsia="宋体" w:cs="宋体"/>
                <w:color w:val="auto"/>
                <w:spacing w:val="-7"/>
                <w:sz w:val="18"/>
                <w:szCs w:val="18"/>
                <w:highlight w:val="none"/>
              </w:rPr>
              <w:t>1.2</w:t>
            </w:r>
          </w:p>
        </w:tc>
        <w:tc>
          <w:tcPr>
            <w:tcW w:w="3997" w:type="dxa"/>
            <w:vAlign w:val="top"/>
          </w:tcPr>
          <w:p w14:paraId="648E5113">
            <w:pPr>
              <w:spacing w:before="89" w:line="220" w:lineRule="auto"/>
              <w:ind w:left="215"/>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辅助措施费</w:t>
            </w:r>
          </w:p>
        </w:tc>
        <w:tc>
          <w:tcPr>
            <w:tcW w:w="1268" w:type="dxa"/>
            <w:vAlign w:val="top"/>
          </w:tcPr>
          <w:p w14:paraId="37360940">
            <w:pPr>
              <w:pStyle w:val="31"/>
              <w:rPr>
                <w:color w:val="auto"/>
                <w:highlight w:val="none"/>
              </w:rPr>
            </w:pPr>
          </w:p>
        </w:tc>
        <w:tc>
          <w:tcPr>
            <w:tcW w:w="1131" w:type="dxa"/>
            <w:vAlign w:val="top"/>
          </w:tcPr>
          <w:p w14:paraId="32E80FDA">
            <w:pPr>
              <w:pStyle w:val="31"/>
              <w:rPr>
                <w:color w:val="auto"/>
                <w:highlight w:val="none"/>
              </w:rPr>
            </w:pPr>
          </w:p>
        </w:tc>
        <w:tc>
          <w:tcPr>
            <w:tcW w:w="1337" w:type="dxa"/>
            <w:vAlign w:val="top"/>
          </w:tcPr>
          <w:p w14:paraId="6DFC36BA">
            <w:pPr>
              <w:pStyle w:val="31"/>
              <w:rPr>
                <w:color w:val="auto"/>
                <w:highlight w:val="none"/>
              </w:rPr>
            </w:pPr>
          </w:p>
        </w:tc>
        <w:tc>
          <w:tcPr>
            <w:tcW w:w="1347" w:type="dxa"/>
            <w:vAlign w:val="top"/>
          </w:tcPr>
          <w:p w14:paraId="550CC6FA">
            <w:pPr>
              <w:pStyle w:val="31"/>
              <w:rPr>
                <w:color w:val="auto"/>
                <w:highlight w:val="none"/>
              </w:rPr>
            </w:pPr>
          </w:p>
        </w:tc>
      </w:tr>
      <w:tr w14:paraId="0AA302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283992CF">
            <w:pPr>
              <w:spacing w:before="89"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1.2.1</w:t>
            </w:r>
          </w:p>
        </w:tc>
        <w:tc>
          <w:tcPr>
            <w:tcW w:w="3997" w:type="dxa"/>
            <w:vAlign w:val="top"/>
          </w:tcPr>
          <w:p w14:paraId="552D4B56">
            <w:pPr>
              <w:spacing w:before="89" w:line="219" w:lineRule="auto"/>
              <w:ind w:left="402"/>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小型临时设施费</w:t>
            </w:r>
          </w:p>
        </w:tc>
        <w:tc>
          <w:tcPr>
            <w:tcW w:w="1268" w:type="dxa"/>
            <w:vAlign w:val="top"/>
          </w:tcPr>
          <w:p w14:paraId="03DB7FF7">
            <w:pPr>
              <w:spacing w:before="89"/>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2244C2B5">
            <w:pPr>
              <w:spacing w:before="89" w:line="239" w:lineRule="auto"/>
              <w:ind w:left="408"/>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1.00</w:t>
            </w:r>
          </w:p>
        </w:tc>
        <w:tc>
          <w:tcPr>
            <w:tcW w:w="1337" w:type="dxa"/>
            <w:vAlign w:val="top"/>
          </w:tcPr>
          <w:p w14:paraId="1A3BEA4E">
            <w:pPr>
              <w:pStyle w:val="31"/>
              <w:rPr>
                <w:color w:val="auto"/>
                <w:highlight w:val="none"/>
              </w:rPr>
            </w:pPr>
          </w:p>
        </w:tc>
        <w:tc>
          <w:tcPr>
            <w:tcW w:w="1347" w:type="dxa"/>
            <w:vAlign w:val="top"/>
          </w:tcPr>
          <w:p w14:paraId="645C92B6">
            <w:pPr>
              <w:pStyle w:val="31"/>
              <w:rPr>
                <w:color w:val="auto"/>
                <w:highlight w:val="none"/>
              </w:rPr>
            </w:pPr>
          </w:p>
        </w:tc>
      </w:tr>
      <w:tr w14:paraId="4EF67F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68472E87">
            <w:pPr>
              <w:spacing w:before="89"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1.2.2</w:t>
            </w:r>
          </w:p>
        </w:tc>
        <w:tc>
          <w:tcPr>
            <w:tcW w:w="3997" w:type="dxa"/>
            <w:vAlign w:val="top"/>
          </w:tcPr>
          <w:p w14:paraId="6D8F4F5A">
            <w:pPr>
              <w:spacing w:before="89" w:line="219" w:lineRule="auto"/>
              <w:ind w:left="400"/>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安全生产措施费</w:t>
            </w:r>
          </w:p>
        </w:tc>
        <w:tc>
          <w:tcPr>
            <w:tcW w:w="1268" w:type="dxa"/>
            <w:vAlign w:val="top"/>
          </w:tcPr>
          <w:p w14:paraId="67BD5B49">
            <w:pPr>
              <w:spacing w:before="89"/>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18C63824">
            <w:pPr>
              <w:spacing w:before="89" w:line="239" w:lineRule="auto"/>
              <w:ind w:left="397"/>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2.50</w:t>
            </w:r>
          </w:p>
        </w:tc>
        <w:tc>
          <w:tcPr>
            <w:tcW w:w="1337" w:type="dxa"/>
            <w:vAlign w:val="top"/>
          </w:tcPr>
          <w:p w14:paraId="5B414804">
            <w:pPr>
              <w:pStyle w:val="31"/>
              <w:rPr>
                <w:color w:val="auto"/>
                <w:highlight w:val="none"/>
              </w:rPr>
            </w:pPr>
          </w:p>
        </w:tc>
        <w:tc>
          <w:tcPr>
            <w:tcW w:w="1347" w:type="dxa"/>
            <w:vAlign w:val="top"/>
          </w:tcPr>
          <w:p w14:paraId="58E0DD44">
            <w:pPr>
              <w:pStyle w:val="31"/>
              <w:rPr>
                <w:color w:val="auto"/>
                <w:highlight w:val="none"/>
              </w:rPr>
            </w:pPr>
          </w:p>
        </w:tc>
      </w:tr>
      <w:tr w14:paraId="55254C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7F07804A">
            <w:pPr>
              <w:spacing w:before="90"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1.2.3</w:t>
            </w:r>
          </w:p>
        </w:tc>
        <w:tc>
          <w:tcPr>
            <w:tcW w:w="3997" w:type="dxa"/>
            <w:vAlign w:val="top"/>
          </w:tcPr>
          <w:p w14:paraId="7DF1504D">
            <w:pPr>
              <w:spacing w:before="90" w:line="220" w:lineRule="auto"/>
              <w:ind w:left="397"/>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其他辅助费</w:t>
            </w:r>
          </w:p>
        </w:tc>
        <w:tc>
          <w:tcPr>
            <w:tcW w:w="1268" w:type="dxa"/>
            <w:vAlign w:val="top"/>
          </w:tcPr>
          <w:p w14:paraId="3F0FC224">
            <w:pPr>
              <w:spacing w:before="90"/>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78ADEADE">
            <w:pPr>
              <w:spacing w:before="90" w:line="239" w:lineRule="auto"/>
              <w:ind w:left="408"/>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1.00</w:t>
            </w:r>
          </w:p>
        </w:tc>
        <w:tc>
          <w:tcPr>
            <w:tcW w:w="1337" w:type="dxa"/>
            <w:vAlign w:val="top"/>
          </w:tcPr>
          <w:p w14:paraId="60F5BE09">
            <w:pPr>
              <w:pStyle w:val="31"/>
              <w:rPr>
                <w:color w:val="auto"/>
                <w:highlight w:val="none"/>
              </w:rPr>
            </w:pPr>
          </w:p>
        </w:tc>
        <w:tc>
          <w:tcPr>
            <w:tcW w:w="1347" w:type="dxa"/>
            <w:vAlign w:val="top"/>
          </w:tcPr>
          <w:p w14:paraId="594155B9">
            <w:pPr>
              <w:pStyle w:val="31"/>
              <w:rPr>
                <w:color w:val="auto"/>
                <w:highlight w:val="none"/>
              </w:rPr>
            </w:pPr>
          </w:p>
        </w:tc>
      </w:tr>
      <w:tr w14:paraId="18B58B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66849140">
            <w:pPr>
              <w:spacing w:before="91"/>
              <w:ind w:left="450"/>
              <w:rPr>
                <w:rFonts w:ascii="宋体" w:hAnsi="宋体" w:eastAsia="宋体" w:cs="宋体"/>
                <w:color w:val="auto"/>
                <w:sz w:val="18"/>
                <w:szCs w:val="18"/>
                <w:highlight w:val="none"/>
              </w:rPr>
            </w:pPr>
            <w:r>
              <w:rPr>
                <w:rFonts w:ascii="宋体" w:hAnsi="宋体" w:eastAsia="宋体" w:cs="宋体"/>
                <w:color w:val="auto"/>
                <w:sz w:val="18"/>
                <w:szCs w:val="18"/>
                <w:highlight w:val="none"/>
              </w:rPr>
              <w:t>2</w:t>
            </w:r>
          </w:p>
        </w:tc>
        <w:tc>
          <w:tcPr>
            <w:tcW w:w="3997" w:type="dxa"/>
            <w:vAlign w:val="top"/>
          </w:tcPr>
          <w:p w14:paraId="3217A28E">
            <w:pPr>
              <w:spacing w:before="90" w:line="220" w:lineRule="auto"/>
              <w:ind w:left="46"/>
              <w:rPr>
                <w:rFonts w:ascii="宋体" w:hAnsi="宋体" w:eastAsia="宋体" w:cs="宋体"/>
                <w:color w:val="auto"/>
                <w:sz w:val="18"/>
                <w:szCs w:val="18"/>
                <w:highlight w:val="none"/>
              </w:rPr>
            </w:pPr>
            <w:r>
              <w:rPr>
                <w:rFonts w:ascii="宋体" w:hAnsi="宋体" w:eastAsia="宋体" w:cs="宋体"/>
                <w:color w:val="auto"/>
                <w:spacing w:val="-8"/>
                <w:sz w:val="18"/>
                <w:szCs w:val="18"/>
                <w:highlight w:val="none"/>
              </w:rPr>
              <w:t>间接费</w:t>
            </w:r>
          </w:p>
        </w:tc>
        <w:tc>
          <w:tcPr>
            <w:tcW w:w="1268" w:type="dxa"/>
            <w:vAlign w:val="top"/>
          </w:tcPr>
          <w:p w14:paraId="0142BD49">
            <w:pPr>
              <w:pStyle w:val="31"/>
              <w:rPr>
                <w:color w:val="auto"/>
                <w:highlight w:val="none"/>
              </w:rPr>
            </w:pPr>
          </w:p>
        </w:tc>
        <w:tc>
          <w:tcPr>
            <w:tcW w:w="1131" w:type="dxa"/>
            <w:vAlign w:val="top"/>
          </w:tcPr>
          <w:p w14:paraId="301A67BE">
            <w:pPr>
              <w:pStyle w:val="31"/>
              <w:rPr>
                <w:color w:val="auto"/>
                <w:highlight w:val="none"/>
              </w:rPr>
            </w:pPr>
          </w:p>
        </w:tc>
        <w:tc>
          <w:tcPr>
            <w:tcW w:w="1337" w:type="dxa"/>
            <w:vAlign w:val="top"/>
          </w:tcPr>
          <w:p w14:paraId="522C7E18">
            <w:pPr>
              <w:pStyle w:val="31"/>
              <w:rPr>
                <w:color w:val="auto"/>
                <w:highlight w:val="none"/>
              </w:rPr>
            </w:pPr>
          </w:p>
        </w:tc>
        <w:tc>
          <w:tcPr>
            <w:tcW w:w="1347" w:type="dxa"/>
            <w:vAlign w:val="top"/>
          </w:tcPr>
          <w:p w14:paraId="3512871A">
            <w:pPr>
              <w:pStyle w:val="31"/>
              <w:rPr>
                <w:color w:val="auto"/>
                <w:highlight w:val="none"/>
              </w:rPr>
            </w:pPr>
          </w:p>
        </w:tc>
      </w:tr>
      <w:tr w14:paraId="45B9F3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37E862D">
            <w:pPr>
              <w:spacing w:before="91" w:line="239" w:lineRule="auto"/>
              <w:ind w:left="359"/>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2.1</w:t>
            </w:r>
          </w:p>
        </w:tc>
        <w:tc>
          <w:tcPr>
            <w:tcW w:w="3997" w:type="dxa"/>
            <w:vAlign w:val="top"/>
          </w:tcPr>
          <w:p w14:paraId="4AB43733">
            <w:pPr>
              <w:spacing w:before="91" w:line="220" w:lineRule="auto"/>
              <w:ind w:left="214"/>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规费</w:t>
            </w:r>
          </w:p>
        </w:tc>
        <w:tc>
          <w:tcPr>
            <w:tcW w:w="1268" w:type="dxa"/>
            <w:vAlign w:val="top"/>
          </w:tcPr>
          <w:p w14:paraId="68C8E2B8">
            <w:pPr>
              <w:spacing w:before="91" w:line="239" w:lineRule="auto"/>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7EE4F0FF">
            <w:pPr>
              <w:spacing w:before="91" w:line="239" w:lineRule="auto"/>
              <w:ind w:left="352"/>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30.05</w:t>
            </w:r>
          </w:p>
        </w:tc>
        <w:tc>
          <w:tcPr>
            <w:tcW w:w="1337" w:type="dxa"/>
            <w:vAlign w:val="top"/>
          </w:tcPr>
          <w:p w14:paraId="53AC3799">
            <w:pPr>
              <w:pStyle w:val="31"/>
              <w:rPr>
                <w:color w:val="auto"/>
                <w:highlight w:val="none"/>
              </w:rPr>
            </w:pPr>
          </w:p>
        </w:tc>
        <w:tc>
          <w:tcPr>
            <w:tcW w:w="1347" w:type="dxa"/>
            <w:vAlign w:val="top"/>
          </w:tcPr>
          <w:p w14:paraId="27174D2E">
            <w:pPr>
              <w:pStyle w:val="31"/>
              <w:rPr>
                <w:color w:val="auto"/>
                <w:highlight w:val="none"/>
              </w:rPr>
            </w:pPr>
          </w:p>
        </w:tc>
      </w:tr>
      <w:tr w14:paraId="4BFB18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6F6F75A">
            <w:pPr>
              <w:spacing w:before="91" w:line="239" w:lineRule="auto"/>
              <w:ind w:left="359"/>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2.2</w:t>
            </w:r>
          </w:p>
        </w:tc>
        <w:tc>
          <w:tcPr>
            <w:tcW w:w="3997" w:type="dxa"/>
            <w:vAlign w:val="top"/>
          </w:tcPr>
          <w:p w14:paraId="59B5D6B5">
            <w:pPr>
              <w:spacing w:before="91" w:line="219" w:lineRule="auto"/>
              <w:ind w:left="217"/>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企业管理费</w:t>
            </w:r>
          </w:p>
        </w:tc>
        <w:tc>
          <w:tcPr>
            <w:tcW w:w="1268" w:type="dxa"/>
            <w:vAlign w:val="top"/>
          </w:tcPr>
          <w:p w14:paraId="63CE51A9">
            <w:pPr>
              <w:spacing w:before="91" w:line="239" w:lineRule="auto"/>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64264DF8">
            <w:pPr>
              <w:spacing w:before="91" w:line="239" w:lineRule="auto"/>
              <w:ind w:left="351"/>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25.00</w:t>
            </w:r>
          </w:p>
        </w:tc>
        <w:tc>
          <w:tcPr>
            <w:tcW w:w="1337" w:type="dxa"/>
            <w:vAlign w:val="top"/>
          </w:tcPr>
          <w:p w14:paraId="6C52F553">
            <w:pPr>
              <w:pStyle w:val="31"/>
              <w:rPr>
                <w:color w:val="auto"/>
                <w:highlight w:val="none"/>
              </w:rPr>
            </w:pPr>
          </w:p>
        </w:tc>
        <w:tc>
          <w:tcPr>
            <w:tcW w:w="1347" w:type="dxa"/>
            <w:vAlign w:val="top"/>
          </w:tcPr>
          <w:p w14:paraId="2C061FFA">
            <w:pPr>
              <w:pStyle w:val="31"/>
              <w:rPr>
                <w:color w:val="auto"/>
                <w:highlight w:val="none"/>
              </w:rPr>
            </w:pPr>
          </w:p>
        </w:tc>
      </w:tr>
      <w:tr w14:paraId="4410BE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35DC4306">
            <w:pPr>
              <w:spacing w:before="91" w:line="239" w:lineRule="auto"/>
              <w:ind w:left="451"/>
              <w:rPr>
                <w:rFonts w:ascii="宋体" w:hAnsi="宋体" w:eastAsia="宋体" w:cs="宋体"/>
                <w:color w:val="auto"/>
                <w:sz w:val="18"/>
                <w:szCs w:val="18"/>
                <w:highlight w:val="none"/>
              </w:rPr>
            </w:pPr>
            <w:r>
              <w:rPr>
                <w:rFonts w:ascii="宋体" w:hAnsi="宋体" w:eastAsia="宋体" w:cs="宋体"/>
                <w:color w:val="auto"/>
                <w:sz w:val="18"/>
                <w:szCs w:val="18"/>
                <w:highlight w:val="none"/>
              </w:rPr>
              <w:t>3</w:t>
            </w:r>
          </w:p>
        </w:tc>
        <w:tc>
          <w:tcPr>
            <w:tcW w:w="3997" w:type="dxa"/>
            <w:vAlign w:val="top"/>
          </w:tcPr>
          <w:p w14:paraId="127EC51D">
            <w:pPr>
              <w:spacing w:before="91" w:line="220" w:lineRule="auto"/>
              <w:ind w:left="35"/>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企业利润</w:t>
            </w:r>
          </w:p>
        </w:tc>
        <w:tc>
          <w:tcPr>
            <w:tcW w:w="1268" w:type="dxa"/>
            <w:vAlign w:val="top"/>
          </w:tcPr>
          <w:p w14:paraId="485BBAF2">
            <w:pPr>
              <w:spacing w:before="91" w:line="239" w:lineRule="auto"/>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625BE35E">
            <w:pPr>
              <w:spacing w:before="91" w:line="239" w:lineRule="auto"/>
              <w:ind w:left="395"/>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9.00</w:t>
            </w:r>
          </w:p>
        </w:tc>
        <w:tc>
          <w:tcPr>
            <w:tcW w:w="1337" w:type="dxa"/>
            <w:vAlign w:val="top"/>
          </w:tcPr>
          <w:p w14:paraId="24E4B5AB">
            <w:pPr>
              <w:pStyle w:val="31"/>
              <w:rPr>
                <w:color w:val="auto"/>
                <w:highlight w:val="none"/>
              </w:rPr>
            </w:pPr>
          </w:p>
        </w:tc>
        <w:tc>
          <w:tcPr>
            <w:tcW w:w="1347" w:type="dxa"/>
            <w:vAlign w:val="top"/>
          </w:tcPr>
          <w:p w14:paraId="54D63031">
            <w:pPr>
              <w:pStyle w:val="31"/>
              <w:rPr>
                <w:color w:val="auto"/>
                <w:highlight w:val="none"/>
              </w:rPr>
            </w:pPr>
          </w:p>
        </w:tc>
      </w:tr>
      <w:tr w14:paraId="0B3A4D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2BC35C65">
            <w:pPr>
              <w:spacing w:before="92" w:line="238" w:lineRule="auto"/>
              <w:ind w:left="447"/>
              <w:rPr>
                <w:rFonts w:ascii="宋体" w:hAnsi="宋体" w:eastAsia="宋体" w:cs="宋体"/>
                <w:color w:val="auto"/>
                <w:sz w:val="18"/>
                <w:szCs w:val="18"/>
                <w:highlight w:val="none"/>
              </w:rPr>
            </w:pPr>
            <w:r>
              <w:rPr>
                <w:rFonts w:ascii="宋体" w:hAnsi="宋体" w:eastAsia="宋体" w:cs="宋体"/>
                <w:color w:val="auto"/>
                <w:sz w:val="18"/>
                <w:szCs w:val="18"/>
                <w:highlight w:val="none"/>
              </w:rPr>
              <w:t>4</w:t>
            </w:r>
          </w:p>
        </w:tc>
        <w:tc>
          <w:tcPr>
            <w:tcW w:w="3997" w:type="dxa"/>
            <w:vAlign w:val="top"/>
          </w:tcPr>
          <w:p w14:paraId="3AAD7EB8">
            <w:pPr>
              <w:spacing w:before="92" w:line="220" w:lineRule="auto"/>
              <w:ind w:left="31"/>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税金</w:t>
            </w:r>
          </w:p>
        </w:tc>
        <w:tc>
          <w:tcPr>
            <w:tcW w:w="1268" w:type="dxa"/>
            <w:vAlign w:val="top"/>
          </w:tcPr>
          <w:p w14:paraId="2F12B870">
            <w:pPr>
              <w:spacing w:before="92" w:line="238" w:lineRule="auto"/>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0E57BC1D">
            <w:pPr>
              <w:spacing w:before="92" w:line="238" w:lineRule="auto"/>
              <w:ind w:left="395"/>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9.00</w:t>
            </w:r>
          </w:p>
        </w:tc>
        <w:tc>
          <w:tcPr>
            <w:tcW w:w="1337" w:type="dxa"/>
            <w:vAlign w:val="top"/>
          </w:tcPr>
          <w:p w14:paraId="09AA71B9">
            <w:pPr>
              <w:pStyle w:val="31"/>
              <w:rPr>
                <w:color w:val="auto"/>
                <w:highlight w:val="none"/>
              </w:rPr>
            </w:pPr>
          </w:p>
        </w:tc>
        <w:tc>
          <w:tcPr>
            <w:tcW w:w="1347" w:type="dxa"/>
            <w:vAlign w:val="top"/>
          </w:tcPr>
          <w:p w14:paraId="1DE6A49C">
            <w:pPr>
              <w:pStyle w:val="31"/>
              <w:rPr>
                <w:color w:val="auto"/>
                <w:highlight w:val="none"/>
              </w:rPr>
            </w:pPr>
          </w:p>
        </w:tc>
      </w:tr>
      <w:tr w14:paraId="6C2A06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CF93CA2">
            <w:pPr>
              <w:pStyle w:val="31"/>
              <w:rPr>
                <w:color w:val="auto"/>
                <w:highlight w:val="none"/>
              </w:rPr>
            </w:pPr>
          </w:p>
        </w:tc>
        <w:tc>
          <w:tcPr>
            <w:tcW w:w="3997" w:type="dxa"/>
            <w:vAlign w:val="top"/>
          </w:tcPr>
          <w:p w14:paraId="49CF202F">
            <w:pPr>
              <w:spacing w:before="92" w:line="221" w:lineRule="auto"/>
              <w:ind w:left="37"/>
              <w:rPr>
                <w:rFonts w:ascii="宋体" w:hAnsi="宋体" w:eastAsia="宋体" w:cs="宋体"/>
                <w:color w:val="auto"/>
                <w:sz w:val="18"/>
                <w:szCs w:val="18"/>
                <w:highlight w:val="none"/>
              </w:rPr>
            </w:pPr>
            <w:r>
              <w:rPr>
                <w:rFonts w:ascii="宋体" w:hAnsi="宋体" w:eastAsia="宋体" w:cs="宋体"/>
                <w:color w:val="auto"/>
                <w:spacing w:val="-6"/>
                <w:sz w:val="18"/>
                <w:szCs w:val="18"/>
                <w:highlight w:val="none"/>
              </w:rPr>
              <w:t>小计</w:t>
            </w:r>
          </w:p>
        </w:tc>
        <w:tc>
          <w:tcPr>
            <w:tcW w:w="1268" w:type="dxa"/>
            <w:vAlign w:val="top"/>
          </w:tcPr>
          <w:p w14:paraId="1DFE4C8E">
            <w:pPr>
              <w:pStyle w:val="31"/>
              <w:rPr>
                <w:color w:val="auto"/>
                <w:highlight w:val="none"/>
              </w:rPr>
            </w:pPr>
          </w:p>
        </w:tc>
        <w:tc>
          <w:tcPr>
            <w:tcW w:w="1131" w:type="dxa"/>
            <w:vAlign w:val="top"/>
          </w:tcPr>
          <w:p w14:paraId="2664C379">
            <w:pPr>
              <w:pStyle w:val="31"/>
              <w:rPr>
                <w:color w:val="auto"/>
                <w:highlight w:val="none"/>
              </w:rPr>
            </w:pPr>
          </w:p>
        </w:tc>
        <w:tc>
          <w:tcPr>
            <w:tcW w:w="1337" w:type="dxa"/>
            <w:vAlign w:val="top"/>
          </w:tcPr>
          <w:p w14:paraId="43573522">
            <w:pPr>
              <w:pStyle w:val="31"/>
              <w:rPr>
                <w:color w:val="auto"/>
                <w:highlight w:val="none"/>
              </w:rPr>
            </w:pPr>
          </w:p>
        </w:tc>
        <w:tc>
          <w:tcPr>
            <w:tcW w:w="1347" w:type="dxa"/>
            <w:vAlign w:val="top"/>
          </w:tcPr>
          <w:p w14:paraId="5FFEED07">
            <w:pPr>
              <w:pStyle w:val="31"/>
              <w:rPr>
                <w:color w:val="auto"/>
                <w:highlight w:val="none"/>
              </w:rPr>
            </w:pPr>
          </w:p>
        </w:tc>
      </w:tr>
      <w:tr w14:paraId="054645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0016D3BF">
            <w:pPr>
              <w:pStyle w:val="31"/>
              <w:rPr>
                <w:color w:val="auto"/>
                <w:highlight w:val="none"/>
              </w:rPr>
            </w:pPr>
          </w:p>
        </w:tc>
        <w:tc>
          <w:tcPr>
            <w:tcW w:w="3997" w:type="dxa"/>
            <w:vAlign w:val="top"/>
          </w:tcPr>
          <w:p w14:paraId="2E2862D9">
            <w:pPr>
              <w:spacing w:before="93" w:line="218" w:lineRule="auto"/>
              <w:ind w:left="33"/>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单价</w:t>
            </w:r>
          </w:p>
        </w:tc>
        <w:tc>
          <w:tcPr>
            <w:tcW w:w="1268" w:type="dxa"/>
            <w:vAlign w:val="top"/>
          </w:tcPr>
          <w:p w14:paraId="786BE26A">
            <w:pPr>
              <w:spacing w:before="93"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7203E05D">
            <w:pPr>
              <w:pStyle w:val="31"/>
              <w:rPr>
                <w:color w:val="auto"/>
                <w:highlight w:val="none"/>
              </w:rPr>
            </w:pPr>
          </w:p>
        </w:tc>
        <w:tc>
          <w:tcPr>
            <w:tcW w:w="1337" w:type="dxa"/>
            <w:vAlign w:val="top"/>
          </w:tcPr>
          <w:p w14:paraId="62BC66A9">
            <w:pPr>
              <w:pStyle w:val="31"/>
              <w:rPr>
                <w:color w:val="auto"/>
                <w:highlight w:val="none"/>
              </w:rPr>
            </w:pPr>
          </w:p>
        </w:tc>
        <w:tc>
          <w:tcPr>
            <w:tcW w:w="1347" w:type="dxa"/>
            <w:vAlign w:val="top"/>
          </w:tcPr>
          <w:p w14:paraId="42A5298B">
            <w:pPr>
              <w:pStyle w:val="31"/>
              <w:rPr>
                <w:color w:val="auto"/>
                <w:highlight w:val="none"/>
              </w:rPr>
            </w:pPr>
          </w:p>
        </w:tc>
      </w:tr>
      <w:tr w14:paraId="5E6191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31A9DF0E">
            <w:pPr>
              <w:pStyle w:val="31"/>
              <w:rPr>
                <w:color w:val="auto"/>
                <w:highlight w:val="none"/>
              </w:rPr>
            </w:pPr>
          </w:p>
        </w:tc>
        <w:tc>
          <w:tcPr>
            <w:tcW w:w="3997" w:type="dxa"/>
            <w:vAlign w:val="top"/>
          </w:tcPr>
          <w:p w14:paraId="063D6310">
            <w:pPr>
              <w:spacing w:before="93" w:line="218" w:lineRule="auto"/>
              <w:ind w:left="33"/>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单价</w:t>
            </w:r>
          </w:p>
        </w:tc>
        <w:tc>
          <w:tcPr>
            <w:tcW w:w="1268" w:type="dxa"/>
            <w:vAlign w:val="top"/>
          </w:tcPr>
          <w:p w14:paraId="733C95AC">
            <w:pPr>
              <w:spacing w:before="93"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6B1F660D">
            <w:pPr>
              <w:pStyle w:val="31"/>
              <w:rPr>
                <w:color w:val="auto"/>
                <w:highlight w:val="none"/>
              </w:rPr>
            </w:pPr>
          </w:p>
        </w:tc>
        <w:tc>
          <w:tcPr>
            <w:tcW w:w="1337" w:type="dxa"/>
            <w:vAlign w:val="top"/>
          </w:tcPr>
          <w:p w14:paraId="5F03D066">
            <w:pPr>
              <w:pStyle w:val="31"/>
              <w:rPr>
                <w:color w:val="auto"/>
                <w:highlight w:val="none"/>
              </w:rPr>
            </w:pPr>
          </w:p>
        </w:tc>
        <w:tc>
          <w:tcPr>
            <w:tcW w:w="1347" w:type="dxa"/>
            <w:vAlign w:val="top"/>
          </w:tcPr>
          <w:p w14:paraId="0A348DDC">
            <w:pPr>
              <w:pStyle w:val="31"/>
              <w:rPr>
                <w:color w:val="auto"/>
                <w:highlight w:val="none"/>
              </w:rPr>
            </w:pPr>
          </w:p>
        </w:tc>
      </w:tr>
      <w:tr w14:paraId="6A92B6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0C06CE9C">
            <w:pPr>
              <w:pStyle w:val="31"/>
              <w:rPr>
                <w:color w:val="auto"/>
                <w:highlight w:val="none"/>
              </w:rPr>
            </w:pPr>
          </w:p>
        </w:tc>
        <w:tc>
          <w:tcPr>
            <w:tcW w:w="3997" w:type="dxa"/>
            <w:vAlign w:val="top"/>
          </w:tcPr>
          <w:p w14:paraId="3D0E3A3A">
            <w:pPr>
              <w:pStyle w:val="31"/>
              <w:rPr>
                <w:color w:val="auto"/>
                <w:highlight w:val="none"/>
              </w:rPr>
            </w:pPr>
          </w:p>
        </w:tc>
        <w:tc>
          <w:tcPr>
            <w:tcW w:w="1268" w:type="dxa"/>
            <w:vAlign w:val="top"/>
          </w:tcPr>
          <w:p w14:paraId="3A43C0CD">
            <w:pPr>
              <w:pStyle w:val="31"/>
              <w:rPr>
                <w:color w:val="auto"/>
                <w:highlight w:val="none"/>
              </w:rPr>
            </w:pPr>
          </w:p>
        </w:tc>
        <w:tc>
          <w:tcPr>
            <w:tcW w:w="1131" w:type="dxa"/>
            <w:vAlign w:val="top"/>
          </w:tcPr>
          <w:p w14:paraId="4FE83371">
            <w:pPr>
              <w:pStyle w:val="31"/>
              <w:rPr>
                <w:color w:val="auto"/>
                <w:highlight w:val="none"/>
              </w:rPr>
            </w:pPr>
          </w:p>
        </w:tc>
        <w:tc>
          <w:tcPr>
            <w:tcW w:w="1337" w:type="dxa"/>
            <w:vAlign w:val="top"/>
          </w:tcPr>
          <w:p w14:paraId="3DA99770">
            <w:pPr>
              <w:pStyle w:val="31"/>
              <w:rPr>
                <w:color w:val="auto"/>
                <w:highlight w:val="none"/>
              </w:rPr>
            </w:pPr>
          </w:p>
        </w:tc>
        <w:tc>
          <w:tcPr>
            <w:tcW w:w="1347" w:type="dxa"/>
            <w:vAlign w:val="top"/>
          </w:tcPr>
          <w:p w14:paraId="13E1F4D4">
            <w:pPr>
              <w:pStyle w:val="31"/>
              <w:rPr>
                <w:color w:val="auto"/>
                <w:highlight w:val="none"/>
              </w:rPr>
            </w:pPr>
          </w:p>
        </w:tc>
      </w:tr>
      <w:tr w14:paraId="23B2AD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3CE40FB0">
            <w:pPr>
              <w:pStyle w:val="31"/>
              <w:rPr>
                <w:color w:val="auto"/>
                <w:highlight w:val="none"/>
              </w:rPr>
            </w:pPr>
          </w:p>
        </w:tc>
        <w:tc>
          <w:tcPr>
            <w:tcW w:w="3997" w:type="dxa"/>
            <w:vAlign w:val="top"/>
          </w:tcPr>
          <w:p w14:paraId="03F8B1B4">
            <w:pPr>
              <w:pStyle w:val="31"/>
              <w:rPr>
                <w:color w:val="auto"/>
                <w:highlight w:val="none"/>
              </w:rPr>
            </w:pPr>
          </w:p>
        </w:tc>
        <w:tc>
          <w:tcPr>
            <w:tcW w:w="1268" w:type="dxa"/>
            <w:vAlign w:val="top"/>
          </w:tcPr>
          <w:p w14:paraId="5A5E19BC">
            <w:pPr>
              <w:pStyle w:val="31"/>
              <w:rPr>
                <w:color w:val="auto"/>
                <w:highlight w:val="none"/>
              </w:rPr>
            </w:pPr>
          </w:p>
        </w:tc>
        <w:tc>
          <w:tcPr>
            <w:tcW w:w="1131" w:type="dxa"/>
            <w:vAlign w:val="top"/>
          </w:tcPr>
          <w:p w14:paraId="2C5FDAC0">
            <w:pPr>
              <w:pStyle w:val="31"/>
              <w:rPr>
                <w:color w:val="auto"/>
                <w:highlight w:val="none"/>
              </w:rPr>
            </w:pPr>
          </w:p>
        </w:tc>
        <w:tc>
          <w:tcPr>
            <w:tcW w:w="1337" w:type="dxa"/>
            <w:vAlign w:val="top"/>
          </w:tcPr>
          <w:p w14:paraId="37B30957">
            <w:pPr>
              <w:pStyle w:val="31"/>
              <w:rPr>
                <w:color w:val="auto"/>
                <w:highlight w:val="none"/>
              </w:rPr>
            </w:pPr>
          </w:p>
        </w:tc>
        <w:tc>
          <w:tcPr>
            <w:tcW w:w="1347" w:type="dxa"/>
            <w:vAlign w:val="top"/>
          </w:tcPr>
          <w:p w14:paraId="15120694">
            <w:pPr>
              <w:pStyle w:val="31"/>
              <w:rPr>
                <w:color w:val="auto"/>
                <w:highlight w:val="none"/>
              </w:rPr>
            </w:pPr>
          </w:p>
        </w:tc>
      </w:tr>
      <w:tr w14:paraId="7450F1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681622FB">
            <w:pPr>
              <w:pStyle w:val="31"/>
              <w:rPr>
                <w:color w:val="auto"/>
                <w:highlight w:val="none"/>
              </w:rPr>
            </w:pPr>
          </w:p>
        </w:tc>
        <w:tc>
          <w:tcPr>
            <w:tcW w:w="3997" w:type="dxa"/>
            <w:vAlign w:val="top"/>
          </w:tcPr>
          <w:p w14:paraId="01CAF388">
            <w:pPr>
              <w:pStyle w:val="31"/>
              <w:rPr>
                <w:color w:val="auto"/>
                <w:highlight w:val="none"/>
              </w:rPr>
            </w:pPr>
          </w:p>
        </w:tc>
        <w:tc>
          <w:tcPr>
            <w:tcW w:w="1268" w:type="dxa"/>
            <w:vAlign w:val="top"/>
          </w:tcPr>
          <w:p w14:paraId="427948B0">
            <w:pPr>
              <w:pStyle w:val="31"/>
              <w:rPr>
                <w:color w:val="auto"/>
                <w:highlight w:val="none"/>
              </w:rPr>
            </w:pPr>
          </w:p>
        </w:tc>
        <w:tc>
          <w:tcPr>
            <w:tcW w:w="1131" w:type="dxa"/>
            <w:vAlign w:val="top"/>
          </w:tcPr>
          <w:p w14:paraId="1A7F5F91">
            <w:pPr>
              <w:pStyle w:val="31"/>
              <w:rPr>
                <w:color w:val="auto"/>
                <w:highlight w:val="none"/>
              </w:rPr>
            </w:pPr>
          </w:p>
        </w:tc>
        <w:tc>
          <w:tcPr>
            <w:tcW w:w="1337" w:type="dxa"/>
            <w:vAlign w:val="top"/>
          </w:tcPr>
          <w:p w14:paraId="2BF7AEB2">
            <w:pPr>
              <w:pStyle w:val="31"/>
              <w:rPr>
                <w:color w:val="auto"/>
                <w:highlight w:val="none"/>
              </w:rPr>
            </w:pPr>
          </w:p>
        </w:tc>
        <w:tc>
          <w:tcPr>
            <w:tcW w:w="1347" w:type="dxa"/>
            <w:vAlign w:val="top"/>
          </w:tcPr>
          <w:p w14:paraId="7264582D">
            <w:pPr>
              <w:pStyle w:val="31"/>
              <w:rPr>
                <w:color w:val="auto"/>
                <w:highlight w:val="none"/>
              </w:rPr>
            </w:pPr>
          </w:p>
        </w:tc>
      </w:tr>
      <w:tr w14:paraId="0B5F0B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51F84FCD">
            <w:pPr>
              <w:pStyle w:val="31"/>
              <w:rPr>
                <w:color w:val="auto"/>
                <w:highlight w:val="none"/>
              </w:rPr>
            </w:pPr>
          </w:p>
        </w:tc>
        <w:tc>
          <w:tcPr>
            <w:tcW w:w="3997" w:type="dxa"/>
            <w:vAlign w:val="top"/>
          </w:tcPr>
          <w:p w14:paraId="466017D8">
            <w:pPr>
              <w:pStyle w:val="31"/>
              <w:rPr>
                <w:color w:val="auto"/>
                <w:highlight w:val="none"/>
              </w:rPr>
            </w:pPr>
          </w:p>
        </w:tc>
        <w:tc>
          <w:tcPr>
            <w:tcW w:w="1268" w:type="dxa"/>
            <w:vAlign w:val="top"/>
          </w:tcPr>
          <w:p w14:paraId="56F2F0CA">
            <w:pPr>
              <w:pStyle w:val="31"/>
              <w:rPr>
                <w:color w:val="auto"/>
                <w:highlight w:val="none"/>
              </w:rPr>
            </w:pPr>
          </w:p>
        </w:tc>
        <w:tc>
          <w:tcPr>
            <w:tcW w:w="1131" w:type="dxa"/>
            <w:vAlign w:val="top"/>
          </w:tcPr>
          <w:p w14:paraId="00FB13DF">
            <w:pPr>
              <w:pStyle w:val="31"/>
              <w:rPr>
                <w:color w:val="auto"/>
                <w:highlight w:val="none"/>
              </w:rPr>
            </w:pPr>
          </w:p>
        </w:tc>
        <w:tc>
          <w:tcPr>
            <w:tcW w:w="1337" w:type="dxa"/>
            <w:vAlign w:val="top"/>
          </w:tcPr>
          <w:p w14:paraId="05389C14">
            <w:pPr>
              <w:pStyle w:val="31"/>
              <w:rPr>
                <w:color w:val="auto"/>
                <w:highlight w:val="none"/>
              </w:rPr>
            </w:pPr>
          </w:p>
        </w:tc>
        <w:tc>
          <w:tcPr>
            <w:tcW w:w="1347" w:type="dxa"/>
            <w:vAlign w:val="top"/>
          </w:tcPr>
          <w:p w14:paraId="09483CAE">
            <w:pPr>
              <w:pStyle w:val="31"/>
              <w:rPr>
                <w:color w:val="auto"/>
                <w:highlight w:val="none"/>
              </w:rPr>
            </w:pPr>
          </w:p>
        </w:tc>
      </w:tr>
      <w:tr w14:paraId="5DCECA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A0505EF">
            <w:pPr>
              <w:pStyle w:val="31"/>
              <w:rPr>
                <w:color w:val="auto"/>
                <w:highlight w:val="none"/>
              </w:rPr>
            </w:pPr>
          </w:p>
        </w:tc>
        <w:tc>
          <w:tcPr>
            <w:tcW w:w="3997" w:type="dxa"/>
            <w:vAlign w:val="top"/>
          </w:tcPr>
          <w:p w14:paraId="5C473E50">
            <w:pPr>
              <w:pStyle w:val="31"/>
              <w:rPr>
                <w:color w:val="auto"/>
                <w:highlight w:val="none"/>
              </w:rPr>
            </w:pPr>
          </w:p>
        </w:tc>
        <w:tc>
          <w:tcPr>
            <w:tcW w:w="1268" w:type="dxa"/>
            <w:vAlign w:val="top"/>
          </w:tcPr>
          <w:p w14:paraId="19C6B47A">
            <w:pPr>
              <w:pStyle w:val="31"/>
              <w:rPr>
                <w:color w:val="auto"/>
                <w:highlight w:val="none"/>
              </w:rPr>
            </w:pPr>
          </w:p>
        </w:tc>
        <w:tc>
          <w:tcPr>
            <w:tcW w:w="1131" w:type="dxa"/>
            <w:vAlign w:val="top"/>
          </w:tcPr>
          <w:p w14:paraId="3AFE44E8">
            <w:pPr>
              <w:pStyle w:val="31"/>
              <w:rPr>
                <w:color w:val="auto"/>
                <w:highlight w:val="none"/>
              </w:rPr>
            </w:pPr>
          </w:p>
        </w:tc>
        <w:tc>
          <w:tcPr>
            <w:tcW w:w="1337" w:type="dxa"/>
            <w:vAlign w:val="top"/>
          </w:tcPr>
          <w:p w14:paraId="51F7518F">
            <w:pPr>
              <w:pStyle w:val="31"/>
              <w:rPr>
                <w:color w:val="auto"/>
                <w:highlight w:val="none"/>
              </w:rPr>
            </w:pPr>
          </w:p>
        </w:tc>
        <w:tc>
          <w:tcPr>
            <w:tcW w:w="1347" w:type="dxa"/>
            <w:vAlign w:val="top"/>
          </w:tcPr>
          <w:p w14:paraId="65450B9E">
            <w:pPr>
              <w:pStyle w:val="31"/>
              <w:rPr>
                <w:color w:val="auto"/>
                <w:highlight w:val="none"/>
              </w:rPr>
            </w:pPr>
          </w:p>
        </w:tc>
      </w:tr>
      <w:tr w14:paraId="462A9E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4" w:hRule="atLeast"/>
        </w:trPr>
        <w:tc>
          <w:tcPr>
            <w:tcW w:w="975" w:type="dxa"/>
            <w:vAlign w:val="top"/>
          </w:tcPr>
          <w:p w14:paraId="35206B63">
            <w:pPr>
              <w:pStyle w:val="31"/>
              <w:rPr>
                <w:color w:val="auto"/>
                <w:highlight w:val="none"/>
              </w:rPr>
            </w:pPr>
          </w:p>
        </w:tc>
        <w:tc>
          <w:tcPr>
            <w:tcW w:w="3997" w:type="dxa"/>
            <w:vAlign w:val="top"/>
          </w:tcPr>
          <w:p w14:paraId="6519CC8F">
            <w:pPr>
              <w:pStyle w:val="31"/>
              <w:rPr>
                <w:color w:val="auto"/>
                <w:highlight w:val="none"/>
              </w:rPr>
            </w:pPr>
          </w:p>
        </w:tc>
        <w:tc>
          <w:tcPr>
            <w:tcW w:w="1268" w:type="dxa"/>
            <w:vAlign w:val="top"/>
          </w:tcPr>
          <w:p w14:paraId="5829A80F">
            <w:pPr>
              <w:pStyle w:val="31"/>
              <w:rPr>
                <w:color w:val="auto"/>
                <w:highlight w:val="none"/>
              </w:rPr>
            </w:pPr>
          </w:p>
        </w:tc>
        <w:tc>
          <w:tcPr>
            <w:tcW w:w="1131" w:type="dxa"/>
            <w:vAlign w:val="top"/>
          </w:tcPr>
          <w:p w14:paraId="7BD42F23">
            <w:pPr>
              <w:pStyle w:val="31"/>
              <w:rPr>
                <w:color w:val="auto"/>
                <w:highlight w:val="none"/>
              </w:rPr>
            </w:pPr>
          </w:p>
        </w:tc>
        <w:tc>
          <w:tcPr>
            <w:tcW w:w="1337" w:type="dxa"/>
            <w:vAlign w:val="top"/>
          </w:tcPr>
          <w:p w14:paraId="19BCB246">
            <w:pPr>
              <w:pStyle w:val="31"/>
              <w:rPr>
                <w:color w:val="auto"/>
                <w:highlight w:val="none"/>
              </w:rPr>
            </w:pPr>
          </w:p>
        </w:tc>
        <w:tc>
          <w:tcPr>
            <w:tcW w:w="1347" w:type="dxa"/>
            <w:vAlign w:val="top"/>
          </w:tcPr>
          <w:p w14:paraId="20CC880A">
            <w:pPr>
              <w:pStyle w:val="31"/>
              <w:rPr>
                <w:color w:val="auto"/>
                <w:highlight w:val="none"/>
              </w:rPr>
            </w:pPr>
          </w:p>
        </w:tc>
      </w:tr>
    </w:tbl>
    <w:p w14:paraId="18FA03CC">
      <w:pPr>
        <w:spacing w:line="104" w:lineRule="exact"/>
        <w:rPr>
          <w:rFonts w:ascii="Arial"/>
          <w:color w:val="auto"/>
          <w:sz w:val="9"/>
          <w:highlight w:val="none"/>
        </w:rPr>
      </w:pPr>
    </w:p>
    <w:p w14:paraId="3146F7FD">
      <w:pPr>
        <w:spacing w:line="104" w:lineRule="exact"/>
        <w:rPr>
          <w:rFonts w:ascii="Arial" w:hAnsi="Arial" w:eastAsia="Arial" w:cs="Arial"/>
          <w:color w:val="auto"/>
          <w:sz w:val="9"/>
          <w:szCs w:val="9"/>
          <w:highlight w:val="none"/>
        </w:rPr>
        <w:sectPr>
          <w:footerReference r:id="rId52" w:type="default"/>
          <w:pgSz w:w="11905" w:h="16837"/>
          <w:pgMar w:top="1045" w:right="989" w:bottom="1801" w:left="844" w:header="0" w:footer="1540" w:gutter="0"/>
          <w:cols w:space="720" w:num="1"/>
        </w:sectPr>
      </w:pPr>
    </w:p>
    <w:tbl>
      <w:tblPr>
        <w:tblStyle w:val="33"/>
        <w:tblW w:w="9247" w:type="dxa"/>
        <w:tblInd w:w="6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7180"/>
        <w:gridCol w:w="2067"/>
      </w:tblGrid>
      <w:tr w14:paraId="6D8A192B">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117" w:hRule="atLeast"/>
        </w:trPr>
        <w:tc>
          <w:tcPr>
            <w:tcW w:w="7180" w:type="dxa"/>
            <w:vAlign w:val="top"/>
          </w:tcPr>
          <w:p w14:paraId="6B44B074">
            <w:pPr>
              <w:spacing w:line="223" w:lineRule="auto"/>
              <w:ind w:left="3373"/>
              <w:rPr>
                <w:rFonts w:ascii="宋体" w:hAnsi="宋体" w:eastAsia="宋体" w:cs="宋体"/>
                <w:color w:val="auto"/>
                <w:sz w:val="35"/>
                <w:szCs w:val="35"/>
                <w:highlight w:val="none"/>
              </w:rPr>
            </w:pPr>
            <w:r>
              <w:rPr>
                <w:rFonts w:ascii="宋体" w:hAnsi="宋体" w:eastAsia="宋体" w:cs="宋体"/>
                <w:b/>
                <w:bCs/>
                <w:color w:val="auto"/>
                <w:spacing w:val="6"/>
                <w:sz w:val="35"/>
                <w:szCs w:val="35"/>
                <w:highlight w:val="none"/>
              </w:rPr>
              <w:t>建筑工程单价计算表</w:t>
            </w:r>
          </w:p>
          <w:p w14:paraId="6B559C8C">
            <w:pPr>
              <w:pStyle w:val="31"/>
              <w:spacing w:line="244" w:lineRule="auto"/>
              <w:rPr>
                <w:color w:val="auto"/>
                <w:highlight w:val="none"/>
              </w:rPr>
            </w:pPr>
          </w:p>
          <w:p w14:paraId="11C04566">
            <w:pPr>
              <w:spacing w:before="59" w:line="219" w:lineRule="auto"/>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项目名称：</w:t>
            </w:r>
            <w:r>
              <w:rPr>
                <w:rFonts w:ascii="宋体" w:hAnsi="宋体" w:eastAsia="宋体" w:cs="宋体"/>
                <w:color w:val="auto"/>
                <w:spacing w:val="-9"/>
                <w:sz w:val="18"/>
                <w:szCs w:val="18"/>
                <w:highlight w:val="none"/>
              </w:rPr>
              <w:t xml:space="preserve"> </w:t>
            </w:r>
            <w:r>
              <w:rPr>
                <w:rFonts w:ascii="宋体" w:hAnsi="宋体" w:eastAsia="宋体" w:cs="宋体"/>
                <w:color w:val="auto"/>
                <w:spacing w:val="-1"/>
                <w:sz w:val="18"/>
                <w:szCs w:val="18"/>
                <w:highlight w:val="none"/>
              </w:rPr>
              <w:t>现浇混凝土拆除，风镐凿除路(地)面混凝土</w:t>
            </w:r>
          </w:p>
        </w:tc>
        <w:tc>
          <w:tcPr>
            <w:tcW w:w="2067" w:type="dxa"/>
            <w:vAlign w:val="top"/>
          </w:tcPr>
          <w:p w14:paraId="74436365">
            <w:pPr>
              <w:pStyle w:val="31"/>
              <w:spacing w:line="332" w:lineRule="auto"/>
              <w:rPr>
                <w:color w:val="auto"/>
                <w:highlight w:val="none"/>
              </w:rPr>
            </w:pPr>
          </w:p>
          <w:p w14:paraId="068C699C">
            <w:pPr>
              <w:pStyle w:val="31"/>
              <w:spacing w:line="332" w:lineRule="auto"/>
              <w:rPr>
                <w:color w:val="auto"/>
                <w:highlight w:val="none"/>
              </w:rPr>
            </w:pPr>
          </w:p>
          <w:p w14:paraId="5D5840CE">
            <w:pPr>
              <w:spacing w:before="59" w:line="218" w:lineRule="auto"/>
              <w:jc w:val="right"/>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单价编号：</w:t>
            </w:r>
            <w:r>
              <w:rPr>
                <w:rFonts w:ascii="宋体" w:hAnsi="宋体" w:eastAsia="宋体" w:cs="宋体"/>
                <w:color w:val="auto"/>
                <w:spacing w:val="-22"/>
                <w:sz w:val="18"/>
                <w:szCs w:val="18"/>
                <w:highlight w:val="none"/>
              </w:rPr>
              <w:t xml:space="preserve"> </w:t>
            </w:r>
            <w:r>
              <w:rPr>
                <w:rFonts w:ascii="宋体" w:hAnsi="宋体" w:eastAsia="宋体" w:cs="宋体"/>
                <w:color w:val="auto"/>
                <w:spacing w:val="-1"/>
                <w:sz w:val="18"/>
                <w:szCs w:val="18"/>
                <w:highlight w:val="none"/>
              </w:rPr>
              <w:t>JZ0082</w:t>
            </w:r>
          </w:p>
        </w:tc>
      </w:tr>
      <w:tr w14:paraId="6122C0A3">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90" w:hRule="atLeast"/>
        </w:trPr>
        <w:tc>
          <w:tcPr>
            <w:tcW w:w="7180" w:type="dxa"/>
            <w:vAlign w:val="top"/>
          </w:tcPr>
          <w:p w14:paraId="00D21DD2">
            <w:pPr>
              <w:spacing w:before="210" w:line="174" w:lineRule="auto"/>
              <w:ind w:left="1"/>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定额编号： [NT04109]</w:t>
            </w:r>
          </w:p>
        </w:tc>
        <w:tc>
          <w:tcPr>
            <w:tcW w:w="2067" w:type="dxa"/>
            <w:vAlign w:val="top"/>
          </w:tcPr>
          <w:p w14:paraId="7E9B7D96">
            <w:pPr>
              <w:spacing w:before="210" w:line="174" w:lineRule="auto"/>
              <w:ind w:left="571"/>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定额单位： 100m3</w:t>
            </w:r>
          </w:p>
        </w:tc>
      </w:tr>
    </w:tbl>
    <w:p w14:paraId="431910D9">
      <w:pPr>
        <w:spacing w:line="187" w:lineRule="exact"/>
        <w:rPr>
          <w:color w:val="auto"/>
          <w:highlight w:val="none"/>
        </w:rPr>
      </w:pPr>
    </w:p>
    <w:tbl>
      <w:tblPr>
        <w:tblStyle w:val="33"/>
        <w:tblW w:w="10055"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75"/>
        <w:gridCol w:w="3997"/>
        <w:gridCol w:w="1268"/>
        <w:gridCol w:w="1131"/>
        <w:gridCol w:w="1337"/>
        <w:gridCol w:w="1347"/>
      </w:tblGrid>
      <w:tr w14:paraId="489FDC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4" w:hRule="atLeast"/>
        </w:trPr>
        <w:tc>
          <w:tcPr>
            <w:tcW w:w="10055" w:type="dxa"/>
            <w:gridSpan w:val="6"/>
            <w:vAlign w:val="top"/>
          </w:tcPr>
          <w:p w14:paraId="0F21C266">
            <w:pPr>
              <w:spacing w:before="90" w:line="219" w:lineRule="auto"/>
              <w:ind w:left="44"/>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工作内容：1.人工或挖掘机拆除、清渣堆方等</w:t>
            </w:r>
          </w:p>
        </w:tc>
      </w:tr>
      <w:tr w14:paraId="5643F2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B94FCBF">
            <w:pPr>
              <w:spacing w:before="81" w:line="219" w:lineRule="auto"/>
              <w:ind w:left="314"/>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编号</w:t>
            </w:r>
          </w:p>
        </w:tc>
        <w:tc>
          <w:tcPr>
            <w:tcW w:w="3997" w:type="dxa"/>
            <w:vAlign w:val="top"/>
          </w:tcPr>
          <w:p w14:paraId="18CDA5EF">
            <w:pPr>
              <w:spacing w:before="81" w:line="219" w:lineRule="auto"/>
              <w:ind w:left="1556"/>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名称及规格</w:t>
            </w:r>
          </w:p>
        </w:tc>
        <w:tc>
          <w:tcPr>
            <w:tcW w:w="1268" w:type="dxa"/>
            <w:vAlign w:val="top"/>
          </w:tcPr>
          <w:p w14:paraId="718559A3">
            <w:pPr>
              <w:spacing w:before="81" w:line="220" w:lineRule="auto"/>
              <w:ind w:left="464"/>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单位</w:t>
            </w:r>
          </w:p>
        </w:tc>
        <w:tc>
          <w:tcPr>
            <w:tcW w:w="1131" w:type="dxa"/>
            <w:vAlign w:val="top"/>
          </w:tcPr>
          <w:p w14:paraId="41376E86">
            <w:pPr>
              <w:spacing w:before="81" w:line="219" w:lineRule="auto"/>
              <w:ind w:left="396"/>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数量</w:t>
            </w:r>
          </w:p>
        </w:tc>
        <w:tc>
          <w:tcPr>
            <w:tcW w:w="1337" w:type="dxa"/>
            <w:vAlign w:val="top"/>
          </w:tcPr>
          <w:p w14:paraId="6C4C35A1">
            <w:pPr>
              <w:spacing w:before="81" w:line="218" w:lineRule="auto"/>
              <w:ind w:left="321"/>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单价(元)</w:t>
            </w:r>
          </w:p>
        </w:tc>
        <w:tc>
          <w:tcPr>
            <w:tcW w:w="1347" w:type="dxa"/>
            <w:vAlign w:val="top"/>
          </w:tcPr>
          <w:p w14:paraId="4AB24DA7">
            <w:pPr>
              <w:spacing w:before="81" w:line="218" w:lineRule="auto"/>
              <w:ind w:left="322"/>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合价(元)</w:t>
            </w:r>
          </w:p>
        </w:tc>
      </w:tr>
      <w:tr w14:paraId="4763B7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0AB0E54">
            <w:pPr>
              <w:spacing w:before="82" w:line="241" w:lineRule="auto"/>
              <w:ind w:left="461"/>
              <w:rPr>
                <w:rFonts w:ascii="宋体" w:hAnsi="宋体" w:eastAsia="宋体" w:cs="宋体"/>
                <w:color w:val="auto"/>
                <w:sz w:val="18"/>
                <w:szCs w:val="18"/>
                <w:highlight w:val="none"/>
              </w:rPr>
            </w:pPr>
            <w:r>
              <w:rPr>
                <w:rFonts w:ascii="宋体" w:hAnsi="宋体" w:eastAsia="宋体" w:cs="宋体"/>
                <w:color w:val="auto"/>
                <w:sz w:val="18"/>
                <w:szCs w:val="18"/>
                <w:highlight w:val="none"/>
              </w:rPr>
              <w:t>1</w:t>
            </w:r>
          </w:p>
        </w:tc>
        <w:tc>
          <w:tcPr>
            <w:tcW w:w="3997" w:type="dxa"/>
            <w:vAlign w:val="top"/>
          </w:tcPr>
          <w:p w14:paraId="015DF311">
            <w:pPr>
              <w:spacing w:before="82" w:line="220" w:lineRule="auto"/>
              <w:ind w:left="33"/>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直接费</w:t>
            </w:r>
          </w:p>
        </w:tc>
        <w:tc>
          <w:tcPr>
            <w:tcW w:w="1268" w:type="dxa"/>
            <w:vAlign w:val="top"/>
          </w:tcPr>
          <w:p w14:paraId="3315B950">
            <w:pPr>
              <w:spacing w:before="82"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3FF2787E">
            <w:pPr>
              <w:pStyle w:val="31"/>
              <w:rPr>
                <w:color w:val="auto"/>
                <w:highlight w:val="none"/>
              </w:rPr>
            </w:pPr>
          </w:p>
        </w:tc>
        <w:tc>
          <w:tcPr>
            <w:tcW w:w="1337" w:type="dxa"/>
            <w:vAlign w:val="top"/>
          </w:tcPr>
          <w:p w14:paraId="5ABC0282">
            <w:pPr>
              <w:pStyle w:val="31"/>
              <w:rPr>
                <w:color w:val="auto"/>
                <w:highlight w:val="none"/>
              </w:rPr>
            </w:pPr>
          </w:p>
        </w:tc>
        <w:tc>
          <w:tcPr>
            <w:tcW w:w="1347" w:type="dxa"/>
            <w:vAlign w:val="top"/>
          </w:tcPr>
          <w:p w14:paraId="68CF0E1C">
            <w:pPr>
              <w:pStyle w:val="31"/>
              <w:rPr>
                <w:color w:val="auto"/>
                <w:highlight w:val="none"/>
              </w:rPr>
            </w:pPr>
          </w:p>
        </w:tc>
      </w:tr>
      <w:tr w14:paraId="58E242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2394E115">
            <w:pPr>
              <w:spacing w:before="82" w:line="239" w:lineRule="auto"/>
              <w:ind w:left="370"/>
              <w:rPr>
                <w:rFonts w:ascii="宋体" w:hAnsi="宋体" w:eastAsia="宋体" w:cs="宋体"/>
                <w:color w:val="auto"/>
                <w:sz w:val="18"/>
                <w:szCs w:val="18"/>
                <w:highlight w:val="none"/>
              </w:rPr>
            </w:pPr>
            <w:r>
              <w:rPr>
                <w:rFonts w:ascii="宋体" w:hAnsi="宋体" w:eastAsia="宋体" w:cs="宋体"/>
                <w:color w:val="auto"/>
                <w:spacing w:val="-7"/>
                <w:sz w:val="18"/>
                <w:szCs w:val="18"/>
                <w:highlight w:val="none"/>
              </w:rPr>
              <w:t>1.1</w:t>
            </w:r>
          </w:p>
        </w:tc>
        <w:tc>
          <w:tcPr>
            <w:tcW w:w="3997" w:type="dxa"/>
            <w:vAlign w:val="top"/>
          </w:tcPr>
          <w:p w14:paraId="2522CF1A">
            <w:pPr>
              <w:spacing w:before="82" w:line="219" w:lineRule="auto"/>
              <w:ind w:left="214"/>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基本直接费</w:t>
            </w:r>
          </w:p>
        </w:tc>
        <w:tc>
          <w:tcPr>
            <w:tcW w:w="1268" w:type="dxa"/>
            <w:vAlign w:val="top"/>
          </w:tcPr>
          <w:p w14:paraId="17E625B0">
            <w:pPr>
              <w:spacing w:before="82"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7477C508">
            <w:pPr>
              <w:pStyle w:val="31"/>
              <w:rPr>
                <w:color w:val="auto"/>
                <w:highlight w:val="none"/>
              </w:rPr>
            </w:pPr>
          </w:p>
        </w:tc>
        <w:tc>
          <w:tcPr>
            <w:tcW w:w="1337" w:type="dxa"/>
            <w:vAlign w:val="top"/>
          </w:tcPr>
          <w:p w14:paraId="04B58695">
            <w:pPr>
              <w:pStyle w:val="31"/>
              <w:rPr>
                <w:color w:val="auto"/>
                <w:highlight w:val="none"/>
              </w:rPr>
            </w:pPr>
          </w:p>
        </w:tc>
        <w:tc>
          <w:tcPr>
            <w:tcW w:w="1347" w:type="dxa"/>
            <w:vAlign w:val="top"/>
          </w:tcPr>
          <w:p w14:paraId="62EFDDFC">
            <w:pPr>
              <w:pStyle w:val="31"/>
              <w:rPr>
                <w:color w:val="auto"/>
                <w:highlight w:val="none"/>
              </w:rPr>
            </w:pPr>
          </w:p>
        </w:tc>
      </w:tr>
      <w:tr w14:paraId="6F7910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2B23833">
            <w:pPr>
              <w:spacing w:before="83"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1.1.1</w:t>
            </w:r>
          </w:p>
        </w:tc>
        <w:tc>
          <w:tcPr>
            <w:tcW w:w="3997" w:type="dxa"/>
            <w:vAlign w:val="top"/>
          </w:tcPr>
          <w:p w14:paraId="15E22550">
            <w:pPr>
              <w:spacing w:before="83" w:line="220" w:lineRule="auto"/>
              <w:ind w:left="398"/>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人工费</w:t>
            </w:r>
          </w:p>
        </w:tc>
        <w:tc>
          <w:tcPr>
            <w:tcW w:w="1268" w:type="dxa"/>
            <w:vAlign w:val="top"/>
          </w:tcPr>
          <w:p w14:paraId="320EE689">
            <w:pPr>
              <w:spacing w:before="83"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3C3405BC">
            <w:pPr>
              <w:pStyle w:val="31"/>
              <w:rPr>
                <w:color w:val="auto"/>
                <w:highlight w:val="none"/>
              </w:rPr>
            </w:pPr>
          </w:p>
        </w:tc>
        <w:tc>
          <w:tcPr>
            <w:tcW w:w="1337" w:type="dxa"/>
            <w:vAlign w:val="top"/>
          </w:tcPr>
          <w:p w14:paraId="6F8E7FD0">
            <w:pPr>
              <w:pStyle w:val="31"/>
              <w:rPr>
                <w:color w:val="auto"/>
                <w:highlight w:val="none"/>
              </w:rPr>
            </w:pPr>
          </w:p>
        </w:tc>
        <w:tc>
          <w:tcPr>
            <w:tcW w:w="1347" w:type="dxa"/>
            <w:vAlign w:val="top"/>
          </w:tcPr>
          <w:p w14:paraId="5AC09BAC">
            <w:pPr>
              <w:pStyle w:val="31"/>
              <w:rPr>
                <w:color w:val="auto"/>
                <w:highlight w:val="none"/>
              </w:rPr>
            </w:pPr>
          </w:p>
        </w:tc>
      </w:tr>
      <w:tr w14:paraId="5473C8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7ED54B94">
            <w:pPr>
              <w:spacing w:before="83"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(1)</w:t>
            </w:r>
          </w:p>
        </w:tc>
        <w:tc>
          <w:tcPr>
            <w:tcW w:w="3997" w:type="dxa"/>
            <w:vAlign w:val="top"/>
          </w:tcPr>
          <w:p w14:paraId="07268F52">
            <w:pPr>
              <w:spacing w:before="83" w:line="222" w:lineRule="auto"/>
              <w:ind w:left="580"/>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人工</w:t>
            </w:r>
          </w:p>
        </w:tc>
        <w:tc>
          <w:tcPr>
            <w:tcW w:w="1268" w:type="dxa"/>
            <w:vAlign w:val="top"/>
          </w:tcPr>
          <w:p w14:paraId="1DF79EA1">
            <w:pPr>
              <w:spacing w:before="84" w:line="221" w:lineRule="auto"/>
              <w:ind w:left="465"/>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工时</w:t>
            </w:r>
          </w:p>
        </w:tc>
        <w:tc>
          <w:tcPr>
            <w:tcW w:w="1131" w:type="dxa"/>
            <w:vAlign w:val="top"/>
          </w:tcPr>
          <w:p w14:paraId="5248237A">
            <w:pPr>
              <w:spacing w:before="83" w:line="239" w:lineRule="auto"/>
              <w:ind w:left="362"/>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11.00</w:t>
            </w:r>
          </w:p>
        </w:tc>
        <w:tc>
          <w:tcPr>
            <w:tcW w:w="1337" w:type="dxa"/>
            <w:vAlign w:val="top"/>
          </w:tcPr>
          <w:p w14:paraId="13FFC9D7">
            <w:pPr>
              <w:pStyle w:val="31"/>
              <w:rPr>
                <w:color w:val="auto"/>
                <w:highlight w:val="none"/>
              </w:rPr>
            </w:pPr>
          </w:p>
        </w:tc>
        <w:tc>
          <w:tcPr>
            <w:tcW w:w="1347" w:type="dxa"/>
            <w:vAlign w:val="top"/>
          </w:tcPr>
          <w:p w14:paraId="3D77716D">
            <w:pPr>
              <w:pStyle w:val="31"/>
              <w:rPr>
                <w:color w:val="auto"/>
                <w:highlight w:val="none"/>
              </w:rPr>
            </w:pPr>
          </w:p>
        </w:tc>
      </w:tr>
      <w:tr w14:paraId="1699DB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36D06A57">
            <w:pPr>
              <w:spacing w:before="83"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1.1.2</w:t>
            </w:r>
          </w:p>
        </w:tc>
        <w:tc>
          <w:tcPr>
            <w:tcW w:w="3997" w:type="dxa"/>
            <w:vAlign w:val="top"/>
          </w:tcPr>
          <w:p w14:paraId="231A2590">
            <w:pPr>
              <w:spacing w:before="83" w:line="219" w:lineRule="auto"/>
              <w:ind w:left="397"/>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材料费</w:t>
            </w:r>
          </w:p>
        </w:tc>
        <w:tc>
          <w:tcPr>
            <w:tcW w:w="1268" w:type="dxa"/>
            <w:vAlign w:val="top"/>
          </w:tcPr>
          <w:p w14:paraId="56CF924F">
            <w:pPr>
              <w:spacing w:before="83"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07D52FEB">
            <w:pPr>
              <w:pStyle w:val="31"/>
              <w:rPr>
                <w:color w:val="auto"/>
                <w:highlight w:val="none"/>
              </w:rPr>
            </w:pPr>
          </w:p>
        </w:tc>
        <w:tc>
          <w:tcPr>
            <w:tcW w:w="1337" w:type="dxa"/>
            <w:vAlign w:val="top"/>
          </w:tcPr>
          <w:p w14:paraId="4A41A515">
            <w:pPr>
              <w:pStyle w:val="31"/>
              <w:rPr>
                <w:color w:val="auto"/>
                <w:highlight w:val="none"/>
              </w:rPr>
            </w:pPr>
          </w:p>
        </w:tc>
        <w:tc>
          <w:tcPr>
            <w:tcW w:w="1347" w:type="dxa"/>
            <w:vAlign w:val="top"/>
          </w:tcPr>
          <w:p w14:paraId="5CF61236">
            <w:pPr>
              <w:pStyle w:val="31"/>
              <w:rPr>
                <w:color w:val="auto"/>
                <w:highlight w:val="none"/>
              </w:rPr>
            </w:pPr>
          </w:p>
        </w:tc>
      </w:tr>
      <w:tr w14:paraId="156634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3A36339">
            <w:pPr>
              <w:spacing w:before="84"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1.1.3</w:t>
            </w:r>
          </w:p>
        </w:tc>
        <w:tc>
          <w:tcPr>
            <w:tcW w:w="3997" w:type="dxa"/>
            <w:vAlign w:val="top"/>
          </w:tcPr>
          <w:p w14:paraId="309F63F3">
            <w:pPr>
              <w:spacing w:before="84" w:line="219" w:lineRule="auto"/>
              <w:ind w:left="396"/>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施工机械使用费</w:t>
            </w:r>
          </w:p>
        </w:tc>
        <w:tc>
          <w:tcPr>
            <w:tcW w:w="1268" w:type="dxa"/>
            <w:vAlign w:val="top"/>
          </w:tcPr>
          <w:p w14:paraId="07500588">
            <w:pPr>
              <w:spacing w:before="84"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0E6A9BC6">
            <w:pPr>
              <w:pStyle w:val="31"/>
              <w:rPr>
                <w:color w:val="auto"/>
                <w:highlight w:val="none"/>
              </w:rPr>
            </w:pPr>
          </w:p>
        </w:tc>
        <w:tc>
          <w:tcPr>
            <w:tcW w:w="1337" w:type="dxa"/>
            <w:vAlign w:val="top"/>
          </w:tcPr>
          <w:p w14:paraId="7551B8A1">
            <w:pPr>
              <w:pStyle w:val="31"/>
              <w:rPr>
                <w:color w:val="auto"/>
                <w:highlight w:val="none"/>
              </w:rPr>
            </w:pPr>
          </w:p>
        </w:tc>
        <w:tc>
          <w:tcPr>
            <w:tcW w:w="1347" w:type="dxa"/>
            <w:vAlign w:val="top"/>
          </w:tcPr>
          <w:p w14:paraId="33FC232D">
            <w:pPr>
              <w:pStyle w:val="31"/>
              <w:rPr>
                <w:color w:val="auto"/>
                <w:highlight w:val="none"/>
              </w:rPr>
            </w:pPr>
          </w:p>
        </w:tc>
      </w:tr>
      <w:tr w14:paraId="41A819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7FDBB673">
            <w:pPr>
              <w:spacing w:before="84"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(1)</w:t>
            </w:r>
          </w:p>
        </w:tc>
        <w:tc>
          <w:tcPr>
            <w:tcW w:w="3997" w:type="dxa"/>
            <w:vAlign w:val="top"/>
          </w:tcPr>
          <w:p w14:paraId="2E5F0DEB">
            <w:pPr>
              <w:spacing w:before="84" w:line="219" w:lineRule="auto"/>
              <w:ind w:left="580"/>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单斗挖掘机液压斗容1m³</w:t>
            </w:r>
          </w:p>
        </w:tc>
        <w:tc>
          <w:tcPr>
            <w:tcW w:w="1268" w:type="dxa"/>
            <w:vAlign w:val="top"/>
          </w:tcPr>
          <w:p w14:paraId="72F0A26E">
            <w:pPr>
              <w:spacing w:before="85" w:line="221" w:lineRule="auto"/>
              <w:ind w:left="477"/>
              <w:rPr>
                <w:rFonts w:ascii="宋体" w:hAnsi="宋体" w:eastAsia="宋体" w:cs="宋体"/>
                <w:color w:val="auto"/>
                <w:sz w:val="18"/>
                <w:szCs w:val="18"/>
                <w:highlight w:val="none"/>
              </w:rPr>
            </w:pPr>
            <w:r>
              <w:rPr>
                <w:rFonts w:ascii="宋体" w:hAnsi="宋体" w:eastAsia="宋体" w:cs="宋体"/>
                <w:color w:val="auto"/>
                <w:spacing w:val="-11"/>
                <w:sz w:val="18"/>
                <w:szCs w:val="18"/>
                <w:highlight w:val="none"/>
              </w:rPr>
              <w:t>台时</w:t>
            </w:r>
          </w:p>
        </w:tc>
        <w:tc>
          <w:tcPr>
            <w:tcW w:w="1131" w:type="dxa"/>
            <w:vAlign w:val="top"/>
          </w:tcPr>
          <w:p w14:paraId="2F3F0EB2">
            <w:pPr>
              <w:spacing w:before="84" w:line="239" w:lineRule="auto"/>
              <w:ind w:left="352"/>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33.35</w:t>
            </w:r>
          </w:p>
        </w:tc>
        <w:tc>
          <w:tcPr>
            <w:tcW w:w="1337" w:type="dxa"/>
            <w:vAlign w:val="top"/>
          </w:tcPr>
          <w:p w14:paraId="68315F12">
            <w:pPr>
              <w:pStyle w:val="31"/>
              <w:rPr>
                <w:color w:val="auto"/>
                <w:highlight w:val="none"/>
              </w:rPr>
            </w:pPr>
          </w:p>
        </w:tc>
        <w:tc>
          <w:tcPr>
            <w:tcW w:w="1347" w:type="dxa"/>
            <w:vAlign w:val="top"/>
          </w:tcPr>
          <w:p w14:paraId="34C29A2F">
            <w:pPr>
              <w:pStyle w:val="31"/>
              <w:rPr>
                <w:color w:val="auto"/>
                <w:highlight w:val="none"/>
              </w:rPr>
            </w:pPr>
          </w:p>
        </w:tc>
      </w:tr>
      <w:tr w14:paraId="3937F8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2A8DF4E0">
            <w:pPr>
              <w:spacing w:before="85"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(2)</w:t>
            </w:r>
          </w:p>
        </w:tc>
        <w:tc>
          <w:tcPr>
            <w:tcW w:w="3997" w:type="dxa"/>
            <w:vAlign w:val="top"/>
          </w:tcPr>
          <w:p w14:paraId="78BC04B7">
            <w:pPr>
              <w:spacing w:before="85" w:line="219" w:lineRule="auto"/>
              <w:ind w:left="579"/>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其他机械费</w:t>
            </w:r>
          </w:p>
        </w:tc>
        <w:tc>
          <w:tcPr>
            <w:tcW w:w="1268" w:type="dxa"/>
            <w:vAlign w:val="top"/>
          </w:tcPr>
          <w:p w14:paraId="4FB2F1A7">
            <w:pPr>
              <w:spacing w:before="85"/>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0B02BA39">
            <w:pPr>
              <w:spacing w:before="85" w:line="239" w:lineRule="auto"/>
              <w:ind w:left="362"/>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10.00</w:t>
            </w:r>
          </w:p>
        </w:tc>
        <w:tc>
          <w:tcPr>
            <w:tcW w:w="1337" w:type="dxa"/>
            <w:vAlign w:val="top"/>
          </w:tcPr>
          <w:p w14:paraId="48B7F5F6">
            <w:pPr>
              <w:pStyle w:val="31"/>
              <w:rPr>
                <w:color w:val="auto"/>
                <w:highlight w:val="none"/>
              </w:rPr>
            </w:pPr>
          </w:p>
        </w:tc>
        <w:tc>
          <w:tcPr>
            <w:tcW w:w="1347" w:type="dxa"/>
            <w:vAlign w:val="top"/>
          </w:tcPr>
          <w:p w14:paraId="2BBB3B79">
            <w:pPr>
              <w:pStyle w:val="31"/>
              <w:rPr>
                <w:color w:val="auto"/>
                <w:highlight w:val="none"/>
              </w:rPr>
            </w:pPr>
          </w:p>
        </w:tc>
      </w:tr>
      <w:tr w14:paraId="3F7EFA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184A480">
            <w:pPr>
              <w:spacing w:before="85" w:line="239" w:lineRule="auto"/>
              <w:ind w:left="370"/>
              <w:rPr>
                <w:rFonts w:ascii="宋体" w:hAnsi="宋体" w:eastAsia="宋体" w:cs="宋体"/>
                <w:color w:val="auto"/>
                <w:sz w:val="18"/>
                <w:szCs w:val="18"/>
                <w:highlight w:val="none"/>
              </w:rPr>
            </w:pPr>
            <w:r>
              <w:rPr>
                <w:rFonts w:ascii="宋体" w:hAnsi="宋体" w:eastAsia="宋体" w:cs="宋体"/>
                <w:color w:val="auto"/>
                <w:spacing w:val="-7"/>
                <w:sz w:val="18"/>
                <w:szCs w:val="18"/>
                <w:highlight w:val="none"/>
              </w:rPr>
              <w:t>1.2</w:t>
            </w:r>
          </w:p>
        </w:tc>
        <w:tc>
          <w:tcPr>
            <w:tcW w:w="3997" w:type="dxa"/>
            <w:vAlign w:val="top"/>
          </w:tcPr>
          <w:p w14:paraId="07F9AE5B">
            <w:pPr>
              <w:spacing w:before="85" w:line="220" w:lineRule="auto"/>
              <w:ind w:left="215"/>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辅助措施费</w:t>
            </w:r>
          </w:p>
        </w:tc>
        <w:tc>
          <w:tcPr>
            <w:tcW w:w="1268" w:type="dxa"/>
            <w:vAlign w:val="top"/>
          </w:tcPr>
          <w:p w14:paraId="6B0CF912">
            <w:pPr>
              <w:pStyle w:val="31"/>
              <w:rPr>
                <w:color w:val="auto"/>
                <w:highlight w:val="none"/>
              </w:rPr>
            </w:pPr>
          </w:p>
        </w:tc>
        <w:tc>
          <w:tcPr>
            <w:tcW w:w="1131" w:type="dxa"/>
            <w:vAlign w:val="top"/>
          </w:tcPr>
          <w:p w14:paraId="7545BA3A">
            <w:pPr>
              <w:pStyle w:val="31"/>
              <w:rPr>
                <w:color w:val="auto"/>
                <w:highlight w:val="none"/>
              </w:rPr>
            </w:pPr>
          </w:p>
        </w:tc>
        <w:tc>
          <w:tcPr>
            <w:tcW w:w="1337" w:type="dxa"/>
            <w:vAlign w:val="top"/>
          </w:tcPr>
          <w:p w14:paraId="522CC262">
            <w:pPr>
              <w:pStyle w:val="31"/>
              <w:rPr>
                <w:color w:val="auto"/>
                <w:highlight w:val="none"/>
              </w:rPr>
            </w:pPr>
          </w:p>
        </w:tc>
        <w:tc>
          <w:tcPr>
            <w:tcW w:w="1347" w:type="dxa"/>
            <w:vAlign w:val="top"/>
          </w:tcPr>
          <w:p w14:paraId="45CD9F87">
            <w:pPr>
              <w:pStyle w:val="31"/>
              <w:rPr>
                <w:color w:val="auto"/>
                <w:highlight w:val="none"/>
              </w:rPr>
            </w:pPr>
          </w:p>
        </w:tc>
      </w:tr>
      <w:tr w14:paraId="0C7EC3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DDFF057">
            <w:pPr>
              <w:spacing w:before="85"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1.2.1</w:t>
            </w:r>
          </w:p>
        </w:tc>
        <w:tc>
          <w:tcPr>
            <w:tcW w:w="3997" w:type="dxa"/>
            <w:vAlign w:val="top"/>
          </w:tcPr>
          <w:p w14:paraId="27536E1D">
            <w:pPr>
              <w:spacing w:before="85" w:line="219" w:lineRule="auto"/>
              <w:ind w:left="402"/>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小型临时设施费</w:t>
            </w:r>
          </w:p>
        </w:tc>
        <w:tc>
          <w:tcPr>
            <w:tcW w:w="1268" w:type="dxa"/>
            <w:vAlign w:val="top"/>
          </w:tcPr>
          <w:p w14:paraId="672964DB">
            <w:pPr>
              <w:spacing w:before="85"/>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33B29102">
            <w:pPr>
              <w:spacing w:before="85" w:line="239" w:lineRule="auto"/>
              <w:ind w:left="408"/>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1.00</w:t>
            </w:r>
          </w:p>
        </w:tc>
        <w:tc>
          <w:tcPr>
            <w:tcW w:w="1337" w:type="dxa"/>
            <w:vAlign w:val="top"/>
          </w:tcPr>
          <w:p w14:paraId="09D10A62">
            <w:pPr>
              <w:pStyle w:val="31"/>
              <w:rPr>
                <w:color w:val="auto"/>
                <w:highlight w:val="none"/>
              </w:rPr>
            </w:pPr>
          </w:p>
        </w:tc>
        <w:tc>
          <w:tcPr>
            <w:tcW w:w="1347" w:type="dxa"/>
            <w:vAlign w:val="top"/>
          </w:tcPr>
          <w:p w14:paraId="1EA0C1CC">
            <w:pPr>
              <w:pStyle w:val="31"/>
              <w:rPr>
                <w:color w:val="auto"/>
                <w:highlight w:val="none"/>
              </w:rPr>
            </w:pPr>
          </w:p>
        </w:tc>
      </w:tr>
      <w:tr w14:paraId="300133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3ADCE507">
            <w:pPr>
              <w:spacing w:before="86"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1.2.2</w:t>
            </w:r>
          </w:p>
        </w:tc>
        <w:tc>
          <w:tcPr>
            <w:tcW w:w="3997" w:type="dxa"/>
            <w:vAlign w:val="top"/>
          </w:tcPr>
          <w:p w14:paraId="74B1401B">
            <w:pPr>
              <w:spacing w:before="86" w:line="219" w:lineRule="auto"/>
              <w:ind w:left="400"/>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安全生产措施费</w:t>
            </w:r>
          </w:p>
        </w:tc>
        <w:tc>
          <w:tcPr>
            <w:tcW w:w="1268" w:type="dxa"/>
            <w:vAlign w:val="top"/>
          </w:tcPr>
          <w:p w14:paraId="037989D5">
            <w:pPr>
              <w:spacing w:before="86"/>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435FA640">
            <w:pPr>
              <w:spacing w:before="86" w:line="239" w:lineRule="auto"/>
              <w:ind w:left="397"/>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2.50</w:t>
            </w:r>
          </w:p>
        </w:tc>
        <w:tc>
          <w:tcPr>
            <w:tcW w:w="1337" w:type="dxa"/>
            <w:vAlign w:val="top"/>
          </w:tcPr>
          <w:p w14:paraId="6ECDCE12">
            <w:pPr>
              <w:pStyle w:val="31"/>
              <w:rPr>
                <w:color w:val="auto"/>
                <w:highlight w:val="none"/>
              </w:rPr>
            </w:pPr>
          </w:p>
        </w:tc>
        <w:tc>
          <w:tcPr>
            <w:tcW w:w="1347" w:type="dxa"/>
            <w:vAlign w:val="top"/>
          </w:tcPr>
          <w:p w14:paraId="45D77618">
            <w:pPr>
              <w:pStyle w:val="31"/>
              <w:rPr>
                <w:color w:val="auto"/>
                <w:highlight w:val="none"/>
              </w:rPr>
            </w:pPr>
          </w:p>
        </w:tc>
      </w:tr>
      <w:tr w14:paraId="41690A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B681511">
            <w:pPr>
              <w:spacing w:before="86"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1.2.3</w:t>
            </w:r>
          </w:p>
        </w:tc>
        <w:tc>
          <w:tcPr>
            <w:tcW w:w="3997" w:type="dxa"/>
            <w:vAlign w:val="top"/>
          </w:tcPr>
          <w:p w14:paraId="7F208EC3">
            <w:pPr>
              <w:spacing w:before="86" w:line="220" w:lineRule="auto"/>
              <w:ind w:left="397"/>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其他辅助费</w:t>
            </w:r>
          </w:p>
        </w:tc>
        <w:tc>
          <w:tcPr>
            <w:tcW w:w="1268" w:type="dxa"/>
            <w:vAlign w:val="top"/>
          </w:tcPr>
          <w:p w14:paraId="40DB449A">
            <w:pPr>
              <w:spacing w:before="86"/>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05DC7EC9">
            <w:pPr>
              <w:spacing w:before="86" w:line="239" w:lineRule="auto"/>
              <w:ind w:left="408"/>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1.00</w:t>
            </w:r>
          </w:p>
        </w:tc>
        <w:tc>
          <w:tcPr>
            <w:tcW w:w="1337" w:type="dxa"/>
            <w:vAlign w:val="top"/>
          </w:tcPr>
          <w:p w14:paraId="0B967F68">
            <w:pPr>
              <w:pStyle w:val="31"/>
              <w:rPr>
                <w:color w:val="auto"/>
                <w:highlight w:val="none"/>
              </w:rPr>
            </w:pPr>
          </w:p>
        </w:tc>
        <w:tc>
          <w:tcPr>
            <w:tcW w:w="1347" w:type="dxa"/>
            <w:vAlign w:val="top"/>
          </w:tcPr>
          <w:p w14:paraId="244CD249">
            <w:pPr>
              <w:pStyle w:val="31"/>
              <w:rPr>
                <w:color w:val="auto"/>
                <w:highlight w:val="none"/>
              </w:rPr>
            </w:pPr>
          </w:p>
        </w:tc>
      </w:tr>
      <w:tr w14:paraId="1C3EC7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2007B031">
            <w:pPr>
              <w:spacing w:before="87" w:line="241" w:lineRule="auto"/>
              <w:ind w:left="450"/>
              <w:rPr>
                <w:rFonts w:ascii="宋体" w:hAnsi="宋体" w:eastAsia="宋体" w:cs="宋体"/>
                <w:color w:val="auto"/>
                <w:sz w:val="18"/>
                <w:szCs w:val="18"/>
                <w:highlight w:val="none"/>
              </w:rPr>
            </w:pPr>
            <w:r>
              <w:rPr>
                <w:rFonts w:ascii="宋体" w:hAnsi="宋体" w:eastAsia="宋体" w:cs="宋体"/>
                <w:color w:val="auto"/>
                <w:sz w:val="18"/>
                <w:szCs w:val="18"/>
                <w:highlight w:val="none"/>
              </w:rPr>
              <w:t>2</w:t>
            </w:r>
          </w:p>
        </w:tc>
        <w:tc>
          <w:tcPr>
            <w:tcW w:w="3997" w:type="dxa"/>
            <w:vAlign w:val="top"/>
          </w:tcPr>
          <w:p w14:paraId="04D04356">
            <w:pPr>
              <w:spacing w:before="87" w:line="220" w:lineRule="auto"/>
              <w:ind w:left="46"/>
              <w:rPr>
                <w:rFonts w:ascii="宋体" w:hAnsi="宋体" w:eastAsia="宋体" w:cs="宋体"/>
                <w:color w:val="auto"/>
                <w:sz w:val="18"/>
                <w:szCs w:val="18"/>
                <w:highlight w:val="none"/>
              </w:rPr>
            </w:pPr>
            <w:r>
              <w:rPr>
                <w:rFonts w:ascii="宋体" w:hAnsi="宋体" w:eastAsia="宋体" w:cs="宋体"/>
                <w:color w:val="auto"/>
                <w:spacing w:val="-8"/>
                <w:sz w:val="18"/>
                <w:szCs w:val="18"/>
                <w:highlight w:val="none"/>
              </w:rPr>
              <w:t>间接费</w:t>
            </w:r>
          </w:p>
        </w:tc>
        <w:tc>
          <w:tcPr>
            <w:tcW w:w="1268" w:type="dxa"/>
            <w:vAlign w:val="top"/>
          </w:tcPr>
          <w:p w14:paraId="5D687C5D">
            <w:pPr>
              <w:pStyle w:val="31"/>
              <w:rPr>
                <w:color w:val="auto"/>
                <w:highlight w:val="none"/>
              </w:rPr>
            </w:pPr>
          </w:p>
        </w:tc>
        <w:tc>
          <w:tcPr>
            <w:tcW w:w="1131" w:type="dxa"/>
            <w:vAlign w:val="top"/>
          </w:tcPr>
          <w:p w14:paraId="5EAD631F">
            <w:pPr>
              <w:pStyle w:val="31"/>
              <w:rPr>
                <w:color w:val="auto"/>
                <w:highlight w:val="none"/>
              </w:rPr>
            </w:pPr>
          </w:p>
        </w:tc>
        <w:tc>
          <w:tcPr>
            <w:tcW w:w="1337" w:type="dxa"/>
            <w:vAlign w:val="top"/>
          </w:tcPr>
          <w:p w14:paraId="06AD134D">
            <w:pPr>
              <w:pStyle w:val="31"/>
              <w:rPr>
                <w:color w:val="auto"/>
                <w:highlight w:val="none"/>
              </w:rPr>
            </w:pPr>
          </w:p>
        </w:tc>
        <w:tc>
          <w:tcPr>
            <w:tcW w:w="1347" w:type="dxa"/>
            <w:vAlign w:val="top"/>
          </w:tcPr>
          <w:p w14:paraId="22188AA0">
            <w:pPr>
              <w:pStyle w:val="31"/>
              <w:rPr>
                <w:color w:val="auto"/>
                <w:highlight w:val="none"/>
              </w:rPr>
            </w:pPr>
          </w:p>
        </w:tc>
      </w:tr>
      <w:tr w14:paraId="0CEEF5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01AC2FE3">
            <w:pPr>
              <w:spacing w:before="87" w:line="239" w:lineRule="auto"/>
              <w:ind w:left="359"/>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2.1</w:t>
            </w:r>
          </w:p>
        </w:tc>
        <w:tc>
          <w:tcPr>
            <w:tcW w:w="3997" w:type="dxa"/>
            <w:vAlign w:val="top"/>
          </w:tcPr>
          <w:p w14:paraId="2230C49B">
            <w:pPr>
              <w:spacing w:before="87" w:line="220" w:lineRule="auto"/>
              <w:ind w:left="214"/>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规费</w:t>
            </w:r>
          </w:p>
        </w:tc>
        <w:tc>
          <w:tcPr>
            <w:tcW w:w="1268" w:type="dxa"/>
            <w:vAlign w:val="top"/>
          </w:tcPr>
          <w:p w14:paraId="2C61F34F">
            <w:pPr>
              <w:spacing w:before="87"/>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046FC01C">
            <w:pPr>
              <w:spacing w:before="87" w:line="239" w:lineRule="auto"/>
              <w:ind w:left="352"/>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30.05</w:t>
            </w:r>
          </w:p>
        </w:tc>
        <w:tc>
          <w:tcPr>
            <w:tcW w:w="1337" w:type="dxa"/>
            <w:vAlign w:val="top"/>
          </w:tcPr>
          <w:p w14:paraId="13ADFE0B">
            <w:pPr>
              <w:pStyle w:val="31"/>
              <w:rPr>
                <w:color w:val="auto"/>
                <w:highlight w:val="none"/>
              </w:rPr>
            </w:pPr>
          </w:p>
        </w:tc>
        <w:tc>
          <w:tcPr>
            <w:tcW w:w="1347" w:type="dxa"/>
            <w:vAlign w:val="top"/>
          </w:tcPr>
          <w:p w14:paraId="58E5DB42">
            <w:pPr>
              <w:pStyle w:val="31"/>
              <w:rPr>
                <w:color w:val="auto"/>
                <w:highlight w:val="none"/>
              </w:rPr>
            </w:pPr>
          </w:p>
        </w:tc>
      </w:tr>
      <w:tr w14:paraId="33CF5C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9E5BEDC">
            <w:pPr>
              <w:spacing w:before="87" w:line="239" w:lineRule="auto"/>
              <w:ind w:left="359"/>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2.2</w:t>
            </w:r>
          </w:p>
        </w:tc>
        <w:tc>
          <w:tcPr>
            <w:tcW w:w="3997" w:type="dxa"/>
            <w:vAlign w:val="top"/>
          </w:tcPr>
          <w:p w14:paraId="4A47D814">
            <w:pPr>
              <w:spacing w:before="87" w:line="219" w:lineRule="auto"/>
              <w:ind w:left="217"/>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企业管理费</w:t>
            </w:r>
          </w:p>
        </w:tc>
        <w:tc>
          <w:tcPr>
            <w:tcW w:w="1268" w:type="dxa"/>
            <w:vAlign w:val="top"/>
          </w:tcPr>
          <w:p w14:paraId="0290BC0C">
            <w:pPr>
              <w:spacing w:before="87"/>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3F5F550D">
            <w:pPr>
              <w:spacing w:before="87" w:line="239" w:lineRule="auto"/>
              <w:ind w:left="351"/>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25.00</w:t>
            </w:r>
          </w:p>
        </w:tc>
        <w:tc>
          <w:tcPr>
            <w:tcW w:w="1337" w:type="dxa"/>
            <w:vAlign w:val="top"/>
          </w:tcPr>
          <w:p w14:paraId="5C56C73B">
            <w:pPr>
              <w:pStyle w:val="31"/>
              <w:rPr>
                <w:color w:val="auto"/>
                <w:highlight w:val="none"/>
              </w:rPr>
            </w:pPr>
          </w:p>
        </w:tc>
        <w:tc>
          <w:tcPr>
            <w:tcW w:w="1347" w:type="dxa"/>
            <w:vAlign w:val="top"/>
          </w:tcPr>
          <w:p w14:paraId="120D63FC">
            <w:pPr>
              <w:pStyle w:val="31"/>
              <w:rPr>
                <w:color w:val="auto"/>
                <w:highlight w:val="none"/>
              </w:rPr>
            </w:pPr>
          </w:p>
        </w:tc>
      </w:tr>
      <w:tr w14:paraId="166BD7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115CEC9">
            <w:pPr>
              <w:spacing w:before="88"/>
              <w:ind w:left="451"/>
              <w:rPr>
                <w:rFonts w:ascii="宋体" w:hAnsi="宋体" w:eastAsia="宋体" w:cs="宋体"/>
                <w:color w:val="auto"/>
                <w:sz w:val="18"/>
                <w:szCs w:val="18"/>
                <w:highlight w:val="none"/>
              </w:rPr>
            </w:pPr>
            <w:r>
              <w:rPr>
                <w:rFonts w:ascii="宋体" w:hAnsi="宋体" w:eastAsia="宋体" w:cs="宋体"/>
                <w:color w:val="auto"/>
                <w:sz w:val="18"/>
                <w:szCs w:val="18"/>
                <w:highlight w:val="none"/>
              </w:rPr>
              <w:t>3</w:t>
            </w:r>
          </w:p>
        </w:tc>
        <w:tc>
          <w:tcPr>
            <w:tcW w:w="3997" w:type="dxa"/>
            <w:vAlign w:val="top"/>
          </w:tcPr>
          <w:p w14:paraId="7D6D880D">
            <w:pPr>
              <w:spacing w:before="88" w:line="220" w:lineRule="auto"/>
              <w:ind w:left="35"/>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企业利润</w:t>
            </w:r>
          </w:p>
        </w:tc>
        <w:tc>
          <w:tcPr>
            <w:tcW w:w="1268" w:type="dxa"/>
            <w:vAlign w:val="top"/>
          </w:tcPr>
          <w:p w14:paraId="034EC0BC">
            <w:pPr>
              <w:spacing w:before="88"/>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46BD9D05">
            <w:pPr>
              <w:spacing w:before="88" w:line="239" w:lineRule="auto"/>
              <w:ind w:left="395"/>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9.00</w:t>
            </w:r>
          </w:p>
        </w:tc>
        <w:tc>
          <w:tcPr>
            <w:tcW w:w="1337" w:type="dxa"/>
            <w:vAlign w:val="top"/>
          </w:tcPr>
          <w:p w14:paraId="69E6D3FB">
            <w:pPr>
              <w:pStyle w:val="31"/>
              <w:rPr>
                <w:color w:val="auto"/>
                <w:highlight w:val="none"/>
              </w:rPr>
            </w:pPr>
          </w:p>
        </w:tc>
        <w:tc>
          <w:tcPr>
            <w:tcW w:w="1347" w:type="dxa"/>
            <w:vAlign w:val="top"/>
          </w:tcPr>
          <w:p w14:paraId="5DF3605A">
            <w:pPr>
              <w:pStyle w:val="31"/>
              <w:rPr>
                <w:color w:val="auto"/>
                <w:highlight w:val="none"/>
              </w:rPr>
            </w:pPr>
          </w:p>
        </w:tc>
      </w:tr>
      <w:tr w14:paraId="526B81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538C5E3B">
            <w:pPr>
              <w:spacing w:before="88" w:line="241" w:lineRule="auto"/>
              <w:ind w:left="447"/>
              <w:rPr>
                <w:rFonts w:ascii="宋体" w:hAnsi="宋体" w:eastAsia="宋体" w:cs="宋体"/>
                <w:color w:val="auto"/>
                <w:sz w:val="18"/>
                <w:szCs w:val="18"/>
                <w:highlight w:val="none"/>
              </w:rPr>
            </w:pPr>
            <w:r>
              <w:rPr>
                <w:rFonts w:ascii="宋体" w:hAnsi="宋体" w:eastAsia="宋体" w:cs="宋体"/>
                <w:color w:val="auto"/>
                <w:sz w:val="18"/>
                <w:szCs w:val="18"/>
                <w:highlight w:val="none"/>
              </w:rPr>
              <w:t>4</w:t>
            </w:r>
          </w:p>
        </w:tc>
        <w:tc>
          <w:tcPr>
            <w:tcW w:w="3997" w:type="dxa"/>
            <w:vAlign w:val="top"/>
          </w:tcPr>
          <w:p w14:paraId="1505E2F5">
            <w:pPr>
              <w:spacing w:before="88" w:line="220" w:lineRule="auto"/>
              <w:ind w:left="31"/>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税金</w:t>
            </w:r>
          </w:p>
        </w:tc>
        <w:tc>
          <w:tcPr>
            <w:tcW w:w="1268" w:type="dxa"/>
            <w:vAlign w:val="top"/>
          </w:tcPr>
          <w:p w14:paraId="6590DEE7">
            <w:pPr>
              <w:spacing w:before="88"/>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31CEB655">
            <w:pPr>
              <w:spacing w:before="88" w:line="239" w:lineRule="auto"/>
              <w:ind w:left="395"/>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9.00</w:t>
            </w:r>
          </w:p>
        </w:tc>
        <w:tc>
          <w:tcPr>
            <w:tcW w:w="1337" w:type="dxa"/>
            <w:vAlign w:val="top"/>
          </w:tcPr>
          <w:p w14:paraId="79BEB0A0">
            <w:pPr>
              <w:pStyle w:val="31"/>
              <w:rPr>
                <w:color w:val="auto"/>
                <w:highlight w:val="none"/>
              </w:rPr>
            </w:pPr>
          </w:p>
        </w:tc>
        <w:tc>
          <w:tcPr>
            <w:tcW w:w="1347" w:type="dxa"/>
            <w:vAlign w:val="top"/>
          </w:tcPr>
          <w:p w14:paraId="574724C2">
            <w:pPr>
              <w:pStyle w:val="31"/>
              <w:rPr>
                <w:color w:val="auto"/>
                <w:highlight w:val="none"/>
              </w:rPr>
            </w:pPr>
          </w:p>
        </w:tc>
      </w:tr>
      <w:tr w14:paraId="5BD71F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24C773D1">
            <w:pPr>
              <w:pStyle w:val="31"/>
              <w:rPr>
                <w:color w:val="auto"/>
                <w:highlight w:val="none"/>
              </w:rPr>
            </w:pPr>
          </w:p>
        </w:tc>
        <w:tc>
          <w:tcPr>
            <w:tcW w:w="3997" w:type="dxa"/>
            <w:vAlign w:val="top"/>
          </w:tcPr>
          <w:p w14:paraId="40853D69">
            <w:pPr>
              <w:spacing w:before="89" w:line="221" w:lineRule="auto"/>
              <w:ind w:left="37"/>
              <w:rPr>
                <w:rFonts w:ascii="宋体" w:hAnsi="宋体" w:eastAsia="宋体" w:cs="宋体"/>
                <w:color w:val="auto"/>
                <w:sz w:val="18"/>
                <w:szCs w:val="18"/>
                <w:highlight w:val="none"/>
              </w:rPr>
            </w:pPr>
            <w:r>
              <w:rPr>
                <w:rFonts w:ascii="宋体" w:hAnsi="宋体" w:eastAsia="宋体" w:cs="宋体"/>
                <w:color w:val="auto"/>
                <w:spacing w:val="-6"/>
                <w:sz w:val="18"/>
                <w:szCs w:val="18"/>
                <w:highlight w:val="none"/>
              </w:rPr>
              <w:t>小计</w:t>
            </w:r>
          </w:p>
        </w:tc>
        <w:tc>
          <w:tcPr>
            <w:tcW w:w="1268" w:type="dxa"/>
            <w:vAlign w:val="top"/>
          </w:tcPr>
          <w:p w14:paraId="405DF68E">
            <w:pPr>
              <w:pStyle w:val="31"/>
              <w:rPr>
                <w:color w:val="auto"/>
                <w:highlight w:val="none"/>
              </w:rPr>
            </w:pPr>
          </w:p>
        </w:tc>
        <w:tc>
          <w:tcPr>
            <w:tcW w:w="1131" w:type="dxa"/>
            <w:vAlign w:val="top"/>
          </w:tcPr>
          <w:p w14:paraId="0FA33D48">
            <w:pPr>
              <w:pStyle w:val="31"/>
              <w:rPr>
                <w:color w:val="auto"/>
                <w:highlight w:val="none"/>
              </w:rPr>
            </w:pPr>
          </w:p>
        </w:tc>
        <w:tc>
          <w:tcPr>
            <w:tcW w:w="1337" w:type="dxa"/>
            <w:vAlign w:val="top"/>
          </w:tcPr>
          <w:p w14:paraId="500A0980">
            <w:pPr>
              <w:pStyle w:val="31"/>
              <w:rPr>
                <w:color w:val="auto"/>
                <w:highlight w:val="none"/>
              </w:rPr>
            </w:pPr>
          </w:p>
        </w:tc>
        <w:tc>
          <w:tcPr>
            <w:tcW w:w="1347" w:type="dxa"/>
            <w:vAlign w:val="top"/>
          </w:tcPr>
          <w:p w14:paraId="18DA77D9">
            <w:pPr>
              <w:pStyle w:val="31"/>
              <w:rPr>
                <w:color w:val="auto"/>
                <w:highlight w:val="none"/>
              </w:rPr>
            </w:pPr>
          </w:p>
        </w:tc>
      </w:tr>
      <w:tr w14:paraId="6DC6C7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63B41936">
            <w:pPr>
              <w:pStyle w:val="31"/>
              <w:rPr>
                <w:color w:val="auto"/>
                <w:highlight w:val="none"/>
              </w:rPr>
            </w:pPr>
          </w:p>
        </w:tc>
        <w:tc>
          <w:tcPr>
            <w:tcW w:w="3997" w:type="dxa"/>
            <w:vAlign w:val="top"/>
          </w:tcPr>
          <w:p w14:paraId="25192FBF">
            <w:pPr>
              <w:spacing w:before="89" w:line="218" w:lineRule="auto"/>
              <w:ind w:left="33"/>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单价</w:t>
            </w:r>
          </w:p>
        </w:tc>
        <w:tc>
          <w:tcPr>
            <w:tcW w:w="1268" w:type="dxa"/>
            <w:vAlign w:val="top"/>
          </w:tcPr>
          <w:p w14:paraId="5F25AECA">
            <w:pPr>
              <w:spacing w:before="89"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18AE9896">
            <w:pPr>
              <w:pStyle w:val="31"/>
              <w:rPr>
                <w:color w:val="auto"/>
                <w:highlight w:val="none"/>
              </w:rPr>
            </w:pPr>
          </w:p>
        </w:tc>
        <w:tc>
          <w:tcPr>
            <w:tcW w:w="1337" w:type="dxa"/>
            <w:vAlign w:val="top"/>
          </w:tcPr>
          <w:p w14:paraId="0C5B1B43">
            <w:pPr>
              <w:pStyle w:val="31"/>
              <w:rPr>
                <w:color w:val="auto"/>
                <w:highlight w:val="none"/>
              </w:rPr>
            </w:pPr>
          </w:p>
        </w:tc>
        <w:tc>
          <w:tcPr>
            <w:tcW w:w="1347" w:type="dxa"/>
            <w:vAlign w:val="top"/>
          </w:tcPr>
          <w:p w14:paraId="082C585A">
            <w:pPr>
              <w:pStyle w:val="31"/>
              <w:rPr>
                <w:color w:val="auto"/>
                <w:highlight w:val="none"/>
              </w:rPr>
            </w:pPr>
          </w:p>
        </w:tc>
      </w:tr>
      <w:tr w14:paraId="4922E8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4541F01">
            <w:pPr>
              <w:pStyle w:val="31"/>
              <w:rPr>
                <w:color w:val="auto"/>
                <w:highlight w:val="none"/>
              </w:rPr>
            </w:pPr>
          </w:p>
        </w:tc>
        <w:tc>
          <w:tcPr>
            <w:tcW w:w="3997" w:type="dxa"/>
            <w:vAlign w:val="top"/>
          </w:tcPr>
          <w:p w14:paraId="4B52E1C3">
            <w:pPr>
              <w:spacing w:before="89" w:line="218" w:lineRule="auto"/>
              <w:ind w:left="33"/>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单价</w:t>
            </w:r>
          </w:p>
        </w:tc>
        <w:tc>
          <w:tcPr>
            <w:tcW w:w="1268" w:type="dxa"/>
            <w:vAlign w:val="top"/>
          </w:tcPr>
          <w:p w14:paraId="23206DD2">
            <w:pPr>
              <w:spacing w:before="89"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55458850">
            <w:pPr>
              <w:pStyle w:val="31"/>
              <w:rPr>
                <w:color w:val="auto"/>
                <w:highlight w:val="none"/>
              </w:rPr>
            </w:pPr>
          </w:p>
        </w:tc>
        <w:tc>
          <w:tcPr>
            <w:tcW w:w="1337" w:type="dxa"/>
            <w:vAlign w:val="top"/>
          </w:tcPr>
          <w:p w14:paraId="341E929C">
            <w:pPr>
              <w:pStyle w:val="31"/>
              <w:rPr>
                <w:color w:val="auto"/>
                <w:highlight w:val="none"/>
              </w:rPr>
            </w:pPr>
          </w:p>
        </w:tc>
        <w:tc>
          <w:tcPr>
            <w:tcW w:w="1347" w:type="dxa"/>
            <w:vAlign w:val="top"/>
          </w:tcPr>
          <w:p w14:paraId="2ED3B1D6">
            <w:pPr>
              <w:pStyle w:val="31"/>
              <w:rPr>
                <w:color w:val="auto"/>
                <w:highlight w:val="none"/>
              </w:rPr>
            </w:pPr>
          </w:p>
        </w:tc>
      </w:tr>
      <w:tr w14:paraId="576BD3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50A5F655">
            <w:pPr>
              <w:pStyle w:val="31"/>
              <w:rPr>
                <w:color w:val="auto"/>
                <w:highlight w:val="none"/>
              </w:rPr>
            </w:pPr>
          </w:p>
        </w:tc>
        <w:tc>
          <w:tcPr>
            <w:tcW w:w="3997" w:type="dxa"/>
            <w:vAlign w:val="top"/>
          </w:tcPr>
          <w:p w14:paraId="59DA74DA">
            <w:pPr>
              <w:pStyle w:val="31"/>
              <w:rPr>
                <w:color w:val="auto"/>
                <w:highlight w:val="none"/>
              </w:rPr>
            </w:pPr>
          </w:p>
        </w:tc>
        <w:tc>
          <w:tcPr>
            <w:tcW w:w="1268" w:type="dxa"/>
            <w:vAlign w:val="top"/>
          </w:tcPr>
          <w:p w14:paraId="000C06C3">
            <w:pPr>
              <w:pStyle w:val="31"/>
              <w:rPr>
                <w:color w:val="auto"/>
                <w:highlight w:val="none"/>
              </w:rPr>
            </w:pPr>
          </w:p>
        </w:tc>
        <w:tc>
          <w:tcPr>
            <w:tcW w:w="1131" w:type="dxa"/>
            <w:vAlign w:val="top"/>
          </w:tcPr>
          <w:p w14:paraId="3E1CF32B">
            <w:pPr>
              <w:pStyle w:val="31"/>
              <w:rPr>
                <w:color w:val="auto"/>
                <w:highlight w:val="none"/>
              </w:rPr>
            </w:pPr>
          </w:p>
        </w:tc>
        <w:tc>
          <w:tcPr>
            <w:tcW w:w="1337" w:type="dxa"/>
            <w:vAlign w:val="top"/>
          </w:tcPr>
          <w:p w14:paraId="3E360F1B">
            <w:pPr>
              <w:pStyle w:val="31"/>
              <w:rPr>
                <w:color w:val="auto"/>
                <w:highlight w:val="none"/>
              </w:rPr>
            </w:pPr>
          </w:p>
        </w:tc>
        <w:tc>
          <w:tcPr>
            <w:tcW w:w="1347" w:type="dxa"/>
            <w:vAlign w:val="top"/>
          </w:tcPr>
          <w:p w14:paraId="47116E62">
            <w:pPr>
              <w:pStyle w:val="31"/>
              <w:rPr>
                <w:color w:val="auto"/>
                <w:highlight w:val="none"/>
              </w:rPr>
            </w:pPr>
          </w:p>
        </w:tc>
      </w:tr>
      <w:tr w14:paraId="3D03BC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21A10FCA">
            <w:pPr>
              <w:pStyle w:val="31"/>
              <w:rPr>
                <w:color w:val="auto"/>
                <w:highlight w:val="none"/>
              </w:rPr>
            </w:pPr>
          </w:p>
        </w:tc>
        <w:tc>
          <w:tcPr>
            <w:tcW w:w="3997" w:type="dxa"/>
            <w:vAlign w:val="top"/>
          </w:tcPr>
          <w:p w14:paraId="555F6B04">
            <w:pPr>
              <w:pStyle w:val="31"/>
              <w:rPr>
                <w:color w:val="auto"/>
                <w:highlight w:val="none"/>
              </w:rPr>
            </w:pPr>
          </w:p>
        </w:tc>
        <w:tc>
          <w:tcPr>
            <w:tcW w:w="1268" w:type="dxa"/>
            <w:vAlign w:val="top"/>
          </w:tcPr>
          <w:p w14:paraId="2235D040">
            <w:pPr>
              <w:pStyle w:val="31"/>
              <w:rPr>
                <w:color w:val="auto"/>
                <w:highlight w:val="none"/>
              </w:rPr>
            </w:pPr>
          </w:p>
        </w:tc>
        <w:tc>
          <w:tcPr>
            <w:tcW w:w="1131" w:type="dxa"/>
            <w:vAlign w:val="top"/>
          </w:tcPr>
          <w:p w14:paraId="3EDD24CF">
            <w:pPr>
              <w:pStyle w:val="31"/>
              <w:rPr>
                <w:color w:val="auto"/>
                <w:highlight w:val="none"/>
              </w:rPr>
            </w:pPr>
          </w:p>
        </w:tc>
        <w:tc>
          <w:tcPr>
            <w:tcW w:w="1337" w:type="dxa"/>
            <w:vAlign w:val="top"/>
          </w:tcPr>
          <w:p w14:paraId="786CFAAD">
            <w:pPr>
              <w:pStyle w:val="31"/>
              <w:rPr>
                <w:color w:val="auto"/>
                <w:highlight w:val="none"/>
              </w:rPr>
            </w:pPr>
          </w:p>
        </w:tc>
        <w:tc>
          <w:tcPr>
            <w:tcW w:w="1347" w:type="dxa"/>
            <w:vAlign w:val="top"/>
          </w:tcPr>
          <w:p w14:paraId="504A021C">
            <w:pPr>
              <w:pStyle w:val="31"/>
              <w:rPr>
                <w:color w:val="auto"/>
                <w:highlight w:val="none"/>
              </w:rPr>
            </w:pPr>
          </w:p>
        </w:tc>
      </w:tr>
      <w:tr w14:paraId="5545CC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3C277C37">
            <w:pPr>
              <w:pStyle w:val="31"/>
              <w:rPr>
                <w:color w:val="auto"/>
                <w:highlight w:val="none"/>
              </w:rPr>
            </w:pPr>
          </w:p>
        </w:tc>
        <w:tc>
          <w:tcPr>
            <w:tcW w:w="3997" w:type="dxa"/>
            <w:vAlign w:val="top"/>
          </w:tcPr>
          <w:p w14:paraId="2A0843D4">
            <w:pPr>
              <w:pStyle w:val="31"/>
              <w:rPr>
                <w:color w:val="auto"/>
                <w:highlight w:val="none"/>
              </w:rPr>
            </w:pPr>
          </w:p>
        </w:tc>
        <w:tc>
          <w:tcPr>
            <w:tcW w:w="1268" w:type="dxa"/>
            <w:vAlign w:val="top"/>
          </w:tcPr>
          <w:p w14:paraId="2B792BC1">
            <w:pPr>
              <w:pStyle w:val="31"/>
              <w:rPr>
                <w:color w:val="auto"/>
                <w:highlight w:val="none"/>
              </w:rPr>
            </w:pPr>
          </w:p>
        </w:tc>
        <w:tc>
          <w:tcPr>
            <w:tcW w:w="1131" w:type="dxa"/>
            <w:vAlign w:val="top"/>
          </w:tcPr>
          <w:p w14:paraId="1F0398C4">
            <w:pPr>
              <w:pStyle w:val="31"/>
              <w:rPr>
                <w:color w:val="auto"/>
                <w:highlight w:val="none"/>
              </w:rPr>
            </w:pPr>
          </w:p>
        </w:tc>
        <w:tc>
          <w:tcPr>
            <w:tcW w:w="1337" w:type="dxa"/>
            <w:vAlign w:val="top"/>
          </w:tcPr>
          <w:p w14:paraId="6257B6FF">
            <w:pPr>
              <w:pStyle w:val="31"/>
              <w:rPr>
                <w:color w:val="auto"/>
                <w:highlight w:val="none"/>
              </w:rPr>
            </w:pPr>
          </w:p>
        </w:tc>
        <w:tc>
          <w:tcPr>
            <w:tcW w:w="1347" w:type="dxa"/>
            <w:vAlign w:val="top"/>
          </w:tcPr>
          <w:p w14:paraId="2A4D52AF">
            <w:pPr>
              <w:pStyle w:val="31"/>
              <w:rPr>
                <w:color w:val="auto"/>
                <w:highlight w:val="none"/>
              </w:rPr>
            </w:pPr>
          </w:p>
        </w:tc>
      </w:tr>
      <w:tr w14:paraId="00FABE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72A84D46">
            <w:pPr>
              <w:pStyle w:val="31"/>
              <w:rPr>
                <w:color w:val="auto"/>
                <w:highlight w:val="none"/>
              </w:rPr>
            </w:pPr>
          </w:p>
        </w:tc>
        <w:tc>
          <w:tcPr>
            <w:tcW w:w="3997" w:type="dxa"/>
            <w:vAlign w:val="top"/>
          </w:tcPr>
          <w:p w14:paraId="4F8CF17C">
            <w:pPr>
              <w:pStyle w:val="31"/>
              <w:rPr>
                <w:color w:val="auto"/>
                <w:highlight w:val="none"/>
              </w:rPr>
            </w:pPr>
          </w:p>
        </w:tc>
        <w:tc>
          <w:tcPr>
            <w:tcW w:w="1268" w:type="dxa"/>
            <w:vAlign w:val="top"/>
          </w:tcPr>
          <w:p w14:paraId="659799C2">
            <w:pPr>
              <w:pStyle w:val="31"/>
              <w:rPr>
                <w:color w:val="auto"/>
                <w:highlight w:val="none"/>
              </w:rPr>
            </w:pPr>
          </w:p>
        </w:tc>
        <w:tc>
          <w:tcPr>
            <w:tcW w:w="1131" w:type="dxa"/>
            <w:vAlign w:val="top"/>
          </w:tcPr>
          <w:p w14:paraId="724D0607">
            <w:pPr>
              <w:pStyle w:val="31"/>
              <w:rPr>
                <w:color w:val="auto"/>
                <w:highlight w:val="none"/>
              </w:rPr>
            </w:pPr>
          </w:p>
        </w:tc>
        <w:tc>
          <w:tcPr>
            <w:tcW w:w="1337" w:type="dxa"/>
            <w:vAlign w:val="top"/>
          </w:tcPr>
          <w:p w14:paraId="5A481DAC">
            <w:pPr>
              <w:pStyle w:val="31"/>
              <w:rPr>
                <w:color w:val="auto"/>
                <w:highlight w:val="none"/>
              </w:rPr>
            </w:pPr>
          </w:p>
        </w:tc>
        <w:tc>
          <w:tcPr>
            <w:tcW w:w="1347" w:type="dxa"/>
            <w:vAlign w:val="top"/>
          </w:tcPr>
          <w:p w14:paraId="4F212C96">
            <w:pPr>
              <w:pStyle w:val="31"/>
              <w:rPr>
                <w:color w:val="auto"/>
                <w:highlight w:val="none"/>
              </w:rPr>
            </w:pPr>
          </w:p>
        </w:tc>
      </w:tr>
      <w:tr w14:paraId="3A33B0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5793356B">
            <w:pPr>
              <w:pStyle w:val="31"/>
              <w:rPr>
                <w:color w:val="auto"/>
                <w:highlight w:val="none"/>
              </w:rPr>
            </w:pPr>
          </w:p>
        </w:tc>
        <w:tc>
          <w:tcPr>
            <w:tcW w:w="3997" w:type="dxa"/>
            <w:vAlign w:val="top"/>
          </w:tcPr>
          <w:p w14:paraId="59F7C956">
            <w:pPr>
              <w:pStyle w:val="31"/>
              <w:rPr>
                <w:color w:val="auto"/>
                <w:highlight w:val="none"/>
              </w:rPr>
            </w:pPr>
          </w:p>
        </w:tc>
        <w:tc>
          <w:tcPr>
            <w:tcW w:w="1268" w:type="dxa"/>
            <w:vAlign w:val="top"/>
          </w:tcPr>
          <w:p w14:paraId="067AA44D">
            <w:pPr>
              <w:pStyle w:val="31"/>
              <w:rPr>
                <w:color w:val="auto"/>
                <w:highlight w:val="none"/>
              </w:rPr>
            </w:pPr>
          </w:p>
        </w:tc>
        <w:tc>
          <w:tcPr>
            <w:tcW w:w="1131" w:type="dxa"/>
            <w:vAlign w:val="top"/>
          </w:tcPr>
          <w:p w14:paraId="64FB5D1E">
            <w:pPr>
              <w:pStyle w:val="31"/>
              <w:rPr>
                <w:color w:val="auto"/>
                <w:highlight w:val="none"/>
              </w:rPr>
            </w:pPr>
          </w:p>
        </w:tc>
        <w:tc>
          <w:tcPr>
            <w:tcW w:w="1337" w:type="dxa"/>
            <w:vAlign w:val="top"/>
          </w:tcPr>
          <w:p w14:paraId="172BE086">
            <w:pPr>
              <w:pStyle w:val="31"/>
              <w:rPr>
                <w:color w:val="auto"/>
                <w:highlight w:val="none"/>
              </w:rPr>
            </w:pPr>
          </w:p>
        </w:tc>
        <w:tc>
          <w:tcPr>
            <w:tcW w:w="1347" w:type="dxa"/>
            <w:vAlign w:val="top"/>
          </w:tcPr>
          <w:p w14:paraId="18D3EFB9">
            <w:pPr>
              <w:pStyle w:val="31"/>
              <w:rPr>
                <w:color w:val="auto"/>
                <w:highlight w:val="none"/>
              </w:rPr>
            </w:pPr>
          </w:p>
        </w:tc>
      </w:tr>
      <w:tr w14:paraId="753153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3CD16035">
            <w:pPr>
              <w:pStyle w:val="31"/>
              <w:rPr>
                <w:color w:val="auto"/>
                <w:highlight w:val="none"/>
              </w:rPr>
            </w:pPr>
          </w:p>
        </w:tc>
        <w:tc>
          <w:tcPr>
            <w:tcW w:w="3997" w:type="dxa"/>
            <w:vAlign w:val="top"/>
          </w:tcPr>
          <w:p w14:paraId="15AFF77E">
            <w:pPr>
              <w:pStyle w:val="31"/>
              <w:rPr>
                <w:color w:val="auto"/>
                <w:highlight w:val="none"/>
              </w:rPr>
            </w:pPr>
          </w:p>
        </w:tc>
        <w:tc>
          <w:tcPr>
            <w:tcW w:w="1268" w:type="dxa"/>
            <w:vAlign w:val="top"/>
          </w:tcPr>
          <w:p w14:paraId="030FE85A">
            <w:pPr>
              <w:pStyle w:val="31"/>
              <w:rPr>
                <w:color w:val="auto"/>
                <w:highlight w:val="none"/>
              </w:rPr>
            </w:pPr>
          </w:p>
        </w:tc>
        <w:tc>
          <w:tcPr>
            <w:tcW w:w="1131" w:type="dxa"/>
            <w:vAlign w:val="top"/>
          </w:tcPr>
          <w:p w14:paraId="4A7E60FE">
            <w:pPr>
              <w:pStyle w:val="31"/>
              <w:rPr>
                <w:color w:val="auto"/>
                <w:highlight w:val="none"/>
              </w:rPr>
            </w:pPr>
          </w:p>
        </w:tc>
        <w:tc>
          <w:tcPr>
            <w:tcW w:w="1337" w:type="dxa"/>
            <w:vAlign w:val="top"/>
          </w:tcPr>
          <w:p w14:paraId="2A67B1E2">
            <w:pPr>
              <w:pStyle w:val="31"/>
              <w:rPr>
                <w:color w:val="auto"/>
                <w:highlight w:val="none"/>
              </w:rPr>
            </w:pPr>
          </w:p>
        </w:tc>
        <w:tc>
          <w:tcPr>
            <w:tcW w:w="1347" w:type="dxa"/>
            <w:vAlign w:val="top"/>
          </w:tcPr>
          <w:p w14:paraId="4701EAC1">
            <w:pPr>
              <w:pStyle w:val="31"/>
              <w:rPr>
                <w:color w:val="auto"/>
                <w:highlight w:val="none"/>
              </w:rPr>
            </w:pPr>
          </w:p>
        </w:tc>
      </w:tr>
      <w:tr w14:paraId="344A1A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37F43EAE">
            <w:pPr>
              <w:pStyle w:val="31"/>
              <w:rPr>
                <w:color w:val="auto"/>
                <w:highlight w:val="none"/>
              </w:rPr>
            </w:pPr>
          </w:p>
        </w:tc>
        <w:tc>
          <w:tcPr>
            <w:tcW w:w="3997" w:type="dxa"/>
            <w:vAlign w:val="top"/>
          </w:tcPr>
          <w:p w14:paraId="6F90D4E2">
            <w:pPr>
              <w:pStyle w:val="31"/>
              <w:rPr>
                <w:color w:val="auto"/>
                <w:highlight w:val="none"/>
              </w:rPr>
            </w:pPr>
          </w:p>
        </w:tc>
        <w:tc>
          <w:tcPr>
            <w:tcW w:w="1268" w:type="dxa"/>
            <w:vAlign w:val="top"/>
          </w:tcPr>
          <w:p w14:paraId="0ECBA044">
            <w:pPr>
              <w:pStyle w:val="31"/>
              <w:rPr>
                <w:color w:val="auto"/>
                <w:highlight w:val="none"/>
              </w:rPr>
            </w:pPr>
          </w:p>
        </w:tc>
        <w:tc>
          <w:tcPr>
            <w:tcW w:w="1131" w:type="dxa"/>
            <w:vAlign w:val="top"/>
          </w:tcPr>
          <w:p w14:paraId="11B689B4">
            <w:pPr>
              <w:pStyle w:val="31"/>
              <w:rPr>
                <w:color w:val="auto"/>
                <w:highlight w:val="none"/>
              </w:rPr>
            </w:pPr>
          </w:p>
        </w:tc>
        <w:tc>
          <w:tcPr>
            <w:tcW w:w="1337" w:type="dxa"/>
            <w:vAlign w:val="top"/>
          </w:tcPr>
          <w:p w14:paraId="49EE0666">
            <w:pPr>
              <w:pStyle w:val="31"/>
              <w:rPr>
                <w:color w:val="auto"/>
                <w:highlight w:val="none"/>
              </w:rPr>
            </w:pPr>
          </w:p>
        </w:tc>
        <w:tc>
          <w:tcPr>
            <w:tcW w:w="1347" w:type="dxa"/>
            <w:vAlign w:val="top"/>
          </w:tcPr>
          <w:p w14:paraId="51140514">
            <w:pPr>
              <w:pStyle w:val="31"/>
              <w:rPr>
                <w:color w:val="auto"/>
                <w:highlight w:val="none"/>
              </w:rPr>
            </w:pPr>
          </w:p>
        </w:tc>
      </w:tr>
      <w:tr w14:paraId="7D9393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48CE9C9">
            <w:pPr>
              <w:pStyle w:val="31"/>
              <w:rPr>
                <w:color w:val="auto"/>
                <w:highlight w:val="none"/>
              </w:rPr>
            </w:pPr>
          </w:p>
        </w:tc>
        <w:tc>
          <w:tcPr>
            <w:tcW w:w="3997" w:type="dxa"/>
            <w:vAlign w:val="top"/>
          </w:tcPr>
          <w:p w14:paraId="5BD514FE">
            <w:pPr>
              <w:pStyle w:val="31"/>
              <w:rPr>
                <w:color w:val="auto"/>
                <w:highlight w:val="none"/>
              </w:rPr>
            </w:pPr>
          </w:p>
        </w:tc>
        <w:tc>
          <w:tcPr>
            <w:tcW w:w="1268" w:type="dxa"/>
            <w:vAlign w:val="top"/>
          </w:tcPr>
          <w:p w14:paraId="705A67D7">
            <w:pPr>
              <w:pStyle w:val="31"/>
              <w:rPr>
                <w:color w:val="auto"/>
                <w:highlight w:val="none"/>
              </w:rPr>
            </w:pPr>
          </w:p>
        </w:tc>
        <w:tc>
          <w:tcPr>
            <w:tcW w:w="1131" w:type="dxa"/>
            <w:vAlign w:val="top"/>
          </w:tcPr>
          <w:p w14:paraId="5CFFEFE5">
            <w:pPr>
              <w:pStyle w:val="31"/>
              <w:rPr>
                <w:color w:val="auto"/>
                <w:highlight w:val="none"/>
              </w:rPr>
            </w:pPr>
          </w:p>
        </w:tc>
        <w:tc>
          <w:tcPr>
            <w:tcW w:w="1337" w:type="dxa"/>
            <w:vAlign w:val="top"/>
          </w:tcPr>
          <w:p w14:paraId="6200E0A9">
            <w:pPr>
              <w:pStyle w:val="31"/>
              <w:rPr>
                <w:color w:val="auto"/>
                <w:highlight w:val="none"/>
              </w:rPr>
            </w:pPr>
          </w:p>
        </w:tc>
        <w:tc>
          <w:tcPr>
            <w:tcW w:w="1347" w:type="dxa"/>
            <w:vAlign w:val="top"/>
          </w:tcPr>
          <w:p w14:paraId="009C37AA">
            <w:pPr>
              <w:pStyle w:val="31"/>
              <w:rPr>
                <w:color w:val="auto"/>
                <w:highlight w:val="none"/>
              </w:rPr>
            </w:pPr>
          </w:p>
        </w:tc>
      </w:tr>
      <w:tr w14:paraId="579FDF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35C18047">
            <w:pPr>
              <w:pStyle w:val="31"/>
              <w:rPr>
                <w:color w:val="auto"/>
                <w:highlight w:val="none"/>
              </w:rPr>
            </w:pPr>
          </w:p>
        </w:tc>
        <w:tc>
          <w:tcPr>
            <w:tcW w:w="3997" w:type="dxa"/>
            <w:vAlign w:val="top"/>
          </w:tcPr>
          <w:p w14:paraId="3B174947">
            <w:pPr>
              <w:pStyle w:val="31"/>
              <w:rPr>
                <w:color w:val="auto"/>
                <w:highlight w:val="none"/>
              </w:rPr>
            </w:pPr>
          </w:p>
        </w:tc>
        <w:tc>
          <w:tcPr>
            <w:tcW w:w="1268" w:type="dxa"/>
            <w:vAlign w:val="top"/>
          </w:tcPr>
          <w:p w14:paraId="129E4ED8">
            <w:pPr>
              <w:pStyle w:val="31"/>
              <w:rPr>
                <w:color w:val="auto"/>
                <w:highlight w:val="none"/>
              </w:rPr>
            </w:pPr>
          </w:p>
        </w:tc>
        <w:tc>
          <w:tcPr>
            <w:tcW w:w="1131" w:type="dxa"/>
            <w:vAlign w:val="top"/>
          </w:tcPr>
          <w:p w14:paraId="60C30091">
            <w:pPr>
              <w:pStyle w:val="31"/>
              <w:rPr>
                <w:color w:val="auto"/>
                <w:highlight w:val="none"/>
              </w:rPr>
            </w:pPr>
          </w:p>
        </w:tc>
        <w:tc>
          <w:tcPr>
            <w:tcW w:w="1337" w:type="dxa"/>
            <w:vAlign w:val="top"/>
          </w:tcPr>
          <w:p w14:paraId="1BDE3B4E">
            <w:pPr>
              <w:pStyle w:val="31"/>
              <w:rPr>
                <w:color w:val="auto"/>
                <w:highlight w:val="none"/>
              </w:rPr>
            </w:pPr>
          </w:p>
        </w:tc>
        <w:tc>
          <w:tcPr>
            <w:tcW w:w="1347" w:type="dxa"/>
            <w:vAlign w:val="top"/>
          </w:tcPr>
          <w:p w14:paraId="49BB72F7">
            <w:pPr>
              <w:pStyle w:val="31"/>
              <w:rPr>
                <w:color w:val="auto"/>
                <w:highlight w:val="none"/>
              </w:rPr>
            </w:pPr>
          </w:p>
        </w:tc>
      </w:tr>
      <w:tr w14:paraId="5A0AD4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0A9A647">
            <w:pPr>
              <w:pStyle w:val="31"/>
              <w:rPr>
                <w:color w:val="auto"/>
                <w:highlight w:val="none"/>
              </w:rPr>
            </w:pPr>
          </w:p>
        </w:tc>
        <w:tc>
          <w:tcPr>
            <w:tcW w:w="3997" w:type="dxa"/>
            <w:vAlign w:val="top"/>
          </w:tcPr>
          <w:p w14:paraId="5779B169">
            <w:pPr>
              <w:pStyle w:val="31"/>
              <w:rPr>
                <w:color w:val="auto"/>
                <w:highlight w:val="none"/>
              </w:rPr>
            </w:pPr>
          </w:p>
        </w:tc>
        <w:tc>
          <w:tcPr>
            <w:tcW w:w="1268" w:type="dxa"/>
            <w:vAlign w:val="top"/>
          </w:tcPr>
          <w:p w14:paraId="1BE015A9">
            <w:pPr>
              <w:pStyle w:val="31"/>
              <w:rPr>
                <w:color w:val="auto"/>
                <w:highlight w:val="none"/>
              </w:rPr>
            </w:pPr>
          </w:p>
        </w:tc>
        <w:tc>
          <w:tcPr>
            <w:tcW w:w="1131" w:type="dxa"/>
            <w:vAlign w:val="top"/>
          </w:tcPr>
          <w:p w14:paraId="41188608">
            <w:pPr>
              <w:pStyle w:val="31"/>
              <w:rPr>
                <w:color w:val="auto"/>
                <w:highlight w:val="none"/>
              </w:rPr>
            </w:pPr>
          </w:p>
        </w:tc>
        <w:tc>
          <w:tcPr>
            <w:tcW w:w="1337" w:type="dxa"/>
            <w:vAlign w:val="top"/>
          </w:tcPr>
          <w:p w14:paraId="0C3F7D63">
            <w:pPr>
              <w:pStyle w:val="31"/>
              <w:rPr>
                <w:color w:val="auto"/>
                <w:highlight w:val="none"/>
              </w:rPr>
            </w:pPr>
          </w:p>
        </w:tc>
        <w:tc>
          <w:tcPr>
            <w:tcW w:w="1347" w:type="dxa"/>
            <w:vAlign w:val="top"/>
          </w:tcPr>
          <w:p w14:paraId="359627BB">
            <w:pPr>
              <w:pStyle w:val="31"/>
              <w:rPr>
                <w:color w:val="auto"/>
                <w:highlight w:val="none"/>
              </w:rPr>
            </w:pPr>
          </w:p>
        </w:tc>
      </w:tr>
      <w:tr w14:paraId="3F1C01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07B4CD19">
            <w:pPr>
              <w:pStyle w:val="31"/>
              <w:rPr>
                <w:color w:val="auto"/>
                <w:highlight w:val="none"/>
              </w:rPr>
            </w:pPr>
          </w:p>
        </w:tc>
        <w:tc>
          <w:tcPr>
            <w:tcW w:w="3997" w:type="dxa"/>
            <w:vAlign w:val="top"/>
          </w:tcPr>
          <w:p w14:paraId="10607C47">
            <w:pPr>
              <w:pStyle w:val="31"/>
              <w:rPr>
                <w:color w:val="auto"/>
                <w:highlight w:val="none"/>
              </w:rPr>
            </w:pPr>
          </w:p>
        </w:tc>
        <w:tc>
          <w:tcPr>
            <w:tcW w:w="1268" w:type="dxa"/>
            <w:vAlign w:val="top"/>
          </w:tcPr>
          <w:p w14:paraId="0567091A">
            <w:pPr>
              <w:pStyle w:val="31"/>
              <w:rPr>
                <w:color w:val="auto"/>
                <w:highlight w:val="none"/>
              </w:rPr>
            </w:pPr>
          </w:p>
        </w:tc>
        <w:tc>
          <w:tcPr>
            <w:tcW w:w="1131" w:type="dxa"/>
            <w:vAlign w:val="top"/>
          </w:tcPr>
          <w:p w14:paraId="00C30013">
            <w:pPr>
              <w:pStyle w:val="31"/>
              <w:rPr>
                <w:color w:val="auto"/>
                <w:highlight w:val="none"/>
              </w:rPr>
            </w:pPr>
          </w:p>
        </w:tc>
        <w:tc>
          <w:tcPr>
            <w:tcW w:w="1337" w:type="dxa"/>
            <w:vAlign w:val="top"/>
          </w:tcPr>
          <w:p w14:paraId="6F86E3A0">
            <w:pPr>
              <w:pStyle w:val="31"/>
              <w:rPr>
                <w:color w:val="auto"/>
                <w:highlight w:val="none"/>
              </w:rPr>
            </w:pPr>
          </w:p>
        </w:tc>
        <w:tc>
          <w:tcPr>
            <w:tcW w:w="1347" w:type="dxa"/>
            <w:vAlign w:val="top"/>
          </w:tcPr>
          <w:p w14:paraId="51DF32AD">
            <w:pPr>
              <w:pStyle w:val="31"/>
              <w:rPr>
                <w:color w:val="auto"/>
                <w:highlight w:val="none"/>
              </w:rPr>
            </w:pPr>
          </w:p>
        </w:tc>
      </w:tr>
      <w:tr w14:paraId="1E8B4C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75B8937D">
            <w:pPr>
              <w:pStyle w:val="31"/>
              <w:rPr>
                <w:color w:val="auto"/>
                <w:highlight w:val="none"/>
              </w:rPr>
            </w:pPr>
          </w:p>
        </w:tc>
        <w:tc>
          <w:tcPr>
            <w:tcW w:w="3997" w:type="dxa"/>
            <w:vAlign w:val="top"/>
          </w:tcPr>
          <w:p w14:paraId="6949202F">
            <w:pPr>
              <w:pStyle w:val="31"/>
              <w:rPr>
                <w:color w:val="auto"/>
                <w:highlight w:val="none"/>
              </w:rPr>
            </w:pPr>
          </w:p>
        </w:tc>
        <w:tc>
          <w:tcPr>
            <w:tcW w:w="1268" w:type="dxa"/>
            <w:vAlign w:val="top"/>
          </w:tcPr>
          <w:p w14:paraId="20BE2CFE">
            <w:pPr>
              <w:pStyle w:val="31"/>
              <w:rPr>
                <w:color w:val="auto"/>
                <w:highlight w:val="none"/>
              </w:rPr>
            </w:pPr>
          </w:p>
        </w:tc>
        <w:tc>
          <w:tcPr>
            <w:tcW w:w="1131" w:type="dxa"/>
            <w:vAlign w:val="top"/>
          </w:tcPr>
          <w:p w14:paraId="6A93A80F">
            <w:pPr>
              <w:pStyle w:val="31"/>
              <w:rPr>
                <w:color w:val="auto"/>
                <w:highlight w:val="none"/>
              </w:rPr>
            </w:pPr>
          </w:p>
        </w:tc>
        <w:tc>
          <w:tcPr>
            <w:tcW w:w="1337" w:type="dxa"/>
            <w:vAlign w:val="top"/>
          </w:tcPr>
          <w:p w14:paraId="57D81593">
            <w:pPr>
              <w:pStyle w:val="31"/>
              <w:rPr>
                <w:color w:val="auto"/>
                <w:highlight w:val="none"/>
              </w:rPr>
            </w:pPr>
          </w:p>
        </w:tc>
        <w:tc>
          <w:tcPr>
            <w:tcW w:w="1347" w:type="dxa"/>
            <w:vAlign w:val="top"/>
          </w:tcPr>
          <w:p w14:paraId="7A47D9CE">
            <w:pPr>
              <w:pStyle w:val="31"/>
              <w:rPr>
                <w:color w:val="auto"/>
                <w:highlight w:val="none"/>
              </w:rPr>
            </w:pPr>
          </w:p>
        </w:tc>
      </w:tr>
      <w:tr w14:paraId="79D826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4" w:hRule="atLeast"/>
        </w:trPr>
        <w:tc>
          <w:tcPr>
            <w:tcW w:w="975" w:type="dxa"/>
            <w:vAlign w:val="top"/>
          </w:tcPr>
          <w:p w14:paraId="7099EF04">
            <w:pPr>
              <w:pStyle w:val="31"/>
              <w:rPr>
                <w:color w:val="auto"/>
                <w:highlight w:val="none"/>
              </w:rPr>
            </w:pPr>
          </w:p>
        </w:tc>
        <w:tc>
          <w:tcPr>
            <w:tcW w:w="3997" w:type="dxa"/>
            <w:vAlign w:val="top"/>
          </w:tcPr>
          <w:p w14:paraId="04323731">
            <w:pPr>
              <w:pStyle w:val="31"/>
              <w:rPr>
                <w:color w:val="auto"/>
                <w:highlight w:val="none"/>
              </w:rPr>
            </w:pPr>
          </w:p>
        </w:tc>
        <w:tc>
          <w:tcPr>
            <w:tcW w:w="1268" w:type="dxa"/>
            <w:vAlign w:val="top"/>
          </w:tcPr>
          <w:p w14:paraId="4ABC3F39">
            <w:pPr>
              <w:pStyle w:val="31"/>
              <w:rPr>
                <w:color w:val="auto"/>
                <w:highlight w:val="none"/>
              </w:rPr>
            </w:pPr>
          </w:p>
        </w:tc>
        <w:tc>
          <w:tcPr>
            <w:tcW w:w="1131" w:type="dxa"/>
            <w:vAlign w:val="top"/>
          </w:tcPr>
          <w:p w14:paraId="7235F897">
            <w:pPr>
              <w:pStyle w:val="31"/>
              <w:rPr>
                <w:color w:val="auto"/>
                <w:highlight w:val="none"/>
              </w:rPr>
            </w:pPr>
          </w:p>
        </w:tc>
        <w:tc>
          <w:tcPr>
            <w:tcW w:w="1337" w:type="dxa"/>
            <w:vAlign w:val="top"/>
          </w:tcPr>
          <w:p w14:paraId="2E68684C">
            <w:pPr>
              <w:pStyle w:val="31"/>
              <w:rPr>
                <w:color w:val="auto"/>
                <w:highlight w:val="none"/>
              </w:rPr>
            </w:pPr>
          </w:p>
        </w:tc>
        <w:tc>
          <w:tcPr>
            <w:tcW w:w="1347" w:type="dxa"/>
            <w:vAlign w:val="top"/>
          </w:tcPr>
          <w:p w14:paraId="24C925E2">
            <w:pPr>
              <w:pStyle w:val="31"/>
              <w:rPr>
                <w:color w:val="auto"/>
                <w:highlight w:val="none"/>
              </w:rPr>
            </w:pPr>
          </w:p>
        </w:tc>
      </w:tr>
    </w:tbl>
    <w:p w14:paraId="6AAC4957">
      <w:pPr>
        <w:spacing w:line="104" w:lineRule="exact"/>
        <w:rPr>
          <w:rFonts w:ascii="Arial"/>
          <w:color w:val="auto"/>
          <w:sz w:val="9"/>
          <w:highlight w:val="none"/>
        </w:rPr>
      </w:pPr>
    </w:p>
    <w:p w14:paraId="302AA4B8">
      <w:pPr>
        <w:spacing w:line="104" w:lineRule="exact"/>
        <w:rPr>
          <w:rFonts w:ascii="Arial" w:hAnsi="Arial" w:eastAsia="Arial" w:cs="Arial"/>
          <w:color w:val="auto"/>
          <w:sz w:val="9"/>
          <w:szCs w:val="9"/>
          <w:highlight w:val="none"/>
        </w:rPr>
        <w:sectPr>
          <w:footerReference r:id="rId53" w:type="default"/>
          <w:pgSz w:w="11905" w:h="16837"/>
          <w:pgMar w:top="1045" w:right="989" w:bottom="1698" w:left="844" w:header="0" w:footer="1437" w:gutter="0"/>
          <w:cols w:space="720" w:num="1"/>
        </w:sectPr>
      </w:pPr>
    </w:p>
    <w:tbl>
      <w:tblPr>
        <w:tblStyle w:val="33"/>
        <w:tblW w:w="9247" w:type="dxa"/>
        <w:tblInd w:w="6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7180"/>
        <w:gridCol w:w="2067"/>
      </w:tblGrid>
      <w:tr w14:paraId="24C8F0DD">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117" w:hRule="atLeast"/>
        </w:trPr>
        <w:tc>
          <w:tcPr>
            <w:tcW w:w="7180" w:type="dxa"/>
            <w:vAlign w:val="top"/>
          </w:tcPr>
          <w:p w14:paraId="1BE67B3D">
            <w:pPr>
              <w:spacing w:line="223" w:lineRule="auto"/>
              <w:ind w:left="3373"/>
              <w:rPr>
                <w:rFonts w:ascii="宋体" w:hAnsi="宋体" w:eastAsia="宋体" w:cs="宋体"/>
                <w:color w:val="auto"/>
                <w:sz w:val="35"/>
                <w:szCs w:val="35"/>
                <w:highlight w:val="none"/>
              </w:rPr>
            </w:pPr>
            <w:r>
              <w:rPr>
                <w:rFonts w:ascii="宋体" w:hAnsi="宋体" w:eastAsia="宋体" w:cs="宋体"/>
                <w:b/>
                <w:bCs/>
                <w:color w:val="auto"/>
                <w:spacing w:val="6"/>
                <w:sz w:val="35"/>
                <w:szCs w:val="35"/>
                <w:highlight w:val="none"/>
              </w:rPr>
              <w:t>建筑工程单价计算表</w:t>
            </w:r>
          </w:p>
          <w:p w14:paraId="4D3FDC57">
            <w:pPr>
              <w:pStyle w:val="31"/>
              <w:spacing w:line="244" w:lineRule="auto"/>
              <w:rPr>
                <w:color w:val="auto"/>
                <w:highlight w:val="none"/>
              </w:rPr>
            </w:pPr>
          </w:p>
          <w:p w14:paraId="1CA4A774">
            <w:pPr>
              <w:spacing w:before="58" w:line="219" w:lineRule="auto"/>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项目名称： 1m³液压挖掘机露天装石碴，汽车运≤</w:t>
            </w:r>
            <w:r>
              <w:rPr>
                <w:rFonts w:ascii="宋体" w:hAnsi="宋体" w:eastAsia="宋体" w:cs="宋体"/>
                <w:color w:val="auto"/>
                <w:spacing w:val="-2"/>
                <w:sz w:val="18"/>
                <w:szCs w:val="18"/>
                <w:highlight w:val="none"/>
              </w:rPr>
              <w:t>1km</w:t>
            </w:r>
          </w:p>
        </w:tc>
        <w:tc>
          <w:tcPr>
            <w:tcW w:w="2067" w:type="dxa"/>
            <w:vAlign w:val="top"/>
          </w:tcPr>
          <w:p w14:paraId="13731B2B">
            <w:pPr>
              <w:pStyle w:val="31"/>
              <w:spacing w:line="332" w:lineRule="auto"/>
              <w:rPr>
                <w:color w:val="auto"/>
                <w:highlight w:val="none"/>
              </w:rPr>
            </w:pPr>
          </w:p>
          <w:p w14:paraId="43DDE4DA">
            <w:pPr>
              <w:pStyle w:val="31"/>
              <w:spacing w:line="332" w:lineRule="auto"/>
              <w:rPr>
                <w:color w:val="auto"/>
                <w:highlight w:val="none"/>
              </w:rPr>
            </w:pPr>
          </w:p>
          <w:p w14:paraId="7AD2D826">
            <w:pPr>
              <w:spacing w:before="59" w:line="218" w:lineRule="auto"/>
              <w:jc w:val="right"/>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单价编号：</w:t>
            </w:r>
            <w:r>
              <w:rPr>
                <w:rFonts w:ascii="宋体" w:hAnsi="宋体" w:eastAsia="宋体" w:cs="宋体"/>
                <w:color w:val="auto"/>
                <w:spacing w:val="-22"/>
                <w:sz w:val="18"/>
                <w:szCs w:val="18"/>
                <w:highlight w:val="none"/>
              </w:rPr>
              <w:t xml:space="preserve"> </w:t>
            </w:r>
            <w:r>
              <w:rPr>
                <w:rFonts w:ascii="宋体" w:hAnsi="宋体" w:eastAsia="宋体" w:cs="宋体"/>
                <w:color w:val="auto"/>
                <w:spacing w:val="-1"/>
                <w:sz w:val="18"/>
                <w:szCs w:val="18"/>
                <w:highlight w:val="none"/>
              </w:rPr>
              <w:t>JZ0083</w:t>
            </w:r>
          </w:p>
        </w:tc>
      </w:tr>
      <w:tr w14:paraId="1A1F3B88">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90" w:hRule="atLeast"/>
        </w:trPr>
        <w:tc>
          <w:tcPr>
            <w:tcW w:w="7180" w:type="dxa"/>
            <w:vAlign w:val="top"/>
          </w:tcPr>
          <w:p w14:paraId="7E9F7798">
            <w:pPr>
              <w:spacing w:before="210" w:line="174" w:lineRule="auto"/>
              <w:ind w:left="1"/>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定额编号： [NT02036]</w:t>
            </w:r>
          </w:p>
        </w:tc>
        <w:tc>
          <w:tcPr>
            <w:tcW w:w="2067" w:type="dxa"/>
            <w:vAlign w:val="top"/>
          </w:tcPr>
          <w:p w14:paraId="27B83203">
            <w:pPr>
              <w:spacing w:before="210" w:line="174" w:lineRule="auto"/>
              <w:ind w:left="571"/>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定额单位： 100m3</w:t>
            </w:r>
          </w:p>
        </w:tc>
      </w:tr>
    </w:tbl>
    <w:p w14:paraId="0B03BCEB">
      <w:pPr>
        <w:spacing w:line="187" w:lineRule="exact"/>
        <w:rPr>
          <w:color w:val="auto"/>
          <w:highlight w:val="none"/>
        </w:rPr>
      </w:pPr>
    </w:p>
    <w:tbl>
      <w:tblPr>
        <w:tblStyle w:val="33"/>
        <w:tblW w:w="10055"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75"/>
        <w:gridCol w:w="3997"/>
        <w:gridCol w:w="1268"/>
        <w:gridCol w:w="1131"/>
        <w:gridCol w:w="1337"/>
        <w:gridCol w:w="1347"/>
      </w:tblGrid>
      <w:tr w14:paraId="7DBED0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4" w:hRule="atLeast"/>
        </w:trPr>
        <w:tc>
          <w:tcPr>
            <w:tcW w:w="10055" w:type="dxa"/>
            <w:gridSpan w:val="6"/>
            <w:vAlign w:val="top"/>
          </w:tcPr>
          <w:p w14:paraId="15553297">
            <w:pPr>
              <w:spacing w:before="90" w:line="219" w:lineRule="auto"/>
              <w:ind w:left="44"/>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工作内容：1.挖装、运输、卸除、空回</w:t>
            </w:r>
          </w:p>
        </w:tc>
      </w:tr>
      <w:tr w14:paraId="5178BA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3C237613">
            <w:pPr>
              <w:spacing w:before="81" w:line="219" w:lineRule="auto"/>
              <w:ind w:left="314"/>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编号</w:t>
            </w:r>
          </w:p>
        </w:tc>
        <w:tc>
          <w:tcPr>
            <w:tcW w:w="3997" w:type="dxa"/>
            <w:vAlign w:val="top"/>
          </w:tcPr>
          <w:p w14:paraId="078AD427">
            <w:pPr>
              <w:spacing w:before="81" w:line="219" w:lineRule="auto"/>
              <w:ind w:left="1556"/>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名称及规格</w:t>
            </w:r>
          </w:p>
        </w:tc>
        <w:tc>
          <w:tcPr>
            <w:tcW w:w="1268" w:type="dxa"/>
            <w:vAlign w:val="top"/>
          </w:tcPr>
          <w:p w14:paraId="13632903">
            <w:pPr>
              <w:spacing w:before="81" w:line="220" w:lineRule="auto"/>
              <w:ind w:left="464"/>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单位</w:t>
            </w:r>
          </w:p>
        </w:tc>
        <w:tc>
          <w:tcPr>
            <w:tcW w:w="1131" w:type="dxa"/>
            <w:vAlign w:val="top"/>
          </w:tcPr>
          <w:p w14:paraId="75FB55F4">
            <w:pPr>
              <w:spacing w:before="81" w:line="219" w:lineRule="auto"/>
              <w:ind w:left="396"/>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数量</w:t>
            </w:r>
          </w:p>
        </w:tc>
        <w:tc>
          <w:tcPr>
            <w:tcW w:w="1337" w:type="dxa"/>
            <w:vAlign w:val="top"/>
          </w:tcPr>
          <w:p w14:paraId="1E131757">
            <w:pPr>
              <w:spacing w:before="81" w:line="218" w:lineRule="auto"/>
              <w:ind w:left="321"/>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单价(元)</w:t>
            </w:r>
          </w:p>
        </w:tc>
        <w:tc>
          <w:tcPr>
            <w:tcW w:w="1347" w:type="dxa"/>
            <w:vAlign w:val="top"/>
          </w:tcPr>
          <w:p w14:paraId="680A383D">
            <w:pPr>
              <w:spacing w:before="81" w:line="218" w:lineRule="auto"/>
              <w:ind w:left="322"/>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合价(元)</w:t>
            </w:r>
          </w:p>
        </w:tc>
      </w:tr>
      <w:tr w14:paraId="55003E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FCDC3C6">
            <w:pPr>
              <w:spacing w:before="82" w:line="241" w:lineRule="auto"/>
              <w:ind w:left="461"/>
              <w:rPr>
                <w:rFonts w:ascii="宋体" w:hAnsi="宋体" w:eastAsia="宋体" w:cs="宋体"/>
                <w:color w:val="auto"/>
                <w:sz w:val="18"/>
                <w:szCs w:val="18"/>
                <w:highlight w:val="none"/>
              </w:rPr>
            </w:pPr>
            <w:r>
              <w:rPr>
                <w:rFonts w:ascii="宋体" w:hAnsi="宋体" w:eastAsia="宋体" w:cs="宋体"/>
                <w:color w:val="auto"/>
                <w:sz w:val="18"/>
                <w:szCs w:val="18"/>
                <w:highlight w:val="none"/>
              </w:rPr>
              <w:t>1</w:t>
            </w:r>
          </w:p>
        </w:tc>
        <w:tc>
          <w:tcPr>
            <w:tcW w:w="3997" w:type="dxa"/>
            <w:vAlign w:val="top"/>
          </w:tcPr>
          <w:p w14:paraId="4A60D4F8">
            <w:pPr>
              <w:spacing w:before="82" w:line="220" w:lineRule="auto"/>
              <w:ind w:left="33"/>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直接费</w:t>
            </w:r>
          </w:p>
        </w:tc>
        <w:tc>
          <w:tcPr>
            <w:tcW w:w="1268" w:type="dxa"/>
            <w:vAlign w:val="top"/>
          </w:tcPr>
          <w:p w14:paraId="49052495">
            <w:pPr>
              <w:spacing w:before="82"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0C3198B1">
            <w:pPr>
              <w:pStyle w:val="31"/>
              <w:rPr>
                <w:color w:val="auto"/>
                <w:highlight w:val="none"/>
              </w:rPr>
            </w:pPr>
          </w:p>
        </w:tc>
        <w:tc>
          <w:tcPr>
            <w:tcW w:w="1337" w:type="dxa"/>
            <w:vAlign w:val="top"/>
          </w:tcPr>
          <w:p w14:paraId="024C73BD">
            <w:pPr>
              <w:pStyle w:val="31"/>
              <w:rPr>
                <w:color w:val="auto"/>
                <w:highlight w:val="none"/>
              </w:rPr>
            </w:pPr>
          </w:p>
        </w:tc>
        <w:tc>
          <w:tcPr>
            <w:tcW w:w="1347" w:type="dxa"/>
            <w:vAlign w:val="top"/>
          </w:tcPr>
          <w:p w14:paraId="4F38FAB0">
            <w:pPr>
              <w:pStyle w:val="31"/>
              <w:rPr>
                <w:color w:val="auto"/>
                <w:highlight w:val="none"/>
              </w:rPr>
            </w:pPr>
          </w:p>
        </w:tc>
      </w:tr>
      <w:tr w14:paraId="6E7811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6F1C5DAA">
            <w:pPr>
              <w:spacing w:before="82" w:line="239" w:lineRule="auto"/>
              <w:ind w:left="370"/>
              <w:rPr>
                <w:rFonts w:ascii="宋体" w:hAnsi="宋体" w:eastAsia="宋体" w:cs="宋体"/>
                <w:color w:val="auto"/>
                <w:sz w:val="18"/>
                <w:szCs w:val="18"/>
                <w:highlight w:val="none"/>
              </w:rPr>
            </w:pPr>
            <w:r>
              <w:rPr>
                <w:rFonts w:ascii="宋体" w:hAnsi="宋体" w:eastAsia="宋体" w:cs="宋体"/>
                <w:color w:val="auto"/>
                <w:spacing w:val="-7"/>
                <w:sz w:val="18"/>
                <w:szCs w:val="18"/>
                <w:highlight w:val="none"/>
              </w:rPr>
              <w:t>1.1</w:t>
            </w:r>
          </w:p>
        </w:tc>
        <w:tc>
          <w:tcPr>
            <w:tcW w:w="3997" w:type="dxa"/>
            <w:vAlign w:val="top"/>
          </w:tcPr>
          <w:p w14:paraId="126FE395">
            <w:pPr>
              <w:spacing w:before="82" w:line="219" w:lineRule="auto"/>
              <w:ind w:left="214"/>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基本直接费</w:t>
            </w:r>
          </w:p>
        </w:tc>
        <w:tc>
          <w:tcPr>
            <w:tcW w:w="1268" w:type="dxa"/>
            <w:vAlign w:val="top"/>
          </w:tcPr>
          <w:p w14:paraId="2610439A">
            <w:pPr>
              <w:spacing w:before="82"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3B3A48B5">
            <w:pPr>
              <w:pStyle w:val="31"/>
              <w:rPr>
                <w:color w:val="auto"/>
                <w:highlight w:val="none"/>
              </w:rPr>
            </w:pPr>
          </w:p>
        </w:tc>
        <w:tc>
          <w:tcPr>
            <w:tcW w:w="1337" w:type="dxa"/>
            <w:vAlign w:val="top"/>
          </w:tcPr>
          <w:p w14:paraId="2DC76E0E">
            <w:pPr>
              <w:pStyle w:val="31"/>
              <w:rPr>
                <w:color w:val="auto"/>
                <w:highlight w:val="none"/>
              </w:rPr>
            </w:pPr>
          </w:p>
        </w:tc>
        <w:tc>
          <w:tcPr>
            <w:tcW w:w="1347" w:type="dxa"/>
            <w:vAlign w:val="top"/>
          </w:tcPr>
          <w:p w14:paraId="206F378A">
            <w:pPr>
              <w:pStyle w:val="31"/>
              <w:rPr>
                <w:color w:val="auto"/>
                <w:highlight w:val="none"/>
              </w:rPr>
            </w:pPr>
          </w:p>
        </w:tc>
      </w:tr>
      <w:tr w14:paraId="1DFD2F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4A6F9A8">
            <w:pPr>
              <w:spacing w:before="83"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1.1.1</w:t>
            </w:r>
          </w:p>
        </w:tc>
        <w:tc>
          <w:tcPr>
            <w:tcW w:w="3997" w:type="dxa"/>
            <w:vAlign w:val="top"/>
          </w:tcPr>
          <w:p w14:paraId="5C500306">
            <w:pPr>
              <w:spacing w:before="83" w:line="220" w:lineRule="auto"/>
              <w:ind w:left="398"/>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人工费</w:t>
            </w:r>
          </w:p>
        </w:tc>
        <w:tc>
          <w:tcPr>
            <w:tcW w:w="1268" w:type="dxa"/>
            <w:vAlign w:val="top"/>
          </w:tcPr>
          <w:p w14:paraId="6DA92399">
            <w:pPr>
              <w:spacing w:before="83"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4DAFF5C5">
            <w:pPr>
              <w:pStyle w:val="31"/>
              <w:rPr>
                <w:color w:val="auto"/>
                <w:highlight w:val="none"/>
              </w:rPr>
            </w:pPr>
          </w:p>
        </w:tc>
        <w:tc>
          <w:tcPr>
            <w:tcW w:w="1337" w:type="dxa"/>
            <w:vAlign w:val="top"/>
          </w:tcPr>
          <w:p w14:paraId="08730AC0">
            <w:pPr>
              <w:pStyle w:val="31"/>
              <w:rPr>
                <w:color w:val="auto"/>
                <w:highlight w:val="none"/>
              </w:rPr>
            </w:pPr>
          </w:p>
        </w:tc>
        <w:tc>
          <w:tcPr>
            <w:tcW w:w="1347" w:type="dxa"/>
            <w:vAlign w:val="top"/>
          </w:tcPr>
          <w:p w14:paraId="793DB512">
            <w:pPr>
              <w:pStyle w:val="31"/>
              <w:rPr>
                <w:color w:val="auto"/>
                <w:highlight w:val="none"/>
              </w:rPr>
            </w:pPr>
          </w:p>
        </w:tc>
      </w:tr>
      <w:tr w14:paraId="0B62B0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0C383436">
            <w:pPr>
              <w:spacing w:before="83"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(1)</w:t>
            </w:r>
          </w:p>
        </w:tc>
        <w:tc>
          <w:tcPr>
            <w:tcW w:w="3997" w:type="dxa"/>
            <w:vAlign w:val="top"/>
          </w:tcPr>
          <w:p w14:paraId="29B97462">
            <w:pPr>
              <w:spacing w:before="83" w:line="222" w:lineRule="auto"/>
              <w:ind w:left="580"/>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人工</w:t>
            </w:r>
          </w:p>
        </w:tc>
        <w:tc>
          <w:tcPr>
            <w:tcW w:w="1268" w:type="dxa"/>
            <w:vAlign w:val="top"/>
          </w:tcPr>
          <w:p w14:paraId="26224C2B">
            <w:pPr>
              <w:spacing w:before="84" w:line="221" w:lineRule="auto"/>
              <w:ind w:left="465"/>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工时</w:t>
            </w:r>
          </w:p>
        </w:tc>
        <w:tc>
          <w:tcPr>
            <w:tcW w:w="1131" w:type="dxa"/>
            <w:vAlign w:val="top"/>
          </w:tcPr>
          <w:p w14:paraId="28FDE296">
            <w:pPr>
              <w:spacing w:before="83" w:line="239" w:lineRule="auto"/>
              <w:ind w:left="362"/>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14.00</w:t>
            </w:r>
          </w:p>
        </w:tc>
        <w:tc>
          <w:tcPr>
            <w:tcW w:w="1337" w:type="dxa"/>
            <w:vAlign w:val="top"/>
          </w:tcPr>
          <w:p w14:paraId="2EDC7CF9">
            <w:pPr>
              <w:pStyle w:val="31"/>
              <w:rPr>
                <w:color w:val="auto"/>
                <w:highlight w:val="none"/>
              </w:rPr>
            </w:pPr>
          </w:p>
        </w:tc>
        <w:tc>
          <w:tcPr>
            <w:tcW w:w="1347" w:type="dxa"/>
            <w:vAlign w:val="top"/>
          </w:tcPr>
          <w:p w14:paraId="534C5B8B">
            <w:pPr>
              <w:pStyle w:val="31"/>
              <w:rPr>
                <w:color w:val="auto"/>
                <w:highlight w:val="none"/>
              </w:rPr>
            </w:pPr>
          </w:p>
        </w:tc>
      </w:tr>
      <w:tr w14:paraId="1CBC43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33C5A476">
            <w:pPr>
              <w:spacing w:before="83"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1.1.2</w:t>
            </w:r>
          </w:p>
        </w:tc>
        <w:tc>
          <w:tcPr>
            <w:tcW w:w="3997" w:type="dxa"/>
            <w:vAlign w:val="top"/>
          </w:tcPr>
          <w:p w14:paraId="7A271A77">
            <w:pPr>
              <w:spacing w:before="83" w:line="219" w:lineRule="auto"/>
              <w:ind w:left="397"/>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材料费</w:t>
            </w:r>
          </w:p>
        </w:tc>
        <w:tc>
          <w:tcPr>
            <w:tcW w:w="1268" w:type="dxa"/>
            <w:vAlign w:val="top"/>
          </w:tcPr>
          <w:p w14:paraId="364A4792">
            <w:pPr>
              <w:spacing w:before="83"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0C5F80AD">
            <w:pPr>
              <w:pStyle w:val="31"/>
              <w:rPr>
                <w:color w:val="auto"/>
                <w:highlight w:val="none"/>
              </w:rPr>
            </w:pPr>
          </w:p>
        </w:tc>
        <w:tc>
          <w:tcPr>
            <w:tcW w:w="1337" w:type="dxa"/>
            <w:vAlign w:val="top"/>
          </w:tcPr>
          <w:p w14:paraId="431D1B4A">
            <w:pPr>
              <w:pStyle w:val="31"/>
              <w:rPr>
                <w:color w:val="auto"/>
                <w:highlight w:val="none"/>
              </w:rPr>
            </w:pPr>
          </w:p>
        </w:tc>
        <w:tc>
          <w:tcPr>
            <w:tcW w:w="1347" w:type="dxa"/>
            <w:vAlign w:val="top"/>
          </w:tcPr>
          <w:p w14:paraId="28BF2135">
            <w:pPr>
              <w:pStyle w:val="31"/>
              <w:rPr>
                <w:color w:val="auto"/>
                <w:highlight w:val="none"/>
              </w:rPr>
            </w:pPr>
          </w:p>
        </w:tc>
      </w:tr>
      <w:tr w14:paraId="0ACEF0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07FD6E44">
            <w:pPr>
              <w:spacing w:before="84"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(1)</w:t>
            </w:r>
          </w:p>
        </w:tc>
        <w:tc>
          <w:tcPr>
            <w:tcW w:w="3997" w:type="dxa"/>
            <w:vAlign w:val="top"/>
          </w:tcPr>
          <w:p w14:paraId="7C21C45C">
            <w:pPr>
              <w:spacing w:before="84" w:line="219" w:lineRule="auto"/>
              <w:ind w:left="579"/>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零星材料费</w:t>
            </w:r>
          </w:p>
        </w:tc>
        <w:tc>
          <w:tcPr>
            <w:tcW w:w="1268" w:type="dxa"/>
            <w:vAlign w:val="top"/>
          </w:tcPr>
          <w:p w14:paraId="1C37F6C1">
            <w:pPr>
              <w:spacing w:before="84"/>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6FE5600D">
            <w:pPr>
              <w:spacing w:before="84" w:line="239" w:lineRule="auto"/>
              <w:ind w:left="397"/>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2.00</w:t>
            </w:r>
          </w:p>
        </w:tc>
        <w:tc>
          <w:tcPr>
            <w:tcW w:w="1337" w:type="dxa"/>
            <w:vAlign w:val="top"/>
          </w:tcPr>
          <w:p w14:paraId="40E925EF">
            <w:pPr>
              <w:pStyle w:val="31"/>
              <w:rPr>
                <w:color w:val="auto"/>
                <w:highlight w:val="none"/>
              </w:rPr>
            </w:pPr>
          </w:p>
        </w:tc>
        <w:tc>
          <w:tcPr>
            <w:tcW w:w="1347" w:type="dxa"/>
            <w:vAlign w:val="top"/>
          </w:tcPr>
          <w:p w14:paraId="0187F36B">
            <w:pPr>
              <w:pStyle w:val="31"/>
              <w:rPr>
                <w:color w:val="auto"/>
                <w:highlight w:val="none"/>
              </w:rPr>
            </w:pPr>
          </w:p>
        </w:tc>
      </w:tr>
      <w:tr w14:paraId="25CA60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708791A2">
            <w:pPr>
              <w:spacing w:before="84"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1.1.3</w:t>
            </w:r>
          </w:p>
        </w:tc>
        <w:tc>
          <w:tcPr>
            <w:tcW w:w="3997" w:type="dxa"/>
            <w:vAlign w:val="top"/>
          </w:tcPr>
          <w:p w14:paraId="558A403C">
            <w:pPr>
              <w:spacing w:before="84" w:line="219" w:lineRule="auto"/>
              <w:ind w:left="396"/>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施工机械使用费</w:t>
            </w:r>
          </w:p>
        </w:tc>
        <w:tc>
          <w:tcPr>
            <w:tcW w:w="1268" w:type="dxa"/>
            <w:vAlign w:val="top"/>
          </w:tcPr>
          <w:p w14:paraId="53E62572">
            <w:pPr>
              <w:spacing w:before="84"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78CE9E27">
            <w:pPr>
              <w:pStyle w:val="31"/>
              <w:rPr>
                <w:color w:val="auto"/>
                <w:highlight w:val="none"/>
              </w:rPr>
            </w:pPr>
          </w:p>
        </w:tc>
        <w:tc>
          <w:tcPr>
            <w:tcW w:w="1337" w:type="dxa"/>
            <w:vAlign w:val="top"/>
          </w:tcPr>
          <w:p w14:paraId="19129C50">
            <w:pPr>
              <w:pStyle w:val="31"/>
              <w:rPr>
                <w:color w:val="auto"/>
                <w:highlight w:val="none"/>
              </w:rPr>
            </w:pPr>
          </w:p>
        </w:tc>
        <w:tc>
          <w:tcPr>
            <w:tcW w:w="1347" w:type="dxa"/>
            <w:vAlign w:val="top"/>
          </w:tcPr>
          <w:p w14:paraId="01E19CA2">
            <w:pPr>
              <w:pStyle w:val="31"/>
              <w:rPr>
                <w:color w:val="auto"/>
                <w:highlight w:val="none"/>
              </w:rPr>
            </w:pPr>
          </w:p>
        </w:tc>
      </w:tr>
      <w:tr w14:paraId="11E0A7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E2D92F8">
            <w:pPr>
              <w:spacing w:before="85"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(1)</w:t>
            </w:r>
          </w:p>
        </w:tc>
        <w:tc>
          <w:tcPr>
            <w:tcW w:w="3997" w:type="dxa"/>
            <w:vAlign w:val="top"/>
          </w:tcPr>
          <w:p w14:paraId="076E2C59">
            <w:pPr>
              <w:spacing w:before="85" w:line="219" w:lineRule="auto"/>
              <w:ind w:left="580"/>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单斗挖掘机液压斗容1m³</w:t>
            </w:r>
          </w:p>
        </w:tc>
        <w:tc>
          <w:tcPr>
            <w:tcW w:w="1268" w:type="dxa"/>
            <w:vAlign w:val="top"/>
          </w:tcPr>
          <w:p w14:paraId="3E737EBD">
            <w:pPr>
              <w:spacing w:before="86" w:line="221" w:lineRule="auto"/>
              <w:ind w:left="477"/>
              <w:rPr>
                <w:rFonts w:ascii="宋体" w:hAnsi="宋体" w:eastAsia="宋体" w:cs="宋体"/>
                <w:color w:val="auto"/>
                <w:sz w:val="18"/>
                <w:szCs w:val="18"/>
                <w:highlight w:val="none"/>
              </w:rPr>
            </w:pPr>
            <w:r>
              <w:rPr>
                <w:rFonts w:ascii="宋体" w:hAnsi="宋体" w:eastAsia="宋体" w:cs="宋体"/>
                <w:color w:val="auto"/>
                <w:spacing w:val="-11"/>
                <w:sz w:val="18"/>
                <w:szCs w:val="18"/>
                <w:highlight w:val="none"/>
              </w:rPr>
              <w:t>台时</w:t>
            </w:r>
          </w:p>
        </w:tc>
        <w:tc>
          <w:tcPr>
            <w:tcW w:w="1131" w:type="dxa"/>
            <w:vAlign w:val="top"/>
          </w:tcPr>
          <w:p w14:paraId="1CCE7797">
            <w:pPr>
              <w:spacing w:before="85" w:line="239" w:lineRule="auto"/>
              <w:ind w:left="397"/>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2.74</w:t>
            </w:r>
          </w:p>
        </w:tc>
        <w:tc>
          <w:tcPr>
            <w:tcW w:w="1337" w:type="dxa"/>
            <w:vAlign w:val="top"/>
          </w:tcPr>
          <w:p w14:paraId="54287E92">
            <w:pPr>
              <w:pStyle w:val="31"/>
              <w:rPr>
                <w:color w:val="auto"/>
                <w:highlight w:val="none"/>
              </w:rPr>
            </w:pPr>
          </w:p>
        </w:tc>
        <w:tc>
          <w:tcPr>
            <w:tcW w:w="1347" w:type="dxa"/>
            <w:vAlign w:val="top"/>
          </w:tcPr>
          <w:p w14:paraId="033F072F">
            <w:pPr>
              <w:pStyle w:val="31"/>
              <w:rPr>
                <w:color w:val="auto"/>
                <w:highlight w:val="none"/>
              </w:rPr>
            </w:pPr>
          </w:p>
        </w:tc>
      </w:tr>
      <w:tr w14:paraId="761B16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21B1480E">
            <w:pPr>
              <w:spacing w:before="85"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(2)</w:t>
            </w:r>
          </w:p>
        </w:tc>
        <w:tc>
          <w:tcPr>
            <w:tcW w:w="3997" w:type="dxa"/>
            <w:vAlign w:val="top"/>
          </w:tcPr>
          <w:p w14:paraId="31AD0DD7">
            <w:pPr>
              <w:spacing w:before="85" w:line="219" w:lineRule="auto"/>
              <w:ind w:left="579"/>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推土机</w:t>
            </w:r>
            <w:r>
              <w:rPr>
                <w:rFonts w:ascii="宋体" w:hAnsi="宋体" w:eastAsia="宋体" w:cs="宋体"/>
                <w:color w:val="auto"/>
                <w:spacing w:val="7"/>
                <w:sz w:val="18"/>
                <w:szCs w:val="18"/>
                <w:highlight w:val="none"/>
              </w:rPr>
              <w:t xml:space="preserve">  </w:t>
            </w:r>
            <w:r>
              <w:rPr>
                <w:rFonts w:ascii="宋体" w:hAnsi="宋体" w:eastAsia="宋体" w:cs="宋体"/>
                <w:color w:val="auto"/>
                <w:spacing w:val="-2"/>
                <w:sz w:val="18"/>
                <w:szCs w:val="18"/>
                <w:highlight w:val="none"/>
              </w:rPr>
              <w:t>功率88Kw</w:t>
            </w:r>
          </w:p>
        </w:tc>
        <w:tc>
          <w:tcPr>
            <w:tcW w:w="1268" w:type="dxa"/>
            <w:vAlign w:val="top"/>
          </w:tcPr>
          <w:p w14:paraId="48FFD66A">
            <w:pPr>
              <w:spacing w:before="86" w:line="221" w:lineRule="auto"/>
              <w:ind w:left="477"/>
              <w:rPr>
                <w:rFonts w:ascii="宋体" w:hAnsi="宋体" w:eastAsia="宋体" w:cs="宋体"/>
                <w:color w:val="auto"/>
                <w:sz w:val="18"/>
                <w:szCs w:val="18"/>
                <w:highlight w:val="none"/>
              </w:rPr>
            </w:pPr>
            <w:r>
              <w:rPr>
                <w:rFonts w:ascii="宋体" w:hAnsi="宋体" w:eastAsia="宋体" w:cs="宋体"/>
                <w:color w:val="auto"/>
                <w:spacing w:val="-11"/>
                <w:sz w:val="18"/>
                <w:szCs w:val="18"/>
                <w:highlight w:val="none"/>
              </w:rPr>
              <w:t>台时</w:t>
            </w:r>
          </w:p>
        </w:tc>
        <w:tc>
          <w:tcPr>
            <w:tcW w:w="1131" w:type="dxa"/>
            <w:vAlign w:val="top"/>
          </w:tcPr>
          <w:p w14:paraId="6FAED6A6">
            <w:pPr>
              <w:spacing w:before="85" w:line="239" w:lineRule="auto"/>
              <w:ind w:left="408"/>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1.37</w:t>
            </w:r>
          </w:p>
        </w:tc>
        <w:tc>
          <w:tcPr>
            <w:tcW w:w="1337" w:type="dxa"/>
            <w:vAlign w:val="top"/>
          </w:tcPr>
          <w:p w14:paraId="362E9013">
            <w:pPr>
              <w:pStyle w:val="31"/>
              <w:rPr>
                <w:color w:val="auto"/>
                <w:highlight w:val="none"/>
              </w:rPr>
            </w:pPr>
          </w:p>
        </w:tc>
        <w:tc>
          <w:tcPr>
            <w:tcW w:w="1347" w:type="dxa"/>
            <w:vAlign w:val="top"/>
          </w:tcPr>
          <w:p w14:paraId="77C38FF1">
            <w:pPr>
              <w:pStyle w:val="31"/>
              <w:rPr>
                <w:color w:val="auto"/>
                <w:highlight w:val="none"/>
              </w:rPr>
            </w:pPr>
          </w:p>
        </w:tc>
      </w:tr>
      <w:tr w14:paraId="58FCA8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2B1C8335">
            <w:pPr>
              <w:spacing w:before="85"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(3)</w:t>
            </w:r>
          </w:p>
        </w:tc>
        <w:tc>
          <w:tcPr>
            <w:tcW w:w="3997" w:type="dxa"/>
            <w:vAlign w:val="top"/>
          </w:tcPr>
          <w:p w14:paraId="39801D4F">
            <w:pPr>
              <w:spacing w:before="85" w:line="219" w:lineRule="auto"/>
              <w:ind w:left="60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自卸汽车载重量8t</w:t>
            </w:r>
          </w:p>
        </w:tc>
        <w:tc>
          <w:tcPr>
            <w:tcW w:w="1268" w:type="dxa"/>
            <w:vAlign w:val="top"/>
          </w:tcPr>
          <w:p w14:paraId="466DD21F">
            <w:pPr>
              <w:spacing w:before="86" w:line="221" w:lineRule="auto"/>
              <w:ind w:left="477"/>
              <w:rPr>
                <w:rFonts w:ascii="宋体" w:hAnsi="宋体" w:eastAsia="宋体" w:cs="宋体"/>
                <w:color w:val="auto"/>
                <w:sz w:val="18"/>
                <w:szCs w:val="18"/>
                <w:highlight w:val="none"/>
              </w:rPr>
            </w:pPr>
            <w:r>
              <w:rPr>
                <w:rFonts w:ascii="宋体" w:hAnsi="宋体" w:eastAsia="宋体" w:cs="宋体"/>
                <w:color w:val="auto"/>
                <w:spacing w:val="-11"/>
                <w:sz w:val="18"/>
                <w:szCs w:val="18"/>
                <w:highlight w:val="none"/>
              </w:rPr>
              <w:t>台时</w:t>
            </w:r>
          </w:p>
        </w:tc>
        <w:tc>
          <w:tcPr>
            <w:tcW w:w="1131" w:type="dxa"/>
            <w:vAlign w:val="top"/>
          </w:tcPr>
          <w:p w14:paraId="10E929B3">
            <w:pPr>
              <w:spacing w:before="85" w:line="239" w:lineRule="auto"/>
              <w:ind w:left="362"/>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13.74</w:t>
            </w:r>
          </w:p>
        </w:tc>
        <w:tc>
          <w:tcPr>
            <w:tcW w:w="1337" w:type="dxa"/>
            <w:vAlign w:val="top"/>
          </w:tcPr>
          <w:p w14:paraId="2A63199D">
            <w:pPr>
              <w:pStyle w:val="31"/>
              <w:rPr>
                <w:color w:val="auto"/>
                <w:highlight w:val="none"/>
              </w:rPr>
            </w:pPr>
          </w:p>
        </w:tc>
        <w:tc>
          <w:tcPr>
            <w:tcW w:w="1347" w:type="dxa"/>
            <w:vAlign w:val="top"/>
          </w:tcPr>
          <w:p w14:paraId="3FDC7108">
            <w:pPr>
              <w:pStyle w:val="31"/>
              <w:rPr>
                <w:color w:val="auto"/>
                <w:highlight w:val="none"/>
              </w:rPr>
            </w:pPr>
          </w:p>
        </w:tc>
      </w:tr>
      <w:tr w14:paraId="4EE9B1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254D66FF">
            <w:pPr>
              <w:spacing w:before="86" w:line="239" w:lineRule="auto"/>
              <w:ind w:left="370"/>
              <w:rPr>
                <w:rFonts w:ascii="宋体" w:hAnsi="宋体" w:eastAsia="宋体" w:cs="宋体"/>
                <w:color w:val="auto"/>
                <w:sz w:val="18"/>
                <w:szCs w:val="18"/>
                <w:highlight w:val="none"/>
              </w:rPr>
            </w:pPr>
            <w:r>
              <w:rPr>
                <w:rFonts w:ascii="宋体" w:hAnsi="宋体" w:eastAsia="宋体" w:cs="宋体"/>
                <w:color w:val="auto"/>
                <w:spacing w:val="-7"/>
                <w:sz w:val="18"/>
                <w:szCs w:val="18"/>
                <w:highlight w:val="none"/>
              </w:rPr>
              <w:t>1.2</w:t>
            </w:r>
          </w:p>
        </w:tc>
        <w:tc>
          <w:tcPr>
            <w:tcW w:w="3997" w:type="dxa"/>
            <w:vAlign w:val="top"/>
          </w:tcPr>
          <w:p w14:paraId="019E92C9">
            <w:pPr>
              <w:spacing w:before="86" w:line="220" w:lineRule="auto"/>
              <w:ind w:left="215"/>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辅助措施费</w:t>
            </w:r>
          </w:p>
        </w:tc>
        <w:tc>
          <w:tcPr>
            <w:tcW w:w="1268" w:type="dxa"/>
            <w:vAlign w:val="top"/>
          </w:tcPr>
          <w:p w14:paraId="4892F58B">
            <w:pPr>
              <w:pStyle w:val="31"/>
              <w:rPr>
                <w:color w:val="auto"/>
                <w:highlight w:val="none"/>
              </w:rPr>
            </w:pPr>
          </w:p>
        </w:tc>
        <w:tc>
          <w:tcPr>
            <w:tcW w:w="1131" w:type="dxa"/>
            <w:vAlign w:val="top"/>
          </w:tcPr>
          <w:p w14:paraId="3D5F08D0">
            <w:pPr>
              <w:pStyle w:val="31"/>
              <w:rPr>
                <w:color w:val="auto"/>
                <w:highlight w:val="none"/>
              </w:rPr>
            </w:pPr>
          </w:p>
        </w:tc>
        <w:tc>
          <w:tcPr>
            <w:tcW w:w="1337" w:type="dxa"/>
            <w:vAlign w:val="top"/>
          </w:tcPr>
          <w:p w14:paraId="3F983F93">
            <w:pPr>
              <w:pStyle w:val="31"/>
              <w:rPr>
                <w:color w:val="auto"/>
                <w:highlight w:val="none"/>
              </w:rPr>
            </w:pPr>
          </w:p>
        </w:tc>
        <w:tc>
          <w:tcPr>
            <w:tcW w:w="1347" w:type="dxa"/>
            <w:vAlign w:val="top"/>
          </w:tcPr>
          <w:p w14:paraId="40D3F92C">
            <w:pPr>
              <w:pStyle w:val="31"/>
              <w:rPr>
                <w:color w:val="auto"/>
                <w:highlight w:val="none"/>
              </w:rPr>
            </w:pPr>
          </w:p>
        </w:tc>
      </w:tr>
      <w:tr w14:paraId="2E3C42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EA992D5">
            <w:pPr>
              <w:spacing w:before="86"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1.2.1</w:t>
            </w:r>
          </w:p>
        </w:tc>
        <w:tc>
          <w:tcPr>
            <w:tcW w:w="3997" w:type="dxa"/>
            <w:vAlign w:val="top"/>
          </w:tcPr>
          <w:p w14:paraId="280EE4E7">
            <w:pPr>
              <w:spacing w:before="86" w:line="219" w:lineRule="auto"/>
              <w:ind w:left="402"/>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小型临时设施费</w:t>
            </w:r>
          </w:p>
        </w:tc>
        <w:tc>
          <w:tcPr>
            <w:tcW w:w="1268" w:type="dxa"/>
            <w:vAlign w:val="top"/>
          </w:tcPr>
          <w:p w14:paraId="0F2EACFD">
            <w:pPr>
              <w:spacing w:before="86"/>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2EED7D7F">
            <w:pPr>
              <w:spacing w:before="86" w:line="239" w:lineRule="auto"/>
              <w:ind w:left="408"/>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1.00</w:t>
            </w:r>
          </w:p>
        </w:tc>
        <w:tc>
          <w:tcPr>
            <w:tcW w:w="1337" w:type="dxa"/>
            <w:vAlign w:val="top"/>
          </w:tcPr>
          <w:p w14:paraId="2AF5235E">
            <w:pPr>
              <w:pStyle w:val="31"/>
              <w:rPr>
                <w:color w:val="auto"/>
                <w:highlight w:val="none"/>
              </w:rPr>
            </w:pPr>
          </w:p>
        </w:tc>
        <w:tc>
          <w:tcPr>
            <w:tcW w:w="1347" w:type="dxa"/>
            <w:vAlign w:val="top"/>
          </w:tcPr>
          <w:p w14:paraId="05CFDD8B">
            <w:pPr>
              <w:pStyle w:val="31"/>
              <w:rPr>
                <w:color w:val="auto"/>
                <w:highlight w:val="none"/>
              </w:rPr>
            </w:pPr>
          </w:p>
        </w:tc>
      </w:tr>
      <w:tr w14:paraId="296681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77041E3A">
            <w:pPr>
              <w:spacing w:before="87"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1.2.2</w:t>
            </w:r>
          </w:p>
        </w:tc>
        <w:tc>
          <w:tcPr>
            <w:tcW w:w="3997" w:type="dxa"/>
            <w:vAlign w:val="top"/>
          </w:tcPr>
          <w:p w14:paraId="0C7427BB">
            <w:pPr>
              <w:spacing w:before="87" w:line="219" w:lineRule="auto"/>
              <w:ind w:left="400"/>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安全生产措施费</w:t>
            </w:r>
          </w:p>
        </w:tc>
        <w:tc>
          <w:tcPr>
            <w:tcW w:w="1268" w:type="dxa"/>
            <w:vAlign w:val="top"/>
          </w:tcPr>
          <w:p w14:paraId="67F642D2">
            <w:pPr>
              <w:spacing w:before="87"/>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4BE9E576">
            <w:pPr>
              <w:spacing w:before="87" w:line="239" w:lineRule="auto"/>
              <w:ind w:left="397"/>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2.50</w:t>
            </w:r>
          </w:p>
        </w:tc>
        <w:tc>
          <w:tcPr>
            <w:tcW w:w="1337" w:type="dxa"/>
            <w:vAlign w:val="top"/>
          </w:tcPr>
          <w:p w14:paraId="0043486A">
            <w:pPr>
              <w:pStyle w:val="31"/>
              <w:rPr>
                <w:color w:val="auto"/>
                <w:highlight w:val="none"/>
              </w:rPr>
            </w:pPr>
          </w:p>
        </w:tc>
        <w:tc>
          <w:tcPr>
            <w:tcW w:w="1347" w:type="dxa"/>
            <w:vAlign w:val="top"/>
          </w:tcPr>
          <w:p w14:paraId="26AB0351">
            <w:pPr>
              <w:pStyle w:val="31"/>
              <w:rPr>
                <w:color w:val="auto"/>
                <w:highlight w:val="none"/>
              </w:rPr>
            </w:pPr>
          </w:p>
        </w:tc>
      </w:tr>
      <w:tr w14:paraId="0DA106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32A27742">
            <w:pPr>
              <w:spacing w:before="87"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1.2.3</w:t>
            </w:r>
          </w:p>
        </w:tc>
        <w:tc>
          <w:tcPr>
            <w:tcW w:w="3997" w:type="dxa"/>
            <w:vAlign w:val="top"/>
          </w:tcPr>
          <w:p w14:paraId="23874CE0">
            <w:pPr>
              <w:spacing w:before="87" w:line="220" w:lineRule="auto"/>
              <w:ind w:left="397"/>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其他辅助费</w:t>
            </w:r>
          </w:p>
        </w:tc>
        <w:tc>
          <w:tcPr>
            <w:tcW w:w="1268" w:type="dxa"/>
            <w:vAlign w:val="top"/>
          </w:tcPr>
          <w:p w14:paraId="0FB63EF7">
            <w:pPr>
              <w:spacing w:before="87"/>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14970C3D">
            <w:pPr>
              <w:spacing w:before="87" w:line="239" w:lineRule="auto"/>
              <w:ind w:left="408"/>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1.00</w:t>
            </w:r>
          </w:p>
        </w:tc>
        <w:tc>
          <w:tcPr>
            <w:tcW w:w="1337" w:type="dxa"/>
            <w:vAlign w:val="top"/>
          </w:tcPr>
          <w:p w14:paraId="4FA6C886">
            <w:pPr>
              <w:pStyle w:val="31"/>
              <w:rPr>
                <w:color w:val="auto"/>
                <w:highlight w:val="none"/>
              </w:rPr>
            </w:pPr>
          </w:p>
        </w:tc>
        <w:tc>
          <w:tcPr>
            <w:tcW w:w="1347" w:type="dxa"/>
            <w:vAlign w:val="top"/>
          </w:tcPr>
          <w:p w14:paraId="636300B8">
            <w:pPr>
              <w:pStyle w:val="31"/>
              <w:rPr>
                <w:color w:val="auto"/>
                <w:highlight w:val="none"/>
              </w:rPr>
            </w:pPr>
          </w:p>
        </w:tc>
      </w:tr>
      <w:tr w14:paraId="400C73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62C7AD35">
            <w:pPr>
              <w:spacing w:before="87" w:line="241" w:lineRule="auto"/>
              <w:ind w:left="450"/>
              <w:rPr>
                <w:rFonts w:ascii="宋体" w:hAnsi="宋体" w:eastAsia="宋体" w:cs="宋体"/>
                <w:color w:val="auto"/>
                <w:sz w:val="18"/>
                <w:szCs w:val="18"/>
                <w:highlight w:val="none"/>
              </w:rPr>
            </w:pPr>
            <w:r>
              <w:rPr>
                <w:rFonts w:ascii="宋体" w:hAnsi="宋体" w:eastAsia="宋体" w:cs="宋体"/>
                <w:color w:val="auto"/>
                <w:sz w:val="18"/>
                <w:szCs w:val="18"/>
                <w:highlight w:val="none"/>
              </w:rPr>
              <w:t>2</w:t>
            </w:r>
          </w:p>
        </w:tc>
        <w:tc>
          <w:tcPr>
            <w:tcW w:w="3997" w:type="dxa"/>
            <w:vAlign w:val="top"/>
          </w:tcPr>
          <w:p w14:paraId="76D8C437">
            <w:pPr>
              <w:spacing w:before="87" w:line="220" w:lineRule="auto"/>
              <w:ind w:left="46"/>
              <w:rPr>
                <w:rFonts w:ascii="宋体" w:hAnsi="宋体" w:eastAsia="宋体" w:cs="宋体"/>
                <w:color w:val="auto"/>
                <w:sz w:val="18"/>
                <w:szCs w:val="18"/>
                <w:highlight w:val="none"/>
              </w:rPr>
            </w:pPr>
            <w:r>
              <w:rPr>
                <w:rFonts w:ascii="宋体" w:hAnsi="宋体" w:eastAsia="宋体" w:cs="宋体"/>
                <w:color w:val="auto"/>
                <w:spacing w:val="-8"/>
                <w:sz w:val="18"/>
                <w:szCs w:val="18"/>
                <w:highlight w:val="none"/>
              </w:rPr>
              <w:t>间接费</w:t>
            </w:r>
          </w:p>
        </w:tc>
        <w:tc>
          <w:tcPr>
            <w:tcW w:w="1268" w:type="dxa"/>
            <w:vAlign w:val="top"/>
          </w:tcPr>
          <w:p w14:paraId="1EA12EDE">
            <w:pPr>
              <w:pStyle w:val="31"/>
              <w:rPr>
                <w:color w:val="auto"/>
                <w:highlight w:val="none"/>
              </w:rPr>
            </w:pPr>
          </w:p>
        </w:tc>
        <w:tc>
          <w:tcPr>
            <w:tcW w:w="1131" w:type="dxa"/>
            <w:vAlign w:val="top"/>
          </w:tcPr>
          <w:p w14:paraId="79E4065D">
            <w:pPr>
              <w:pStyle w:val="31"/>
              <w:rPr>
                <w:color w:val="auto"/>
                <w:highlight w:val="none"/>
              </w:rPr>
            </w:pPr>
          </w:p>
        </w:tc>
        <w:tc>
          <w:tcPr>
            <w:tcW w:w="1337" w:type="dxa"/>
            <w:vAlign w:val="top"/>
          </w:tcPr>
          <w:p w14:paraId="46E168B5">
            <w:pPr>
              <w:pStyle w:val="31"/>
              <w:rPr>
                <w:color w:val="auto"/>
                <w:highlight w:val="none"/>
              </w:rPr>
            </w:pPr>
          </w:p>
        </w:tc>
        <w:tc>
          <w:tcPr>
            <w:tcW w:w="1347" w:type="dxa"/>
            <w:vAlign w:val="top"/>
          </w:tcPr>
          <w:p w14:paraId="45B284F4">
            <w:pPr>
              <w:pStyle w:val="31"/>
              <w:rPr>
                <w:color w:val="auto"/>
                <w:highlight w:val="none"/>
              </w:rPr>
            </w:pPr>
          </w:p>
        </w:tc>
      </w:tr>
      <w:tr w14:paraId="780A42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73C20076">
            <w:pPr>
              <w:spacing w:before="88" w:line="239" w:lineRule="auto"/>
              <w:ind w:left="359"/>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2.1</w:t>
            </w:r>
          </w:p>
        </w:tc>
        <w:tc>
          <w:tcPr>
            <w:tcW w:w="3997" w:type="dxa"/>
            <w:vAlign w:val="top"/>
          </w:tcPr>
          <w:p w14:paraId="05BCA11E">
            <w:pPr>
              <w:spacing w:before="88" w:line="220" w:lineRule="auto"/>
              <w:ind w:left="214"/>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规费</w:t>
            </w:r>
          </w:p>
        </w:tc>
        <w:tc>
          <w:tcPr>
            <w:tcW w:w="1268" w:type="dxa"/>
            <w:vAlign w:val="top"/>
          </w:tcPr>
          <w:p w14:paraId="40F29BF4">
            <w:pPr>
              <w:spacing w:before="88"/>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5397904C">
            <w:pPr>
              <w:spacing w:before="88" w:line="239" w:lineRule="auto"/>
              <w:ind w:left="352"/>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30.05</w:t>
            </w:r>
          </w:p>
        </w:tc>
        <w:tc>
          <w:tcPr>
            <w:tcW w:w="1337" w:type="dxa"/>
            <w:vAlign w:val="top"/>
          </w:tcPr>
          <w:p w14:paraId="1A4D6D14">
            <w:pPr>
              <w:pStyle w:val="31"/>
              <w:rPr>
                <w:color w:val="auto"/>
                <w:highlight w:val="none"/>
              </w:rPr>
            </w:pPr>
          </w:p>
        </w:tc>
        <w:tc>
          <w:tcPr>
            <w:tcW w:w="1347" w:type="dxa"/>
            <w:vAlign w:val="top"/>
          </w:tcPr>
          <w:p w14:paraId="0CE8B853">
            <w:pPr>
              <w:pStyle w:val="31"/>
              <w:rPr>
                <w:color w:val="auto"/>
                <w:highlight w:val="none"/>
              </w:rPr>
            </w:pPr>
          </w:p>
        </w:tc>
      </w:tr>
      <w:tr w14:paraId="448B26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2A6834F9">
            <w:pPr>
              <w:spacing w:before="88" w:line="239" w:lineRule="auto"/>
              <w:ind w:left="359"/>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2.2</w:t>
            </w:r>
          </w:p>
        </w:tc>
        <w:tc>
          <w:tcPr>
            <w:tcW w:w="3997" w:type="dxa"/>
            <w:vAlign w:val="top"/>
          </w:tcPr>
          <w:p w14:paraId="3AFE2B96">
            <w:pPr>
              <w:spacing w:before="88" w:line="219" w:lineRule="auto"/>
              <w:ind w:left="217"/>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企业管理费</w:t>
            </w:r>
          </w:p>
        </w:tc>
        <w:tc>
          <w:tcPr>
            <w:tcW w:w="1268" w:type="dxa"/>
            <w:vAlign w:val="top"/>
          </w:tcPr>
          <w:p w14:paraId="0FE29A9D">
            <w:pPr>
              <w:spacing w:before="88"/>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21CE7742">
            <w:pPr>
              <w:spacing w:before="88" w:line="239" w:lineRule="auto"/>
              <w:ind w:left="362"/>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10.00</w:t>
            </w:r>
          </w:p>
        </w:tc>
        <w:tc>
          <w:tcPr>
            <w:tcW w:w="1337" w:type="dxa"/>
            <w:vAlign w:val="top"/>
          </w:tcPr>
          <w:p w14:paraId="42DBC73E">
            <w:pPr>
              <w:pStyle w:val="31"/>
              <w:rPr>
                <w:color w:val="auto"/>
                <w:highlight w:val="none"/>
              </w:rPr>
            </w:pPr>
          </w:p>
        </w:tc>
        <w:tc>
          <w:tcPr>
            <w:tcW w:w="1347" w:type="dxa"/>
            <w:vAlign w:val="top"/>
          </w:tcPr>
          <w:p w14:paraId="27FECB0E">
            <w:pPr>
              <w:pStyle w:val="31"/>
              <w:rPr>
                <w:color w:val="auto"/>
                <w:highlight w:val="none"/>
              </w:rPr>
            </w:pPr>
          </w:p>
        </w:tc>
      </w:tr>
      <w:tr w14:paraId="131513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E39BD97">
            <w:pPr>
              <w:spacing w:before="89"/>
              <w:ind w:left="451"/>
              <w:rPr>
                <w:rFonts w:ascii="宋体" w:hAnsi="宋体" w:eastAsia="宋体" w:cs="宋体"/>
                <w:color w:val="auto"/>
                <w:sz w:val="18"/>
                <w:szCs w:val="18"/>
                <w:highlight w:val="none"/>
              </w:rPr>
            </w:pPr>
            <w:r>
              <w:rPr>
                <w:rFonts w:ascii="宋体" w:hAnsi="宋体" w:eastAsia="宋体" w:cs="宋体"/>
                <w:color w:val="auto"/>
                <w:sz w:val="18"/>
                <w:szCs w:val="18"/>
                <w:highlight w:val="none"/>
              </w:rPr>
              <w:t>3</w:t>
            </w:r>
          </w:p>
        </w:tc>
        <w:tc>
          <w:tcPr>
            <w:tcW w:w="3997" w:type="dxa"/>
            <w:vAlign w:val="top"/>
          </w:tcPr>
          <w:p w14:paraId="2655259B">
            <w:pPr>
              <w:spacing w:before="89" w:line="220" w:lineRule="auto"/>
              <w:ind w:left="35"/>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企业利润</w:t>
            </w:r>
          </w:p>
        </w:tc>
        <w:tc>
          <w:tcPr>
            <w:tcW w:w="1268" w:type="dxa"/>
            <w:vAlign w:val="top"/>
          </w:tcPr>
          <w:p w14:paraId="4AC45248">
            <w:pPr>
              <w:spacing w:before="89"/>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228334AE">
            <w:pPr>
              <w:spacing w:before="89" w:line="239" w:lineRule="auto"/>
              <w:ind w:left="398"/>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5.00</w:t>
            </w:r>
          </w:p>
        </w:tc>
        <w:tc>
          <w:tcPr>
            <w:tcW w:w="1337" w:type="dxa"/>
            <w:vAlign w:val="top"/>
          </w:tcPr>
          <w:p w14:paraId="2FEEBC46">
            <w:pPr>
              <w:pStyle w:val="31"/>
              <w:rPr>
                <w:color w:val="auto"/>
                <w:highlight w:val="none"/>
              </w:rPr>
            </w:pPr>
          </w:p>
        </w:tc>
        <w:tc>
          <w:tcPr>
            <w:tcW w:w="1347" w:type="dxa"/>
            <w:vAlign w:val="top"/>
          </w:tcPr>
          <w:p w14:paraId="15FF8FF8">
            <w:pPr>
              <w:pStyle w:val="31"/>
              <w:rPr>
                <w:color w:val="auto"/>
                <w:highlight w:val="none"/>
              </w:rPr>
            </w:pPr>
          </w:p>
        </w:tc>
      </w:tr>
      <w:tr w14:paraId="4BC3C0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68241A2">
            <w:pPr>
              <w:spacing w:before="89" w:line="241" w:lineRule="auto"/>
              <w:ind w:left="447"/>
              <w:rPr>
                <w:rFonts w:ascii="宋体" w:hAnsi="宋体" w:eastAsia="宋体" w:cs="宋体"/>
                <w:color w:val="auto"/>
                <w:sz w:val="18"/>
                <w:szCs w:val="18"/>
                <w:highlight w:val="none"/>
              </w:rPr>
            </w:pPr>
            <w:r>
              <w:rPr>
                <w:rFonts w:ascii="宋体" w:hAnsi="宋体" w:eastAsia="宋体" w:cs="宋体"/>
                <w:color w:val="auto"/>
                <w:sz w:val="18"/>
                <w:szCs w:val="18"/>
                <w:highlight w:val="none"/>
              </w:rPr>
              <w:t>4</w:t>
            </w:r>
          </w:p>
        </w:tc>
        <w:tc>
          <w:tcPr>
            <w:tcW w:w="3997" w:type="dxa"/>
            <w:vAlign w:val="top"/>
          </w:tcPr>
          <w:p w14:paraId="06025C72">
            <w:pPr>
              <w:spacing w:before="89" w:line="220" w:lineRule="auto"/>
              <w:ind w:left="31"/>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税金</w:t>
            </w:r>
          </w:p>
        </w:tc>
        <w:tc>
          <w:tcPr>
            <w:tcW w:w="1268" w:type="dxa"/>
            <w:vAlign w:val="top"/>
          </w:tcPr>
          <w:p w14:paraId="0602D46B">
            <w:pPr>
              <w:spacing w:before="89"/>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4CF86E1C">
            <w:pPr>
              <w:spacing w:before="89" w:line="239" w:lineRule="auto"/>
              <w:ind w:left="395"/>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9.00</w:t>
            </w:r>
          </w:p>
        </w:tc>
        <w:tc>
          <w:tcPr>
            <w:tcW w:w="1337" w:type="dxa"/>
            <w:vAlign w:val="top"/>
          </w:tcPr>
          <w:p w14:paraId="20F6657F">
            <w:pPr>
              <w:pStyle w:val="31"/>
              <w:rPr>
                <w:color w:val="auto"/>
                <w:highlight w:val="none"/>
              </w:rPr>
            </w:pPr>
          </w:p>
        </w:tc>
        <w:tc>
          <w:tcPr>
            <w:tcW w:w="1347" w:type="dxa"/>
            <w:vAlign w:val="top"/>
          </w:tcPr>
          <w:p w14:paraId="6619FD89">
            <w:pPr>
              <w:pStyle w:val="31"/>
              <w:rPr>
                <w:color w:val="auto"/>
                <w:highlight w:val="none"/>
              </w:rPr>
            </w:pPr>
          </w:p>
        </w:tc>
      </w:tr>
      <w:tr w14:paraId="56DABA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0A4D95DB">
            <w:pPr>
              <w:pStyle w:val="31"/>
              <w:rPr>
                <w:color w:val="auto"/>
                <w:highlight w:val="none"/>
              </w:rPr>
            </w:pPr>
          </w:p>
        </w:tc>
        <w:tc>
          <w:tcPr>
            <w:tcW w:w="3997" w:type="dxa"/>
            <w:vAlign w:val="top"/>
          </w:tcPr>
          <w:p w14:paraId="0046EAA0">
            <w:pPr>
              <w:spacing w:before="89" w:line="221" w:lineRule="auto"/>
              <w:ind w:left="37"/>
              <w:rPr>
                <w:rFonts w:ascii="宋体" w:hAnsi="宋体" w:eastAsia="宋体" w:cs="宋体"/>
                <w:color w:val="auto"/>
                <w:sz w:val="18"/>
                <w:szCs w:val="18"/>
                <w:highlight w:val="none"/>
              </w:rPr>
            </w:pPr>
            <w:r>
              <w:rPr>
                <w:rFonts w:ascii="宋体" w:hAnsi="宋体" w:eastAsia="宋体" w:cs="宋体"/>
                <w:color w:val="auto"/>
                <w:spacing w:val="-6"/>
                <w:sz w:val="18"/>
                <w:szCs w:val="18"/>
                <w:highlight w:val="none"/>
              </w:rPr>
              <w:t>小计</w:t>
            </w:r>
          </w:p>
        </w:tc>
        <w:tc>
          <w:tcPr>
            <w:tcW w:w="1268" w:type="dxa"/>
            <w:vAlign w:val="top"/>
          </w:tcPr>
          <w:p w14:paraId="74FC1980">
            <w:pPr>
              <w:pStyle w:val="31"/>
              <w:rPr>
                <w:color w:val="auto"/>
                <w:highlight w:val="none"/>
              </w:rPr>
            </w:pPr>
          </w:p>
        </w:tc>
        <w:tc>
          <w:tcPr>
            <w:tcW w:w="1131" w:type="dxa"/>
            <w:vAlign w:val="top"/>
          </w:tcPr>
          <w:p w14:paraId="1B84BA34">
            <w:pPr>
              <w:pStyle w:val="31"/>
              <w:rPr>
                <w:color w:val="auto"/>
                <w:highlight w:val="none"/>
              </w:rPr>
            </w:pPr>
          </w:p>
        </w:tc>
        <w:tc>
          <w:tcPr>
            <w:tcW w:w="1337" w:type="dxa"/>
            <w:vAlign w:val="top"/>
          </w:tcPr>
          <w:p w14:paraId="761FA2EA">
            <w:pPr>
              <w:pStyle w:val="31"/>
              <w:rPr>
                <w:color w:val="auto"/>
                <w:highlight w:val="none"/>
              </w:rPr>
            </w:pPr>
          </w:p>
        </w:tc>
        <w:tc>
          <w:tcPr>
            <w:tcW w:w="1347" w:type="dxa"/>
            <w:vAlign w:val="top"/>
          </w:tcPr>
          <w:p w14:paraId="4C23E164">
            <w:pPr>
              <w:pStyle w:val="31"/>
              <w:rPr>
                <w:color w:val="auto"/>
                <w:highlight w:val="none"/>
              </w:rPr>
            </w:pPr>
          </w:p>
        </w:tc>
      </w:tr>
      <w:tr w14:paraId="51F19E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731A0AE6">
            <w:pPr>
              <w:pStyle w:val="31"/>
              <w:rPr>
                <w:color w:val="auto"/>
                <w:highlight w:val="none"/>
              </w:rPr>
            </w:pPr>
          </w:p>
        </w:tc>
        <w:tc>
          <w:tcPr>
            <w:tcW w:w="3997" w:type="dxa"/>
            <w:vAlign w:val="top"/>
          </w:tcPr>
          <w:p w14:paraId="65FAA9E8">
            <w:pPr>
              <w:spacing w:before="90" w:line="218" w:lineRule="auto"/>
              <w:ind w:left="33"/>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单价</w:t>
            </w:r>
          </w:p>
        </w:tc>
        <w:tc>
          <w:tcPr>
            <w:tcW w:w="1268" w:type="dxa"/>
            <w:vAlign w:val="top"/>
          </w:tcPr>
          <w:p w14:paraId="32F7D60C">
            <w:pPr>
              <w:spacing w:before="90"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355C4739">
            <w:pPr>
              <w:pStyle w:val="31"/>
              <w:rPr>
                <w:color w:val="auto"/>
                <w:highlight w:val="none"/>
              </w:rPr>
            </w:pPr>
          </w:p>
        </w:tc>
        <w:tc>
          <w:tcPr>
            <w:tcW w:w="1337" w:type="dxa"/>
            <w:vAlign w:val="top"/>
          </w:tcPr>
          <w:p w14:paraId="794B784F">
            <w:pPr>
              <w:pStyle w:val="31"/>
              <w:rPr>
                <w:color w:val="auto"/>
                <w:highlight w:val="none"/>
              </w:rPr>
            </w:pPr>
          </w:p>
        </w:tc>
        <w:tc>
          <w:tcPr>
            <w:tcW w:w="1347" w:type="dxa"/>
            <w:vAlign w:val="top"/>
          </w:tcPr>
          <w:p w14:paraId="526B6471">
            <w:pPr>
              <w:pStyle w:val="31"/>
              <w:rPr>
                <w:color w:val="auto"/>
                <w:highlight w:val="none"/>
              </w:rPr>
            </w:pPr>
          </w:p>
        </w:tc>
      </w:tr>
      <w:tr w14:paraId="6922DD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6451529">
            <w:pPr>
              <w:pStyle w:val="31"/>
              <w:rPr>
                <w:color w:val="auto"/>
                <w:highlight w:val="none"/>
              </w:rPr>
            </w:pPr>
          </w:p>
        </w:tc>
        <w:tc>
          <w:tcPr>
            <w:tcW w:w="3997" w:type="dxa"/>
            <w:vAlign w:val="top"/>
          </w:tcPr>
          <w:p w14:paraId="2F0555D2">
            <w:pPr>
              <w:spacing w:before="90" w:line="218" w:lineRule="auto"/>
              <w:ind w:left="33"/>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单价</w:t>
            </w:r>
          </w:p>
        </w:tc>
        <w:tc>
          <w:tcPr>
            <w:tcW w:w="1268" w:type="dxa"/>
            <w:vAlign w:val="top"/>
          </w:tcPr>
          <w:p w14:paraId="47C6BB86">
            <w:pPr>
              <w:spacing w:before="90"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4AB324EF">
            <w:pPr>
              <w:pStyle w:val="31"/>
              <w:rPr>
                <w:color w:val="auto"/>
                <w:highlight w:val="none"/>
              </w:rPr>
            </w:pPr>
          </w:p>
        </w:tc>
        <w:tc>
          <w:tcPr>
            <w:tcW w:w="1337" w:type="dxa"/>
            <w:vAlign w:val="top"/>
          </w:tcPr>
          <w:p w14:paraId="6DA6D21E">
            <w:pPr>
              <w:pStyle w:val="31"/>
              <w:rPr>
                <w:color w:val="auto"/>
                <w:highlight w:val="none"/>
              </w:rPr>
            </w:pPr>
          </w:p>
        </w:tc>
        <w:tc>
          <w:tcPr>
            <w:tcW w:w="1347" w:type="dxa"/>
            <w:vAlign w:val="top"/>
          </w:tcPr>
          <w:p w14:paraId="48EA75C7">
            <w:pPr>
              <w:pStyle w:val="31"/>
              <w:rPr>
                <w:color w:val="auto"/>
                <w:highlight w:val="none"/>
              </w:rPr>
            </w:pPr>
          </w:p>
        </w:tc>
      </w:tr>
      <w:tr w14:paraId="0ED624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783B407F">
            <w:pPr>
              <w:pStyle w:val="31"/>
              <w:rPr>
                <w:color w:val="auto"/>
                <w:highlight w:val="none"/>
              </w:rPr>
            </w:pPr>
          </w:p>
        </w:tc>
        <w:tc>
          <w:tcPr>
            <w:tcW w:w="3997" w:type="dxa"/>
            <w:vAlign w:val="top"/>
          </w:tcPr>
          <w:p w14:paraId="319D322B">
            <w:pPr>
              <w:pStyle w:val="31"/>
              <w:rPr>
                <w:color w:val="auto"/>
                <w:highlight w:val="none"/>
              </w:rPr>
            </w:pPr>
          </w:p>
        </w:tc>
        <w:tc>
          <w:tcPr>
            <w:tcW w:w="1268" w:type="dxa"/>
            <w:vAlign w:val="top"/>
          </w:tcPr>
          <w:p w14:paraId="7713146B">
            <w:pPr>
              <w:pStyle w:val="31"/>
              <w:rPr>
                <w:color w:val="auto"/>
                <w:highlight w:val="none"/>
              </w:rPr>
            </w:pPr>
          </w:p>
        </w:tc>
        <w:tc>
          <w:tcPr>
            <w:tcW w:w="1131" w:type="dxa"/>
            <w:vAlign w:val="top"/>
          </w:tcPr>
          <w:p w14:paraId="733F58E6">
            <w:pPr>
              <w:pStyle w:val="31"/>
              <w:rPr>
                <w:color w:val="auto"/>
                <w:highlight w:val="none"/>
              </w:rPr>
            </w:pPr>
          </w:p>
        </w:tc>
        <w:tc>
          <w:tcPr>
            <w:tcW w:w="1337" w:type="dxa"/>
            <w:vAlign w:val="top"/>
          </w:tcPr>
          <w:p w14:paraId="40426253">
            <w:pPr>
              <w:pStyle w:val="31"/>
              <w:rPr>
                <w:color w:val="auto"/>
                <w:highlight w:val="none"/>
              </w:rPr>
            </w:pPr>
          </w:p>
        </w:tc>
        <w:tc>
          <w:tcPr>
            <w:tcW w:w="1347" w:type="dxa"/>
            <w:vAlign w:val="top"/>
          </w:tcPr>
          <w:p w14:paraId="6EE8A860">
            <w:pPr>
              <w:pStyle w:val="31"/>
              <w:rPr>
                <w:color w:val="auto"/>
                <w:highlight w:val="none"/>
              </w:rPr>
            </w:pPr>
          </w:p>
        </w:tc>
      </w:tr>
      <w:tr w14:paraId="508057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09F0F2A2">
            <w:pPr>
              <w:pStyle w:val="31"/>
              <w:rPr>
                <w:color w:val="auto"/>
                <w:highlight w:val="none"/>
              </w:rPr>
            </w:pPr>
          </w:p>
        </w:tc>
        <w:tc>
          <w:tcPr>
            <w:tcW w:w="3997" w:type="dxa"/>
            <w:vAlign w:val="top"/>
          </w:tcPr>
          <w:p w14:paraId="316AC012">
            <w:pPr>
              <w:pStyle w:val="31"/>
              <w:rPr>
                <w:color w:val="auto"/>
                <w:highlight w:val="none"/>
              </w:rPr>
            </w:pPr>
          </w:p>
        </w:tc>
        <w:tc>
          <w:tcPr>
            <w:tcW w:w="1268" w:type="dxa"/>
            <w:vAlign w:val="top"/>
          </w:tcPr>
          <w:p w14:paraId="227BCB1D">
            <w:pPr>
              <w:pStyle w:val="31"/>
              <w:rPr>
                <w:color w:val="auto"/>
                <w:highlight w:val="none"/>
              </w:rPr>
            </w:pPr>
          </w:p>
        </w:tc>
        <w:tc>
          <w:tcPr>
            <w:tcW w:w="1131" w:type="dxa"/>
            <w:vAlign w:val="top"/>
          </w:tcPr>
          <w:p w14:paraId="1EA32CBF">
            <w:pPr>
              <w:pStyle w:val="31"/>
              <w:rPr>
                <w:color w:val="auto"/>
                <w:highlight w:val="none"/>
              </w:rPr>
            </w:pPr>
          </w:p>
        </w:tc>
        <w:tc>
          <w:tcPr>
            <w:tcW w:w="1337" w:type="dxa"/>
            <w:vAlign w:val="top"/>
          </w:tcPr>
          <w:p w14:paraId="3F56C846">
            <w:pPr>
              <w:pStyle w:val="31"/>
              <w:rPr>
                <w:color w:val="auto"/>
                <w:highlight w:val="none"/>
              </w:rPr>
            </w:pPr>
          </w:p>
        </w:tc>
        <w:tc>
          <w:tcPr>
            <w:tcW w:w="1347" w:type="dxa"/>
            <w:vAlign w:val="top"/>
          </w:tcPr>
          <w:p w14:paraId="36FE0BEA">
            <w:pPr>
              <w:pStyle w:val="31"/>
              <w:rPr>
                <w:color w:val="auto"/>
                <w:highlight w:val="none"/>
              </w:rPr>
            </w:pPr>
          </w:p>
        </w:tc>
      </w:tr>
      <w:tr w14:paraId="08AF8D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956B86D">
            <w:pPr>
              <w:pStyle w:val="31"/>
              <w:rPr>
                <w:color w:val="auto"/>
                <w:highlight w:val="none"/>
              </w:rPr>
            </w:pPr>
          </w:p>
        </w:tc>
        <w:tc>
          <w:tcPr>
            <w:tcW w:w="3997" w:type="dxa"/>
            <w:vAlign w:val="top"/>
          </w:tcPr>
          <w:p w14:paraId="0E88A91F">
            <w:pPr>
              <w:pStyle w:val="31"/>
              <w:rPr>
                <w:color w:val="auto"/>
                <w:highlight w:val="none"/>
              </w:rPr>
            </w:pPr>
          </w:p>
        </w:tc>
        <w:tc>
          <w:tcPr>
            <w:tcW w:w="1268" w:type="dxa"/>
            <w:vAlign w:val="top"/>
          </w:tcPr>
          <w:p w14:paraId="63245B74">
            <w:pPr>
              <w:pStyle w:val="31"/>
              <w:rPr>
                <w:color w:val="auto"/>
                <w:highlight w:val="none"/>
              </w:rPr>
            </w:pPr>
          </w:p>
        </w:tc>
        <w:tc>
          <w:tcPr>
            <w:tcW w:w="1131" w:type="dxa"/>
            <w:vAlign w:val="top"/>
          </w:tcPr>
          <w:p w14:paraId="742FBB33">
            <w:pPr>
              <w:pStyle w:val="31"/>
              <w:rPr>
                <w:color w:val="auto"/>
                <w:highlight w:val="none"/>
              </w:rPr>
            </w:pPr>
          </w:p>
        </w:tc>
        <w:tc>
          <w:tcPr>
            <w:tcW w:w="1337" w:type="dxa"/>
            <w:vAlign w:val="top"/>
          </w:tcPr>
          <w:p w14:paraId="4A854AD9">
            <w:pPr>
              <w:pStyle w:val="31"/>
              <w:rPr>
                <w:color w:val="auto"/>
                <w:highlight w:val="none"/>
              </w:rPr>
            </w:pPr>
          </w:p>
        </w:tc>
        <w:tc>
          <w:tcPr>
            <w:tcW w:w="1347" w:type="dxa"/>
            <w:vAlign w:val="top"/>
          </w:tcPr>
          <w:p w14:paraId="7D8BC14A">
            <w:pPr>
              <w:pStyle w:val="31"/>
              <w:rPr>
                <w:color w:val="auto"/>
                <w:highlight w:val="none"/>
              </w:rPr>
            </w:pPr>
          </w:p>
        </w:tc>
      </w:tr>
      <w:tr w14:paraId="182A41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E799F76">
            <w:pPr>
              <w:pStyle w:val="31"/>
              <w:rPr>
                <w:color w:val="auto"/>
                <w:highlight w:val="none"/>
              </w:rPr>
            </w:pPr>
          </w:p>
        </w:tc>
        <w:tc>
          <w:tcPr>
            <w:tcW w:w="3997" w:type="dxa"/>
            <w:vAlign w:val="top"/>
          </w:tcPr>
          <w:p w14:paraId="3DD2B949">
            <w:pPr>
              <w:pStyle w:val="31"/>
              <w:rPr>
                <w:color w:val="auto"/>
                <w:highlight w:val="none"/>
              </w:rPr>
            </w:pPr>
          </w:p>
        </w:tc>
        <w:tc>
          <w:tcPr>
            <w:tcW w:w="1268" w:type="dxa"/>
            <w:vAlign w:val="top"/>
          </w:tcPr>
          <w:p w14:paraId="2159153F">
            <w:pPr>
              <w:pStyle w:val="31"/>
              <w:rPr>
                <w:color w:val="auto"/>
                <w:highlight w:val="none"/>
              </w:rPr>
            </w:pPr>
          </w:p>
        </w:tc>
        <w:tc>
          <w:tcPr>
            <w:tcW w:w="1131" w:type="dxa"/>
            <w:vAlign w:val="top"/>
          </w:tcPr>
          <w:p w14:paraId="50BABAA4">
            <w:pPr>
              <w:pStyle w:val="31"/>
              <w:rPr>
                <w:color w:val="auto"/>
                <w:highlight w:val="none"/>
              </w:rPr>
            </w:pPr>
          </w:p>
        </w:tc>
        <w:tc>
          <w:tcPr>
            <w:tcW w:w="1337" w:type="dxa"/>
            <w:vAlign w:val="top"/>
          </w:tcPr>
          <w:p w14:paraId="0477D6DD">
            <w:pPr>
              <w:pStyle w:val="31"/>
              <w:rPr>
                <w:color w:val="auto"/>
                <w:highlight w:val="none"/>
              </w:rPr>
            </w:pPr>
          </w:p>
        </w:tc>
        <w:tc>
          <w:tcPr>
            <w:tcW w:w="1347" w:type="dxa"/>
            <w:vAlign w:val="top"/>
          </w:tcPr>
          <w:p w14:paraId="314746DA">
            <w:pPr>
              <w:pStyle w:val="31"/>
              <w:rPr>
                <w:color w:val="auto"/>
                <w:highlight w:val="none"/>
              </w:rPr>
            </w:pPr>
          </w:p>
        </w:tc>
      </w:tr>
      <w:tr w14:paraId="30F7C1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35" w:hRule="atLeast"/>
        </w:trPr>
        <w:tc>
          <w:tcPr>
            <w:tcW w:w="975" w:type="dxa"/>
            <w:vAlign w:val="top"/>
          </w:tcPr>
          <w:p w14:paraId="382925C8">
            <w:pPr>
              <w:pStyle w:val="31"/>
              <w:rPr>
                <w:color w:val="auto"/>
                <w:highlight w:val="none"/>
              </w:rPr>
            </w:pPr>
          </w:p>
        </w:tc>
        <w:tc>
          <w:tcPr>
            <w:tcW w:w="3997" w:type="dxa"/>
            <w:vAlign w:val="top"/>
          </w:tcPr>
          <w:p w14:paraId="18342671">
            <w:pPr>
              <w:pStyle w:val="31"/>
              <w:rPr>
                <w:color w:val="auto"/>
                <w:highlight w:val="none"/>
              </w:rPr>
            </w:pPr>
          </w:p>
        </w:tc>
        <w:tc>
          <w:tcPr>
            <w:tcW w:w="1268" w:type="dxa"/>
            <w:vAlign w:val="top"/>
          </w:tcPr>
          <w:p w14:paraId="2B446787">
            <w:pPr>
              <w:pStyle w:val="31"/>
              <w:rPr>
                <w:color w:val="auto"/>
                <w:highlight w:val="none"/>
              </w:rPr>
            </w:pPr>
          </w:p>
        </w:tc>
        <w:tc>
          <w:tcPr>
            <w:tcW w:w="1131" w:type="dxa"/>
            <w:vAlign w:val="top"/>
          </w:tcPr>
          <w:p w14:paraId="266EBD29">
            <w:pPr>
              <w:pStyle w:val="31"/>
              <w:rPr>
                <w:color w:val="auto"/>
                <w:highlight w:val="none"/>
              </w:rPr>
            </w:pPr>
          </w:p>
        </w:tc>
        <w:tc>
          <w:tcPr>
            <w:tcW w:w="1337" w:type="dxa"/>
            <w:vAlign w:val="top"/>
          </w:tcPr>
          <w:p w14:paraId="658DA069">
            <w:pPr>
              <w:pStyle w:val="31"/>
              <w:rPr>
                <w:color w:val="auto"/>
                <w:highlight w:val="none"/>
              </w:rPr>
            </w:pPr>
          </w:p>
        </w:tc>
        <w:tc>
          <w:tcPr>
            <w:tcW w:w="1347" w:type="dxa"/>
            <w:vAlign w:val="top"/>
          </w:tcPr>
          <w:p w14:paraId="23004B69">
            <w:pPr>
              <w:pStyle w:val="31"/>
              <w:rPr>
                <w:color w:val="auto"/>
                <w:highlight w:val="none"/>
              </w:rPr>
            </w:pPr>
          </w:p>
        </w:tc>
      </w:tr>
      <w:tr w14:paraId="622178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534B0AEF">
            <w:pPr>
              <w:pStyle w:val="31"/>
              <w:rPr>
                <w:color w:val="auto"/>
                <w:highlight w:val="none"/>
              </w:rPr>
            </w:pPr>
          </w:p>
        </w:tc>
        <w:tc>
          <w:tcPr>
            <w:tcW w:w="3997" w:type="dxa"/>
            <w:vAlign w:val="top"/>
          </w:tcPr>
          <w:p w14:paraId="6A729077">
            <w:pPr>
              <w:pStyle w:val="31"/>
              <w:rPr>
                <w:color w:val="auto"/>
                <w:highlight w:val="none"/>
              </w:rPr>
            </w:pPr>
          </w:p>
        </w:tc>
        <w:tc>
          <w:tcPr>
            <w:tcW w:w="1268" w:type="dxa"/>
            <w:vAlign w:val="top"/>
          </w:tcPr>
          <w:p w14:paraId="0670A96C">
            <w:pPr>
              <w:pStyle w:val="31"/>
              <w:rPr>
                <w:color w:val="auto"/>
                <w:highlight w:val="none"/>
              </w:rPr>
            </w:pPr>
          </w:p>
        </w:tc>
        <w:tc>
          <w:tcPr>
            <w:tcW w:w="1131" w:type="dxa"/>
            <w:vAlign w:val="top"/>
          </w:tcPr>
          <w:p w14:paraId="40B84811">
            <w:pPr>
              <w:pStyle w:val="31"/>
              <w:rPr>
                <w:color w:val="auto"/>
                <w:highlight w:val="none"/>
              </w:rPr>
            </w:pPr>
          </w:p>
        </w:tc>
        <w:tc>
          <w:tcPr>
            <w:tcW w:w="1337" w:type="dxa"/>
            <w:vAlign w:val="top"/>
          </w:tcPr>
          <w:p w14:paraId="3D8CE003">
            <w:pPr>
              <w:pStyle w:val="31"/>
              <w:rPr>
                <w:color w:val="auto"/>
                <w:highlight w:val="none"/>
              </w:rPr>
            </w:pPr>
          </w:p>
        </w:tc>
        <w:tc>
          <w:tcPr>
            <w:tcW w:w="1347" w:type="dxa"/>
            <w:vAlign w:val="top"/>
          </w:tcPr>
          <w:p w14:paraId="094F0F5D">
            <w:pPr>
              <w:pStyle w:val="31"/>
              <w:rPr>
                <w:color w:val="auto"/>
                <w:highlight w:val="none"/>
              </w:rPr>
            </w:pPr>
          </w:p>
        </w:tc>
      </w:tr>
      <w:tr w14:paraId="74401B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25BAA20">
            <w:pPr>
              <w:pStyle w:val="31"/>
              <w:rPr>
                <w:color w:val="auto"/>
                <w:highlight w:val="none"/>
              </w:rPr>
            </w:pPr>
          </w:p>
        </w:tc>
        <w:tc>
          <w:tcPr>
            <w:tcW w:w="3997" w:type="dxa"/>
            <w:vAlign w:val="top"/>
          </w:tcPr>
          <w:p w14:paraId="1A1C813D">
            <w:pPr>
              <w:pStyle w:val="31"/>
              <w:rPr>
                <w:color w:val="auto"/>
                <w:highlight w:val="none"/>
              </w:rPr>
            </w:pPr>
          </w:p>
        </w:tc>
        <w:tc>
          <w:tcPr>
            <w:tcW w:w="1268" w:type="dxa"/>
            <w:vAlign w:val="top"/>
          </w:tcPr>
          <w:p w14:paraId="35E01066">
            <w:pPr>
              <w:pStyle w:val="31"/>
              <w:rPr>
                <w:color w:val="auto"/>
                <w:highlight w:val="none"/>
              </w:rPr>
            </w:pPr>
          </w:p>
        </w:tc>
        <w:tc>
          <w:tcPr>
            <w:tcW w:w="1131" w:type="dxa"/>
            <w:vAlign w:val="top"/>
          </w:tcPr>
          <w:p w14:paraId="14DF2653">
            <w:pPr>
              <w:pStyle w:val="31"/>
              <w:rPr>
                <w:color w:val="auto"/>
                <w:highlight w:val="none"/>
              </w:rPr>
            </w:pPr>
          </w:p>
        </w:tc>
        <w:tc>
          <w:tcPr>
            <w:tcW w:w="1337" w:type="dxa"/>
            <w:vAlign w:val="top"/>
          </w:tcPr>
          <w:p w14:paraId="20264BBC">
            <w:pPr>
              <w:pStyle w:val="31"/>
              <w:rPr>
                <w:color w:val="auto"/>
                <w:highlight w:val="none"/>
              </w:rPr>
            </w:pPr>
          </w:p>
        </w:tc>
        <w:tc>
          <w:tcPr>
            <w:tcW w:w="1347" w:type="dxa"/>
            <w:vAlign w:val="top"/>
          </w:tcPr>
          <w:p w14:paraId="2AB35ECD">
            <w:pPr>
              <w:pStyle w:val="31"/>
              <w:rPr>
                <w:color w:val="auto"/>
                <w:highlight w:val="none"/>
              </w:rPr>
            </w:pPr>
          </w:p>
        </w:tc>
      </w:tr>
      <w:tr w14:paraId="75E511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D7EF5FB">
            <w:pPr>
              <w:pStyle w:val="31"/>
              <w:rPr>
                <w:color w:val="auto"/>
                <w:highlight w:val="none"/>
              </w:rPr>
            </w:pPr>
          </w:p>
        </w:tc>
        <w:tc>
          <w:tcPr>
            <w:tcW w:w="3997" w:type="dxa"/>
            <w:vAlign w:val="top"/>
          </w:tcPr>
          <w:p w14:paraId="343F82A1">
            <w:pPr>
              <w:pStyle w:val="31"/>
              <w:rPr>
                <w:color w:val="auto"/>
                <w:highlight w:val="none"/>
              </w:rPr>
            </w:pPr>
          </w:p>
        </w:tc>
        <w:tc>
          <w:tcPr>
            <w:tcW w:w="1268" w:type="dxa"/>
            <w:vAlign w:val="top"/>
          </w:tcPr>
          <w:p w14:paraId="0E7C53A2">
            <w:pPr>
              <w:pStyle w:val="31"/>
              <w:rPr>
                <w:color w:val="auto"/>
                <w:highlight w:val="none"/>
              </w:rPr>
            </w:pPr>
          </w:p>
        </w:tc>
        <w:tc>
          <w:tcPr>
            <w:tcW w:w="1131" w:type="dxa"/>
            <w:vAlign w:val="top"/>
          </w:tcPr>
          <w:p w14:paraId="42723E83">
            <w:pPr>
              <w:pStyle w:val="31"/>
              <w:rPr>
                <w:color w:val="auto"/>
                <w:highlight w:val="none"/>
              </w:rPr>
            </w:pPr>
          </w:p>
        </w:tc>
        <w:tc>
          <w:tcPr>
            <w:tcW w:w="1337" w:type="dxa"/>
            <w:vAlign w:val="top"/>
          </w:tcPr>
          <w:p w14:paraId="2F91759B">
            <w:pPr>
              <w:pStyle w:val="31"/>
              <w:rPr>
                <w:color w:val="auto"/>
                <w:highlight w:val="none"/>
              </w:rPr>
            </w:pPr>
          </w:p>
        </w:tc>
        <w:tc>
          <w:tcPr>
            <w:tcW w:w="1347" w:type="dxa"/>
            <w:vAlign w:val="top"/>
          </w:tcPr>
          <w:p w14:paraId="6FA5ECEC">
            <w:pPr>
              <w:pStyle w:val="31"/>
              <w:rPr>
                <w:color w:val="auto"/>
                <w:highlight w:val="none"/>
              </w:rPr>
            </w:pPr>
          </w:p>
        </w:tc>
      </w:tr>
      <w:tr w14:paraId="45F74B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37AC672C">
            <w:pPr>
              <w:pStyle w:val="31"/>
              <w:rPr>
                <w:color w:val="auto"/>
                <w:highlight w:val="none"/>
              </w:rPr>
            </w:pPr>
          </w:p>
        </w:tc>
        <w:tc>
          <w:tcPr>
            <w:tcW w:w="3997" w:type="dxa"/>
            <w:vAlign w:val="top"/>
          </w:tcPr>
          <w:p w14:paraId="757B8735">
            <w:pPr>
              <w:pStyle w:val="31"/>
              <w:rPr>
                <w:color w:val="auto"/>
                <w:highlight w:val="none"/>
              </w:rPr>
            </w:pPr>
          </w:p>
        </w:tc>
        <w:tc>
          <w:tcPr>
            <w:tcW w:w="1268" w:type="dxa"/>
            <w:vAlign w:val="top"/>
          </w:tcPr>
          <w:p w14:paraId="5EE2093F">
            <w:pPr>
              <w:pStyle w:val="31"/>
              <w:rPr>
                <w:color w:val="auto"/>
                <w:highlight w:val="none"/>
              </w:rPr>
            </w:pPr>
          </w:p>
        </w:tc>
        <w:tc>
          <w:tcPr>
            <w:tcW w:w="1131" w:type="dxa"/>
            <w:vAlign w:val="top"/>
          </w:tcPr>
          <w:p w14:paraId="33FF6DA6">
            <w:pPr>
              <w:pStyle w:val="31"/>
              <w:rPr>
                <w:color w:val="auto"/>
                <w:highlight w:val="none"/>
              </w:rPr>
            </w:pPr>
          </w:p>
        </w:tc>
        <w:tc>
          <w:tcPr>
            <w:tcW w:w="1337" w:type="dxa"/>
            <w:vAlign w:val="top"/>
          </w:tcPr>
          <w:p w14:paraId="4486AEAC">
            <w:pPr>
              <w:pStyle w:val="31"/>
              <w:rPr>
                <w:color w:val="auto"/>
                <w:highlight w:val="none"/>
              </w:rPr>
            </w:pPr>
          </w:p>
        </w:tc>
        <w:tc>
          <w:tcPr>
            <w:tcW w:w="1347" w:type="dxa"/>
            <w:vAlign w:val="top"/>
          </w:tcPr>
          <w:p w14:paraId="3AA957CE">
            <w:pPr>
              <w:pStyle w:val="31"/>
              <w:rPr>
                <w:color w:val="auto"/>
                <w:highlight w:val="none"/>
              </w:rPr>
            </w:pPr>
          </w:p>
        </w:tc>
      </w:tr>
      <w:tr w14:paraId="2F3DBD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3479B0F2">
            <w:pPr>
              <w:pStyle w:val="31"/>
              <w:rPr>
                <w:color w:val="auto"/>
                <w:highlight w:val="none"/>
              </w:rPr>
            </w:pPr>
          </w:p>
        </w:tc>
        <w:tc>
          <w:tcPr>
            <w:tcW w:w="3997" w:type="dxa"/>
            <w:vAlign w:val="top"/>
          </w:tcPr>
          <w:p w14:paraId="5FD41DCE">
            <w:pPr>
              <w:pStyle w:val="31"/>
              <w:rPr>
                <w:color w:val="auto"/>
                <w:highlight w:val="none"/>
              </w:rPr>
            </w:pPr>
          </w:p>
        </w:tc>
        <w:tc>
          <w:tcPr>
            <w:tcW w:w="1268" w:type="dxa"/>
            <w:vAlign w:val="top"/>
          </w:tcPr>
          <w:p w14:paraId="3A21AF6D">
            <w:pPr>
              <w:pStyle w:val="31"/>
              <w:rPr>
                <w:color w:val="auto"/>
                <w:highlight w:val="none"/>
              </w:rPr>
            </w:pPr>
          </w:p>
        </w:tc>
        <w:tc>
          <w:tcPr>
            <w:tcW w:w="1131" w:type="dxa"/>
            <w:vAlign w:val="top"/>
          </w:tcPr>
          <w:p w14:paraId="49F2FBE3">
            <w:pPr>
              <w:pStyle w:val="31"/>
              <w:rPr>
                <w:color w:val="auto"/>
                <w:highlight w:val="none"/>
              </w:rPr>
            </w:pPr>
          </w:p>
        </w:tc>
        <w:tc>
          <w:tcPr>
            <w:tcW w:w="1337" w:type="dxa"/>
            <w:vAlign w:val="top"/>
          </w:tcPr>
          <w:p w14:paraId="31F6B60F">
            <w:pPr>
              <w:pStyle w:val="31"/>
              <w:rPr>
                <w:color w:val="auto"/>
                <w:highlight w:val="none"/>
              </w:rPr>
            </w:pPr>
          </w:p>
        </w:tc>
        <w:tc>
          <w:tcPr>
            <w:tcW w:w="1347" w:type="dxa"/>
            <w:vAlign w:val="top"/>
          </w:tcPr>
          <w:p w14:paraId="2B57B64A">
            <w:pPr>
              <w:pStyle w:val="31"/>
              <w:rPr>
                <w:color w:val="auto"/>
                <w:highlight w:val="none"/>
              </w:rPr>
            </w:pPr>
          </w:p>
        </w:tc>
      </w:tr>
      <w:tr w14:paraId="3D71E8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4" w:hRule="atLeast"/>
        </w:trPr>
        <w:tc>
          <w:tcPr>
            <w:tcW w:w="975" w:type="dxa"/>
            <w:vAlign w:val="top"/>
          </w:tcPr>
          <w:p w14:paraId="5C4C6987">
            <w:pPr>
              <w:pStyle w:val="31"/>
              <w:rPr>
                <w:color w:val="auto"/>
                <w:highlight w:val="none"/>
              </w:rPr>
            </w:pPr>
          </w:p>
        </w:tc>
        <w:tc>
          <w:tcPr>
            <w:tcW w:w="3997" w:type="dxa"/>
            <w:vAlign w:val="top"/>
          </w:tcPr>
          <w:p w14:paraId="482A6AD6">
            <w:pPr>
              <w:pStyle w:val="31"/>
              <w:rPr>
                <w:color w:val="auto"/>
                <w:highlight w:val="none"/>
              </w:rPr>
            </w:pPr>
          </w:p>
        </w:tc>
        <w:tc>
          <w:tcPr>
            <w:tcW w:w="1268" w:type="dxa"/>
            <w:vAlign w:val="top"/>
          </w:tcPr>
          <w:p w14:paraId="76DD58F3">
            <w:pPr>
              <w:pStyle w:val="31"/>
              <w:rPr>
                <w:color w:val="auto"/>
                <w:highlight w:val="none"/>
              </w:rPr>
            </w:pPr>
          </w:p>
        </w:tc>
        <w:tc>
          <w:tcPr>
            <w:tcW w:w="1131" w:type="dxa"/>
            <w:vAlign w:val="top"/>
          </w:tcPr>
          <w:p w14:paraId="4A1DFC41">
            <w:pPr>
              <w:pStyle w:val="31"/>
              <w:rPr>
                <w:color w:val="auto"/>
                <w:highlight w:val="none"/>
              </w:rPr>
            </w:pPr>
          </w:p>
        </w:tc>
        <w:tc>
          <w:tcPr>
            <w:tcW w:w="1337" w:type="dxa"/>
            <w:vAlign w:val="top"/>
          </w:tcPr>
          <w:p w14:paraId="359A1111">
            <w:pPr>
              <w:pStyle w:val="31"/>
              <w:rPr>
                <w:color w:val="auto"/>
                <w:highlight w:val="none"/>
              </w:rPr>
            </w:pPr>
          </w:p>
        </w:tc>
        <w:tc>
          <w:tcPr>
            <w:tcW w:w="1347" w:type="dxa"/>
            <w:vAlign w:val="top"/>
          </w:tcPr>
          <w:p w14:paraId="77350874">
            <w:pPr>
              <w:pStyle w:val="31"/>
              <w:rPr>
                <w:color w:val="auto"/>
                <w:highlight w:val="none"/>
              </w:rPr>
            </w:pPr>
          </w:p>
        </w:tc>
      </w:tr>
    </w:tbl>
    <w:p w14:paraId="58461BE6">
      <w:pPr>
        <w:spacing w:line="104" w:lineRule="exact"/>
        <w:rPr>
          <w:rFonts w:ascii="Arial"/>
          <w:color w:val="auto"/>
          <w:sz w:val="9"/>
          <w:highlight w:val="none"/>
        </w:rPr>
      </w:pPr>
    </w:p>
    <w:p w14:paraId="5477BD67">
      <w:pPr>
        <w:spacing w:line="104" w:lineRule="exact"/>
        <w:rPr>
          <w:rFonts w:ascii="Arial" w:hAnsi="Arial" w:eastAsia="Arial" w:cs="Arial"/>
          <w:color w:val="auto"/>
          <w:sz w:val="9"/>
          <w:szCs w:val="9"/>
          <w:highlight w:val="none"/>
        </w:rPr>
        <w:sectPr>
          <w:footerReference r:id="rId54" w:type="default"/>
          <w:pgSz w:w="11905" w:h="16837"/>
          <w:pgMar w:top="1045" w:right="989" w:bottom="1698" w:left="844" w:header="0" w:footer="1437" w:gutter="0"/>
          <w:cols w:space="720" w:num="1"/>
        </w:sectPr>
      </w:pPr>
    </w:p>
    <w:tbl>
      <w:tblPr>
        <w:tblStyle w:val="33"/>
        <w:tblW w:w="9247" w:type="dxa"/>
        <w:tblInd w:w="6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7180"/>
        <w:gridCol w:w="2067"/>
      </w:tblGrid>
      <w:tr w14:paraId="24825174">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117" w:hRule="atLeast"/>
        </w:trPr>
        <w:tc>
          <w:tcPr>
            <w:tcW w:w="7180" w:type="dxa"/>
            <w:vAlign w:val="top"/>
          </w:tcPr>
          <w:p w14:paraId="4083BF3A">
            <w:pPr>
              <w:spacing w:line="223" w:lineRule="auto"/>
              <w:ind w:left="3373"/>
              <w:rPr>
                <w:rFonts w:ascii="宋体" w:hAnsi="宋体" w:eastAsia="宋体" w:cs="宋体"/>
                <w:color w:val="auto"/>
                <w:sz w:val="35"/>
                <w:szCs w:val="35"/>
                <w:highlight w:val="none"/>
              </w:rPr>
            </w:pPr>
            <w:r>
              <w:rPr>
                <w:rFonts w:ascii="宋体" w:hAnsi="宋体" w:eastAsia="宋体" w:cs="宋体"/>
                <w:b/>
                <w:bCs/>
                <w:color w:val="auto"/>
                <w:spacing w:val="6"/>
                <w:sz w:val="35"/>
                <w:szCs w:val="35"/>
                <w:highlight w:val="none"/>
              </w:rPr>
              <w:t>建筑工程单价计算表</w:t>
            </w:r>
          </w:p>
          <w:p w14:paraId="4AE24AE3">
            <w:pPr>
              <w:pStyle w:val="31"/>
              <w:spacing w:line="244" w:lineRule="auto"/>
              <w:rPr>
                <w:color w:val="auto"/>
                <w:highlight w:val="none"/>
              </w:rPr>
            </w:pPr>
          </w:p>
          <w:p w14:paraId="15F6E053">
            <w:pPr>
              <w:spacing w:before="59" w:line="219" w:lineRule="auto"/>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项目名称：</w:t>
            </w:r>
            <w:r>
              <w:rPr>
                <w:rFonts w:ascii="宋体" w:hAnsi="宋体" w:eastAsia="宋体" w:cs="宋体"/>
                <w:color w:val="auto"/>
                <w:spacing w:val="-19"/>
                <w:sz w:val="18"/>
                <w:szCs w:val="18"/>
                <w:highlight w:val="none"/>
              </w:rPr>
              <w:t xml:space="preserve"> </w:t>
            </w:r>
            <w:r>
              <w:rPr>
                <w:rFonts w:ascii="宋体" w:hAnsi="宋体" w:eastAsia="宋体" w:cs="宋体"/>
                <w:color w:val="auto"/>
                <w:spacing w:val="-1"/>
                <w:sz w:val="18"/>
                <w:szCs w:val="18"/>
                <w:highlight w:val="none"/>
              </w:rPr>
              <w:t>C20商品砼包管</w:t>
            </w:r>
          </w:p>
        </w:tc>
        <w:tc>
          <w:tcPr>
            <w:tcW w:w="2067" w:type="dxa"/>
            <w:vAlign w:val="top"/>
          </w:tcPr>
          <w:p w14:paraId="0202C08C">
            <w:pPr>
              <w:pStyle w:val="31"/>
              <w:spacing w:line="332" w:lineRule="auto"/>
              <w:rPr>
                <w:color w:val="auto"/>
                <w:highlight w:val="none"/>
              </w:rPr>
            </w:pPr>
          </w:p>
          <w:p w14:paraId="124D25A9">
            <w:pPr>
              <w:pStyle w:val="31"/>
              <w:spacing w:line="332" w:lineRule="auto"/>
              <w:rPr>
                <w:color w:val="auto"/>
                <w:highlight w:val="none"/>
              </w:rPr>
            </w:pPr>
          </w:p>
          <w:p w14:paraId="5217C5E9">
            <w:pPr>
              <w:spacing w:before="59" w:line="218" w:lineRule="auto"/>
              <w:jc w:val="right"/>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单价编号：</w:t>
            </w:r>
            <w:r>
              <w:rPr>
                <w:rFonts w:ascii="宋体" w:hAnsi="宋体" w:eastAsia="宋体" w:cs="宋体"/>
                <w:color w:val="auto"/>
                <w:spacing w:val="-22"/>
                <w:sz w:val="18"/>
                <w:szCs w:val="18"/>
                <w:highlight w:val="none"/>
              </w:rPr>
              <w:t xml:space="preserve"> </w:t>
            </w:r>
            <w:r>
              <w:rPr>
                <w:rFonts w:ascii="宋体" w:hAnsi="宋体" w:eastAsia="宋体" w:cs="宋体"/>
                <w:color w:val="auto"/>
                <w:spacing w:val="-1"/>
                <w:sz w:val="18"/>
                <w:szCs w:val="18"/>
                <w:highlight w:val="none"/>
              </w:rPr>
              <w:t>JZ0084</w:t>
            </w:r>
          </w:p>
        </w:tc>
      </w:tr>
      <w:tr w14:paraId="2470E426">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90" w:hRule="atLeast"/>
        </w:trPr>
        <w:tc>
          <w:tcPr>
            <w:tcW w:w="7180" w:type="dxa"/>
            <w:vAlign w:val="top"/>
          </w:tcPr>
          <w:p w14:paraId="630ABC5F">
            <w:pPr>
              <w:spacing w:before="210" w:line="174" w:lineRule="auto"/>
              <w:ind w:left="1"/>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定额编号： [NT04058]＋</w:t>
            </w:r>
            <w:r>
              <w:rPr>
                <w:rFonts w:ascii="宋体" w:hAnsi="宋体" w:eastAsia="宋体" w:cs="宋体"/>
                <w:color w:val="auto"/>
                <w:spacing w:val="-16"/>
                <w:sz w:val="18"/>
                <w:szCs w:val="18"/>
                <w:highlight w:val="none"/>
              </w:rPr>
              <w:t xml:space="preserve"> </w:t>
            </w:r>
            <w:r>
              <w:rPr>
                <w:rFonts w:ascii="宋体" w:hAnsi="宋体" w:eastAsia="宋体" w:cs="宋体"/>
                <w:color w:val="auto"/>
                <w:spacing w:val="-3"/>
                <w:sz w:val="18"/>
                <w:szCs w:val="18"/>
                <w:highlight w:val="none"/>
              </w:rPr>
              <w:t>[NT04080×1.03]</w:t>
            </w:r>
          </w:p>
        </w:tc>
        <w:tc>
          <w:tcPr>
            <w:tcW w:w="2067" w:type="dxa"/>
            <w:vAlign w:val="top"/>
          </w:tcPr>
          <w:p w14:paraId="6F97AADD">
            <w:pPr>
              <w:spacing w:before="210" w:line="174" w:lineRule="auto"/>
              <w:ind w:left="571"/>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定额单位： 100m3</w:t>
            </w:r>
          </w:p>
        </w:tc>
      </w:tr>
    </w:tbl>
    <w:p w14:paraId="4F1138FD">
      <w:pPr>
        <w:spacing w:line="187" w:lineRule="exact"/>
        <w:rPr>
          <w:color w:val="auto"/>
          <w:highlight w:val="none"/>
        </w:rPr>
      </w:pPr>
    </w:p>
    <w:tbl>
      <w:tblPr>
        <w:tblStyle w:val="33"/>
        <w:tblW w:w="10055"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75"/>
        <w:gridCol w:w="3997"/>
        <w:gridCol w:w="1268"/>
        <w:gridCol w:w="1131"/>
        <w:gridCol w:w="1337"/>
        <w:gridCol w:w="1347"/>
      </w:tblGrid>
      <w:tr w14:paraId="5D3849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1" w:hRule="atLeast"/>
        </w:trPr>
        <w:tc>
          <w:tcPr>
            <w:tcW w:w="10055" w:type="dxa"/>
            <w:gridSpan w:val="6"/>
            <w:vAlign w:val="top"/>
          </w:tcPr>
          <w:p w14:paraId="3CAB81A1">
            <w:pPr>
              <w:spacing w:before="102" w:line="219"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工作内容：1.施工准备、仓面冲（凿）毛、冲洗、清仓</w:t>
            </w:r>
            <w:r>
              <w:rPr>
                <w:rFonts w:ascii="宋体" w:hAnsi="宋体" w:eastAsia="宋体" w:cs="宋体"/>
                <w:color w:val="auto"/>
                <w:spacing w:val="-1"/>
                <w:sz w:val="18"/>
                <w:szCs w:val="18"/>
                <w:highlight w:val="none"/>
              </w:rPr>
              <w:t>、验收、浇筑、养护等。</w:t>
            </w:r>
          </w:p>
          <w:p w14:paraId="5214F5D2">
            <w:pPr>
              <w:spacing w:before="12" w:line="216" w:lineRule="auto"/>
              <w:ind w:left="44"/>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2.开、关贮料斗活门,扒料,冲洗料斗溜槽</w:t>
            </w:r>
          </w:p>
        </w:tc>
      </w:tr>
      <w:tr w14:paraId="7DEE51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3890EBE9">
            <w:pPr>
              <w:spacing w:before="82" w:line="219" w:lineRule="auto"/>
              <w:ind w:left="314"/>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编号</w:t>
            </w:r>
          </w:p>
        </w:tc>
        <w:tc>
          <w:tcPr>
            <w:tcW w:w="3997" w:type="dxa"/>
            <w:vAlign w:val="top"/>
          </w:tcPr>
          <w:p w14:paraId="43770AE3">
            <w:pPr>
              <w:spacing w:before="82" w:line="219" w:lineRule="auto"/>
              <w:ind w:left="1556"/>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名称及规格</w:t>
            </w:r>
          </w:p>
        </w:tc>
        <w:tc>
          <w:tcPr>
            <w:tcW w:w="1268" w:type="dxa"/>
            <w:vAlign w:val="top"/>
          </w:tcPr>
          <w:p w14:paraId="37198112">
            <w:pPr>
              <w:spacing w:before="82" w:line="220" w:lineRule="auto"/>
              <w:ind w:left="464"/>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单位</w:t>
            </w:r>
          </w:p>
        </w:tc>
        <w:tc>
          <w:tcPr>
            <w:tcW w:w="1131" w:type="dxa"/>
            <w:vAlign w:val="top"/>
          </w:tcPr>
          <w:p w14:paraId="0AEAAFA4">
            <w:pPr>
              <w:spacing w:before="82" w:line="219" w:lineRule="auto"/>
              <w:ind w:left="396"/>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数量</w:t>
            </w:r>
          </w:p>
        </w:tc>
        <w:tc>
          <w:tcPr>
            <w:tcW w:w="1337" w:type="dxa"/>
            <w:vAlign w:val="top"/>
          </w:tcPr>
          <w:p w14:paraId="030B2EA6">
            <w:pPr>
              <w:spacing w:before="82" w:line="218" w:lineRule="auto"/>
              <w:ind w:left="321"/>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单价(元)</w:t>
            </w:r>
          </w:p>
        </w:tc>
        <w:tc>
          <w:tcPr>
            <w:tcW w:w="1347" w:type="dxa"/>
            <w:vAlign w:val="top"/>
          </w:tcPr>
          <w:p w14:paraId="5FD0E6C5">
            <w:pPr>
              <w:spacing w:before="82" w:line="218" w:lineRule="auto"/>
              <w:ind w:left="322"/>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合价(元)</w:t>
            </w:r>
          </w:p>
        </w:tc>
      </w:tr>
      <w:tr w14:paraId="598912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4" w:hRule="atLeast"/>
        </w:trPr>
        <w:tc>
          <w:tcPr>
            <w:tcW w:w="975" w:type="dxa"/>
            <w:vAlign w:val="top"/>
          </w:tcPr>
          <w:p w14:paraId="4BFFEE27">
            <w:pPr>
              <w:spacing w:before="82" w:line="241" w:lineRule="auto"/>
              <w:ind w:left="461"/>
              <w:rPr>
                <w:rFonts w:ascii="宋体" w:hAnsi="宋体" w:eastAsia="宋体" w:cs="宋体"/>
                <w:color w:val="auto"/>
                <w:sz w:val="18"/>
                <w:szCs w:val="18"/>
                <w:highlight w:val="none"/>
              </w:rPr>
            </w:pPr>
            <w:r>
              <w:rPr>
                <w:rFonts w:ascii="宋体" w:hAnsi="宋体" w:eastAsia="宋体" w:cs="宋体"/>
                <w:color w:val="auto"/>
                <w:sz w:val="18"/>
                <w:szCs w:val="18"/>
                <w:highlight w:val="none"/>
              </w:rPr>
              <w:t>1</w:t>
            </w:r>
          </w:p>
        </w:tc>
        <w:tc>
          <w:tcPr>
            <w:tcW w:w="3997" w:type="dxa"/>
            <w:vAlign w:val="top"/>
          </w:tcPr>
          <w:p w14:paraId="0C2578C7">
            <w:pPr>
              <w:spacing w:before="82" w:line="220" w:lineRule="auto"/>
              <w:ind w:left="33"/>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直接费</w:t>
            </w:r>
          </w:p>
        </w:tc>
        <w:tc>
          <w:tcPr>
            <w:tcW w:w="1268" w:type="dxa"/>
            <w:vAlign w:val="top"/>
          </w:tcPr>
          <w:p w14:paraId="313AD768">
            <w:pPr>
              <w:spacing w:before="82"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74DA8DF9">
            <w:pPr>
              <w:pStyle w:val="31"/>
              <w:rPr>
                <w:color w:val="auto"/>
                <w:highlight w:val="none"/>
              </w:rPr>
            </w:pPr>
          </w:p>
        </w:tc>
        <w:tc>
          <w:tcPr>
            <w:tcW w:w="1337" w:type="dxa"/>
            <w:vAlign w:val="top"/>
          </w:tcPr>
          <w:p w14:paraId="13A0A271">
            <w:pPr>
              <w:pStyle w:val="31"/>
              <w:rPr>
                <w:color w:val="auto"/>
                <w:highlight w:val="none"/>
              </w:rPr>
            </w:pPr>
          </w:p>
        </w:tc>
        <w:tc>
          <w:tcPr>
            <w:tcW w:w="1347" w:type="dxa"/>
            <w:vAlign w:val="top"/>
          </w:tcPr>
          <w:p w14:paraId="3E6151B1">
            <w:pPr>
              <w:pStyle w:val="31"/>
              <w:rPr>
                <w:color w:val="auto"/>
                <w:highlight w:val="none"/>
              </w:rPr>
            </w:pPr>
          </w:p>
        </w:tc>
      </w:tr>
      <w:tr w14:paraId="1CB5C5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AE17C5D">
            <w:pPr>
              <w:spacing w:before="83" w:line="239" w:lineRule="auto"/>
              <w:ind w:left="370"/>
              <w:rPr>
                <w:rFonts w:ascii="宋体" w:hAnsi="宋体" w:eastAsia="宋体" w:cs="宋体"/>
                <w:color w:val="auto"/>
                <w:sz w:val="18"/>
                <w:szCs w:val="18"/>
                <w:highlight w:val="none"/>
              </w:rPr>
            </w:pPr>
            <w:r>
              <w:rPr>
                <w:rFonts w:ascii="宋体" w:hAnsi="宋体" w:eastAsia="宋体" w:cs="宋体"/>
                <w:color w:val="auto"/>
                <w:spacing w:val="-7"/>
                <w:sz w:val="18"/>
                <w:szCs w:val="18"/>
                <w:highlight w:val="none"/>
              </w:rPr>
              <w:t>1.1</w:t>
            </w:r>
          </w:p>
        </w:tc>
        <w:tc>
          <w:tcPr>
            <w:tcW w:w="3997" w:type="dxa"/>
            <w:vAlign w:val="top"/>
          </w:tcPr>
          <w:p w14:paraId="35A666FB">
            <w:pPr>
              <w:spacing w:before="83" w:line="219" w:lineRule="auto"/>
              <w:ind w:left="214"/>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基本直接费</w:t>
            </w:r>
          </w:p>
        </w:tc>
        <w:tc>
          <w:tcPr>
            <w:tcW w:w="1268" w:type="dxa"/>
            <w:vAlign w:val="top"/>
          </w:tcPr>
          <w:p w14:paraId="64F96C5A">
            <w:pPr>
              <w:spacing w:before="83"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3E124CFE">
            <w:pPr>
              <w:pStyle w:val="31"/>
              <w:rPr>
                <w:color w:val="auto"/>
                <w:highlight w:val="none"/>
              </w:rPr>
            </w:pPr>
          </w:p>
        </w:tc>
        <w:tc>
          <w:tcPr>
            <w:tcW w:w="1337" w:type="dxa"/>
            <w:vAlign w:val="top"/>
          </w:tcPr>
          <w:p w14:paraId="796B6D0B">
            <w:pPr>
              <w:pStyle w:val="31"/>
              <w:rPr>
                <w:color w:val="auto"/>
                <w:highlight w:val="none"/>
              </w:rPr>
            </w:pPr>
          </w:p>
        </w:tc>
        <w:tc>
          <w:tcPr>
            <w:tcW w:w="1347" w:type="dxa"/>
            <w:vAlign w:val="top"/>
          </w:tcPr>
          <w:p w14:paraId="2539B076">
            <w:pPr>
              <w:pStyle w:val="31"/>
              <w:rPr>
                <w:color w:val="auto"/>
                <w:highlight w:val="none"/>
              </w:rPr>
            </w:pPr>
          </w:p>
        </w:tc>
      </w:tr>
      <w:tr w14:paraId="115C28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50A59A66">
            <w:pPr>
              <w:spacing w:before="84"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1.1.1</w:t>
            </w:r>
          </w:p>
        </w:tc>
        <w:tc>
          <w:tcPr>
            <w:tcW w:w="3997" w:type="dxa"/>
            <w:vAlign w:val="top"/>
          </w:tcPr>
          <w:p w14:paraId="5C98819D">
            <w:pPr>
              <w:spacing w:before="84" w:line="220" w:lineRule="auto"/>
              <w:ind w:left="398"/>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人工费</w:t>
            </w:r>
          </w:p>
        </w:tc>
        <w:tc>
          <w:tcPr>
            <w:tcW w:w="1268" w:type="dxa"/>
            <w:vAlign w:val="top"/>
          </w:tcPr>
          <w:p w14:paraId="1288B583">
            <w:pPr>
              <w:spacing w:before="84"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65814B34">
            <w:pPr>
              <w:pStyle w:val="31"/>
              <w:rPr>
                <w:color w:val="auto"/>
                <w:highlight w:val="none"/>
              </w:rPr>
            </w:pPr>
          </w:p>
        </w:tc>
        <w:tc>
          <w:tcPr>
            <w:tcW w:w="1337" w:type="dxa"/>
            <w:vAlign w:val="top"/>
          </w:tcPr>
          <w:p w14:paraId="43318F71">
            <w:pPr>
              <w:pStyle w:val="31"/>
              <w:rPr>
                <w:color w:val="auto"/>
                <w:highlight w:val="none"/>
              </w:rPr>
            </w:pPr>
          </w:p>
        </w:tc>
        <w:tc>
          <w:tcPr>
            <w:tcW w:w="1347" w:type="dxa"/>
            <w:vAlign w:val="top"/>
          </w:tcPr>
          <w:p w14:paraId="0E6E6BDD">
            <w:pPr>
              <w:pStyle w:val="31"/>
              <w:rPr>
                <w:color w:val="auto"/>
                <w:highlight w:val="none"/>
              </w:rPr>
            </w:pPr>
          </w:p>
        </w:tc>
      </w:tr>
      <w:tr w14:paraId="61119E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0EC50EE9">
            <w:pPr>
              <w:spacing w:before="84"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(1)</w:t>
            </w:r>
          </w:p>
        </w:tc>
        <w:tc>
          <w:tcPr>
            <w:tcW w:w="3997" w:type="dxa"/>
            <w:vAlign w:val="top"/>
          </w:tcPr>
          <w:p w14:paraId="129AED3F">
            <w:pPr>
              <w:spacing w:before="84" w:line="222" w:lineRule="auto"/>
              <w:ind w:left="580"/>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人工</w:t>
            </w:r>
          </w:p>
        </w:tc>
        <w:tc>
          <w:tcPr>
            <w:tcW w:w="1268" w:type="dxa"/>
            <w:vAlign w:val="top"/>
          </w:tcPr>
          <w:p w14:paraId="15A4E767">
            <w:pPr>
              <w:spacing w:before="85" w:line="221" w:lineRule="auto"/>
              <w:ind w:left="465"/>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工时</w:t>
            </w:r>
          </w:p>
        </w:tc>
        <w:tc>
          <w:tcPr>
            <w:tcW w:w="1131" w:type="dxa"/>
            <w:vAlign w:val="top"/>
          </w:tcPr>
          <w:p w14:paraId="49649677">
            <w:pPr>
              <w:spacing w:before="84" w:line="239" w:lineRule="auto"/>
              <w:ind w:left="304"/>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848.75</w:t>
            </w:r>
          </w:p>
        </w:tc>
        <w:tc>
          <w:tcPr>
            <w:tcW w:w="1337" w:type="dxa"/>
            <w:vAlign w:val="top"/>
          </w:tcPr>
          <w:p w14:paraId="10D7A54D">
            <w:pPr>
              <w:pStyle w:val="31"/>
              <w:rPr>
                <w:color w:val="auto"/>
                <w:highlight w:val="none"/>
              </w:rPr>
            </w:pPr>
          </w:p>
        </w:tc>
        <w:tc>
          <w:tcPr>
            <w:tcW w:w="1347" w:type="dxa"/>
            <w:vAlign w:val="top"/>
          </w:tcPr>
          <w:p w14:paraId="7421B9FD">
            <w:pPr>
              <w:pStyle w:val="31"/>
              <w:rPr>
                <w:color w:val="auto"/>
                <w:highlight w:val="none"/>
              </w:rPr>
            </w:pPr>
          </w:p>
        </w:tc>
      </w:tr>
      <w:tr w14:paraId="451040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579AB281">
            <w:pPr>
              <w:spacing w:before="85"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1.1.2</w:t>
            </w:r>
          </w:p>
        </w:tc>
        <w:tc>
          <w:tcPr>
            <w:tcW w:w="3997" w:type="dxa"/>
            <w:vAlign w:val="top"/>
          </w:tcPr>
          <w:p w14:paraId="1A53785F">
            <w:pPr>
              <w:spacing w:before="85" w:line="219" w:lineRule="auto"/>
              <w:ind w:left="397"/>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材料费</w:t>
            </w:r>
          </w:p>
        </w:tc>
        <w:tc>
          <w:tcPr>
            <w:tcW w:w="1268" w:type="dxa"/>
            <w:vAlign w:val="top"/>
          </w:tcPr>
          <w:p w14:paraId="3530D238">
            <w:pPr>
              <w:spacing w:before="85"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2BC7EE69">
            <w:pPr>
              <w:pStyle w:val="31"/>
              <w:rPr>
                <w:color w:val="auto"/>
                <w:highlight w:val="none"/>
              </w:rPr>
            </w:pPr>
          </w:p>
        </w:tc>
        <w:tc>
          <w:tcPr>
            <w:tcW w:w="1337" w:type="dxa"/>
            <w:vAlign w:val="top"/>
          </w:tcPr>
          <w:p w14:paraId="75F26458">
            <w:pPr>
              <w:pStyle w:val="31"/>
              <w:rPr>
                <w:color w:val="auto"/>
                <w:highlight w:val="none"/>
              </w:rPr>
            </w:pPr>
          </w:p>
        </w:tc>
        <w:tc>
          <w:tcPr>
            <w:tcW w:w="1347" w:type="dxa"/>
            <w:vAlign w:val="top"/>
          </w:tcPr>
          <w:p w14:paraId="7BA80977">
            <w:pPr>
              <w:pStyle w:val="31"/>
              <w:rPr>
                <w:color w:val="auto"/>
                <w:highlight w:val="none"/>
              </w:rPr>
            </w:pPr>
          </w:p>
        </w:tc>
      </w:tr>
      <w:tr w14:paraId="600961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54112B27">
            <w:pPr>
              <w:spacing w:before="85"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(1)</w:t>
            </w:r>
          </w:p>
        </w:tc>
        <w:tc>
          <w:tcPr>
            <w:tcW w:w="3997" w:type="dxa"/>
            <w:vAlign w:val="top"/>
          </w:tcPr>
          <w:p w14:paraId="652E4312">
            <w:pPr>
              <w:spacing w:before="85" w:line="220" w:lineRule="auto"/>
              <w:ind w:left="582"/>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商品混凝土C20</w:t>
            </w:r>
          </w:p>
        </w:tc>
        <w:tc>
          <w:tcPr>
            <w:tcW w:w="1268" w:type="dxa"/>
            <w:vAlign w:val="top"/>
          </w:tcPr>
          <w:p w14:paraId="5877CF9D">
            <w:pPr>
              <w:spacing w:before="85"/>
              <w:ind w:left="54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1131" w:type="dxa"/>
            <w:vAlign w:val="top"/>
          </w:tcPr>
          <w:p w14:paraId="37F1BE6E">
            <w:pPr>
              <w:spacing w:before="85" w:line="239" w:lineRule="auto"/>
              <w:ind w:left="317"/>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103.00</w:t>
            </w:r>
          </w:p>
        </w:tc>
        <w:tc>
          <w:tcPr>
            <w:tcW w:w="1337" w:type="dxa"/>
            <w:vAlign w:val="top"/>
          </w:tcPr>
          <w:p w14:paraId="41B15D17">
            <w:pPr>
              <w:pStyle w:val="31"/>
              <w:rPr>
                <w:color w:val="auto"/>
                <w:highlight w:val="none"/>
              </w:rPr>
            </w:pPr>
          </w:p>
        </w:tc>
        <w:tc>
          <w:tcPr>
            <w:tcW w:w="1347" w:type="dxa"/>
            <w:vAlign w:val="top"/>
          </w:tcPr>
          <w:p w14:paraId="792BC6DB">
            <w:pPr>
              <w:pStyle w:val="31"/>
              <w:rPr>
                <w:color w:val="auto"/>
                <w:highlight w:val="none"/>
              </w:rPr>
            </w:pPr>
          </w:p>
        </w:tc>
      </w:tr>
      <w:tr w14:paraId="21BD7E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2B605C17">
            <w:pPr>
              <w:spacing w:before="85"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(2)</w:t>
            </w:r>
          </w:p>
        </w:tc>
        <w:tc>
          <w:tcPr>
            <w:tcW w:w="3997" w:type="dxa"/>
            <w:vAlign w:val="top"/>
          </w:tcPr>
          <w:p w14:paraId="572C651C">
            <w:pPr>
              <w:spacing w:before="85" w:line="219" w:lineRule="auto"/>
              <w:ind w:left="581"/>
              <w:rPr>
                <w:rFonts w:ascii="宋体" w:hAnsi="宋体" w:eastAsia="宋体" w:cs="宋体"/>
                <w:color w:val="auto"/>
                <w:sz w:val="18"/>
                <w:szCs w:val="18"/>
                <w:highlight w:val="none"/>
              </w:rPr>
            </w:pPr>
            <w:r>
              <w:rPr>
                <w:rFonts w:ascii="宋体" w:hAnsi="宋体" w:eastAsia="宋体" w:cs="宋体"/>
                <w:color w:val="auto"/>
                <w:sz w:val="18"/>
                <w:szCs w:val="18"/>
                <w:highlight w:val="none"/>
              </w:rPr>
              <w:t>水</w:t>
            </w:r>
          </w:p>
        </w:tc>
        <w:tc>
          <w:tcPr>
            <w:tcW w:w="1268" w:type="dxa"/>
            <w:vAlign w:val="top"/>
          </w:tcPr>
          <w:p w14:paraId="3A2D7E3D">
            <w:pPr>
              <w:spacing w:before="85"/>
              <w:ind w:left="54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1131" w:type="dxa"/>
            <w:vAlign w:val="top"/>
          </w:tcPr>
          <w:p w14:paraId="755761A4">
            <w:pPr>
              <w:spacing w:before="85" w:line="239" w:lineRule="auto"/>
              <w:ind w:left="317"/>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122.00</w:t>
            </w:r>
          </w:p>
        </w:tc>
        <w:tc>
          <w:tcPr>
            <w:tcW w:w="1337" w:type="dxa"/>
            <w:vAlign w:val="top"/>
          </w:tcPr>
          <w:p w14:paraId="0EFC4A91">
            <w:pPr>
              <w:pStyle w:val="31"/>
              <w:rPr>
                <w:color w:val="auto"/>
                <w:highlight w:val="none"/>
              </w:rPr>
            </w:pPr>
          </w:p>
        </w:tc>
        <w:tc>
          <w:tcPr>
            <w:tcW w:w="1347" w:type="dxa"/>
            <w:vAlign w:val="top"/>
          </w:tcPr>
          <w:p w14:paraId="4AFCB916">
            <w:pPr>
              <w:pStyle w:val="31"/>
              <w:rPr>
                <w:color w:val="auto"/>
                <w:highlight w:val="none"/>
              </w:rPr>
            </w:pPr>
          </w:p>
        </w:tc>
      </w:tr>
      <w:tr w14:paraId="12259D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68F8EC2E">
            <w:pPr>
              <w:spacing w:before="86"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(3)</w:t>
            </w:r>
          </w:p>
        </w:tc>
        <w:tc>
          <w:tcPr>
            <w:tcW w:w="3997" w:type="dxa"/>
            <w:vAlign w:val="top"/>
          </w:tcPr>
          <w:p w14:paraId="0456DB56">
            <w:pPr>
              <w:spacing w:before="86" w:line="219" w:lineRule="auto"/>
              <w:ind w:left="579"/>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其他材料费</w:t>
            </w:r>
          </w:p>
        </w:tc>
        <w:tc>
          <w:tcPr>
            <w:tcW w:w="1268" w:type="dxa"/>
            <w:vAlign w:val="top"/>
          </w:tcPr>
          <w:p w14:paraId="343026D3">
            <w:pPr>
              <w:spacing w:before="86"/>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5533FD97">
            <w:pPr>
              <w:spacing w:before="86" w:line="239" w:lineRule="auto"/>
              <w:ind w:left="397"/>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2.00</w:t>
            </w:r>
          </w:p>
        </w:tc>
        <w:tc>
          <w:tcPr>
            <w:tcW w:w="1337" w:type="dxa"/>
            <w:vAlign w:val="top"/>
          </w:tcPr>
          <w:p w14:paraId="19312506">
            <w:pPr>
              <w:pStyle w:val="31"/>
              <w:rPr>
                <w:color w:val="auto"/>
                <w:highlight w:val="none"/>
              </w:rPr>
            </w:pPr>
          </w:p>
        </w:tc>
        <w:tc>
          <w:tcPr>
            <w:tcW w:w="1347" w:type="dxa"/>
            <w:vAlign w:val="top"/>
          </w:tcPr>
          <w:p w14:paraId="57E83A36">
            <w:pPr>
              <w:pStyle w:val="31"/>
              <w:rPr>
                <w:color w:val="auto"/>
                <w:highlight w:val="none"/>
              </w:rPr>
            </w:pPr>
          </w:p>
        </w:tc>
      </w:tr>
      <w:tr w14:paraId="70354F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DCB2C87">
            <w:pPr>
              <w:spacing w:before="86"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(4)</w:t>
            </w:r>
          </w:p>
        </w:tc>
        <w:tc>
          <w:tcPr>
            <w:tcW w:w="3997" w:type="dxa"/>
            <w:vAlign w:val="top"/>
          </w:tcPr>
          <w:p w14:paraId="5560FC20">
            <w:pPr>
              <w:spacing w:before="86" w:line="219" w:lineRule="auto"/>
              <w:ind w:left="579"/>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零星材料费</w:t>
            </w:r>
          </w:p>
        </w:tc>
        <w:tc>
          <w:tcPr>
            <w:tcW w:w="1268" w:type="dxa"/>
            <w:vAlign w:val="top"/>
          </w:tcPr>
          <w:p w14:paraId="4510B08B">
            <w:pPr>
              <w:spacing w:before="86"/>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6D9C24DF">
            <w:pPr>
              <w:spacing w:before="86" w:line="239" w:lineRule="auto"/>
              <w:ind w:left="351"/>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20.00</w:t>
            </w:r>
          </w:p>
        </w:tc>
        <w:tc>
          <w:tcPr>
            <w:tcW w:w="1337" w:type="dxa"/>
            <w:vAlign w:val="top"/>
          </w:tcPr>
          <w:p w14:paraId="465D40B2">
            <w:pPr>
              <w:pStyle w:val="31"/>
              <w:rPr>
                <w:color w:val="auto"/>
                <w:highlight w:val="none"/>
              </w:rPr>
            </w:pPr>
          </w:p>
        </w:tc>
        <w:tc>
          <w:tcPr>
            <w:tcW w:w="1347" w:type="dxa"/>
            <w:vAlign w:val="top"/>
          </w:tcPr>
          <w:p w14:paraId="75AE2AF1">
            <w:pPr>
              <w:pStyle w:val="31"/>
              <w:rPr>
                <w:color w:val="auto"/>
                <w:highlight w:val="none"/>
              </w:rPr>
            </w:pPr>
          </w:p>
        </w:tc>
      </w:tr>
      <w:tr w14:paraId="42272C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C93909A">
            <w:pPr>
              <w:spacing w:before="87"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1.1.3</w:t>
            </w:r>
          </w:p>
        </w:tc>
        <w:tc>
          <w:tcPr>
            <w:tcW w:w="3997" w:type="dxa"/>
            <w:vAlign w:val="top"/>
          </w:tcPr>
          <w:p w14:paraId="45499700">
            <w:pPr>
              <w:spacing w:before="87" w:line="219" w:lineRule="auto"/>
              <w:ind w:left="396"/>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施工机械使用费</w:t>
            </w:r>
          </w:p>
        </w:tc>
        <w:tc>
          <w:tcPr>
            <w:tcW w:w="1268" w:type="dxa"/>
            <w:vAlign w:val="top"/>
          </w:tcPr>
          <w:p w14:paraId="563575FB">
            <w:pPr>
              <w:spacing w:before="87"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7F3D1453">
            <w:pPr>
              <w:pStyle w:val="31"/>
              <w:rPr>
                <w:color w:val="auto"/>
                <w:highlight w:val="none"/>
              </w:rPr>
            </w:pPr>
          </w:p>
        </w:tc>
        <w:tc>
          <w:tcPr>
            <w:tcW w:w="1337" w:type="dxa"/>
            <w:vAlign w:val="top"/>
          </w:tcPr>
          <w:p w14:paraId="28B04176">
            <w:pPr>
              <w:pStyle w:val="31"/>
              <w:rPr>
                <w:color w:val="auto"/>
                <w:highlight w:val="none"/>
              </w:rPr>
            </w:pPr>
          </w:p>
        </w:tc>
        <w:tc>
          <w:tcPr>
            <w:tcW w:w="1347" w:type="dxa"/>
            <w:vAlign w:val="top"/>
          </w:tcPr>
          <w:p w14:paraId="189D036E">
            <w:pPr>
              <w:pStyle w:val="31"/>
              <w:rPr>
                <w:color w:val="auto"/>
                <w:highlight w:val="none"/>
              </w:rPr>
            </w:pPr>
          </w:p>
        </w:tc>
      </w:tr>
      <w:tr w14:paraId="20A477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6BD010D">
            <w:pPr>
              <w:spacing w:before="87"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(1)</w:t>
            </w:r>
          </w:p>
        </w:tc>
        <w:tc>
          <w:tcPr>
            <w:tcW w:w="3997" w:type="dxa"/>
            <w:vAlign w:val="top"/>
          </w:tcPr>
          <w:p w14:paraId="08455FFC">
            <w:pPr>
              <w:spacing w:before="87" w:line="219" w:lineRule="auto"/>
              <w:ind w:left="578"/>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振动器 插入式</w:t>
            </w:r>
            <w:r>
              <w:rPr>
                <w:rFonts w:ascii="宋体" w:hAnsi="宋体" w:eastAsia="宋体" w:cs="宋体"/>
                <w:color w:val="auto"/>
                <w:spacing w:val="13"/>
                <w:sz w:val="18"/>
                <w:szCs w:val="18"/>
                <w:highlight w:val="none"/>
              </w:rPr>
              <w:t xml:space="preserve"> </w:t>
            </w:r>
            <w:r>
              <w:rPr>
                <w:rFonts w:ascii="宋体" w:hAnsi="宋体" w:eastAsia="宋体" w:cs="宋体"/>
                <w:color w:val="auto"/>
                <w:spacing w:val="-1"/>
                <w:sz w:val="18"/>
                <w:szCs w:val="18"/>
                <w:highlight w:val="none"/>
              </w:rPr>
              <w:t>功率1.1 kW</w:t>
            </w:r>
          </w:p>
        </w:tc>
        <w:tc>
          <w:tcPr>
            <w:tcW w:w="1268" w:type="dxa"/>
            <w:vAlign w:val="top"/>
          </w:tcPr>
          <w:p w14:paraId="01A15A41">
            <w:pPr>
              <w:spacing w:before="88" w:line="221" w:lineRule="auto"/>
              <w:ind w:left="477"/>
              <w:rPr>
                <w:rFonts w:ascii="宋体" w:hAnsi="宋体" w:eastAsia="宋体" w:cs="宋体"/>
                <w:color w:val="auto"/>
                <w:sz w:val="18"/>
                <w:szCs w:val="18"/>
                <w:highlight w:val="none"/>
              </w:rPr>
            </w:pPr>
            <w:r>
              <w:rPr>
                <w:rFonts w:ascii="宋体" w:hAnsi="宋体" w:eastAsia="宋体" w:cs="宋体"/>
                <w:color w:val="auto"/>
                <w:spacing w:val="-11"/>
                <w:sz w:val="18"/>
                <w:szCs w:val="18"/>
                <w:highlight w:val="none"/>
              </w:rPr>
              <w:t>台时</w:t>
            </w:r>
          </w:p>
        </w:tc>
        <w:tc>
          <w:tcPr>
            <w:tcW w:w="1131" w:type="dxa"/>
            <w:vAlign w:val="top"/>
          </w:tcPr>
          <w:p w14:paraId="048C267B">
            <w:pPr>
              <w:spacing w:before="87" w:line="239" w:lineRule="auto"/>
              <w:ind w:left="352"/>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35.60</w:t>
            </w:r>
          </w:p>
        </w:tc>
        <w:tc>
          <w:tcPr>
            <w:tcW w:w="1337" w:type="dxa"/>
            <w:vAlign w:val="top"/>
          </w:tcPr>
          <w:p w14:paraId="67EDEEE1">
            <w:pPr>
              <w:pStyle w:val="31"/>
              <w:rPr>
                <w:color w:val="auto"/>
                <w:highlight w:val="none"/>
              </w:rPr>
            </w:pPr>
          </w:p>
        </w:tc>
        <w:tc>
          <w:tcPr>
            <w:tcW w:w="1347" w:type="dxa"/>
            <w:vAlign w:val="top"/>
          </w:tcPr>
          <w:p w14:paraId="0B6D41C2">
            <w:pPr>
              <w:pStyle w:val="31"/>
              <w:rPr>
                <w:color w:val="auto"/>
                <w:highlight w:val="none"/>
              </w:rPr>
            </w:pPr>
          </w:p>
        </w:tc>
      </w:tr>
      <w:tr w14:paraId="7448CC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7B2FDA5">
            <w:pPr>
              <w:spacing w:before="87"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(2)</w:t>
            </w:r>
          </w:p>
        </w:tc>
        <w:tc>
          <w:tcPr>
            <w:tcW w:w="3997" w:type="dxa"/>
            <w:vAlign w:val="top"/>
          </w:tcPr>
          <w:p w14:paraId="006A56E9">
            <w:pPr>
              <w:spacing w:before="87" w:line="219" w:lineRule="auto"/>
              <w:ind w:left="579"/>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风（砂）水枪6 m³/min耗风量</w:t>
            </w:r>
          </w:p>
        </w:tc>
        <w:tc>
          <w:tcPr>
            <w:tcW w:w="1268" w:type="dxa"/>
            <w:vAlign w:val="top"/>
          </w:tcPr>
          <w:p w14:paraId="7D10D28C">
            <w:pPr>
              <w:spacing w:before="88" w:line="221" w:lineRule="auto"/>
              <w:ind w:left="477"/>
              <w:rPr>
                <w:rFonts w:ascii="宋体" w:hAnsi="宋体" w:eastAsia="宋体" w:cs="宋体"/>
                <w:color w:val="auto"/>
                <w:sz w:val="18"/>
                <w:szCs w:val="18"/>
                <w:highlight w:val="none"/>
              </w:rPr>
            </w:pPr>
            <w:r>
              <w:rPr>
                <w:rFonts w:ascii="宋体" w:hAnsi="宋体" w:eastAsia="宋体" w:cs="宋体"/>
                <w:color w:val="auto"/>
                <w:spacing w:val="-11"/>
                <w:sz w:val="18"/>
                <w:szCs w:val="18"/>
                <w:highlight w:val="none"/>
              </w:rPr>
              <w:t>台时</w:t>
            </w:r>
          </w:p>
        </w:tc>
        <w:tc>
          <w:tcPr>
            <w:tcW w:w="1131" w:type="dxa"/>
            <w:vAlign w:val="top"/>
          </w:tcPr>
          <w:p w14:paraId="469EAD31">
            <w:pPr>
              <w:spacing w:before="87" w:line="239" w:lineRule="auto"/>
              <w:ind w:left="399"/>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7.44</w:t>
            </w:r>
          </w:p>
        </w:tc>
        <w:tc>
          <w:tcPr>
            <w:tcW w:w="1337" w:type="dxa"/>
            <w:vAlign w:val="top"/>
          </w:tcPr>
          <w:p w14:paraId="11D4540B">
            <w:pPr>
              <w:pStyle w:val="31"/>
              <w:rPr>
                <w:color w:val="auto"/>
                <w:highlight w:val="none"/>
              </w:rPr>
            </w:pPr>
          </w:p>
        </w:tc>
        <w:tc>
          <w:tcPr>
            <w:tcW w:w="1347" w:type="dxa"/>
            <w:vAlign w:val="top"/>
          </w:tcPr>
          <w:p w14:paraId="6C8A93E1">
            <w:pPr>
              <w:pStyle w:val="31"/>
              <w:rPr>
                <w:color w:val="auto"/>
                <w:highlight w:val="none"/>
              </w:rPr>
            </w:pPr>
          </w:p>
        </w:tc>
      </w:tr>
      <w:tr w14:paraId="6ACC5D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563632A3">
            <w:pPr>
              <w:spacing w:before="88"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(3)</w:t>
            </w:r>
          </w:p>
        </w:tc>
        <w:tc>
          <w:tcPr>
            <w:tcW w:w="3997" w:type="dxa"/>
            <w:vAlign w:val="top"/>
          </w:tcPr>
          <w:p w14:paraId="4A89DBE4">
            <w:pPr>
              <w:spacing w:before="88" w:line="219" w:lineRule="auto"/>
              <w:ind w:left="579"/>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其他机械费</w:t>
            </w:r>
          </w:p>
        </w:tc>
        <w:tc>
          <w:tcPr>
            <w:tcW w:w="1268" w:type="dxa"/>
            <w:vAlign w:val="top"/>
          </w:tcPr>
          <w:p w14:paraId="654CD5D9">
            <w:pPr>
              <w:spacing w:before="88"/>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34FC26AA">
            <w:pPr>
              <w:spacing w:before="88" w:line="239" w:lineRule="auto"/>
              <w:ind w:left="362"/>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10.00</w:t>
            </w:r>
          </w:p>
        </w:tc>
        <w:tc>
          <w:tcPr>
            <w:tcW w:w="1337" w:type="dxa"/>
            <w:vAlign w:val="top"/>
          </w:tcPr>
          <w:p w14:paraId="548CF583">
            <w:pPr>
              <w:pStyle w:val="31"/>
              <w:rPr>
                <w:color w:val="auto"/>
                <w:highlight w:val="none"/>
              </w:rPr>
            </w:pPr>
          </w:p>
        </w:tc>
        <w:tc>
          <w:tcPr>
            <w:tcW w:w="1347" w:type="dxa"/>
            <w:vAlign w:val="top"/>
          </w:tcPr>
          <w:p w14:paraId="49AD126F">
            <w:pPr>
              <w:pStyle w:val="31"/>
              <w:rPr>
                <w:color w:val="auto"/>
                <w:highlight w:val="none"/>
              </w:rPr>
            </w:pPr>
          </w:p>
        </w:tc>
      </w:tr>
      <w:tr w14:paraId="3C9656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6A53B113">
            <w:pPr>
              <w:spacing w:before="88" w:line="239" w:lineRule="auto"/>
              <w:ind w:left="370"/>
              <w:rPr>
                <w:rFonts w:ascii="宋体" w:hAnsi="宋体" w:eastAsia="宋体" w:cs="宋体"/>
                <w:color w:val="auto"/>
                <w:sz w:val="18"/>
                <w:szCs w:val="18"/>
                <w:highlight w:val="none"/>
              </w:rPr>
            </w:pPr>
            <w:r>
              <w:rPr>
                <w:rFonts w:ascii="宋体" w:hAnsi="宋体" w:eastAsia="宋体" w:cs="宋体"/>
                <w:color w:val="auto"/>
                <w:spacing w:val="-7"/>
                <w:sz w:val="18"/>
                <w:szCs w:val="18"/>
                <w:highlight w:val="none"/>
              </w:rPr>
              <w:t>1.2</w:t>
            </w:r>
          </w:p>
        </w:tc>
        <w:tc>
          <w:tcPr>
            <w:tcW w:w="3997" w:type="dxa"/>
            <w:vAlign w:val="top"/>
          </w:tcPr>
          <w:p w14:paraId="66D611D5">
            <w:pPr>
              <w:spacing w:before="88" w:line="220" w:lineRule="auto"/>
              <w:ind w:left="215"/>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辅助措施费</w:t>
            </w:r>
          </w:p>
        </w:tc>
        <w:tc>
          <w:tcPr>
            <w:tcW w:w="1268" w:type="dxa"/>
            <w:vAlign w:val="top"/>
          </w:tcPr>
          <w:p w14:paraId="42E58953">
            <w:pPr>
              <w:pStyle w:val="31"/>
              <w:rPr>
                <w:color w:val="auto"/>
                <w:highlight w:val="none"/>
              </w:rPr>
            </w:pPr>
          </w:p>
        </w:tc>
        <w:tc>
          <w:tcPr>
            <w:tcW w:w="1131" w:type="dxa"/>
            <w:vAlign w:val="top"/>
          </w:tcPr>
          <w:p w14:paraId="30D4B11D">
            <w:pPr>
              <w:pStyle w:val="31"/>
              <w:rPr>
                <w:color w:val="auto"/>
                <w:highlight w:val="none"/>
              </w:rPr>
            </w:pPr>
          </w:p>
        </w:tc>
        <w:tc>
          <w:tcPr>
            <w:tcW w:w="1337" w:type="dxa"/>
            <w:vAlign w:val="top"/>
          </w:tcPr>
          <w:p w14:paraId="12DBE06B">
            <w:pPr>
              <w:pStyle w:val="31"/>
              <w:rPr>
                <w:color w:val="auto"/>
                <w:highlight w:val="none"/>
              </w:rPr>
            </w:pPr>
          </w:p>
        </w:tc>
        <w:tc>
          <w:tcPr>
            <w:tcW w:w="1347" w:type="dxa"/>
            <w:vAlign w:val="top"/>
          </w:tcPr>
          <w:p w14:paraId="61812621">
            <w:pPr>
              <w:pStyle w:val="31"/>
              <w:rPr>
                <w:color w:val="auto"/>
                <w:highlight w:val="none"/>
              </w:rPr>
            </w:pPr>
          </w:p>
        </w:tc>
      </w:tr>
      <w:tr w14:paraId="03F0EB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32EFF8E5">
            <w:pPr>
              <w:spacing w:before="89"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1.2.1</w:t>
            </w:r>
          </w:p>
        </w:tc>
        <w:tc>
          <w:tcPr>
            <w:tcW w:w="3997" w:type="dxa"/>
            <w:vAlign w:val="top"/>
          </w:tcPr>
          <w:p w14:paraId="50F792E9">
            <w:pPr>
              <w:spacing w:before="89" w:line="219" w:lineRule="auto"/>
              <w:ind w:left="402"/>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小型临时设施费</w:t>
            </w:r>
          </w:p>
        </w:tc>
        <w:tc>
          <w:tcPr>
            <w:tcW w:w="1268" w:type="dxa"/>
            <w:vAlign w:val="top"/>
          </w:tcPr>
          <w:p w14:paraId="79C99B9F">
            <w:pPr>
              <w:spacing w:before="89"/>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4BD21E5D">
            <w:pPr>
              <w:spacing w:before="89" w:line="239" w:lineRule="auto"/>
              <w:ind w:left="408"/>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1.00</w:t>
            </w:r>
          </w:p>
        </w:tc>
        <w:tc>
          <w:tcPr>
            <w:tcW w:w="1337" w:type="dxa"/>
            <w:vAlign w:val="top"/>
          </w:tcPr>
          <w:p w14:paraId="55F4DAB1">
            <w:pPr>
              <w:pStyle w:val="31"/>
              <w:rPr>
                <w:color w:val="auto"/>
                <w:highlight w:val="none"/>
              </w:rPr>
            </w:pPr>
          </w:p>
        </w:tc>
        <w:tc>
          <w:tcPr>
            <w:tcW w:w="1347" w:type="dxa"/>
            <w:vAlign w:val="top"/>
          </w:tcPr>
          <w:p w14:paraId="240D1C99">
            <w:pPr>
              <w:pStyle w:val="31"/>
              <w:rPr>
                <w:color w:val="auto"/>
                <w:highlight w:val="none"/>
              </w:rPr>
            </w:pPr>
          </w:p>
        </w:tc>
      </w:tr>
      <w:tr w14:paraId="608B55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342592CD">
            <w:pPr>
              <w:spacing w:before="89"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1.2.2</w:t>
            </w:r>
          </w:p>
        </w:tc>
        <w:tc>
          <w:tcPr>
            <w:tcW w:w="3997" w:type="dxa"/>
            <w:vAlign w:val="top"/>
          </w:tcPr>
          <w:p w14:paraId="5A5021E1">
            <w:pPr>
              <w:spacing w:before="89" w:line="219" w:lineRule="auto"/>
              <w:ind w:left="400"/>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安全生产措施费</w:t>
            </w:r>
          </w:p>
        </w:tc>
        <w:tc>
          <w:tcPr>
            <w:tcW w:w="1268" w:type="dxa"/>
            <w:vAlign w:val="top"/>
          </w:tcPr>
          <w:p w14:paraId="1FF7F414">
            <w:pPr>
              <w:spacing w:before="89"/>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0A333CF8">
            <w:pPr>
              <w:spacing w:before="89" w:line="239" w:lineRule="auto"/>
              <w:ind w:left="397"/>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2.50</w:t>
            </w:r>
          </w:p>
        </w:tc>
        <w:tc>
          <w:tcPr>
            <w:tcW w:w="1337" w:type="dxa"/>
            <w:vAlign w:val="top"/>
          </w:tcPr>
          <w:p w14:paraId="13E76BFC">
            <w:pPr>
              <w:pStyle w:val="31"/>
              <w:rPr>
                <w:color w:val="auto"/>
                <w:highlight w:val="none"/>
              </w:rPr>
            </w:pPr>
          </w:p>
        </w:tc>
        <w:tc>
          <w:tcPr>
            <w:tcW w:w="1347" w:type="dxa"/>
            <w:vAlign w:val="top"/>
          </w:tcPr>
          <w:p w14:paraId="2F6F8AF7">
            <w:pPr>
              <w:pStyle w:val="31"/>
              <w:rPr>
                <w:color w:val="auto"/>
                <w:highlight w:val="none"/>
              </w:rPr>
            </w:pPr>
          </w:p>
        </w:tc>
      </w:tr>
      <w:tr w14:paraId="15F7A7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3CE003DD">
            <w:pPr>
              <w:spacing w:before="89"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1.2.3</w:t>
            </w:r>
          </w:p>
        </w:tc>
        <w:tc>
          <w:tcPr>
            <w:tcW w:w="3997" w:type="dxa"/>
            <w:vAlign w:val="top"/>
          </w:tcPr>
          <w:p w14:paraId="0B61450E">
            <w:pPr>
              <w:spacing w:before="89" w:line="220" w:lineRule="auto"/>
              <w:ind w:left="397"/>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其他辅助费</w:t>
            </w:r>
          </w:p>
        </w:tc>
        <w:tc>
          <w:tcPr>
            <w:tcW w:w="1268" w:type="dxa"/>
            <w:vAlign w:val="top"/>
          </w:tcPr>
          <w:p w14:paraId="7551B301">
            <w:pPr>
              <w:spacing w:before="89"/>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396FECDD">
            <w:pPr>
              <w:spacing w:before="89" w:line="239" w:lineRule="auto"/>
              <w:ind w:left="408"/>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1.00</w:t>
            </w:r>
          </w:p>
        </w:tc>
        <w:tc>
          <w:tcPr>
            <w:tcW w:w="1337" w:type="dxa"/>
            <w:vAlign w:val="top"/>
          </w:tcPr>
          <w:p w14:paraId="7B18AE6E">
            <w:pPr>
              <w:pStyle w:val="31"/>
              <w:rPr>
                <w:color w:val="auto"/>
                <w:highlight w:val="none"/>
              </w:rPr>
            </w:pPr>
          </w:p>
        </w:tc>
        <w:tc>
          <w:tcPr>
            <w:tcW w:w="1347" w:type="dxa"/>
            <w:vAlign w:val="top"/>
          </w:tcPr>
          <w:p w14:paraId="19171178">
            <w:pPr>
              <w:pStyle w:val="31"/>
              <w:rPr>
                <w:color w:val="auto"/>
                <w:highlight w:val="none"/>
              </w:rPr>
            </w:pPr>
          </w:p>
        </w:tc>
      </w:tr>
      <w:tr w14:paraId="6F2196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67F32A24">
            <w:pPr>
              <w:spacing w:before="91"/>
              <w:ind w:left="450"/>
              <w:rPr>
                <w:rFonts w:ascii="宋体" w:hAnsi="宋体" w:eastAsia="宋体" w:cs="宋体"/>
                <w:color w:val="auto"/>
                <w:sz w:val="18"/>
                <w:szCs w:val="18"/>
                <w:highlight w:val="none"/>
              </w:rPr>
            </w:pPr>
            <w:r>
              <w:rPr>
                <w:rFonts w:ascii="宋体" w:hAnsi="宋体" w:eastAsia="宋体" w:cs="宋体"/>
                <w:color w:val="auto"/>
                <w:sz w:val="18"/>
                <w:szCs w:val="18"/>
                <w:highlight w:val="none"/>
              </w:rPr>
              <w:t>2</w:t>
            </w:r>
          </w:p>
        </w:tc>
        <w:tc>
          <w:tcPr>
            <w:tcW w:w="3997" w:type="dxa"/>
            <w:vAlign w:val="top"/>
          </w:tcPr>
          <w:p w14:paraId="48133476">
            <w:pPr>
              <w:spacing w:before="90" w:line="220" w:lineRule="auto"/>
              <w:ind w:left="46"/>
              <w:rPr>
                <w:rFonts w:ascii="宋体" w:hAnsi="宋体" w:eastAsia="宋体" w:cs="宋体"/>
                <w:color w:val="auto"/>
                <w:sz w:val="18"/>
                <w:szCs w:val="18"/>
                <w:highlight w:val="none"/>
              </w:rPr>
            </w:pPr>
            <w:r>
              <w:rPr>
                <w:rFonts w:ascii="宋体" w:hAnsi="宋体" w:eastAsia="宋体" w:cs="宋体"/>
                <w:color w:val="auto"/>
                <w:spacing w:val="-8"/>
                <w:sz w:val="18"/>
                <w:szCs w:val="18"/>
                <w:highlight w:val="none"/>
              </w:rPr>
              <w:t>间接费</w:t>
            </w:r>
          </w:p>
        </w:tc>
        <w:tc>
          <w:tcPr>
            <w:tcW w:w="1268" w:type="dxa"/>
            <w:vAlign w:val="top"/>
          </w:tcPr>
          <w:p w14:paraId="26ED1849">
            <w:pPr>
              <w:pStyle w:val="31"/>
              <w:rPr>
                <w:color w:val="auto"/>
                <w:highlight w:val="none"/>
              </w:rPr>
            </w:pPr>
          </w:p>
        </w:tc>
        <w:tc>
          <w:tcPr>
            <w:tcW w:w="1131" w:type="dxa"/>
            <w:vAlign w:val="top"/>
          </w:tcPr>
          <w:p w14:paraId="5586A15F">
            <w:pPr>
              <w:pStyle w:val="31"/>
              <w:rPr>
                <w:color w:val="auto"/>
                <w:highlight w:val="none"/>
              </w:rPr>
            </w:pPr>
          </w:p>
        </w:tc>
        <w:tc>
          <w:tcPr>
            <w:tcW w:w="1337" w:type="dxa"/>
            <w:vAlign w:val="top"/>
          </w:tcPr>
          <w:p w14:paraId="2582573E">
            <w:pPr>
              <w:pStyle w:val="31"/>
              <w:rPr>
                <w:color w:val="auto"/>
                <w:highlight w:val="none"/>
              </w:rPr>
            </w:pPr>
          </w:p>
        </w:tc>
        <w:tc>
          <w:tcPr>
            <w:tcW w:w="1347" w:type="dxa"/>
            <w:vAlign w:val="top"/>
          </w:tcPr>
          <w:p w14:paraId="29C23F33">
            <w:pPr>
              <w:pStyle w:val="31"/>
              <w:rPr>
                <w:color w:val="auto"/>
                <w:highlight w:val="none"/>
              </w:rPr>
            </w:pPr>
          </w:p>
        </w:tc>
      </w:tr>
      <w:tr w14:paraId="7C1DCF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2A4EB6FA">
            <w:pPr>
              <w:spacing w:before="90" w:line="239" w:lineRule="auto"/>
              <w:ind w:left="359"/>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2.1</w:t>
            </w:r>
          </w:p>
        </w:tc>
        <w:tc>
          <w:tcPr>
            <w:tcW w:w="3997" w:type="dxa"/>
            <w:vAlign w:val="top"/>
          </w:tcPr>
          <w:p w14:paraId="4ED213F8">
            <w:pPr>
              <w:spacing w:before="90" w:line="220" w:lineRule="auto"/>
              <w:ind w:left="214"/>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规费</w:t>
            </w:r>
          </w:p>
        </w:tc>
        <w:tc>
          <w:tcPr>
            <w:tcW w:w="1268" w:type="dxa"/>
            <w:vAlign w:val="top"/>
          </w:tcPr>
          <w:p w14:paraId="1C16A467">
            <w:pPr>
              <w:spacing w:before="90"/>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3A7D8A17">
            <w:pPr>
              <w:spacing w:before="90" w:line="239" w:lineRule="auto"/>
              <w:ind w:left="352"/>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30.05</w:t>
            </w:r>
          </w:p>
        </w:tc>
        <w:tc>
          <w:tcPr>
            <w:tcW w:w="1337" w:type="dxa"/>
            <w:vAlign w:val="top"/>
          </w:tcPr>
          <w:p w14:paraId="580D9244">
            <w:pPr>
              <w:pStyle w:val="31"/>
              <w:rPr>
                <w:color w:val="auto"/>
                <w:highlight w:val="none"/>
              </w:rPr>
            </w:pPr>
          </w:p>
        </w:tc>
        <w:tc>
          <w:tcPr>
            <w:tcW w:w="1347" w:type="dxa"/>
            <w:vAlign w:val="top"/>
          </w:tcPr>
          <w:p w14:paraId="196E5D7E">
            <w:pPr>
              <w:pStyle w:val="31"/>
              <w:rPr>
                <w:color w:val="auto"/>
                <w:highlight w:val="none"/>
              </w:rPr>
            </w:pPr>
          </w:p>
        </w:tc>
      </w:tr>
      <w:tr w14:paraId="308534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22741A22">
            <w:pPr>
              <w:spacing w:before="91" w:line="239" w:lineRule="auto"/>
              <w:ind w:left="359"/>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2.2</w:t>
            </w:r>
          </w:p>
        </w:tc>
        <w:tc>
          <w:tcPr>
            <w:tcW w:w="3997" w:type="dxa"/>
            <w:vAlign w:val="top"/>
          </w:tcPr>
          <w:p w14:paraId="738A49EF">
            <w:pPr>
              <w:spacing w:before="91" w:line="219" w:lineRule="auto"/>
              <w:ind w:left="217"/>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企业管理费</w:t>
            </w:r>
          </w:p>
        </w:tc>
        <w:tc>
          <w:tcPr>
            <w:tcW w:w="1268" w:type="dxa"/>
            <w:vAlign w:val="top"/>
          </w:tcPr>
          <w:p w14:paraId="16AEC1C8">
            <w:pPr>
              <w:spacing w:before="91" w:line="239" w:lineRule="auto"/>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1338ED1F">
            <w:pPr>
              <w:spacing w:before="91" w:line="239" w:lineRule="auto"/>
              <w:ind w:left="351"/>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25.00</w:t>
            </w:r>
          </w:p>
        </w:tc>
        <w:tc>
          <w:tcPr>
            <w:tcW w:w="1337" w:type="dxa"/>
            <w:vAlign w:val="top"/>
          </w:tcPr>
          <w:p w14:paraId="1887B546">
            <w:pPr>
              <w:pStyle w:val="31"/>
              <w:rPr>
                <w:color w:val="auto"/>
                <w:highlight w:val="none"/>
              </w:rPr>
            </w:pPr>
          </w:p>
        </w:tc>
        <w:tc>
          <w:tcPr>
            <w:tcW w:w="1347" w:type="dxa"/>
            <w:vAlign w:val="top"/>
          </w:tcPr>
          <w:p w14:paraId="3313DEE6">
            <w:pPr>
              <w:pStyle w:val="31"/>
              <w:rPr>
                <w:color w:val="auto"/>
                <w:highlight w:val="none"/>
              </w:rPr>
            </w:pPr>
          </w:p>
        </w:tc>
      </w:tr>
      <w:tr w14:paraId="103F5E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A5991B3">
            <w:pPr>
              <w:spacing w:before="91" w:line="239" w:lineRule="auto"/>
              <w:ind w:left="451"/>
              <w:rPr>
                <w:rFonts w:ascii="宋体" w:hAnsi="宋体" w:eastAsia="宋体" w:cs="宋体"/>
                <w:color w:val="auto"/>
                <w:sz w:val="18"/>
                <w:szCs w:val="18"/>
                <w:highlight w:val="none"/>
              </w:rPr>
            </w:pPr>
            <w:r>
              <w:rPr>
                <w:rFonts w:ascii="宋体" w:hAnsi="宋体" w:eastAsia="宋体" w:cs="宋体"/>
                <w:color w:val="auto"/>
                <w:sz w:val="18"/>
                <w:szCs w:val="18"/>
                <w:highlight w:val="none"/>
              </w:rPr>
              <w:t>3</w:t>
            </w:r>
          </w:p>
        </w:tc>
        <w:tc>
          <w:tcPr>
            <w:tcW w:w="3997" w:type="dxa"/>
            <w:vAlign w:val="top"/>
          </w:tcPr>
          <w:p w14:paraId="226BCFF3">
            <w:pPr>
              <w:spacing w:before="91" w:line="220" w:lineRule="auto"/>
              <w:ind w:left="35"/>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企业利润</w:t>
            </w:r>
          </w:p>
        </w:tc>
        <w:tc>
          <w:tcPr>
            <w:tcW w:w="1268" w:type="dxa"/>
            <w:vAlign w:val="top"/>
          </w:tcPr>
          <w:p w14:paraId="520B38AF">
            <w:pPr>
              <w:spacing w:before="91" w:line="239" w:lineRule="auto"/>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24FCDEEF">
            <w:pPr>
              <w:spacing w:before="91" w:line="239" w:lineRule="auto"/>
              <w:ind w:left="395"/>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9.00</w:t>
            </w:r>
          </w:p>
        </w:tc>
        <w:tc>
          <w:tcPr>
            <w:tcW w:w="1337" w:type="dxa"/>
            <w:vAlign w:val="top"/>
          </w:tcPr>
          <w:p w14:paraId="08A141BD">
            <w:pPr>
              <w:pStyle w:val="31"/>
              <w:rPr>
                <w:color w:val="auto"/>
                <w:highlight w:val="none"/>
              </w:rPr>
            </w:pPr>
          </w:p>
        </w:tc>
        <w:tc>
          <w:tcPr>
            <w:tcW w:w="1347" w:type="dxa"/>
            <w:vAlign w:val="top"/>
          </w:tcPr>
          <w:p w14:paraId="4103786F">
            <w:pPr>
              <w:pStyle w:val="31"/>
              <w:rPr>
                <w:color w:val="auto"/>
                <w:highlight w:val="none"/>
              </w:rPr>
            </w:pPr>
          </w:p>
        </w:tc>
      </w:tr>
      <w:tr w14:paraId="7219EF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A3A046C">
            <w:pPr>
              <w:spacing w:before="91" w:line="239" w:lineRule="auto"/>
              <w:ind w:left="447"/>
              <w:rPr>
                <w:rFonts w:ascii="宋体" w:hAnsi="宋体" w:eastAsia="宋体" w:cs="宋体"/>
                <w:color w:val="auto"/>
                <w:sz w:val="18"/>
                <w:szCs w:val="18"/>
                <w:highlight w:val="none"/>
              </w:rPr>
            </w:pPr>
            <w:r>
              <w:rPr>
                <w:rFonts w:ascii="宋体" w:hAnsi="宋体" w:eastAsia="宋体" w:cs="宋体"/>
                <w:color w:val="auto"/>
                <w:sz w:val="18"/>
                <w:szCs w:val="18"/>
                <w:highlight w:val="none"/>
              </w:rPr>
              <w:t>4</w:t>
            </w:r>
          </w:p>
        </w:tc>
        <w:tc>
          <w:tcPr>
            <w:tcW w:w="3997" w:type="dxa"/>
            <w:vAlign w:val="top"/>
          </w:tcPr>
          <w:p w14:paraId="380EC7B7">
            <w:pPr>
              <w:spacing w:before="91" w:line="220" w:lineRule="auto"/>
              <w:ind w:left="31"/>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税金</w:t>
            </w:r>
          </w:p>
        </w:tc>
        <w:tc>
          <w:tcPr>
            <w:tcW w:w="1268" w:type="dxa"/>
            <w:vAlign w:val="top"/>
          </w:tcPr>
          <w:p w14:paraId="6D466B1E">
            <w:pPr>
              <w:spacing w:before="91" w:line="239" w:lineRule="auto"/>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7EB8EA36">
            <w:pPr>
              <w:spacing w:before="91" w:line="239" w:lineRule="auto"/>
              <w:ind w:left="395"/>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9.00</w:t>
            </w:r>
          </w:p>
        </w:tc>
        <w:tc>
          <w:tcPr>
            <w:tcW w:w="1337" w:type="dxa"/>
            <w:vAlign w:val="top"/>
          </w:tcPr>
          <w:p w14:paraId="0CBA9083">
            <w:pPr>
              <w:pStyle w:val="31"/>
              <w:rPr>
                <w:color w:val="auto"/>
                <w:highlight w:val="none"/>
              </w:rPr>
            </w:pPr>
          </w:p>
        </w:tc>
        <w:tc>
          <w:tcPr>
            <w:tcW w:w="1347" w:type="dxa"/>
            <w:vAlign w:val="top"/>
          </w:tcPr>
          <w:p w14:paraId="3368421C">
            <w:pPr>
              <w:pStyle w:val="31"/>
              <w:rPr>
                <w:color w:val="auto"/>
                <w:highlight w:val="none"/>
              </w:rPr>
            </w:pPr>
          </w:p>
        </w:tc>
      </w:tr>
      <w:tr w14:paraId="4520E5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092FA177">
            <w:pPr>
              <w:pStyle w:val="31"/>
              <w:rPr>
                <w:color w:val="auto"/>
                <w:highlight w:val="none"/>
              </w:rPr>
            </w:pPr>
          </w:p>
        </w:tc>
        <w:tc>
          <w:tcPr>
            <w:tcW w:w="3997" w:type="dxa"/>
            <w:vAlign w:val="top"/>
          </w:tcPr>
          <w:p w14:paraId="1B9DAA60">
            <w:pPr>
              <w:spacing w:before="92" w:line="221" w:lineRule="auto"/>
              <w:ind w:left="37"/>
              <w:rPr>
                <w:rFonts w:ascii="宋体" w:hAnsi="宋体" w:eastAsia="宋体" w:cs="宋体"/>
                <w:color w:val="auto"/>
                <w:sz w:val="18"/>
                <w:szCs w:val="18"/>
                <w:highlight w:val="none"/>
              </w:rPr>
            </w:pPr>
            <w:r>
              <w:rPr>
                <w:rFonts w:ascii="宋体" w:hAnsi="宋体" w:eastAsia="宋体" w:cs="宋体"/>
                <w:color w:val="auto"/>
                <w:spacing w:val="-6"/>
                <w:sz w:val="18"/>
                <w:szCs w:val="18"/>
                <w:highlight w:val="none"/>
              </w:rPr>
              <w:t>小计</w:t>
            </w:r>
          </w:p>
        </w:tc>
        <w:tc>
          <w:tcPr>
            <w:tcW w:w="1268" w:type="dxa"/>
            <w:vAlign w:val="top"/>
          </w:tcPr>
          <w:p w14:paraId="1163A420">
            <w:pPr>
              <w:pStyle w:val="31"/>
              <w:rPr>
                <w:color w:val="auto"/>
                <w:highlight w:val="none"/>
              </w:rPr>
            </w:pPr>
          </w:p>
        </w:tc>
        <w:tc>
          <w:tcPr>
            <w:tcW w:w="1131" w:type="dxa"/>
            <w:vAlign w:val="top"/>
          </w:tcPr>
          <w:p w14:paraId="01861B21">
            <w:pPr>
              <w:pStyle w:val="31"/>
              <w:rPr>
                <w:color w:val="auto"/>
                <w:highlight w:val="none"/>
              </w:rPr>
            </w:pPr>
          </w:p>
        </w:tc>
        <w:tc>
          <w:tcPr>
            <w:tcW w:w="1337" w:type="dxa"/>
            <w:vAlign w:val="top"/>
          </w:tcPr>
          <w:p w14:paraId="0A8921D2">
            <w:pPr>
              <w:pStyle w:val="31"/>
              <w:rPr>
                <w:color w:val="auto"/>
                <w:highlight w:val="none"/>
              </w:rPr>
            </w:pPr>
          </w:p>
        </w:tc>
        <w:tc>
          <w:tcPr>
            <w:tcW w:w="1347" w:type="dxa"/>
            <w:vAlign w:val="top"/>
          </w:tcPr>
          <w:p w14:paraId="6624151D">
            <w:pPr>
              <w:pStyle w:val="31"/>
              <w:rPr>
                <w:color w:val="auto"/>
                <w:highlight w:val="none"/>
              </w:rPr>
            </w:pPr>
          </w:p>
        </w:tc>
      </w:tr>
      <w:tr w14:paraId="790435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0F10F608">
            <w:pPr>
              <w:pStyle w:val="31"/>
              <w:rPr>
                <w:color w:val="auto"/>
                <w:highlight w:val="none"/>
              </w:rPr>
            </w:pPr>
          </w:p>
        </w:tc>
        <w:tc>
          <w:tcPr>
            <w:tcW w:w="3997" w:type="dxa"/>
            <w:vAlign w:val="top"/>
          </w:tcPr>
          <w:p w14:paraId="5D26C2A7">
            <w:pPr>
              <w:spacing w:before="92" w:line="218" w:lineRule="auto"/>
              <w:ind w:left="33"/>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单价</w:t>
            </w:r>
          </w:p>
        </w:tc>
        <w:tc>
          <w:tcPr>
            <w:tcW w:w="1268" w:type="dxa"/>
            <w:vAlign w:val="top"/>
          </w:tcPr>
          <w:p w14:paraId="0D6F1DDD">
            <w:pPr>
              <w:spacing w:before="92"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06444E96">
            <w:pPr>
              <w:pStyle w:val="31"/>
              <w:rPr>
                <w:color w:val="auto"/>
                <w:highlight w:val="none"/>
              </w:rPr>
            </w:pPr>
          </w:p>
        </w:tc>
        <w:tc>
          <w:tcPr>
            <w:tcW w:w="1337" w:type="dxa"/>
            <w:vAlign w:val="top"/>
          </w:tcPr>
          <w:p w14:paraId="073738E0">
            <w:pPr>
              <w:pStyle w:val="31"/>
              <w:rPr>
                <w:color w:val="auto"/>
                <w:highlight w:val="none"/>
              </w:rPr>
            </w:pPr>
          </w:p>
        </w:tc>
        <w:tc>
          <w:tcPr>
            <w:tcW w:w="1347" w:type="dxa"/>
            <w:vAlign w:val="top"/>
          </w:tcPr>
          <w:p w14:paraId="46584AE5">
            <w:pPr>
              <w:pStyle w:val="31"/>
              <w:rPr>
                <w:color w:val="auto"/>
                <w:highlight w:val="none"/>
              </w:rPr>
            </w:pPr>
          </w:p>
        </w:tc>
      </w:tr>
      <w:tr w14:paraId="5A58B3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7BEECF7A">
            <w:pPr>
              <w:pStyle w:val="31"/>
              <w:rPr>
                <w:color w:val="auto"/>
                <w:highlight w:val="none"/>
              </w:rPr>
            </w:pPr>
          </w:p>
        </w:tc>
        <w:tc>
          <w:tcPr>
            <w:tcW w:w="3997" w:type="dxa"/>
            <w:vAlign w:val="top"/>
          </w:tcPr>
          <w:p w14:paraId="4E79A8CA">
            <w:pPr>
              <w:spacing w:before="93" w:line="218" w:lineRule="auto"/>
              <w:ind w:left="33"/>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单价</w:t>
            </w:r>
          </w:p>
        </w:tc>
        <w:tc>
          <w:tcPr>
            <w:tcW w:w="1268" w:type="dxa"/>
            <w:vAlign w:val="top"/>
          </w:tcPr>
          <w:p w14:paraId="13397F1C">
            <w:pPr>
              <w:spacing w:before="93"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6B8C2DDD">
            <w:pPr>
              <w:pStyle w:val="31"/>
              <w:rPr>
                <w:color w:val="auto"/>
                <w:highlight w:val="none"/>
              </w:rPr>
            </w:pPr>
          </w:p>
        </w:tc>
        <w:tc>
          <w:tcPr>
            <w:tcW w:w="1337" w:type="dxa"/>
            <w:vAlign w:val="top"/>
          </w:tcPr>
          <w:p w14:paraId="5DDCA781">
            <w:pPr>
              <w:pStyle w:val="31"/>
              <w:rPr>
                <w:color w:val="auto"/>
                <w:highlight w:val="none"/>
              </w:rPr>
            </w:pPr>
          </w:p>
        </w:tc>
        <w:tc>
          <w:tcPr>
            <w:tcW w:w="1347" w:type="dxa"/>
            <w:vAlign w:val="top"/>
          </w:tcPr>
          <w:p w14:paraId="4486D45A">
            <w:pPr>
              <w:pStyle w:val="31"/>
              <w:rPr>
                <w:color w:val="auto"/>
                <w:highlight w:val="none"/>
              </w:rPr>
            </w:pPr>
          </w:p>
        </w:tc>
      </w:tr>
      <w:tr w14:paraId="4B2091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33C331E1">
            <w:pPr>
              <w:pStyle w:val="31"/>
              <w:rPr>
                <w:color w:val="auto"/>
                <w:highlight w:val="none"/>
              </w:rPr>
            </w:pPr>
          </w:p>
        </w:tc>
        <w:tc>
          <w:tcPr>
            <w:tcW w:w="3997" w:type="dxa"/>
            <w:vAlign w:val="top"/>
          </w:tcPr>
          <w:p w14:paraId="7383107D">
            <w:pPr>
              <w:pStyle w:val="31"/>
              <w:rPr>
                <w:color w:val="auto"/>
                <w:highlight w:val="none"/>
              </w:rPr>
            </w:pPr>
          </w:p>
        </w:tc>
        <w:tc>
          <w:tcPr>
            <w:tcW w:w="1268" w:type="dxa"/>
            <w:vAlign w:val="top"/>
          </w:tcPr>
          <w:p w14:paraId="6EC9F19C">
            <w:pPr>
              <w:pStyle w:val="31"/>
              <w:rPr>
                <w:color w:val="auto"/>
                <w:highlight w:val="none"/>
              </w:rPr>
            </w:pPr>
          </w:p>
        </w:tc>
        <w:tc>
          <w:tcPr>
            <w:tcW w:w="1131" w:type="dxa"/>
            <w:vAlign w:val="top"/>
          </w:tcPr>
          <w:p w14:paraId="2DEA4052">
            <w:pPr>
              <w:pStyle w:val="31"/>
              <w:rPr>
                <w:color w:val="auto"/>
                <w:highlight w:val="none"/>
              </w:rPr>
            </w:pPr>
          </w:p>
        </w:tc>
        <w:tc>
          <w:tcPr>
            <w:tcW w:w="1337" w:type="dxa"/>
            <w:vAlign w:val="top"/>
          </w:tcPr>
          <w:p w14:paraId="2C885B5E">
            <w:pPr>
              <w:pStyle w:val="31"/>
              <w:rPr>
                <w:color w:val="auto"/>
                <w:highlight w:val="none"/>
              </w:rPr>
            </w:pPr>
          </w:p>
        </w:tc>
        <w:tc>
          <w:tcPr>
            <w:tcW w:w="1347" w:type="dxa"/>
            <w:vAlign w:val="top"/>
          </w:tcPr>
          <w:p w14:paraId="4A3523CF">
            <w:pPr>
              <w:pStyle w:val="31"/>
              <w:rPr>
                <w:color w:val="auto"/>
                <w:highlight w:val="none"/>
              </w:rPr>
            </w:pPr>
          </w:p>
        </w:tc>
      </w:tr>
      <w:tr w14:paraId="66B896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0E60F61E">
            <w:pPr>
              <w:pStyle w:val="31"/>
              <w:rPr>
                <w:color w:val="auto"/>
                <w:highlight w:val="none"/>
              </w:rPr>
            </w:pPr>
          </w:p>
        </w:tc>
        <w:tc>
          <w:tcPr>
            <w:tcW w:w="3997" w:type="dxa"/>
            <w:vAlign w:val="top"/>
          </w:tcPr>
          <w:p w14:paraId="1C8FCB3C">
            <w:pPr>
              <w:pStyle w:val="31"/>
              <w:rPr>
                <w:color w:val="auto"/>
                <w:highlight w:val="none"/>
              </w:rPr>
            </w:pPr>
          </w:p>
        </w:tc>
        <w:tc>
          <w:tcPr>
            <w:tcW w:w="1268" w:type="dxa"/>
            <w:vAlign w:val="top"/>
          </w:tcPr>
          <w:p w14:paraId="1E207F86">
            <w:pPr>
              <w:pStyle w:val="31"/>
              <w:rPr>
                <w:color w:val="auto"/>
                <w:highlight w:val="none"/>
              </w:rPr>
            </w:pPr>
          </w:p>
        </w:tc>
        <w:tc>
          <w:tcPr>
            <w:tcW w:w="1131" w:type="dxa"/>
            <w:vAlign w:val="top"/>
          </w:tcPr>
          <w:p w14:paraId="22A01FDF">
            <w:pPr>
              <w:pStyle w:val="31"/>
              <w:rPr>
                <w:color w:val="auto"/>
                <w:highlight w:val="none"/>
              </w:rPr>
            </w:pPr>
          </w:p>
        </w:tc>
        <w:tc>
          <w:tcPr>
            <w:tcW w:w="1337" w:type="dxa"/>
            <w:vAlign w:val="top"/>
          </w:tcPr>
          <w:p w14:paraId="51513322">
            <w:pPr>
              <w:pStyle w:val="31"/>
              <w:rPr>
                <w:color w:val="auto"/>
                <w:highlight w:val="none"/>
              </w:rPr>
            </w:pPr>
          </w:p>
        </w:tc>
        <w:tc>
          <w:tcPr>
            <w:tcW w:w="1347" w:type="dxa"/>
            <w:vAlign w:val="top"/>
          </w:tcPr>
          <w:p w14:paraId="74235E1D">
            <w:pPr>
              <w:pStyle w:val="31"/>
              <w:rPr>
                <w:color w:val="auto"/>
                <w:highlight w:val="none"/>
              </w:rPr>
            </w:pPr>
          </w:p>
        </w:tc>
      </w:tr>
      <w:tr w14:paraId="0C6B4D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7B26A180">
            <w:pPr>
              <w:pStyle w:val="31"/>
              <w:rPr>
                <w:color w:val="auto"/>
                <w:highlight w:val="none"/>
              </w:rPr>
            </w:pPr>
          </w:p>
        </w:tc>
        <w:tc>
          <w:tcPr>
            <w:tcW w:w="3997" w:type="dxa"/>
            <w:vAlign w:val="top"/>
          </w:tcPr>
          <w:p w14:paraId="1FB14480">
            <w:pPr>
              <w:pStyle w:val="31"/>
              <w:rPr>
                <w:color w:val="auto"/>
                <w:highlight w:val="none"/>
              </w:rPr>
            </w:pPr>
          </w:p>
        </w:tc>
        <w:tc>
          <w:tcPr>
            <w:tcW w:w="1268" w:type="dxa"/>
            <w:vAlign w:val="top"/>
          </w:tcPr>
          <w:p w14:paraId="7DF5F688">
            <w:pPr>
              <w:pStyle w:val="31"/>
              <w:rPr>
                <w:color w:val="auto"/>
                <w:highlight w:val="none"/>
              </w:rPr>
            </w:pPr>
          </w:p>
        </w:tc>
        <w:tc>
          <w:tcPr>
            <w:tcW w:w="1131" w:type="dxa"/>
            <w:vAlign w:val="top"/>
          </w:tcPr>
          <w:p w14:paraId="3A38CB6C">
            <w:pPr>
              <w:pStyle w:val="31"/>
              <w:rPr>
                <w:color w:val="auto"/>
                <w:highlight w:val="none"/>
              </w:rPr>
            </w:pPr>
          </w:p>
        </w:tc>
        <w:tc>
          <w:tcPr>
            <w:tcW w:w="1337" w:type="dxa"/>
            <w:vAlign w:val="top"/>
          </w:tcPr>
          <w:p w14:paraId="534C7A7A">
            <w:pPr>
              <w:pStyle w:val="31"/>
              <w:rPr>
                <w:color w:val="auto"/>
                <w:highlight w:val="none"/>
              </w:rPr>
            </w:pPr>
          </w:p>
        </w:tc>
        <w:tc>
          <w:tcPr>
            <w:tcW w:w="1347" w:type="dxa"/>
            <w:vAlign w:val="top"/>
          </w:tcPr>
          <w:p w14:paraId="10F14E7E">
            <w:pPr>
              <w:pStyle w:val="31"/>
              <w:rPr>
                <w:color w:val="auto"/>
                <w:highlight w:val="none"/>
              </w:rPr>
            </w:pPr>
          </w:p>
        </w:tc>
      </w:tr>
      <w:tr w14:paraId="309AF7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2168C6F">
            <w:pPr>
              <w:pStyle w:val="31"/>
              <w:rPr>
                <w:color w:val="auto"/>
                <w:highlight w:val="none"/>
              </w:rPr>
            </w:pPr>
          </w:p>
        </w:tc>
        <w:tc>
          <w:tcPr>
            <w:tcW w:w="3997" w:type="dxa"/>
            <w:vAlign w:val="top"/>
          </w:tcPr>
          <w:p w14:paraId="0BDB8708">
            <w:pPr>
              <w:pStyle w:val="31"/>
              <w:rPr>
                <w:color w:val="auto"/>
                <w:highlight w:val="none"/>
              </w:rPr>
            </w:pPr>
          </w:p>
        </w:tc>
        <w:tc>
          <w:tcPr>
            <w:tcW w:w="1268" w:type="dxa"/>
            <w:vAlign w:val="top"/>
          </w:tcPr>
          <w:p w14:paraId="17CED64E">
            <w:pPr>
              <w:pStyle w:val="31"/>
              <w:rPr>
                <w:color w:val="auto"/>
                <w:highlight w:val="none"/>
              </w:rPr>
            </w:pPr>
          </w:p>
        </w:tc>
        <w:tc>
          <w:tcPr>
            <w:tcW w:w="1131" w:type="dxa"/>
            <w:vAlign w:val="top"/>
          </w:tcPr>
          <w:p w14:paraId="123EDEC5">
            <w:pPr>
              <w:pStyle w:val="31"/>
              <w:rPr>
                <w:color w:val="auto"/>
                <w:highlight w:val="none"/>
              </w:rPr>
            </w:pPr>
          </w:p>
        </w:tc>
        <w:tc>
          <w:tcPr>
            <w:tcW w:w="1337" w:type="dxa"/>
            <w:vAlign w:val="top"/>
          </w:tcPr>
          <w:p w14:paraId="5BA94F72">
            <w:pPr>
              <w:pStyle w:val="31"/>
              <w:rPr>
                <w:color w:val="auto"/>
                <w:highlight w:val="none"/>
              </w:rPr>
            </w:pPr>
          </w:p>
        </w:tc>
        <w:tc>
          <w:tcPr>
            <w:tcW w:w="1347" w:type="dxa"/>
            <w:vAlign w:val="top"/>
          </w:tcPr>
          <w:p w14:paraId="20D2F0E2">
            <w:pPr>
              <w:pStyle w:val="31"/>
              <w:rPr>
                <w:color w:val="auto"/>
                <w:highlight w:val="none"/>
              </w:rPr>
            </w:pPr>
          </w:p>
        </w:tc>
      </w:tr>
      <w:tr w14:paraId="6CFD27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6C65D8F8">
            <w:pPr>
              <w:pStyle w:val="31"/>
              <w:rPr>
                <w:color w:val="auto"/>
                <w:highlight w:val="none"/>
              </w:rPr>
            </w:pPr>
          </w:p>
        </w:tc>
        <w:tc>
          <w:tcPr>
            <w:tcW w:w="3997" w:type="dxa"/>
            <w:vAlign w:val="top"/>
          </w:tcPr>
          <w:p w14:paraId="376BDCEF">
            <w:pPr>
              <w:pStyle w:val="31"/>
              <w:rPr>
                <w:color w:val="auto"/>
                <w:highlight w:val="none"/>
              </w:rPr>
            </w:pPr>
          </w:p>
        </w:tc>
        <w:tc>
          <w:tcPr>
            <w:tcW w:w="1268" w:type="dxa"/>
            <w:vAlign w:val="top"/>
          </w:tcPr>
          <w:p w14:paraId="65A6F5AC">
            <w:pPr>
              <w:pStyle w:val="31"/>
              <w:rPr>
                <w:color w:val="auto"/>
                <w:highlight w:val="none"/>
              </w:rPr>
            </w:pPr>
          </w:p>
        </w:tc>
        <w:tc>
          <w:tcPr>
            <w:tcW w:w="1131" w:type="dxa"/>
            <w:vAlign w:val="top"/>
          </w:tcPr>
          <w:p w14:paraId="25539580">
            <w:pPr>
              <w:pStyle w:val="31"/>
              <w:rPr>
                <w:color w:val="auto"/>
                <w:highlight w:val="none"/>
              </w:rPr>
            </w:pPr>
          </w:p>
        </w:tc>
        <w:tc>
          <w:tcPr>
            <w:tcW w:w="1337" w:type="dxa"/>
            <w:vAlign w:val="top"/>
          </w:tcPr>
          <w:p w14:paraId="003F2659">
            <w:pPr>
              <w:pStyle w:val="31"/>
              <w:rPr>
                <w:color w:val="auto"/>
                <w:highlight w:val="none"/>
              </w:rPr>
            </w:pPr>
          </w:p>
        </w:tc>
        <w:tc>
          <w:tcPr>
            <w:tcW w:w="1347" w:type="dxa"/>
            <w:vAlign w:val="top"/>
          </w:tcPr>
          <w:p w14:paraId="5F4651C2">
            <w:pPr>
              <w:pStyle w:val="31"/>
              <w:rPr>
                <w:color w:val="auto"/>
                <w:highlight w:val="none"/>
              </w:rPr>
            </w:pPr>
          </w:p>
        </w:tc>
      </w:tr>
      <w:tr w14:paraId="797047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24D1BF8B">
            <w:pPr>
              <w:pStyle w:val="31"/>
              <w:rPr>
                <w:color w:val="auto"/>
                <w:highlight w:val="none"/>
              </w:rPr>
            </w:pPr>
          </w:p>
        </w:tc>
        <w:tc>
          <w:tcPr>
            <w:tcW w:w="3997" w:type="dxa"/>
            <w:vAlign w:val="top"/>
          </w:tcPr>
          <w:p w14:paraId="68840C79">
            <w:pPr>
              <w:pStyle w:val="31"/>
              <w:rPr>
                <w:color w:val="auto"/>
                <w:highlight w:val="none"/>
              </w:rPr>
            </w:pPr>
          </w:p>
        </w:tc>
        <w:tc>
          <w:tcPr>
            <w:tcW w:w="1268" w:type="dxa"/>
            <w:vAlign w:val="top"/>
          </w:tcPr>
          <w:p w14:paraId="75647CAD">
            <w:pPr>
              <w:pStyle w:val="31"/>
              <w:rPr>
                <w:color w:val="auto"/>
                <w:highlight w:val="none"/>
              </w:rPr>
            </w:pPr>
          </w:p>
        </w:tc>
        <w:tc>
          <w:tcPr>
            <w:tcW w:w="1131" w:type="dxa"/>
            <w:vAlign w:val="top"/>
          </w:tcPr>
          <w:p w14:paraId="2CBE97A1">
            <w:pPr>
              <w:pStyle w:val="31"/>
              <w:rPr>
                <w:color w:val="auto"/>
                <w:highlight w:val="none"/>
              </w:rPr>
            </w:pPr>
          </w:p>
        </w:tc>
        <w:tc>
          <w:tcPr>
            <w:tcW w:w="1337" w:type="dxa"/>
            <w:vAlign w:val="top"/>
          </w:tcPr>
          <w:p w14:paraId="55ACA824">
            <w:pPr>
              <w:pStyle w:val="31"/>
              <w:rPr>
                <w:color w:val="auto"/>
                <w:highlight w:val="none"/>
              </w:rPr>
            </w:pPr>
          </w:p>
        </w:tc>
        <w:tc>
          <w:tcPr>
            <w:tcW w:w="1347" w:type="dxa"/>
            <w:vAlign w:val="top"/>
          </w:tcPr>
          <w:p w14:paraId="6DDCC7F7">
            <w:pPr>
              <w:pStyle w:val="31"/>
              <w:rPr>
                <w:color w:val="auto"/>
                <w:highlight w:val="none"/>
              </w:rPr>
            </w:pPr>
          </w:p>
        </w:tc>
      </w:tr>
      <w:tr w14:paraId="376C1B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4" w:hRule="atLeast"/>
        </w:trPr>
        <w:tc>
          <w:tcPr>
            <w:tcW w:w="975" w:type="dxa"/>
            <w:vAlign w:val="top"/>
          </w:tcPr>
          <w:p w14:paraId="5C540FAB">
            <w:pPr>
              <w:pStyle w:val="31"/>
              <w:rPr>
                <w:color w:val="auto"/>
                <w:highlight w:val="none"/>
              </w:rPr>
            </w:pPr>
          </w:p>
        </w:tc>
        <w:tc>
          <w:tcPr>
            <w:tcW w:w="3997" w:type="dxa"/>
            <w:vAlign w:val="top"/>
          </w:tcPr>
          <w:p w14:paraId="651AB3B1">
            <w:pPr>
              <w:pStyle w:val="31"/>
              <w:rPr>
                <w:color w:val="auto"/>
                <w:highlight w:val="none"/>
              </w:rPr>
            </w:pPr>
          </w:p>
        </w:tc>
        <w:tc>
          <w:tcPr>
            <w:tcW w:w="1268" w:type="dxa"/>
            <w:vAlign w:val="top"/>
          </w:tcPr>
          <w:p w14:paraId="25FC54C2">
            <w:pPr>
              <w:pStyle w:val="31"/>
              <w:rPr>
                <w:color w:val="auto"/>
                <w:highlight w:val="none"/>
              </w:rPr>
            </w:pPr>
          </w:p>
        </w:tc>
        <w:tc>
          <w:tcPr>
            <w:tcW w:w="1131" w:type="dxa"/>
            <w:vAlign w:val="top"/>
          </w:tcPr>
          <w:p w14:paraId="4125177C">
            <w:pPr>
              <w:pStyle w:val="31"/>
              <w:rPr>
                <w:color w:val="auto"/>
                <w:highlight w:val="none"/>
              </w:rPr>
            </w:pPr>
          </w:p>
        </w:tc>
        <w:tc>
          <w:tcPr>
            <w:tcW w:w="1337" w:type="dxa"/>
            <w:vAlign w:val="top"/>
          </w:tcPr>
          <w:p w14:paraId="1DCCF5F1">
            <w:pPr>
              <w:pStyle w:val="31"/>
              <w:rPr>
                <w:color w:val="auto"/>
                <w:highlight w:val="none"/>
              </w:rPr>
            </w:pPr>
          </w:p>
        </w:tc>
        <w:tc>
          <w:tcPr>
            <w:tcW w:w="1347" w:type="dxa"/>
            <w:vAlign w:val="top"/>
          </w:tcPr>
          <w:p w14:paraId="44A27EDC">
            <w:pPr>
              <w:pStyle w:val="31"/>
              <w:rPr>
                <w:color w:val="auto"/>
                <w:highlight w:val="none"/>
              </w:rPr>
            </w:pPr>
          </w:p>
        </w:tc>
      </w:tr>
    </w:tbl>
    <w:p w14:paraId="0CD51570">
      <w:pPr>
        <w:spacing w:line="104" w:lineRule="exact"/>
        <w:rPr>
          <w:rFonts w:ascii="Arial"/>
          <w:color w:val="auto"/>
          <w:sz w:val="9"/>
          <w:highlight w:val="none"/>
        </w:rPr>
      </w:pPr>
    </w:p>
    <w:p w14:paraId="4B32F949">
      <w:pPr>
        <w:spacing w:line="104" w:lineRule="exact"/>
        <w:rPr>
          <w:rFonts w:ascii="Arial" w:hAnsi="Arial" w:eastAsia="Arial" w:cs="Arial"/>
          <w:color w:val="auto"/>
          <w:sz w:val="9"/>
          <w:szCs w:val="9"/>
          <w:highlight w:val="none"/>
        </w:rPr>
        <w:sectPr>
          <w:footerReference r:id="rId55" w:type="default"/>
          <w:pgSz w:w="11905" w:h="16837"/>
          <w:pgMar w:top="1045" w:right="989" w:bottom="1801" w:left="844" w:header="0" w:footer="1540" w:gutter="0"/>
          <w:cols w:space="720" w:num="1"/>
        </w:sectPr>
      </w:pPr>
    </w:p>
    <w:tbl>
      <w:tblPr>
        <w:tblStyle w:val="33"/>
        <w:tblW w:w="9247" w:type="dxa"/>
        <w:tblInd w:w="6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7180"/>
        <w:gridCol w:w="2067"/>
      </w:tblGrid>
      <w:tr w14:paraId="7B716DC9">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117" w:hRule="atLeast"/>
        </w:trPr>
        <w:tc>
          <w:tcPr>
            <w:tcW w:w="7180" w:type="dxa"/>
            <w:vAlign w:val="top"/>
          </w:tcPr>
          <w:p w14:paraId="229B2EC3">
            <w:pPr>
              <w:spacing w:line="223" w:lineRule="auto"/>
              <w:ind w:left="3373"/>
              <w:rPr>
                <w:rFonts w:ascii="宋体" w:hAnsi="宋体" w:eastAsia="宋体" w:cs="宋体"/>
                <w:color w:val="auto"/>
                <w:sz w:val="35"/>
                <w:szCs w:val="35"/>
                <w:highlight w:val="none"/>
              </w:rPr>
            </w:pPr>
            <w:r>
              <w:rPr>
                <w:rFonts w:ascii="宋体" w:hAnsi="宋体" w:eastAsia="宋体" w:cs="宋体"/>
                <w:b/>
                <w:bCs/>
                <w:color w:val="auto"/>
                <w:spacing w:val="6"/>
                <w:sz w:val="35"/>
                <w:szCs w:val="35"/>
                <w:highlight w:val="none"/>
              </w:rPr>
              <w:t>建筑工程单价计算表</w:t>
            </w:r>
          </w:p>
          <w:p w14:paraId="0147ABA8">
            <w:pPr>
              <w:pStyle w:val="31"/>
              <w:spacing w:line="244" w:lineRule="auto"/>
              <w:rPr>
                <w:color w:val="auto"/>
                <w:highlight w:val="none"/>
              </w:rPr>
            </w:pPr>
          </w:p>
          <w:p w14:paraId="0A9E1E37">
            <w:pPr>
              <w:spacing w:before="59" w:line="220" w:lineRule="auto"/>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项目名称：</w:t>
            </w:r>
            <w:r>
              <w:rPr>
                <w:rFonts w:ascii="宋体" w:hAnsi="宋体" w:eastAsia="宋体" w:cs="宋体"/>
                <w:color w:val="auto"/>
                <w:spacing w:val="-18"/>
                <w:sz w:val="18"/>
                <w:szCs w:val="18"/>
                <w:highlight w:val="none"/>
              </w:rPr>
              <w:t xml:space="preserve"> </w:t>
            </w:r>
            <w:r>
              <w:rPr>
                <w:rFonts w:ascii="宋体" w:hAnsi="宋体" w:eastAsia="宋体" w:cs="宋体"/>
                <w:color w:val="auto"/>
                <w:spacing w:val="-1"/>
                <w:sz w:val="18"/>
                <w:szCs w:val="18"/>
                <w:highlight w:val="none"/>
              </w:rPr>
              <w:t>C20商品砼沉砂池</w:t>
            </w:r>
          </w:p>
        </w:tc>
        <w:tc>
          <w:tcPr>
            <w:tcW w:w="2067" w:type="dxa"/>
            <w:vAlign w:val="top"/>
          </w:tcPr>
          <w:p w14:paraId="5B6270C6">
            <w:pPr>
              <w:pStyle w:val="31"/>
              <w:spacing w:line="332" w:lineRule="auto"/>
              <w:rPr>
                <w:color w:val="auto"/>
                <w:highlight w:val="none"/>
              </w:rPr>
            </w:pPr>
          </w:p>
          <w:p w14:paraId="3FC66D5C">
            <w:pPr>
              <w:pStyle w:val="31"/>
              <w:spacing w:line="332" w:lineRule="auto"/>
              <w:rPr>
                <w:color w:val="auto"/>
                <w:highlight w:val="none"/>
              </w:rPr>
            </w:pPr>
          </w:p>
          <w:p w14:paraId="448E62B6">
            <w:pPr>
              <w:spacing w:before="59" w:line="218" w:lineRule="auto"/>
              <w:jc w:val="right"/>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单价编号：</w:t>
            </w:r>
            <w:r>
              <w:rPr>
                <w:rFonts w:ascii="宋体" w:hAnsi="宋体" w:eastAsia="宋体" w:cs="宋体"/>
                <w:color w:val="auto"/>
                <w:spacing w:val="-22"/>
                <w:sz w:val="18"/>
                <w:szCs w:val="18"/>
                <w:highlight w:val="none"/>
              </w:rPr>
              <w:t xml:space="preserve"> </w:t>
            </w:r>
            <w:r>
              <w:rPr>
                <w:rFonts w:ascii="宋体" w:hAnsi="宋体" w:eastAsia="宋体" w:cs="宋体"/>
                <w:color w:val="auto"/>
                <w:spacing w:val="-1"/>
                <w:sz w:val="18"/>
                <w:szCs w:val="18"/>
                <w:highlight w:val="none"/>
              </w:rPr>
              <w:t>JZ0085</w:t>
            </w:r>
          </w:p>
        </w:tc>
      </w:tr>
      <w:tr w14:paraId="73F4EB7E">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90" w:hRule="atLeast"/>
        </w:trPr>
        <w:tc>
          <w:tcPr>
            <w:tcW w:w="7180" w:type="dxa"/>
            <w:vAlign w:val="top"/>
          </w:tcPr>
          <w:p w14:paraId="753D44F3">
            <w:pPr>
              <w:spacing w:before="210" w:line="174" w:lineRule="auto"/>
              <w:ind w:left="1"/>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定额编号： [NT04058]＋</w:t>
            </w:r>
            <w:r>
              <w:rPr>
                <w:rFonts w:ascii="宋体" w:hAnsi="宋体" w:eastAsia="宋体" w:cs="宋体"/>
                <w:color w:val="auto"/>
                <w:spacing w:val="-16"/>
                <w:sz w:val="18"/>
                <w:szCs w:val="18"/>
                <w:highlight w:val="none"/>
              </w:rPr>
              <w:t xml:space="preserve"> </w:t>
            </w:r>
            <w:r>
              <w:rPr>
                <w:rFonts w:ascii="宋体" w:hAnsi="宋体" w:eastAsia="宋体" w:cs="宋体"/>
                <w:color w:val="auto"/>
                <w:spacing w:val="-3"/>
                <w:sz w:val="18"/>
                <w:szCs w:val="18"/>
                <w:highlight w:val="none"/>
              </w:rPr>
              <w:t>[NT04080×1.03]</w:t>
            </w:r>
          </w:p>
        </w:tc>
        <w:tc>
          <w:tcPr>
            <w:tcW w:w="2067" w:type="dxa"/>
            <w:vAlign w:val="top"/>
          </w:tcPr>
          <w:p w14:paraId="5F7ADF3B">
            <w:pPr>
              <w:spacing w:before="210" w:line="174" w:lineRule="auto"/>
              <w:ind w:left="571"/>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定额单位： 100m3</w:t>
            </w:r>
          </w:p>
        </w:tc>
      </w:tr>
    </w:tbl>
    <w:p w14:paraId="0F37DF7F">
      <w:pPr>
        <w:spacing w:line="187" w:lineRule="exact"/>
        <w:rPr>
          <w:color w:val="auto"/>
          <w:highlight w:val="none"/>
        </w:rPr>
      </w:pPr>
    </w:p>
    <w:tbl>
      <w:tblPr>
        <w:tblStyle w:val="33"/>
        <w:tblW w:w="10055"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75"/>
        <w:gridCol w:w="3997"/>
        <w:gridCol w:w="1268"/>
        <w:gridCol w:w="1131"/>
        <w:gridCol w:w="1337"/>
        <w:gridCol w:w="1347"/>
      </w:tblGrid>
      <w:tr w14:paraId="00D9F8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1" w:hRule="atLeast"/>
        </w:trPr>
        <w:tc>
          <w:tcPr>
            <w:tcW w:w="10055" w:type="dxa"/>
            <w:gridSpan w:val="6"/>
            <w:vAlign w:val="top"/>
          </w:tcPr>
          <w:p w14:paraId="42F68E16">
            <w:pPr>
              <w:spacing w:before="102" w:line="219"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工作内容：1.施工准备、仓面冲（凿）毛、冲洗、清仓</w:t>
            </w:r>
            <w:r>
              <w:rPr>
                <w:rFonts w:ascii="宋体" w:hAnsi="宋体" w:eastAsia="宋体" w:cs="宋体"/>
                <w:color w:val="auto"/>
                <w:spacing w:val="-1"/>
                <w:sz w:val="18"/>
                <w:szCs w:val="18"/>
                <w:highlight w:val="none"/>
              </w:rPr>
              <w:t>、验收、浇筑、养护等。</w:t>
            </w:r>
          </w:p>
          <w:p w14:paraId="4AE1942A">
            <w:pPr>
              <w:spacing w:before="12" w:line="216" w:lineRule="auto"/>
              <w:ind w:left="44"/>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2.开、关贮料斗活门,扒料,冲洗料斗溜槽</w:t>
            </w:r>
          </w:p>
        </w:tc>
      </w:tr>
      <w:tr w14:paraId="11A7F8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3C715369">
            <w:pPr>
              <w:spacing w:before="82" w:line="219" w:lineRule="auto"/>
              <w:ind w:left="314"/>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编号</w:t>
            </w:r>
          </w:p>
        </w:tc>
        <w:tc>
          <w:tcPr>
            <w:tcW w:w="3997" w:type="dxa"/>
            <w:vAlign w:val="top"/>
          </w:tcPr>
          <w:p w14:paraId="6E8E029A">
            <w:pPr>
              <w:spacing w:before="82" w:line="219" w:lineRule="auto"/>
              <w:ind w:left="1556"/>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名称及规格</w:t>
            </w:r>
          </w:p>
        </w:tc>
        <w:tc>
          <w:tcPr>
            <w:tcW w:w="1268" w:type="dxa"/>
            <w:vAlign w:val="top"/>
          </w:tcPr>
          <w:p w14:paraId="3EA0DCCE">
            <w:pPr>
              <w:spacing w:before="82" w:line="220" w:lineRule="auto"/>
              <w:ind w:left="464"/>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单位</w:t>
            </w:r>
          </w:p>
        </w:tc>
        <w:tc>
          <w:tcPr>
            <w:tcW w:w="1131" w:type="dxa"/>
            <w:vAlign w:val="top"/>
          </w:tcPr>
          <w:p w14:paraId="31F5583B">
            <w:pPr>
              <w:spacing w:before="82" w:line="219" w:lineRule="auto"/>
              <w:ind w:left="396"/>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数量</w:t>
            </w:r>
          </w:p>
        </w:tc>
        <w:tc>
          <w:tcPr>
            <w:tcW w:w="1337" w:type="dxa"/>
            <w:vAlign w:val="top"/>
          </w:tcPr>
          <w:p w14:paraId="0D818E0A">
            <w:pPr>
              <w:spacing w:before="82" w:line="218" w:lineRule="auto"/>
              <w:ind w:left="321"/>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单价(元)</w:t>
            </w:r>
          </w:p>
        </w:tc>
        <w:tc>
          <w:tcPr>
            <w:tcW w:w="1347" w:type="dxa"/>
            <w:vAlign w:val="top"/>
          </w:tcPr>
          <w:p w14:paraId="229529F4">
            <w:pPr>
              <w:spacing w:before="82" w:line="218" w:lineRule="auto"/>
              <w:ind w:left="322"/>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合价(元)</w:t>
            </w:r>
          </w:p>
        </w:tc>
      </w:tr>
      <w:tr w14:paraId="0CB99B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4" w:hRule="atLeast"/>
        </w:trPr>
        <w:tc>
          <w:tcPr>
            <w:tcW w:w="975" w:type="dxa"/>
            <w:vAlign w:val="top"/>
          </w:tcPr>
          <w:p w14:paraId="40563BE2">
            <w:pPr>
              <w:spacing w:before="82" w:line="241" w:lineRule="auto"/>
              <w:ind w:left="461"/>
              <w:rPr>
                <w:rFonts w:ascii="宋体" w:hAnsi="宋体" w:eastAsia="宋体" w:cs="宋体"/>
                <w:color w:val="auto"/>
                <w:sz w:val="18"/>
                <w:szCs w:val="18"/>
                <w:highlight w:val="none"/>
              </w:rPr>
            </w:pPr>
            <w:r>
              <w:rPr>
                <w:rFonts w:ascii="宋体" w:hAnsi="宋体" w:eastAsia="宋体" w:cs="宋体"/>
                <w:color w:val="auto"/>
                <w:sz w:val="18"/>
                <w:szCs w:val="18"/>
                <w:highlight w:val="none"/>
              </w:rPr>
              <w:t>1</w:t>
            </w:r>
          </w:p>
        </w:tc>
        <w:tc>
          <w:tcPr>
            <w:tcW w:w="3997" w:type="dxa"/>
            <w:vAlign w:val="top"/>
          </w:tcPr>
          <w:p w14:paraId="06C8CF4B">
            <w:pPr>
              <w:spacing w:before="82" w:line="220" w:lineRule="auto"/>
              <w:ind w:left="33"/>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直接费</w:t>
            </w:r>
          </w:p>
        </w:tc>
        <w:tc>
          <w:tcPr>
            <w:tcW w:w="1268" w:type="dxa"/>
            <w:vAlign w:val="top"/>
          </w:tcPr>
          <w:p w14:paraId="5C959392">
            <w:pPr>
              <w:spacing w:before="82"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262BA2B4">
            <w:pPr>
              <w:pStyle w:val="31"/>
              <w:rPr>
                <w:color w:val="auto"/>
                <w:highlight w:val="none"/>
              </w:rPr>
            </w:pPr>
          </w:p>
        </w:tc>
        <w:tc>
          <w:tcPr>
            <w:tcW w:w="1337" w:type="dxa"/>
            <w:vAlign w:val="top"/>
          </w:tcPr>
          <w:p w14:paraId="4C82C5C8">
            <w:pPr>
              <w:pStyle w:val="31"/>
              <w:rPr>
                <w:color w:val="auto"/>
                <w:highlight w:val="none"/>
              </w:rPr>
            </w:pPr>
          </w:p>
        </w:tc>
        <w:tc>
          <w:tcPr>
            <w:tcW w:w="1347" w:type="dxa"/>
            <w:vAlign w:val="top"/>
          </w:tcPr>
          <w:p w14:paraId="06330D28">
            <w:pPr>
              <w:pStyle w:val="31"/>
              <w:rPr>
                <w:color w:val="auto"/>
                <w:highlight w:val="none"/>
              </w:rPr>
            </w:pPr>
          </w:p>
        </w:tc>
      </w:tr>
      <w:tr w14:paraId="00204A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319958AC">
            <w:pPr>
              <w:spacing w:before="83" w:line="239" w:lineRule="auto"/>
              <w:ind w:left="370"/>
              <w:rPr>
                <w:rFonts w:ascii="宋体" w:hAnsi="宋体" w:eastAsia="宋体" w:cs="宋体"/>
                <w:color w:val="auto"/>
                <w:sz w:val="18"/>
                <w:szCs w:val="18"/>
                <w:highlight w:val="none"/>
              </w:rPr>
            </w:pPr>
            <w:r>
              <w:rPr>
                <w:rFonts w:ascii="宋体" w:hAnsi="宋体" w:eastAsia="宋体" w:cs="宋体"/>
                <w:color w:val="auto"/>
                <w:spacing w:val="-7"/>
                <w:sz w:val="18"/>
                <w:szCs w:val="18"/>
                <w:highlight w:val="none"/>
              </w:rPr>
              <w:t>1.1</w:t>
            </w:r>
          </w:p>
        </w:tc>
        <w:tc>
          <w:tcPr>
            <w:tcW w:w="3997" w:type="dxa"/>
            <w:vAlign w:val="top"/>
          </w:tcPr>
          <w:p w14:paraId="58636D6C">
            <w:pPr>
              <w:spacing w:before="83" w:line="219" w:lineRule="auto"/>
              <w:ind w:left="214"/>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基本直接费</w:t>
            </w:r>
          </w:p>
        </w:tc>
        <w:tc>
          <w:tcPr>
            <w:tcW w:w="1268" w:type="dxa"/>
            <w:vAlign w:val="top"/>
          </w:tcPr>
          <w:p w14:paraId="64D1FF22">
            <w:pPr>
              <w:spacing w:before="83"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36E64DF8">
            <w:pPr>
              <w:pStyle w:val="31"/>
              <w:rPr>
                <w:color w:val="auto"/>
                <w:highlight w:val="none"/>
              </w:rPr>
            </w:pPr>
          </w:p>
        </w:tc>
        <w:tc>
          <w:tcPr>
            <w:tcW w:w="1337" w:type="dxa"/>
            <w:vAlign w:val="top"/>
          </w:tcPr>
          <w:p w14:paraId="5D551A85">
            <w:pPr>
              <w:pStyle w:val="31"/>
              <w:rPr>
                <w:color w:val="auto"/>
                <w:highlight w:val="none"/>
              </w:rPr>
            </w:pPr>
          </w:p>
        </w:tc>
        <w:tc>
          <w:tcPr>
            <w:tcW w:w="1347" w:type="dxa"/>
            <w:vAlign w:val="top"/>
          </w:tcPr>
          <w:p w14:paraId="7D6640B0">
            <w:pPr>
              <w:pStyle w:val="31"/>
              <w:rPr>
                <w:color w:val="auto"/>
                <w:highlight w:val="none"/>
              </w:rPr>
            </w:pPr>
          </w:p>
        </w:tc>
      </w:tr>
      <w:tr w14:paraId="086AE1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2B53435D">
            <w:pPr>
              <w:spacing w:before="84"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1.1.1</w:t>
            </w:r>
          </w:p>
        </w:tc>
        <w:tc>
          <w:tcPr>
            <w:tcW w:w="3997" w:type="dxa"/>
            <w:vAlign w:val="top"/>
          </w:tcPr>
          <w:p w14:paraId="48E677C5">
            <w:pPr>
              <w:spacing w:before="84" w:line="220" w:lineRule="auto"/>
              <w:ind w:left="398"/>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人工费</w:t>
            </w:r>
          </w:p>
        </w:tc>
        <w:tc>
          <w:tcPr>
            <w:tcW w:w="1268" w:type="dxa"/>
            <w:vAlign w:val="top"/>
          </w:tcPr>
          <w:p w14:paraId="4CDD00A7">
            <w:pPr>
              <w:spacing w:before="84"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5385E040">
            <w:pPr>
              <w:pStyle w:val="31"/>
              <w:rPr>
                <w:color w:val="auto"/>
                <w:highlight w:val="none"/>
              </w:rPr>
            </w:pPr>
          </w:p>
        </w:tc>
        <w:tc>
          <w:tcPr>
            <w:tcW w:w="1337" w:type="dxa"/>
            <w:vAlign w:val="top"/>
          </w:tcPr>
          <w:p w14:paraId="0285DC47">
            <w:pPr>
              <w:pStyle w:val="31"/>
              <w:rPr>
                <w:color w:val="auto"/>
                <w:highlight w:val="none"/>
              </w:rPr>
            </w:pPr>
          </w:p>
        </w:tc>
        <w:tc>
          <w:tcPr>
            <w:tcW w:w="1347" w:type="dxa"/>
            <w:vAlign w:val="top"/>
          </w:tcPr>
          <w:p w14:paraId="785D50E8">
            <w:pPr>
              <w:pStyle w:val="31"/>
              <w:rPr>
                <w:color w:val="auto"/>
                <w:highlight w:val="none"/>
              </w:rPr>
            </w:pPr>
          </w:p>
        </w:tc>
      </w:tr>
      <w:tr w14:paraId="6264ED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3D17BC44">
            <w:pPr>
              <w:spacing w:before="84"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(1)</w:t>
            </w:r>
          </w:p>
        </w:tc>
        <w:tc>
          <w:tcPr>
            <w:tcW w:w="3997" w:type="dxa"/>
            <w:vAlign w:val="top"/>
          </w:tcPr>
          <w:p w14:paraId="39A02BDA">
            <w:pPr>
              <w:spacing w:before="84" w:line="222" w:lineRule="auto"/>
              <w:ind w:left="580"/>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人工</w:t>
            </w:r>
          </w:p>
        </w:tc>
        <w:tc>
          <w:tcPr>
            <w:tcW w:w="1268" w:type="dxa"/>
            <w:vAlign w:val="top"/>
          </w:tcPr>
          <w:p w14:paraId="1A0DEB00">
            <w:pPr>
              <w:spacing w:before="85" w:line="221" w:lineRule="auto"/>
              <w:ind w:left="465"/>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工时</w:t>
            </w:r>
          </w:p>
        </w:tc>
        <w:tc>
          <w:tcPr>
            <w:tcW w:w="1131" w:type="dxa"/>
            <w:vAlign w:val="top"/>
          </w:tcPr>
          <w:p w14:paraId="27BB96F6">
            <w:pPr>
              <w:spacing w:before="84" w:line="239" w:lineRule="auto"/>
              <w:ind w:left="304"/>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848.75</w:t>
            </w:r>
          </w:p>
        </w:tc>
        <w:tc>
          <w:tcPr>
            <w:tcW w:w="1337" w:type="dxa"/>
            <w:vAlign w:val="top"/>
          </w:tcPr>
          <w:p w14:paraId="38F0CACF">
            <w:pPr>
              <w:pStyle w:val="31"/>
              <w:rPr>
                <w:color w:val="auto"/>
                <w:highlight w:val="none"/>
              </w:rPr>
            </w:pPr>
          </w:p>
        </w:tc>
        <w:tc>
          <w:tcPr>
            <w:tcW w:w="1347" w:type="dxa"/>
            <w:vAlign w:val="top"/>
          </w:tcPr>
          <w:p w14:paraId="205DEEFB">
            <w:pPr>
              <w:pStyle w:val="31"/>
              <w:rPr>
                <w:color w:val="auto"/>
                <w:highlight w:val="none"/>
              </w:rPr>
            </w:pPr>
          </w:p>
        </w:tc>
      </w:tr>
      <w:tr w14:paraId="5909DC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59ED516">
            <w:pPr>
              <w:spacing w:before="85"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1.1.2</w:t>
            </w:r>
          </w:p>
        </w:tc>
        <w:tc>
          <w:tcPr>
            <w:tcW w:w="3997" w:type="dxa"/>
            <w:vAlign w:val="top"/>
          </w:tcPr>
          <w:p w14:paraId="02CC0969">
            <w:pPr>
              <w:spacing w:before="85" w:line="219" w:lineRule="auto"/>
              <w:ind w:left="397"/>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材料费</w:t>
            </w:r>
          </w:p>
        </w:tc>
        <w:tc>
          <w:tcPr>
            <w:tcW w:w="1268" w:type="dxa"/>
            <w:vAlign w:val="top"/>
          </w:tcPr>
          <w:p w14:paraId="60B7B299">
            <w:pPr>
              <w:spacing w:before="85"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6B95AEFE">
            <w:pPr>
              <w:pStyle w:val="31"/>
              <w:rPr>
                <w:color w:val="auto"/>
                <w:highlight w:val="none"/>
              </w:rPr>
            </w:pPr>
          </w:p>
        </w:tc>
        <w:tc>
          <w:tcPr>
            <w:tcW w:w="1337" w:type="dxa"/>
            <w:vAlign w:val="top"/>
          </w:tcPr>
          <w:p w14:paraId="419D71EF">
            <w:pPr>
              <w:pStyle w:val="31"/>
              <w:rPr>
                <w:color w:val="auto"/>
                <w:highlight w:val="none"/>
              </w:rPr>
            </w:pPr>
          </w:p>
        </w:tc>
        <w:tc>
          <w:tcPr>
            <w:tcW w:w="1347" w:type="dxa"/>
            <w:vAlign w:val="top"/>
          </w:tcPr>
          <w:p w14:paraId="1A95138C">
            <w:pPr>
              <w:pStyle w:val="31"/>
              <w:rPr>
                <w:color w:val="auto"/>
                <w:highlight w:val="none"/>
              </w:rPr>
            </w:pPr>
          </w:p>
        </w:tc>
      </w:tr>
      <w:tr w14:paraId="681E01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E1C2C9A">
            <w:pPr>
              <w:spacing w:before="85"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(1)</w:t>
            </w:r>
          </w:p>
        </w:tc>
        <w:tc>
          <w:tcPr>
            <w:tcW w:w="3997" w:type="dxa"/>
            <w:vAlign w:val="top"/>
          </w:tcPr>
          <w:p w14:paraId="11733301">
            <w:pPr>
              <w:spacing w:before="85" w:line="220" w:lineRule="auto"/>
              <w:ind w:left="582"/>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商品混凝土C20</w:t>
            </w:r>
          </w:p>
        </w:tc>
        <w:tc>
          <w:tcPr>
            <w:tcW w:w="1268" w:type="dxa"/>
            <w:vAlign w:val="top"/>
          </w:tcPr>
          <w:p w14:paraId="4CA70019">
            <w:pPr>
              <w:spacing w:before="85"/>
              <w:ind w:left="54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1131" w:type="dxa"/>
            <w:vAlign w:val="top"/>
          </w:tcPr>
          <w:p w14:paraId="033D4429">
            <w:pPr>
              <w:spacing w:before="85" w:line="239" w:lineRule="auto"/>
              <w:ind w:left="317"/>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103.00</w:t>
            </w:r>
          </w:p>
        </w:tc>
        <w:tc>
          <w:tcPr>
            <w:tcW w:w="1337" w:type="dxa"/>
            <w:vAlign w:val="top"/>
          </w:tcPr>
          <w:p w14:paraId="4D10E8E6">
            <w:pPr>
              <w:pStyle w:val="31"/>
              <w:rPr>
                <w:color w:val="auto"/>
                <w:highlight w:val="none"/>
              </w:rPr>
            </w:pPr>
          </w:p>
        </w:tc>
        <w:tc>
          <w:tcPr>
            <w:tcW w:w="1347" w:type="dxa"/>
            <w:vAlign w:val="top"/>
          </w:tcPr>
          <w:p w14:paraId="1AE1FB13">
            <w:pPr>
              <w:pStyle w:val="31"/>
              <w:rPr>
                <w:color w:val="auto"/>
                <w:highlight w:val="none"/>
              </w:rPr>
            </w:pPr>
          </w:p>
        </w:tc>
      </w:tr>
      <w:tr w14:paraId="1F9BBD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1D3E428">
            <w:pPr>
              <w:spacing w:before="85"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(2)</w:t>
            </w:r>
          </w:p>
        </w:tc>
        <w:tc>
          <w:tcPr>
            <w:tcW w:w="3997" w:type="dxa"/>
            <w:vAlign w:val="top"/>
          </w:tcPr>
          <w:p w14:paraId="797412AE">
            <w:pPr>
              <w:spacing w:before="85" w:line="219" w:lineRule="auto"/>
              <w:ind w:left="581"/>
              <w:rPr>
                <w:rFonts w:ascii="宋体" w:hAnsi="宋体" w:eastAsia="宋体" w:cs="宋体"/>
                <w:color w:val="auto"/>
                <w:sz w:val="18"/>
                <w:szCs w:val="18"/>
                <w:highlight w:val="none"/>
              </w:rPr>
            </w:pPr>
            <w:r>
              <w:rPr>
                <w:rFonts w:ascii="宋体" w:hAnsi="宋体" w:eastAsia="宋体" w:cs="宋体"/>
                <w:color w:val="auto"/>
                <w:sz w:val="18"/>
                <w:szCs w:val="18"/>
                <w:highlight w:val="none"/>
              </w:rPr>
              <w:t>水</w:t>
            </w:r>
          </w:p>
        </w:tc>
        <w:tc>
          <w:tcPr>
            <w:tcW w:w="1268" w:type="dxa"/>
            <w:vAlign w:val="top"/>
          </w:tcPr>
          <w:p w14:paraId="29ED34F8">
            <w:pPr>
              <w:spacing w:before="85"/>
              <w:ind w:left="54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1131" w:type="dxa"/>
            <w:vAlign w:val="top"/>
          </w:tcPr>
          <w:p w14:paraId="091930AE">
            <w:pPr>
              <w:spacing w:before="85" w:line="239" w:lineRule="auto"/>
              <w:ind w:left="317"/>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122.00</w:t>
            </w:r>
          </w:p>
        </w:tc>
        <w:tc>
          <w:tcPr>
            <w:tcW w:w="1337" w:type="dxa"/>
            <w:vAlign w:val="top"/>
          </w:tcPr>
          <w:p w14:paraId="5E2792C0">
            <w:pPr>
              <w:pStyle w:val="31"/>
              <w:rPr>
                <w:color w:val="auto"/>
                <w:highlight w:val="none"/>
              </w:rPr>
            </w:pPr>
          </w:p>
        </w:tc>
        <w:tc>
          <w:tcPr>
            <w:tcW w:w="1347" w:type="dxa"/>
            <w:vAlign w:val="top"/>
          </w:tcPr>
          <w:p w14:paraId="3E2C5383">
            <w:pPr>
              <w:pStyle w:val="31"/>
              <w:rPr>
                <w:color w:val="auto"/>
                <w:highlight w:val="none"/>
              </w:rPr>
            </w:pPr>
          </w:p>
        </w:tc>
      </w:tr>
      <w:tr w14:paraId="69A770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7FE5427F">
            <w:pPr>
              <w:spacing w:before="86"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(3)</w:t>
            </w:r>
          </w:p>
        </w:tc>
        <w:tc>
          <w:tcPr>
            <w:tcW w:w="3997" w:type="dxa"/>
            <w:vAlign w:val="top"/>
          </w:tcPr>
          <w:p w14:paraId="5C1B6689">
            <w:pPr>
              <w:spacing w:before="86" w:line="219" w:lineRule="auto"/>
              <w:ind w:left="579"/>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其他材料费</w:t>
            </w:r>
          </w:p>
        </w:tc>
        <w:tc>
          <w:tcPr>
            <w:tcW w:w="1268" w:type="dxa"/>
            <w:vAlign w:val="top"/>
          </w:tcPr>
          <w:p w14:paraId="2EE2E347">
            <w:pPr>
              <w:spacing w:before="86"/>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0CF6B1E9">
            <w:pPr>
              <w:spacing w:before="86" w:line="239" w:lineRule="auto"/>
              <w:ind w:left="397"/>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2.00</w:t>
            </w:r>
          </w:p>
        </w:tc>
        <w:tc>
          <w:tcPr>
            <w:tcW w:w="1337" w:type="dxa"/>
            <w:vAlign w:val="top"/>
          </w:tcPr>
          <w:p w14:paraId="38B9141D">
            <w:pPr>
              <w:pStyle w:val="31"/>
              <w:rPr>
                <w:color w:val="auto"/>
                <w:highlight w:val="none"/>
              </w:rPr>
            </w:pPr>
          </w:p>
        </w:tc>
        <w:tc>
          <w:tcPr>
            <w:tcW w:w="1347" w:type="dxa"/>
            <w:vAlign w:val="top"/>
          </w:tcPr>
          <w:p w14:paraId="7821C092">
            <w:pPr>
              <w:pStyle w:val="31"/>
              <w:rPr>
                <w:color w:val="auto"/>
                <w:highlight w:val="none"/>
              </w:rPr>
            </w:pPr>
          </w:p>
        </w:tc>
      </w:tr>
      <w:tr w14:paraId="7527A4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2AE6A24C">
            <w:pPr>
              <w:spacing w:before="86"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(4)</w:t>
            </w:r>
          </w:p>
        </w:tc>
        <w:tc>
          <w:tcPr>
            <w:tcW w:w="3997" w:type="dxa"/>
            <w:vAlign w:val="top"/>
          </w:tcPr>
          <w:p w14:paraId="6BDB1D90">
            <w:pPr>
              <w:spacing w:before="86" w:line="219" w:lineRule="auto"/>
              <w:ind w:left="579"/>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零星材料费</w:t>
            </w:r>
          </w:p>
        </w:tc>
        <w:tc>
          <w:tcPr>
            <w:tcW w:w="1268" w:type="dxa"/>
            <w:vAlign w:val="top"/>
          </w:tcPr>
          <w:p w14:paraId="71C4B5FD">
            <w:pPr>
              <w:spacing w:before="86"/>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78409B7C">
            <w:pPr>
              <w:spacing w:before="86" w:line="239" w:lineRule="auto"/>
              <w:ind w:left="351"/>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20.00</w:t>
            </w:r>
          </w:p>
        </w:tc>
        <w:tc>
          <w:tcPr>
            <w:tcW w:w="1337" w:type="dxa"/>
            <w:vAlign w:val="top"/>
          </w:tcPr>
          <w:p w14:paraId="33CE86DE">
            <w:pPr>
              <w:pStyle w:val="31"/>
              <w:rPr>
                <w:color w:val="auto"/>
                <w:highlight w:val="none"/>
              </w:rPr>
            </w:pPr>
          </w:p>
        </w:tc>
        <w:tc>
          <w:tcPr>
            <w:tcW w:w="1347" w:type="dxa"/>
            <w:vAlign w:val="top"/>
          </w:tcPr>
          <w:p w14:paraId="5854CBA4">
            <w:pPr>
              <w:pStyle w:val="31"/>
              <w:rPr>
                <w:color w:val="auto"/>
                <w:highlight w:val="none"/>
              </w:rPr>
            </w:pPr>
          </w:p>
        </w:tc>
      </w:tr>
      <w:tr w14:paraId="448B01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4CF1CDE">
            <w:pPr>
              <w:spacing w:before="87"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1.1.3</w:t>
            </w:r>
          </w:p>
        </w:tc>
        <w:tc>
          <w:tcPr>
            <w:tcW w:w="3997" w:type="dxa"/>
            <w:vAlign w:val="top"/>
          </w:tcPr>
          <w:p w14:paraId="5A3A0981">
            <w:pPr>
              <w:spacing w:before="87" w:line="219" w:lineRule="auto"/>
              <w:ind w:left="396"/>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施工机械使用费</w:t>
            </w:r>
          </w:p>
        </w:tc>
        <w:tc>
          <w:tcPr>
            <w:tcW w:w="1268" w:type="dxa"/>
            <w:vAlign w:val="top"/>
          </w:tcPr>
          <w:p w14:paraId="03058BBB">
            <w:pPr>
              <w:spacing w:before="87"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0AE84627">
            <w:pPr>
              <w:pStyle w:val="31"/>
              <w:rPr>
                <w:color w:val="auto"/>
                <w:highlight w:val="none"/>
              </w:rPr>
            </w:pPr>
          </w:p>
        </w:tc>
        <w:tc>
          <w:tcPr>
            <w:tcW w:w="1337" w:type="dxa"/>
            <w:vAlign w:val="top"/>
          </w:tcPr>
          <w:p w14:paraId="79934CC6">
            <w:pPr>
              <w:pStyle w:val="31"/>
              <w:rPr>
                <w:color w:val="auto"/>
                <w:highlight w:val="none"/>
              </w:rPr>
            </w:pPr>
          </w:p>
        </w:tc>
        <w:tc>
          <w:tcPr>
            <w:tcW w:w="1347" w:type="dxa"/>
            <w:vAlign w:val="top"/>
          </w:tcPr>
          <w:p w14:paraId="54A70F95">
            <w:pPr>
              <w:pStyle w:val="31"/>
              <w:rPr>
                <w:color w:val="auto"/>
                <w:highlight w:val="none"/>
              </w:rPr>
            </w:pPr>
          </w:p>
        </w:tc>
      </w:tr>
      <w:tr w14:paraId="0AC9A5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201B57B">
            <w:pPr>
              <w:spacing w:before="87"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(1)</w:t>
            </w:r>
          </w:p>
        </w:tc>
        <w:tc>
          <w:tcPr>
            <w:tcW w:w="3997" w:type="dxa"/>
            <w:vAlign w:val="top"/>
          </w:tcPr>
          <w:p w14:paraId="2094F4F7">
            <w:pPr>
              <w:spacing w:before="87" w:line="219" w:lineRule="auto"/>
              <w:ind w:left="578"/>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振动器 插入式</w:t>
            </w:r>
            <w:r>
              <w:rPr>
                <w:rFonts w:ascii="宋体" w:hAnsi="宋体" w:eastAsia="宋体" w:cs="宋体"/>
                <w:color w:val="auto"/>
                <w:spacing w:val="13"/>
                <w:sz w:val="18"/>
                <w:szCs w:val="18"/>
                <w:highlight w:val="none"/>
              </w:rPr>
              <w:t xml:space="preserve"> </w:t>
            </w:r>
            <w:r>
              <w:rPr>
                <w:rFonts w:ascii="宋体" w:hAnsi="宋体" w:eastAsia="宋体" w:cs="宋体"/>
                <w:color w:val="auto"/>
                <w:spacing w:val="-1"/>
                <w:sz w:val="18"/>
                <w:szCs w:val="18"/>
                <w:highlight w:val="none"/>
              </w:rPr>
              <w:t>功率1.1 kW</w:t>
            </w:r>
          </w:p>
        </w:tc>
        <w:tc>
          <w:tcPr>
            <w:tcW w:w="1268" w:type="dxa"/>
            <w:vAlign w:val="top"/>
          </w:tcPr>
          <w:p w14:paraId="0A0CF5AE">
            <w:pPr>
              <w:spacing w:before="88" w:line="221" w:lineRule="auto"/>
              <w:ind w:left="477"/>
              <w:rPr>
                <w:rFonts w:ascii="宋体" w:hAnsi="宋体" w:eastAsia="宋体" w:cs="宋体"/>
                <w:color w:val="auto"/>
                <w:sz w:val="18"/>
                <w:szCs w:val="18"/>
                <w:highlight w:val="none"/>
              </w:rPr>
            </w:pPr>
            <w:r>
              <w:rPr>
                <w:rFonts w:ascii="宋体" w:hAnsi="宋体" w:eastAsia="宋体" w:cs="宋体"/>
                <w:color w:val="auto"/>
                <w:spacing w:val="-11"/>
                <w:sz w:val="18"/>
                <w:szCs w:val="18"/>
                <w:highlight w:val="none"/>
              </w:rPr>
              <w:t>台时</w:t>
            </w:r>
          </w:p>
        </w:tc>
        <w:tc>
          <w:tcPr>
            <w:tcW w:w="1131" w:type="dxa"/>
            <w:vAlign w:val="top"/>
          </w:tcPr>
          <w:p w14:paraId="25FD45F6">
            <w:pPr>
              <w:spacing w:before="87" w:line="239" w:lineRule="auto"/>
              <w:ind w:left="352"/>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35.60</w:t>
            </w:r>
          </w:p>
        </w:tc>
        <w:tc>
          <w:tcPr>
            <w:tcW w:w="1337" w:type="dxa"/>
            <w:vAlign w:val="top"/>
          </w:tcPr>
          <w:p w14:paraId="4B08CED2">
            <w:pPr>
              <w:pStyle w:val="31"/>
              <w:rPr>
                <w:color w:val="auto"/>
                <w:highlight w:val="none"/>
              </w:rPr>
            </w:pPr>
          </w:p>
        </w:tc>
        <w:tc>
          <w:tcPr>
            <w:tcW w:w="1347" w:type="dxa"/>
            <w:vAlign w:val="top"/>
          </w:tcPr>
          <w:p w14:paraId="14D40FF7">
            <w:pPr>
              <w:pStyle w:val="31"/>
              <w:rPr>
                <w:color w:val="auto"/>
                <w:highlight w:val="none"/>
              </w:rPr>
            </w:pPr>
          </w:p>
        </w:tc>
      </w:tr>
      <w:tr w14:paraId="3E9E3E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2168D3A">
            <w:pPr>
              <w:spacing w:before="87"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(2)</w:t>
            </w:r>
          </w:p>
        </w:tc>
        <w:tc>
          <w:tcPr>
            <w:tcW w:w="3997" w:type="dxa"/>
            <w:vAlign w:val="top"/>
          </w:tcPr>
          <w:p w14:paraId="090C96C7">
            <w:pPr>
              <w:spacing w:before="87" w:line="219" w:lineRule="auto"/>
              <w:ind w:left="579"/>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风（砂）水枪6 m³/min耗风量</w:t>
            </w:r>
          </w:p>
        </w:tc>
        <w:tc>
          <w:tcPr>
            <w:tcW w:w="1268" w:type="dxa"/>
            <w:vAlign w:val="top"/>
          </w:tcPr>
          <w:p w14:paraId="52BA106D">
            <w:pPr>
              <w:spacing w:before="88" w:line="221" w:lineRule="auto"/>
              <w:ind w:left="477"/>
              <w:rPr>
                <w:rFonts w:ascii="宋体" w:hAnsi="宋体" w:eastAsia="宋体" w:cs="宋体"/>
                <w:color w:val="auto"/>
                <w:sz w:val="18"/>
                <w:szCs w:val="18"/>
                <w:highlight w:val="none"/>
              </w:rPr>
            </w:pPr>
            <w:r>
              <w:rPr>
                <w:rFonts w:ascii="宋体" w:hAnsi="宋体" w:eastAsia="宋体" w:cs="宋体"/>
                <w:color w:val="auto"/>
                <w:spacing w:val="-11"/>
                <w:sz w:val="18"/>
                <w:szCs w:val="18"/>
                <w:highlight w:val="none"/>
              </w:rPr>
              <w:t>台时</w:t>
            </w:r>
          </w:p>
        </w:tc>
        <w:tc>
          <w:tcPr>
            <w:tcW w:w="1131" w:type="dxa"/>
            <w:vAlign w:val="top"/>
          </w:tcPr>
          <w:p w14:paraId="6C5EF34A">
            <w:pPr>
              <w:spacing w:before="87" w:line="239" w:lineRule="auto"/>
              <w:ind w:left="399"/>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7.44</w:t>
            </w:r>
          </w:p>
        </w:tc>
        <w:tc>
          <w:tcPr>
            <w:tcW w:w="1337" w:type="dxa"/>
            <w:vAlign w:val="top"/>
          </w:tcPr>
          <w:p w14:paraId="5B37AE9F">
            <w:pPr>
              <w:pStyle w:val="31"/>
              <w:rPr>
                <w:color w:val="auto"/>
                <w:highlight w:val="none"/>
              </w:rPr>
            </w:pPr>
          </w:p>
        </w:tc>
        <w:tc>
          <w:tcPr>
            <w:tcW w:w="1347" w:type="dxa"/>
            <w:vAlign w:val="top"/>
          </w:tcPr>
          <w:p w14:paraId="2F927EF0">
            <w:pPr>
              <w:pStyle w:val="31"/>
              <w:rPr>
                <w:color w:val="auto"/>
                <w:highlight w:val="none"/>
              </w:rPr>
            </w:pPr>
          </w:p>
        </w:tc>
      </w:tr>
      <w:tr w14:paraId="0BDAE1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0847C985">
            <w:pPr>
              <w:spacing w:before="88"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(3)</w:t>
            </w:r>
          </w:p>
        </w:tc>
        <w:tc>
          <w:tcPr>
            <w:tcW w:w="3997" w:type="dxa"/>
            <w:vAlign w:val="top"/>
          </w:tcPr>
          <w:p w14:paraId="020C4E63">
            <w:pPr>
              <w:spacing w:before="88" w:line="219" w:lineRule="auto"/>
              <w:ind w:left="579"/>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其他机械费</w:t>
            </w:r>
          </w:p>
        </w:tc>
        <w:tc>
          <w:tcPr>
            <w:tcW w:w="1268" w:type="dxa"/>
            <w:vAlign w:val="top"/>
          </w:tcPr>
          <w:p w14:paraId="0B103486">
            <w:pPr>
              <w:spacing w:before="88"/>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02848BC1">
            <w:pPr>
              <w:spacing w:before="88" w:line="239" w:lineRule="auto"/>
              <w:ind w:left="362"/>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10.00</w:t>
            </w:r>
          </w:p>
        </w:tc>
        <w:tc>
          <w:tcPr>
            <w:tcW w:w="1337" w:type="dxa"/>
            <w:vAlign w:val="top"/>
          </w:tcPr>
          <w:p w14:paraId="252EABF5">
            <w:pPr>
              <w:pStyle w:val="31"/>
              <w:rPr>
                <w:color w:val="auto"/>
                <w:highlight w:val="none"/>
              </w:rPr>
            </w:pPr>
          </w:p>
        </w:tc>
        <w:tc>
          <w:tcPr>
            <w:tcW w:w="1347" w:type="dxa"/>
            <w:vAlign w:val="top"/>
          </w:tcPr>
          <w:p w14:paraId="33D91EA0">
            <w:pPr>
              <w:pStyle w:val="31"/>
              <w:rPr>
                <w:color w:val="auto"/>
                <w:highlight w:val="none"/>
              </w:rPr>
            </w:pPr>
          </w:p>
        </w:tc>
      </w:tr>
      <w:tr w14:paraId="6F71A2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7E27CEA">
            <w:pPr>
              <w:spacing w:before="88" w:line="239" w:lineRule="auto"/>
              <w:ind w:left="370"/>
              <w:rPr>
                <w:rFonts w:ascii="宋体" w:hAnsi="宋体" w:eastAsia="宋体" w:cs="宋体"/>
                <w:color w:val="auto"/>
                <w:sz w:val="18"/>
                <w:szCs w:val="18"/>
                <w:highlight w:val="none"/>
              </w:rPr>
            </w:pPr>
            <w:r>
              <w:rPr>
                <w:rFonts w:ascii="宋体" w:hAnsi="宋体" w:eastAsia="宋体" w:cs="宋体"/>
                <w:color w:val="auto"/>
                <w:spacing w:val="-7"/>
                <w:sz w:val="18"/>
                <w:szCs w:val="18"/>
                <w:highlight w:val="none"/>
              </w:rPr>
              <w:t>1.2</w:t>
            </w:r>
          </w:p>
        </w:tc>
        <w:tc>
          <w:tcPr>
            <w:tcW w:w="3997" w:type="dxa"/>
            <w:vAlign w:val="top"/>
          </w:tcPr>
          <w:p w14:paraId="291436F1">
            <w:pPr>
              <w:spacing w:before="88" w:line="220" w:lineRule="auto"/>
              <w:ind w:left="215"/>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辅助措施费</w:t>
            </w:r>
          </w:p>
        </w:tc>
        <w:tc>
          <w:tcPr>
            <w:tcW w:w="1268" w:type="dxa"/>
            <w:vAlign w:val="top"/>
          </w:tcPr>
          <w:p w14:paraId="16C39472">
            <w:pPr>
              <w:pStyle w:val="31"/>
              <w:rPr>
                <w:color w:val="auto"/>
                <w:highlight w:val="none"/>
              </w:rPr>
            </w:pPr>
          </w:p>
        </w:tc>
        <w:tc>
          <w:tcPr>
            <w:tcW w:w="1131" w:type="dxa"/>
            <w:vAlign w:val="top"/>
          </w:tcPr>
          <w:p w14:paraId="5E98F842">
            <w:pPr>
              <w:pStyle w:val="31"/>
              <w:rPr>
                <w:color w:val="auto"/>
                <w:highlight w:val="none"/>
              </w:rPr>
            </w:pPr>
          </w:p>
        </w:tc>
        <w:tc>
          <w:tcPr>
            <w:tcW w:w="1337" w:type="dxa"/>
            <w:vAlign w:val="top"/>
          </w:tcPr>
          <w:p w14:paraId="7A24E9D7">
            <w:pPr>
              <w:pStyle w:val="31"/>
              <w:rPr>
                <w:color w:val="auto"/>
                <w:highlight w:val="none"/>
              </w:rPr>
            </w:pPr>
          </w:p>
        </w:tc>
        <w:tc>
          <w:tcPr>
            <w:tcW w:w="1347" w:type="dxa"/>
            <w:vAlign w:val="top"/>
          </w:tcPr>
          <w:p w14:paraId="3CB7D24F">
            <w:pPr>
              <w:pStyle w:val="31"/>
              <w:rPr>
                <w:color w:val="auto"/>
                <w:highlight w:val="none"/>
              </w:rPr>
            </w:pPr>
          </w:p>
        </w:tc>
      </w:tr>
      <w:tr w14:paraId="687A79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60648253">
            <w:pPr>
              <w:spacing w:before="89"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1.2.1</w:t>
            </w:r>
          </w:p>
        </w:tc>
        <w:tc>
          <w:tcPr>
            <w:tcW w:w="3997" w:type="dxa"/>
            <w:vAlign w:val="top"/>
          </w:tcPr>
          <w:p w14:paraId="0A09FB56">
            <w:pPr>
              <w:spacing w:before="89" w:line="219" w:lineRule="auto"/>
              <w:ind w:left="402"/>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小型临时设施费</w:t>
            </w:r>
          </w:p>
        </w:tc>
        <w:tc>
          <w:tcPr>
            <w:tcW w:w="1268" w:type="dxa"/>
            <w:vAlign w:val="top"/>
          </w:tcPr>
          <w:p w14:paraId="6332344B">
            <w:pPr>
              <w:spacing w:before="89"/>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2EB08BAA">
            <w:pPr>
              <w:spacing w:before="89" w:line="239" w:lineRule="auto"/>
              <w:ind w:left="408"/>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1.00</w:t>
            </w:r>
          </w:p>
        </w:tc>
        <w:tc>
          <w:tcPr>
            <w:tcW w:w="1337" w:type="dxa"/>
            <w:vAlign w:val="top"/>
          </w:tcPr>
          <w:p w14:paraId="5827C7AC">
            <w:pPr>
              <w:pStyle w:val="31"/>
              <w:rPr>
                <w:color w:val="auto"/>
                <w:highlight w:val="none"/>
              </w:rPr>
            </w:pPr>
          </w:p>
        </w:tc>
        <w:tc>
          <w:tcPr>
            <w:tcW w:w="1347" w:type="dxa"/>
            <w:vAlign w:val="top"/>
          </w:tcPr>
          <w:p w14:paraId="37FA3755">
            <w:pPr>
              <w:pStyle w:val="31"/>
              <w:rPr>
                <w:color w:val="auto"/>
                <w:highlight w:val="none"/>
              </w:rPr>
            </w:pPr>
          </w:p>
        </w:tc>
      </w:tr>
      <w:tr w14:paraId="33B8F2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28EBC58A">
            <w:pPr>
              <w:spacing w:before="89"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1.2.2</w:t>
            </w:r>
          </w:p>
        </w:tc>
        <w:tc>
          <w:tcPr>
            <w:tcW w:w="3997" w:type="dxa"/>
            <w:vAlign w:val="top"/>
          </w:tcPr>
          <w:p w14:paraId="5932316E">
            <w:pPr>
              <w:spacing w:before="89" w:line="219" w:lineRule="auto"/>
              <w:ind w:left="400"/>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安全生产措施费</w:t>
            </w:r>
          </w:p>
        </w:tc>
        <w:tc>
          <w:tcPr>
            <w:tcW w:w="1268" w:type="dxa"/>
            <w:vAlign w:val="top"/>
          </w:tcPr>
          <w:p w14:paraId="0FB071BF">
            <w:pPr>
              <w:spacing w:before="89"/>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15163F28">
            <w:pPr>
              <w:spacing w:before="89" w:line="239" w:lineRule="auto"/>
              <w:ind w:left="397"/>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2.50</w:t>
            </w:r>
          </w:p>
        </w:tc>
        <w:tc>
          <w:tcPr>
            <w:tcW w:w="1337" w:type="dxa"/>
            <w:vAlign w:val="top"/>
          </w:tcPr>
          <w:p w14:paraId="72517829">
            <w:pPr>
              <w:pStyle w:val="31"/>
              <w:rPr>
                <w:color w:val="auto"/>
                <w:highlight w:val="none"/>
              </w:rPr>
            </w:pPr>
          </w:p>
        </w:tc>
        <w:tc>
          <w:tcPr>
            <w:tcW w:w="1347" w:type="dxa"/>
            <w:vAlign w:val="top"/>
          </w:tcPr>
          <w:p w14:paraId="045FF6A4">
            <w:pPr>
              <w:pStyle w:val="31"/>
              <w:rPr>
                <w:color w:val="auto"/>
                <w:highlight w:val="none"/>
              </w:rPr>
            </w:pPr>
          </w:p>
        </w:tc>
      </w:tr>
      <w:tr w14:paraId="07ADEE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6F35DADE">
            <w:pPr>
              <w:spacing w:before="89"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1.2.3</w:t>
            </w:r>
          </w:p>
        </w:tc>
        <w:tc>
          <w:tcPr>
            <w:tcW w:w="3997" w:type="dxa"/>
            <w:vAlign w:val="top"/>
          </w:tcPr>
          <w:p w14:paraId="6DBF8C60">
            <w:pPr>
              <w:spacing w:before="89" w:line="220" w:lineRule="auto"/>
              <w:ind w:left="397"/>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其他辅助费</w:t>
            </w:r>
          </w:p>
        </w:tc>
        <w:tc>
          <w:tcPr>
            <w:tcW w:w="1268" w:type="dxa"/>
            <w:vAlign w:val="top"/>
          </w:tcPr>
          <w:p w14:paraId="03926FFE">
            <w:pPr>
              <w:spacing w:before="89"/>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62CC2AD4">
            <w:pPr>
              <w:spacing w:before="89" w:line="239" w:lineRule="auto"/>
              <w:ind w:left="408"/>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1.00</w:t>
            </w:r>
          </w:p>
        </w:tc>
        <w:tc>
          <w:tcPr>
            <w:tcW w:w="1337" w:type="dxa"/>
            <w:vAlign w:val="top"/>
          </w:tcPr>
          <w:p w14:paraId="23805867">
            <w:pPr>
              <w:pStyle w:val="31"/>
              <w:rPr>
                <w:color w:val="auto"/>
                <w:highlight w:val="none"/>
              </w:rPr>
            </w:pPr>
          </w:p>
        </w:tc>
        <w:tc>
          <w:tcPr>
            <w:tcW w:w="1347" w:type="dxa"/>
            <w:vAlign w:val="top"/>
          </w:tcPr>
          <w:p w14:paraId="4F9788A7">
            <w:pPr>
              <w:pStyle w:val="31"/>
              <w:rPr>
                <w:color w:val="auto"/>
                <w:highlight w:val="none"/>
              </w:rPr>
            </w:pPr>
          </w:p>
        </w:tc>
      </w:tr>
      <w:tr w14:paraId="6BEB0F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72D05E4">
            <w:pPr>
              <w:spacing w:before="91"/>
              <w:ind w:left="450"/>
              <w:rPr>
                <w:rFonts w:ascii="宋体" w:hAnsi="宋体" w:eastAsia="宋体" w:cs="宋体"/>
                <w:color w:val="auto"/>
                <w:sz w:val="18"/>
                <w:szCs w:val="18"/>
                <w:highlight w:val="none"/>
              </w:rPr>
            </w:pPr>
            <w:r>
              <w:rPr>
                <w:rFonts w:ascii="宋体" w:hAnsi="宋体" w:eastAsia="宋体" w:cs="宋体"/>
                <w:color w:val="auto"/>
                <w:sz w:val="18"/>
                <w:szCs w:val="18"/>
                <w:highlight w:val="none"/>
              </w:rPr>
              <w:t>2</w:t>
            </w:r>
          </w:p>
        </w:tc>
        <w:tc>
          <w:tcPr>
            <w:tcW w:w="3997" w:type="dxa"/>
            <w:vAlign w:val="top"/>
          </w:tcPr>
          <w:p w14:paraId="3B18AC26">
            <w:pPr>
              <w:spacing w:before="90" w:line="220" w:lineRule="auto"/>
              <w:ind w:left="46"/>
              <w:rPr>
                <w:rFonts w:ascii="宋体" w:hAnsi="宋体" w:eastAsia="宋体" w:cs="宋体"/>
                <w:color w:val="auto"/>
                <w:sz w:val="18"/>
                <w:szCs w:val="18"/>
                <w:highlight w:val="none"/>
              </w:rPr>
            </w:pPr>
            <w:r>
              <w:rPr>
                <w:rFonts w:ascii="宋体" w:hAnsi="宋体" w:eastAsia="宋体" w:cs="宋体"/>
                <w:color w:val="auto"/>
                <w:spacing w:val="-8"/>
                <w:sz w:val="18"/>
                <w:szCs w:val="18"/>
                <w:highlight w:val="none"/>
              </w:rPr>
              <w:t>间接费</w:t>
            </w:r>
          </w:p>
        </w:tc>
        <w:tc>
          <w:tcPr>
            <w:tcW w:w="1268" w:type="dxa"/>
            <w:vAlign w:val="top"/>
          </w:tcPr>
          <w:p w14:paraId="4230C246">
            <w:pPr>
              <w:pStyle w:val="31"/>
              <w:rPr>
                <w:color w:val="auto"/>
                <w:highlight w:val="none"/>
              </w:rPr>
            </w:pPr>
          </w:p>
        </w:tc>
        <w:tc>
          <w:tcPr>
            <w:tcW w:w="1131" w:type="dxa"/>
            <w:vAlign w:val="top"/>
          </w:tcPr>
          <w:p w14:paraId="00F5B45A">
            <w:pPr>
              <w:pStyle w:val="31"/>
              <w:rPr>
                <w:color w:val="auto"/>
                <w:highlight w:val="none"/>
              </w:rPr>
            </w:pPr>
          </w:p>
        </w:tc>
        <w:tc>
          <w:tcPr>
            <w:tcW w:w="1337" w:type="dxa"/>
            <w:vAlign w:val="top"/>
          </w:tcPr>
          <w:p w14:paraId="493B0159">
            <w:pPr>
              <w:pStyle w:val="31"/>
              <w:rPr>
                <w:color w:val="auto"/>
                <w:highlight w:val="none"/>
              </w:rPr>
            </w:pPr>
          </w:p>
        </w:tc>
        <w:tc>
          <w:tcPr>
            <w:tcW w:w="1347" w:type="dxa"/>
            <w:vAlign w:val="top"/>
          </w:tcPr>
          <w:p w14:paraId="282451F9">
            <w:pPr>
              <w:pStyle w:val="31"/>
              <w:rPr>
                <w:color w:val="auto"/>
                <w:highlight w:val="none"/>
              </w:rPr>
            </w:pPr>
          </w:p>
        </w:tc>
      </w:tr>
      <w:tr w14:paraId="24358A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20511B8C">
            <w:pPr>
              <w:spacing w:before="90" w:line="239" w:lineRule="auto"/>
              <w:ind w:left="359"/>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2.1</w:t>
            </w:r>
          </w:p>
        </w:tc>
        <w:tc>
          <w:tcPr>
            <w:tcW w:w="3997" w:type="dxa"/>
            <w:vAlign w:val="top"/>
          </w:tcPr>
          <w:p w14:paraId="59AE97D3">
            <w:pPr>
              <w:spacing w:before="90" w:line="220" w:lineRule="auto"/>
              <w:ind w:left="214"/>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规费</w:t>
            </w:r>
          </w:p>
        </w:tc>
        <w:tc>
          <w:tcPr>
            <w:tcW w:w="1268" w:type="dxa"/>
            <w:vAlign w:val="top"/>
          </w:tcPr>
          <w:p w14:paraId="4BB8F6E9">
            <w:pPr>
              <w:spacing w:before="90"/>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3AD9882A">
            <w:pPr>
              <w:spacing w:before="90" w:line="239" w:lineRule="auto"/>
              <w:ind w:left="352"/>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30.05</w:t>
            </w:r>
          </w:p>
        </w:tc>
        <w:tc>
          <w:tcPr>
            <w:tcW w:w="1337" w:type="dxa"/>
            <w:vAlign w:val="top"/>
          </w:tcPr>
          <w:p w14:paraId="4BE50E23">
            <w:pPr>
              <w:pStyle w:val="31"/>
              <w:rPr>
                <w:color w:val="auto"/>
                <w:highlight w:val="none"/>
              </w:rPr>
            </w:pPr>
          </w:p>
        </w:tc>
        <w:tc>
          <w:tcPr>
            <w:tcW w:w="1347" w:type="dxa"/>
            <w:vAlign w:val="top"/>
          </w:tcPr>
          <w:p w14:paraId="5A26B177">
            <w:pPr>
              <w:pStyle w:val="31"/>
              <w:rPr>
                <w:color w:val="auto"/>
                <w:highlight w:val="none"/>
              </w:rPr>
            </w:pPr>
          </w:p>
        </w:tc>
      </w:tr>
      <w:tr w14:paraId="2F2786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2AF07C01">
            <w:pPr>
              <w:spacing w:before="91" w:line="239" w:lineRule="auto"/>
              <w:ind w:left="359"/>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2.2</w:t>
            </w:r>
          </w:p>
        </w:tc>
        <w:tc>
          <w:tcPr>
            <w:tcW w:w="3997" w:type="dxa"/>
            <w:vAlign w:val="top"/>
          </w:tcPr>
          <w:p w14:paraId="30C9DE93">
            <w:pPr>
              <w:spacing w:before="91" w:line="219" w:lineRule="auto"/>
              <w:ind w:left="217"/>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企业管理费</w:t>
            </w:r>
          </w:p>
        </w:tc>
        <w:tc>
          <w:tcPr>
            <w:tcW w:w="1268" w:type="dxa"/>
            <w:vAlign w:val="top"/>
          </w:tcPr>
          <w:p w14:paraId="38297B48">
            <w:pPr>
              <w:spacing w:before="91" w:line="239" w:lineRule="auto"/>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4C81AE63">
            <w:pPr>
              <w:spacing w:before="91" w:line="239" w:lineRule="auto"/>
              <w:ind w:left="351"/>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25.00</w:t>
            </w:r>
          </w:p>
        </w:tc>
        <w:tc>
          <w:tcPr>
            <w:tcW w:w="1337" w:type="dxa"/>
            <w:vAlign w:val="top"/>
          </w:tcPr>
          <w:p w14:paraId="02AF291B">
            <w:pPr>
              <w:pStyle w:val="31"/>
              <w:rPr>
                <w:color w:val="auto"/>
                <w:highlight w:val="none"/>
              </w:rPr>
            </w:pPr>
          </w:p>
        </w:tc>
        <w:tc>
          <w:tcPr>
            <w:tcW w:w="1347" w:type="dxa"/>
            <w:vAlign w:val="top"/>
          </w:tcPr>
          <w:p w14:paraId="5EEB1947">
            <w:pPr>
              <w:pStyle w:val="31"/>
              <w:rPr>
                <w:color w:val="auto"/>
                <w:highlight w:val="none"/>
              </w:rPr>
            </w:pPr>
          </w:p>
        </w:tc>
      </w:tr>
      <w:tr w14:paraId="6400D2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614F735">
            <w:pPr>
              <w:spacing w:before="91" w:line="239" w:lineRule="auto"/>
              <w:ind w:left="451"/>
              <w:rPr>
                <w:rFonts w:ascii="宋体" w:hAnsi="宋体" w:eastAsia="宋体" w:cs="宋体"/>
                <w:color w:val="auto"/>
                <w:sz w:val="18"/>
                <w:szCs w:val="18"/>
                <w:highlight w:val="none"/>
              </w:rPr>
            </w:pPr>
            <w:r>
              <w:rPr>
                <w:rFonts w:ascii="宋体" w:hAnsi="宋体" w:eastAsia="宋体" w:cs="宋体"/>
                <w:color w:val="auto"/>
                <w:sz w:val="18"/>
                <w:szCs w:val="18"/>
                <w:highlight w:val="none"/>
              </w:rPr>
              <w:t>3</w:t>
            </w:r>
          </w:p>
        </w:tc>
        <w:tc>
          <w:tcPr>
            <w:tcW w:w="3997" w:type="dxa"/>
            <w:vAlign w:val="top"/>
          </w:tcPr>
          <w:p w14:paraId="4034F378">
            <w:pPr>
              <w:spacing w:before="91" w:line="220" w:lineRule="auto"/>
              <w:ind w:left="35"/>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企业利润</w:t>
            </w:r>
          </w:p>
        </w:tc>
        <w:tc>
          <w:tcPr>
            <w:tcW w:w="1268" w:type="dxa"/>
            <w:vAlign w:val="top"/>
          </w:tcPr>
          <w:p w14:paraId="67C4478F">
            <w:pPr>
              <w:spacing w:before="91" w:line="239" w:lineRule="auto"/>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0B8A8F3D">
            <w:pPr>
              <w:spacing w:before="91" w:line="239" w:lineRule="auto"/>
              <w:ind w:left="395"/>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9.00</w:t>
            </w:r>
          </w:p>
        </w:tc>
        <w:tc>
          <w:tcPr>
            <w:tcW w:w="1337" w:type="dxa"/>
            <w:vAlign w:val="top"/>
          </w:tcPr>
          <w:p w14:paraId="53F0D269">
            <w:pPr>
              <w:pStyle w:val="31"/>
              <w:rPr>
                <w:color w:val="auto"/>
                <w:highlight w:val="none"/>
              </w:rPr>
            </w:pPr>
          </w:p>
        </w:tc>
        <w:tc>
          <w:tcPr>
            <w:tcW w:w="1347" w:type="dxa"/>
            <w:vAlign w:val="top"/>
          </w:tcPr>
          <w:p w14:paraId="5FD26937">
            <w:pPr>
              <w:pStyle w:val="31"/>
              <w:rPr>
                <w:color w:val="auto"/>
                <w:highlight w:val="none"/>
              </w:rPr>
            </w:pPr>
          </w:p>
        </w:tc>
      </w:tr>
      <w:tr w14:paraId="637790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0360E28C">
            <w:pPr>
              <w:spacing w:before="91" w:line="239" w:lineRule="auto"/>
              <w:ind w:left="447"/>
              <w:rPr>
                <w:rFonts w:ascii="宋体" w:hAnsi="宋体" w:eastAsia="宋体" w:cs="宋体"/>
                <w:color w:val="auto"/>
                <w:sz w:val="18"/>
                <w:szCs w:val="18"/>
                <w:highlight w:val="none"/>
              </w:rPr>
            </w:pPr>
            <w:r>
              <w:rPr>
                <w:rFonts w:ascii="宋体" w:hAnsi="宋体" w:eastAsia="宋体" w:cs="宋体"/>
                <w:color w:val="auto"/>
                <w:sz w:val="18"/>
                <w:szCs w:val="18"/>
                <w:highlight w:val="none"/>
              </w:rPr>
              <w:t>4</w:t>
            </w:r>
          </w:p>
        </w:tc>
        <w:tc>
          <w:tcPr>
            <w:tcW w:w="3997" w:type="dxa"/>
            <w:vAlign w:val="top"/>
          </w:tcPr>
          <w:p w14:paraId="60363DEE">
            <w:pPr>
              <w:spacing w:before="91" w:line="220" w:lineRule="auto"/>
              <w:ind w:left="31"/>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税金</w:t>
            </w:r>
          </w:p>
        </w:tc>
        <w:tc>
          <w:tcPr>
            <w:tcW w:w="1268" w:type="dxa"/>
            <w:vAlign w:val="top"/>
          </w:tcPr>
          <w:p w14:paraId="69BDB527">
            <w:pPr>
              <w:spacing w:before="91" w:line="239" w:lineRule="auto"/>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283E2383">
            <w:pPr>
              <w:spacing w:before="91" w:line="239" w:lineRule="auto"/>
              <w:ind w:left="395"/>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9.00</w:t>
            </w:r>
          </w:p>
        </w:tc>
        <w:tc>
          <w:tcPr>
            <w:tcW w:w="1337" w:type="dxa"/>
            <w:vAlign w:val="top"/>
          </w:tcPr>
          <w:p w14:paraId="44493635">
            <w:pPr>
              <w:pStyle w:val="31"/>
              <w:rPr>
                <w:color w:val="auto"/>
                <w:highlight w:val="none"/>
              </w:rPr>
            </w:pPr>
          </w:p>
        </w:tc>
        <w:tc>
          <w:tcPr>
            <w:tcW w:w="1347" w:type="dxa"/>
            <w:vAlign w:val="top"/>
          </w:tcPr>
          <w:p w14:paraId="743834B2">
            <w:pPr>
              <w:pStyle w:val="31"/>
              <w:rPr>
                <w:color w:val="auto"/>
                <w:highlight w:val="none"/>
              </w:rPr>
            </w:pPr>
          </w:p>
        </w:tc>
      </w:tr>
      <w:tr w14:paraId="1260AE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EEDDE01">
            <w:pPr>
              <w:pStyle w:val="31"/>
              <w:rPr>
                <w:color w:val="auto"/>
                <w:highlight w:val="none"/>
              </w:rPr>
            </w:pPr>
          </w:p>
        </w:tc>
        <w:tc>
          <w:tcPr>
            <w:tcW w:w="3997" w:type="dxa"/>
            <w:vAlign w:val="top"/>
          </w:tcPr>
          <w:p w14:paraId="7CD41BFC">
            <w:pPr>
              <w:spacing w:before="92" w:line="221" w:lineRule="auto"/>
              <w:ind w:left="37"/>
              <w:rPr>
                <w:rFonts w:ascii="宋体" w:hAnsi="宋体" w:eastAsia="宋体" w:cs="宋体"/>
                <w:color w:val="auto"/>
                <w:sz w:val="18"/>
                <w:szCs w:val="18"/>
                <w:highlight w:val="none"/>
              </w:rPr>
            </w:pPr>
            <w:r>
              <w:rPr>
                <w:rFonts w:ascii="宋体" w:hAnsi="宋体" w:eastAsia="宋体" w:cs="宋体"/>
                <w:color w:val="auto"/>
                <w:spacing w:val="-6"/>
                <w:sz w:val="18"/>
                <w:szCs w:val="18"/>
                <w:highlight w:val="none"/>
              </w:rPr>
              <w:t>小计</w:t>
            </w:r>
          </w:p>
        </w:tc>
        <w:tc>
          <w:tcPr>
            <w:tcW w:w="1268" w:type="dxa"/>
            <w:vAlign w:val="top"/>
          </w:tcPr>
          <w:p w14:paraId="6886AE24">
            <w:pPr>
              <w:pStyle w:val="31"/>
              <w:rPr>
                <w:color w:val="auto"/>
                <w:highlight w:val="none"/>
              </w:rPr>
            </w:pPr>
          </w:p>
        </w:tc>
        <w:tc>
          <w:tcPr>
            <w:tcW w:w="1131" w:type="dxa"/>
            <w:vAlign w:val="top"/>
          </w:tcPr>
          <w:p w14:paraId="6F278FDD">
            <w:pPr>
              <w:pStyle w:val="31"/>
              <w:rPr>
                <w:color w:val="auto"/>
                <w:highlight w:val="none"/>
              </w:rPr>
            </w:pPr>
          </w:p>
        </w:tc>
        <w:tc>
          <w:tcPr>
            <w:tcW w:w="1337" w:type="dxa"/>
            <w:vAlign w:val="top"/>
          </w:tcPr>
          <w:p w14:paraId="18368D7D">
            <w:pPr>
              <w:pStyle w:val="31"/>
              <w:rPr>
                <w:color w:val="auto"/>
                <w:highlight w:val="none"/>
              </w:rPr>
            </w:pPr>
          </w:p>
        </w:tc>
        <w:tc>
          <w:tcPr>
            <w:tcW w:w="1347" w:type="dxa"/>
            <w:vAlign w:val="top"/>
          </w:tcPr>
          <w:p w14:paraId="127E049D">
            <w:pPr>
              <w:pStyle w:val="31"/>
              <w:rPr>
                <w:color w:val="auto"/>
                <w:highlight w:val="none"/>
              </w:rPr>
            </w:pPr>
          </w:p>
        </w:tc>
      </w:tr>
      <w:tr w14:paraId="0FD24C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7E5679C7">
            <w:pPr>
              <w:pStyle w:val="31"/>
              <w:rPr>
                <w:color w:val="auto"/>
                <w:highlight w:val="none"/>
              </w:rPr>
            </w:pPr>
          </w:p>
        </w:tc>
        <w:tc>
          <w:tcPr>
            <w:tcW w:w="3997" w:type="dxa"/>
            <w:vAlign w:val="top"/>
          </w:tcPr>
          <w:p w14:paraId="714C3FD2">
            <w:pPr>
              <w:spacing w:before="92" w:line="218" w:lineRule="auto"/>
              <w:ind w:left="33"/>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单价</w:t>
            </w:r>
          </w:p>
        </w:tc>
        <w:tc>
          <w:tcPr>
            <w:tcW w:w="1268" w:type="dxa"/>
            <w:vAlign w:val="top"/>
          </w:tcPr>
          <w:p w14:paraId="280CDDF3">
            <w:pPr>
              <w:spacing w:before="92"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72AAD4DE">
            <w:pPr>
              <w:pStyle w:val="31"/>
              <w:rPr>
                <w:color w:val="auto"/>
                <w:highlight w:val="none"/>
              </w:rPr>
            </w:pPr>
          </w:p>
        </w:tc>
        <w:tc>
          <w:tcPr>
            <w:tcW w:w="1337" w:type="dxa"/>
            <w:vAlign w:val="top"/>
          </w:tcPr>
          <w:p w14:paraId="6BC00427">
            <w:pPr>
              <w:pStyle w:val="31"/>
              <w:rPr>
                <w:color w:val="auto"/>
                <w:highlight w:val="none"/>
              </w:rPr>
            </w:pPr>
          </w:p>
        </w:tc>
        <w:tc>
          <w:tcPr>
            <w:tcW w:w="1347" w:type="dxa"/>
            <w:vAlign w:val="top"/>
          </w:tcPr>
          <w:p w14:paraId="1ED4C484">
            <w:pPr>
              <w:pStyle w:val="31"/>
              <w:rPr>
                <w:color w:val="auto"/>
                <w:highlight w:val="none"/>
              </w:rPr>
            </w:pPr>
          </w:p>
        </w:tc>
      </w:tr>
      <w:tr w14:paraId="6C5984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7C28284E">
            <w:pPr>
              <w:pStyle w:val="31"/>
              <w:rPr>
                <w:color w:val="auto"/>
                <w:highlight w:val="none"/>
              </w:rPr>
            </w:pPr>
          </w:p>
        </w:tc>
        <w:tc>
          <w:tcPr>
            <w:tcW w:w="3997" w:type="dxa"/>
            <w:vAlign w:val="top"/>
          </w:tcPr>
          <w:p w14:paraId="4AD459EB">
            <w:pPr>
              <w:spacing w:before="93" w:line="218" w:lineRule="auto"/>
              <w:ind w:left="33"/>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单价</w:t>
            </w:r>
          </w:p>
        </w:tc>
        <w:tc>
          <w:tcPr>
            <w:tcW w:w="1268" w:type="dxa"/>
            <w:vAlign w:val="top"/>
          </w:tcPr>
          <w:p w14:paraId="6BD16B83">
            <w:pPr>
              <w:spacing w:before="93"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6DC3D504">
            <w:pPr>
              <w:pStyle w:val="31"/>
              <w:rPr>
                <w:color w:val="auto"/>
                <w:highlight w:val="none"/>
              </w:rPr>
            </w:pPr>
          </w:p>
        </w:tc>
        <w:tc>
          <w:tcPr>
            <w:tcW w:w="1337" w:type="dxa"/>
            <w:vAlign w:val="top"/>
          </w:tcPr>
          <w:p w14:paraId="09087421">
            <w:pPr>
              <w:pStyle w:val="31"/>
              <w:rPr>
                <w:color w:val="auto"/>
                <w:highlight w:val="none"/>
              </w:rPr>
            </w:pPr>
          </w:p>
        </w:tc>
        <w:tc>
          <w:tcPr>
            <w:tcW w:w="1347" w:type="dxa"/>
            <w:vAlign w:val="top"/>
          </w:tcPr>
          <w:p w14:paraId="2CCB2379">
            <w:pPr>
              <w:pStyle w:val="31"/>
              <w:rPr>
                <w:color w:val="auto"/>
                <w:highlight w:val="none"/>
              </w:rPr>
            </w:pPr>
          </w:p>
        </w:tc>
      </w:tr>
      <w:tr w14:paraId="161C58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3EC3CCB8">
            <w:pPr>
              <w:pStyle w:val="31"/>
              <w:rPr>
                <w:color w:val="auto"/>
                <w:highlight w:val="none"/>
              </w:rPr>
            </w:pPr>
          </w:p>
        </w:tc>
        <w:tc>
          <w:tcPr>
            <w:tcW w:w="3997" w:type="dxa"/>
            <w:vAlign w:val="top"/>
          </w:tcPr>
          <w:p w14:paraId="704DF0B9">
            <w:pPr>
              <w:pStyle w:val="31"/>
              <w:rPr>
                <w:color w:val="auto"/>
                <w:highlight w:val="none"/>
              </w:rPr>
            </w:pPr>
          </w:p>
        </w:tc>
        <w:tc>
          <w:tcPr>
            <w:tcW w:w="1268" w:type="dxa"/>
            <w:vAlign w:val="top"/>
          </w:tcPr>
          <w:p w14:paraId="677A8760">
            <w:pPr>
              <w:pStyle w:val="31"/>
              <w:rPr>
                <w:color w:val="auto"/>
                <w:highlight w:val="none"/>
              </w:rPr>
            </w:pPr>
          </w:p>
        </w:tc>
        <w:tc>
          <w:tcPr>
            <w:tcW w:w="1131" w:type="dxa"/>
            <w:vAlign w:val="top"/>
          </w:tcPr>
          <w:p w14:paraId="26A79BBD">
            <w:pPr>
              <w:pStyle w:val="31"/>
              <w:rPr>
                <w:color w:val="auto"/>
                <w:highlight w:val="none"/>
              </w:rPr>
            </w:pPr>
          </w:p>
        </w:tc>
        <w:tc>
          <w:tcPr>
            <w:tcW w:w="1337" w:type="dxa"/>
            <w:vAlign w:val="top"/>
          </w:tcPr>
          <w:p w14:paraId="4B3E3EAD">
            <w:pPr>
              <w:pStyle w:val="31"/>
              <w:rPr>
                <w:color w:val="auto"/>
                <w:highlight w:val="none"/>
              </w:rPr>
            </w:pPr>
          </w:p>
        </w:tc>
        <w:tc>
          <w:tcPr>
            <w:tcW w:w="1347" w:type="dxa"/>
            <w:vAlign w:val="top"/>
          </w:tcPr>
          <w:p w14:paraId="12DFF7E5">
            <w:pPr>
              <w:pStyle w:val="31"/>
              <w:rPr>
                <w:color w:val="auto"/>
                <w:highlight w:val="none"/>
              </w:rPr>
            </w:pPr>
          </w:p>
        </w:tc>
      </w:tr>
      <w:tr w14:paraId="26A091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E6D7676">
            <w:pPr>
              <w:pStyle w:val="31"/>
              <w:rPr>
                <w:color w:val="auto"/>
                <w:highlight w:val="none"/>
              </w:rPr>
            </w:pPr>
          </w:p>
        </w:tc>
        <w:tc>
          <w:tcPr>
            <w:tcW w:w="3997" w:type="dxa"/>
            <w:vAlign w:val="top"/>
          </w:tcPr>
          <w:p w14:paraId="5C138849">
            <w:pPr>
              <w:pStyle w:val="31"/>
              <w:rPr>
                <w:color w:val="auto"/>
                <w:highlight w:val="none"/>
              </w:rPr>
            </w:pPr>
          </w:p>
        </w:tc>
        <w:tc>
          <w:tcPr>
            <w:tcW w:w="1268" w:type="dxa"/>
            <w:vAlign w:val="top"/>
          </w:tcPr>
          <w:p w14:paraId="79FD11BC">
            <w:pPr>
              <w:pStyle w:val="31"/>
              <w:rPr>
                <w:color w:val="auto"/>
                <w:highlight w:val="none"/>
              </w:rPr>
            </w:pPr>
          </w:p>
        </w:tc>
        <w:tc>
          <w:tcPr>
            <w:tcW w:w="1131" w:type="dxa"/>
            <w:vAlign w:val="top"/>
          </w:tcPr>
          <w:p w14:paraId="2DD3379E">
            <w:pPr>
              <w:pStyle w:val="31"/>
              <w:rPr>
                <w:color w:val="auto"/>
                <w:highlight w:val="none"/>
              </w:rPr>
            </w:pPr>
          </w:p>
        </w:tc>
        <w:tc>
          <w:tcPr>
            <w:tcW w:w="1337" w:type="dxa"/>
            <w:vAlign w:val="top"/>
          </w:tcPr>
          <w:p w14:paraId="6D56D5A9">
            <w:pPr>
              <w:pStyle w:val="31"/>
              <w:rPr>
                <w:color w:val="auto"/>
                <w:highlight w:val="none"/>
              </w:rPr>
            </w:pPr>
          </w:p>
        </w:tc>
        <w:tc>
          <w:tcPr>
            <w:tcW w:w="1347" w:type="dxa"/>
            <w:vAlign w:val="top"/>
          </w:tcPr>
          <w:p w14:paraId="7C89A1B6">
            <w:pPr>
              <w:pStyle w:val="31"/>
              <w:rPr>
                <w:color w:val="auto"/>
                <w:highlight w:val="none"/>
              </w:rPr>
            </w:pPr>
          </w:p>
        </w:tc>
      </w:tr>
      <w:tr w14:paraId="539C91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654D3300">
            <w:pPr>
              <w:pStyle w:val="31"/>
              <w:rPr>
                <w:color w:val="auto"/>
                <w:highlight w:val="none"/>
              </w:rPr>
            </w:pPr>
          </w:p>
        </w:tc>
        <w:tc>
          <w:tcPr>
            <w:tcW w:w="3997" w:type="dxa"/>
            <w:vAlign w:val="top"/>
          </w:tcPr>
          <w:p w14:paraId="6E4A3DB9">
            <w:pPr>
              <w:pStyle w:val="31"/>
              <w:rPr>
                <w:color w:val="auto"/>
                <w:highlight w:val="none"/>
              </w:rPr>
            </w:pPr>
          </w:p>
        </w:tc>
        <w:tc>
          <w:tcPr>
            <w:tcW w:w="1268" w:type="dxa"/>
            <w:vAlign w:val="top"/>
          </w:tcPr>
          <w:p w14:paraId="13223EEF">
            <w:pPr>
              <w:pStyle w:val="31"/>
              <w:rPr>
                <w:color w:val="auto"/>
                <w:highlight w:val="none"/>
              </w:rPr>
            </w:pPr>
          </w:p>
        </w:tc>
        <w:tc>
          <w:tcPr>
            <w:tcW w:w="1131" w:type="dxa"/>
            <w:vAlign w:val="top"/>
          </w:tcPr>
          <w:p w14:paraId="36847C14">
            <w:pPr>
              <w:pStyle w:val="31"/>
              <w:rPr>
                <w:color w:val="auto"/>
                <w:highlight w:val="none"/>
              </w:rPr>
            </w:pPr>
          </w:p>
        </w:tc>
        <w:tc>
          <w:tcPr>
            <w:tcW w:w="1337" w:type="dxa"/>
            <w:vAlign w:val="top"/>
          </w:tcPr>
          <w:p w14:paraId="698B71BF">
            <w:pPr>
              <w:pStyle w:val="31"/>
              <w:rPr>
                <w:color w:val="auto"/>
                <w:highlight w:val="none"/>
              </w:rPr>
            </w:pPr>
          </w:p>
        </w:tc>
        <w:tc>
          <w:tcPr>
            <w:tcW w:w="1347" w:type="dxa"/>
            <w:vAlign w:val="top"/>
          </w:tcPr>
          <w:p w14:paraId="1F759A65">
            <w:pPr>
              <w:pStyle w:val="31"/>
              <w:rPr>
                <w:color w:val="auto"/>
                <w:highlight w:val="none"/>
              </w:rPr>
            </w:pPr>
          </w:p>
        </w:tc>
      </w:tr>
      <w:tr w14:paraId="6AEFD6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0CA541C7">
            <w:pPr>
              <w:pStyle w:val="31"/>
              <w:rPr>
                <w:color w:val="auto"/>
                <w:highlight w:val="none"/>
              </w:rPr>
            </w:pPr>
          </w:p>
        </w:tc>
        <w:tc>
          <w:tcPr>
            <w:tcW w:w="3997" w:type="dxa"/>
            <w:vAlign w:val="top"/>
          </w:tcPr>
          <w:p w14:paraId="5533A217">
            <w:pPr>
              <w:pStyle w:val="31"/>
              <w:rPr>
                <w:color w:val="auto"/>
                <w:highlight w:val="none"/>
              </w:rPr>
            </w:pPr>
          </w:p>
        </w:tc>
        <w:tc>
          <w:tcPr>
            <w:tcW w:w="1268" w:type="dxa"/>
            <w:vAlign w:val="top"/>
          </w:tcPr>
          <w:p w14:paraId="385B72B3">
            <w:pPr>
              <w:pStyle w:val="31"/>
              <w:rPr>
                <w:color w:val="auto"/>
                <w:highlight w:val="none"/>
              </w:rPr>
            </w:pPr>
          </w:p>
        </w:tc>
        <w:tc>
          <w:tcPr>
            <w:tcW w:w="1131" w:type="dxa"/>
            <w:vAlign w:val="top"/>
          </w:tcPr>
          <w:p w14:paraId="70079D9B">
            <w:pPr>
              <w:pStyle w:val="31"/>
              <w:rPr>
                <w:color w:val="auto"/>
                <w:highlight w:val="none"/>
              </w:rPr>
            </w:pPr>
          </w:p>
        </w:tc>
        <w:tc>
          <w:tcPr>
            <w:tcW w:w="1337" w:type="dxa"/>
            <w:vAlign w:val="top"/>
          </w:tcPr>
          <w:p w14:paraId="151D3427">
            <w:pPr>
              <w:pStyle w:val="31"/>
              <w:rPr>
                <w:color w:val="auto"/>
                <w:highlight w:val="none"/>
              </w:rPr>
            </w:pPr>
          </w:p>
        </w:tc>
        <w:tc>
          <w:tcPr>
            <w:tcW w:w="1347" w:type="dxa"/>
            <w:vAlign w:val="top"/>
          </w:tcPr>
          <w:p w14:paraId="0276253C">
            <w:pPr>
              <w:pStyle w:val="31"/>
              <w:rPr>
                <w:color w:val="auto"/>
                <w:highlight w:val="none"/>
              </w:rPr>
            </w:pPr>
          </w:p>
        </w:tc>
      </w:tr>
      <w:tr w14:paraId="73D011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70734A97">
            <w:pPr>
              <w:pStyle w:val="31"/>
              <w:rPr>
                <w:color w:val="auto"/>
                <w:highlight w:val="none"/>
              </w:rPr>
            </w:pPr>
          </w:p>
        </w:tc>
        <w:tc>
          <w:tcPr>
            <w:tcW w:w="3997" w:type="dxa"/>
            <w:vAlign w:val="top"/>
          </w:tcPr>
          <w:p w14:paraId="236AA71C">
            <w:pPr>
              <w:pStyle w:val="31"/>
              <w:rPr>
                <w:color w:val="auto"/>
                <w:highlight w:val="none"/>
              </w:rPr>
            </w:pPr>
          </w:p>
        </w:tc>
        <w:tc>
          <w:tcPr>
            <w:tcW w:w="1268" w:type="dxa"/>
            <w:vAlign w:val="top"/>
          </w:tcPr>
          <w:p w14:paraId="050762B7">
            <w:pPr>
              <w:pStyle w:val="31"/>
              <w:rPr>
                <w:color w:val="auto"/>
                <w:highlight w:val="none"/>
              </w:rPr>
            </w:pPr>
          </w:p>
        </w:tc>
        <w:tc>
          <w:tcPr>
            <w:tcW w:w="1131" w:type="dxa"/>
            <w:vAlign w:val="top"/>
          </w:tcPr>
          <w:p w14:paraId="2432F353">
            <w:pPr>
              <w:pStyle w:val="31"/>
              <w:rPr>
                <w:color w:val="auto"/>
                <w:highlight w:val="none"/>
              </w:rPr>
            </w:pPr>
          </w:p>
        </w:tc>
        <w:tc>
          <w:tcPr>
            <w:tcW w:w="1337" w:type="dxa"/>
            <w:vAlign w:val="top"/>
          </w:tcPr>
          <w:p w14:paraId="0F03EEB7">
            <w:pPr>
              <w:pStyle w:val="31"/>
              <w:rPr>
                <w:color w:val="auto"/>
                <w:highlight w:val="none"/>
              </w:rPr>
            </w:pPr>
          </w:p>
        </w:tc>
        <w:tc>
          <w:tcPr>
            <w:tcW w:w="1347" w:type="dxa"/>
            <w:vAlign w:val="top"/>
          </w:tcPr>
          <w:p w14:paraId="1A4B2837">
            <w:pPr>
              <w:pStyle w:val="31"/>
              <w:rPr>
                <w:color w:val="auto"/>
                <w:highlight w:val="none"/>
              </w:rPr>
            </w:pPr>
          </w:p>
        </w:tc>
      </w:tr>
      <w:tr w14:paraId="771356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26687119">
            <w:pPr>
              <w:pStyle w:val="31"/>
              <w:rPr>
                <w:color w:val="auto"/>
                <w:highlight w:val="none"/>
              </w:rPr>
            </w:pPr>
          </w:p>
        </w:tc>
        <w:tc>
          <w:tcPr>
            <w:tcW w:w="3997" w:type="dxa"/>
            <w:vAlign w:val="top"/>
          </w:tcPr>
          <w:p w14:paraId="3426D980">
            <w:pPr>
              <w:pStyle w:val="31"/>
              <w:rPr>
                <w:color w:val="auto"/>
                <w:highlight w:val="none"/>
              </w:rPr>
            </w:pPr>
          </w:p>
        </w:tc>
        <w:tc>
          <w:tcPr>
            <w:tcW w:w="1268" w:type="dxa"/>
            <w:vAlign w:val="top"/>
          </w:tcPr>
          <w:p w14:paraId="415BD07E">
            <w:pPr>
              <w:pStyle w:val="31"/>
              <w:rPr>
                <w:color w:val="auto"/>
                <w:highlight w:val="none"/>
              </w:rPr>
            </w:pPr>
          </w:p>
        </w:tc>
        <w:tc>
          <w:tcPr>
            <w:tcW w:w="1131" w:type="dxa"/>
            <w:vAlign w:val="top"/>
          </w:tcPr>
          <w:p w14:paraId="7567A192">
            <w:pPr>
              <w:pStyle w:val="31"/>
              <w:rPr>
                <w:color w:val="auto"/>
                <w:highlight w:val="none"/>
              </w:rPr>
            </w:pPr>
          </w:p>
        </w:tc>
        <w:tc>
          <w:tcPr>
            <w:tcW w:w="1337" w:type="dxa"/>
            <w:vAlign w:val="top"/>
          </w:tcPr>
          <w:p w14:paraId="1B6BD49E">
            <w:pPr>
              <w:pStyle w:val="31"/>
              <w:rPr>
                <w:color w:val="auto"/>
                <w:highlight w:val="none"/>
              </w:rPr>
            </w:pPr>
          </w:p>
        </w:tc>
        <w:tc>
          <w:tcPr>
            <w:tcW w:w="1347" w:type="dxa"/>
            <w:vAlign w:val="top"/>
          </w:tcPr>
          <w:p w14:paraId="57FF736F">
            <w:pPr>
              <w:pStyle w:val="31"/>
              <w:rPr>
                <w:color w:val="auto"/>
                <w:highlight w:val="none"/>
              </w:rPr>
            </w:pPr>
          </w:p>
        </w:tc>
      </w:tr>
      <w:tr w14:paraId="26CDB2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4" w:hRule="atLeast"/>
        </w:trPr>
        <w:tc>
          <w:tcPr>
            <w:tcW w:w="975" w:type="dxa"/>
            <w:vAlign w:val="top"/>
          </w:tcPr>
          <w:p w14:paraId="1727E175">
            <w:pPr>
              <w:pStyle w:val="31"/>
              <w:rPr>
                <w:color w:val="auto"/>
                <w:highlight w:val="none"/>
              </w:rPr>
            </w:pPr>
          </w:p>
        </w:tc>
        <w:tc>
          <w:tcPr>
            <w:tcW w:w="3997" w:type="dxa"/>
            <w:vAlign w:val="top"/>
          </w:tcPr>
          <w:p w14:paraId="7F447D55">
            <w:pPr>
              <w:pStyle w:val="31"/>
              <w:rPr>
                <w:color w:val="auto"/>
                <w:highlight w:val="none"/>
              </w:rPr>
            </w:pPr>
          </w:p>
        </w:tc>
        <w:tc>
          <w:tcPr>
            <w:tcW w:w="1268" w:type="dxa"/>
            <w:vAlign w:val="top"/>
          </w:tcPr>
          <w:p w14:paraId="1E44D818">
            <w:pPr>
              <w:pStyle w:val="31"/>
              <w:rPr>
                <w:color w:val="auto"/>
                <w:highlight w:val="none"/>
              </w:rPr>
            </w:pPr>
          </w:p>
        </w:tc>
        <w:tc>
          <w:tcPr>
            <w:tcW w:w="1131" w:type="dxa"/>
            <w:vAlign w:val="top"/>
          </w:tcPr>
          <w:p w14:paraId="04658CED">
            <w:pPr>
              <w:pStyle w:val="31"/>
              <w:rPr>
                <w:color w:val="auto"/>
                <w:highlight w:val="none"/>
              </w:rPr>
            </w:pPr>
          </w:p>
        </w:tc>
        <w:tc>
          <w:tcPr>
            <w:tcW w:w="1337" w:type="dxa"/>
            <w:vAlign w:val="top"/>
          </w:tcPr>
          <w:p w14:paraId="324928E6">
            <w:pPr>
              <w:pStyle w:val="31"/>
              <w:rPr>
                <w:color w:val="auto"/>
                <w:highlight w:val="none"/>
              </w:rPr>
            </w:pPr>
          </w:p>
        </w:tc>
        <w:tc>
          <w:tcPr>
            <w:tcW w:w="1347" w:type="dxa"/>
            <w:vAlign w:val="top"/>
          </w:tcPr>
          <w:p w14:paraId="00FF7AEE">
            <w:pPr>
              <w:pStyle w:val="31"/>
              <w:rPr>
                <w:color w:val="auto"/>
                <w:highlight w:val="none"/>
              </w:rPr>
            </w:pPr>
          </w:p>
        </w:tc>
      </w:tr>
    </w:tbl>
    <w:p w14:paraId="0D46DC82">
      <w:pPr>
        <w:spacing w:line="104" w:lineRule="exact"/>
        <w:rPr>
          <w:rFonts w:ascii="Arial"/>
          <w:color w:val="auto"/>
          <w:sz w:val="9"/>
          <w:highlight w:val="none"/>
        </w:rPr>
      </w:pPr>
    </w:p>
    <w:p w14:paraId="4BFE4242">
      <w:pPr>
        <w:spacing w:line="104" w:lineRule="exact"/>
        <w:rPr>
          <w:rFonts w:ascii="Arial" w:hAnsi="Arial" w:eastAsia="Arial" w:cs="Arial"/>
          <w:color w:val="auto"/>
          <w:sz w:val="9"/>
          <w:szCs w:val="9"/>
          <w:highlight w:val="none"/>
        </w:rPr>
        <w:sectPr>
          <w:footerReference r:id="rId56" w:type="default"/>
          <w:pgSz w:w="11905" w:h="16837"/>
          <w:pgMar w:top="1045" w:right="989" w:bottom="1801" w:left="844" w:header="0" w:footer="1540" w:gutter="0"/>
          <w:cols w:space="720" w:num="1"/>
        </w:sectPr>
      </w:pPr>
    </w:p>
    <w:tbl>
      <w:tblPr>
        <w:tblStyle w:val="33"/>
        <w:tblW w:w="9247" w:type="dxa"/>
        <w:tblInd w:w="6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7180"/>
        <w:gridCol w:w="2067"/>
      </w:tblGrid>
      <w:tr w14:paraId="00D685B3">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117" w:hRule="atLeast"/>
        </w:trPr>
        <w:tc>
          <w:tcPr>
            <w:tcW w:w="7180" w:type="dxa"/>
            <w:vAlign w:val="top"/>
          </w:tcPr>
          <w:p w14:paraId="61323004">
            <w:pPr>
              <w:spacing w:line="223" w:lineRule="auto"/>
              <w:ind w:left="3373"/>
              <w:rPr>
                <w:rFonts w:ascii="宋体" w:hAnsi="宋体" w:eastAsia="宋体" w:cs="宋体"/>
                <w:color w:val="auto"/>
                <w:sz w:val="35"/>
                <w:szCs w:val="35"/>
                <w:highlight w:val="none"/>
              </w:rPr>
            </w:pPr>
            <w:r>
              <w:rPr>
                <w:rFonts w:ascii="宋体" w:hAnsi="宋体" w:eastAsia="宋体" w:cs="宋体"/>
                <w:b/>
                <w:bCs/>
                <w:color w:val="auto"/>
                <w:spacing w:val="6"/>
                <w:sz w:val="35"/>
                <w:szCs w:val="35"/>
                <w:highlight w:val="none"/>
              </w:rPr>
              <w:t>建筑工程单价计算表</w:t>
            </w:r>
          </w:p>
          <w:p w14:paraId="5D9DAEC5">
            <w:pPr>
              <w:pStyle w:val="31"/>
              <w:spacing w:line="244" w:lineRule="auto"/>
              <w:rPr>
                <w:color w:val="auto"/>
                <w:highlight w:val="none"/>
              </w:rPr>
            </w:pPr>
          </w:p>
          <w:p w14:paraId="3CA41B1B">
            <w:pPr>
              <w:spacing w:before="59" w:line="219" w:lineRule="auto"/>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项目名称：</w:t>
            </w:r>
            <w:r>
              <w:rPr>
                <w:rFonts w:ascii="宋体" w:hAnsi="宋体" w:eastAsia="宋体" w:cs="宋体"/>
                <w:color w:val="auto"/>
                <w:spacing w:val="-17"/>
                <w:sz w:val="18"/>
                <w:szCs w:val="18"/>
                <w:highlight w:val="none"/>
              </w:rPr>
              <w:t xml:space="preserve"> </w:t>
            </w:r>
            <w:r>
              <w:rPr>
                <w:rFonts w:ascii="宋体" w:hAnsi="宋体" w:eastAsia="宋体" w:cs="宋体"/>
                <w:color w:val="auto"/>
                <w:spacing w:val="-1"/>
                <w:sz w:val="18"/>
                <w:szCs w:val="18"/>
                <w:highlight w:val="none"/>
              </w:rPr>
              <w:t>C20商品砼进出水口</w:t>
            </w:r>
          </w:p>
        </w:tc>
        <w:tc>
          <w:tcPr>
            <w:tcW w:w="2067" w:type="dxa"/>
            <w:vAlign w:val="top"/>
          </w:tcPr>
          <w:p w14:paraId="4295122A">
            <w:pPr>
              <w:pStyle w:val="31"/>
              <w:spacing w:line="332" w:lineRule="auto"/>
              <w:rPr>
                <w:color w:val="auto"/>
                <w:highlight w:val="none"/>
              </w:rPr>
            </w:pPr>
          </w:p>
          <w:p w14:paraId="0060F5BE">
            <w:pPr>
              <w:pStyle w:val="31"/>
              <w:spacing w:line="332" w:lineRule="auto"/>
              <w:rPr>
                <w:color w:val="auto"/>
                <w:highlight w:val="none"/>
              </w:rPr>
            </w:pPr>
          </w:p>
          <w:p w14:paraId="2D2D0165">
            <w:pPr>
              <w:spacing w:before="59" w:line="218" w:lineRule="auto"/>
              <w:jc w:val="right"/>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单价编号：</w:t>
            </w:r>
            <w:r>
              <w:rPr>
                <w:rFonts w:ascii="宋体" w:hAnsi="宋体" w:eastAsia="宋体" w:cs="宋体"/>
                <w:color w:val="auto"/>
                <w:spacing w:val="-22"/>
                <w:sz w:val="18"/>
                <w:szCs w:val="18"/>
                <w:highlight w:val="none"/>
              </w:rPr>
              <w:t xml:space="preserve"> </w:t>
            </w:r>
            <w:r>
              <w:rPr>
                <w:rFonts w:ascii="宋体" w:hAnsi="宋体" w:eastAsia="宋体" w:cs="宋体"/>
                <w:color w:val="auto"/>
                <w:spacing w:val="-1"/>
                <w:sz w:val="18"/>
                <w:szCs w:val="18"/>
                <w:highlight w:val="none"/>
              </w:rPr>
              <w:t>JZ0086</w:t>
            </w:r>
          </w:p>
        </w:tc>
      </w:tr>
      <w:tr w14:paraId="7A5BC8D0">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90" w:hRule="atLeast"/>
        </w:trPr>
        <w:tc>
          <w:tcPr>
            <w:tcW w:w="7180" w:type="dxa"/>
            <w:vAlign w:val="top"/>
          </w:tcPr>
          <w:p w14:paraId="7667EB6A">
            <w:pPr>
              <w:spacing w:before="210" w:line="174" w:lineRule="auto"/>
              <w:ind w:left="1"/>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定额编号： [NT04001]＋</w:t>
            </w:r>
            <w:r>
              <w:rPr>
                <w:rFonts w:ascii="宋体" w:hAnsi="宋体" w:eastAsia="宋体" w:cs="宋体"/>
                <w:color w:val="auto"/>
                <w:spacing w:val="-16"/>
                <w:sz w:val="18"/>
                <w:szCs w:val="18"/>
                <w:highlight w:val="none"/>
              </w:rPr>
              <w:t xml:space="preserve"> </w:t>
            </w:r>
            <w:r>
              <w:rPr>
                <w:rFonts w:ascii="宋体" w:hAnsi="宋体" w:eastAsia="宋体" w:cs="宋体"/>
                <w:color w:val="auto"/>
                <w:spacing w:val="-3"/>
                <w:sz w:val="18"/>
                <w:szCs w:val="18"/>
                <w:highlight w:val="none"/>
              </w:rPr>
              <w:t>[NT04080×1.03]</w:t>
            </w:r>
          </w:p>
        </w:tc>
        <w:tc>
          <w:tcPr>
            <w:tcW w:w="2067" w:type="dxa"/>
            <w:vAlign w:val="top"/>
          </w:tcPr>
          <w:p w14:paraId="2AEA50F1">
            <w:pPr>
              <w:spacing w:before="210" w:line="174" w:lineRule="auto"/>
              <w:ind w:left="571"/>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定额单位： 100m3</w:t>
            </w:r>
          </w:p>
        </w:tc>
      </w:tr>
    </w:tbl>
    <w:p w14:paraId="29989F8B">
      <w:pPr>
        <w:spacing w:line="187" w:lineRule="exact"/>
        <w:rPr>
          <w:color w:val="auto"/>
          <w:highlight w:val="none"/>
        </w:rPr>
      </w:pPr>
    </w:p>
    <w:tbl>
      <w:tblPr>
        <w:tblStyle w:val="33"/>
        <w:tblW w:w="10055"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75"/>
        <w:gridCol w:w="3997"/>
        <w:gridCol w:w="1268"/>
        <w:gridCol w:w="1131"/>
        <w:gridCol w:w="1337"/>
        <w:gridCol w:w="1347"/>
      </w:tblGrid>
      <w:tr w14:paraId="7790AA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1" w:hRule="atLeast"/>
        </w:trPr>
        <w:tc>
          <w:tcPr>
            <w:tcW w:w="10055" w:type="dxa"/>
            <w:gridSpan w:val="6"/>
            <w:vAlign w:val="top"/>
          </w:tcPr>
          <w:p w14:paraId="1EA62E7C">
            <w:pPr>
              <w:spacing w:before="103" w:line="232" w:lineRule="auto"/>
              <w:ind w:left="44" w:right="3250"/>
              <w:rPr>
                <w:rFonts w:ascii="宋体" w:hAnsi="宋体" w:eastAsia="宋体" w:cs="宋体"/>
                <w:color w:val="auto"/>
                <w:sz w:val="18"/>
                <w:szCs w:val="18"/>
                <w:highlight w:val="none"/>
              </w:rPr>
            </w:pPr>
            <w:r>
              <w:rPr>
                <w:rFonts w:ascii="宋体" w:hAnsi="宋体" w:eastAsia="宋体" w:cs="宋体"/>
                <w:color w:val="auto"/>
                <w:sz w:val="18"/>
                <w:szCs w:val="18"/>
                <w:highlight w:val="none"/>
              </w:rPr>
              <w:t>工作内容：1.工作内容:施工准备、仓面冲(凿)毛、冲洗、清仓、验收</w:t>
            </w:r>
            <w:r>
              <w:rPr>
                <w:rFonts w:ascii="宋体" w:hAnsi="宋体" w:eastAsia="宋体" w:cs="宋体"/>
                <w:color w:val="auto"/>
                <w:spacing w:val="-1"/>
                <w:sz w:val="18"/>
                <w:szCs w:val="18"/>
                <w:highlight w:val="none"/>
              </w:rPr>
              <w:t>、浇筑、养护等2.开、关贮料斗活门,扒料,冲洗料斗溜槽</w:t>
            </w:r>
          </w:p>
        </w:tc>
      </w:tr>
      <w:tr w14:paraId="068297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60A80694">
            <w:pPr>
              <w:spacing w:before="82" w:line="219" w:lineRule="auto"/>
              <w:ind w:left="314"/>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编号</w:t>
            </w:r>
          </w:p>
        </w:tc>
        <w:tc>
          <w:tcPr>
            <w:tcW w:w="3997" w:type="dxa"/>
            <w:vAlign w:val="top"/>
          </w:tcPr>
          <w:p w14:paraId="228DB3C6">
            <w:pPr>
              <w:spacing w:before="82" w:line="219" w:lineRule="auto"/>
              <w:ind w:left="1556"/>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名称及规格</w:t>
            </w:r>
          </w:p>
        </w:tc>
        <w:tc>
          <w:tcPr>
            <w:tcW w:w="1268" w:type="dxa"/>
            <w:vAlign w:val="top"/>
          </w:tcPr>
          <w:p w14:paraId="2001D964">
            <w:pPr>
              <w:spacing w:before="82" w:line="220" w:lineRule="auto"/>
              <w:ind w:left="464"/>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单位</w:t>
            </w:r>
          </w:p>
        </w:tc>
        <w:tc>
          <w:tcPr>
            <w:tcW w:w="1131" w:type="dxa"/>
            <w:vAlign w:val="top"/>
          </w:tcPr>
          <w:p w14:paraId="47B98448">
            <w:pPr>
              <w:spacing w:before="82" w:line="219" w:lineRule="auto"/>
              <w:ind w:left="396"/>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数量</w:t>
            </w:r>
          </w:p>
        </w:tc>
        <w:tc>
          <w:tcPr>
            <w:tcW w:w="1337" w:type="dxa"/>
            <w:vAlign w:val="top"/>
          </w:tcPr>
          <w:p w14:paraId="765D8E81">
            <w:pPr>
              <w:spacing w:before="82" w:line="218" w:lineRule="auto"/>
              <w:ind w:left="321"/>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单价(元)</w:t>
            </w:r>
          </w:p>
        </w:tc>
        <w:tc>
          <w:tcPr>
            <w:tcW w:w="1347" w:type="dxa"/>
            <w:vAlign w:val="top"/>
          </w:tcPr>
          <w:p w14:paraId="47090025">
            <w:pPr>
              <w:spacing w:before="82" w:line="218" w:lineRule="auto"/>
              <w:ind w:left="322"/>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合价(元)</w:t>
            </w:r>
          </w:p>
        </w:tc>
      </w:tr>
      <w:tr w14:paraId="76FED6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4" w:hRule="atLeast"/>
        </w:trPr>
        <w:tc>
          <w:tcPr>
            <w:tcW w:w="975" w:type="dxa"/>
            <w:vAlign w:val="top"/>
          </w:tcPr>
          <w:p w14:paraId="2D7A9313">
            <w:pPr>
              <w:spacing w:before="82" w:line="241" w:lineRule="auto"/>
              <w:ind w:left="461"/>
              <w:rPr>
                <w:rFonts w:ascii="宋体" w:hAnsi="宋体" w:eastAsia="宋体" w:cs="宋体"/>
                <w:color w:val="auto"/>
                <w:sz w:val="18"/>
                <w:szCs w:val="18"/>
                <w:highlight w:val="none"/>
              </w:rPr>
            </w:pPr>
            <w:r>
              <w:rPr>
                <w:rFonts w:ascii="宋体" w:hAnsi="宋体" w:eastAsia="宋体" w:cs="宋体"/>
                <w:color w:val="auto"/>
                <w:sz w:val="18"/>
                <w:szCs w:val="18"/>
                <w:highlight w:val="none"/>
              </w:rPr>
              <w:t>1</w:t>
            </w:r>
          </w:p>
        </w:tc>
        <w:tc>
          <w:tcPr>
            <w:tcW w:w="3997" w:type="dxa"/>
            <w:vAlign w:val="top"/>
          </w:tcPr>
          <w:p w14:paraId="2A5D1681">
            <w:pPr>
              <w:spacing w:before="82" w:line="220" w:lineRule="auto"/>
              <w:ind w:left="33"/>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直接费</w:t>
            </w:r>
          </w:p>
        </w:tc>
        <w:tc>
          <w:tcPr>
            <w:tcW w:w="1268" w:type="dxa"/>
            <w:vAlign w:val="top"/>
          </w:tcPr>
          <w:p w14:paraId="78C007EA">
            <w:pPr>
              <w:spacing w:before="82"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6DB2A0D3">
            <w:pPr>
              <w:pStyle w:val="31"/>
              <w:rPr>
                <w:color w:val="auto"/>
                <w:highlight w:val="none"/>
              </w:rPr>
            </w:pPr>
          </w:p>
        </w:tc>
        <w:tc>
          <w:tcPr>
            <w:tcW w:w="1337" w:type="dxa"/>
            <w:vAlign w:val="top"/>
          </w:tcPr>
          <w:p w14:paraId="5C199986">
            <w:pPr>
              <w:pStyle w:val="31"/>
              <w:rPr>
                <w:color w:val="auto"/>
                <w:highlight w:val="none"/>
              </w:rPr>
            </w:pPr>
          </w:p>
        </w:tc>
        <w:tc>
          <w:tcPr>
            <w:tcW w:w="1347" w:type="dxa"/>
            <w:vAlign w:val="top"/>
          </w:tcPr>
          <w:p w14:paraId="7574CF91">
            <w:pPr>
              <w:pStyle w:val="31"/>
              <w:rPr>
                <w:color w:val="auto"/>
                <w:highlight w:val="none"/>
              </w:rPr>
            </w:pPr>
          </w:p>
        </w:tc>
      </w:tr>
      <w:tr w14:paraId="44639F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5F7AF9EA">
            <w:pPr>
              <w:spacing w:before="83" w:line="239" w:lineRule="auto"/>
              <w:ind w:left="370"/>
              <w:rPr>
                <w:rFonts w:ascii="宋体" w:hAnsi="宋体" w:eastAsia="宋体" w:cs="宋体"/>
                <w:color w:val="auto"/>
                <w:sz w:val="18"/>
                <w:szCs w:val="18"/>
                <w:highlight w:val="none"/>
              </w:rPr>
            </w:pPr>
            <w:r>
              <w:rPr>
                <w:rFonts w:ascii="宋体" w:hAnsi="宋体" w:eastAsia="宋体" w:cs="宋体"/>
                <w:color w:val="auto"/>
                <w:spacing w:val="-7"/>
                <w:sz w:val="18"/>
                <w:szCs w:val="18"/>
                <w:highlight w:val="none"/>
              </w:rPr>
              <w:t>1.1</w:t>
            </w:r>
          </w:p>
        </w:tc>
        <w:tc>
          <w:tcPr>
            <w:tcW w:w="3997" w:type="dxa"/>
            <w:vAlign w:val="top"/>
          </w:tcPr>
          <w:p w14:paraId="52076794">
            <w:pPr>
              <w:spacing w:before="83" w:line="219" w:lineRule="auto"/>
              <w:ind w:left="214"/>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基本直接费</w:t>
            </w:r>
          </w:p>
        </w:tc>
        <w:tc>
          <w:tcPr>
            <w:tcW w:w="1268" w:type="dxa"/>
            <w:vAlign w:val="top"/>
          </w:tcPr>
          <w:p w14:paraId="51497AD4">
            <w:pPr>
              <w:spacing w:before="83"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36B916DB">
            <w:pPr>
              <w:pStyle w:val="31"/>
              <w:rPr>
                <w:color w:val="auto"/>
                <w:highlight w:val="none"/>
              </w:rPr>
            </w:pPr>
          </w:p>
        </w:tc>
        <w:tc>
          <w:tcPr>
            <w:tcW w:w="1337" w:type="dxa"/>
            <w:vAlign w:val="top"/>
          </w:tcPr>
          <w:p w14:paraId="1E067A83">
            <w:pPr>
              <w:pStyle w:val="31"/>
              <w:rPr>
                <w:color w:val="auto"/>
                <w:highlight w:val="none"/>
              </w:rPr>
            </w:pPr>
          </w:p>
        </w:tc>
        <w:tc>
          <w:tcPr>
            <w:tcW w:w="1347" w:type="dxa"/>
            <w:vAlign w:val="top"/>
          </w:tcPr>
          <w:p w14:paraId="03444B36">
            <w:pPr>
              <w:pStyle w:val="31"/>
              <w:rPr>
                <w:color w:val="auto"/>
                <w:highlight w:val="none"/>
              </w:rPr>
            </w:pPr>
          </w:p>
        </w:tc>
      </w:tr>
      <w:tr w14:paraId="6BEF3D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B864743">
            <w:pPr>
              <w:spacing w:before="84"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1.1.1</w:t>
            </w:r>
          </w:p>
        </w:tc>
        <w:tc>
          <w:tcPr>
            <w:tcW w:w="3997" w:type="dxa"/>
            <w:vAlign w:val="top"/>
          </w:tcPr>
          <w:p w14:paraId="2EF1A9D4">
            <w:pPr>
              <w:spacing w:before="84" w:line="220" w:lineRule="auto"/>
              <w:ind w:left="398"/>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人工费</w:t>
            </w:r>
          </w:p>
        </w:tc>
        <w:tc>
          <w:tcPr>
            <w:tcW w:w="1268" w:type="dxa"/>
            <w:vAlign w:val="top"/>
          </w:tcPr>
          <w:p w14:paraId="467EEB93">
            <w:pPr>
              <w:spacing w:before="84"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2E1CFA4D">
            <w:pPr>
              <w:pStyle w:val="31"/>
              <w:rPr>
                <w:color w:val="auto"/>
                <w:highlight w:val="none"/>
              </w:rPr>
            </w:pPr>
          </w:p>
        </w:tc>
        <w:tc>
          <w:tcPr>
            <w:tcW w:w="1337" w:type="dxa"/>
            <w:vAlign w:val="top"/>
          </w:tcPr>
          <w:p w14:paraId="0E45EC8B">
            <w:pPr>
              <w:pStyle w:val="31"/>
              <w:rPr>
                <w:color w:val="auto"/>
                <w:highlight w:val="none"/>
              </w:rPr>
            </w:pPr>
          </w:p>
        </w:tc>
        <w:tc>
          <w:tcPr>
            <w:tcW w:w="1347" w:type="dxa"/>
            <w:vAlign w:val="top"/>
          </w:tcPr>
          <w:p w14:paraId="77DE7D8A">
            <w:pPr>
              <w:pStyle w:val="31"/>
              <w:rPr>
                <w:color w:val="auto"/>
                <w:highlight w:val="none"/>
              </w:rPr>
            </w:pPr>
          </w:p>
        </w:tc>
      </w:tr>
      <w:tr w14:paraId="2565F6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632DE3E">
            <w:pPr>
              <w:spacing w:before="84"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(1)</w:t>
            </w:r>
          </w:p>
        </w:tc>
        <w:tc>
          <w:tcPr>
            <w:tcW w:w="3997" w:type="dxa"/>
            <w:vAlign w:val="top"/>
          </w:tcPr>
          <w:p w14:paraId="2EDEF9C9">
            <w:pPr>
              <w:spacing w:before="84" w:line="222" w:lineRule="auto"/>
              <w:ind w:left="580"/>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人工</w:t>
            </w:r>
          </w:p>
        </w:tc>
        <w:tc>
          <w:tcPr>
            <w:tcW w:w="1268" w:type="dxa"/>
            <w:vAlign w:val="top"/>
          </w:tcPr>
          <w:p w14:paraId="12381E26">
            <w:pPr>
              <w:spacing w:before="85" w:line="221" w:lineRule="auto"/>
              <w:ind w:left="465"/>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工时</w:t>
            </w:r>
          </w:p>
        </w:tc>
        <w:tc>
          <w:tcPr>
            <w:tcW w:w="1131" w:type="dxa"/>
            <w:vAlign w:val="top"/>
          </w:tcPr>
          <w:p w14:paraId="45DC5421">
            <w:pPr>
              <w:spacing w:before="84" w:line="239" w:lineRule="auto"/>
              <w:ind w:left="30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310.75</w:t>
            </w:r>
          </w:p>
        </w:tc>
        <w:tc>
          <w:tcPr>
            <w:tcW w:w="1337" w:type="dxa"/>
            <w:vAlign w:val="top"/>
          </w:tcPr>
          <w:p w14:paraId="1C36728B">
            <w:pPr>
              <w:pStyle w:val="31"/>
              <w:rPr>
                <w:color w:val="auto"/>
                <w:highlight w:val="none"/>
              </w:rPr>
            </w:pPr>
          </w:p>
        </w:tc>
        <w:tc>
          <w:tcPr>
            <w:tcW w:w="1347" w:type="dxa"/>
            <w:vAlign w:val="top"/>
          </w:tcPr>
          <w:p w14:paraId="79B37A41">
            <w:pPr>
              <w:pStyle w:val="31"/>
              <w:rPr>
                <w:color w:val="auto"/>
                <w:highlight w:val="none"/>
              </w:rPr>
            </w:pPr>
          </w:p>
        </w:tc>
      </w:tr>
      <w:tr w14:paraId="606566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395EE0EE">
            <w:pPr>
              <w:spacing w:before="85"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1.1.2</w:t>
            </w:r>
          </w:p>
        </w:tc>
        <w:tc>
          <w:tcPr>
            <w:tcW w:w="3997" w:type="dxa"/>
            <w:vAlign w:val="top"/>
          </w:tcPr>
          <w:p w14:paraId="042860C6">
            <w:pPr>
              <w:spacing w:before="85" w:line="219" w:lineRule="auto"/>
              <w:ind w:left="397"/>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材料费</w:t>
            </w:r>
          </w:p>
        </w:tc>
        <w:tc>
          <w:tcPr>
            <w:tcW w:w="1268" w:type="dxa"/>
            <w:vAlign w:val="top"/>
          </w:tcPr>
          <w:p w14:paraId="624BE157">
            <w:pPr>
              <w:spacing w:before="85"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3E305E89">
            <w:pPr>
              <w:pStyle w:val="31"/>
              <w:rPr>
                <w:color w:val="auto"/>
                <w:highlight w:val="none"/>
              </w:rPr>
            </w:pPr>
          </w:p>
        </w:tc>
        <w:tc>
          <w:tcPr>
            <w:tcW w:w="1337" w:type="dxa"/>
            <w:vAlign w:val="top"/>
          </w:tcPr>
          <w:p w14:paraId="46DCED4D">
            <w:pPr>
              <w:pStyle w:val="31"/>
              <w:rPr>
                <w:color w:val="auto"/>
                <w:highlight w:val="none"/>
              </w:rPr>
            </w:pPr>
          </w:p>
        </w:tc>
        <w:tc>
          <w:tcPr>
            <w:tcW w:w="1347" w:type="dxa"/>
            <w:vAlign w:val="top"/>
          </w:tcPr>
          <w:p w14:paraId="08C3C3ED">
            <w:pPr>
              <w:pStyle w:val="31"/>
              <w:rPr>
                <w:color w:val="auto"/>
                <w:highlight w:val="none"/>
              </w:rPr>
            </w:pPr>
          </w:p>
        </w:tc>
      </w:tr>
      <w:tr w14:paraId="3C6C25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75C41AA">
            <w:pPr>
              <w:spacing w:before="85"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(1)</w:t>
            </w:r>
          </w:p>
        </w:tc>
        <w:tc>
          <w:tcPr>
            <w:tcW w:w="3997" w:type="dxa"/>
            <w:vAlign w:val="top"/>
          </w:tcPr>
          <w:p w14:paraId="5DD084B1">
            <w:pPr>
              <w:spacing w:before="85" w:line="220" w:lineRule="auto"/>
              <w:ind w:left="582"/>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商品混凝土C20</w:t>
            </w:r>
          </w:p>
        </w:tc>
        <w:tc>
          <w:tcPr>
            <w:tcW w:w="1268" w:type="dxa"/>
            <w:vAlign w:val="top"/>
          </w:tcPr>
          <w:p w14:paraId="2F70EF9B">
            <w:pPr>
              <w:spacing w:before="85"/>
              <w:ind w:left="54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1131" w:type="dxa"/>
            <w:vAlign w:val="top"/>
          </w:tcPr>
          <w:p w14:paraId="0DC9A135">
            <w:pPr>
              <w:spacing w:before="85" w:line="239" w:lineRule="auto"/>
              <w:ind w:left="317"/>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103.00</w:t>
            </w:r>
          </w:p>
        </w:tc>
        <w:tc>
          <w:tcPr>
            <w:tcW w:w="1337" w:type="dxa"/>
            <w:vAlign w:val="top"/>
          </w:tcPr>
          <w:p w14:paraId="7278304E">
            <w:pPr>
              <w:pStyle w:val="31"/>
              <w:rPr>
                <w:color w:val="auto"/>
                <w:highlight w:val="none"/>
              </w:rPr>
            </w:pPr>
          </w:p>
        </w:tc>
        <w:tc>
          <w:tcPr>
            <w:tcW w:w="1347" w:type="dxa"/>
            <w:vAlign w:val="top"/>
          </w:tcPr>
          <w:p w14:paraId="0296430C">
            <w:pPr>
              <w:pStyle w:val="31"/>
              <w:rPr>
                <w:color w:val="auto"/>
                <w:highlight w:val="none"/>
              </w:rPr>
            </w:pPr>
          </w:p>
        </w:tc>
      </w:tr>
      <w:tr w14:paraId="3EC4D0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5773C66">
            <w:pPr>
              <w:spacing w:before="85"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(2)</w:t>
            </w:r>
          </w:p>
        </w:tc>
        <w:tc>
          <w:tcPr>
            <w:tcW w:w="3997" w:type="dxa"/>
            <w:vAlign w:val="top"/>
          </w:tcPr>
          <w:p w14:paraId="0FA4C5DD">
            <w:pPr>
              <w:spacing w:before="85" w:line="219" w:lineRule="auto"/>
              <w:ind w:left="581"/>
              <w:rPr>
                <w:rFonts w:ascii="宋体" w:hAnsi="宋体" w:eastAsia="宋体" w:cs="宋体"/>
                <w:color w:val="auto"/>
                <w:sz w:val="18"/>
                <w:szCs w:val="18"/>
                <w:highlight w:val="none"/>
              </w:rPr>
            </w:pPr>
            <w:r>
              <w:rPr>
                <w:rFonts w:ascii="宋体" w:hAnsi="宋体" w:eastAsia="宋体" w:cs="宋体"/>
                <w:color w:val="auto"/>
                <w:sz w:val="18"/>
                <w:szCs w:val="18"/>
                <w:highlight w:val="none"/>
              </w:rPr>
              <w:t>水</w:t>
            </w:r>
          </w:p>
        </w:tc>
        <w:tc>
          <w:tcPr>
            <w:tcW w:w="1268" w:type="dxa"/>
            <w:vAlign w:val="top"/>
          </w:tcPr>
          <w:p w14:paraId="4781EBCB">
            <w:pPr>
              <w:spacing w:before="85"/>
              <w:ind w:left="54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1131" w:type="dxa"/>
            <w:vAlign w:val="top"/>
          </w:tcPr>
          <w:p w14:paraId="0841DC90">
            <w:pPr>
              <w:spacing w:before="85" w:line="239" w:lineRule="auto"/>
              <w:ind w:left="317"/>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100.00</w:t>
            </w:r>
          </w:p>
        </w:tc>
        <w:tc>
          <w:tcPr>
            <w:tcW w:w="1337" w:type="dxa"/>
            <w:vAlign w:val="top"/>
          </w:tcPr>
          <w:p w14:paraId="187A4366">
            <w:pPr>
              <w:pStyle w:val="31"/>
              <w:rPr>
                <w:color w:val="auto"/>
                <w:highlight w:val="none"/>
              </w:rPr>
            </w:pPr>
          </w:p>
        </w:tc>
        <w:tc>
          <w:tcPr>
            <w:tcW w:w="1347" w:type="dxa"/>
            <w:vAlign w:val="top"/>
          </w:tcPr>
          <w:p w14:paraId="4A7514F4">
            <w:pPr>
              <w:pStyle w:val="31"/>
              <w:rPr>
                <w:color w:val="auto"/>
                <w:highlight w:val="none"/>
              </w:rPr>
            </w:pPr>
          </w:p>
        </w:tc>
      </w:tr>
      <w:tr w14:paraId="74990A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08F7C852">
            <w:pPr>
              <w:spacing w:before="86"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(3)</w:t>
            </w:r>
          </w:p>
        </w:tc>
        <w:tc>
          <w:tcPr>
            <w:tcW w:w="3997" w:type="dxa"/>
            <w:vAlign w:val="top"/>
          </w:tcPr>
          <w:p w14:paraId="46B54220">
            <w:pPr>
              <w:spacing w:before="86" w:line="219" w:lineRule="auto"/>
              <w:ind w:left="579"/>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其他材料费</w:t>
            </w:r>
          </w:p>
        </w:tc>
        <w:tc>
          <w:tcPr>
            <w:tcW w:w="1268" w:type="dxa"/>
            <w:vAlign w:val="top"/>
          </w:tcPr>
          <w:p w14:paraId="479CE15A">
            <w:pPr>
              <w:spacing w:before="86"/>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751596F3">
            <w:pPr>
              <w:spacing w:before="86" w:line="239" w:lineRule="auto"/>
              <w:ind w:left="397"/>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2.00</w:t>
            </w:r>
          </w:p>
        </w:tc>
        <w:tc>
          <w:tcPr>
            <w:tcW w:w="1337" w:type="dxa"/>
            <w:vAlign w:val="top"/>
          </w:tcPr>
          <w:p w14:paraId="3837A499">
            <w:pPr>
              <w:pStyle w:val="31"/>
              <w:rPr>
                <w:color w:val="auto"/>
                <w:highlight w:val="none"/>
              </w:rPr>
            </w:pPr>
          </w:p>
        </w:tc>
        <w:tc>
          <w:tcPr>
            <w:tcW w:w="1347" w:type="dxa"/>
            <w:vAlign w:val="top"/>
          </w:tcPr>
          <w:p w14:paraId="44415F89">
            <w:pPr>
              <w:pStyle w:val="31"/>
              <w:rPr>
                <w:color w:val="auto"/>
                <w:highlight w:val="none"/>
              </w:rPr>
            </w:pPr>
          </w:p>
        </w:tc>
      </w:tr>
      <w:tr w14:paraId="2246E6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76DA9809">
            <w:pPr>
              <w:spacing w:before="86"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(4)</w:t>
            </w:r>
          </w:p>
        </w:tc>
        <w:tc>
          <w:tcPr>
            <w:tcW w:w="3997" w:type="dxa"/>
            <w:vAlign w:val="top"/>
          </w:tcPr>
          <w:p w14:paraId="3036ACBC">
            <w:pPr>
              <w:spacing w:before="86" w:line="219" w:lineRule="auto"/>
              <w:ind w:left="579"/>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零星材料费</w:t>
            </w:r>
          </w:p>
        </w:tc>
        <w:tc>
          <w:tcPr>
            <w:tcW w:w="1268" w:type="dxa"/>
            <w:vAlign w:val="top"/>
          </w:tcPr>
          <w:p w14:paraId="34F11EDF">
            <w:pPr>
              <w:spacing w:before="86"/>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0B746DE0">
            <w:pPr>
              <w:spacing w:before="86" w:line="239" w:lineRule="auto"/>
              <w:ind w:left="351"/>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20.00</w:t>
            </w:r>
          </w:p>
        </w:tc>
        <w:tc>
          <w:tcPr>
            <w:tcW w:w="1337" w:type="dxa"/>
            <w:vAlign w:val="top"/>
          </w:tcPr>
          <w:p w14:paraId="01658E51">
            <w:pPr>
              <w:pStyle w:val="31"/>
              <w:rPr>
                <w:color w:val="auto"/>
                <w:highlight w:val="none"/>
              </w:rPr>
            </w:pPr>
          </w:p>
        </w:tc>
        <w:tc>
          <w:tcPr>
            <w:tcW w:w="1347" w:type="dxa"/>
            <w:vAlign w:val="top"/>
          </w:tcPr>
          <w:p w14:paraId="75F3FD17">
            <w:pPr>
              <w:pStyle w:val="31"/>
              <w:rPr>
                <w:color w:val="auto"/>
                <w:highlight w:val="none"/>
              </w:rPr>
            </w:pPr>
          </w:p>
        </w:tc>
      </w:tr>
      <w:tr w14:paraId="1358E1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CDF7ADC">
            <w:pPr>
              <w:spacing w:before="87"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1.1.3</w:t>
            </w:r>
          </w:p>
        </w:tc>
        <w:tc>
          <w:tcPr>
            <w:tcW w:w="3997" w:type="dxa"/>
            <w:vAlign w:val="top"/>
          </w:tcPr>
          <w:p w14:paraId="5111126B">
            <w:pPr>
              <w:spacing w:before="87" w:line="219" w:lineRule="auto"/>
              <w:ind w:left="396"/>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施工机械使用费</w:t>
            </w:r>
          </w:p>
        </w:tc>
        <w:tc>
          <w:tcPr>
            <w:tcW w:w="1268" w:type="dxa"/>
            <w:vAlign w:val="top"/>
          </w:tcPr>
          <w:p w14:paraId="5575CEF2">
            <w:pPr>
              <w:spacing w:before="87"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4442A41A">
            <w:pPr>
              <w:pStyle w:val="31"/>
              <w:rPr>
                <w:color w:val="auto"/>
                <w:highlight w:val="none"/>
              </w:rPr>
            </w:pPr>
          </w:p>
        </w:tc>
        <w:tc>
          <w:tcPr>
            <w:tcW w:w="1337" w:type="dxa"/>
            <w:vAlign w:val="top"/>
          </w:tcPr>
          <w:p w14:paraId="46D3B902">
            <w:pPr>
              <w:pStyle w:val="31"/>
              <w:rPr>
                <w:color w:val="auto"/>
                <w:highlight w:val="none"/>
              </w:rPr>
            </w:pPr>
          </w:p>
        </w:tc>
        <w:tc>
          <w:tcPr>
            <w:tcW w:w="1347" w:type="dxa"/>
            <w:vAlign w:val="top"/>
          </w:tcPr>
          <w:p w14:paraId="04E1A59D">
            <w:pPr>
              <w:pStyle w:val="31"/>
              <w:rPr>
                <w:color w:val="auto"/>
                <w:highlight w:val="none"/>
              </w:rPr>
            </w:pPr>
          </w:p>
        </w:tc>
      </w:tr>
      <w:tr w14:paraId="7F579B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056E3CD4">
            <w:pPr>
              <w:spacing w:before="87"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(1)</w:t>
            </w:r>
          </w:p>
        </w:tc>
        <w:tc>
          <w:tcPr>
            <w:tcW w:w="3997" w:type="dxa"/>
            <w:vAlign w:val="top"/>
          </w:tcPr>
          <w:p w14:paraId="36B45ADF">
            <w:pPr>
              <w:spacing w:before="87" w:line="219" w:lineRule="auto"/>
              <w:ind w:left="578"/>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振动器 插入式</w:t>
            </w:r>
            <w:r>
              <w:rPr>
                <w:rFonts w:ascii="宋体" w:hAnsi="宋体" w:eastAsia="宋体" w:cs="宋体"/>
                <w:color w:val="auto"/>
                <w:spacing w:val="13"/>
                <w:sz w:val="18"/>
                <w:szCs w:val="18"/>
                <w:highlight w:val="none"/>
              </w:rPr>
              <w:t xml:space="preserve"> </w:t>
            </w:r>
            <w:r>
              <w:rPr>
                <w:rFonts w:ascii="宋体" w:hAnsi="宋体" w:eastAsia="宋体" w:cs="宋体"/>
                <w:color w:val="auto"/>
                <w:spacing w:val="-1"/>
                <w:sz w:val="18"/>
                <w:szCs w:val="18"/>
                <w:highlight w:val="none"/>
              </w:rPr>
              <w:t>功率1.1 kW</w:t>
            </w:r>
          </w:p>
        </w:tc>
        <w:tc>
          <w:tcPr>
            <w:tcW w:w="1268" w:type="dxa"/>
            <w:vAlign w:val="top"/>
          </w:tcPr>
          <w:p w14:paraId="411C45F9">
            <w:pPr>
              <w:spacing w:before="88" w:line="221" w:lineRule="auto"/>
              <w:ind w:left="477"/>
              <w:rPr>
                <w:rFonts w:ascii="宋体" w:hAnsi="宋体" w:eastAsia="宋体" w:cs="宋体"/>
                <w:color w:val="auto"/>
                <w:sz w:val="18"/>
                <w:szCs w:val="18"/>
                <w:highlight w:val="none"/>
              </w:rPr>
            </w:pPr>
            <w:r>
              <w:rPr>
                <w:rFonts w:ascii="宋体" w:hAnsi="宋体" w:eastAsia="宋体" w:cs="宋体"/>
                <w:color w:val="auto"/>
                <w:spacing w:val="-11"/>
                <w:sz w:val="18"/>
                <w:szCs w:val="18"/>
                <w:highlight w:val="none"/>
              </w:rPr>
              <w:t>台时</w:t>
            </w:r>
          </w:p>
        </w:tc>
        <w:tc>
          <w:tcPr>
            <w:tcW w:w="1131" w:type="dxa"/>
            <w:vAlign w:val="top"/>
          </w:tcPr>
          <w:p w14:paraId="2B374164">
            <w:pPr>
              <w:spacing w:before="87" w:line="239" w:lineRule="auto"/>
              <w:ind w:left="351"/>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20.00</w:t>
            </w:r>
          </w:p>
        </w:tc>
        <w:tc>
          <w:tcPr>
            <w:tcW w:w="1337" w:type="dxa"/>
            <w:vAlign w:val="top"/>
          </w:tcPr>
          <w:p w14:paraId="51A7A7C4">
            <w:pPr>
              <w:pStyle w:val="31"/>
              <w:rPr>
                <w:color w:val="auto"/>
                <w:highlight w:val="none"/>
              </w:rPr>
            </w:pPr>
          </w:p>
        </w:tc>
        <w:tc>
          <w:tcPr>
            <w:tcW w:w="1347" w:type="dxa"/>
            <w:vAlign w:val="top"/>
          </w:tcPr>
          <w:p w14:paraId="0F1BEF7E">
            <w:pPr>
              <w:pStyle w:val="31"/>
              <w:rPr>
                <w:color w:val="auto"/>
                <w:highlight w:val="none"/>
              </w:rPr>
            </w:pPr>
          </w:p>
        </w:tc>
      </w:tr>
      <w:tr w14:paraId="277B31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5A17F62">
            <w:pPr>
              <w:spacing w:before="87"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(2)</w:t>
            </w:r>
          </w:p>
        </w:tc>
        <w:tc>
          <w:tcPr>
            <w:tcW w:w="3997" w:type="dxa"/>
            <w:vAlign w:val="top"/>
          </w:tcPr>
          <w:p w14:paraId="4B5E2F6C">
            <w:pPr>
              <w:spacing w:before="87" w:line="219" w:lineRule="auto"/>
              <w:ind w:left="579"/>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风（砂）水枪6 m³/min耗风量</w:t>
            </w:r>
          </w:p>
        </w:tc>
        <w:tc>
          <w:tcPr>
            <w:tcW w:w="1268" w:type="dxa"/>
            <w:vAlign w:val="top"/>
          </w:tcPr>
          <w:p w14:paraId="5116318C">
            <w:pPr>
              <w:spacing w:before="88" w:line="221" w:lineRule="auto"/>
              <w:ind w:left="477"/>
              <w:rPr>
                <w:rFonts w:ascii="宋体" w:hAnsi="宋体" w:eastAsia="宋体" w:cs="宋体"/>
                <w:color w:val="auto"/>
                <w:sz w:val="18"/>
                <w:szCs w:val="18"/>
                <w:highlight w:val="none"/>
              </w:rPr>
            </w:pPr>
            <w:r>
              <w:rPr>
                <w:rFonts w:ascii="宋体" w:hAnsi="宋体" w:eastAsia="宋体" w:cs="宋体"/>
                <w:color w:val="auto"/>
                <w:spacing w:val="-11"/>
                <w:sz w:val="18"/>
                <w:szCs w:val="18"/>
                <w:highlight w:val="none"/>
              </w:rPr>
              <w:t>台时</w:t>
            </w:r>
          </w:p>
        </w:tc>
        <w:tc>
          <w:tcPr>
            <w:tcW w:w="1131" w:type="dxa"/>
            <w:vAlign w:val="top"/>
          </w:tcPr>
          <w:p w14:paraId="4BF0790E">
            <w:pPr>
              <w:spacing w:before="87" w:line="239" w:lineRule="auto"/>
              <w:ind w:left="351"/>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26.00</w:t>
            </w:r>
          </w:p>
        </w:tc>
        <w:tc>
          <w:tcPr>
            <w:tcW w:w="1337" w:type="dxa"/>
            <w:vAlign w:val="top"/>
          </w:tcPr>
          <w:p w14:paraId="666F6E15">
            <w:pPr>
              <w:pStyle w:val="31"/>
              <w:rPr>
                <w:color w:val="auto"/>
                <w:highlight w:val="none"/>
              </w:rPr>
            </w:pPr>
          </w:p>
        </w:tc>
        <w:tc>
          <w:tcPr>
            <w:tcW w:w="1347" w:type="dxa"/>
            <w:vAlign w:val="top"/>
          </w:tcPr>
          <w:p w14:paraId="6AD7D6F6">
            <w:pPr>
              <w:pStyle w:val="31"/>
              <w:rPr>
                <w:color w:val="auto"/>
                <w:highlight w:val="none"/>
              </w:rPr>
            </w:pPr>
          </w:p>
        </w:tc>
      </w:tr>
      <w:tr w14:paraId="41F943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2B97AF5D">
            <w:pPr>
              <w:spacing w:before="88"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(3)</w:t>
            </w:r>
          </w:p>
        </w:tc>
        <w:tc>
          <w:tcPr>
            <w:tcW w:w="3997" w:type="dxa"/>
            <w:vAlign w:val="top"/>
          </w:tcPr>
          <w:p w14:paraId="7401F783">
            <w:pPr>
              <w:spacing w:before="88" w:line="219" w:lineRule="auto"/>
              <w:ind w:left="579"/>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其他机械费</w:t>
            </w:r>
          </w:p>
        </w:tc>
        <w:tc>
          <w:tcPr>
            <w:tcW w:w="1268" w:type="dxa"/>
            <w:vAlign w:val="top"/>
          </w:tcPr>
          <w:p w14:paraId="73C5AAF5">
            <w:pPr>
              <w:spacing w:before="88"/>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05AE2A50">
            <w:pPr>
              <w:spacing w:before="88" w:line="239" w:lineRule="auto"/>
              <w:ind w:left="362"/>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10.00</w:t>
            </w:r>
          </w:p>
        </w:tc>
        <w:tc>
          <w:tcPr>
            <w:tcW w:w="1337" w:type="dxa"/>
            <w:vAlign w:val="top"/>
          </w:tcPr>
          <w:p w14:paraId="38CA7AED">
            <w:pPr>
              <w:pStyle w:val="31"/>
              <w:rPr>
                <w:color w:val="auto"/>
                <w:highlight w:val="none"/>
              </w:rPr>
            </w:pPr>
          </w:p>
        </w:tc>
        <w:tc>
          <w:tcPr>
            <w:tcW w:w="1347" w:type="dxa"/>
            <w:vAlign w:val="top"/>
          </w:tcPr>
          <w:p w14:paraId="7C420E3D">
            <w:pPr>
              <w:pStyle w:val="31"/>
              <w:rPr>
                <w:color w:val="auto"/>
                <w:highlight w:val="none"/>
              </w:rPr>
            </w:pPr>
          </w:p>
        </w:tc>
      </w:tr>
      <w:tr w14:paraId="3916F7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75BB0409">
            <w:pPr>
              <w:spacing w:before="88" w:line="239" w:lineRule="auto"/>
              <w:ind w:left="370"/>
              <w:rPr>
                <w:rFonts w:ascii="宋体" w:hAnsi="宋体" w:eastAsia="宋体" w:cs="宋体"/>
                <w:color w:val="auto"/>
                <w:sz w:val="18"/>
                <w:szCs w:val="18"/>
                <w:highlight w:val="none"/>
              </w:rPr>
            </w:pPr>
            <w:r>
              <w:rPr>
                <w:rFonts w:ascii="宋体" w:hAnsi="宋体" w:eastAsia="宋体" w:cs="宋体"/>
                <w:color w:val="auto"/>
                <w:spacing w:val="-7"/>
                <w:sz w:val="18"/>
                <w:szCs w:val="18"/>
                <w:highlight w:val="none"/>
              </w:rPr>
              <w:t>1.2</w:t>
            </w:r>
          </w:p>
        </w:tc>
        <w:tc>
          <w:tcPr>
            <w:tcW w:w="3997" w:type="dxa"/>
            <w:vAlign w:val="top"/>
          </w:tcPr>
          <w:p w14:paraId="1C6B9960">
            <w:pPr>
              <w:spacing w:before="88" w:line="220" w:lineRule="auto"/>
              <w:ind w:left="215"/>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辅助措施费</w:t>
            </w:r>
          </w:p>
        </w:tc>
        <w:tc>
          <w:tcPr>
            <w:tcW w:w="1268" w:type="dxa"/>
            <w:vAlign w:val="top"/>
          </w:tcPr>
          <w:p w14:paraId="5F245641">
            <w:pPr>
              <w:pStyle w:val="31"/>
              <w:rPr>
                <w:color w:val="auto"/>
                <w:highlight w:val="none"/>
              </w:rPr>
            </w:pPr>
          </w:p>
        </w:tc>
        <w:tc>
          <w:tcPr>
            <w:tcW w:w="1131" w:type="dxa"/>
            <w:vAlign w:val="top"/>
          </w:tcPr>
          <w:p w14:paraId="18A65011">
            <w:pPr>
              <w:pStyle w:val="31"/>
              <w:rPr>
                <w:color w:val="auto"/>
                <w:highlight w:val="none"/>
              </w:rPr>
            </w:pPr>
          </w:p>
        </w:tc>
        <w:tc>
          <w:tcPr>
            <w:tcW w:w="1337" w:type="dxa"/>
            <w:vAlign w:val="top"/>
          </w:tcPr>
          <w:p w14:paraId="700757F6">
            <w:pPr>
              <w:pStyle w:val="31"/>
              <w:rPr>
                <w:color w:val="auto"/>
                <w:highlight w:val="none"/>
              </w:rPr>
            </w:pPr>
          </w:p>
        </w:tc>
        <w:tc>
          <w:tcPr>
            <w:tcW w:w="1347" w:type="dxa"/>
            <w:vAlign w:val="top"/>
          </w:tcPr>
          <w:p w14:paraId="00600888">
            <w:pPr>
              <w:pStyle w:val="31"/>
              <w:rPr>
                <w:color w:val="auto"/>
                <w:highlight w:val="none"/>
              </w:rPr>
            </w:pPr>
          </w:p>
        </w:tc>
      </w:tr>
      <w:tr w14:paraId="5DC795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927D7BA">
            <w:pPr>
              <w:spacing w:before="89"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1.2.1</w:t>
            </w:r>
          </w:p>
        </w:tc>
        <w:tc>
          <w:tcPr>
            <w:tcW w:w="3997" w:type="dxa"/>
            <w:vAlign w:val="top"/>
          </w:tcPr>
          <w:p w14:paraId="1F6D0615">
            <w:pPr>
              <w:spacing w:before="89" w:line="219" w:lineRule="auto"/>
              <w:ind w:left="402"/>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小型临时设施费</w:t>
            </w:r>
          </w:p>
        </w:tc>
        <w:tc>
          <w:tcPr>
            <w:tcW w:w="1268" w:type="dxa"/>
            <w:vAlign w:val="top"/>
          </w:tcPr>
          <w:p w14:paraId="12FEF7C4">
            <w:pPr>
              <w:spacing w:before="89"/>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1C90AF7B">
            <w:pPr>
              <w:spacing w:before="89" w:line="239" w:lineRule="auto"/>
              <w:ind w:left="408"/>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1.00</w:t>
            </w:r>
          </w:p>
        </w:tc>
        <w:tc>
          <w:tcPr>
            <w:tcW w:w="1337" w:type="dxa"/>
            <w:vAlign w:val="top"/>
          </w:tcPr>
          <w:p w14:paraId="0903ACB5">
            <w:pPr>
              <w:pStyle w:val="31"/>
              <w:rPr>
                <w:color w:val="auto"/>
                <w:highlight w:val="none"/>
              </w:rPr>
            </w:pPr>
          </w:p>
        </w:tc>
        <w:tc>
          <w:tcPr>
            <w:tcW w:w="1347" w:type="dxa"/>
            <w:vAlign w:val="top"/>
          </w:tcPr>
          <w:p w14:paraId="5AD0D27F">
            <w:pPr>
              <w:pStyle w:val="31"/>
              <w:rPr>
                <w:color w:val="auto"/>
                <w:highlight w:val="none"/>
              </w:rPr>
            </w:pPr>
          </w:p>
        </w:tc>
      </w:tr>
      <w:tr w14:paraId="727CD9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304862E2">
            <w:pPr>
              <w:spacing w:before="89"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1.2.2</w:t>
            </w:r>
          </w:p>
        </w:tc>
        <w:tc>
          <w:tcPr>
            <w:tcW w:w="3997" w:type="dxa"/>
            <w:vAlign w:val="top"/>
          </w:tcPr>
          <w:p w14:paraId="2DFDC151">
            <w:pPr>
              <w:spacing w:before="89" w:line="219" w:lineRule="auto"/>
              <w:ind w:left="400"/>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安全生产措施费</w:t>
            </w:r>
          </w:p>
        </w:tc>
        <w:tc>
          <w:tcPr>
            <w:tcW w:w="1268" w:type="dxa"/>
            <w:vAlign w:val="top"/>
          </w:tcPr>
          <w:p w14:paraId="2422EE73">
            <w:pPr>
              <w:spacing w:before="89"/>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29C5FA17">
            <w:pPr>
              <w:spacing w:before="89" w:line="239" w:lineRule="auto"/>
              <w:ind w:left="397"/>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2.50</w:t>
            </w:r>
          </w:p>
        </w:tc>
        <w:tc>
          <w:tcPr>
            <w:tcW w:w="1337" w:type="dxa"/>
            <w:vAlign w:val="top"/>
          </w:tcPr>
          <w:p w14:paraId="0B4FE3C7">
            <w:pPr>
              <w:pStyle w:val="31"/>
              <w:rPr>
                <w:color w:val="auto"/>
                <w:highlight w:val="none"/>
              </w:rPr>
            </w:pPr>
          </w:p>
        </w:tc>
        <w:tc>
          <w:tcPr>
            <w:tcW w:w="1347" w:type="dxa"/>
            <w:vAlign w:val="top"/>
          </w:tcPr>
          <w:p w14:paraId="7FA348B9">
            <w:pPr>
              <w:pStyle w:val="31"/>
              <w:rPr>
                <w:color w:val="auto"/>
                <w:highlight w:val="none"/>
              </w:rPr>
            </w:pPr>
          </w:p>
        </w:tc>
      </w:tr>
      <w:tr w14:paraId="4AFA5B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053C8FF9">
            <w:pPr>
              <w:spacing w:before="89"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1.2.3</w:t>
            </w:r>
          </w:p>
        </w:tc>
        <w:tc>
          <w:tcPr>
            <w:tcW w:w="3997" w:type="dxa"/>
            <w:vAlign w:val="top"/>
          </w:tcPr>
          <w:p w14:paraId="4B4B5C4C">
            <w:pPr>
              <w:spacing w:before="89" w:line="220" w:lineRule="auto"/>
              <w:ind w:left="397"/>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其他辅助费</w:t>
            </w:r>
          </w:p>
        </w:tc>
        <w:tc>
          <w:tcPr>
            <w:tcW w:w="1268" w:type="dxa"/>
            <w:vAlign w:val="top"/>
          </w:tcPr>
          <w:p w14:paraId="3F737796">
            <w:pPr>
              <w:spacing w:before="89"/>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496A6485">
            <w:pPr>
              <w:spacing w:before="89" w:line="239" w:lineRule="auto"/>
              <w:ind w:left="408"/>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1.00</w:t>
            </w:r>
          </w:p>
        </w:tc>
        <w:tc>
          <w:tcPr>
            <w:tcW w:w="1337" w:type="dxa"/>
            <w:vAlign w:val="top"/>
          </w:tcPr>
          <w:p w14:paraId="4A081F2C">
            <w:pPr>
              <w:pStyle w:val="31"/>
              <w:rPr>
                <w:color w:val="auto"/>
                <w:highlight w:val="none"/>
              </w:rPr>
            </w:pPr>
          </w:p>
        </w:tc>
        <w:tc>
          <w:tcPr>
            <w:tcW w:w="1347" w:type="dxa"/>
            <w:vAlign w:val="top"/>
          </w:tcPr>
          <w:p w14:paraId="00AF9FE2">
            <w:pPr>
              <w:pStyle w:val="31"/>
              <w:rPr>
                <w:color w:val="auto"/>
                <w:highlight w:val="none"/>
              </w:rPr>
            </w:pPr>
          </w:p>
        </w:tc>
      </w:tr>
      <w:tr w14:paraId="4D3AB2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7CFF36F7">
            <w:pPr>
              <w:spacing w:before="91"/>
              <w:ind w:left="450"/>
              <w:rPr>
                <w:rFonts w:ascii="宋体" w:hAnsi="宋体" w:eastAsia="宋体" w:cs="宋体"/>
                <w:color w:val="auto"/>
                <w:sz w:val="18"/>
                <w:szCs w:val="18"/>
                <w:highlight w:val="none"/>
              </w:rPr>
            </w:pPr>
            <w:r>
              <w:rPr>
                <w:rFonts w:ascii="宋体" w:hAnsi="宋体" w:eastAsia="宋体" w:cs="宋体"/>
                <w:color w:val="auto"/>
                <w:sz w:val="18"/>
                <w:szCs w:val="18"/>
                <w:highlight w:val="none"/>
              </w:rPr>
              <w:t>2</w:t>
            </w:r>
          </w:p>
        </w:tc>
        <w:tc>
          <w:tcPr>
            <w:tcW w:w="3997" w:type="dxa"/>
            <w:vAlign w:val="top"/>
          </w:tcPr>
          <w:p w14:paraId="7167C6AD">
            <w:pPr>
              <w:spacing w:before="90" w:line="220" w:lineRule="auto"/>
              <w:ind w:left="46"/>
              <w:rPr>
                <w:rFonts w:ascii="宋体" w:hAnsi="宋体" w:eastAsia="宋体" w:cs="宋体"/>
                <w:color w:val="auto"/>
                <w:sz w:val="18"/>
                <w:szCs w:val="18"/>
                <w:highlight w:val="none"/>
              </w:rPr>
            </w:pPr>
            <w:r>
              <w:rPr>
                <w:rFonts w:ascii="宋体" w:hAnsi="宋体" w:eastAsia="宋体" w:cs="宋体"/>
                <w:color w:val="auto"/>
                <w:spacing w:val="-8"/>
                <w:sz w:val="18"/>
                <w:szCs w:val="18"/>
                <w:highlight w:val="none"/>
              </w:rPr>
              <w:t>间接费</w:t>
            </w:r>
          </w:p>
        </w:tc>
        <w:tc>
          <w:tcPr>
            <w:tcW w:w="1268" w:type="dxa"/>
            <w:vAlign w:val="top"/>
          </w:tcPr>
          <w:p w14:paraId="28C2DB43">
            <w:pPr>
              <w:pStyle w:val="31"/>
              <w:rPr>
                <w:color w:val="auto"/>
                <w:highlight w:val="none"/>
              </w:rPr>
            </w:pPr>
          </w:p>
        </w:tc>
        <w:tc>
          <w:tcPr>
            <w:tcW w:w="1131" w:type="dxa"/>
            <w:vAlign w:val="top"/>
          </w:tcPr>
          <w:p w14:paraId="3A4706C7">
            <w:pPr>
              <w:pStyle w:val="31"/>
              <w:rPr>
                <w:color w:val="auto"/>
                <w:highlight w:val="none"/>
              </w:rPr>
            </w:pPr>
          </w:p>
        </w:tc>
        <w:tc>
          <w:tcPr>
            <w:tcW w:w="1337" w:type="dxa"/>
            <w:vAlign w:val="top"/>
          </w:tcPr>
          <w:p w14:paraId="5810F0D0">
            <w:pPr>
              <w:pStyle w:val="31"/>
              <w:rPr>
                <w:color w:val="auto"/>
                <w:highlight w:val="none"/>
              </w:rPr>
            </w:pPr>
          </w:p>
        </w:tc>
        <w:tc>
          <w:tcPr>
            <w:tcW w:w="1347" w:type="dxa"/>
            <w:vAlign w:val="top"/>
          </w:tcPr>
          <w:p w14:paraId="4AB0C57F">
            <w:pPr>
              <w:pStyle w:val="31"/>
              <w:rPr>
                <w:color w:val="auto"/>
                <w:highlight w:val="none"/>
              </w:rPr>
            </w:pPr>
          </w:p>
        </w:tc>
      </w:tr>
      <w:tr w14:paraId="063840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34DCE6A7">
            <w:pPr>
              <w:spacing w:before="90" w:line="239" w:lineRule="auto"/>
              <w:ind w:left="359"/>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2.1</w:t>
            </w:r>
          </w:p>
        </w:tc>
        <w:tc>
          <w:tcPr>
            <w:tcW w:w="3997" w:type="dxa"/>
            <w:vAlign w:val="top"/>
          </w:tcPr>
          <w:p w14:paraId="704709BB">
            <w:pPr>
              <w:spacing w:before="90" w:line="220" w:lineRule="auto"/>
              <w:ind w:left="214"/>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规费</w:t>
            </w:r>
          </w:p>
        </w:tc>
        <w:tc>
          <w:tcPr>
            <w:tcW w:w="1268" w:type="dxa"/>
            <w:vAlign w:val="top"/>
          </w:tcPr>
          <w:p w14:paraId="04695870">
            <w:pPr>
              <w:spacing w:before="90"/>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14732CD4">
            <w:pPr>
              <w:spacing w:before="90" w:line="239" w:lineRule="auto"/>
              <w:ind w:left="352"/>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30.05</w:t>
            </w:r>
          </w:p>
        </w:tc>
        <w:tc>
          <w:tcPr>
            <w:tcW w:w="1337" w:type="dxa"/>
            <w:vAlign w:val="top"/>
          </w:tcPr>
          <w:p w14:paraId="3D6879D9">
            <w:pPr>
              <w:pStyle w:val="31"/>
              <w:rPr>
                <w:color w:val="auto"/>
                <w:highlight w:val="none"/>
              </w:rPr>
            </w:pPr>
          </w:p>
        </w:tc>
        <w:tc>
          <w:tcPr>
            <w:tcW w:w="1347" w:type="dxa"/>
            <w:vAlign w:val="top"/>
          </w:tcPr>
          <w:p w14:paraId="6C516433">
            <w:pPr>
              <w:pStyle w:val="31"/>
              <w:rPr>
                <w:color w:val="auto"/>
                <w:highlight w:val="none"/>
              </w:rPr>
            </w:pPr>
          </w:p>
        </w:tc>
      </w:tr>
      <w:tr w14:paraId="25614D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56F70DC0">
            <w:pPr>
              <w:spacing w:before="91" w:line="239" w:lineRule="auto"/>
              <w:ind w:left="359"/>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2.2</w:t>
            </w:r>
          </w:p>
        </w:tc>
        <w:tc>
          <w:tcPr>
            <w:tcW w:w="3997" w:type="dxa"/>
            <w:vAlign w:val="top"/>
          </w:tcPr>
          <w:p w14:paraId="39BFD385">
            <w:pPr>
              <w:spacing w:before="91" w:line="219" w:lineRule="auto"/>
              <w:ind w:left="217"/>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企业管理费</w:t>
            </w:r>
          </w:p>
        </w:tc>
        <w:tc>
          <w:tcPr>
            <w:tcW w:w="1268" w:type="dxa"/>
            <w:vAlign w:val="top"/>
          </w:tcPr>
          <w:p w14:paraId="4B781607">
            <w:pPr>
              <w:spacing w:before="91" w:line="239" w:lineRule="auto"/>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4E63574F">
            <w:pPr>
              <w:spacing w:before="91" w:line="239" w:lineRule="auto"/>
              <w:ind w:left="351"/>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25.00</w:t>
            </w:r>
          </w:p>
        </w:tc>
        <w:tc>
          <w:tcPr>
            <w:tcW w:w="1337" w:type="dxa"/>
            <w:vAlign w:val="top"/>
          </w:tcPr>
          <w:p w14:paraId="59398BB4">
            <w:pPr>
              <w:pStyle w:val="31"/>
              <w:rPr>
                <w:color w:val="auto"/>
                <w:highlight w:val="none"/>
              </w:rPr>
            </w:pPr>
          </w:p>
        </w:tc>
        <w:tc>
          <w:tcPr>
            <w:tcW w:w="1347" w:type="dxa"/>
            <w:vAlign w:val="top"/>
          </w:tcPr>
          <w:p w14:paraId="4AF182B6">
            <w:pPr>
              <w:pStyle w:val="31"/>
              <w:rPr>
                <w:color w:val="auto"/>
                <w:highlight w:val="none"/>
              </w:rPr>
            </w:pPr>
          </w:p>
        </w:tc>
      </w:tr>
      <w:tr w14:paraId="2F8E88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68E12194">
            <w:pPr>
              <w:spacing w:before="91" w:line="239" w:lineRule="auto"/>
              <w:ind w:left="451"/>
              <w:rPr>
                <w:rFonts w:ascii="宋体" w:hAnsi="宋体" w:eastAsia="宋体" w:cs="宋体"/>
                <w:color w:val="auto"/>
                <w:sz w:val="18"/>
                <w:szCs w:val="18"/>
                <w:highlight w:val="none"/>
              </w:rPr>
            </w:pPr>
            <w:r>
              <w:rPr>
                <w:rFonts w:ascii="宋体" w:hAnsi="宋体" w:eastAsia="宋体" w:cs="宋体"/>
                <w:color w:val="auto"/>
                <w:sz w:val="18"/>
                <w:szCs w:val="18"/>
                <w:highlight w:val="none"/>
              </w:rPr>
              <w:t>3</w:t>
            </w:r>
          </w:p>
        </w:tc>
        <w:tc>
          <w:tcPr>
            <w:tcW w:w="3997" w:type="dxa"/>
            <w:vAlign w:val="top"/>
          </w:tcPr>
          <w:p w14:paraId="5C4BEF2A">
            <w:pPr>
              <w:spacing w:before="91" w:line="220" w:lineRule="auto"/>
              <w:ind w:left="35"/>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企业利润</w:t>
            </w:r>
          </w:p>
        </w:tc>
        <w:tc>
          <w:tcPr>
            <w:tcW w:w="1268" w:type="dxa"/>
            <w:vAlign w:val="top"/>
          </w:tcPr>
          <w:p w14:paraId="32D6E96D">
            <w:pPr>
              <w:spacing w:before="91" w:line="239" w:lineRule="auto"/>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38EC16D9">
            <w:pPr>
              <w:spacing w:before="91" w:line="239" w:lineRule="auto"/>
              <w:ind w:left="395"/>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9.00</w:t>
            </w:r>
          </w:p>
        </w:tc>
        <w:tc>
          <w:tcPr>
            <w:tcW w:w="1337" w:type="dxa"/>
            <w:vAlign w:val="top"/>
          </w:tcPr>
          <w:p w14:paraId="3699DD53">
            <w:pPr>
              <w:pStyle w:val="31"/>
              <w:rPr>
                <w:color w:val="auto"/>
                <w:highlight w:val="none"/>
              </w:rPr>
            </w:pPr>
          </w:p>
        </w:tc>
        <w:tc>
          <w:tcPr>
            <w:tcW w:w="1347" w:type="dxa"/>
            <w:vAlign w:val="top"/>
          </w:tcPr>
          <w:p w14:paraId="065AB749">
            <w:pPr>
              <w:pStyle w:val="31"/>
              <w:rPr>
                <w:color w:val="auto"/>
                <w:highlight w:val="none"/>
              </w:rPr>
            </w:pPr>
          </w:p>
        </w:tc>
      </w:tr>
      <w:tr w14:paraId="362D90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515EF0D">
            <w:pPr>
              <w:spacing w:before="91" w:line="239" w:lineRule="auto"/>
              <w:ind w:left="447"/>
              <w:rPr>
                <w:rFonts w:ascii="宋体" w:hAnsi="宋体" w:eastAsia="宋体" w:cs="宋体"/>
                <w:color w:val="auto"/>
                <w:sz w:val="18"/>
                <w:szCs w:val="18"/>
                <w:highlight w:val="none"/>
              </w:rPr>
            </w:pPr>
            <w:r>
              <w:rPr>
                <w:rFonts w:ascii="宋体" w:hAnsi="宋体" w:eastAsia="宋体" w:cs="宋体"/>
                <w:color w:val="auto"/>
                <w:sz w:val="18"/>
                <w:szCs w:val="18"/>
                <w:highlight w:val="none"/>
              </w:rPr>
              <w:t>4</w:t>
            </w:r>
          </w:p>
        </w:tc>
        <w:tc>
          <w:tcPr>
            <w:tcW w:w="3997" w:type="dxa"/>
            <w:vAlign w:val="top"/>
          </w:tcPr>
          <w:p w14:paraId="54B967C8">
            <w:pPr>
              <w:spacing w:before="91" w:line="220" w:lineRule="auto"/>
              <w:ind w:left="31"/>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税金</w:t>
            </w:r>
          </w:p>
        </w:tc>
        <w:tc>
          <w:tcPr>
            <w:tcW w:w="1268" w:type="dxa"/>
            <w:vAlign w:val="top"/>
          </w:tcPr>
          <w:p w14:paraId="68FD59EB">
            <w:pPr>
              <w:spacing w:before="91" w:line="239" w:lineRule="auto"/>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2DFA1374">
            <w:pPr>
              <w:spacing w:before="91" w:line="239" w:lineRule="auto"/>
              <w:ind w:left="395"/>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9.00</w:t>
            </w:r>
          </w:p>
        </w:tc>
        <w:tc>
          <w:tcPr>
            <w:tcW w:w="1337" w:type="dxa"/>
            <w:vAlign w:val="top"/>
          </w:tcPr>
          <w:p w14:paraId="0595771E">
            <w:pPr>
              <w:pStyle w:val="31"/>
              <w:rPr>
                <w:color w:val="auto"/>
                <w:highlight w:val="none"/>
              </w:rPr>
            </w:pPr>
          </w:p>
        </w:tc>
        <w:tc>
          <w:tcPr>
            <w:tcW w:w="1347" w:type="dxa"/>
            <w:vAlign w:val="top"/>
          </w:tcPr>
          <w:p w14:paraId="74564DA1">
            <w:pPr>
              <w:pStyle w:val="31"/>
              <w:rPr>
                <w:color w:val="auto"/>
                <w:highlight w:val="none"/>
              </w:rPr>
            </w:pPr>
          </w:p>
        </w:tc>
      </w:tr>
      <w:tr w14:paraId="02690099">
        <w:tblPrEx>
          <w:tblCellMar>
            <w:top w:w="0" w:type="dxa"/>
            <w:left w:w="0" w:type="dxa"/>
            <w:bottom w:w="0" w:type="dxa"/>
            <w:right w:w="0" w:type="dxa"/>
          </w:tblCellMar>
        </w:tblPrEx>
        <w:trPr>
          <w:trHeight w:val="335" w:hRule="atLeast"/>
        </w:trPr>
        <w:tc>
          <w:tcPr>
            <w:tcW w:w="975" w:type="dxa"/>
            <w:vAlign w:val="top"/>
          </w:tcPr>
          <w:p w14:paraId="599CB261">
            <w:pPr>
              <w:pStyle w:val="31"/>
              <w:rPr>
                <w:color w:val="auto"/>
                <w:highlight w:val="none"/>
              </w:rPr>
            </w:pPr>
          </w:p>
        </w:tc>
        <w:tc>
          <w:tcPr>
            <w:tcW w:w="3997" w:type="dxa"/>
            <w:vAlign w:val="top"/>
          </w:tcPr>
          <w:p w14:paraId="71FB83F0">
            <w:pPr>
              <w:spacing w:before="92" w:line="221" w:lineRule="auto"/>
              <w:ind w:left="37"/>
              <w:rPr>
                <w:rFonts w:ascii="宋体" w:hAnsi="宋体" w:eastAsia="宋体" w:cs="宋体"/>
                <w:color w:val="auto"/>
                <w:sz w:val="18"/>
                <w:szCs w:val="18"/>
                <w:highlight w:val="none"/>
              </w:rPr>
            </w:pPr>
            <w:r>
              <w:rPr>
                <w:rFonts w:ascii="宋体" w:hAnsi="宋体" w:eastAsia="宋体" w:cs="宋体"/>
                <w:color w:val="auto"/>
                <w:spacing w:val="-6"/>
                <w:sz w:val="18"/>
                <w:szCs w:val="18"/>
                <w:highlight w:val="none"/>
              </w:rPr>
              <w:t>小计</w:t>
            </w:r>
          </w:p>
        </w:tc>
        <w:tc>
          <w:tcPr>
            <w:tcW w:w="1268" w:type="dxa"/>
            <w:vAlign w:val="top"/>
          </w:tcPr>
          <w:p w14:paraId="3FC339F7">
            <w:pPr>
              <w:pStyle w:val="31"/>
              <w:rPr>
                <w:color w:val="auto"/>
                <w:highlight w:val="none"/>
              </w:rPr>
            </w:pPr>
          </w:p>
        </w:tc>
        <w:tc>
          <w:tcPr>
            <w:tcW w:w="1131" w:type="dxa"/>
            <w:vAlign w:val="top"/>
          </w:tcPr>
          <w:p w14:paraId="2D9422B2">
            <w:pPr>
              <w:pStyle w:val="31"/>
              <w:rPr>
                <w:color w:val="auto"/>
                <w:highlight w:val="none"/>
              </w:rPr>
            </w:pPr>
          </w:p>
        </w:tc>
        <w:tc>
          <w:tcPr>
            <w:tcW w:w="1337" w:type="dxa"/>
            <w:vAlign w:val="top"/>
          </w:tcPr>
          <w:p w14:paraId="692482A5">
            <w:pPr>
              <w:pStyle w:val="31"/>
              <w:rPr>
                <w:color w:val="auto"/>
                <w:highlight w:val="none"/>
              </w:rPr>
            </w:pPr>
          </w:p>
        </w:tc>
        <w:tc>
          <w:tcPr>
            <w:tcW w:w="1347" w:type="dxa"/>
            <w:vAlign w:val="top"/>
          </w:tcPr>
          <w:p w14:paraId="25800645">
            <w:pPr>
              <w:pStyle w:val="31"/>
              <w:rPr>
                <w:color w:val="auto"/>
                <w:highlight w:val="none"/>
              </w:rPr>
            </w:pPr>
          </w:p>
        </w:tc>
      </w:tr>
      <w:tr w14:paraId="556460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31D55DDC">
            <w:pPr>
              <w:pStyle w:val="31"/>
              <w:rPr>
                <w:color w:val="auto"/>
                <w:highlight w:val="none"/>
              </w:rPr>
            </w:pPr>
          </w:p>
        </w:tc>
        <w:tc>
          <w:tcPr>
            <w:tcW w:w="3997" w:type="dxa"/>
            <w:vAlign w:val="top"/>
          </w:tcPr>
          <w:p w14:paraId="0B7646DF">
            <w:pPr>
              <w:spacing w:before="92" w:line="218" w:lineRule="auto"/>
              <w:ind w:left="33"/>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单价</w:t>
            </w:r>
          </w:p>
        </w:tc>
        <w:tc>
          <w:tcPr>
            <w:tcW w:w="1268" w:type="dxa"/>
            <w:vAlign w:val="top"/>
          </w:tcPr>
          <w:p w14:paraId="290E916E">
            <w:pPr>
              <w:spacing w:before="92"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305B0A3A">
            <w:pPr>
              <w:pStyle w:val="31"/>
              <w:rPr>
                <w:color w:val="auto"/>
                <w:highlight w:val="none"/>
              </w:rPr>
            </w:pPr>
          </w:p>
        </w:tc>
        <w:tc>
          <w:tcPr>
            <w:tcW w:w="1337" w:type="dxa"/>
            <w:vAlign w:val="top"/>
          </w:tcPr>
          <w:p w14:paraId="6C200EBD">
            <w:pPr>
              <w:pStyle w:val="31"/>
              <w:rPr>
                <w:color w:val="auto"/>
                <w:highlight w:val="none"/>
              </w:rPr>
            </w:pPr>
          </w:p>
        </w:tc>
        <w:tc>
          <w:tcPr>
            <w:tcW w:w="1347" w:type="dxa"/>
            <w:vAlign w:val="top"/>
          </w:tcPr>
          <w:p w14:paraId="5AE26641">
            <w:pPr>
              <w:pStyle w:val="31"/>
              <w:rPr>
                <w:color w:val="auto"/>
                <w:highlight w:val="none"/>
              </w:rPr>
            </w:pPr>
          </w:p>
        </w:tc>
      </w:tr>
      <w:tr w14:paraId="3A33FD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5C32387B">
            <w:pPr>
              <w:pStyle w:val="31"/>
              <w:rPr>
                <w:color w:val="auto"/>
                <w:highlight w:val="none"/>
              </w:rPr>
            </w:pPr>
          </w:p>
        </w:tc>
        <w:tc>
          <w:tcPr>
            <w:tcW w:w="3997" w:type="dxa"/>
            <w:vAlign w:val="top"/>
          </w:tcPr>
          <w:p w14:paraId="5F6CDC53">
            <w:pPr>
              <w:spacing w:before="93" w:line="218" w:lineRule="auto"/>
              <w:ind w:left="33"/>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单价</w:t>
            </w:r>
          </w:p>
        </w:tc>
        <w:tc>
          <w:tcPr>
            <w:tcW w:w="1268" w:type="dxa"/>
            <w:vAlign w:val="top"/>
          </w:tcPr>
          <w:p w14:paraId="70AC165A">
            <w:pPr>
              <w:spacing w:before="93"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7FEF6D13">
            <w:pPr>
              <w:pStyle w:val="31"/>
              <w:rPr>
                <w:color w:val="auto"/>
                <w:highlight w:val="none"/>
              </w:rPr>
            </w:pPr>
          </w:p>
        </w:tc>
        <w:tc>
          <w:tcPr>
            <w:tcW w:w="1337" w:type="dxa"/>
            <w:vAlign w:val="top"/>
          </w:tcPr>
          <w:p w14:paraId="3B153731">
            <w:pPr>
              <w:pStyle w:val="31"/>
              <w:rPr>
                <w:color w:val="auto"/>
                <w:highlight w:val="none"/>
              </w:rPr>
            </w:pPr>
          </w:p>
        </w:tc>
        <w:tc>
          <w:tcPr>
            <w:tcW w:w="1347" w:type="dxa"/>
            <w:vAlign w:val="top"/>
          </w:tcPr>
          <w:p w14:paraId="46E0FD89">
            <w:pPr>
              <w:pStyle w:val="31"/>
              <w:rPr>
                <w:color w:val="auto"/>
                <w:highlight w:val="none"/>
              </w:rPr>
            </w:pPr>
          </w:p>
        </w:tc>
      </w:tr>
      <w:tr w14:paraId="301661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2CD6F8C4">
            <w:pPr>
              <w:pStyle w:val="31"/>
              <w:rPr>
                <w:color w:val="auto"/>
                <w:highlight w:val="none"/>
              </w:rPr>
            </w:pPr>
          </w:p>
        </w:tc>
        <w:tc>
          <w:tcPr>
            <w:tcW w:w="3997" w:type="dxa"/>
            <w:vAlign w:val="top"/>
          </w:tcPr>
          <w:p w14:paraId="2A50F644">
            <w:pPr>
              <w:pStyle w:val="31"/>
              <w:rPr>
                <w:color w:val="auto"/>
                <w:highlight w:val="none"/>
              </w:rPr>
            </w:pPr>
          </w:p>
        </w:tc>
        <w:tc>
          <w:tcPr>
            <w:tcW w:w="1268" w:type="dxa"/>
            <w:vAlign w:val="top"/>
          </w:tcPr>
          <w:p w14:paraId="4ACFE376">
            <w:pPr>
              <w:pStyle w:val="31"/>
              <w:rPr>
                <w:color w:val="auto"/>
                <w:highlight w:val="none"/>
              </w:rPr>
            </w:pPr>
          </w:p>
        </w:tc>
        <w:tc>
          <w:tcPr>
            <w:tcW w:w="1131" w:type="dxa"/>
            <w:vAlign w:val="top"/>
          </w:tcPr>
          <w:p w14:paraId="4B84AAF5">
            <w:pPr>
              <w:pStyle w:val="31"/>
              <w:rPr>
                <w:color w:val="auto"/>
                <w:highlight w:val="none"/>
              </w:rPr>
            </w:pPr>
          </w:p>
        </w:tc>
        <w:tc>
          <w:tcPr>
            <w:tcW w:w="1337" w:type="dxa"/>
            <w:vAlign w:val="top"/>
          </w:tcPr>
          <w:p w14:paraId="709FB75F">
            <w:pPr>
              <w:pStyle w:val="31"/>
              <w:rPr>
                <w:color w:val="auto"/>
                <w:highlight w:val="none"/>
              </w:rPr>
            </w:pPr>
          </w:p>
        </w:tc>
        <w:tc>
          <w:tcPr>
            <w:tcW w:w="1347" w:type="dxa"/>
            <w:vAlign w:val="top"/>
          </w:tcPr>
          <w:p w14:paraId="13B8AB49">
            <w:pPr>
              <w:pStyle w:val="31"/>
              <w:rPr>
                <w:color w:val="auto"/>
                <w:highlight w:val="none"/>
              </w:rPr>
            </w:pPr>
          </w:p>
        </w:tc>
      </w:tr>
      <w:tr w14:paraId="62EA41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2E76D97C">
            <w:pPr>
              <w:pStyle w:val="31"/>
              <w:rPr>
                <w:color w:val="auto"/>
                <w:highlight w:val="none"/>
              </w:rPr>
            </w:pPr>
          </w:p>
        </w:tc>
        <w:tc>
          <w:tcPr>
            <w:tcW w:w="3997" w:type="dxa"/>
            <w:vAlign w:val="top"/>
          </w:tcPr>
          <w:p w14:paraId="6AF9BD43">
            <w:pPr>
              <w:pStyle w:val="31"/>
              <w:rPr>
                <w:color w:val="auto"/>
                <w:highlight w:val="none"/>
              </w:rPr>
            </w:pPr>
          </w:p>
        </w:tc>
        <w:tc>
          <w:tcPr>
            <w:tcW w:w="1268" w:type="dxa"/>
            <w:vAlign w:val="top"/>
          </w:tcPr>
          <w:p w14:paraId="4BFC4653">
            <w:pPr>
              <w:pStyle w:val="31"/>
              <w:rPr>
                <w:color w:val="auto"/>
                <w:highlight w:val="none"/>
              </w:rPr>
            </w:pPr>
          </w:p>
        </w:tc>
        <w:tc>
          <w:tcPr>
            <w:tcW w:w="1131" w:type="dxa"/>
            <w:vAlign w:val="top"/>
          </w:tcPr>
          <w:p w14:paraId="1B8A75D1">
            <w:pPr>
              <w:pStyle w:val="31"/>
              <w:rPr>
                <w:color w:val="auto"/>
                <w:highlight w:val="none"/>
              </w:rPr>
            </w:pPr>
          </w:p>
        </w:tc>
        <w:tc>
          <w:tcPr>
            <w:tcW w:w="1337" w:type="dxa"/>
            <w:vAlign w:val="top"/>
          </w:tcPr>
          <w:p w14:paraId="6690ED21">
            <w:pPr>
              <w:pStyle w:val="31"/>
              <w:rPr>
                <w:color w:val="auto"/>
                <w:highlight w:val="none"/>
              </w:rPr>
            </w:pPr>
          </w:p>
        </w:tc>
        <w:tc>
          <w:tcPr>
            <w:tcW w:w="1347" w:type="dxa"/>
            <w:vAlign w:val="top"/>
          </w:tcPr>
          <w:p w14:paraId="441BE264">
            <w:pPr>
              <w:pStyle w:val="31"/>
              <w:rPr>
                <w:color w:val="auto"/>
                <w:highlight w:val="none"/>
              </w:rPr>
            </w:pPr>
          </w:p>
        </w:tc>
      </w:tr>
      <w:tr w14:paraId="762787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722CACD2">
            <w:pPr>
              <w:pStyle w:val="31"/>
              <w:rPr>
                <w:color w:val="auto"/>
                <w:highlight w:val="none"/>
              </w:rPr>
            </w:pPr>
          </w:p>
        </w:tc>
        <w:tc>
          <w:tcPr>
            <w:tcW w:w="3997" w:type="dxa"/>
            <w:vAlign w:val="top"/>
          </w:tcPr>
          <w:p w14:paraId="1F2172B4">
            <w:pPr>
              <w:pStyle w:val="31"/>
              <w:rPr>
                <w:color w:val="auto"/>
                <w:highlight w:val="none"/>
              </w:rPr>
            </w:pPr>
          </w:p>
        </w:tc>
        <w:tc>
          <w:tcPr>
            <w:tcW w:w="1268" w:type="dxa"/>
            <w:vAlign w:val="top"/>
          </w:tcPr>
          <w:p w14:paraId="6B0F9878">
            <w:pPr>
              <w:pStyle w:val="31"/>
              <w:rPr>
                <w:color w:val="auto"/>
                <w:highlight w:val="none"/>
              </w:rPr>
            </w:pPr>
          </w:p>
        </w:tc>
        <w:tc>
          <w:tcPr>
            <w:tcW w:w="1131" w:type="dxa"/>
            <w:vAlign w:val="top"/>
          </w:tcPr>
          <w:p w14:paraId="1E3F9F7B">
            <w:pPr>
              <w:pStyle w:val="31"/>
              <w:rPr>
                <w:color w:val="auto"/>
                <w:highlight w:val="none"/>
              </w:rPr>
            </w:pPr>
          </w:p>
        </w:tc>
        <w:tc>
          <w:tcPr>
            <w:tcW w:w="1337" w:type="dxa"/>
            <w:vAlign w:val="top"/>
          </w:tcPr>
          <w:p w14:paraId="54123967">
            <w:pPr>
              <w:pStyle w:val="31"/>
              <w:rPr>
                <w:color w:val="auto"/>
                <w:highlight w:val="none"/>
              </w:rPr>
            </w:pPr>
          </w:p>
        </w:tc>
        <w:tc>
          <w:tcPr>
            <w:tcW w:w="1347" w:type="dxa"/>
            <w:vAlign w:val="top"/>
          </w:tcPr>
          <w:p w14:paraId="6DD4EAC0">
            <w:pPr>
              <w:pStyle w:val="31"/>
              <w:rPr>
                <w:color w:val="auto"/>
                <w:highlight w:val="none"/>
              </w:rPr>
            </w:pPr>
          </w:p>
        </w:tc>
      </w:tr>
      <w:tr w14:paraId="6179FA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0143A1C3">
            <w:pPr>
              <w:pStyle w:val="31"/>
              <w:rPr>
                <w:color w:val="auto"/>
                <w:highlight w:val="none"/>
              </w:rPr>
            </w:pPr>
          </w:p>
        </w:tc>
        <w:tc>
          <w:tcPr>
            <w:tcW w:w="3997" w:type="dxa"/>
            <w:vAlign w:val="top"/>
          </w:tcPr>
          <w:p w14:paraId="373DDBB1">
            <w:pPr>
              <w:pStyle w:val="31"/>
              <w:rPr>
                <w:color w:val="auto"/>
                <w:highlight w:val="none"/>
              </w:rPr>
            </w:pPr>
          </w:p>
        </w:tc>
        <w:tc>
          <w:tcPr>
            <w:tcW w:w="1268" w:type="dxa"/>
            <w:vAlign w:val="top"/>
          </w:tcPr>
          <w:p w14:paraId="6C14E48D">
            <w:pPr>
              <w:pStyle w:val="31"/>
              <w:rPr>
                <w:color w:val="auto"/>
                <w:highlight w:val="none"/>
              </w:rPr>
            </w:pPr>
          </w:p>
        </w:tc>
        <w:tc>
          <w:tcPr>
            <w:tcW w:w="1131" w:type="dxa"/>
            <w:vAlign w:val="top"/>
          </w:tcPr>
          <w:p w14:paraId="2B557AB8">
            <w:pPr>
              <w:pStyle w:val="31"/>
              <w:rPr>
                <w:color w:val="auto"/>
                <w:highlight w:val="none"/>
              </w:rPr>
            </w:pPr>
          </w:p>
        </w:tc>
        <w:tc>
          <w:tcPr>
            <w:tcW w:w="1337" w:type="dxa"/>
            <w:vAlign w:val="top"/>
          </w:tcPr>
          <w:p w14:paraId="494985DF">
            <w:pPr>
              <w:pStyle w:val="31"/>
              <w:rPr>
                <w:color w:val="auto"/>
                <w:highlight w:val="none"/>
              </w:rPr>
            </w:pPr>
          </w:p>
        </w:tc>
        <w:tc>
          <w:tcPr>
            <w:tcW w:w="1347" w:type="dxa"/>
            <w:vAlign w:val="top"/>
          </w:tcPr>
          <w:p w14:paraId="254EA940">
            <w:pPr>
              <w:pStyle w:val="31"/>
              <w:rPr>
                <w:color w:val="auto"/>
                <w:highlight w:val="none"/>
              </w:rPr>
            </w:pPr>
          </w:p>
        </w:tc>
      </w:tr>
      <w:tr w14:paraId="4D9834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22EC73D2">
            <w:pPr>
              <w:pStyle w:val="31"/>
              <w:rPr>
                <w:color w:val="auto"/>
                <w:highlight w:val="none"/>
              </w:rPr>
            </w:pPr>
          </w:p>
        </w:tc>
        <w:tc>
          <w:tcPr>
            <w:tcW w:w="3997" w:type="dxa"/>
            <w:vAlign w:val="top"/>
          </w:tcPr>
          <w:p w14:paraId="578E7600">
            <w:pPr>
              <w:pStyle w:val="31"/>
              <w:rPr>
                <w:color w:val="auto"/>
                <w:highlight w:val="none"/>
              </w:rPr>
            </w:pPr>
          </w:p>
        </w:tc>
        <w:tc>
          <w:tcPr>
            <w:tcW w:w="1268" w:type="dxa"/>
            <w:vAlign w:val="top"/>
          </w:tcPr>
          <w:p w14:paraId="70E0D88A">
            <w:pPr>
              <w:pStyle w:val="31"/>
              <w:rPr>
                <w:color w:val="auto"/>
                <w:highlight w:val="none"/>
              </w:rPr>
            </w:pPr>
          </w:p>
        </w:tc>
        <w:tc>
          <w:tcPr>
            <w:tcW w:w="1131" w:type="dxa"/>
            <w:vAlign w:val="top"/>
          </w:tcPr>
          <w:p w14:paraId="23DDDD80">
            <w:pPr>
              <w:pStyle w:val="31"/>
              <w:rPr>
                <w:color w:val="auto"/>
                <w:highlight w:val="none"/>
              </w:rPr>
            </w:pPr>
          </w:p>
        </w:tc>
        <w:tc>
          <w:tcPr>
            <w:tcW w:w="1337" w:type="dxa"/>
            <w:vAlign w:val="top"/>
          </w:tcPr>
          <w:p w14:paraId="20A07D38">
            <w:pPr>
              <w:pStyle w:val="31"/>
              <w:rPr>
                <w:color w:val="auto"/>
                <w:highlight w:val="none"/>
              </w:rPr>
            </w:pPr>
          </w:p>
        </w:tc>
        <w:tc>
          <w:tcPr>
            <w:tcW w:w="1347" w:type="dxa"/>
            <w:vAlign w:val="top"/>
          </w:tcPr>
          <w:p w14:paraId="3F2AFFAF">
            <w:pPr>
              <w:pStyle w:val="31"/>
              <w:rPr>
                <w:color w:val="auto"/>
                <w:highlight w:val="none"/>
              </w:rPr>
            </w:pPr>
          </w:p>
        </w:tc>
      </w:tr>
      <w:tr w14:paraId="6B4D86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284689E9">
            <w:pPr>
              <w:pStyle w:val="31"/>
              <w:rPr>
                <w:color w:val="auto"/>
                <w:highlight w:val="none"/>
              </w:rPr>
            </w:pPr>
          </w:p>
        </w:tc>
        <w:tc>
          <w:tcPr>
            <w:tcW w:w="3997" w:type="dxa"/>
            <w:vAlign w:val="top"/>
          </w:tcPr>
          <w:p w14:paraId="7698907A">
            <w:pPr>
              <w:pStyle w:val="31"/>
              <w:rPr>
                <w:color w:val="auto"/>
                <w:highlight w:val="none"/>
              </w:rPr>
            </w:pPr>
          </w:p>
        </w:tc>
        <w:tc>
          <w:tcPr>
            <w:tcW w:w="1268" w:type="dxa"/>
            <w:vAlign w:val="top"/>
          </w:tcPr>
          <w:p w14:paraId="3C1F7445">
            <w:pPr>
              <w:pStyle w:val="31"/>
              <w:rPr>
                <w:color w:val="auto"/>
                <w:highlight w:val="none"/>
              </w:rPr>
            </w:pPr>
          </w:p>
        </w:tc>
        <w:tc>
          <w:tcPr>
            <w:tcW w:w="1131" w:type="dxa"/>
            <w:vAlign w:val="top"/>
          </w:tcPr>
          <w:p w14:paraId="1937C343">
            <w:pPr>
              <w:pStyle w:val="31"/>
              <w:rPr>
                <w:color w:val="auto"/>
                <w:highlight w:val="none"/>
              </w:rPr>
            </w:pPr>
          </w:p>
        </w:tc>
        <w:tc>
          <w:tcPr>
            <w:tcW w:w="1337" w:type="dxa"/>
            <w:vAlign w:val="top"/>
          </w:tcPr>
          <w:p w14:paraId="36FF9E84">
            <w:pPr>
              <w:pStyle w:val="31"/>
              <w:rPr>
                <w:color w:val="auto"/>
                <w:highlight w:val="none"/>
              </w:rPr>
            </w:pPr>
          </w:p>
        </w:tc>
        <w:tc>
          <w:tcPr>
            <w:tcW w:w="1347" w:type="dxa"/>
            <w:vAlign w:val="top"/>
          </w:tcPr>
          <w:p w14:paraId="2507B9A0">
            <w:pPr>
              <w:pStyle w:val="31"/>
              <w:rPr>
                <w:color w:val="auto"/>
                <w:highlight w:val="none"/>
              </w:rPr>
            </w:pPr>
          </w:p>
        </w:tc>
      </w:tr>
      <w:tr w14:paraId="7C2459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4" w:hRule="atLeast"/>
        </w:trPr>
        <w:tc>
          <w:tcPr>
            <w:tcW w:w="975" w:type="dxa"/>
            <w:vAlign w:val="top"/>
          </w:tcPr>
          <w:p w14:paraId="3E4A1871">
            <w:pPr>
              <w:pStyle w:val="31"/>
              <w:rPr>
                <w:color w:val="auto"/>
                <w:highlight w:val="none"/>
              </w:rPr>
            </w:pPr>
          </w:p>
        </w:tc>
        <w:tc>
          <w:tcPr>
            <w:tcW w:w="3997" w:type="dxa"/>
            <w:vAlign w:val="top"/>
          </w:tcPr>
          <w:p w14:paraId="417316A2">
            <w:pPr>
              <w:pStyle w:val="31"/>
              <w:rPr>
                <w:color w:val="auto"/>
                <w:highlight w:val="none"/>
              </w:rPr>
            </w:pPr>
          </w:p>
        </w:tc>
        <w:tc>
          <w:tcPr>
            <w:tcW w:w="1268" w:type="dxa"/>
            <w:vAlign w:val="top"/>
          </w:tcPr>
          <w:p w14:paraId="70D52D3D">
            <w:pPr>
              <w:pStyle w:val="31"/>
              <w:rPr>
                <w:color w:val="auto"/>
                <w:highlight w:val="none"/>
              </w:rPr>
            </w:pPr>
          </w:p>
        </w:tc>
        <w:tc>
          <w:tcPr>
            <w:tcW w:w="1131" w:type="dxa"/>
            <w:vAlign w:val="top"/>
          </w:tcPr>
          <w:p w14:paraId="75708C99">
            <w:pPr>
              <w:pStyle w:val="31"/>
              <w:rPr>
                <w:color w:val="auto"/>
                <w:highlight w:val="none"/>
              </w:rPr>
            </w:pPr>
          </w:p>
        </w:tc>
        <w:tc>
          <w:tcPr>
            <w:tcW w:w="1337" w:type="dxa"/>
            <w:vAlign w:val="top"/>
          </w:tcPr>
          <w:p w14:paraId="784C5A05">
            <w:pPr>
              <w:pStyle w:val="31"/>
              <w:rPr>
                <w:color w:val="auto"/>
                <w:highlight w:val="none"/>
              </w:rPr>
            </w:pPr>
          </w:p>
        </w:tc>
        <w:tc>
          <w:tcPr>
            <w:tcW w:w="1347" w:type="dxa"/>
            <w:vAlign w:val="top"/>
          </w:tcPr>
          <w:p w14:paraId="241732BA">
            <w:pPr>
              <w:pStyle w:val="31"/>
              <w:rPr>
                <w:color w:val="auto"/>
                <w:highlight w:val="none"/>
              </w:rPr>
            </w:pPr>
          </w:p>
        </w:tc>
      </w:tr>
    </w:tbl>
    <w:p w14:paraId="67E58D5A">
      <w:pPr>
        <w:spacing w:line="104" w:lineRule="exact"/>
        <w:rPr>
          <w:rFonts w:ascii="Arial"/>
          <w:color w:val="auto"/>
          <w:sz w:val="9"/>
          <w:highlight w:val="none"/>
        </w:rPr>
      </w:pPr>
    </w:p>
    <w:p w14:paraId="0ADD19C3">
      <w:pPr>
        <w:spacing w:line="104" w:lineRule="exact"/>
        <w:rPr>
          <w:rFonts w:ascii="Arial" w:hAnsi="Arial" w:eastAsia="Arial" w:cs="Arial"/>
          <w:color w:val="auto"/>
          <w:sz w:val="9"/>
          <w:szCs w:val="9"/>
          <w:highlight w:val="none"/>
        </w:rPr>
        <w:sectPr>
          <w:footerReference r:id="rId57" w:type="default"/>
          <w:pgSz w:w="11905" w:h="16837"/>
          <w:pgMar w:top="1045" w:right="989" w:bottom="1801" w:left="844" w:header="0" w:footer="1540" w:gutter="0"/>
          <w:cols w:space="720" w:num="1"/>
        </w:sectPr>
      </w:pPr>
    </w:p>
    <w:tbl>
      <w:tblPr>
        <w:tblStyle w:val="33"/>
        <w:tblW w:w="9247" w:type="dxa"/>
        <w:tblInd w:w="6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7180"/>
        <w:gridCol w:w="2067"/>
      </w:tblGrid>
      <w:tr w14:paraId="749B98B2">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117" w:hRule="atLeast"/>
        </w:trPr>
        <w:tc>
          <w:tcPr>
            <w:tcW w:w="7180" w:type="dxa"/>
            <w:vAlign w:val="top"/>
          </w:tcPr>
          <w:p w14:paraId="1BCB1486">
            <w:pPr>
              <w:spacing w:line="223" w:lineRule="auto"/>
              <w:ind w:left="3373"/>
              <w:rPr>
                <w:rFonts w:ascii="宋体" w:hAnsi="宋体" w:eastAsia="宋体" w:cs="宋体"/>
                <w:color w:val="auto"/>
                <w:sz w:val="35"/>
                <w:szCs w:val="35"/>
                <w:highlight w:val="none"/>
              </w:rPr>
            </w:pPr>
            <w:r>
              <w:rPr>
                <w:rFonts w:ascii="宋体" w:hAnsi="宋体" w:eastAsia="宋体" w:cs="宋体"/>
                <w:b/>
                <w:bCs/>
                <w:color w:val="auto"/>
                <w:spacing w:val="6"/>
                <w:sz w:val="35"/>
                <w:szCs w:val="35"/>
                <w:highlight w:val="none"/>
              </w:rPr>
              <w:t>建筑工程单价计算表</w:t>
            </w:r>
          </w:p>
          <w:p w14:paraId="7ED53740">
            <w:pPr>
              <w:pStyle w:val="31"/>
              <w:spacing w:line="244" w:lineRule="auto"/>
              <w:rPr>
                <w:color w:val="auto"/>
                <w:highlight w:val="none"/>
              </w:rPr>
            </w:pPr>
          </w:p>
          <w:p w14:paraId="216AD10F">
            <w:pPr>
              <w:spacing w:before="59" w:line="219" w:lineRule="auto"/>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项目名称：</w:t>
            </w:r>
            <w:r>
              <w:rPr>
                <w:rFonts w:ascii="宋体" w:hAnsi="宋体" w:eastAsia="宋体" w:cs="宋体"/>
                <w:color w:val="auto"/>
                <w:spacing w:val="-10"/>
                <w:sz w:val="18"/>
                <w:szCs w:val="18"/>
                <w:highlight w:val="none"/>
              </w:rPr>
              <w:t xml:space="preserve"> </w:t>
            </w:r>
            <w:r>
              <w:rPr>
                <w:rFonts w:ascii="宋体" w:hAnsi="宋体" w:eastAsia="宋体" w:cs="宋体"/>
                <w:color w:val="auto"/>
                <w:spacing w:val="-1"/>
                <w:sz w:val="18"/>
                <w:szCs w:val="18"/>
                <w:highlight w:val="none"/>
              </w:rPr>
              <w:t>C25商品砼路面，厚18cm</w:t>
            </w:r>
          </w:p>
        </w:tc>
        <w:tc>
          <w:tcPr>
            <w:tcW w:w="2067" w:type="dxa"/>
            <w:vAlign w:val="top"/>
          </w:tcPr>
          <w:p w14:paraId="27AF0ADB">
            <w:pPr>
              <w:pStyle w:val="31"/>
              <w:spacing w:line="332" w:lineRule="auto"/>
              <w:rPr>
                <w:color w:val="auto"/>
                <w:highlight w:val="none"/>
              </w:rPr>
            </w:pPr>
          </w:p>
          <w:p w14:paraId="039DE0F1">
            <w:pPr>
              <w:pStyle w:val="31"/>
              <w:spacing w:line="332" w:lineRule="auto"/>
              <w:rPr>
                <w:color w:val="auto"/>
                <w:highlight w:val="none"/>
              </w:rPr>
            </w:pPr>
          </w:p>
          <w:p w14:paraId="5B16A5B3">
            <w:pPr>
              <w:spacing w:before="59" w:line="218" w:lineRule="auto"/>
              <w:jc w:val="right"/>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单价编号：</w:t>
            </w:r>
            <w:r>
              <w:rPr>
                <w:rFonts w:ascii="宋体" w:hAnsi="宋体" w:eastAsia="宋体" w:cs="宋体"/>
                <w:color w:val="auto"/>
                <w:spacing w:val="-22"/>
                <w:sz w:val="18"/>
                <w:szCs w:val="18"/>
                <w:highlight w:val="none"/>
              </w:rPr>
              <w:t xml:space="preserve"> </w:t>
            </w:r>
            <w:r>
              <w:rPr>
                <w:rFonts w:ascii="宋体" w:hAnsi="宋体" w:eastAsia="宋体" w:cs="宋体"/>
                <w:color w:val="auto"/>
                <w:spacing w:val="-1"/>
                <w:sz w:val="18"/>
                <w:szCs w:val="18"/>
                <w:highlight w:val="none"/>
              </w:rPr>
              <w:t>JZ0087</w:t>
            </w:r>
          </w:p>
        </w:tc>
      </w:tr>
      <w:tr w14:paraId="020EB470">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90" w:hRule="atLeast"/>
        </w:trPr>
        <w:tc>
          <w:tcPr>
            <w:tcW w:w="7180" w:type="dxa"/>
            <w:vAlign w:val="top"/>
          </w:tcPr>
          <w:p w14:paraId="128D38FE">
            <w:pPr>
              <w:spacing w:before="210" w:line="174" w:lineRule="auto"/>
              <w:ind w:left="1"/>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定额编号： [NT06018]＋</w:t>
            </w:r>
            <w:r>
              <w:rPr>
                <w:rFonts w:ascii="宋体" w:hAnsi="宋体" w:eastAsia="宋体" w:cs="宋体"/>
                <w:color w:val="auto"/>
                <w:spacing w:val="-28"/>
                <w:sz w:val="18"/>
                <w:szCs w:val="18"/>
                <w:highlight w:val="none"/>
              </w:rPr>
              <w:t xml:space="preserve"> </w:t>
            </w:r>
            <w:r>
              <w:rPr>
                <w:rFonts w:ascii="宋体" w:hAnsi="宋体" w:eastAsia="宋体" w:cs="宋体"/>
                <w:color w:val="auto"/>
                <w:spacing w:val="-3"/>
                <w:sz w:val="18"/>
                <w:szCs w:val="18"/>
                <w:highlight w:val="none"/>
              </w:rPr>
              <w:t>[NT06019]×3</w:t>
            </w:r>
          </w:p>
        </w:tc>
        <w:tc>
          <w:tcPr>
            <w:tcW w:w="2067" w:type="dxa"/>
            <w:vAlign w:val="top"/>
          </w:tcPr>
          <w:p w14:paraId="4AF5689B">
            <w:pPr>
              <w:spacing w:before="210" w:line="174" w:lineRule="auto"/>
              <w:jc w:val="right"/>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定额单位： 1000m2</w:t>
            </w:r>
          </w:p>
        </w:tc>
      </w:tr>
    </w:tbl>
    <w:p w14:paraId="1D2E15A2">
      <w:pPr>
        <w:spacing w:line="187" w:lineRule="exact"/>
        <w:rPr>
          <w:color w:val="auto"/>
          <w:highlight w:val="none"/>
        </w:rPr>
      </w:pPr>
    </w:p>
    <w:tbl>
      <w:tblPr>
        <w:tblStyle w:val="33"/>
        <w:tblW w:w="10055"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75"/>
        <w:gridCol w:w="3997"/>
        <w:gridCol w:w="1268"/>
        <w:gridCol w:w="1131"/>
        <w:gridCol w:w="1337"/>
        <w:gridCol w:w="1347"/>
      </w:tblGrid>
      <w:tr w14:paraId="58CEBC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4" w:hRule="atLeast"/>
        </w:trPr>
        <w:tc>
          <w:tcPr>
            <w:tcW w:w="10055" w:type="dxa"/>
            <w:gridSpan w:val="6"/>
            <w:vAlign w:val="top"/>
          </w:tcPr>
          <w:p w14:paraId="5CF49F1E">
            <w:pPr>
              <w:spacing w:before="90" w:line="219"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工作内容：1.水泥混凝土，包括模板制安、混凝土配料、拌和、运</w:t>
            </w:r>
            <w:r>
              <w:rPr>
                <w:rFonts w:ascii="宋体" w:hAnsi="宋体" w:eastAsia="宋体" w:cs="宋体"/>
                <w:color w:val="auto"/>
                <w:spacing w:val="-1"/>
                <w:sz w:val="18"/>
                <w:szCs w:val="18"/>
                <w:highlight w:val="none"/>
              </w:rPr>
              <w:t>输、浇筑、振捣、养护等</w:t>
            </w:r>
          </w:p>
        </w:tc>
      </w:tr>
      <w:tr w14:paraId="70BAF0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2B8BCF93">
            <w:pPr>
              <w:spacing w:before="81" w:line="219" w:lineRule="auto"/>
              <w:ind w:left="314"/>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编号</w:t>
            </w:r>
          </w:p>
        </w:tc>
        <w:tc>
          <w:tcPr>
            <w:tcW w:w="3997" w:type="dxa"/>
            <w:vAlign w:val="top"/>
          </w:tcPr>
          <w:p w14:paraId="4960612F">
            <w:pPr>
              <w:spacing w:before="81" w:line="219" w:lineRule="auto"/>
              <w:ind w:left="1556"/>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名称及规格</w:t>
            </w:r>
          </w:p>
        </w:tc>
        <w:tc>
          <w:tcPr>
            <w:tcW w:w="1268" w:type="dxa"/>
            <w:vAlign w:val="top"/>
          </w:tcPr>
          <w:p w14:paraId="2F0B8791">
            <w:pPr>
              <w:spacing w:before="81" w:line="220" w:lineRule="auto"/>
              <w:ind w:left="464"/>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单位</w:t>
            </w:r>
          </w:p>
        </w:tc>
        <w:tc>
          <w:tcPr>
            <w:tcW w:w="1131" w:type="dxa"/>
            <w:vAlign w:val="top"/>
          </w:tcPr>
          <w:p w14:paraId="2E547E6A">
            <w:pPr>
              <w:spacing w:before="81" w:line="219" w:lineRule="auto"/>
              <w:ind w:left="396"/>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数量</w:t>
            </w:r>
          </w:p>
        </w:tc>
        <w:tc>
          <w:tcPr>
            <w:tcW w:w="1337" w:type="dxa"/>
            <w:vAlign w:val="top"/>
          </w:tcPr>
          <w:p w14:paraId="0B1EF209">
            <w:pPr>
              <w:spacing w:before="81" w:line="218" w:lineRule="auto"/>
              <w:ind w:left="321"/>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单价(元)</w:t>
            </w:r>
          </w:p>
        </w:tc>
        <w:tc>
          <w:tcPr>
            <w:tcW w:w="1347" w:type="dxa"/>
            <w:vAlign w:val="top"/>
          </w:tcPr>
          <w:p w14:paraId="000616DA">
            <w:pPr>
              <w:spacing w:before="81" w:line="218" w:lineRule="auto"/>
              <w:ind w:left="322"/>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合价(元)</w:t>
            </w:r>
          </w:p>
        </w:tc>
      </w:tr>
      <w:tr w14:paraId="30A4F5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35224392">
            <w:pPr>
              <w:spacing w:before="82" w:line="241" w:lineRule="auto"/>
              <w:ind w:left="461"/>
              <w:rPr>
                <w:rFonts w:ascii="宋体" w:hAnsi="宋体" w:eastAsia="宋体" w:cs="宋体"/>
                <w:color w:val="auto"/>
                <w:sz w:val="18"/>
                <w:szCs w:val="18"/>
                <w:highlight w:val="none"/>
              </w:rPr>
            </w:pPr>
            <w:r>
              <w:rPr>
                <w:rFonts w:ascii="宋体" w:hAnsi="宋体" w:eastAsia="宋体" w:cs="宋体"/>
                <w:color w:val="auto"/>
                <w:sz w:val="18"/>
                <w:szCs w:val="18"/>
                <w:highlight w:val="none"/>
              </w:rPr>
              <w:t>1</w:t>
            </w:r>
          </w:p>
        </w:tc>
        <w:tc>
          <w:tcPr>
            <w:tcW w:w="3997" w:type="dxa"/>
            <w:vAlign w:val="top"/>
          </w:tcPr>
          <w:p w14:paraId="5552FDED">
            <w:pPr>
              <w:spacing w:before="82" w:line="220" w:lineRule="auto"/>
              <w:ind w:left="33"/>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直接费</w:t>
            </w:r>
          </w:p>
        </w:tc>
        <w:tc>
          <w:tcPr>
            <w:tcW w:w="1268" w:type="dxa"/>
            <w:vAlign w:val="top"/>
          </w:tcPr>
          <w:p w14:paraId="168230E2">
            <w:pPr>
              <w:spacing w:before="82"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035B02C4">
            <w:pPr>
              <w:pStyle w:val="31"/>
              <w:rPr>
                <w:color w:val="auto"/>
                <w:highlight w:val="none"/>
              </w:rPr>
            </w:pPr>
          </w:p>
        </w:tc>
        <w:tc>
          <w:tcPr>
            <w:tcW w:w="1337" w:type="dxa"/>
            <w:vAlign w:val="top"/>
          </w:tcPr>
          <w:p w14:paraId="58CE9225">
            <w:pPr>
              <w:pStyle w:val="31"/>
              <w:rPr>
                <w:color w:val="auto"/>
                <w:highlight w:val="none"/>
              </w:rPr>
            </w:pPr>
          </w:p>
        </w:tc>
        <w:tc>
          <w:tcPr>
            <w:tcW w:w="1347" w:type="dxa"/>
            <w:vAlign w:val="top"/>
          </w:tcPr>
          <w:p w14:paraId="16418623">
            <w:pPr>
              <w:pStyle w:val="31"/>
              <w:rPr>
                <w:color w:val="auto"/>
                <w:highlight w:val="none"/>
              </w:rPr>
            </w:pPr>
          </w:p>
        </w:tc>
      </w:tr>
      <w:tr w14:paraId="41FE1E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6F2DBFCE">
            <w:pPr>
              <w:spacing w:before="82" w:line="239" w:lineRule="auto"/>
              <w:ind w:left="370"/>
              <w:rPr>
                <w:rFonts w:ascii="宋体" w:hAnsi="宋体" w:eastAsia="宋体" w:cs="宋体"/>
                <w:color w:val="auto"/>
                <w:sz w:val="18"/>
                <w:szCs w:val="18"/>
                <w:highlight w:val="none"/>
              </w:rPr>
            </w:pPr>
            <w:r>
              <w:rPr>
                <w:rFonts w:ascii="宋体" w:hAnsi="宋体" w:eastAsia="宋体" w:cs="宋体"/>
                <w:color w:val="auto"/>
                <w:spacing w:val="-7"/>
                <w:sz w:val="18"/>
                <w:szCs w:val="18"/>
                <w:highlight w:val="none"/>
              </w:rPr>
              <w:t>1.1</w:t>
            </w:r>
          </w:p>
        </w:tc>
        <w:tc>
          <w:tcPr>
            <w:tcW w:w="3997" w:type="dxa"/>
            <w:vAlign w:val="top"/>
          </w:tcPr>
          <w:p w14:paraId="263BA423">
            <w:pPr>
              <w:spacing w:before="82" w:line="219" w:lineRule="auto"/>
              <w:ind w:left="214"/>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基本直接费</w:t>
            </w:r>
          </w:p>
        </w:tc>
        <w:tc>
          <w:tcPr>
            <w:tcW w:w="1268" w:type="dxa"/>
            <w:vAlign w:val="top"/>
          </w:tcPr>
          <w:p w14:paraId="1EC7705E">
            <w:pPr>
              <w:spacing w:before="82"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32CB5530">
            <w:pPr>
              <w:pStyle w:val="31"/>
              <w:rPr>
                <w:color w:val="auto"/>
                <w:highlight w:val="none"/>
              </w:rPr>
            </w:pPr>
          </w:p>
        </w:tc>
        <w:tc>
          <w:tcPr>
            <w:tcW w:w="1337" w:type="dxa"/>
            <w:vAlign w:val="top"/>
          </w:tcPr>
          <w:p w14:paraId="28F9469B">
            <w:pPr>
              <w:pStyle w:val="31"/>
              <w:rPr>
                <w:color w:val="auto"/>
                <w:highlight w:val="none"/>
              </w:rPr>
            </w:pPr>
          </w:p>
        </w:tc>
        <w:tc>
          <w:tcPr>
            <w:tcW w:w="1347" w:type="dxa"/>
            <w:vAlign w:val="top"/>
          </w:tcPr>
          <w:p w14:paraId="3F14ADBF">
            <w:pPr>
              <w:pStyle w:val="31"/>
              <w:rPr>
                <w:color w:val="auto"/>
                <w:highlight w:val="none"/>
              </w:rPr>
            </w:pPr>
          </w:p>
        </w:tc>
      </w:tr>
      <w:tr w14:paraId="2990A8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73FFAEAD">
            <w:pPr>
              <w:spacing w:before="83"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1.1.1</w:t>
            </w:r>
          </w:p>
        </w:tc>
        <w:tc>
          <w:tcPr>
            <w:tcW w:w="3997" w:type="dxa"/>
            <w:vAlign w:val="top"/>
          </w:tcPr>
          <w:p w14:paraId="5735136C">
            <w:pPr>
              <w:spacing w:before="83" w:line="220" w:lineRule="auto"/>
              <w:ind w:left="398"/>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人工费</w:t>
            </w:r>
          </w:p>
        </w:tc>
        <w:tc>
          <w:tcPr>
            <w:tcW w:w="1268" w:type="dxa"/>
            <w:vAlign w:val="top"/>
          </w:tcPr>
          <w:p w14:paraId="2F82B48C">
            <w:pPr>
              <w:spacing w:before="83"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2C8B9E0C">
            <w:pPr>
              <w:pStyle w:val="31"/>
              <w:rPr>
                <w:color w:val="auto"/>
                <w:highlight w:val="none"/>
              </w:rPr>
            </w:pPr>
          </w:p>
        </w:tc>
        <w:tc>
          <w:tcPr>
            <w:tcW w:w="1337" w:type="dxa"/>
            <w:vAlign w:val="top"/>
          </w:tcPr>
          <w:p w14:paraId="447FA2A6">
            <w:pPr>
              <w:pStyle w:val="31"/>
              <w:rPr>
                <w:color w:val="auto"/>
                <w:highlight w:val="none"/>
              </w:rPr>
            </w:pPr>
          </w:p>
        </w:tc>
        <w:tc>
          <w:tcPr>
            <w:tcW w:w="1347" w:type="dxa"/>
            <w:vAlign w:val="top"/>
          </w:tcPr>
          <w:p w14:paraId="51F997A8">
            <w:pPr>
              <w:pStyle w:val="31"/>
              <w:rPr>
                <w:color w:val="auto"/>
                <w:highlight w:val="none"/>
              </w:rPr>
            </w:pPr>
          </w:p>
        </w:tc>
      </w:tr>
      <w:tr w14:paraId="34D158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5E429140">
            <w:pPr>
              <w:spacing w:before="83"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(1)</w:t>
            </w:r>
          </w:p>
        </w:tc>
        <w:tc>
          <w:tcPr>
            <w:tcW w:w="3997" w:type="dxa"/>
            <w:vAlign w:val="top"/>
          </w:tcPr>
          <w:p w14:paraId="43A9C1CB">
            <w:pPr>
              <w:spacing w:before="83" w:line="222" w:lineRule="auto"/>
              <w:ind w:left="580"/>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人工</w:t>
            </w:r>
          </w:p>
        </w:tc>
        <w:tc>
          <w:tcPr>
            <w:tcW w:w="1268" w:type="dxa"/>
            <w:vAlign w:val="top"/>
          </w:tcPr>
          <w:p w14:paraId="0342EBC7">
            <w:pPr>
              <w:spacing w:before="84" w:line="221" w:lineRule="auto"/>
              <w:ind w:left="465"/>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工时</w:t>
            </w:r>
          </w:p>
        </w:tc>
        <w:tc>
          <w:tcPr>
            <w:tcW w:w="1131" w:type="dxa"/>
            <w:vAlign w:val="top"/>
          </w:tcPr>
          <w:p w14:paraId="0AE48954">
            <w:pPr>
              <w:spacing w:before="83" w:line="239" w:lineRule="auto"/>
              <w:ind w:left="260"/>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2068.00</w:t>
            </w:r>
          </w:p>
        </w:tc>
        <w:tc>
          <w:tcPr>
            <w:tcW w:w="1337" w:type="dxa"/>
            <w:vAlign w:val="top"/>
          </w:tcPr>
          <w:p w14:paraId="6A36F1D1">
            <w:pPr>
              <w:pStyle w:val="31"/>
              <w:rPr>
                <w:color w:val="auto"/>
                <w:highlight w:val="none"/>
              </w:rPr>
            </w:pPr>
          </w:p>
        </w:tc>
        <w:tc>
          <w:tcPr>
            <w:tcW w:w="1347" w:type="dxa"/>
            <w:vAlign w:val="top"/>
          </w:tcPr>
          <w:p w14:paraId="7C9ED090">
            <w:pPr>
              <w:pStyle w:val="31"/>
              <w:rPr>
                <w:color w:val="auto"/>
                <w:highlight w:val="none"/>
              </w:rPr>
            </w:pPr>
          </w:p>
        </w:tc>
      </w:tr>
      <w:tr w14:paraId="232008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9810518">
            <w:pPr>
              <w:spacing w:before="83"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1.1.2</w:t>
            </w:r>
          </w:p>
        </w:tc>
        <w:tc>
          <w:tcPr>
            <w:tcW w:w="3997" w:type="dxa"/>
            <w:vAlign w:val="top"/>
          </w:tcPr>
          <w:p w14:paraId="7CF04F25">
            <w:pPr>
              <w:spacing w:before="83" w:line="219" w:lineRule="auto"/>
              <w:ind w:left="397"/>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材料费</w:t>
            </w:r>
          </w:p>
        </w:tc>
        <w:tc>
          <w:tcPr>
            <w:tcW w:w="1268" w:type="dxa"/>
            <w:vAlign w:val="top"/>
          </w:tcPr>
          <w:p w14:paraId="7822534B">
            <w:pPr>
              <w:spacing w:before="83"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21A81479">
            <w:pPr>
              <w:pStyle w:val="31"/>
              <w:rPr>
                <w:color w:val="auto"/>
                <w:highlight w:val="none"/>
              </w:rPr>
            </w:pPr>
          </w:p>
        </w:tc>
        <w:tc>
          <w:tcPr>
            <w:tcW w:w="1337" w:type="dxa"/>
            <w:vAlign w:val="top"/>
          </w:tcPr>
          <w:p w14:paraId="16E179C0">
            <w:pPr>
              <w:pStyle w:val="31"/>
              <w:rPr>
                <w:color w:val="auto"/>
                <w:highlight w:val="none"/>
              </w:rPr>
            </w:pPr>
          </w:p>
        </w:tc>
        <w:tc>
          <w:tcPr>
            <w:tcW w:w="1347" w:type="dxa"/>
            <w:vAlign w:val="top"/>
          </w:tcPr>
          <w:p w14:paraId="02C83803">
            <w:pPr>
              <w:pStyle w:val="31"/>
              <w:rPr>
                <w:color w:val="auto"/>
                <w:highlight w:val="none"/>
              </w:rPr>
            </w:pPr>
          </w:p>
        </w:tc>
      </w:tr>
      <w:tr w14:paraId="0AADA3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28EF96C9">
            <w:pPr>
              <w:spacing w:before="84"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(1)</w:t>
            </w:r>
          </w:p>
        </w:tc>
        <w:tc>
          <w:tcPr>
            <w:tcW w:w="3997" w:type="dxa"/>
            <w:vAlign w:val="top"/>
          </w:tcPr>
          <w:p w14:paraId="093F2924">
            <w:pPr>
              <w:spacing w:before="84" w:line="220" w:lineRule="auto"/>
              <w:ind w:left="582"/>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商品混凝土C25</w:t>
            </w:r>
          </w:p>
        </w:tc>
        <w:tc>
          <w:tcPr>
            <w:tcW w:w="1268" w:type="dxa"/>
            <w:vAlign w:val="top"/>
          </w:tcPr>
          <w:p w14:paraId="541C097C">
            <w:pPr>
              <w:spacing w:before="84"/>
              <w:ind w:left="54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1131" w:type="dxa"/>
            <w:vAlign w:val="top"/>
          </w:tcPr>
          <w:p w14:paraId="68304FA0">
            <w:pPr>
              <w:spacing w:before="84" w:line="239" w:lineRule="auto"/>
              <w:ind w:left="317"/>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183.60</w:t>
            </w:r>
          </w:p>
        </w:tc>
        <w:tc>
          <w:tcPr>
            <w:tcW w:w="1337" w:type="dxa"/>
            <w:vAlign w:val="top"/>
          </w:tcPr>
          <w:p w14:paraId="1DE74E7A">
            <w:pPr>
              <w:pStyle w:val="31"/>
              <w:rPr>
                <w:color w:val="auto"/>
                <w:highlight w:val="none"/>
              </w:rPr>
            </w:pPr>
          </w:p>
        </w:tc>
        <w:tc>
          <w:tcPr>
            <w:tcW w:w="1347" w:type="dxa"/>
            <w:vAlign w:val="top"/>
          </w:tcPr>
          <w:p w14:paraId="158F28D7">
            <w:pPr>
              <w:pStyle w:val="31"/>
              <w:rPr>
                <w:color w:val="auto"/>
                <w:highlight w:val="none"/>
              </w:rPr>
            </w:pPr>
          </w:p>
        </w:tc>
      </w:tr>
      <w:tr w14:paraId="47D8A2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BF4F592">
            <w:pPr>
              <w:spacing w:before="84"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(2)</w:t>
            </w:r>
          </w:p>
        </w:tc>
        <w:tc>
          <w:tcPr>
            <w:tcW w:w="3997" w:type="dxa"/>
            <w:vAlign w:val="top"/>
          </w:tcPr>
          <w:p w14:paraId="109F5ECD">
            <w:pPr>
              <w:spacing w:before="84" w:line="219" w:lineRule="auto"/>
              <w:ind w:left="579"/>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锯材</w:t>
            </w:r>
          </w:p>
        </w:tc>
        <w:tc>
          <w:tcPr>
            <w:tcW w:w="1268" w:type="dxa"/>
            <w:vAlign w:val="top"/>
          </w:tcPr>
          <w:p w14:paraId="3848AE1C">
            <w:pPr>
              <w:spacing w:before="84"/>
              <w:ind w:left="54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1131" w:type="dxa"/>
            <w:vAlign w:val="top"/>
          </w:tcPr>
          <w:p w14:paraId="795F7D34">
            <w:pPr>
              <w:spacing w:before="84" w:line="239" w:lineRule="auto"/>
              <w:ind w:left="396"/>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0.26</w:t>
            </w:r>
          </w:p>
        </w:tc>
        <w:tc>
          <w:tcPr>
            <w:tcW w:w="1337" w:type="dxa"/>
            <w:vAlign w:val="top"/>
          </w:tcPr>
          <w:p w14:paraId="3BE51E4C">
            <w:pPr>
              <w:pStyle w:val="31"/>
              <w:rPr>
                <w:color w:val="auto"/>
                <w:highlight w:val="none"/>
              </w:rPr>
            </w:pPr>
          </w:p>
        </w:tc>
        <w:tc>
          <w:tcPr>
            <w:tcW w:w="1347" w:type="dxa"/>
            <w:vAlign w:val="top"/>
          </w:tcPr>
          <w:p w14:paraId="47D1FD79">
            <w:pPr>
              <w:pStyle w:val="31"/>
              <w:rPr>
                <w:color w:val="auto"/>
                <w:highlight w:val="none"/>
              </w:rPr>
            </w:pPr>
          </w:p>
        </w:tc>
      </w:tr>
      <w:tr w14:paraId="5F4BAA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C83D07A">
            <w:pPr>
              <w:spacing w:before="85"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(3)</w:t>
            </w:r>
          </w:p>
        </w:tc>
        <w:tc>
          <w:tcPr>
            <w:tcW w:w="3997" w:type="dxa"/>
            <w:vAlign w:val="top"/>
          </w:tcPr>
          <w:p w14:paraId="1F793D93">
            <w:pPr>
              <w:spacing w:before="85" w:line="219" w:lineRule="auto"/>
              <w:ind w:left="579"/>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其他材料费</w:t>
            </w:r>
          </w:p>
        </w:tc>
        <w:tc>
          <w:tcPr>
            <w:tcW w:w="1268" w:type="dxa"/>
            <w:vAlign w:val="top"/>
          </w:tcPr>
          <w:p w14:paraId="77AC923C">
            <w:pPr>
              <w:spacing w:before="85"/>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4538536A">
            <w:pPr>
              <w:spacing w:before="85" w:line="239" w:lineRule="auto"/>
              <w:ind w:left="397"/>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2.00</w:t>
            </w:r>
          </w:p>
        </w:tc>
        <w:tc>
          <w:tcPr>
            <w:tcW w:w="1337" w:type="dxa"/>
            <w:vAlign w:val="top"/>
          </w:tcPr>
          <w:p w14:paraId="68B20D1E">
            <w:pPr>
              <w:pStyle w:val="31"/>
              <w:rPr>
                <w:color w:val="auto"/>
                <w:highlight w:val="none"/>
              </w:rPr>
            </w:pPr>
          </w:p>
        </w:tc>
        <w:tc>
          <w:tcPr>
            <w:tcW w:w="1347" w:type="dxa"/>
            <w:vAlign w:val="top"/>
          </w:tcPr>
          <w:p w14:paraId="6EFDDA98">
            <w:pPr>
              <w:pStyle w:val="31"/>
              <w:rPr>
                <w:color w:val="auto"/>
                <w:highlight w:val="none"/>
              </w:rPr>
            </w:pPr>
          </w:p>
        </w:tc>
      </w:tr>
      <w:tr w14:paraId="095D36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0A438CC6">
            <w:pPr>
              <w:spacing w:before="85"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1.1.3</w:t>
            </w:r>
          </w:p>
        </w:tc>
        <w:tc>
          <w:tcPr>
            <w:tcW w:w="3997" w:type="dxa"/>
            <w:vAlign w:val="top"/>
          </w:tcPr>
          <w:p w14:paraId="38778E9F">
            <w:pPr>
              <w:spacing w:before="85" w:line="219" w:lineRule="auto"/>
              <w:ind w:left="396"/>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施工机械使用费</w:t>
            </w:r>
          </w:p>
        </w:tc>
        <w:tc>
          <w:tcPr>
            <w:tcW w:w="1268" w:type="dxa"/>
            <w:vAlign w:val="top"/>
          </w:tcPr>
          <w:p w14:paraId="3A207C1A">
            <w:pPr>
              <w:spacing w:before="85"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0EF54D32">
            <w:pPr>
              <w:pStyle w:val="31"/>
              <w:rPr>
                <w:color w:val="auto"/>
                <w:highlight w:val="none"/>
              </w:rPr>
            </w:pPr>
          </w:p>
        </w:tc>
        <w:tc>
          <w:tcPr>
            <w:tcW w:w="1337" w:type="dxa"/>
            <w:vAlign w:val="top"/>
          </w:tcPr>
          <w:p w14:paraId="61ACCE7C">
            <w:pPr>
              <w:pStyle w:val="31"/>
              <w:rPr>
                <w:color w:val="auto"/>
                <w:highlight w:val="none"/>
              </w:rPr>
            </w:pPr>
          </w:p>
        </w:tc>
        <w:tc>
          <w:tcPr>
            <w:tcW w:w="1347" w:type="dxa"/>
            <w:vAlign w:val="top"/>
          </w:tcPr>
          <w:p w14:paraId="095518DE">
            <w:pPr>
              <w:pStyle w:val="31"/>
              <w:rPr>
                <w:color w:val="auto"/>
                <w:highlight w:val="none"/>
              </w:rPr>
            </w:pPr>
          </w:p>
        </w:tc>
      </w:tr>
      <w:tr w14:paraId="5E13FC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5BA8B64B">
            <w:pPr>
              <w:spacing w:before="85"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(1)</w:t>
            </w:r>
          </w:p>
        </w:tc>
        <w:tc>
          <w:tcPr>
            <w:tcW w:w="3997" w:type="dxa"/>
            <w:vAlign w:val="top"/>
          </w:tcPr>
          <w:p w14:paraId="7BF77A75">
            <w:pPr>
              <w:spacing w:before="85" w:line="219" w:lineRule="auto"/>
              <w:ind w:left="581"/>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混凝土搅拌机</w:t>
            </w:r>
            <w:r>
              <w:rPr>
                <w:rFonts w:ascii="宋体" w:hAnsi="宋体" w:eastAsia="宋体" w:cs="宋体"/>
                <w:color w:val="auto"/>
                <w:spacing w:val="34"/>
                <w:sz w:val="18"/>
                <w:szCs w:val="18"/>
                <w:highlight w:val="none"/>
              </w:rPr>
              <w:t xml:space="preserve"> </w:t>
            </w:r>
            <w:r>
              <w:rPr>
                <w:rFonts w:ascii="宋体" w:hAnsi="宋体" w:eastAsia="宋体" w:cs="宋体"/>
                <w:color w:val="auto"/>
                <w:spacing w:val="-3"/>
                <w:sz w:val="18"/>
                <w:szCs w:val="18"/>
                <w:highlight w:val="none"/>
              </w:rPr>
              <w:t>出料0.4m³</w:t>
            </w:r>
          </w:p>
        </w:tc>
        <w:tc>
          <w:tcPr>
            <w:tcW w:w="1268" w:type="dxa"/>
            <w:vAlign w:val="top"/>
          </w:tcPr>
          <w:p w14:paraId="2E502D33">
            <w:pPr>
              <w:spacing w:before="86" w:line="221" w:lineRule="auto"/>
              <w:ind w:left="477"/>
              <w:rPr>
                <w:rFonts w:ascii="宋体" w:hAnsi="宋体" w:eastAsia="宋体" w:cs="宋体"/>
                <w:color w:val="auto"/>
                <w:sz w:val="18"/>
                <w:szCs w:val="18"/>
                <w:highlight w:val="none"/>
              </w:rPr>
            </w:pPr>
            <w:r>
              <w:rPr>
                <w:rFonts w:ascii="宋体" w:hAnsi="宋体" w:eastAsia="宋体" w:cs="宋体"/>
                <w:color w:val="auto"/>
                <w:spacing w:val="-11"/>
                <w:sz w:val="18"/>
                <w:szCs w:val="18"/>
                <w:highlight w:val="none"/>
              </w:rPr>
              <w:t>台时</w:t>
            </w:r>
          </w:p>
        </w:tc>
        <w:tc>
          <w:tcPr>
            <w:tcW w:w="1131" w:type="dxa"/>
            <w:vAlign w:val="top"/>
          </w:tcPr>
          <w:p w14:paraId="011E4EB0">
            <w:pPr>
              <w:spacing w:before="85" w:line="239" w:lineRule="auto"/>
              <w:ind w:left="351"/>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29.40</w:t>
            </w:r>
          </w:p>
        </w:tc>
        <w:tc>
          <w:tcPr>
            <w:tcW w:w="1337" w:type="dxa"/>
            <w:vAlign w:val="top"/>
          </w:tcPr>
          <w:p w14:paraId="1A095571">
            <w:pPr>
              <w:pStyle w:val="31"/>
              <w:rPr>
                <w:color w:val="auto"/>
                <w:highlight w:val="none"/>
              </w:rPr>
            </w:pPr>
          </w:p>
        </w:tc>
        <w:tc>
          <w:tcPr>
            <w:tcW w:w="1347" w:type="dxa"/>
            <w:vAlign w:val="top"/>
          </w:tcPr>
          <w:p w14:paraId="6801EFCA">
            <w:pPr>
              <w:pStyle w:val="31"/>
              <w:rPr>
                <w:color w:val="auto"/>
                <w:highlight w:val="none"/>
              </w:rPr>
            </w:pPr>
          </w:p>
        </w:tc>
      </w:tr>
      <w:tr w14:paraId="7CF89B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5B76B927">
            <w:pPr>
              <w:spacing w:before="86"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(2)</w:t>
            </w:r>
          </w:p>
        </w:tc>
        <w:tc>
          <w:tcPr>
            <w:tcW w:w="3997" w:type="dxa"/>
            <w:vAlign w:val="top"/>
          </w:tcPr>
          <w:p w14:paraId="14EA6B1D">
            <w:pPr>
              <w:spacing w:before="86" w:line="219" w:lineRule="auto"/>
              <w:ind w:left="60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自卸汽车载重量8t</w:t>
            </w:r>
          </w:p>
        </w:tc>
        <w:tc>
          <w:tcPr>
            <w:tcW w:w="1268" w:type="dxa"/>
            <w:vAlign w:val="top"/>
          </w:tcPr>
          <w:p w14:paraId="6DF8959F">
            <w:pPr>
              <w:spacing w:before="87" w:line="221" w:lineRule="auto"/>
              <w:ind w:left="477"/>
              <w:rPr>
                <w:rFonts w:ascii="宋体" w:hAnsi="宋体" w:eastAsia="宋体" w:cs="宋体"/>
                <w:color w:val="auto"/>
                <w:sz w:val="18"/>
                <w:szCs w:val="18"/>
                <w:highlight w:val="none"/>
              </w:rPr>
            </w:pPr>
            <w:r>
              <w:rPr>
                <w:rFonts w:ascii="宋体" w:hAnsi="宋体" w:eastAsia="宋体" w:cs="宋体"/>
                <w:color w:val="auto"/>
                <w:spacing w:val="-11"/>
                <w:sz w:val="18"/>
                <w:szCs w:val="18"/>
                <w:highlight w:val="none"/>
              </w:rPr>
              <w:t>台时</w:t>
            </w:r>
          </w:p>
        </w:tc>
        <w:tc>
          <w:tcPr>
            <w:tcW w:w="1131" w:type="dxa"/>
            <w:vAlign w:val="top"/>
          </w:tcPr>
          <w:p w14:paraId="4952F3E9">
            <w:pPr>
              <w:spacing w:before="86" w:line="239" w:lineRule="auto"/>
              <w:ind w:left="352"/>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30.10</w:t>
            </w:r>
          </w:p>
        </w:tc>
        <w:tc>
          <w:tcPr>
            <w:tcW w:w="1337" w:type="dxa"/>
            <w:vAlign w:val="top"/>
          </w:tcPr>
          <w:p w14:paraId="37560889">
            <w:pPr>
              <w:pStyle w:val="31"/>
              <w:rPr>
                <w:color w:val="auto"/>
                <w:highlight w:val="none"/>
              </w:rPr>
            </w:pPr>
          </w:p>
        </w:tc>
        <w:tc>
          <w:tcPr>
            <w:tcW w:w="1347" w:type="dxa"/>
            <w:vAlign w:val="top"/>
          </w:tcPr>
          <w:p w14:paraId="1568D969">
            <w:pPr>
              <w:pStyle w:val="31"/>
              <w:rPr>
                <w:color w:val="auto"/>
                <w:highlight w:val="none"/>
              </w:rPr>
            </w:pPr>
          </w:p>
        </w:tc>
      </w:tr>
      <w:tr w14:paraId="271E58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BBC812F">
            <w:pPr>
              <w:spacing w:before="86"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(3)</w:t>
            </w:r>
          </w:p>
        </w:tc>
        <w:tc>
          <w:tcPr>
            <w:tcW w:w="3997" w:type="dxa"/>
            <w:vAlign w:val="top"/>
          </w:tcPr>
          <w:p w14:paraId="0885DC99">
            <w:pPr>
              <w:spacing w:before="86" w:line="219" w:lineRule="auto"/>
              <w:ind w:left="579"/>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其他机械费</w:t>
            </w:r>
          </w:p>
        </w:tc>
        <w:tc>
          <w:tcPr>
            <w:tcW w:w="1268" w:type="dxa"/>
            <w:vAlign w:val="top"/>
          </w:tcPr>
          <w:p w14:paraId="13D5D614">
            <w:pPr>
              <w:spacing w:before="86"/>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42C907B1">
            <w:pPr>
              <w:spacing w:before="86" w:line="239" w:lineRule="auto"/>
              <w:ind w:left="398"/>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5.00</w:t>
            </w:r>
          </w:p>
        </w:tc>
        <w:tc>
          <w:tcPr>
            <w:tcW w:w="1337" w:type="dxa"/>
            <w:vAlign w:val="top"/>
          </w:tcPr>
          <w:p w14:paraId="0CE476ED">
            <w:pPr>
              <w:pStyle w:val="31"/>
              <w:rPr>
                <w:color w:val="auto"/>
                <w:highlight w:val="none"/>
              </w:rPr>
            </w:pPr>
          </w:p>
        </w:tc>
        <w:tc>
          <w:tcPr>
            <w:tcW w:w="1347" w:type="dxa"/>
            <w:vAlign w:val="top"/>
          </w:tcPr>
          <w:p w14:paraId="790CC17D">
            <w:pPr>
              <w:pStyle w:val="31"/>
              <w:rPr>
                <w:color w:val="auto"/>
                <w:highlight w:val="none"/>
              </w:rPr>
            </w:pPr>
          </w:p>
        </w:tc>
      </w:tr>
      <w:tr w14:paraId="4DEE5E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06E9110F">
            <w:pPr>
              <w:spacing w:before="87" w:line="239" w:lineRule="auto"/>
              <w:ind w:left="370"/>
              <w:rPr>
                <w:rFonts w:ascii="宋体" w:hAnsi="宋体" w:eastAsia="宋体" w:cs="宋体"/>
                <w:color w:val="auto"/>
                <w:sz w:val="18"/>
                <w:szCs w:val="18"/>
                <w:highlight w:val="none"/>
              </w:rPr>
            </w:pPr>
            <w:r>
              <w:rPr>
                <w:rFonts w:ascii="宋体" w:hAnsi="宋体" w:eastAsia="宋体" w:cs="宋体"/>
                <w:color w:val="auto"/>
                <w:spacing w:val="-7"/>
                <w:sz w:val="18"/>
                <w:szCs w:val="18"/>
                <w:highlight w:val="none"/>
              </w:rPr>
              <w:t>1.2</w:t>
            </w:r>
          </w:p>
        </w:tc>
        <w:tc>
          <w:tcPr>
            <w:tcW w:w="3997" w:type="dxa"/>
            <w:vAlign w:val="top"/>
          </w:tcPr>
          <w:p w14:paraId="53017DEA">
            <w:pPr>
              <w:spacing w:before="87" w:line="220" w:lineRule="auto"/>
              <w:ind w:left="215"/>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辅助措施费</w:t>
            </w:r>
          </w:p>
        </w:tc>
        <w:tc>
          <w:tcPr>
            <w:tcW w:w="1268" w:type="dxa"/>
            <w:vAlign w:val="top"/>
          </w:tcPr>
          <w:p w14:paraId="24A27760">
            <w:pPr>
              <w:pStyle w:val="31"/>
              <w:rPr>
                <w:color w:val="auto"/>
                <w:highlight w:val="none"/>
              </w:rPr>
            </w:pPr>
          </w:p>
        </w:tc>
        <w:tc>
          <w:tcPr>
            <w:tcW w:w="1131" w:type="dxa"/>
            <w:vAlign w:val="top"/>
          </w:tcPr>
          <w:p w14:paraId="4880F0C5">
            <w:pPr>
              <w:pStyle w:val="31"/>
              <w:rPr>
                <w:color w:val="auto"/>
                <w:highlight w:val="none"/>
              </w:rPr>
            </w:pPr>
          </w:p>
        </w:tc>
        <w:tc>
          <w:tcPr>
            <w:tcW w:w="1337" w:type="dxa"/>
            <w:vAlign w:val="top"/>
          </w:tcPr>
          <w:p w14:paraId="79BD5A0E">
            <w:pPr>
              <w:pStyle w:val="31"/>
              <w:rPr>
                <w:color w:val="auto"/>
                <w:highlight w:val="none"/>
              </w:rPr>
            </w:pPr>
          </w:p>
        </w:tc>
        <w:tc>
          <w:tcPr>
            <w:tcW w:w="1347" w:type="dxa"/>
            <w:vAlign w:val="top"/>
          </w:tcPr>
          <w:p w14:paraId="2DF07CBA">
            <w:pPr>
              <w:pStyle w:val="31"/>
              <w:rPr>
                <w:color w:val="auto"/>
                <w:highlight w:val="none"/>
              </w:rPr>
            </w:pPr>
          </w:p>
        </w:tc>
      </w:tr>
      <w:tr w14:paraId="10341E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1C7D266">
            <w:pPr>
              <w:spacing w:before="87"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1.2.1</w:t>
            </w:r>
          </w:p>
        </w:tc>
        <w:tc>
          <w:tcPr>
            <w:tcW w:w="3997" w:type="dxa"/>
            <w:vAlign w:val="top"/>
          </w:tcPr>
          <w:p w14:paraId="1D7DDF55">
            <w:pPr>
              <w:spacing w:before="87" w:line="219" w:lineRule="auto"/>
              <w:ind w:left="402"/>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小型临时设施费</w:t>
            </w:r>
          </w:p>
        </w:tc>
        <w:tc>
          <w:tcPr>
            <w:tcW w:w="1268" w:type="dxa"/>
            <w:vAlign w:val="top"/>
          </w:tcPr>
          <w:p w14:paraId="2C68704F">
            <w:pPr>
              <w:spacing w:before="87"/>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11C56783">
            <w:pPr>
              <w:spacing w:before="87" w:line="239" w:lineRule="auto"/>
              <w:ind w:left="408"/>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1.00</w:t>
            </w:r>
          </w:p>
        </w:tc>
        <w:tc>
          <w:tcPr>
            <w:tcW w:w="1337" w:type="dxa"/>
            <w:vAlign w:val="top"/>
          </w:tcPr>
          <w:p w14:paraId="559A0095">
            <w:pPr>
              <w:pStyle w:val="31"/>
              <w:rPr>
                <w:color w:val="auto"/>
                <w:highlight w:val="none"/>
              </w:rPr>
            </w:pPr>
          </w:p>
        </w:tc>
        <w:tc>
          <w:tcPr>
            <w:tcW w:w="1347" w:type="dxa"/>
            <w:vAlign w:val="top"/>
          </w:tcPr>
          <w:p w14:paraId="7BD6B76B">
            <w:pPr>
              <w:pStyle w:val="31"/>
              <w:rPr>
                <w:color w:val="auto"/>
                <w:highlight w:val="none"/>
              </w:rPr>
            </w:pPr>
          </w:p>
        </w:tc>
      </w:tr>
      <w:tr w14:paraId="2F15A2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7A95C850">
            <w:pPr>
              <w:spacing w:before="87"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1.2.2</w:t>
            </w:r>
          </w:p>
        </w:tc>
        <w:tc>
          <w:tcPr>
            <w:tcW w:w="3997" w:type="dxa"/>
            <w:vAlign w:val="top"/>
          </w:tcPr>
          <w:p w14:paraId="1D6E4AC4">
            <w:pPr>
              <w:spacing w:before="87" w:line="219" w:lineRule="auto"/>
              <w:ind w:left="400"/>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安全生产措施费</w:t>
            </w:r>
          </w:p>
        </w:tc>
        <w:tc>
          <w:tcPr>
            <w:tcW w:w="1268" w:type="dxa"/>
            <w:vAlign w:val="top"/>
          </w:tcPr>
          <w:p w14:paraId="25996321">
            <w:pPr>
              <w:spacing w:before="87"/>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2D7243EC">
            <w:pPr>
              <w:spacing w:before="87" w:line="239" w:lineRule="auto"/>
              <w:ind w:left="397"/>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2.50</w:t>
            </w:r>
          </w:p>
        </w:tc>
        <w:tc>
          <w:tcPr>
            <w:tcW w:w="1337" w:type="dxa"/>
            <w:vAlign w:val="top"/>
          </w:tcPr>
          <w:p w14:paraId="6E92551B">
            <w:pPr>
              <w:pStyle w:val="31"/>
              <w:rPr>
                <w:color w:val="auto"/>
                <w:highlight w:val="none"/>
              </w:rPr>
            </w:pPr>
          </w:p>
        </w:tc>
        <w:tc>
          <w:tcPr>
            <w:tcW w:w="1347" w:type="dxa"/>
            <w:vAlign w:val="top"/>
          </w:tcPr>
          <w:p w14:paraId="742E4856">
            <w:pPr>
              <w:pStyle w:val="31"/>
              <w:rPr>
                <w:color w:val="auto"/>
                <w:highlight w:val="none"/>
              </w:rPr>
            </w:pPr>
          </w:p>
        </w:tc>
      </w:tr>
      <w:tr w14:paraId="65A9B5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3C4B0312">
            <w:pPr>
              <w:spacing w:before="88"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1.2.3</w:t>
            </w:r>
          </w:p>
        </w:tc>
        <w:tc>
          <w:tcPr>
            <w:tcW w:w="3997" w:type="dxa"/>
            <w:vAlign w:val="top"/>
          </w:tcPr>
          <w:p w14:paraId="55F4448E">
            <w:pPr>
              <w:spacing w:before="88" w:line="220" w:lineRule="auto"/>
              <w:ind w:left="397"/>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其他辅助费</w:t>
            </w:r>
          </w:p>
        </w:tc>
        <w:tc>
          <w:tcPr>
            <w:tcW w:w="1268" w:type="dxa"/>
            <w:vAlign w:val="top"/>
          </w:tcPr>
          <w:p w14:paraId="7908BE30">
            <w:pPr>
              <w:spacing w:before="88"/>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55B87192">
            <w:pPr>
              <w:spacing w:before="88" w:line="239" w:lineRule="auto"/>
              <w:ind w:left="408"/>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1.00</w:t>
            </w:r>
          </w:p>
        </w:tc>
        <w:tc>
          <w:tcPr>
            <w:tcW w:w="1337" w:type="dxa"/>
            <w:vAlign w:val="top"/>
          </w:tcPr>
          <w:p w14:paraId="7BBD85D4">
            <w:pPr>
              <w:pStyle w:val="31"/>
              <w:rPr>
                <w:color w:val="auto"/>
                <w:highlight w:val="none"/>
              </w:rPr>
            </w:pPr>
          </w:p>
        </w:tc>
        <w:tc>
          <w:tcPr>
            <w:tcW w:w="1347" w:type="dxa"/>
            <w:vAlign w:val="top"/>
          </w:tcPr>
          <w:p w14:paraId="2387D06F">
            <w:pPr>
              <w:pStyle w:val="31"/>
              <w:rPr>
                <w:color w:val="auto"/>
                <w:highlight w:val="none"/>
              </w:rPr>
            </w:pPr>
          </w:p>
        </w:tc>
      </w:tr>
      <w:tr w14:paraId="1F43B9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7D3CEABF">
            <w:pPr>
              <w:spacing w:before="88" w:line="241" w:lineRule="auto"/>
              <w:ind w:left="450"/>
              <w:rPr>
                <w:rFonts w:ascii="宋体" w:hAnsi="宋体" w:eastAsia="宋体" w:cs="宋体"/>
                <w:color w:val="auto"/>
                <w:sz w:val="18"/>
                <w:szCs w:val="18"/>
                <w:highlight w:val="none"/>
              </w:rPr>
            </w:pPr>
            <w:r>
              <w:rPr>
                <w:rFonts w:ascii="宋体" w:hAnsi="宋体" w:eastAsia="宋体" w:cs="宋体"/>
                <w:color w:val="auto"/>
                <w:sz w:val="18"/>
                <w:szCs w:val="18"/>
                <w:highlight w:val="none"/>
              </w:rPr>
              <w:t>2</w:t>
            </w:r>
          </w:p>
        </w:tc>
        <w:tc>
          <w:tcPr>
            <w:tcW w:w="3997" w:type="dxa"/>
            <w:vAlign w:val="top"/>
          </w:tcPr>
          <w:p w14:paraId="1F708D9C">
            <w:pPr>
              <w:spacing w:before="88" w:line="220" w:lineRule="auto"/>
              <w:ind w:left="46"/>
              <w:rPr>
                <w:rFonts w:ascii="宋体" w:hAnsi="宋体" w:eastAsia="宋体" w:cs="宋体"/>
                <w:color w:val="auto"/>
                <w:sz w:val="18"/>
                <w:szCs w:val="18"/>
                <w:highlight w:val="none"/>
              </w:rPr>
            </w:pPr>
            <w:r>
              <w:rPr>
                <w:rFonts w:ascii="宋体" w:hAnsi="宋体" w:eastAsia="宋体" w:cs="宋体"/>
                <w:color w:val="auto"/>
                <w:spacing w:val="-8"/>
                <w:sz w:val="18"/>
                <w:szCs w:val="18"/>
                <w:highlight w:val="none"/>
              </w:rPr>
              <w:t>间接费</w:t>
            </w:r>
          </w:p>
        </w:tc>
        <w:tc>
          <w:tcPr>
            <w:tcW w:w="1268" w:type="dxa"/>
            <w:vAlign w:val="top"/>
          </w:tcPr>
          <w:p w14:paraId="545E3B7B">
            <w:pPr>
              <w:pStyle w:val="31"/>
              <w:rPr>
                <w:color w:val="auto"/>
                <w:highlight w:val="none"/>
              </w:rPr>
            </w:pPr>
          </w:p>
        </w:tc>
        <w:tc>
          <w:tcPr>
            <w:tcW w:w="1131" w:type="dxa"/>
            <w:vAlign w:val="top"/>
          </w:tcPr>
          <w:p w14:paraId="3A24B882">
            <w:pPr>
              <w:pStyle w:val="31"/>
              <w:rPr>
                <w:color w:val="auto"/>
                <w:highlight w:val="none"/>
              </w:rPr>
            </w:pPr>
          </w:p>
        </w:tc>
        <w:tc>
          <w:tcPr>
            <w:tcW w:w="1337" w:type="dxa"/>
            <w:vAlign w:val="top"/>
          </w:tcPr>
          <w:p w14:paraId="4934B678">
            <w:pPr>
              <w:pStyle w:val="31"/>
              <w:rPr>
                <w:color w:val="auto"/>
                <w:highlight w:val="none"/>
              </w:rPr>
            </w:pPr>
          </w:p>
        </w:tc>
        <w:tc>
          <w:tcPr>
            <w:tcW w:w="1347" w:type="dxa"/>
            <w:vAlign w:val="top"/>
          </w:tcPr>
          <w:p w14:paraId="19B47453">
            <w:pPr>
              <w:pStyle w:val="31"/>
              <w:rPr>
                <w:color w:val="auto"/>
                <w:highlight w:val="none"/>
              </w:rPr>
            </w:pPr>
          </w:p>
        </w:tc>
      </w:tr>
      <w:tr w14:paraId="539BC5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0319AFB">
            <w:pPr>
              <w:spacing w:before="89" w:line="239" w:lineRule="auto"/>
              <w:ind w:left="359"/>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2.1</w:t>
            </w:r>
          </w:p>
        </w:tc>
        <w:tc>
          <w:tcPr>
            <w:tcW w:w="3997" w:type="dxa"/>
            <w:vAlign w:val="top"/>
          </w:tcPr>
          <w:p w14:paraId="17114A61">
            <w:pPr>
              <w:spacing w:before="89" w:line="220" w:lineRule="auto"/>
              <w:ind w:left="214"/>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规费</w:t>
            </w:r>
          </w:p>
        </w:tc>
        <w:tc>
          <w:tcPr>
            <w:tcW w:w="1268" w:type="dxa"/>
            <w:vAlign w:val="top"/>
          </w:tcPr>
          <w:p w14:paraId="484B364D">
            <w:pPr>
              <w:spacing w:before="89"/>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5ABA0A2C">
            <w:pPr>
              <w:spacing w:before="89" w:line="239" w:lineRule="auto"/>
              <w:ind w:left="352"/>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30.05</w:t>
            </w:r>
          </w:p>
        </w:tc>
        <w:tc>
          <w:tcPr>
            <w:tcW w:w="1337" w:type="dxa"/>
            <w:vAlign w:val="top"/>
          </w:tcPr>
          <w:p w14:paraId="37540962">
            <w:pPr>
              <w:pStyle w:val="31"/>
              <w:rPr>
                <w:color w:val="auto"/>
                <w:highlight w:val="none"/>
              </w:rPr>
            </w:pPr>
          </w:p>
        </w:tc>
        <w:tc>
          <w:tcPr>
            <w:tcW w:w="1347" w:type="dxa"/>
            <w:vAlign w:val="top"/>
          </w:tcPr>
          <w:p w14:paraId="1C956771">
            <w:pPr>
              <w:pStyle w:val="31"/>
              <w:rPr>
                <w:color w:val="auto"/>
                <w:highlight w:val="none"/>
              </w:rPr>
            </w:pPr>
          </w:p>
        </w:tc>
      </w:tr>
      <w:tr w14:paraId="72890F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1242A54">
            <w:pPr>
              <w:spacing w:before="89" w:line="239" w:lineRule="auto"/>
              <w:ind w:left="359"/>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2.2</w:t>
            </w:r>
          </w:p>
        </w:tc>
        <w:tc>
          <w:tcPr>
            <w:tcW w:w="3997" w:type="dxa"/>
            <w:vAlign w:val="top"/>
          </w:tcPr>
          <w:p w14:paraId="241FC035">
            <w:pPr>
              <w:spacing w:before="89" w:line="219" w:lineRule="auto"/>
              <w:ind w:left="217"/>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企业管理费</w:t>
            </w:r>
          </w:p>
        </w:tc>
        <w:tc>
          <w:tcPr>
            <w:tcW w:w="1268" w:type="dxa"/>
            <w:vAlign w:val="top"/>
          </w:tcPr>
          <w:p w14:paraId="60191DAB">
            <w:pPr>
              <w:spacing w:before="89"/>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41563ECF">
            <w:pPr>
              <w:spacing w:before="89" w:line="239" w:lineRule="auto"/>
              <w:ind w:left="351"/>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20.00</w:t>
            </w:r>
          </w:p>
        </w:tc>
        <w:tc>
          <w:tcPr>
            <w:tcW w:w="1337" w:type="dxa"/>
            <w:vAlign w:val="top"/>
          </w:tcPr>
          <w:p w14:paraId="0ED28502">
            <w:pPr>
              <w:pStyle w:val="31"/>
              <w:rPr>
                <w:color w:val="auto"/>
                <w:highlight w:val="none"/>
              </w:rPr>
            </w:pPr>
          </w:p>
        </w:tc>
        <w:tc>
          <w:tcPr>
            <w:tcW w:w="1347" w:type="dxa"/>
            <w:vAlign w:val="top"/>
          </w:tcPr>
          <w:p w14:paraId="40CAE54A">
            <w:pPr>
              <w:pStyle w:val="31"/>
              <w:rPr>
                <w:color w:val="auto"/>
                <w:highlight w:val="none"/>
              </w:rPr>
            </w:pPr>
          </w:p>
        </w:tc>
      </w:tr>
      <w:tr w14:paraId="6A7A83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7B357AE1">
            <w:pPr>
              <w:spacing w:before="89"/>
              <w:ind w:left="451"/>
              <w:rPr>
                <w:rFonts w:ascii="宋体" w:hAnsi="宋体" w:eastAsia="宋体" w:cs="宋体"/>
                <w:color w:val="auto"/>
                <w:sz w:val="18"/>
                <w:szCs w:val="18"/>
                <w:highlight w:val="none"/>
              </w:rPr>
            </w:pPr>
            <w:r>
              <w:rPr>
                <w:rFonts w:ascii="宋体" w:hAnsi="宋体" w:eastAsia="宋体" w:cs="宋体"/>
                <w:color w:val="auto"/>
                <w:sz w:val="18"/>
                <w:szCs w:val="18"/>
                <w:highlight w:val="none"/>
              </w:rPr>
              <w:t>3</w:t>
            </w:r>
          </w:p>
        </w:tc>
        <w:tc>
          <w:tcPr>
            <w:tcW w:w="3997" w:type="dxa"/>
            <w:vAlign w:val="top"/>
          </w:tcPr>
          <w:p w14:paraId="3D3A85BF">
            <w:pPr>
              <w:spacing w:before="89" w:line="220" w:lineRule="auto"/>
              <w:ind w:left="35"/>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企业利润</w:t>
            </w:r>
          </w:p>
        </w:tc>
        <w:tc>
          <w:tcPr>
            <w:tcW w:w="1268" w:type="dxa"/>
            <w:vAlign w:val="top"/>
          </w:tcPr>
          <w:p w14:paraId="3A10820D">
            <w:pPr>
              <w:spacing w:before="89"/>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5EA478CC">
            <w:pPr>
              <w:spacing w:before="89" w:line="239" w:lineRule="auto"/>
              <w:ind w:left="399"/>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7.00</w:t>
            </w:r>
          </w:p>
        </w:tc>
        <w:tc>
          <w:tcPr>
            <w:tcW w:w="1337" w:type="dxa"/>
            <w:vAlign w:val="top"/>
          </w:tcPr>
          <w:p w14:paraId="7DAA92DF">
            <w:pPr>
              <w:pStyle w:val="31"/>
              <w:rPr>
                <w:color w:val="auto"/>
                <w:highlight w:val="none"/>
              </w:rPr>
            </w:pPr>
          </w:p>
        </w:tc>
        <w:tc>
          <w:tcPr>
            <w:tcW w:w="1347" w:type="dxa"/>
            <w:vAlign w:val="top"/>
          </w:tcPr>
          <w:p w14:paraId="1E4FFF8D">
            <w:pPr>
              <w:pStyle w:val="31"/>
              <w:rPr>
                <w:color w:val="auto"/>
                <w:highlight w:val="none"/>
              </w:rPr>
            </w:pPr>
          </w:p>
        </w:tc>
      </w:tr>
      <w:tr w14:paraId="24E016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3E0A3E1C">
            <w:pPr>
              <w:spacing w:before="91"/>
              <w:ind w:left="447"/>
              <w:rPr>
                <w:rFonts w:ascii="宋体" w:hAnsi="宋体" w:eastAsia="宋体" w:cs="宋体"/>
                <w:color w:val="auto"/>
                <w:sz w:val="18"/>
                <w:szCs w:val="18"/>
                <w:highlight w:val="none"/>
              </w:rPr>
            </w:pPr>
            <w:r>
              <w:rPr>
                <w:rFonts w:ascii="宋体" w:hAnsi="宋体" w:eastAsia="宋体" w:cs="宋体"/>
                <w:color w:val="auto"/>
                <w:sz w:val="18"/>
                <w:szCs w:val="18"/>
                <w:highlight w:val="none"/>
              </w:rPr>
              <w:t>4</w:t>
            </w:r>
          </w:p>
        </w:tc>
        <w:tc>
          <w:tcPr>
            <w:tcW w:w="3997" w:type="dxa"/>
            <w:vAlign w:val="top"/>
          </w:tcPr>
          <w:p w14:paraId="52E8E707">
            <w:pPr>
              <w:spacing w:before="90" w:line="220" w:lineRule="auto"/>
              <w:ind w:left="31"/>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税金</w:t>
            </w:r>
          </w:p>
        </w:tc>
        <w:tc>
          <w:tcPr>
            <w:tcW w:w="1268" w:type="dxa"/>
            <w:vAlign w:val="top"/>
          </w:tcPr>
          <w:p w14:paraId="45A10D0C">
            <w:pPr>
              <w:spacing w:before="90"/>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237FE16C">
            <w:pPr>
              <w:spacing w:before="90" w:line="239" w:lineRule="auto"/>
              <w:ind w:left="395"/>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9.00</w:t>
            </w:r>
          </w:p>
        </w:tc>
        <w:tc>
          <w:tcPr>
            <w:tcW w:w="1337" w:type="dxa"/>
            <w:vAlign w:val="top"/>
          </w:tcPr>
          <w:p w14:paraId="30EB1912">
            <w:pPr>
              <w:pStyle w:val="31"/>
              <w:rPr>
                <w:color w:val="auto"/>
                <w:highlight w:val="none"/>
              </w:rPr>
            </w:pPr>
          </w:p>
        </w:tc>
        <w:tc>
          <w:tcPr>
            <w:tcW w:w="1347" w:type="dxa"/>
            <w:vAlign w:val="top"/>
          </w:tcPr>
          <w:p w14:paraId="5B508062">
            <w:pPr>
              <w:pStyle w:val="31"/>
              <w:rPr>
                <w:color w:val="auto"/>
                <w:highlight w:val="none"/>
              </w:rPr>
            </w:pPr>
          </w:p>
        </w:tc>
      </w:tr>
      <w:tr w14:paraId="724E7A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6C92FC3E">
            <w:pPr>
              <w:pStyle w:val="31"/>
              <w:rPr>
                <w:color w:val="auto"/>
                <w:highlight w:val="none"/>
              </w:rPr>
            </w:pPr>
          </w:p>
        </w:tc>
        <w:tc>
          <w:tcPr>
            <w:tcW w:w="3997" w:type="dxa"/>
            <w:vAlign w:val="top"/>
          </w:tcPr>
          <w:p w14:paraId="497C82FC">
            <w:pPr>
              <w:spacing w:before="90" w:line="221" w:lineRule="auto"/>
              <w:ind w:left="37"/>
              <w:rPr>
                <w:rFonts w:ascii="宋体" w:hAnsi="宋体" w:eastAsia="宋体" w:cs="宋体"/>
                <w:color w:val="auto"/>
                <w:sz w:val="18"/>
                <w:szCs w:val="18"/>
                <w:highlight w:val="none"/>
              </w:rPr>
            </w:pPr>
            <w:r>
              <w:rPr>
                <w:rFonts w:ascii="宋体" w:hAnsi="宋体" w:eastAsia="宋体" w:cs="宋体"/>
                <w:color w:val="auto"/>
                <w:spacing w:val="-6"/>
                <w:sz w:val="18"/>
                <w:szCs w:val="18"/>
                <w:highlight w:val="none"/>
              </w:rPr>
              <w:t>小计</w:t>
            </w:r>
          </w:p>
        </w:tc>
        <w:tc>
          <w:tcPr>
            <w:tcW w:w="1268" w:type="dxa"/>
            <w:vAlign w:val="top"/>
          </w:tcPr>
          <w:p w14:paraId="3512A962">
            <w:pPr>
              <w:pStyle w:val="31"/>
              <w:rPr>
                <w:color w:val="auto"/>
                <w:highlight w:val="none"/>
              </w:rPr>
            </w:pPr>
          </w:p>
        </w:tc>
        <w:tc>
          <w:tcPr>
            <w:tcW w:w="1131" w:type="dxa"/>
            <w:vAlign w:val="top"/>
          </w:tcPr>
          <w:p w14:paraId="60F5FD01">
            <w:pPr>
              <w:pStyle w:val="31"/>
              <w:rPr>
                <w:color w:val="auto"/>
                <w:highlight w:val="none"/>
              </w:rPr>
            </w:pPr>
          </w:p>
        </w:tc>
        <w:tc>
          <w:tcPr>
            <w:tcW w:w="1337" w:type="dxa"/>
            <w:vAlign w:val="top"/>
          </w:tcPr>
          <w:p w14:paraId="3EE6F1C1">
            <w:pPr>
              <w:pStyle w:val="31"/>
              <w:rPr>
                <w:color w:val="auto"/>
                <w:highlight w:val="none"/>
              </w:rPr>
            </w:pPr>
          </w:p>
        </w:tc>
        <w:tc>
          <w:tcPr>
            <w:tcW w:w="1347" w:type="dxa"/>
            <w:vAlign w:val="top"/>
          </w:tcPr>
          <w:p w14:paraId="3DDB9618">
            <w:pPr>
              <w:pStyle w:val="31"/>
              <w:rPr>
                <w:color w:val="auto"/>
                <w:highlight w:val="none"/>
              </w:rPr>
            </w:pPr>
          </w:p>
        </w:tc>
      </w:tr>
      <w:tr w14:paraId="7EAF26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73226AED">
            <w:pPr>
              <w:pStyle w:val="31"/>
              <w:rPr>
                <w:color w:val="auto"/>
                <w:highlight w:val="none"/>
              </w:rPr>
            </w:pPr>
          </w:p>
        </w:tc>
        <w:tc>
          <w:tcPr>
            <w:tcW w:w="3997" w:type="dxa"/>
            <w:vAlign w:val="top"/>
          </w:tcPr>
          <w:p w14:paraId="5BD7349E">
            <w:pPr>
              <w:spacing w:before="91" w:line="218" w:lineRule="auto"/>
              <w:ind w:left="33"/>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单价</w:t>
            </w:r>
          </w:p>
        </w:tc>
        <w:tc>
          <w:tcPr>
            <w:tcW w:w="1268" w:type="dxa"/>
            <w:vAlign w:val="top"/>
          </w:tcPr>
          <w:p w14:paraId="2C062A9B">
            <w:pPr>
              <w:spacing w:before="91"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40FE22B6">
            <w:pPr>
              <w:pStyle w:val="31"/>
              <w:rPr>
                <w:color w:val="auto"/>
                <w:highlight w:val="none"/>
              </w:rPr>
            </w:pPr>
          </w:p>
        </w:tc>
        <w:tc>
          <w:tcPr>
            <w:tcW w:w="1337" w:type="dxa"/>
            <w:vAlign w:val="top"/>
          </w:tcPr>
          <w:p w14:paraId="24955CEF">
            <w:pPr>
              <w:pStyle w:val="31"/>
              <w:rPr>
                <w:color w:val="auto"/>
                <w:highlight w:val="none"/>
              </w:rPr>
            </w:pPr>
          </w:p>
        </w:tc>
        <w:tc>
          <w:tcPr>
            <w:tcW w:w="1347" w:type="dxa"/>
            <w:vAlign w:val="top"/>
          </w:tcPr>
          <w:p w14:paraId="0B2A42CE">
            <w:pPr>
              <w:pStyle w:val="31"/>
              <w:rPr>
                <w:color w:val="auto"/>
                <w:highlight w:val="none"/>
              </w:rPr>
            </w:pPr>
          </w:p>
        </w:tc>
      </w:tr>
      <w:tr w14:paraId="6D48FB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523C00E">
            <w:pPr>
              <w:pStyle w:val="31"/>
              <w:rPr>
                <w:color w:val="auto"/>
                <w:highlight w:val="none"/>
              </w:rPr>
            </w:pPr>
          </w:p>
        </w:tc>
        <w:tc>
          <w:tcPr>
            <w:tcW w:w="3997" w:type="dxa"/>
            <w:vAlign w:val="top"/>
          </w:tcPr>
          <w:p w14:paraId="484EFABE">
            <w:pPr>
              <w:spacing w:before="91" w:line="218" w:lineRule="auto"/>
              <w:ind w:left="33"/>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单价</w:t>
            </w:r>
          </w:p>
        </w:tc>
        <w:tc>
          <w:tcPr>
            <w:tcW w:w="1268" w:type="dxa"/>
            <w:vAlign w:val="top"/>
          </w:tcPr>
          <w:p w14:paraId="4A1AFD57">
            <w:pPr>
              <w:spacing w:before="91"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7A6AE0E8">
            <w:pPr>
              <w:pStyle w:val="31"/>
              <w:rPr>
                <w:color w:val="auto"/>
                <w:highlight w:val="none"/>
              </w:rPr>
            </w:pPr>
          </w:p>
        </w:tc>
        <w:tc>
          <w:tcPr>
            <w:tcW w:w="1337" w:type="dxa"/>
            <w:vAlign w:val="top"/>
          </w:tcPr>
          <w:p w14:paraId="3B987151">
            <w:pPr>
              <w:pStyle w:val="31"/>
              <w:rPr>
                <w:color w:val="auto"/>
                <w:highlight w:val="none"/>
              </w:rPr>
            </w:pPr>
          </w:p>
        </w:tc>
        <w:tc>
          <w:tcPr>
            <w:tcW w:w="1347" w:type="dxa"/>
            <w:vAlign w:val="top"/>
          </w:tcPr>
          <w:p w14:paraId="640A8CCD">
            <w:pPr>
              <w:pStyle w:val="31"/>
              <w:rPr>
                <w:color w:val="auto"/>
                <w:highlight w:val="none"/>
              </w:rPr>
            </w:pPr>
          </w:p>
        </w:tc>
      </w:tr>
      <w:tr w14:paraId="0531B7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2726B79C">
            <w:pPr>
              <w:pStyle w:val="31"/>
              <w:rPr>
                <w:color w:val="auto"/>
                <w:highlight w:val="none"/>
              </w:rPr>
            </w:pPr>
          </w:p>
        </w:tc>
        <w:tc>
          <w:tcPr>
            <w:tcW w:w="3997" w:type="dxa"/>
            <w:vAlign w:val="top"/>
          </w:tcPr>
          <w:p w14:paraId="5E564492">
            <w:pPr>
              <w:pStyle w:val="31"/>
              <w:rPr>
                <w:color w:val="auto"/>
                <w:highlight w:val="none"/>
              </w:rPr>
            </w:pPr>
          </w:p>
        </w:tc>
        <w:tc>
          <w:tcPr>
            <w:tcW w:w="1268" w:type="dxa"/>
            <w:vAlign w:val="top"/>
          </w:tcPr>
          <w:p w14:paraId="1A8057F0">
            <w:pPr>
              <w:pStyle w:val="31"/>
              <w:rPr>
                <w:color w:val="auto"/>
                <w:highlight w:val="none"/>
              </w:rPr>
            </w:pPr>
          </w:p>
        </w:tc>
        <w:tc>
          <w:tcPr>
            <w:tcW w:w="1131" w:type="dxa"/>
            <w:vAlign w:val="top"/>
          </w:tcPr>
          <w:p w14:paraId="3F9B3E7B">
            <w:pPr>
              <w:pStyle w:val="31"/>
              <w:rPr>
                <w:color w:val="auto"/>
                <w:highlight w:val="none"/>
              </w:rPr>
            </w:pPr>
          </w:p>
        </w:tc>
        <w:tc>
          <w:tcPr>
            <w:tcW w:w="1337" w:type="dxa"/>
            <w:vAlign w:val="top"/>
          </w:tcPr>
          <w:p w14:paraId="4C3A487B">
            <w:pPr>
              <w:pStyle w:val="31"/>
              <w:rPr>
                <w:color w:val="auto"/>
                <w:highlight w:val="none"/>
              </w:rPr>
            </w:pPr>
          </w:p>
        </w:tc>
        <w:tc>
          <w:tcPr>
            <w:tcW w:w="1347" w:type="dxa"/>
            <w:vAlign w:val="top"/>
          </w:tcPr>
          <w:p w14:paraId="000DA633">
            <w:pPr>
              <w:pStyle w:val="31"/>
              <w:rPr>
                <w:color w:val="auto"/>
                <w:highlight w:val="none"/>
              </w:rPr>
            </w:pPr>
          </w:p>
        </w:tc>
      </w:tr>
      <w:tr w14:paraId="0704F4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662134E">
            <w:pPr>
              <w:pStyle w:val="31"/>
              <w:rPr>
                <w:color w:val="auto"/>
                <w:highlight w:val="none"/>
              </w:rPr>
            </w:pPr>
          </w:p>
        </w:tc>
        <w:tc>
          <w:tcPr>
            <w:tcW w:w="3997" w:type="dxa"/>
            <w:vAlign w:val="top"/>
          </w:tcPr>
          <w:p w14:paraId="3D93C98E">
            <w:pPr>
              <w:pStyle w:val="31"/>
              <w:rPr>
                <w:color w:val="auto"/>
                <w:highlight w:val="none"/>
              </w:rPr>
            </w:pPr>
          </w:p>
        </w:tc>
        <w:tc>
          <w:tcPr>
            <w:tcW w:w="1268" w:type="dxa"/>
            <w:vAlign w:val="top"/>
          </w:tcPr>
          <w:p w14:paraId="488650FC">
            <w:pPr>
              <w:pStyle w:val="31"/>
              <w:rPr>
                <w:color w:val="auto"/>
                <w:highlight w:val="none"/>
              </w:rPr>
            </w:pPr>
          </w:p>
        </w:tc>
        <w:tc>
          <w:tcPr>
            <w:tcW w:w="1131" w:type="dxa"/>
            <w:vAlign w:val="top"/>
          </w:tcPr>
          <w:p w14:paraId="284D0BCC">
            <w:pPr>
              <w:pStyle w:val="31"/>
              <w:rPr>
                <w:color w:val="auto"/>
                <w:highlight w:val="none"/>
              </w:rPr>
            </w:pPr>
          </w:p>
        </w:tc>
        <w:tc>
          <w:tcPr>
            <w:tcW w:w="1337" w:type="dxa"/>
            <w:vAlign w:val="top"/>
          </w:tcPr>
          <w:p w14:paraId="51A8C88C">
            <w:pPr>
              <w:pStyle w:val="31"/>
              <w:rPr>
                <w:color w:val="auto"/>
                <w:highlight w:val="none"/>
              </w:rPr>
            </w:pPr>
          </w:p>
        </w:tc>
        <w:tc>
          <w:tcPr>
            <w:tcW w:w="1347" w:type="dxa"/>
            <w:vAlign w:val="top"/>
          </w:tcPr>
          <w:p w14:paraId="71A75CED">
            <w:pPr>
              <w:pStyle w:val="31"/>
              <w:rPr>
                <w:color w:val="auto"/>
                <w:highlight w:val="none"/>
              </w:rPr>
            </w:pPr>
          </w:p>
        </w:tc>
      </w:tr>
      <w:tr w14:paraId="52884A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223B4A15">
            <w:pPr>
              <w:pStyle w:val="31"/>
              <w:rPr>
                <w:color w:val="auto"/>
                <w:highlight w:val="none"/>
              </w:rPr>
            </w:pPr>
          </w:p>
        </w:tc>
        <w:tc>
          <w:tcPr>
            <w:tcW w:w="3997" w:type="dxa"/>
            <w:vAlign w:val="top"/>
          </w:tcPr>
          <w:p w14:paraId="2A9A96AA">
            <w:pPr>
              <w:pStyle w:val="31"/>
              <w:rPr>
                <w:color w:val="auto"/>
                <w:highlight w:val="none"/>
              </w:rPr>
            </w:pPr>
          </w:p>
        </w:tc>
        <w:tc>
          <w:tcPr>
            <w:tcW w:w="1268" w:type="dxa"/>
            <w:vAlign w:val="top"/>
          </w:tcPr>
          <w:p w14:paraId="650ABAAA">
            <w:pPr>
              <w:pStyle w:val="31"/>
              <w:rPr>
                <w:color w:val="auto"/>
                <w:highlight w:val="none"/>
              </w:rPr>
            </w:pPr>
          </w:p>
        </w:tc>
        <w:tc>
          <w:tcPr>
            <w:tcW w:w="1131" w:type="dxa"/>
            <w:vAlign w:val="top"/>
          </w:tcPr>
          <w:p w14:paraId="0FDB46A6">
            <w:pPr>
              <w:pStyle w:val="31"/>
              <w:rPr>
                <w:color w:val="auto"/>
                <w:highlight w:val="none"/>
              </w:rPr>
            </w:pPr>
          </w:p>
        </w:tc>
        <w:tc>
          <w:tcPr>
            <w:tcW w:w="1337" w:type="dxa"/>
            <w:vAlign w:val="top"/>
          </w:tcPr>
          <w:p w14:paraId="45DC75DF">
            <w:pPr>
              <w:pStyle w:val="31"/>
              <w:rPr>
                <w:color w:val="auto"/>
                <w:highlight w:val="none"/>
              </w:rPr>
            </w:pPr>
          </w:p>
        </w:tc>
        <w:tc>
          <w:tcPr>
            <w:tcW w:w="1347" w:type="dxa"/>
            <w:vAlign w:val="top"/>
          </w:tcPr>
          <w:p w14:paraId="43AF1A95">
            <w:pPr>
              <w:pStyle w:val="31"/>
              <w:rPr>
                <w:color w:val="auto"/>
                <w:highlight w:val="none"/>
              </w:rPr>
            </w:pPr>
          </w:p>
        </w:tc>
      </w:tr>
      <w:tr w14:paraId="5B9FDB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3A5A007">
            <w:pPr>
              <w:pStyle w:val="31"/>
              <w:rPr>
                <w:color w:val="auto"/>
                <w:highlight w:val="none"/>
              </w:rPr>
            </w:pPr>
          </w:p>
        </w:tc>
        <w:tc>
          <w:tcPr>
            <w:tcW w:w="3997" w:type="dxa"/>
            <w:vAlign w:val="top"/>
          </w:tcPr>
          <w:p w14:paraId="6FE5D2DC">
            <w:pPr>
              <w:pStyle w:val="31"/>
              <w:rPr>
                <w:color w:val="auto"/>
                <w:highlight w:val="none"/>
              </w:rPr>
            </w:pPr>
          </w:p>
        </w:tc>
        <w:tc>
          <w:tcPr>
            <w:tcW w:w="1268" w:type="dxa"/>
            <w:vAlign w:val="top"/>
          </w:tcPr>
          <w:p w14:paraId="670407AE">
            <w:pPr>
              <w:pStyle w:val="31"/>
              <w:rPr>
                <w:color w:val="auto"/>
                <w:highlight w:val="none"/>
              </w:rPr>
            </w:pPr>
          </w:p>
        </w:tc>
        <w:tc>
          <w:tcPr>
            <w:tcW w:w="1131" w:type="dxa"/>
            <w:vAlign w:val="top"/>
          </w:tcPr>
          <w:p w14:paraId="603EAA56">
            <w:pPr>
              <w:pStyle w:val="31"/>
              <w:rPr>
                <w:color w:val="auto"/>
                <w:highlight w:val="none"/>
              </w:rPr>
            </w:pPr>
          </w:p>
        </w:tc>
        <w:tc>
          <w:tcPr>
            <w:tcW w:w="1337" w:type="dxa"/>
            <w:vAlign w:val="top"/>
          </w:tcPr>
          <w:p w14:paraId="294544F9">
            <w:pPr>
              <w:pStyle w:val="31"/>
              <w:rPr>
                <w:color w:val="auto"/>
                <w:highlight w:val="none"/>
              </w:rPr>
            </w:pPr>
          </w:p>
        </w:tc>
        <w:tc>
          <w:tcPr>
            <w:tcW w:w="1347" w:type="dxa"/>
            <w:vAlign w:val="top"/>
          </w:tcPr>
          <w:p w14:paraId="55987B88">
            <w:pPr>
              <w:pStyle w:val="31"/>
              <w:rPr>
                <w:color w:val="auto"/>
                <w:highlight w:val="none"/>
              </w:rPr>
            </w:pPr>
          </w:p>
        </w:tc>
      </w:tr>
      <w:tr w14:paraId="07A663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EBED109">
            <w:pPr>
              <w:pStyle w:val="31"/>
              <w:rPr>
                <w:color w:val="auto"/>
                <w:highlight w:val="none"/>
              </w:rPr>
            </w:pPr>
          </w:p>
        </w:tc>
        <w:tc>
          <w:tcPr>
            <w:tcW w:w="3997" w:type="dxa"/>
            <w:vAlign w:val="top"/>
          </w:tcPr>
          <w:p w14:paraId="2C04C2C9">
            <w:pPr>
              <w:pStyle w:val="31"/>
              <w:rPr>
                <w:color w:val="auto"/>
                <w:highlight w:val="none"/>
              </w:rPr>
            </w:pPr>
          </w:p>
        </w:tc>
        <w:tc>
          <w:tcPr>
            <w:tcW w:w="1268" w:type="dxa"/>
            <w:vAlign w:val="top"/>
          </w:tcPr>
          <w:p w14:paraId="0198BC11">
            <w:pPr>
              <w:pStyle w:val="31"/>
              <w:rPr>
                <w:color w:val="auto"/>
                <w:highlight w:val="none"/>
              </w:rPr>
            </w:pPr>
          </w:p>
        </w:tc>
        <w:tc>
          <w:tcPr>
            <w:tcW w:w="1131" w:type="dxa"/>
            <w:vAlign w:val="top"/>
          </w:tcPr>
          <w:p w14:paraId="06674E94">
            <w:pPr>
              <w:pStyle w:val="31"/>
              <w:rPr>
                <w:color w:val="auto"/>
                <w:highlight w:val="none"/>
              </w:rPr>
            </w:pPr>
          </w:p>
        </w:tc>
        <w:tc>
          <w:tcPr>
            <w:tcW w:w="1337" w:type="dxa"/>
            <w:vAlign w:val="top"/>
          </w:tcPr>
          <w:p w14:paraId="005B98E9">
            <w:pPr>
              <w:pStyle w:val="31"/>
              <w:rPr>
                <w:color w:val="auto"/>
                <w:highlight w:val="none"/>
              </w:rPr>
            </w:pPr>
          </w:p>
        </w:tc>
        <w:tc>
          <w:tcPr>
            <w:tcW w:w="1347" w:type="dxa"/>
            <w:vAlign w:val="top"/>
          </w:tcPr>
          <w:p w14:paraId="183DD758">
            <w:pPr>
              <w:pStyle w:val="31"/>
              <w:rPr>
                <w:color w:val="auto"/>
                <w:highlight w:val="none"/>
              </w:rPr>
            </w:pPr>
          </w:p>
        </w:tc>
      </w:tr>
      <w:tr w14:paraId="41509F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B94BF73">
            <w:pPr>
              <w:pStyle w:val="31"/>
              <w:rPr>
                <w:color w:val="auto"/>
                <w:highlight w:val="none"/>
              </w:rPr>
            </w:pPr>
          </w:p>
        </w:tc>
        <w:tc>
          <w:tcPr>
            <w:tcW w:w="3997" w:type="dxa"/>
            <w:vAlign w:val="top"/>
          </w:tcPr>
          <w:p w14:paraId="7784789C">
            <w:pPr>
              <w:pStyle w:val="31"/>
              <w:rPr>
                <w:color w:val="auto"/>
                <w:highlight w:val="none"/>
              </w:rPr>
            </w:pPr>
          </w:p>
        </w:tc>
        <w:tc>
          <w:tcPr>
            <w:tcW w:w="1268" w:type="dxa"/>
            <w:vAlign w:val="top"/>
          </w:tcPr>
          <w:p w14:paraId="05CFDB46">
            <w:pPr>
              <w:pStyle w:val="31"/>
              <w:rPr>
                <w:color w:val="auto"/>
                <w:highlight w:val="none"/>
              </w:rPr>
            </w:pPr>
          </w:p>
        </w:tc>
        <w:tc>
          <w:tcPr>
            <w:tcW w:w="1131" w:type="dxa"/>
            <w:vAlign w:val="top"/>
          </w:tcPr>
          <w:p w14:paraId="130F72F3">
            <w:pPr>
              <w:pStyle w:val="31"/>
              <w:rPr>
                <w:color w:val="auto"/>
                <w:highlight w:val="none"/>
              </w:rPr>
            </w:pPr>
          </w:p>
        </w:tc>
        <w:tc>
          <w:tcPr>
            <w:tcW w:w="1337" w:type="dxa"/>
            <w:vAlign w:val="top"/>
          </w:tcPr>
          <w:p w14:paraId="0514286A">
            <w:pPr>
              <w:pStyle w:val="31"/>
              <w:rPr>
                <w:color w:val="auto"/>
                <w:highlight w:val="none"/>
              </w:rPr>
            </w:pPr>
          </w:p>
        </w:tc>
        <w:tc>
          <w:tcPr>
            <w:tcW w:w="1347" w:type="dxa"/>
            <w:vAlign w:val="top"/>
          </w:tcPr>
          <w:p w14:paraId="21688207">
            <w:pPr>
              <w:pStyle w:val="31"/>
              <w:rPr>
                <w:color w:val="auto"/>
                <w:highlight w:val="none"/>
              </w:rPr>
            </w:pPr>
          </w:p>
        </w:tc>
      </w:tr>
      <w:tr w14:paraId="7EA32E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58A03FDD">
            <w:pPr>
              <w:pStyle w:val="31"/>
              <w:rPr>
                <w:color w:val="auto"/>
                <w:highlight w:val="none"/>
              </w:rPr>
            </w:pPr>
          </w:p>
        </w:tc>
        <w:tc>
          <w:tcPr>
            <w:tcW w:w="3997" w:type="dxa"/>
            <w:vAlign w:val="top"/>
          </w:tcPr>
          <w:p w14:paraId="00E095D7">
            <w:pPr>
              <w:pStyle w:val="31"/>
              <w:rPr>
                <w:color w:val="auto"/>
                <w:highlight w:val="none"/>
              </w:rPr>
            </w:pPr>
          </w:p>
        </w:tc>
        <w:tc>
          <w:tcPr>
            <w:tcW w:w="1268" w:type="dxa"/>
            <w:vAlign w:val="top"/>
          </w:tcPr>
          <w:p w14:paraId="01E746F8">
            <w:pPr>
              <w:pStyle w:val="31"/>
              <w:rPr>
                <w:color w:val="auto"/>
                <w:highlight w:val="none"/>
              </w:rPr>
            </w:pPr>
          </w:p>
        </w:tc>
        <w:tc>
          <w:tcPr>
            <w:tcW w:w="1131" w:type="dxa"/>
            <w:vAlign w:val="top"/>
          </w:tcPr>
          <w:p w14:paraId="09382C9F">
            <w:pPr>
              <w:pStyle w:val="31"/>
              <w:rPr>
                <w:color w:val="auto"/>
                <w:highlight w:val="none"/>
              </w:rPr>
            </w:pPr>
          </w:p>
        </w:tc>
        <w:tc>
          <w:tcPr>
            <w:tcW w:w="1337" w:type="dxa"/>
            <w:vAlign w:val="top"/>
          </w:tcPr>
          <w:p w14:paraId="3EC50170">
            <w:pPr>
              <w:pStyle w:val="31"/>
              <w:rPr>
                <w:color w:val="auto"/>
                <w:highlight w:val="none"/>
              </w:rPr>
            </w:pPr>
          </w:p>
        </w:tc>
        <w:tc>
          <w:tcPr>
            <w:tcW w:w="1347" w:type="dxa"/>
            <w:vAlign w:val="top"/>
          </w:tcPr>
          <w:p w14:paraId="645028F0">
            <w:pPr>
              <w:pStyle w:val="31"/>
              <w:rPr>
                <w:color w:val="auto"/>
                <w:highlight w:val="none"/>
              </w:rPr>
            </w:pPr>
          </w:p>
        </w:tc>
      </w:tr>
      <w:tr w14:paraId="42E2DE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5F34B103">
            <w:pPr>
              <w:pStyle w:val="31"/>
              <w:rPr>
                <w:color w:val="auto"/>
                <w:highlight w:val="none"/>
              </w:rPr>
            </w:pPr>
          </w:p>
        </w:tc>
        <w:tc>
          <w:tcPr>
            <w:tcW w:w="3997" w:type="dxa"/>
            <w:vAlign w:val="top"/>
          </w:tcPr>
          <w:p w14:paraId="78B3D400">
            <w:pPr>
              <w:pStyle w:val="31"/>
              <w:rPr>
                <w:color w:val="auto"/>
                <w:highlight w:val="none"/>
              </w:rPr>
            </w:pPr>
          </w:p>
        </w:tc>
        <w:tc>
          <w:tcPr>
            <w:tcW w:w="1268" w:type="dxa"/>
            <w:vAlign w:val="top"/>
          </w:tcPr>
          <w:p w14:paraId="7002C8FB">
            <w:pPr>
              <w:pStyle w:val="31"/>
              <w:rPr>
                <w:color w:val="auto"/>
                <w:highlight w:val="none"/>
              </w:rPr>
            </w:pPr>
          </w:p>
        </w:tc>
        <w:tc>
          <w:tcPr>
            <w:tcW w:w="1131" w:type="dxa"/>
            <w:vAlign w:val="top"/>
          </w:tcPr>
          <w:p w14:paraId="4374FC91">
            <w:pPr>
              <w:pStyle w:val="31"/>
              <w:rPr>
                <w:color w:val="auto"/>
                <w:highlight w:val="none"/>
              </w:rPr>
            </w:pPr>
          </w:p>
        </w:tc>
        <w:tc>
          <w:tcPr>
            <w:tcW w:w="1337" w:type="dxa"/>
            <w:vAlign w:val="top"/>
          </w:tcPr>
          <w:p w14:paraId="3A5170CF">
            <w:pPr>
              <w:pStyle w:val="31"/>
              <w:rPr>
                <w:color w:val="auto"/>
                <w:highlight w:val="none"/>
              </w:rPr>
            </w:pPr>
          </w:p>
        </w:tc>
        <w:tc>
          <w:tcPr>
            <w:tcW w:w="1347" w:type="dxa"/>
            <w:vAlign w:val="top"/>
          </w:tcPr>
          <w:p w14:paraId="1ED3906E">
            <w:pPr>
              <w:pStyle w:val="31"/>
              <w:rPr>
                <w:color w:val="auto"/>
                <w:highlight w:val="none"/>
              </w:rPr>
            </w:pPr>
          </w:p>
        </w:tc>
      </w:tr>
      <w:tr w14:paraId="01127C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4" w:hRule="atLeast"/>
        </w:trPr>
        <w:tc>
          <w:tcPr>
            <w:tcW w:w="975" w:type="dxa"/>
            <w:vAlign w:val="top"/>
          </w:tcPr>
          <w:p w14:paraId="15C138A6">
            <w:pPr>
              <w:pStyle w:val="31"/>
              <w:rPr>
                <w:color w:val="auto"/>
                <w:highlight w:val="none"/>
              </w:rPr>
            </w:pPr>
          </w:p>
        </w:tc>
        <w:tc>
          <w:tcPr>
            <w:tcW w:w="3997" w:type="dxa"/>
            <w:vAlign w:val="top"/>
          </w:tcPr>
          <w:p w14:paraId="45E3C91A">
            <w:pPr>
              <w:pStyle w:val="31"/>
              <w:rPr>
                <w:color w:val="auto"/>
                <w:highlight w:val="none"/>
              </w:rPr>
            </w:pPr>
          </w:p>
        </w:tc>
        <w:tc>
          <w:tcPr>
            <w:tcW w:w="1268" w:type="dxa"/>
            <w:vAlign w:val="top"/>
          </w:tcPr>
          <w:p w14:paraId="7D3A7601">
            <w:pPr>
              <w:pStyle w:val="31"/>
              <w:rPr>
                <w:color w:val="auto"/>
                <w:highlight w:val="none"/>
              </w:rPr>
            </w:pPr>
          </w:p>
        </w:tc>
        <w:tc>
          <w:tcPr>
            <w:tcW w:w="1131" w:type="dxa"/>
            <w:vAlign w:val="top"/>
          </w:tcPr>
          <w:p w14:paraId="4B833E02">
            <w:pPr>
              <w:pStyle w:val="31"/>
              <w:rPr>
                <w:color w:val="auto"/>
                <w:highlight w:val="none"/>
              </w:rPr>
            </w:pPr>
          </w:p>
        </w:tc>
        <w:tc>
          <w:tcPr>
            <w:tcW w:w="1337" w:type="dxa"/>
            <w:vAlign w:val="top"/>
          </w:tcPr>
          <w:p w14:paraId="7EADE6AE">
            <w:pPr>
              <w:pStyle w:val="31"/>
              <w:rPr>
                <w:color w:val="auto"/>
                <w:highlight w:val="none"/>
              </w:rPr>
            </w:pPr>
          </w:p>
        </w:tc>
        <w:tc>
          <w:tcPr>
            <w:tcW w:w="1347" w:type="dxa"/>
            <w:vAlign w:val="top"/>
          </w:tcPr>
          <w:p w14:paraId="02D57615">
            <w:pPr>
              <w:pStyle w:val="31"/>
              <w:rPr>
                <w:color w:val="auto"/>
                <w:highlight w:val="none"/>
              </w:rPr>
            </w:pPr>
          </w:p>
        </w:tc>
      </w:tr>
    </w:tbl>
    <w:p w14:paraId="77BE41F0">
      <w:pPr>
        <w:spacing w:line="104" w:lineRule="exact"/>
        <w:rPr>
          <w:rFonts w:ascii="Arial"/>
          <w:color w:val="auto"/>
          <w:sz w:val="9"/>
          <w:highlight w:val="none"/>
        </w:rPr>
      </w:pPr>
    </w:p>
    <w:p w14:paraId="77946F59">
      <w:pPr>
        <w:spacing w:line="104" w:lineRule="exact"/>
        <w:rPr>
          <w:rFonts w:ascii="Arial" w:hAnsi="Arial" w:eastAsia="Arial" w:cs="Arial"/>
          <w:color w:val="auto"/>
          <w:sz w:val="9"/>
          <w:szCs w:val="9"/>
          <w:highlight w:val="none"/>
        </w:rPr>
        <w:sectPr>
          <w:footerReference r:id="rId58" w:type="default"/>
          <w:pgSz w:w="11905" w:h="16837"/>
          <w:pgMar w:top="1045" w:right="989" w:bottom="1698" w:left="844" w:header="0" w:footer="1437" w:gutter="0"/>
          <w:cols w:space="720" w:num="1"/>
        </w:sectPr>
      </w:pPr>
    </w:p>
    <w:tbl>
      <w:tblPr>
        <w:tblStyle w:val="33"/>
        <w:tblW w:w="9247" w:type="dxa"/>
        <w:tblInd w:w="6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7180"/>
        <w:gridCol w:w="2067"/>
      </w:tblGrid>
      <w:tr w14:paraId="6D3DEFF3">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117" w:hRule="atLeast"/>
        </w:trPr>
        <w:tc>
          <w:tcPr>
            <w:tcW w:w="7180" w:type="dxa"/>
            <w:vAlign w:val="top"/>
          </w:tcPr>
          <w:p w14:paraId="6D2F8E1B">
            <w:pPr>
              <w:spacing w:line="223" w:lineRule="auto"/>
              <w:ind w:left="3373"/>
              <w:rPr>
                <w:rFonts w:ascii="宋体" w:hAnsi="宋体" w:eastAsia="宋体" w:cs="宋体"/>
                <w:color w:val="auto"/>
                <w:sz w:val="35"/>
                <w:szCs w:val="35"/>
                <w:highlight w:val="none"/>
              </w:rPr>
            </w:pPr>
            <w:r>
              <w:rPr>
                <w:rFonts w:ascii="宋体" w:hAnsi="宋体" w:eastAsia="宋体" w:cs="宋体"/>
                <w:b/>
                <w:bCs/>
                <w:color w:val="auto"/>
                <w:spacing w:val="6"/>
                <w:sz w:val="35"/>
                <w:szCs w:val="35"/>
                <w:highlight w:val="none"/>
              </w:rPr>
              <w:t>建筑工程单价计算表</w:t>
            </w:r>
          </w:p>
          <w:p w14:paraId="01B207E6">
            <w:pPr>
              <w:pStyle w:val="31"/>
              <w:spacing w:line="244" w:lineRule="auto"/>
              <w:rPr>
                <w:color w:val="auto"/>
                <w:highlight w:val="none"/>
              </w:rPr>
            </w:pPr>
          </w:p>
          <w:p w14:paraId="28BC65FA">
            <w:pPr>
              <w:spacing w:before="59" w:line="219" w:lineRule="auto"/>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项目名称：</w:t>
            </w:r>
            <w:r>
              <w:rPr>
                <w:rFonts w:ascii="宋体" w:hAnsi="宋体" w:eastAsia="宋体" w:cs="宋体"/>
                <w:color w:val="auto"/>
                <w:spacing w:val="-17"/>
                <w:sz w:val="18"/>
                <w:szCs w:val="18"/>
                <w:highlight w:val="none"/>
              </w:rPr>
              <w:t xml:space="preserve"> </w:t>
            </w:r>
            <w:r>
              <w:rPr>
                <w:rFonts w:ascii="宋体" w:hAnsi="宋体" w:eastAsia="宋体" w:cs="宋体"/>
                <w:color w:val="auto"/>
                <w:spacing w:val="-1"/>
                <w:sz w:val="18"/>
                <w:szCs w:val="18"/>
                <w:highlight w:val="none"/>
              </w:rPr>
              <w:t>泥结石路面，厚20cm</w:t>
            </w:r>
          </w:p>
        </w:tc>
        <w:tc>
          <w:tcPr>
            <w:tcW w:w="2067" w:type="dxa"/>
            <w:vAlign w:val="top"/>
          </w:tcPr>
          <w:p w14:paraId="11AA3221">
            <w:pPr>
              <w:pStyle w:val="31"/>
              <w:spacing w:line="332" w:lineRule="auto"/>
              <w:rPr>
                <w:color w:val="auto"/>
                <w:highlight w:val="none"/>
              </w:rPr>
            </w:pPr>
          </w:p>
          <w:p w14:paraId="374EF0F4">
            <w:pPr>
              <w:pStyle w:val="31"/>
              <w:spacing w:line="332" w:lineRule="auto"/>
              <w:rPr>
                <w:color w:val="auto"/>
                <w:highlight w:val="none"/>
              </w:rPr>
            </w:pPr>
          </w:p>
          <w:p w14:paraId="7220B486">
            <w:pPr>
              <w:spacing w:before="59" w:line="218" w:lineRule="auto"/>
              <w:jc w:val="right"/>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单价编号：</w:t>
            </w:r>
            <w:r>
              <w:rPr>
                <w:rFonts w:ascii="宋体" w:hAnsi="宋体" w:eastAsia="宋体" w:cs="宋体"/>
                <w:color w:val="auto"/>
                <w:spacing w:val="-22"/>
                <w:sz w:val="18"/>
                <w:szCs w:val="18"/>
                <w:highlight w:val="none"/>
              </w:rPr>
              <w:t xml:space="preserve"> </w:t>
            </w:r>
            <w:r>
              <w:rPr>
                <w:rFonts w:ascii="宋体" w:hAnsi="宋体" w:eastAsia="宋体" w:cs="宋体"/>
                <w:color w:val="auto"/>
                <w:spacing w:val="-1"/>
                <w:sz w:val="18"/>
                <w:szCs w:val="18"/>
                <w:highlight w:val="none"/>
              </w:rPr>
              <w:t>JZ0088</w:t>
            </w:r>
          </w:p>
        </w:tc>
      </w:tr>
      <w:tr w14:paraId="0881EDF3">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90" w:hRule="atLeast"/>
        </w:trPr>
        <w:tc>
          <w:tcPr>
            <w:tcW w:w="7180" w:type="dxa"/>
            <w:vAlign w:val="top"/>
          </w:tcPr>
          <w:p w14:paraId="261039B2">
            <w:pPr>
              <w:spacing w:before="210" w:line="174" w:lineRule="auto"/>
              <w:ind w:left="1"/>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定额编号： [NT06014]</w:t>
            </w:r>
          </w:p>
        </w:tc>
        <w:tc>
          <w:tcPr>
            <w:tcW w:w="2067" w:type="dxa"/>
            <w:vAlign w:val="top"/>
          </w:tcPr>
          <w:p w14:paraId="55733771">
            <w:pPr>
              <w:spacing w:before="210" w:line="174" w:lineRule="auto"/>
              <w:jc w:val="right"/>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定额单位： 1000m2</w:t>
            </w:r>
          </w:p>
        </w:tc>
      </w:tr>
    </w:tbl>
    <w:p w14:paraId="4D93B251">
      <w:pPr>
        <w:spacing w:line="187" w:lineRule="exact"/>
        <w:rPr>
          <w:color w:val="auto"/>
          <w:highlight w:val="none"/>
        </w:rPr>
      </w:pPr>
    </w:p>
    <w:tbl>
      <w:tblPr>
        <w:tblStyle w:val="33"/>
        <w:tblW w:w="10055"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75"/>
        <w:gridCol w:w="3997"/>
        <w:gridCol w:w="1268"/>
        <w:gridCol w:w="1131"/>
        <w:gridCol w:w="1337"/>
        <w:gridCol w:w="1347"/>
      </w:tblGrid>
      <w:tr w14:paraId="677565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4" w:hRule="atLeast"/>
        </w:trPr>
        <w:tc>
          <w:tcPr>
            <w:tcW w:w="10055" w:type="dxa"/>
            <w:gridSpan w:val="6"/>
            <w:vAlign w:val="top"/>
          </w:tcPr>
          <w:p w14:paraId="723B590C">
            <w:pPr>
              <w:spacing w:before="90" w:line="219"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工作内容：1.泥结碎石，包括铺料、制浆、灌浆、</w:t>
            </w:r>
            <w:r>
              <w:rPr>
                <w:rFonts w:ascii="宋体" w:hAnsi="宋体" w:eastAsia="宋体" w:cs="宋体"/>
                <w:color w:val="auto"/>
                <w:spacing w:val="-1"/>
                <w:sz w:val="18"/>
                <w:szCs w:val="18"/>
                <w:highlight w:val="none"/>
              </w:rPr>
              <w:t>碾压、铺磨耗层及保护层</w:t>
            </w:r>
          </w:p>
        </w:tc>
      </w:tr>
      <w:tr w14:paraId="2BD9A8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35A362C9">
            <w:pPr>
              <w:spacing w:before="81" w:line="219" w:lineRule="auto"/>
              <w:ind w:left="314"/>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编号</w:t>
            </w:r>
          </w:p>
        </w:tc>
        <w:tc>
          <w:tcPr>
            <w:tcW w:w="3997" w:type="dxa"/>
            <w:vAlign w:val="top"/>
          </w:tcPr>
          <w:p w14:paraId="6A8093EB">
            <w:pPr>
              <w:spacing w:before="81" w:line="219" w:lineRule="auto"/>
              <w:ind w:left="1556"/>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名称及规格</w:t>
            </w:r>
          </w:p>
        </w:tc>
        <w:tc>
          <w:tcPr>
            <w:tcW w:w="1268" w:type="dxa"/>
            <w:vAlign w:val="top"/>
          </w:tcPr>
          <w:p w14:paraId="11EE0D13">
            <w:pPr>
              <w:spacing w:before="81" w:line="220" w:lineRule="auto"/>
              <w:ind w:left="464"/>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单位</w:t>
            </w:r>
          </w:p>
        </w:tc>
        <w:tc>
          <w:tcPr>
            <w:tcW w:w="1131" w:type="dxa"/>
            <w:vAlign w:val="top"/>
          </w:tcPr>
          <w:p w14:paraId="3A412425">
            <w:pPr>
              <w:spacing w:before="81" w:line="219" w:lineRule="auto"/>
              <w:ind w:left="396"/>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数量</w:t>
            </w:r>
          </w:p>
        </w:tc>
        <w:tc>
          <w:tcPr>
            <w:tcW w:w="1337" w:type="dxa"/>
            <w:vAlign w:val="top"/>
          </w:tcPr>
          <w:p w14:paraId="6CAED1EB">
            <w:pPr>
              <w:spacing w:before="81" w:line="218" w:lineRule="auto"/>
              <w:ind w:left="321"/>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单价(元)</w:t>
            </w:r>
          </w:p>
        </w:tc>
        <w:tc>
          <w:tcPr>
            <w:tcW w:w="1347" w:type="dxa"/>
            <w:vAlign w:val="top"/>
          </w:tcPr>
          <w:p w14:paraId="48BB2645">
            <w:pPr>
              <w:spacing w:before="81" w:line="218" w:lineRule="auto"/>
              <w:ind w:left="322"/>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合价(元)</w:t>
            </w:r>
          </w:p>
        </w:tc>
      </w:tr>
      <w:tr w14:paraId="1A0B6E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DC6AAD1">
            <w:pPr>
              <w:spacing w:before="82" w:line="241" w:lineRule="auto"/>
              <w:ind w:left="461"/>
              <w:rPr>
                <w:rFonts w:ascii="宋体" w:hAnsi="宋体" w:eastAsia="宋体" w:cs="宋体"/>
                <w:color w:val="auto"/>
                <w:sz w:val="18"/>
                <w:szCs w:val="18"/>
                <w:highlight w:val="none"/>
              </w:rPr>
            </w:pPr>
            <w:r>
              <w:rPr>
                <w:rFonts w:ascii="宋体" w:hAnsi="宋体" w:eastAsia="宋体" w:cs="宋体"/>
                <w:color w:val="auto"/>
                <w:sz w:val="18"/>
                <w:szCs w:val="18"/>
                <w:highlight w:val="none"/>
              </w:rPr>
              <w:t>1</w:t>
            </w:r>
          </w:p>
        </w:tc>
        <w:tc>
          <w:tcPr>
            <w:tcW w:w="3997" w:type="dxa"/>
            <w:vAlign w:val="top"/>
          </w:tcPr>
          <w:p w14:paraId="7E461B97">
            <w:pPr>
              <w:spacing w:before="82" w:line="220" w:lineRule="auto"/>
              <w:ind w:left="33"/>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直接费</w:t>
            </w:r>
          </w:p>
        </w:tc>
        <w:tc>
          <w:tcPr>
            <w:tcW w:w="1268" w:type="dxa"/>
            <w:vAlign w:val="top"/>
          </w:tcPr>
          <w:p w14:paraId="099BEF6A">
            <w:pPr>
              <w:spacing w:before="82"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0A453D28">
            <w:pPr>
              <w:pStyle w:val="31"/>
              <w:rPr>
                <w:color w:val="auto"/>
                <w:highlight w:val="none"/>
              </w:rPr>
            </w:pPr>
          </w:p>
        </w:tc>
        <w:tc>
          <w:tcPr>
            <w:tcW w:w="1337" w:type="dxa"/>
            <w:vAlign w:val="top"/>
          </w:tcPr>
          <w:p w14:paraId="35264F46">
            <w:pPr>
              <w:pStyle w:val="31"/>
              <w:rPr>
                <w:color w:val="auto"/>
                <w:highlight w:val="none"/>
              </w:rPr>
            </w:pPr>
          </w:p>
        </w:tc>
        <w:tc>
          <w:tcPr>
            <w:tcW w:w="1347" w:type="dxa"/>
            <w:vAlign w:val="top"/>
          </w:tcPr>
          <w:p w14:paraId="53BEABE3">
            <w:pPr>
              <w:pStyle w:val="31"/>
              <w:rPr>
                <w:color w:val="auto"/>
                <w:highlight w:val="none"/>
              </w:rPr>
            </w:pPr>
          </w:p>
        </w:tc>
      </w:tr>
      <w:tr w14:paraId="4DEE89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75F32A0A">
            <w:pPr>
              <w:spacing w:before="82" w:line="239" w:lineRule="auto"/>
              <w:ind w:left="370"/>
              <w:rPr>
                <w:rFonts w:ascii="宋体" w:hAnsi="宋体" w:eastAsia="宋体" w:cs="宋体"/>
                <w:color w:val="auto"/>
                <w:sz w:val="18"/>
                <w:szCs w:val="18"/>
                <w:highlight w:val="none"/>
              </w:rPr>
            </w:pPr>
            <w:r>
              <w:rPr>
                <w:rFonts w:ascii="宋体" w:hAnsi="宋体" w:eastAsia="宋体" w:cs="宋体"/>
                <w:color w:val="auto"/>
                <w:spacing w:val="-7"/>
                <w:sz w:val="18"/>
                <w:szCs w:val="18"/>
                <w:highlight w:val="none"/>
              </w:rPr>
              <w:t>1.1</w:t>
            </w:r>
          </w:p>
        </w:tc>
        <w:tc>
          <w:tcPr>
            <w:tcW w:w="3997" w:type="dxa"/>
            <w:vAlign w:val="top"/>
          </w:tcPr>
          <w:p w14:paraId="50FD1FEA">
            <w:pPr>
              <w:spacing w:before="82" w:line="219" w:lineRule="auto"/>
              <w:ind w:left="214"/>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基本直接费</w:t>
            </w:r>
          </w:p>
        </w:tc>
        <w:tc>
          <w:tcPr>
            <w:tcW w:w="1268" w:type="dxa"/>
            <w:vAlign w:val="top"/>
          </w:tcPr>
          <w:p w14:paraId="7A963352">
            <w:pPr>
              <w:spacing w:before="82"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7614D78D">
            <w:pPr>
              <w:pStyle w:val="31"/>
              <w:rPr>
                <w:color w:val="auto"/>
                <w:highlight w:val="none"/>
              </w:rPr>
            </w:pPr>
          </w:p>
        </w:tc>
        <w:tc>
          <w:tcPr>
            <w:tcW w:w="1337" w:type="dxa"/>
            <w:vAlign w:val="top"/>
          </w:tcPr>
          <w:p w14:paraId="0D703DB8">
            <w:pPr>
              <w:pStyle w:val="31"/>
              <w:rPr>
                <w:color w:val="auto"/>
                <w:highlight w:val="none"/>
              </w:rPr>
            </w:pPr>
          </w:p>
        </w:tc>
        <w:tc>
          <w:tcPr>
            <w:tcW w:w="1347" w:type="dxa"/>
            <w:vAlign w:val="top"/>
          </w:tcPr>
          <w:p w14:paraId="3FAF0B27">
            <w:pPr>
              <w:pStyle w:val="31"/>
              <w:rPr>
                <w:color w:val="auto"/>
                <w:highlight w:val="none"/>
              </w:rPr>
            </w:pPr>
          </w:p>
        </w:tc>
      </w:tr>
      <w:tr w14:paraId="103154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AD157F0">
            <w:pPr>
              <w:spacing w:before="83"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1.1.1</w:t>
            </w:r>
          </w:p>
        </w:tc>
        <w:tc>
          <w:tcPr>
            <w:tcW w:w="3997" w:type="dxa"/>
            <w:vAlign w:val="top"/>
          </w:tcPr>
          <w:p w14:paraId="61D46CBF">
            <w:pPr>
              <w:spacing w:before="83" w:line="220" w:lineRule="auto"/>
              <w:ind w:left="398"/>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人工费</w:t>
            </w:r>
          </w:p>
        </w:tc>
        <w:tc>
          <w:tcPr>
            <w:tcW w:w="1268" w:type="dxa"/>
            <w:vAlign w:val="top"/>
          </w:tcPr>
          <w:p w14:paraId="2B22E760">
            <w:pPr>
              <w:spacing w:before="83"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2F7A602E">
            <w:pPr>
              <w:pStyle w:val="31"/>
              <w:rPr>
                <w:color w:val="auto"/>
                <w:highlight w:val="none"/>
              </w:rPr>
            </w:pPr>
          </w:p>
        </w:tc>
        <w:tc>
          <w:tcPr>
            <w:tcW w:w="1337" w:type="dxa"/>
            <w:vAlign w:val="top"/>
          </w:tcPr>
          <w:p w14:paraId="107C0101">
            <w:pPr>
              <w:pStyle w:val="31"/>
              <w:rPr>
                <w:color w:val="auto"/>
                <w:highlight w:val="none"/>
              </w:rPr>
            </w:pPr>
          </w:p>
        </w:tc>
        <w:tc>
          <w:tcPr>
            <w:tcW w:w="1347" w:type="dxa"/>
            <w:vAlign w:val="top"/>
          </w:tcPr>
          <w:p w14:paraId="045E3E85">
            <w:pPr>
              <w:pStyle w:val="31"/>
              <w:rPr>
                <w:color w:val="auto"/>
                <w:highlight w:val="none"/>
              </w:rPr>
            </w:pPr>
          </w:p>
        </w:tc>
      </w:tr>
      <w:tr w14:paraId="55946A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0EB2AE59">
            <w:pPr>
              <w:spacing w:before="83"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(1)</w:t>
            </w:r>
          </w:p>
        </w:tc>
        <w:tc>
          <w:tcPr>
            <w:tcW w:w="3997" w:type="dxa"/>
            <w:vAlign w:val="top"/>
          </w:tcPr>
          <w:p w14:paraId="35F37595">
            <w:pPr>
              <w:spacing w:before="83" w:line="222" w:lineRule="auto"/>
              <w:ind w:left="580"/>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人工</w:t>
            </w:r>
          </w:p>
        </w:tc>
        <w:tc>
          <w:tcPr>
            <w:tcW w:w="1268" w:type="dxa"/>
            <w:vAlign w:val="top"/>
          </w:tcPr>
          <w:p w14:paraId="5E864D24">
            <w:pPr>
              <w:spacing w:before="84" w:line="221" w:lineRule="auto"/>
              <w:ind w:left="465"/>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工时</w:t>
            </w:r>
          </w:p>
        </w:tc>
        <w:tc>
          <w:tcPr>
            <w:tcW w:w="1131" w:type="dxa"/>
            <w:vAlign w:val="top"/>
          </w:tcPr>
          <w:p w14:paraId="774AFAF0">
            <w:pPr>
              <w:spacing w:before="83" w:line="239" w:lineRule="auto"/>
              <w:ind w:left="30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510.00</w:t>
            </w:r>
          </w:p>
        </w:tc>
        <w:tc>
          <w:tcPr>
            <w:tcW w:w="1337" w:type="dxa"/>
            <w:vAlign w:val="top"/>
          </w:tcPr>
          <w:p w14:paraId="6EE420C2">
            <w:pPr>
              <w:pStyle w:val="31"/>
              <w:rPr>
                <w:color w:val="auto"/>
                <w:highlight w:val="none"/>
              </w:rPr>
            </w:pPr>
          </w:p>
        </w:tc>
        <w:tc>
          <w:tcPr>
            <w:tcW w:w="1347" w:type="dxa"/>
            <w:vAlign w:val="top"/>
          </w:tcPr>
          <w:p w14:paraId="5F8A6D00">
            <w:pPr>
              <w:pStyle w:val="31"/>
              <w:rPr>
                <w:color w:val="auto"/>
                <w:highlight w:val="none"/>
              </w:rPr>
            </w:pPr>
          </w:p>
        </w:tc>
      </w:tr>
      <w:tr w14:paraId="3A1182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78B2997C">
            <w:pPr>
              <w:spacing w:before="83"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1.1.2</w:t>
            </w:r>
          </w:p>
        </w:tc>
        <w:tc>
          <w:tcPr>
            <w:tcW w:w="3997" w:type="dxa"/>
            <w:vAlign w:val="top"/>
          </w:tcPr>
          <w:p w14:paraId="1C7343BF">
            <w:pPr>
              <w:spacing w:before="83" w:line="219" w:lineRule="auto"/>
              <w:ind w:left="397"/>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材料费</w:t>
            </w:r>
          </w:p>
        </w:tc>
        <w:tc>
          <w:tcPr>
            <w:tcW w:w="1268" w:type="dxa"/>
            <w:vAlign w:val="top"/>
          </w:tcPr>
          <w:p w14:paraId="79EDE9F7">
            <w:pPr>
              <w:spacing w:before="83"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00B8E957">
            <w:pPr>
              <w:pStyle w:val="31"/>
              <w:rPr>
                <w:color w:val="auto"/>
                <w:highlight w:val="none"/>
              </w:rPr>
            </w:pPr>
          </w:p>
        </w:tc>
        <w:tc>
          <w:tcPr>
            <w:tcW w:w="1337" w:type="dxa"/>
            <w:vAlign w:val="top"/>
          </w:tcPr>
          <w:p w14:paraId="2A683917">
            <w:pPr>
              <w:pStyle w:val="31"/>
              <w:rPr>
                <w:color w:val="auto"/>
                <w:highlight w:val="none"/>
              </w:rPr>
            </w:pPr>
          </w:p>
        </w:tc>
        <w:tc>
          <w:tcPr>
            <w:tcW w:w="1347" w:type="dxa"/>
            <w:vAlign w:val="top"/>
          </w:tcPr>
          <w:p w14:paraId="35A3AF22">
            <w:pPr>
              <w:pStyle w:val="31"/>
              <w:rPr>
                <w:color w:val="auto"/>
                <w:highlight w:val="none"/>
              </w:rPr>
            </w:pPr>
          </w:p>
        </w:tc>
      </w:tr>
      <w:tr w14:paraId="5382D0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34797F33">
            <w:pPr>
              <w:spacing w:before="84"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(1)</w:t>
            </w:r>
          </w:p>
        </w:tc>
        <w:tc>
          <w:tcPr>
            <w:tcW w:w="3997" w:type="dxa"/>
            <w:vAlign w:val="top"/>
          </w:tcPr>
          <w:p w14:paraId="7C70BD5C">
            <w:pPr>
              <w:spacing w:before="84" w:line="219" w:lineRule="auto"/>
              <w:ind w:left="5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碎石</w:t>
            </w:r>
          </w:p>
        </w:tc>
        <w:tc>
          <w:tcPr>
            <w:tcW w:w="1268" w:type="dxa"/>
            <w:vAlign w:val="top"/>
          </w:tcPr>
          <w:p w14:paraId="59DBB7EE">
            <w:pPr>
              <w:spacing w:before="84"/>
              <w:ind w:left="54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1131" w:type="dxa"/>
            <w:vAlign w:val="top"/>
          </w:tcPr>
          <w:p w14:paraId="469E44EB">
            <w:pPr>
              <w:spacing w:before="84" w:line="239" w:lineRule="auto"/>
              <w:ind w:left="306"/>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234.00</w:t>
            </w:r>
          </w:p>
        </w:tc>
        <w:tc>
          <w:tcPr>
            <w:tcW w:w="1337" w:type="dxa"/>
            <w:vAlign w:val="top"/>
          </w:tcPr>
          <w:p w14:paraId="1E723469">
            <w:pPr>
              <w:pStyle w:val="31"/>
              <w:rPr>
                <w:color w:val="auto"/>
                <w:highlight w:val="none"/>
              </w:rPr>
            </w:pPr>
          </w:p>
        </w:tc>
        <w:tc>
          <w:tcPr>
            <w:tcW w:w="1347" w:type="dxa"/>
            <w:vAlign w:val="top"/>
          </w:tcPr>
          <w:p w14:paraId="1BED5034">
            <w:pPr>
              <w:pStyle w:val="31"/>
              <w:rPr>
                <w:color w:val="auto"/>
                <w:highlight w:val="none"/>
              </w:rPr>
            </w:pPr>
          </w:p>
        </w:tc>
      </w:tr>
      <w:tr w14:paraId="4B9ADB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2BFD5ABC">
            <w:pPr>
              <w:spacing w:before="84"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(2)</w:t>
            </w:r>
          </w:p>
        </w:tc>
        <w:tc>
          <w:tcPr>
            <w:tcW w:w="3997" w:type="dxa"/>
            <w:vAlign w:val="top"/>
          </w:tcPr>
          <w:p w14:paraId="3F3F8C7C">
            <w:pPr>
              <w:spacing w:before="84" w:line="221" w:lineRule="auto"/>
              <w:ind w:left="579"/>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石屑</w:t>
            </w:r>
          </w:p>
        </w:tc>
        <w:tc>
          <w:tcPr>
            <w:tcW w:w="1268" w:type="dxa"/>
            <w:vAlign w:val="top"/>
          </w:tcPr>
          <w:p w14:paraId="7517CCD0">
            <w:pPr>
              <w:spacing w:before="84"/>
              <w:ind w:left="54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1131" w:type="dxa"/>
            <w:vAlign w:val="top"/>
          </w:tcPr>
          <w:p w14:paraId="6F92E0A8">
            <w:pPr>
              <w:spacing w:before="84" w:line="239" w:lineRule="auto"/>
              <w:ind w:left="351"/>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23.00</w:t>
            </w:r>
          </w:p>
        </w:tc>
        <w:tc>
          <w:tcPr>
            <w:tcW w:w="1337" w:type="dxa"/>
            <w:vAlign w:val="top"/>
          </w:tcPr>
          <w:p w14:paraId="708C7703">
            <w:pPr>
              <w:pStyle w:val="31"/>
              <w:rPr>
                <w:color w:val="auto"/>
                <w:highlight w:val="none"/>
              </w:rPr>
            </w:pPr>
          </w:p>
        </w:tc>
        <w:tc>
          <w:tcPr>
            <w:tcW w:w="1347" w:type="dxa"/>
            <w:vAlign w:val="top"/>
          </w:tcPr>
          <w:p w14:paraId="1F19F4A9">
            <w:pPr>
              <w:pStyle w:val="31"/>
              <w:rPr>
                <w:color w:val="auto"/>
                <w:highlight w:val="none"/>
              </w:rPr>
            </w:pPr>
          </w:p>
        </w:tc>
      </w:tr>
      <w:tr w14:paraId="32223E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6385F988">
            <w:pPr>
              <w:spacing w:before="85"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(3)</w:t>
            </w:r>
          </w:p>
        </w:tc>
        <w:tc>
          <w:tcPr>
            <w:tcW w:w="3997" w:type="dxa"/>
            <w:vAlign w:val="top"/>
          </w:tcPr>
          <w:p w14:paraId="5D0B29C1">
            <w:pPr>
              <w:spacing w:before="85" w:line="219" w:lineRule="auto"/>
              <w:ind w:left="579"/>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其他材料费</w:t>
            </w:r>
          </w:p>
        </w:tc>
        <w:tc>
          <w:tcPr>
            <w:tcW w:w="1268" w:type="dxa"/>
            <w:vAlign w:val="top"/>
          </w:tcPr>
          <w:p w14:paraId="79207611">
            <w:pPr>
              <w:spacing w:before="85"/>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797072A4">
            <w:pPr>
              <w:spacing w:before="85" w:line="239" w:lineRule="auto"/>
              <w:ind w:left="408"/>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1.00</w:t>
            </w:r>
          </w:p>
        </w:tc>
        <w:tc>
          <w:tcPr>
            <w:tcW w:w="1337" w:type="dxa"/>
            <w:vAlign w:val="top"/>
          </w:tcPr>
          <w:p w14:paraId="5652147F">
            <w:pPr>
              <w:pStyle w:val="31"/>
              <w:rPr>
                <w:color w:val="auto"/>
                <w:highlight w:val="none"/>
              </w:rPr>
            </w:pPr>
          </w:p>
        </w:tc>
        <w:tc>
          <w:tcPr>
            <w:tcW w:w="1347" w:type="dxa"/>
            <w:vAlign w:val="top"/>
          </w:tcPr>
          <w:p w14:paraId="1056EDFF">
            <w:pPr>
              <w:pStyle w:val="31"/>
              <w:rPr>
                <w:color w:val="auto"/>
                <w:highlight w:val="none"/>
              </w:rPr>
            </w:pPr>
          </w:p>
        </w:tc>
      </w:tr>
      <w:tr w14:paraId="5E97B0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20B868E9">
            <w:pPr>
              <w:spacing w:before="85"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1.1.3</w:t>
            </w:r>
          </w:p>
        </w:tc>
        <w:tc>
          <w:tcPr>
            <w:tcW w:w="3997" w:type="dxa"/>
            <w:vAlign w:val="top"/>
          </w:tcPr>
          <w:p w14:paraId="643B472F">
            <w:pPr>
              <w:spacing w:before="85" w:line="219" w:lineRule="auto"/>
              <w:ind w:left="396"/>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施工机械使用费</w:t>
            </w:r>
          </w:p>
        </w:tc>
        <w:tc>
          <w:tcPr>
            <w:tcW w:w="1268" w:type="dxa"/>
            <w:vAlign w:val="top"/>
          </w:tcPr>
          <w:p w14:paraId="206C7306">
            <w:pPr>
              <w:spacing w:before="85"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23F37E94">
            <w:pPr>
              <w:pStyle w:val="31"/>
              <w:rPr>
                <w:color w:val="auto"/>
                <w:highlight w:val="none"/>
              </w:rPr>
            </w:pPr>
          </w:p>
        </w:tc>
        <w:tc>
          <w:tcPr>
            <w:tcW w:w="1337" w:type="dxa"/>
            <w:vAlign w:val="top"/>
          </w:tcPr>
          <w:p w14:paraId="3E9B3287">
            <w:pPr>
              <w:pStyle w:val="31"/>
              <w:rPr>
                <w:color w:val="auto"/>
                <w:highlight w:val="none"/>
              </w:rPr>
            </w:pPr>
          </w:p>
        </w:tc>
        <w:tc>
          <w:tcPr>
            <w:tcW w:w="1347" w:type="dxa"/>
            <w:vAlign w:val="top"/>
          </w:tcPr>
          <w:p w14:paraId="76F7F833">
            <w:pPr>
              <w:pStyle w:val="31"/>
              <w:rPr>
                <w:color w:val="auto"/>
                <w:highlight w:val="none"/>
              </w:rPr>
            </w:pPr>
          </w:p>
        </w:tc>
      </w:tr>
      <w:tr w14:paraId="27223B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FB4095A">
            <w:pPr>
              <w:spacing w:before="85"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(1)</w:t>
            </w:r>
          </w:p>
        </w:tc>
        <w:tc>
          <w:tcPr>
            <w:tcW w:w="3997" w:type="dxa"/>
            <w:vAlign w:val="top"/>
          </w:tcPr>
          <w:p w14:paraId="06FB66E1">
            <w:pPr>
              <w:spacing w:before="85" w:line="219" w:lineRule="auto"/>
              <w:ind w:left="57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钢轮内燃压路机重量12～15t</w:t>
            </w:r>
          </w:p>
        </w:tc>
        <w:tc>
          <w:tcPr>
            <w:tcW w:w="1268" w:type="dxa"/>
            <w:vAlign w:val="top"/>
          </w:tcPr>
          <w:p w14:paraId="0660FDE7">
            <w:pPr>
              <w:spacing w:before="86" w:line="221" w:lineRule="auto"/>
              <w:ind w:left="477"/>
              <w:rPr>
                <w:rFonts w:ascii="宋体" w:hAnsi="宋体" w:eastAsia="宋体" w:cs="宋体"/>
                <w:color w:val="auto"/>
                <w:sz w:val="18"/>
                <w:szCs w:val="18"/>
                <w:highlight w:val="none"/>
              </w:rPr>
            </w:pPr>
            <w:r>
              <w:rPr>
                <w:rFonts w:ascii="宋体" w:hAnsi="宋体" w:eastAsia="宋体" w:cs="宋体"/>
                <w:color w:val="auto"/>
                <w:spacing w:val="-11"/>
                <w:sz w:val="18"/>
                <w:szCs w:val="18"/>
                <w:highlight w:val="none"/>
              </w:rPr>
              <w:t>台时</w:t>
            </w:r>
          </w:p>
        </w:tc>
        <w:tc>
          <w:tcPr>
            <w:tcW w:w="1131" w:type="dxa"/>
            <w:vAlign w:val="top"/>
          </w:tcPr>
          <w:p w14:paraId="19CFD6BD">
            <w:pPr>
              <w:spacing w:before="85" w:line="239" w:lineRule="auto"/>
              <w:ind w:left="362"/>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10.00</w:t>
            </w:r>
          </w:p>
        </w:tc>
        <w:tc>
          <w:tcPr>
            <w:tcW w:w="1337" w:type="dxa"/>
            <w:vAlign w:val="top"/>
          </w:tcPr>
          <w:p w14:paraId="7DEA6A0E">
            <w:pPr>
              <w:pStyle w:val="31"/>
              <w:rPr>
                <w:color w:val="auto"/>
                <w:highlight w:val="none"/>
              </w:rPr>
            </w:pPr>
          </w:p>
        </w:tc>
        <w:tc>
          <w:tcPr>
            <w:tcW w:w="1347" w:type="dxa"/>
            <w:vAlign w:val="top"/>
          </w:tcPr>
          <w:p w14:paraId="74DFE6E5">
            <w:pPr>
              <w:pStyle w:val="31"/>
              <w:rPr>
                <w:color w:val="auto"/>
                <w:highlight w:val="none"/>
              </w:rPr>
            </w:pPr>
          </w:p>
        </w:tc>
      </w:tr>
      <w:tr w14:paraId="0A3397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042CB750">
            <w:pPr>
              <w:spacing w:before="86"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(2)</w:t>
            </w:r>
          </w:p>
        </w:tc>
        <w:tc>
          <w:tcPr>
            <w:tcW w:w="3997" w:type="dxa"/>
            <w:vAlign w:val="top"/>
          </w:tcPr>
          <w:p w14:paraId="2E488A95">
            <w:pPr>
              <w:spacing w:before="86" w:line="219" w:lineRule="auto"/>
              <w:ind w:left="579"/>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其他机械费</w:t>
            </w:r>
          </w:p>
        </w:tc>
        <w:tc>
          <w:tcPr>
            <w:tcW w:w="1268" w:type="dxa"/>
            <w:vAlign w:val="top"/>
          </w:tcPr>
          <w:p w14:paraId="13A0AB3D">
            <w:pPr>
              <w:spacing w:before="86"/>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7D335B3B">
            <w:pPr>
              <w:spacing w:before="86" w:line="239" w:lineRule="auto"/>
              <w:ind w:left="397"/>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2.00</w:t>
            </w:r>
          </w:p>
        </w:tc>
        <w:tc>
          <w:tcPr>
            <w:tcW w:w="1337" w:type="dxa"/>
            <w:vAlign w:val="top"/>
          </w:tcPr>
          <w:p w14:paraId="05AA9028">
            <w:pPr>
              <w:pStyle w:val="31"/>
              <w:rPr>
                <w:color w:val="auto"/>
                <w:highlight w:val="none"/>
              </w:rPr>
            </w:pPr>
          </w:p>
        </w:tc>
        <w:tc>
          <w:tcPr>
            <w:tcW w:w="1347" w:type="dxa"/>
            <w:vAlign w:val="top"/>
          </w:tcPr>
          <w:p w14:paraId="346903A5">
            <w:pPr>
              <w:pStyle w:val="31"/>
              <w:rPr>
                <w:color w:val="auto"/>
                <w:highlight w:val="none"/>
              </w:rPr>
            </w:pPr>
          </w:p>
        </w:tc>
      </w:tr>
      <w:tr w14:paraId="39B74A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ACF2E83">
            <w:pPr>
              <w:spacing w:before="86" w:line="239" w:lineRule="auto"/>
              <w:ind w:left="370"/>
              <w:rPr>
                <w:rFonts w:ascii="宋体" w:hAnsi="宋体" w:eastAsia="宋体" w:cs="宋体"/>
                <w:color w:val="auto"/>
                <w:sz w:val="18"/>
                <w:szCs w:val="18"/>
                <w:highlight w:val="none"/>
              </w:rPr>
            </w:pPr>
            <w:r>
              <w:rPr>
                <w:rFonts w:ascii="宋体" w:hAnsi="宋体" w:eastAsia="宋体" w:cs="宋体"/>
                <w:color w:val="auto"/>
                <w:spacing w:val="-7"/>
                <w:sz w:val="18"/>
                <w:szCs w:val="18"/>
                <w:highlight w:val="none"/>
              </w:rPr>
              <w:t>1.2</w:t>
            </w:r>
          </w:p>
        </w:tc>
        <w:tc>
          <w:tcPr>
            <w:tcW w:w="3997" w:type="dxa"/>
            <w:vAlign w:val="top"/>
          </w:tcPr>
          <w:p w14:paraId="4FCEFF01">
            <w:pPr>
              <w:spacing w:before="86" w:line="220" w:lineRule="auto"/>
              <w:ind w:left="215"/>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辅助措施费</w:t>
            </w:r>
          </w:p>
        </w:tc>
        <w:tc>
          <w:tcPr>
            <w:tcW w:w="1268" w:type="dxa"/>
            <w:vAlign w:val="top"/>
          </w:tcPr>
          <w:p w14:paraId="219320B4">
            <w:pPr>
              <w:pStyle w:val="31"/>
              <w:rPr>
                <w:color w:val="auto"/>
                <w:highlight w:val="none"/>
              </w:rPr>
            </w:pPr>
          </w:p>
        </w:tc>
        <w:tc>
          <w:tcPr>
            <w:tcW w:w="1131" w:type="dxa"/>
            <w:vAlign w:val="top"/>
          </w:tcPr>
          <w:p w14:paraId="7899D6A4">
            <w:pPr>
              <w:pStyle w:val="31"/>
              <w:rPr>
                <w:color w:val="auto"/>
                <w:highlight w:val="none"/>
              </w:rPr>
            </w:pPr>
          </w:p>
        </w:tc>
        <w:tc>
          <w:tcPr>
            <w:tcW w:w="1337" w:type="dxa"/>
            <w:vAlign w:val="top"/>
          </w:tcPr>
          <w:p w14:paraId="7BAB09C2">
            <w:pPr>
              <w:pStyle w:val="31"/>
              <w:rPr>
                <w:color w:val="auto"/>
                <w:highlight w:val="none"/>
              </w:rPr>
            </w:pPr>
          </w:p>
        </w:tc>
        <w:tc>
          <w:tcPr>
            <w:tcW w:w="1347" w:type="dxa"/>
            <w:vAlign w:val="top"/>
          </w:tcPr>
          <w:p w14:paraId="100BEBFB">
            <w:pPr>
              <w:pStyle w:val="31"/>
              <w:rPr>
                <w:color w:val="auto"/>
                <w:highlight w:val="none"/>
              </w:rPr>
            </w:pPr>
          </w:p>
        </w:tc>
      </w:tr>
      <w:tr w14:paraId="012495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637584CA">
            <w:pPr>
              <w:spacing w:before="87"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1.2.1</w:t>
            </w:r>
          </w:p>
        </w:tc>
        <w:tc>
          <w:tcPr>
            <w:tcW w:w="3997" w:type="dxa"/>
            <w:vAlign w:val="top"/>
          </w:tcPr>
          <w:p w14:paraId="64A59A12">
            <w:pPr>
              <w:spacing w:before="87" w:line="219" w:lineRule="auto"/>
              <w:ind w:left="402"/>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小型临时设施费</w:t>
            </w:r>
          </w:p>
        </w:tc>
        <w:tc>
          <w:tcPr>
            <w:tcW w:w="1268" w:type="dxa"/>
            <w:vAlign w:val="top"/>
          </w:tcPr>
          <w:p w14:paraId="0CD47B9A">
            <w:pPr>
              <w:spacing w:before="87"/>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0B0CCEE8">
            <w:pPr>
              <w:spacing w:before="87" w:line="239" w:lineRule="auto"/>
              <w:ind w:left="408"/>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1.00</w:t>
            </w:r>
          </w:p>
        </w:tc>
        <w:tc>
          <w:tcPr>
            <w:tcW w:w="1337" w:type="dxa"/>
            <w:vAlign w:val="top"/>
          </w:tcPr>
          <w:p w14:paraId="193811A9">
            <w:pPr>
              <w:pStyle w:val="31"/>
              <w:rPr>
                <w:color w:val="auto"/>
                <w:highlight w:val="none"/>
              </w:rPr>
            </w:pPr>
          </w:p>
        </w:tc>
        <w:tc>
          <w:tcPr>
            <w:tcW w:w="1347" w:type="dxa"/>
            <w:vAlign w:val="top"/>
          </w:tcPr>
          <w:p w14:paraId="27470A18">
            <w:pPr>
              <w:pStyle w:val="31"/>
              <w:rPr>
                <w:color w:val="auto"/>
                <w:highlight w:val="none"/>
              </w:rPr>
            </w:pPr>
          </w:p>
        </w:tc>
      </w:tr>
      <w:tr w14:paraId="71EA9F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0EE15B8">
            <w:pPr>
              <w:spacing w:before="87"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1.2.2</w:t>
            </w:r>
          </w:p>
        </w:tc>
        <w:tc>
          <w:tcPr>
            <w:tcW w:w="3997" w:type="dxa"/>
            <w:vAlign w:val="top"/>
          </w:tcPr>
          <w:p w14:paraId="40170D83">
            <w:pPr>
              <w:spacing w:before="87" w:line="219" w:lineRule="auto"/>
              <w:ind w:left="400"/>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安全生产措施费</w:t>
            </w:r>
          </w:p>
        </w:tc>
        <w:tc>
          <w:tcPr>
            <w:tcW w:w="1268" w:type="dxa"/>
            <w:vAlign w:val="top"/>
          </w:tcPr>
          <w:p w14:paraId="4D2CFD72">
            <w:pPr>
              <w:spacing w:before="87"/>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35576AF2">
            <w:pPr>
              <w:spacing w:before="87" w:line="239" w:lineRule="auto"/>
              <w:ind w:left="397"/>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2.50</w:t>
            </w:r>
          </w:p>
        </w:tc>
        <w:tc>
          <w:tcPr>
            <w:tcW w:w="1337" w:type="dxa"/>
            <w:vAlign w:val="top"/>
          </w:tcPr>
          <w:p w14:paraId="75C9D0AE">
            <w:pPr>
              <w:pStyle w:val="31"/>
              <w:rPr>
                <w:color w:val="auto"/>
                <w:highlight w:val="none"/>
              </w:rPr>
            </w:pPr>
          </w:p>
        </w:tc>
        <w:tc>
          <w:tcPr>
            <w:tcW w:w="1347" w:type="dxa"/>
            <w:vAlign w:val="top"/>
          </w:tcPr>
          <w:p w14:paraId="2318F2E3">
            <w:pPr>
              <w:pStyle w:val="31"/>
              <w:rPr>
                <w:color w:val="auto"/>
                <w:highlight w:val="none"/>
              </w:rPr>
            </w:pPr>
          </w:p>
        </w:tc>
      </w:tr>
      <w:tr w14:paraId="0CEB59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2007DF7">
            <w:pPr>
              <w:spacing w:before="87"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1.2.3</w:t>
            </w:r>
          </w:p>
        </w:tc>
        <w:tc>
          <w:tcPr>
            <w:tcW w:w="3997" w:type="dxa"/>
            <w:vAlign w:val="top"/>
          </w:tcPr>
          <w:p w14:paraId="18FC6842">
            <w:pPr>
              <w:spacing w:before="87" w:line="220" w:lineRule="auto"/>
              <w:ind w:left="397"/>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其他辅助费</w:t>
            </w:r>
          </w:p>
        </w:tc>
        <w:tc>
          <w:tcPr>
            <w:tcW w:w="1268" w:type="dxa"/>
            <w:vAlign w:val="top"/>
          </w:tcPr>
          <w:p w14:paraId="7BDF9724">
            <w:pPr>
              <w:spacing w:before="87"/>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71109698">
            <w:pPr>
              <w:spacing w:before="87" w:line="239" w:lineRule="auto"/>
              <w:ind w:left="408"/>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1.00</w:t>
            </w:r>
          </w:p>
        </w:tc>
        <w:tc>
          <w:tcPr>
            <w:tcW w:w="1337" w:type="dxa"/>
            <w:vAlign w:val="top"/>
          </w:tcPr>
          <w:p w14:paraId="29F3C1FE">
            <w:pPr>
              <w:pStyle w:val="31"/>
              <w:rPr>
                <w:color w:val="auto"/>
                <w:highlight w:val="none"/>
              </w:rPr>
            </w:pPr>
          </w:p>
        </w:tc>
        <w:tc>
          <w:tcPr>
            <w:tcW w:w="1347" w:type="dxa"/>
            <w:vAlign w:val="top"/>
          </w:tcPr>
          <w:p w14:paraId="66FB3C9C">
            <w:pPr>
              <w:pStyle w:val="31"/>
              <w:rPr>
                <w:color w:val="auto"/>
                <w:highlight w:val="none"/>
              </w:rPr>
            </w:pPr>
          </w:p>
        </w:tc>
      </w:tr>
      <w:tr w14:paraId="63E935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2493264">
            <w:pPr>
              <w:spacing w:before="88" w:line="241" w:lineRule="auto"/>
              <w:ind w:left="450"/>
              <w:rPr>
                <w:rFonts w:ascii="宋体" w:hAnsi="宋体" w:eastAsia="宋体" w:cs="宋体"/>
                <w:color w:val="auto"/>
                <w:sz w:val="18"/>
                <w:szCs w:val="18"/>
                <w:highlight w:val="none"/>
              </w:rPr>
            </w:pPr>
            <w:r>
              <w:rPr>
                <w:rFonts w:ascii="宋体" w:hAnsi="宋体" w:eastAsia="宋体" w:cs="宋体"/>
                <w:color w:val="auto"/>
                <w:sz w:val="18"/>
                <w:szCs w:val="18"/>
                <w:highlight w:val="none"/>
              </w:rPr>
              <w:t>2</w:t>
            </w:r>
          </w:p>
        </w:tc>
        <w:tc>
          <w:tcPr>
            <w:tcW w:w="3997" w:type="dxa"/>
            <w:vAlign w:val="top"/>
          </w:tcPr>
          <w:p w14:paraId="4BE52881">
            <w:pPr>
              <w:spacing w:before="88" w:line="220" w:lineRule="auto"/>
              <w:ind w:left="46"/>
              <w:rPr>
                <w:rFonts w:ascii="宋体" w:hAnsi="宋体" w:eastAsia="宋体" w:cs="宋体"/>
                <w:color w:val="auto"/>
                <w:sz w:val="18"/>
                <w:szCs w:val="18"/>
                <w:highlight w:val="none"/>
              </w:rPr>
            </w:pPr>
            <w:r>
              <w:rPr>
                <w:rFonts w:ascii="宋体" w:hAnsi="宋体" w:eastAsia="宋体" w:cs="宋体"/>
                <w:color w:val="auto"/>
                <w:spacing w:val="-8"/>
                <w:sz w:val="18"/>
                <w:szCs w:val="18"/>
                <w:highlight w:val="none"/>
              </w:rPr>
              <w:t>间接费</w:t>
            </w:r>
          </w:p>
        </w:tc>
        <w:tc>
          <w:tcPr>
            <w:tcW w:w="1268" w:type="dxa"/>
            <w:vAlign w:val="top"/>
          </w:tcPr>
          <w:p w14:paraId="426270C3">
            <w:pPr>
              <w:pStyle w:val="31"/>
              <w:rPr>
                <w:color w:val="auto"/>
                <w:highlight w:val="none"/>
              </w:rPr>
            </w:pPr>
          </w:p>
        </w:tc>
        <w:tc>
          <w:tcPr>
            <w:tcW w:w="1131" w:type="dxa"/>
            <w:vAlign w:val="top"/>
          </w:tcPr>
          <w:p w14:paraId="6DA6F0AF">
            <w:pPr>
              <w:pStyle w:val="31"/>
              <w:rPr>
                <w:color w:val="auto"/>
                <w:highlight w:val="none"/>
              </w:rPr>
            </w:pPr>
          </w:p>
        </w:tc>
        <w:tc>
          <w:tcPr>
            <w:tcW w:w="1337" w:type="dxa"/>
            <w:vAlign w:val="top"/>
          </w:tcPr>
          <w:p w14:paraId="5D034F3B">
            <w:pPr>
              <w:pStyle w:val="31"/>
              <w:rPr>
                <w:color w:val="auto"/>
                <w:highlight w:val="none"/>
              </w:rPr>
            </w:pPr>
          </w:p>
        </w:tc>
        <w:tc>
          <w:tcPr>
            <w:tcW w:w="1347" w:type="dxa"/>
            <w:vAlign w:val="top"/>
          </w:tcPr>
          <w:p w14:paraId="0CEE0854">
            <w:pPr>
              <w:pStyle w:val="31"/>
              <w:rPr>
                <w:color w:val="auto"/>
                <w:highlight w:val="none"/>
              </w:rPr>
            </w:pPr>
          </w:p>
        </w:tc>
      </w:tr>
      <w:tr w14:paraId="009F34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76168C14">
            <w:pPr>
              <w:spacing w:before="88" w:line="239" w:lineRule="auto"/>
              <w:ind w:left="359"/>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2.1</w:t>
            </w:r>
          </w:p>
        </w:tc>
        <w:tc>
          <w:tcPr>
            <w:tcW w:w="3997" w:type="dxa"/>
            <w:vAlign w:val="top"/>
          </w:tcPr>
          <w:p w14:paraId="1A928D57">
            <w:pPr>
              <w:spacing w:before="88" w:line="220" w:lineRule="auto"/>
              <w:ind w:left="214"/>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规费</w:t>
            </w:r>
          </w:p>
        </w:tc>
        <w:tc>
          <w:tcPr>
            <w:tcW w:w="1268" w:type="dxa"/>
            <w:vAlign w:val="top"/>
          </w:tcPr>
          <w:p w14:paraId="10915806">
            <w:pPr>
              <w:spacing w:before="88"/>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5313A71F">
            <w:pPr>
              <w:spacing w:before="88" w:line="239" w:lineRule="auto"/>
              <w:ind w:left="352"/>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30.05</w:t>
            </w:r>
          </w:p>
        </w:tc>
        <w:tc>
          <w:tcPr>
            <w:tcW w:w="1337" w:type="dxa"/>
            <w:vAlign w:val="top"/>
          </w:tcPr>
          <w:p w14:paraId="7B56CCE4">
            <w:pPr>
              <w:pStyle w:val="31"/>
              <w:rPr>
                <w:color w:val="auto"/>
                <w:highlight w:val="none"/>
              </w:rPr>
            </w:pPr>
          </w:p>
        </w:tc>
        <w:tc>
          <w:tcPr>
            <w:tcW w:w="1347" w:type="dxa"/>
            <w:vAlign w:val="top"/>
          </w:tcPr>
          <w:p w14:paraId="738BB023">
            <w:pPr>
              <w:pStyle w:val="31"/>
              <w:rPr>
                <w:color w:val="auto"/>
                <w:highlight w:val="none"/>
              </w:rPr>
            </w:pPr>
          </w:p>
        </w:tc>
      </w:tr>
      <w:tr w14:paraId="5C8983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528B530B">
            <w:pPr>
              <w:spacing w:before="89" w:line="239" w:lineRule="auto"/>
              <w:ind w:left="359"/>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2.2</w:t>
            </w:r>
          </w:p>
        </w:tc>
        <w:tc>
          <w:tcPr>
            <w:tcW w:w="3997" w:type="dxa"/>
            <w:vAlign w:val="top"/>
          </w:tcPr>
          <w:p w14:paraId="55800F89">
            <w:pPr>
              <w:spacing w:before="89" w:line="219" w:lineRule="auto"/>
              <w:ind w:left="217"/>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企业管理费</w:t>
            </w:r>
          </w:p>
        </w:tc>
        <w:tc>
          <w:tcPr>
            <w:tcW w:w="1268" w:type="dxa"/>
            <w:vAlign w:val="top"/>
          </w:tcPr>
          <w:p w14:paraId="4ABD6A6F">
            <w:pPr>
              <w:spacing w:before="89"/>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33F5C567">
            <w:pPr>
              <w:spacing w:before="89" w:line="239" w:lineRule="auto"/>
              <w:ind w:left="351"/>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20.00</w:t>
            </w:r>
          </w:p>
        </w:tc>
        <w:tc>
          <w:tcPr>
            <w:tcW w:w="1337" w:type="dxa"/>
            <w:vAlign w:val="top"/>
          </w:tcPr>
          <w:p w14:paraId="341862C5">
            <w:pPr>
              <w:pStyle w:val="31"/>
              <w:rPr>
                <w:color w:val="auto"/>
                <w:highlight w:val="none"/>
              </w:rPr>
            </w:pPr>
          </w:p>
        </w:tc>
        <w:tc>
          <w:tcPr>
            <w:tcW w:w="1347" w:type="dxa"/>
            <w:vAlign w:val="top"/>
          </w:tcPr>
          <w:p w14:paraId="24DF131F">
            <w:pPr>
              <w:pStyle w:val="31"/>
              <w:rPr>
                <w:color w:val="auto"/>
                <w:highlight w:val="none"/>
              </w:rPr>
            </w:pPr>
          </w:p>
        </w:tc>
      </w:tr>
      <w:tr w14:paraId="096036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C9C900F">
            <w:pPr>
              <w:spacing w:before="89"/>
              <w:ind w:left="451"/>
              <w:rPr>
                <w:rFonts w:ascii="宋体" w:hAnsi="宋体" w:eastAsia="宋体" w:cs="宋体"/>
                <w:color w:val="auto"/>
                <w:sz w:val="18"/>
                <w:szCs w:val="18"/>
                <w:highlight w:val="none"/>
              </w:rPr>
            </w:pPr>
            <w:r>
              <w:rPr>
                <w:rFonts w:ascii="宋体" w:hAnsi="宋体" w:eastAsia="宋体" w:cs="宋体"/>
                <w:color w:val="auto"/>
                <w:sz w:val="18"/>
                <w:szCs w:val="18"/>
                <w:highlight w:val="none"/>
              </w:rPr>
              <w:t>3</w:t>
            </w:r>
          </w:p>
        </w:tc>
        <w:tc>
          <w:tcPr>
            <w:tcW w:w="3997" w:type="dxa"/>
            <w:vAlign w:val="top"/>
          </w:tcPr>
          <w:p w14:paraId="57BBB973">
            <w:pPr>
              <w:spacing w:before="89" w:line="220" w:lineRule="auto"/>
              <w:ind w:left="35"/>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企业利润</w:t>
            </w:r>
          </w:p>
        </w:tc>
        <w:tc>
          <w:tcPr>
            <w:tcW w:w="1268" w:type="dxa"/>
            <w:vAlign w:val="top"/>
          </w:tcPr>
          <w:p w14:paraId="6C36EA42">
            <w:pPr>
              <w:spacing w:before="89"/>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24334BD8">
            <w:pPr>
              <w:spacing w:before="89" w:line="239" w:lineRule="auto"/>
              <w:ind w:left="399"/>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7.00</w:t>
            </w:r>
          </w:p>
        </w:tc>
        <w:tc>
          <w:tcPr>
            <w:tcW w:w="1337" w:type="dxa"/>
            <w:vAlign w:val="top"/>
          </w:tcPr>
          <w:p w14:paraId="162AE704">
            <w:pPr>
              <w:pStyle w:val="31"/>
              <w:rPr>
                <w:color w:val="auto"/>
                <w:highlight w:val="none"/>
              </w:rPr>
            </w:pPr>
          </w:p>
        </w:tc>
        <w:tc>
          <w:tcPr>
            <w:tcW w:w="1347" w:type="dxa"/>
            <w:vAlign w:val="top"/>
          </w:tcPr>
          <w:p w14:paraId="7914B909">
            <w:pPr>
              <w:pStyle w:val="31"/>
              <w:rPr>
                <w:color w:val="auto"/>
                <w:highlight w:val="none"/>
              </w:rPr>
            </w:pPr>
          </w:p>
        </w:tc>
      </w:tr>
      <w:tr w14:paraId="523086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3409A884">
            <w:pPr>
              <w:spacing w:before="89" w:line="241" w:lineRule="auto"/>
              <w:ind w:left="447"/>
              <w:rPr>
                <w:rFonts w:ascii="宋体" w:hAnsi="宋体" w:eastAsia="宋体" w:cs="宋体"/>
                <w:color w:val="auto"/>
                <w:sz w:val="18"/>
                <w:szCs w:val="18"/>
                <w:highlight w:val="none"/>
              </w:rPr>
            </w:pPr>
            <w:r>
              <w:rPr>
                <w:rFonts w:ascii="宋体" w:hAnsi="宋体" w:eastAsia="宋体" w:cs="宋体"/>
                <w:color w:val="auto"/>
                <w:sz w:val="18"/>
                <w:szCs w:val="18"/>
                <w:highlight w:val="none"/>
              </w:rPr>
              <w:t>4</w:t>
            </w:r>
          </w:p>
        </w:tc>
        <w:tc>
          <w:tcPr>
            <w:tcW w:w="3997" w:type="dxa"/>
            <w:vAlign w:val="top"/>
          </w:tcPr>
          <w:p w14:paraId="38E451BE">
            <w:pPr>
              <w:spacing w:before="89" w:line="220" w:lineRule="auto"/>
              <w:ind w:left="31"/>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税金</w:t>
            </w:r>
          </w:p>
        </w:tc>
        <w:tc>
          <w:tcPr>
            <w:tcW w:w="1268" w:type="dxa"/>
            <w:vAlign w:val="top"/>
          </w:tcPr>
          <w:p w14:paraId="756EE0B7">
            <w:pPr>
              <w:spacing w:before="89"/>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6869775C">
            <w:pPr>
              <w:spacing w:before="89" w:line="239" w:lineRule="auto"/>
              <w:ind w:left="395"/>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9.00</w:t>
            </w:r>
          </w:p>
        </w:tc>
        <w:tc>
          <w:tcPr>
            <w:tcW w:w="1337" w:type="dxa"/>
            <w:vAlign w:val="top"/>
          </w:tcPr>
          <w:p w14:paraId="734E5A4D">
            <w:pPr>
              <w:pStyle w:val="31"/>
              <w:rPr>
                <w:color w:val="auto"/>
                <w:highlight w:val="none"/>
              </w:rPr>
            </w:pPr>
          </w:p>
        </w:tc>
        <w:tc>
          <w:tcPr>
            <w:tcW w:w="1347" w:type="dxa"/>
            <w:vAlign w:val="top"/>
          </w:tcPr>
          <w:p w14:paraId="6712DFC8">
            <w:pPr>
              <w:pStyle w:val="31"/>
              <w:rPr>
                <w:color w:val="auto"/>
                <w:highlight w:val="none"/>
              </w:rPr>
            </w:pPr>
          </w:p>
        </w:tc>
      </w:tr>
      <w:tr w14:paraId="0EF75B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29F70EA5">
            <w:pPr>
              <w:pStyle w:val="31"/>
              <w:rPr>
                <w:color w:val="auto"/>
                <w:highlight w:val="none"/>
              </w:rPr>
            </w:pPr>
          </w:p>
        </w:tc>
        <w:tc>
          <w:tcPr>
            <w:tcW w:w="3997" w:type="dxa"/>
            <w:vAlign w:val="top"/>
          </w:tcPr>
          <w:p w14:paraId="653DEE61">
            <w:pPr>
              <w:spacing w:before="90" w:line="221" w:lineRule="auto"/>
              <w:ind w:left="37"/>
              <w:rPr>
                <w:rFonts w:ascii="宋体" w:hAnsi="宋体" w:eastAsia="宋体" w:cs="宋体"/>
                <w:color w:val="auto"/>
                <w:sz w:val="18"/>
                <w:szCs w:val="18"/>
                <w:highlight w:val="none"/>
              </w:rPr>
            </w:pPr>
            <w:r>
              <w:rPr>
                <w:rFonts w:ascii="宋体" w:hAnsi="宋体" w:eastAsia="宋体" w:cs="宋体"/>
                <w:color w:val="auto"/>
                <w:spacing w:val="-6"/>
                <w:sz w:val="18"/>
                <w:szCs w:val="18"/>
                <w:highlight w:val="none"/>
              </w:rPr>
              <w:t>小计</w:t>
            </w:r>
          </w:p>
        </w:tc>
        <w:tc>
          <w:tcPr>
            <w:tcW w:w="1268" w:type="dxa"/>
            <w:vAlign w:val="top"/>
          </w:tcPr>
          <w:p w14:paraId="1BE50362">
            <w:pPr>
              <w:pStyle w:val="31"/>
              <w:rPr>
                <w:color w:val="auto"/>
                <w:highlight w:val="none"/>
              </w:rPr>
            </w:pPr>
          </w:p>
        </w:tc>
        <w:tc>
          <w:tcPr>
            <w:tcW w:w="1131" w:type="dxa"/>
            <w:vAlign w:val="top"/>
          </w:tcPr>
          <w:p w14:paraId="6563CE3F">
            <w:pPr>
              <w:pStyle w:val="31"/>
              <w:rPr>
                <w:color w:val="auto"/>
                <w:highlight w:val="none"/>
              </w:rPr>
            </w:pPr>
          </w:p>
        </w:tc>
        <w:tc>
          <w:tcPr>
            <w:tcW w:w="1337" w:type="dxa"/>
            <w:vAlign w:val="top"/>
          </w:tcPr>
          <w:p w14:paraId="014B28F8">
            <w:pPr>
              <w:pStyle w:val="31"/>
              <w:rPr>
                <w:color w:val="auto"/>
                <w:highlight w:val="none"/>
              </w:rPr>
            </w:pPr>
          </w:p>
        </w:tc>
        <w:tc>
          <w:tcPr>
            <w:tcW w:w="1347" w:type="dxa"/>
            <w:vAlign w:val="top"/>
          </w:tcPr>
          <w:p w14:paraId="38939BD0">
            <w:pPr>
              <w:pStyle w:val="31"/>
              <w:rPr>
                <w:color w:val="auto"/>
                <w:highlight w:val="none"/>
              </w:rPr>
            </w:pPr>
          </w:p>
        </w:tc>
      </w:tr>
      <w:tr w14:paraId="27325A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0B380AFB">
            <w:pPr>
              <w:pStyle w:val="31"/>
              <w:rPr>
                <w:color w:val="auto"/>
                <w:highlight w:val="none"/>
              </w:rPr>
            </w:pPr>
          </w:p>
        </w:tc>
        <w:tc>
          <w:tcPr>
            <w:tcW w:w="3997" w:type="dxa"/>
            <w:vAlign w:val="top"/>
          </w:tcPr>
          <w:p w14:paraId="649E1729">
            <w:pPr>
              <w:spacing w:before="90" w:line="218" w:lineRule="auto"/>
              <w:ind w:left="33"/>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单价</w:t>
            </w:r>
          </w:p>
        </w:tc>
        <w:tc>
          <w:tcPr>
            <w:tcW w:w="1268" w:type="dxa"/>
            <w:vAlign w:val="top"/>
          </w:tcPr>
          <w:p w14:paraId="3C2B01FE">
            <w:pPr>
              <w:spacing w:before="90"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4D641280">
            <w:pPr>
              <w:pStyle w:val="31"/>
              <w:rPr>
                <w:color w:val="auto"/>
                <w:highlight w:val="none"/>
              </w:rPr>
            </w:pPr>
          </w:p>
        </w:tc>
        <w:tc>
          <w:tcPr>
            <w:tcW w:w="1337" w:type="dxa"/>
            <w:vAlign w:val="top"/>
          </w:tcPr>
          <w:p w14:paraId="2AB1AA6A">
            <w:pPr>
              <w:pStyle w:val="31"/>
              <w:rPr>
                <w:color w:val="auto"/>
                <w:highlight w:val="none"/>
              </w:rPr>
            </w:pPr>
          </w:p>
        </w:tc>
        <w:tc>
          <w:tcPr>
            <w:tcW w:w="1347" w:type="dxa"/>
            <w:vAlign w:val="top"/>
          </w:tcPr>
          <w:p w14:paraId="1C136FF7">
            <w:pPr>
              <w:pStyle w:val="31"/>
              <w:rPr>
                <w:color w:val="auto"/>
                <w:highlight w:val="none"/>
              </w:rPr>
            </w:pPr>
          </w:p>
        </w:tc>
      </w:tr>
      <w:tr w14:paraId="568375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3A2B50E7">
            <w:pPr>
              <w:pStyle w:val="31"/>
              <w:rPr>
                <w:color w:val="auto"/>
                <w:highlight w:val="none"/>
              </w:rPr>
            </w:pPr>
          </w:p>
        </w:tc>
        <w:tc>
          <w:tcPr>
            <w:tcW w:w="3997" w:type="dxa"/>
            <w:vAlign w:val="top"/>
          </w:tcPr>
          <w:p w14:paraId="2C7AB962">
            <w:pPr>
              <w:spacing w:before="91" w:line="218" w:lineRule="auto"/>
              <w:ind w:left="33"/>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单价</w:t>
            </w:r>
          </w:p>
        </w:tc>
        <w:tc>
          <w:tcPr>
            <w:tcW w:w="1268" w:type="dxa"/>
            <w:vAlign w:val="top"/>
          </w:tcPr>
          <w:p w14:paraId="6A01BF40">
            <w:pPr>
              <w:spacing w:before="91"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3DEE38E8">
            <w:pPr>
              <w:pStyle w:val="31"/>
              <w:rPr>
                <w:color w:val="auto"/>
                <w:highlight w:val="none"/>
              </w:rPr>
            </w:pPr>
          </w:p>
        </w:tc>
        <w:tc>
          <w:tcPr>
            <w:tcW w:w="1337" w:type="dxa"/>
            <w:vAlign w:val="top"/>
          </w:tcPr>
          <w:p w14:paraId="249011FA">
            <w:pPr>
              <w:pStyle w:val="31"/>
              <w:rPr>
                <w:color w:val="auto"/>
                <w:highlight w:val="none"/>
              </w:rPr>
            </w:pPr>
          </w:p>
        </w:tc>
        <w:tc>
          <w:tcPr>
            <w:tcW w:w="1347" w:type="dxa"/>
            <w:vAlign w:val="top"/>
          </w:tcPr>
          <w:p w14:paraId="1561DAAD">
            <w:pPr>
              <w:pStyle w:val="31"/>
              <w:rPr>
                <w:color w:val="auto"/>
                <w:highlight w:val="none"/>
              </w:rPr>
            </w:pPr>
          </w:p>
        </w:tc>
      </w:tr>
      <w:tr w14:paraId="78BAA8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20015F4">
            <w:pPr>
              <w:pStyle w:val="31"/>
              <w:rPr>
                <w:color w:val="auto"/>
                <w:highlight w:val="none"/>
              </w:rPr>
            </w:pPr>
          </w:p>
        </w:tc>
        <w:tc>
          <w:tcPr>
            <w:tcW w:w="3997" w:type="dxa"/>
            <w:vAlign w:val="top"/>
          </w:tcPr>
          <w:p w14:paraId="1A1C3253">
            <w:pPr>
              <w:pStyle w:val="31"/>
              <w:rPr>
                <w:color w:val="auto"/>
                <w:highlight w:val="none"/>
              </w:rPr>
            </w:pPr>
          </w:p>
        </w:tc>
        <w:tc>
          <w:tcPr>
            <w:tcW w:w="1268" w:type="dxa"/>
            <w:vAlign w:val="top"/>
          </w:tcPr>
          <w:p w14:paraId="1602B33A">
            <w:pPr>
              <w:pStyle w:val="31"/>
              <w:rPr>
                <w:color w:val="auto"/>
                <w:highlight w:val="none"/>
              </w:rPr>
            </w:pPr>
          </w:p>
        </w:tc>
        <w:tc>
          <w:tcPr>
            <w:tcW w:w="1131" w:type="dxa"/>
            <w:vAlign w:val="top"/>
          </w:tcPr>
          <w:p w14:paraId="1261673E">
            <w:pPr>
              <w:pStyle w:val="31"/>
              <w:rPr>
                <w:color w:val="auto"/>
                <w:highlight w:val="none"/>
              </w:rPr>
            </w:pPr>
          </w:p>
        </w:tc>
        <w:tc>
          <w:tcPr>
            <w:tcW w:w="1337" w:type="dxa"/>
            <w:vAlign w:val="top"/>
          </w:tcPr>
          <w:p w14:paraId="5313A215">
            <w:pPr>
              <w:pStyle w:val="31"/>
              <w:rPr>
                <w:color w:val="auto"/>
                <w:highlight w:val="none"/>
              </w:rPr>
            </w:pPr>
          </w:p>
        </w:tc>
        <w:tc>
          <w:tcPr>
            <w:tcW w:w="1347" w:type="dxa"/>
            <w:vAlign w:val="top"/>
          </w:tcPr>
          <w:p w14:paraId="1113C44B">
            <w:pPr>
              <w:pStyle w:val="31"/>
              <w:rPr>
                <w:color w:val="auto"/>
                <w:highlight w:val="none"/>
              </w:rPr>
            </w:pPr>
          </w:p>
        </w:tc>
      </w:tr>
      <w:tr w14:paraId="1ACD24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57D744F3">
            <w:pPr>
              <w:pStyle w:val="31"/>
              <w:rPr>
                <w:color w:val="auto"/>
                <w:highlight w:val="none"/>
              </w:rPr>
            </w:pPr>
          </w:p>
        </w:tc>
        <w:tc>
          <w:tcPr>
            <w:tcW w:w="3997" w:type="dxa"/>
            <w:vAlign w:val="top"/>
          </w:tcPr>
          <w:p w14:paraId="46000993">
            <w:pPr>
              <w:pStyle w:val="31"/>
              <w:rPr>
                <w:color w:val="auto"/>
                <w:highlight w:val="none"/>
              </w:rPr>
            </w:pPr>
          </w:p>
        </w:tc>
        <w:tc>
          <w:tcPr>
            <w:tcW w:w="1268" w:type="dxa"/>
            <w:vAlign w:val="top"/>
          </w:tcPr>
          <w:p w14:paraId="22F36FA3">
            <w:pPr>
              <w:pStyle w:val="31"/>
              <w:rPr>
                <w:color w:val="auto"/>
                <w:highlight w:val="none"/>
              </w:rPr>
            </w:pPr>
          </w:p>
        </w:tc>
        <w:tc>
          <w:tcPr>
            <w:tcW w:w="1131" w:type="dxa"/>
            <w:vAlign w:val="top"/>
          </w:tcPr>
          <w:p w14:paraId="134862FC">
            <w:pPr>
              <w:pStyle w:val="31"/>
              <w:rPr>
                <w:color w:val="auto"/>
                <w:highlight w:val="none"/>
              </w:rPr>
            </w:pPr>
          </w:p>
        </w:tc>
        <w:tc>
          <w:tcPr>
            <w:tcW w:w="1337" w:type="dxa"/>
            <w:vAlign w:val="top"/>
          </w:tcPr>
          <w:p w14:paraId="22F6CC6B">
            <w:pPr>
              <w:pStyle w:val="31"/>
              <w:rPr>
                <w:color w:val="auto"/>
                <w:highlight w:val="none"/>
              </w:rPr>
            </w:pPr>
          </w:p>
        </w:tc>
        <w:tc>
          <w:tcPr>
            <w:tcW w:w="1347" w:type="dxa"/>
            <w:vAlign w:val="top"/>
          </w:tcPr>
          <w:p w14:paraId="0B2AFD18">
            <w:pPr>
              <w:pStyle w:val="31"/>
              <w:rPr>
                <w:color w:val="auto"/>
                <w:highlight w:val="none"/>
              </w:rPr>
            </w:pPr>
          </w:p>
        </w:tc>
      </w:tr>
      <w:tr w14:paraId="4E8830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CD53E8C">
            <w:pPr>
              <w:pStyle w:val="31"/>
              <w:rPr>
                <w:color w:val="auto"/>
                <w:highlight w:val="none"/>
              </w:rPr>
            </w:pPr>
          </w:p>
        </w:tc>
        <w:tc>
          <w:tcPr>
            <w:tcW w:w="3997" w:type="dxa"/>
            <w:vAlign w:val="top"/>
          </w:tcPr>
          <w:p w14:paraId="4C7C397C">
            <w:pPr>
              <w:pStyle w:val="31"/>
              <w:rPr>
                <w:color w:val="auto"/>
                <w:highlight w:val="none"/>
              </w:rPr>
            </w:pPr>
          </w:p>
        </w:tc>
        <w:tc>
          <w:tcPr>
            <w:tcW w:w="1268" w:type="dxa"/>
            <w:vAlign w:val="top"/>
          </w:tcPr>
          <w:p w14:paraId="67C85BE7">
            <w:pPr>
              <w:pStyle w:val="31"/>
              <w:rPr>
                <w:color w:val="auto"/>
                <w:highlight w:val="none"/>
              </w:rPr>
            </w:pPr>
          </w:p>
        </w:tc>
        <w:tc>
          <w:tcPr>
            <w:tcW w:w="1131" w:type="dxa"/>
            <w:vAlign w:val="top"/>
          </w:tcPr>
          <w:p w14:paraId="687FF813">
            <w:pPr>
              <w:pStyle w:val="31"/>
              <w:rPr>
                <w:color w:val="auto"/>
                <w:highlight w:val="none"/>
              </w:rPr>
            </w:pPr>
          </w:p>
        </w:tc>
        <w:tc>
          <w:tcPr>
            <w:tcW w:w="1337" w:type="dxa"/>
            <w:vAlign w:val="top"/>
          </w:tcPr>
          <w:p w14:paraId="6A1EA827">
            <w:pPr>
              <w:pStyle w:val="31"/>
              <w:rPr>
                <w:color w:val="auto"/>
                <w:highlight w:val="none"/>
              </w:rPr>
            </w:pPr>
          </w:p>
        </w:tc>
        <w:tc>
          <w:tcPr>
            <w:tcW w:w="1347" w:type="dxa"/>
            <w:vAlign w:val="top"/>
          </w:tcPr>
          <w:p w14:paraId="6E843E1F">
            <w:pPr>
              <w:pStyle w:val="31"/>
              <w:rPr>
                <w:color w:val="auto"/>
                <w:highlight w:val="none"/>
              </w:rPr>
            </w:pPr>
          </w:p>
        </w:tc>
      </w:tr>
      <w:tr w14:paraId="12F338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2C1DF62">
            <w:pPr>
              <w:pStyle w:val="31"/>
              <w:rPr>
                <w:color w:val="auto"/>
                <w:highlight w:val="none"/>
              </w:rPr>
            </w:pPr>
          </w:p>
        </w:tc>
        <w:tc>
          <w:tcPr>
            <w:tcW w:w="3997" w:type="dxa"/>
            <w:vAlign w:val="top"/>
          </w:tcPr>
          <w:p w14:paraId="0614A626">
            <w:pPr>
              <w:pStyle w:val="31"/>
              <w:rPr>
                <w:color w:val="auto"/>
                <w:highlight w:val="none"/>
              </w:rPr>
            </w:pPr>
          </w:p>
        </w:tc>
        <w:tc>
          <w:tcPr>
            <w:tcW w:w="1268" w:type="dxa"/>
            <w:vAlign w:val="top"/>
          </w:tcPr>
          <w:p w14:paraId="333316AD">
            <w:pPr>
              <w:pStyle w:val="31"/>
              <w:rPr>
                <w:color w:val="auto"/>
                <w:highlight w:val="none"/>
              </w:rPr>
            </w:pPr>
          </w:p>
        </w:tc>
        <w:tc>
          <w:tcPr>
            <w:tcW w:w="1131" w:type="dxa"/>
            <w:vAlign w:val="top"/>
          </w:tcPr>
          <w:p w14:paraId="0FC5CE7F">
            <w:pPr>
              <w:pStyle w:val="31"/>
              <w:rPr>
                <w:color w:val="auto"/>
                <w:highlight w:val="none"/>
              </w:rPr>
            </w:pPr>
          </w:p>
        </w:tc>
        <w:tc>
          <w:tcPr>
            <w:tcW w:w="1337" w:type="dxa"/>
            <w:vAlign w:val="top"/>
          </w:tcPr>
          <w:p w14:paraId="6731EEDD">
            <w:pPr>
              <w:pStyle w:val="31"/>
              <w:rPr>
                <w:color w:val="auto"/>
                <w:highlight w:val="none"/>
              </w:rPr>
            </w:pPr>
          </w:p>
        </w:tc>
        <w:tc>
          <w:tcPr>
            <w:tcW w:w="1347" w:type="dxa"/>
            <w:vAlign w:val="top"/>
          </w:tcPr>
          <w:p w14:paraId="07F1D1C1">
            <w:pPr>
              <w:pStyle w:val="31"/>
              <w:rPr>
                <w:color w:val="auto"/>
                <w:highlight w:val="none"/>
              </w:rPr>
            </w:pPr>
          </w:p>
        </w:tc>
      </w:tr>
      <w:tr w14:paraId="656336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36B3D2DB">
            <w:pPr>
              <w:pStyle w:val="31"/>
              <w:rPr>
                <w:color w:val="auto"/>
                <w:highlight w:val="none"/>
              </w:rPr>
            </w:pPr>
          </w:p>
        </w:tc>
        <w:tc>
          <w:tcPr>
            <w:tcW w:w="3997" w:type="dxa"/>
            <w:vAlign w:val="top"/>
          </w:tcPr>
          <w:p w14:paraId="3B8AE605">
            <w:pPr>
              <w:pStyle w:val="31"/>
              <w:rPr>
                <w:color w:val="auto"/>
                <w:highlight w:val="none"/>
              </w:rPr>
            </w:pPr>
          </w:p>
        </w:tc>
        <w:tc>
          <w:tcPr>
            <w:tcW w:w="1268" w:type="dxa"/>
            <w:vAlign w:val="top"/>
          </w:tcPr>
          <w:p w14:paraId="11CDE290">
            <w:pPr>
              <w:pStyle w:val="31"/>
              <w:rPr>
                <w:color w:val="auto"/>
                <w:highlight w:val="none"/>
              </w:rPr>
            </w:pPr>
          </w:p>
        </w:tc>
        <w:tc>
          <w:tcPr>
            <w:tcW w:w="1131" w:type="dxa"/>
            <w:vAlign w:val="top"/>
          </w:tcPr>
          <w:p w14:paraId="65A0D7A4">
            <w:pPr>
              <w:pStyle w:val="31"/>
              <w:rPr>
                <w:color w:val="auto"/>
                <w:highlight w:val="none"/>
              </w:rPr>
            </w:pPr>
          </w:p>
        </w:tc>
        <w:tc>
          <w:tcPr>
            <w:tcW w:w="1337" w:type="dxa"/>
            <w:vAlign w:val="top"/>
          </w:tcPr>
          <w:p w14:paraId="44E79EB6">
            <w:pPr>
              <w:pStyle w:val="31"/>
              <w:rPr>
                <w:color w:val="auto"/>
                <w:highlight w:val="none"/>
              </w:rPr>
            </w:pPr>
          </w:p>
        </w:tc>
        <w:tc>
          <w:tcPr>
            <w:tcW w:w="1347" w:type="dxa"/>
            <w:vAlign w:val="top"/>
          </w:tcPr>
          <w:p w14:paraId="4CD6A9F9">
            <w:pPr>
              <w:pStyle w:val="31"/>
              <w:rPr>
                <w:color w:val="auto"/>
                <w:highlight w:val="none"/>
              </w:rPr>
            </w:pPr>
          </w:p>
        </w:tc>
      </w:tr>
      <w:tr w14:paraId="7F7F5C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3CAD221">
            <w:pPr>
              <w:pStyle w:val="31"/>
              <w:rPr>
                <w:color w:val="auto"/>
                <w:highlight w:val="none"/>
              </w:rPr>
            </w:pPr>
          </w:p>
        </w:tc>
        <w:tc>
          <w:tcPr>
            <w:tcW w:w="3997" w:type="dxa"/>
            <w:vAlign w:val="top"/>
          </w:tcPr>
          <w:p w14:paraId="432D3E58">
            <w:pPr>
              <w:pStyle w:val="31"/>
              <w:rPr>
                <w:color w:val="auto"/>
                <w:highlight w:val="none"/>
              </w:rPr>
            </w:pPr>
          </w:p>
        </w:tc>
        <w:tc>
          <w:tcPr>
            <w:tcW w:w="1268" w:type="dxa"/>
            <w:vAlign w:val="top"/>
          </w:tcPr>
          <w:p w14:paraId="103522CC">
            <w:pPr>
              <w:pStyle w:val="31"/>
              <w:rPr>
                <w:color w:val="auto"/>
                <w:highlight w:val="none"/>
              </w:rPr>
            </w:pPr>
          </w:p>
        </w:tc>
        <w:tc>
          <w:tcPr>
            <w:tcW w:w="1131" w:type="dxa"/>
            <w:vAlign w:val="top"/>
          </w:tcPr>
          <w:p w14:paraId="47C7A2B6">
            <w:pPr>
              <w:pStyle w:val="31"/>
              <w:rPr>
                <w:color w:val="auto"/>
                <w:highlight w:val="none"/>
              </w:rPr>
            </w:pPr>
          </w:p>
        </w:tc>
        <w:tc>
          <w:tcPr>
            <w:tcW w:w="1337" w:type="dxa"/>
            <w:vAlign w:val="top"/>
          </w:tcPr>
          <w:p w14:paraId="1C64435A">
            <w:pPr>
              <w:pStyle w:val="31"/>
              <w:rPr>
                <w:color w:val="auto"/>
                <w:highlight w:val="none"/>
              </w:rPr>
            </w:pPr>
          </w:p>
        </w:tc>
        <w:tc>
          <w:tcPr>
            <w:tcW w:w="1347" w:type="dxa"/>
            <w:vAlign w:val="top"/>
          </w:tcPr>
          <w:p w14:paraId="5BD4C663">
            <w:pPr>
              <w:pStyle w:val="31"/>
              <w:rPr>
                <w:color w:val="auto"/>
                <w:highlight w:val="none"/>
              </w:rPr>
            </w:pPr>
          </w:p>
        </w:tc>
      </w:tr>
      <w:tr w14:paraId="2DBE23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62E9F596">
            <w:pPr>
              <w:pStyle w:val="31"/>
              <w:rPr>
                <w:color w:val="auto"/>
                <w:highlight w:val="none"/>
              </w:rPr>
            </w:pPr>
          </w:p>
        </w:tc>
        <w:tc>
          <w:tcPr>
            <w:tcW w:w="3997" w:type="dxa"/>
            <w:vAlign w:val="top"/>
          </w:tcPr>
          <w:p w14:paraId="05AE6325">
            <w:pPr>
              <w:pStyle w:val="31"/>
              <w:rPr>
                <w:color w:val="auto"/>
                <w:highlight w:val="none"/>
              </w:rPr>
            </w:pPr>
          </w:p>
        </w:tc>
        <w:tc>
          <w:tcPr>
            <w:tcW w:w="1268" w:type="dxa"/>
            <w:vAlign w:val="top"/>
          </w:tcPr>
          <w:p w14:paraId="4DD571C1">
            <w:pPr>
              <w:pStyle w:val="31"/>
              <w:rPr>
                <w:color w:val="auto"/>
                <w:highlight w:val="none"/>
              </w:rPr>
            </w:pPr>
          </w:p>
        </w:tc>
        <w:tc>
          <w:tcPr>
            <w:tcW w:w="1131" w:type="dxa"/>
            <w:vAlign w:val="top"/>
          </w:tcPr>
          <w:p w14:paraId="451A1209">
            <w:pPr>
              <w:pStyle w:val="31"/>
              <w:rPr>
                <w:color w:val="auto"/>
                <w:highlight w:val="none"/>
              </w:rPr>
            </w:pPr>
          </w:p>
        </w:tc>
        <w:tc>
          <w:tcPr>
            <w:tcW w:w="1337" w:type="dxa"/>
            <w:vAlign w:val="top"/>
          </w:tcPr>
          <w:p w14:paraId="739FFFC5">
            <w:pPr>
              <w:pStyle w:val="31"/>
              <w:rPr>
                <w:color w:val="auto"/>
                <w:highlight w:val="none"/>
              </w:rPr>
            </w:pPr>
          </w:p>
        </w:tc>
        <w:tc>
          <w:tcPr>
            <w:tcW w:w="1347" w:type="dxa"/>
            <w:vAlign w:val="top"/>
          </w:tcPr>
          <w:p w14:paraId="1EFAEC60">
            <w:pPr>
              <w:pStyle w:val="31"/>
              <w:rPr>
                <w:color w:val="auto"/>
                <w:highlight w:val="none"/>
              </w:rPr>
            </w:pPr>
          </w:p>
        </w:tc>
      </w:tr>
      <w:tr w14:paraId="294AF7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29A3C1C8">
            <w:pPr>
              <w:pStyle w:val="31"/>
              <w:rPr>
                <w:color w:val="auto"/>
                <w:highlight w:val="none"/>
              </w:rPr>
            </w:pPr>
          </w:p>
        </w:tc>
        <w:tc>
          <w:tcPr>
            <w:tcW w:w="3997" w:type="dxa"/>
            <w:vAlign w:val="top"/>
          </w:tcPr>
          <w:p w14:paraId="77B1E11E">
            <w:pPr>
              <w:pStyle w:val="31"/>
              <w:rPr>
                <w:color w:val="auto"/>
                <w:highlight w:val="none"/>
              </w:rPr>
            </w:pPr>
          </w:p>
        </w:tc>
        <w:tc>
          <w:tcPr>
            <w:tcW w:w="1268" w:type="dxa"/>
            <w:vAlign w:val="top"/>
          </w:tcPr>
          <w:p w14:paraId="5B07C2C0">
            <w:pPr>
              <w:pStyle w:val="31"/>
              <w:rPr>
                <w:color w:val="auto"/>
                <w:highlight w:val="none"/>
              </w:rPr>
            </w:pPr>
          </w:p>
        </w:tc>
        <w:tc>
          <w:tcPr>
            <w:tcW w:w="1131" w:type="dxa"/>
            <w:vAlign w:val="top"/>
          </w:tcPr>
          <w:p w14:paraId="0D5BAEEB">
            <w:pPr>
              <w:pStyle w:val="31"/>
              <w:rPr>
                <w:color w:val="auto"/>
                <w:highlight w:val="none"/>
              </w:rPr>
            </w:pPr>
          </w:p>
        </w:tc>
        <w:tc>
          <w:tcPr>
            <w:tcW w:w="1337" w:type="dxa"/>
            <w:vAlign w:val="top"/>
          </w:tcPr>
          <w:p w14:paraId="56338598">
            <w:pPr>
              <w:pStyle w:val="31"/>
              <w:rPr>
                <w:color w:val="auto"/>
                <w:highlight w:val="none"/>
              </w:rPr>
            </w:pPr>
          </w:p>
        </w:tc>
        <w:tc>
          <w:tcPr>
            <w:tcW w:w="1347" w:type="dxa"/>
            <w:vAlign w:val="top"/>
          </w:tcPr>
          <w:p w14:paraId="75BC9571">
            <w:pPr>
              <w:pStyle w:val="31"/>
              <w:rPr>
                <w:color w:val="auto"/>
                <w:highlight w:val="none"/>
              </w:rPr>
            </w:pPr>
          </w:p>
        </w:tc>
      </w:tr>
      <w:tr w14:paraId="5E09E8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65A6AF5">
            <w:pPr>
              <w:pStyle w:val="31"/>
              <w:rPr>
                <w:color w:val="auto"/>
                <w:highlight w:val="none"/>
              </w:rPr>
            </w:pPr>
          </w:p>
        </w:tc>
        <w:tc>
          <w:tcPr>
            <w:tcW w:w="3997" w:type="dxa"/>
            <w:vAlign w:val="top"/>
          </w:tcPr>
          <w:p w14:paraId="1676BE84">
            <w:pPr>
              <w:pStyle w:val="31"/>
              <w:rPr>
                <w:color w:val="auto"/>
                <w:highlight w:val="none"/>
              </w:rPr>
            </w:pPr>
          </w:p>
        </w:tc>
        <w:tc>
          <w:tcPr>
            <w:tcW w:w="1268" w:type="dxa"/>
            <w:vAlign w:val="top"/>
          </w:tcPr>
          <w:p w14:paraId="2AF3BDC0">
            <w:pPr>
              <w:pStyle w:val="31"/>
              <w:rPr>
                <w:color w:val="auto"/>
                <w:highlight w:val="none"/>
              </w:rPr>
            </w:pPr>
          </w:p>
        </w:tc>
        <w:tc>
          <w:tcPr>
            <w:tcW w:w="1131" w:type="dxa"/>
            <w:vAlign w:val="top"/>
          </w:tcPr>
          <w:p w14:paraId="39B50CBF">
            <w:pPr>
              <w:pStyle w:val="31"/>
              <w:rPr>
                <w:color w:val="auto"/>
                <w:highlight w:val="none"/>
              </w:rPr>
            </w:pPr>
          </w:p>
        </w:tc>
        <w:tc>
          <w:tcPr>
            <w:tcW w:w="1337" w:type="dxa"/>
            <w:vAlign w:val="top"/>
          </w:tcPr>
          <w:p w14:paraId="10D991E4">
            <w:pPr>
              <w:pStyle w:val="31"/>
              <w:rPr>
                <w:color w:val="auto"/>
                <w:highlight w:val="none"/>
              </w:rPr>
            </w:pPr>
          </w:p>
        </w:tc>
        <w:tc>
          <w:tcPr>
            <w:tcW w:w="1347" w:type="dxa"/>
            <w:vAlign w:val="top"/>
          </w:tcPr>
          <w:p w14:paraId="7CFF8F00">
            <w:pPr>
              <w:pStyle w:val="31"/>
              <w:rPr>
                <w:color w:val="auto"/>
                <w:highlight w:val="none"/>
              </w:rPr>
            </w:pPr>
          </w:p>
        </w:tc>
      </w:tr>
      <w:tr w14:paraId="560046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4" w:hRule="atLeast"/>
        </w:trPr>
        <w:tc>
          <w:tcPr>
            <w:tcW w:w="975" w:type="dxa"/>
            <w:vAlign w:val="top"/>
          </w:tcPr>
          <w:p w14:paraId="3931DBDB">
            <w:pPr>
              <w:pStyle w:val="31"/>
              <w:rPr>
                <w:color w:val="auto"/>
                <w:highlight w:val="none"/>
              </w:rPr>
            </w:pPr>
          </w:p>
        </w:tc>
        <w:tc>
          <w:tcPr>
            <w:tcW w:w="3997" w:type="dxa"/>
            <w:vAlign w:val="top"/>
          </w:tcPr>
          <w:p w14:paraId="0125E258">
            <w:pPr>
              <w:pStyle w:val="31"/>
              <w:rPr>
                <w:color w:val="auto"/>
                <w:highlight w:val="none"/>
              </w:rPr>
            </w:pPr>
          </w:p>
        </w:tc>
        <w:tc>
          <w:tcPr>
            <w:tcW w:w="1268" w:type="dxa"/>
            <w:vAlign w:val="top"/>
          </w:tcPr>
          <w:p w14:paraId="262A4814">
            <w:pPr>
              <w:pStyle w:val="31"/>
              <w:rPr>
                <w:color w:val="auto"/>
                <w:highlight w:val="none"/>
              </w:rPr>
            </w:pPr>
          </w:p>
        </w:tc>
        <w:tc>
          <w:tcPr>
            <w:tcW w:w="1131" w:type="dxa"/>
            <w:vAlign w:val="top"/>
          </w:tcPr>
          <w:p w14:paraId="7A4A7661">
            <w:pPr>
              <w:pStyle w:val="31"/>
              <w:rPr>
                <w:color w:val="auto"/>
                <w:highlight w:val="none"/>
              </w:rPr>
            </w:pPr>
          </w:p>
        </w:tc>
        <w:tc>
          <w:tcPr>
            <w:tcW w:w="1337" w:type="dxa"/>
            <w:vAlign w:val="top"/>
          </w:tcPr>
          <w:p w14:paraId="77E98786">
            <w:pPr>
              <w:pStyle w:val="31"/>
              <w:rPr>
                <w:color w:val="auto"/>
                <w:highlight w:val="none"/>
              </w:rPr>
            </w:pPr>
          </w:p>
        </w:tc>
        <w:tc>
          <w:tcPr>
            <w:tcW w:w="1347" w:type="dxa"/>
            <w:vAlign w:val="top"/>
          </w:tcPr>
          <w:p w14:paraId="753948F9">
            <w:pPr>
              <w:pStyle w:val="31"/>
              <w:rPr>
                <w:color w:val="auto"/>
                <w:highlight w:val="none"/>
              </w:rPr>
            </w:pPr>
          </w:p>
        </w:tc>
      </w:tr>
    </w:tbl>
    <w:p w14:paraId="61B84CE7">
      <w:pPr>
        <w:spacing w:line="104" w:lineRule="exact"/>
        <w:rPr>
          <w:rFonts w:ascii="Arial"/>
          <w:color w:val="auto"/>
          <w:sz w:val="9"/>
          <w:highlight w:val="none"/>
        </w:rPr>
      </w:pPr>
    </w:p>
    <w:p w14:paraId="488C0C33">
      <w:pPr>
        <w:spacing w:line="104" w:lineRule="exact"/>
        <w:rPr>
          <w:rFonts w:ascii="Arial" w:hAnsi="Arial" w:eastAsia="Arial" w:cs="Arial"/>
          <w:color w:val="auto"/>
          <w:sz w:val="9"/>
          <w:szCs w:val="9"/>
          <w:highlight w:val="none"/>
        </w:rPr>
        <w:sectPr>
          <w:footerReference r:id="rId59" w:type="default"/>
          <w:pgSz w:w="11905" w:h="16837"/>
          <w:pgMar w:top="1045" w:right="989" w:bottom="1698" w:left="844" w:header="0" w:footer="1437" w:gutter="0"/>
          <w:cols w:space="720" w:num="1"/>
        </w:sectPr>
      </w:pPr>
    </w:p>
    <w:tbl>
      <w:tblPr>
        <w:tblStyle w:val="33"/>
        <w:tblW w:w="9247" w:type="dxa"/>
        <w:tblInd w:w="6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7180"/>
        <w:gridCol w:w="2067"/>
      </w:tblGrid>
      <w:tr w14:paraId="34461B26">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117" w:hRule="atLeast"/>
        </w:trPr>
        <w:tc>
          <w:tcPr>
            <w:tcW w:w="7180" w:type="dxa"/>
            <w:vAlign w:val="top"/>
          </w:tcPr>
          <w:p w14:paraId="0697F9E2">
            <w:pPr>
              <w:spacing w:line="223" w:lineRule="auto"/>
              <w:ind w:left="3373"/>
              <w:rPr>
                <w:rFonts w:ascii="宋体" w:hAnsi="宋体" w:eastAsia="宋体" w:cs="宋体"/>
                <w:color w:val="auto"/>
                <w:sz w:val="35"/>
                <w:szCs w:val="35"/>
                <w:highlight w:val="none"/>
              </w:rPr>
            </w:pPr>
            <w:r>
              <w:rPr>
                <w:rFonts w:ascii="宋体" w:hAnsi="宋体" w:eastAsia="宋体" w:cs="宋体"/>
                <w:b/>
                <w:bCs/>
                <w:color w:val="auto"/>
                <w:spacing w:val="6"/>
                <w:sz w:val="35"/>
                <w:szCs w:val="35"/>
                <w:highlight w:val="none"/>
              </w:rPr>
              <w:t>建筑工程单价计算表</w:t>
            </w:r>
          </w:p>
          <w:p w14:paraId="2F8E289F">
            <w:pPr>
              <w:pStyle w:val="31"/>
              <w:spacing w:line="244" w:lineRule="auto"/>
              <w:rPr>
                <w:color w:val="auto"/>
                <w:highlight w:val="none"/>
              </w:rPr>
            </w:pPr>
          </w:p>
          <w:p w14:paraId="6AD50D23">
            <w:pPr>
              <w:spacing w:before="59" w:line="219" w:lineRule="auto"/>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项目名称：</w:t>
            </w:r>
            <w:r>
              <w:rPr>
                <w:rFonts w:ascii="宋体" w:hAnsi="宋体" w:eastAsia="宋体" w:cs="宋体"/>
                <w:color w:val="auto"/>
                <w:spacing w:val="-17"/>
                <w:sz w:val="18"/>
                <w:szCs w:val="18"/>
                <w:highlight w:val="none"/>
              </w:rPr>
              <w:t xml:space="preserve"> </w:t>
            </w:r>
            <w:r>
              <w:rPr>
                <w:rFonts w:ascii="宋体" w:hAnsi="宋体" w:eastAsia="宋体" w:cs="宋体"/>
                <w:color w:val="auto"/>
                <w:spacing w:val="-1"/>
                <w:sz w:val="18"/>
                <w:szCs w:val="18"/>
                <w:highlight w:val="none"/>
              </w:rPr>
              <w:t>人工砍伐灌木丛杂草35%</w:t>
            </w:r>
          </w:p>
        </w:tc>
        <w:tc>
          <w:tcPr>
            <w:tcW w:w="2067" w:type="dxa"/>
            <w:vAlign w:val="top"/>
          </w:tcPr>
          <w:p w14:paraId="6D0C577B">
            <w:pPr>
              <w:pStyle w:val="31"/>
              <w:spacing w:line="332" w:lineRule="auto"/>
              <w:rPr>
                <w:color w:val="auto"/>
                <w:highlight w:val="none"/>
              </w:rPr>
            </w:pPr>
          </w:p>
          <w:p w14:paraId="0117EC7B">
            <w:pPr>
              <w:pStyle w:val="31"/>
              <w:spacing w:line="332" w:lineRule="auto"/>
              <w:rPr>
                <w:color w:val="auto"/>
                <w:highlight w:val="none"/>
              </w:rPr>
            </w:pPr>
          </w:p>
          <w:p w14:paraId="54ED48EA">
            <w:pPr>
              <w:spacing w:before="59" w:line="218" w:lineRule="auto"/>
              <w:jc w:val="right"/>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单价编号：</w:t>
            </w:r>
            <w:r>
              <w:rPr>
                <w:rFonts w:ascii="宋体" w:hAnsi="宋体" w:eastAsia="宋体" w:cs="宋体"/>
                <w:color w:val="auto"/>
                <w:spacing w:val="-22"/>
                <w:sz w:val="18"/>
                <w:szCs w:val="18"/>
                <w:highlight w:val="none"/>
              </w:rPr>
              <w:t xml:space="preserve"> </w:t>
            </w:r>
            <w:r>
              <w:rPr>
                <w:rFonts w:ascii="宋体" w:hAnsi="宋体" w:eastAsia="宋体" w:cs="宋体"/>
                <w:color w:val="auto"/>
                <w:spacing w:val="-1"/>
                <w:sz w:val="18"/>
                <w:szCs w:val="18"/>
                <w:highlight w:val="none"/>
              </w:rPr>
              <w:t>JZ0089</w:t>
            </w:r>
          </w:p>
        </w:tc>
      </w:tr>
      <w:tr w14:paraId="72992171">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90" w:hRule="atLeast"/>
        </w:trPr>
        <w:tc>
          <w:tcPr>
            <w:tcW w:w="7180" w:type="dxa"/>
            <w:vAlign w:val="top"/>
          </w:tcPr>
          <w:p w14:paraId="6181CF0C">
            <w:pPr>
              <w:spacing w:before="210" w:line="174" w:lineRule="auto"/>
              <w:ind w:left="1"/>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定额编号： [NT01153]</w:t>
            </w:r>
          </w:p>
        </w:tc>
        <w:tc>
          <w:tcPr>
            <w:tcW w:w="2067" w:type="dxa"/>
            <w:vAlign w:val="top"/>
          </w:tcPr>
          <w:p w14:paraId="001ABECD">
            <w:pPr>
              <w:spacing w:before="210" w:line="174" w:lineRule="auto"/>
              <w:ind w:left="571"/>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定额单位： 100m2</w:t>
            </w:r>
          </w:p>
        </w:tc>
      </w:tr>
    </w:tbl>
    <w:p w14:paraId="21183B54">
      <w:pPr>
        <w:spacing w:line="187" w:lineRule="exact"/>
        <w:rPr>
          <w:color w:val="auto"/>
          <w:highlight w:val="none"/>
        </w:rPr>
      </w:pPr>
    </w:p>
    <w:tbl>
      <w:tblPr>
        <w:tblStyle w:val="33"/>
        <w:tblW w:w="10055"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75"/>
        <w:gridCol w:w="3997"/>
        <w:gridCol w:w="1268"/>
        <w:gridCol w:w="1131"/>
        <w:gridCol w:w="1337"/>
        <w:gridCol w:w="1347"/>
      </w:tblGrid>
      <w:tr w14:paraId="2F4D6C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4" w:hRule="atLeast"/>
        </w:trPr>
        <w:tc>
          <w:tcPr>
            <w:tcW w:w="10055" w:type="dxa"/>
            <w:gridSpan w:val="6"/>
            <w:vAlign w:val="top"/>
          </w:tcPr>
          <w:p w14:paraId="659D88FC">
            <w:pPr>
              <w:spacing w:before="91" w:line="216" w:lineRule="auto"/>
              <w:ind w:left="44"/>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工作内容：1.1.砍挖小树:砍挖清除,运堆放一边</w:t>
            </w:r>
          </w:p>
        </w:tc>
      </w:tr>
      <w:tr w14:paraId="104045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62AFAE8">
            <w:pPr>
              <w:spacing w:before="81" w:line="219" w:lineRule="auto"/>
              <w:ind w:left="314"/>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编号</w:t>
            </w:r>
          </w:p>
        </w:tc>
        <w:tc>
          <w:tcPr>
            <w:tcW w:w="3997" w:type="dxa"/>
            <w:vAlign w:val="top"/>
          </w:tcPr>
          <w:p w14:paraId="2F385C0D">
            <w:pPr>
              <w:spacing w:before="81" w:line="219" w:lineRule="auto"/>
              <w:ind w:left="1556"/>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名称及规格</w:t>
            </w:r>
          </w:p>
        </w:tc>
        <w:tc>
          <w:tcPr>
            <w:tcW w:w="1268" w:type="dxa"/>
            <w:vAlign w:val="top"/>
          </w:tcPr>
          <w:p w14:paraId="45EC7543">
            <w:pPr>
              <w:spacing w:before="81" w:line="220" w:lineRule="auto"/>
              <w:ind w:left="464"/>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单位</w:t>
            </w:r>
          </w:p>
        </w:tc>
        <w:tc>
          <w:tcPr>
            <w:tcW w:w="1131" w:type="dxa"/>
            <w:vAlign w:val="top"/>
          </w:tcPr>
          <w:p w14:paraId="4D590123">
            <w:pPr>
              <w:spacing w:before="81" w:line="219" w:lineRule="auto"/>
              <w:ind w:left="396"/>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数量</w:t>
            </w:r>
          </w:p>
        </w:tc>
        <w:tc>
          <w:tcPr>
            <w:tcW w:w="1337" w:type="dxa"/>
            <w:vAlign w:val="top"/>
          </w:tcPr>
          <w:p w14:paraId="55EFBC79">
            <w:pPr>
              <w:spacing w:before="81" w:line="218" w:lineRule="auto"/>
              <w:ind w:left="321"/>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单价(元)</w:t>
            </w:r>
          </w:p>
        </w:tc>
        <w:tc>
          <w:tcPr>
            <w:tcW w:w="1347" w:type="dxa"/>
            <w:vAlign w:val="top"/>
          </w:tcPr>
          <w:p w14:paraId="303409F7">
            <w:pPr>
              <w:spacing w:before="81" w:line="218" w:lineRule="auto"/>
              <w:ind w:left="322"/>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合价(元)</w:t>
            </w:r>
          </w:p>
        </w:tc>
      </w:tr>
      <w:tr w14:paraId="179C49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501970DC">
            <w:pPr>
              <w:spacing w:before="82" w:line="241" w:lineRule="auto"/>
              <w:ind w:left="461"/>
              <w:rPr>
                <w:rFonts w:ascii="宋体" w:hAnsi="宋体" w:eastAsia="宋体" w:cs="宋体"/>
                <w:color w:val="auto"/>
                <w:sz w:val="18"/>
                <w:szCs w:val="18"/>
                <w:highlight w:val="none"/>
              </w:rPr>
            </w:pPr>
            <w:r>
              <w:rPr>
                <w:rFonts w:ascii="宋体" w:hAnsi="宋体" w:eastAsia="宋体" w:cs="宋体"/>
                <w:color w:val="auto"/>
                <w:sz w:val="18"/>
                <w:szCs w:val="18"/>
                <w:highlight w:val="none"/>
              </w:rPr>
              <w:t>1</w:t>
            </w:r>
          </w:p>
        </w:tc>
        <w:tc>
          <w:tcPr>
            <w:tcW w:w="3997" w:type="dxa"/>
            <w:vAlign w:val="top"/>
          </w:tcPr>
          <w:p w14:paraId="49C3C571">
            <w:pPr>
              <w:spacing w:before="82" w:line="220" w:lineRule="auto"/>
              <w:ind w:left="33"/>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直接费</w:t>
            </w:r>
          </w:p>
        </w:tc>
        <w:tc>
          <w:tcPr>
            <w:tcW w:w="1268" w:type="dxa"/>
            <w:vAlign w:val="top"/>
          </w:tcPr>
          <w:p w14:paraId="481D597E">
            <w:pPr>
              <w:spacing w:before="82"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35FE1EF5">
            <w:pPr>
              <w:pStyle w:val="31"/>
              <w:rPr>
                <w:color w:val="auto"/>
                <w:highlight w:val="none"/>
              </w:rPr>
            </w:pPr>
          </w:p>
        </w:tc>
        <w:tc>
          <w:tcPr>
            <w:tcW w:w="1337" w:type="dxa"/>
            <w:vAlign w:val="top"/>
          </w:tcPr>
          <w:p w14:paraId="5680C51D">
            <w:pPr>
              <w:pStyle w:val="31"/>
              <w:rPr>
                <w:color w:val="auto"/>
                <w:highlight w:val="none"/>
              </w:rPr>
            </w:pPr>
          </w:p>
        </w:tc>
        <w:tc>
          <w:tcPr>
            <w:tcW w:w="1347" w:type="dxa"/>
            <w:vAlign w:val="top"/>
          </w:tcPr>
          <w:p w14:paraId="79238D9B">
            <w:pPr>
              <w:pStyle w:val="31"/>
              <w:rPr>
                <w:color w:val="auto"/>
                <w:highlight w:val="none"/>
              </w:rPr>
            </w:pPr>
          </w:p>
        </w:tc>
      </w:tr>
      <w:tr w14:paraId="2DF77F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38644713">
            <w:pPr>
              <w:spacing w:before="82" w:line="239" w:lineRule="auto"/>
              <w:ind w:left="370"/>
              <w:rPr>
                <w:rFonts w:ascii="宋体" w:hAnsi="宋体" w:eastAsia="宋体" w:cs="宋体"/>
                <w:color w:val="auto"/>
                <w:sz w:val="18"/>
                <w:szCs w:val="18"/>
                <w:highlight w:val="none"/>
              </w:rPr>
            </w:pPr>
            <w:r>
              <w:rPr>
                <w:rFonts w:ascii="宋体" w:hAnsi="宋体" w:eastAsia="宋体" w:cs="宋体"/>
                <w:color w:val="auto"/>
                <w:spacing w:val="-7"/>
                <w:sz w:val="18"/>
                <w:szCs w:val="18"/>
                <w:highlight w:val="none"/>
              </w:rPr>
              <w:t>1.1</w:t>
            </w:r>
          </w:p>
        </w:tc>
        <w:tc>
          <w:tcPr>
            <w:tcW w:w="3997" w:type="dxa"/>
            <w:vAlign w:val="top"/>
          </w:tcPr>
          <w:p w14:paraId="3FFAB37F">
            <w:pPr>
              <w:spacing w:before="82" w:line="219" w:lineRule="auto"/>
              <w:ind w:left="214"/>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基本直接费</w:t>
            </w:r>
          </w:p>
        </w:tc>
        <w:tc>
          <w:tcPr>
            <w:tcW w:w="1268" w:type="dxa"/>
            <w:vAlign w:val="top"/>
          </w:tcPr>
          <w:p w14:paraId="0F345D3B">
            <w:pPr>
              <w:spacing w:before="82"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5CA1CF89">
            <w:pPr>
              <w:pStyle w:val="31"/>
              <w:rPr>
                <w:color w:val="auto"/>
                <w:highlight w:val="none"/>
              </w:rPr>
            </w:pPr>
          </w:p>
        </w:tc>
        <w:tc>
          <w:tcPr>
            <w:tcW w:w="1337" w:type="dxa"/>
            <w:vAlign w:val="top"/>
          </w:tcPr>
          <w:p w14:paraId="36B24AC6">
            <w:pPr>
              <w:pStyle w:val="31"/>
              <w:rPr>
                <w:color w:val="auto"/>
                <w:highlight w:val="none"/>
              </w:rPr>
            </w:pPr>
          </w:p>
        </w:tc>
        <w:tc>
          <w:tcPr>
            <w:tcW w:w="1347" w:type="dxa"/>
            <w:vAlign w:val="top"/>
          </w:tcPr>
          <w:p w14:paraId="53E45C2E">
            <w:pPr>
              <w:pStyle w:val="31"/>
              <w:rPr>
                <w:color w:val="auto"/>
                <w:highlight w:val="none"/>
              </w:rPr>
            </w:pPr>
          </w:p>
        </w:tc>
      </w:tr>
      <w:tr w14:paraId="5F8684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5BC0E164">
            <w:pPr>
              <w:spacing w:before="83"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1.1.1</w:t>
            </w:r>
          </w:p>
        </w:tc>
        <w:tc>
          <w:tcPr>
            <w:tcW w:w="3997" w:type="dxa"/>
            <w:vAlign w:val="top"/>
          </w:tcPr>
          <w:p w14:paraId="219215C9">
            <w:pPr>
              <w:spacing w:before="83" w:line="220" w:lineRule="auto"/>
              <w:ind w:left="398"/>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人工费</w:t>
            </w:r>
          </w:p>
        </w:tc>
        <w:tc>
          <w:tcPr>
            <w:tcW w:w="1268" w:type="dxa"/>
            <w:vAlign w:val="top"/>
          </w:tcPr>
          <w:p w14:paraId="382E0441">
            <w:pPr>
              <w:spacing w:before="83"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2A07CFCD">
            <w:pPr>
              <w:pStyle w:val="31"/>
              <w:rPr>
                <w:color w:val="auto"/>
                <w:highlight w:val="none"/>
              </w:rPr>
            </w:pPr>
          </w:p>
        </w:tc>
        <w:tc>
          <w:tcPr>
            <w:tcW w:w="1337" w:type="dxa"/>
            <w:vAlign w:val="top"/>
          </w:tcPr>
          <w:p w14:paraId="70D34473">
            <w:pPr>
              <w:pStyle w:val="31"/>
              <w:rPr>
                <w:color w:val="auto"/>
                <w:highlight w:val="none"/>
              </w:rPr>
            </w:pPr>
          </w:p>
        </w:tc>
        <w:tc>
          <w:tcPr>
            <w:tcW w:w="1347" w:type="dxa"/>
            <w:vAlign w:val="top"/>
          </w:tcPr>
          <w:p w14:paraId="249984F4">
            <w:pPr>
              <w:pStyle w:val="31"/>
              <w:rPr>
                <w:color w:val="auto"/>
                <w:highlight w:val="none"/>
              </w:rPr>
            </w:pPr>
          </w:p>
        </w:tc>
      </w:tr>
      <w:tr w14:paraId="3D4BFC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0C79734B">
            <w:pPr>
              <w:spacing w:before="83"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(1)</w:t>
            </w:r>
          </w:p>
        </w:tc>
        <w:tc>
          <w:tcPr>
            <w:tcW w:w="3997" w:type="dxa"/>
            <w:vAlign w:val="top"/>
          </w:tcPr>
          <w:p w14:paraId="73EF79DB">
            <w:pPr>
              <w:spacing w:before="83" w:line="222" w:lineRule="auto"/>
              <w:ind w:left="580"/>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人工</w:t>
            </w:r>
          </w:p>
        </w:tc>
        <w:tc>
          <w:tcPr>
            <w:tcW w:w="1268" w:type="dxa"/>
            <w:vAlign w:val="top"/>
          </w:tcPr>
          <w:p w14:paraId="2791D384">
            <w:pPr>
              <w:spacing w:before="84" w:line="221" w:lineRule="auto"/>
              <w:ind w:left="465"/>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工时</w:t>
            </w:r>
          </w:p>
        </w:tc>
        <w:tc>
          <w:tcPr>
            <w:tcW w:w="1131" w:type="dxa"/>
            <w:vAlign w:val="top"/>
          </w:tcPr>
          <w:p w14:paraId="3C101A08">
            <w:pPr>
              <w:spacing w:before="83" w:line="239" w:lineRule="auto"/>
              <w:ind w:left="351"/>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28.00</w:t>
            </w:r>
          </w:p>
        </w:tc>
        <w:tc>
          <w:tcPr>
            <w:tcW w:w="1337" w:type="dxa"/>
            <w:vAlign w:val="top"/>
          </w:tcPr>
          <w:p w14:paraId="1B99222C">
            <w:pPr>
              <w:pStyle w:val="31"/>
              <w:rPr>
                <w:color w:val="auto"/>
                <w:highlight w:val="none"/>
              </w:rPr>
            </w:pPr>
          </w:p>
        </w:tc>
        <w:tc>
          <w:tcPr>
            <w:tcW w:w="1347" w:type="dxa"/>
            <w:vAlign w:val="top"/>
          </w:tcPr>
          <w:p w14:paraId="4F10AFDF">
            <w:pPr>
              <w:pStyle w:val="31"/>
              <w:rPr>
                <w:color w:val="auto"/>
                <w:highlight w:val="none"/>
              </w:rPr>
            </w:pPr>
          </w:p>
        </w:tc>
      </w:tr>
      <w:tr w14:paraId="4E5147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6B0DF393">
            <w:pPr>
              <w:spacing w:before="83"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1.1.2</w:t>
            </w:r>
          </w:p>
        </w:tc>
        <w:tc>
          <w:tcPr>
            <w:tcW w:w="3997" w:type="dxa"/>
            <w:vAlign w:val="top"/>
          </w:tcPr>
          <w:p w14:paraId="60B9525E">
            <w:pPr>
              <w:spacing w:before="83" w:line="219" w:lineRule="auto"/>
              <w:ind w:left="397"/>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材料费</w:t>
            </w:r>
          </w:p>
        </w:tc>
        <w:tc>
          <w:tcPr>
            <w:tcW w:w="1268" w:type="dxa"/>
            <w:vAlign w:val="top"/>
          </w:tcPr>
          <w:p w14:paraId="16B40AA5">
            <w:pPr>
              <w:spacing w:before="83"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6E6D948B">
            <w:pPr>
              <w:pStyle w:val="31"/>
              <w:rPr>
                <w:color w:val="auto"/>
                <w:highlight w:val="none"/>
              </w:rPr>
            </w:pPr>
          </w:p>
        </w:tc>
        <w:tc>
          <w:tcPr>
            <w:tcW w:w="1337" w:type="dxa"/>
            <w:vAlign w:val="top"/>
          </w:tcPr>
          <w:p w14:paraId="610BEB8E">
            <w:pPr>
              <w:pStyle w:val="31"/>
              <w:rPr>
                <w:color w:val="auto"/>
                <w:highlight w:val="none"/>
              </w:rPr>
            </w:pPr>
          </w:p>
        </w:tc>
        <w:tc>
          <w:tcPr>
            <w:tcW w:w="1347" w:type="dxa"/>
            <w:vAlign w:val="top"/>
          </w:tcPr>
          <w:p w14:paraId="386D24A1">
            <w:pPr>
              <w:pStyle w:val="31"/>
              <w:rPr>
                <w:color w:val="auto"/>
                <w:highlight w:val="none"/>
              </w:rPr>
            </w:pPr>
          </w:p>
        </w:tc>
      </w:tr>
      <w:tr w14:paraId="4EF854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39418676">
            <w:pPr>
              <w:spacing w:before="84"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(1)</w:t>
            </w:r>
          </w:p>
        </w:tc>
        <w:tc>
          <w:tcPr>
            <w:tcW w:w="3997" w:type="dxa"/>
            <w:vAlign w:val="top"/>
          </w:tcPr>
          <w:p w14:paraId="5605C1F0">
            <w:pPr>
              <w:spacing w:before="84" w:line="219" w:lineRule="auto"/>
              <w:ind w:left="579"/>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零星材料费</w:t>
            </w:r>
          </w:p>
        </w:tc>
        <w:tc>
          <w:tcPr>
            <w:tcW w:w="1268" w:type="dxa"/>
            <w:vAlign w:val="top"/>
          </w:tcPr>
          <w:p w14:paraId="658751AF">
            <w:pPr>
              <w:spacing w:before="84"/>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7CBC82ED">
            <w:pPr>
              <w:spacing w:before="84" w:line="239" w:lineRule="auto"/>
              <w:ind w:left="362"/>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10.00</w:t>
            </w:r>
          </w:p>
        </w:tc>
        <w:tc>
          <w:tcPr>
            <w:tcW w:w="1337" w:type="dxa"/>
            <w:vAlign w:val="top"/>
          </w:tcPr>
          <w:p w14:paraId="1CE44F34">
            <w:pPr>
              <w:pStyle w:val="31"/>
              <w:rPr>
                <w:color w:val="auto"/>
                <w:highlight w:val="none"/>
              </w:rPr>
            </w:pPr>
          </w:p>
        </w:tc>
        <w:tc>
          <w:tcPr>
            <w:tcW w:w="1347" w:type="dxa"/>
            <w:vAlign w:val="top"/>
          </w:tcPr>
          <w:p w14:paraId="2E31C31C">
            <w:pPr>
              <w:pStyle w:val="31"/>
              <w:rPr>
                <w:color w:val="auto"/>
                <w:highlight w:val="none"/>
              </w:rPr>
            </w:pPr>
          </w:p>
        </w:tc>
      </w:tr>
      <w:tr w14:paraId="4AFEEA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6C6498EE">
            <w:pPr>
              <w:spacing w:before="84"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1.1.3</w:t>
            </w:r>
          </w:p>
        </w:tc>
        <w:tc>
          <w:tcPr>
            <w:tcW w:w="3997" w:type="dxa"/>
            <w:vAlign w:val="top"/>
          </w:tcPr>
          <w:p w14:paraId="2B7A1600">
            <w:pPr>
              <w:spacing w:before="84" w:line="219" w:lineRule="auto"/>
              <w:ind w:left="396"/>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施工机械使用费</w:t>
            </w:r>
          </w:p>
        </w:tc>
        <w:tc>
          <w:tcPr>
            <w:tcW w:w="1268" w:type="dxa"/>
            <w:vAlign w:val="top"/>
          </w:tcPr>
          <w:p w14:paraId="11D4DB05">
            <w:pPr>
              <w:spacing w:before="84"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3E30BE31">
            <w:pPr>
              <w:pStyle w:val="31"/>
              <w:rPr>
                <w:color w:val="auto"/>
                <w:highlight w:val="none"/>
              </w:rPr>
            </w:pPr>
          </w:p>
        </w:tc>
        <w:tc>
          <w:tcPr>
            <w:tcW w:w="1337" w:type="dxa"/>
            <w:vAlign w:val="top"/>
          </w:tcPr>
          <w:p w14:paraId="6D2A170D">
            <w:pPr>
              <w:pStyle w:val="31"/>
              <w:rPr>
                <w:color w:val="auto"/>
                <w:highlight w:val="none"/>
              </w:rPr>
            </w:pPr>
          </w:p>
        </w:tc>
        <w:tc>
          <w:tcPr>
            <w:tcW w:w="1347" w:type="dxa"/>
            <w:vAlign w:val="top"/>
          </w:tcPr>
          <w:p w14:paraId="134A3530">
            <w:pPr>
              <w:pStyle w:val="31"/>
              <w:rPr>
                <w:color w:val="auto"/>
                <w:highlight w:val="none"/>
              </w:rPr>
            </w:pPr>
          </w:p>
        </w:tc>
      </w:tr>
      <w:tr w14:paraId="39AF13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6B031506">
            <w:pPr>
              <w:spacing w:before="85" w:line="239" w:lineRule="auto"/>
              <w:ind w:left="370"/>
              <w:rPr>
                <w:rFonts w:ascii="宋体" w:hAnsi="宋体" w:eastAsia="宋体" w:cs="宋体"/>
                <w:color w:val="auto"/>
                <w:sz w:val="18"/>
                <w:szCs w:val="18"/>
                <w:highlight w:val="none"/>
              </w:rPr>
            </w:pPr>
            <w:r>
              <w:rPr>
                <w:rFonts w:ascii="宋体" w:hAnsi="宋体" w:eastAsia="宋体" w:cs="宋体"/>
                <w:color w:val="auto"/>
                <w:spacing w:val="-7"/>
                <w:sz w:val="18"/>
                <w:szCs w:val="18"/>
                <w:highlight w:val="none"/>
              </w:rPr>
              <w:t>1.2</w:t>
            </w:r>
          </w:p>
        </w:tc>
        <w:tc>
          <w:tcPr>
            <w:tcW w:w="3997" w:type="dxa"/>
            <w:vAlign w:val="top"/>
          </w:tcPr>
          <w:p w14:paraId="5BC105A1">
            <w:pPr>
              <w:spacing w:before="85" w:line="220" w:lineRule="auto"/>
              <w:ind w:left="215"/>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辅助措施费</w:t>
            </w:r>
          </w:p>
        </w:tc>
        <w:tc>
          <w:tcPr>
            <w:tcW w:w="1268" w:type="dxa"/>
            <w:vAlign w:val="top"/>
          </w:tcPr>
          <w:p w14:paraId="5798B67D">
            <w:pPr>
              <w:pStyle w:val="31"/>
              <w:rPr>
                <w:color w:val="auto"/>
                <w:highlight w:val="none"/>
              </w:rPr>
            </w:pPr>
          </w:p>
        </w:tc>
        <w:tc>
          <w:tcPr>
            <w:tcW w:w="1131" w:type="dxa"/>
            <w:vAlign w:val="top"/>
          </w:tcPr>
          <w:p w14:paraId="354F8476">
            <w:pPr>
              <w:pStyle w:val="31"/>
              <w:rPr>
                <w:color w:val="auto"/>
                <w:highlight w:val="none"/>
              </w:rPr>
            </w:pPr>
          </w:p>
        </w:tc>
        <w:tc>
          <w:tcPr>
            <w:tcW w:w="1337" w:type="dxa"/>
            <w:vAlign w:val="top"/>
          </w:tcPr>
          <w:p w14:paraId="1F703B60">
            <w:pPr>
              <w:pStyle w:val="31"/>
              <w:rPr>
                <w:color w:val="auto"/>
                <w:highlight w:val="none"/>
              </w:rPr>
            </w:pPr>
          </w:p>
        </w:tc>
        <w:tc>
          <w:tcPr>
            <w:tcW w:w="1347" w:type="dxa"/>
            <w:vAlign w:val="top"/>
          </w:tcPr>
          <w:p w14:paraId="7195416B">
            <w:pPr>
              <w:pStyle w:val="31"/>
              <w:rPr>
                <w:color w:val="auto"/>
                <w:highlight w:val="none"/>
              </w:rPr>
            </w:pPr>
          </w:p>
        </w:tc>
      </w:tr>
      <w:tr w14:paraId="2F55C0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3D555498">
            <w:pPr>
              <w:spacing w:before="85"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1.2.1</w:t>
            </w:r>
          </w:p>
        </w:tc>
        <w:tc>
          <w:tcPr>
            <w:tcW w:w="3997" w:type="dxa"/>
            <w:vAlign w:val="top"/>
          </w:tcPr>
          <w:p w14:paraId="6E529F63">
            <w:pPr>
              <w:spacing w:before="85" w:line="219" w:lineRule="auto"/>
              <w:ind w:left="402"/>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小型临时设施费</w:t>
            </w:r>
          </w:p>
        </w:tc>
        <w:tc>
          <w:tcPr>
            <w:tcW w:w="1268" w:type="dxa"/>
            <w:vAlign w:val="top"/>
          </w:tcPr>
          <w:p w14:paraId="64B3E326">
            <w:pPr>
              <w:spacing w:before="85"/>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05ED4C35">
            <w:pPr>
              <w:spacing w:before="85" w:line="239" w:lineRule="auto"/>
              <w:ind w:left="408"/>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1.00</w:t>
            </w:r>
          </w:p>
        </w:tc>
        <w:tc>
          <w:tcPr>
            <w:tcW w:w="1337" w:type="dxa"/>
            <w:vAlign w:val="top"/>
          </w:tcPr>
          <w:p w14:paraId="2277CA40">
            <w:pPr>
              <w:pStyle w:val="31"/>
              <w:rPr>
                <w:color w:val="auto"/>
                <w:highlight w:val="none"/>
              </w:rPr>
            </w:pPr>
          </w:p>
        </w:tc>
        <w:tc>
          <w:tcPr>
            <w:tcW w:w="1347" w:type="dxa"/>
            <w:vAlign w:val="top"/>
          </w:tcPr>
          <w:p w14:paraId="0BDCEDFE">
            <w:pPr>
              <w:pStyle w:val="31"/>
              <w:rPr>
                <w:color w:val="auto"/>
                <w:highlight w:val="none"/>
              </w:rPr>
            </w:pPr>
          </w:p>
        </w:tc>
      </w:tr>
      <w:tr w14:paraId="0B6120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257795DC">
            <w:pPr>
              <w:spacing w:before="85"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1.2.2</w:t>
            </w:r>
          </w:p>
        </w:tc>
        <w:tc>
          <w:tcPr>
            <w:tcW w:w="3997" w:type="dxa"/>
            <w:vAlign w:val="top"/>
          </w:tcPr>
          <w:p w14:paraId="681BB1DD">
            <w:pPr>
              <w:spacing w:before="85" w:line="219" w:lineRule="auto"/>
              <w:ind w:left="400"/>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安全生产措施费</w:t>
            </w:r>
          </w:p>
        </w:tc>
        <w:tc>
          <w:tcPr>
            <w:tcW w:w="1268" w:type="dxa"/>
            <w:vAlign w:val="top"/>
          </w:tcPr>
          <w:p w14:paraId="06E43586">
            <w:pPr>
              <w:spacing w:before="85"/>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7136177D">
            <w:pPr>
              <w:spacing w:before="85" w:line="239" w:lineRule="auto"/>
              <w:ind w:left="397"/>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2.50</w:t>
            </w:r>
          </w:p>
        </w:tc>
        <w:tc>
          <w:tcPr>
            <w:tcW w:w="1337" w:type="dxa"/>
            <w:vAlign w:val="top"/>
          </w:tcPr>
          <w:p w14:paraId="39248F88">
            <w:pPr>
              <w:pStyle w:val="31"/>
              <w:rPr>
                <w:color w:val="auto"/>
                <w:highlight w:val="none"/>
              </w:rPr>
            </w:pPr>
          </w:p>
        </w:tc>
        <w:tc>
          <w:tcPr>
            <w:tcW w:w="1347" w:type="dxa"/>
            <w:vAlign w:val="top"/>
          </w:tcPr>
          <w:p w14:paraId="7AE608D3">
            <w:pPr>
              <w:pStyle w:val="31"/>
              <w:rPr>
                <w:color w:val="auto"/>
                <w:highlight w:val="none"/>
              </w:rPr>
            </w:pPr>
          </w:p>
        </w:tc>
      </w:tr>
      <w:tr w14:paraId="617AF3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D0DE5AF">
            <w:pPr>
              <w:spacing w:before="86"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1.2.3</w:t>
            </w:r>
          </w:p>
        </w:tc>
        <w:tc>
          <w:tcPr>
            <w:tcW w:w="3997" w:type="dxa"/>
            <w:vAlign w:val="top"/>
          </w:tcPr>
          <w:p w14:paraId="6D20185E">
            <w:pPr>
              <w:spacing w:before="86" w:line="220" w:lineRule="auto"/>
              <w:ind w:left="397"/>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其他辅助费</w:t>
            </w:r>
          </w:p>
        </w:tc>
        <w:tc>
          <w:tcPr>
            <w:tcW w:w="1268" w:type="dxa"/>
            <w:vAlign w:val="top"/>
          </w:tcPr>
          <w:p w14:paraId="78193FD6">
            <w:pPr>
              <w:spacing w:before="86"/>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66993939">
            <w:pPr>
              <w:spacing w:before="86" w:line="239" w:lineRule="auto"/>
              <w:ind w:left="408"/>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1.00</w:t>
            </w:r>
          </w:p>
        </w:tc>
        <w:tc>
          <w:tcPr>
            <w:tcW w:w="1337" w:type="dxa"/>
            <w:vAlign w:val="top"/>
          </w:tcPr>
          <w:p w14:paraId="33E3CF3A">
            <w:pPr>
              <w:pStyle w:val="31"/>
              <w:rPr>
                <w:color w:val="auto"/>
                <w:highlight w:val="none"/>
              </w:rPr>
            </w:pPr>
          </w:p>
        </w:tc>
        <w:tc>
          <w:tcPr>
            <w:tcW w:w="1347" w:type="dxa"/>
            <w:vAlign w:val="top"/>
          </w:tcPr>
          <w:p w14:paraId="196502E3">
            <w:pPr>
              <w:pStyle w:val="31"/>
              <w:rPr>
                <w:color w:val="auto"/>
                <w:highlight w:val="none"/>
              </w:rPr>
            </w:pPr>
          </w:p>
        </w:tc>
      </w:tr>
      <w:tr w14:paraId="77C12F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64A9BA71">
            <w:pPr>
              <w:spacing w:before="86" w:line="241" w:lineRule="auto"/>
              <w:ind w:left="450"/>
              <w:rPr>
                <w:rFonts w:ascii="宋体" w:hAnsi="宋体" w:eastAsia="宋体" w:cs="宋体"/>
                <w:color w:val="auto"/>
                <w:sz w:val="18"/>
                <w:szCs w:val="18"/>
                <w:highlight w:val="none"/>
              </w:rPr>
            </w:pPr>
            <w:r>
              <w:rPr>
                <w:rFonts w:ascii="宋体" w:hAnsi="宋体" w:eastAsia="宋体" w:cs="宋体"/>
                <w:color w:val="auto"/>
                <w:sz w:val="18"/>
                <w:szCs w:val="18"/>
                <w:highlight w:val="none"/>
              </w:rPr>
              <w:t>2</w:t>
            </w:r>
          </w:p>
        </w:tc>
        <w:tc>
          <w:tcPr>
            <w:tcW w:w="3997" w:type="dxa"/>
            <w:vAlign w:val="top"/>
          </w:tcPr>
          <w:p w14:paraId="34C74DBC">
            <w:pPr>
              <w:spacing w:before="86" w:line="220" w:lineRule="auto"/>
              <w:ind w:left="46"/>
              <w:rPr>
                <w:rFonts w:ascii="宋体" w:hAnsi="宋体" w:eastAsia="宋体" w:cs="宋体"/>
                <w:color w:val="auto"/>
                <w:sz w:val="18"/>
                <w:szCs w:val="18"/>
                <w:highlight w:val="none"/>
              </w:rPr>
            </w:pPr>
            <w:r>
              <w:rPr>
                <w:rFonts w:ascii="宋体" w:hAnsi="宋体" w:eastAsia="宋体" w:cs="宋体"/>
                <w:color w:val="auto"/>
                <w:spacing w:val="-8"/>
                <w:sz w:val="18"/>
                <w:szCs w:val="18"/>
                <w:highlight w:val="none"/>
              </w:rPr>
              <w:t>间接费</w:t>
            </w:r>
          </w:p>
        </w:tc>
        <w:tc>
          <w:tcPr>
            <w:tcW w:w="1268" w:type="dxa"/>
            <w:vAlign w:val="top"/>
          </w:tcPr>
          <w:p w14:paraId="440ACAB2">
            <w:pPr>
              <w:pStyle w:val="31"/>
              <w:rPr>
                <w:color w:val="auto"/>
                <w:highlight w:val="none"/>
              </w:rPr>
            </w:pPr>
          </w:p>
        </w:tc>
        <w:tc>
          <w:tcPr>
            <w:tcW w:w="1131" w:type="dxa"/>
            <w:vAlign w:val="top"/>
          </w:tcPr>
          <w:p w14:paraId="4F219B38">
            <w:pPr>
              <w:pStyle w:val="31"/>
              <w:rPr>
                <w:color w:val="auto"/>
                <w:highlight w:val="none"/>
              </w:rPr>
            </w:pPr>
          </w:p>
        </w:tc>
        <w:tc>
          <w:tcPr>
            <w:tcW w:w="1337" w:type="dxa"/>
            <w:vAlign w:val="top"/>
          </w:tcPr>
          <w:p w14:paraId="3704393B">
            <w:pPr>
              <w:pStyle w:val="31"/>
              <w:rPr>
                <w:color w:val="auto"/>
                <w:highlight w:val="none"/>
              </w:rPr>
            </w:pPr>
          </w:p>
        </w:tc>
        <w:tc>
          <w:tcPr>
            <w:tcW w:w="1347" w:type="dxa"/>
            <w:vAlign w:val="top"/>
          </w:tcPr>
          <w:p w14:paraId="41CDE439">
            <w:pPr>
              <w:pStyle w:val="31"/>
              <w:rPr>
                <w:color w:val="auto"/>
                <w:highlight w:val="none"/>
              </w:rPr>
            </w:pPr>
          </w:p>
        </w:tc>
      </w:tr>
      <w:tr w14:paraId="1E8D62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07FAA7B5">
            <w:pPr>
              <w:spacing w:before="87" w:line="239" w:lineRule="auto"/>
              <w:ind w:left="359"/>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2.1</w:t>
            </w:r>
          </w:p>
        </w:tc>
        <w:tc>
          <w:tcPr>
            <w:tcW w:w="3997" w:type="dxa"/>
            <w:vAlign w:val="top"/>
          </w:tcPr>
          <w:p w14:paraId="1B1FE21C">
            <w:pPr>
              <w:spacing w:before="87" w:line="220" w:lineRule="auto"/>
              <w:ind w:left="214"/>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规费</w:t>
            </w:r>
          </w:p>
        </w:tc>
        <w:tc>
          <w:tcPr>
            <w:tcW w:w="1268" w:type="dxa"/>
            <w:vAlign w:val="top"/>
          </w:tcPr>
          <w:p w14:paraId="2DD54989">
            <w:pPr>
              <w:spacing w:before="87"/>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7E0244D8">
            <w:pPr>
              <w:spacing w:before="87" w:line="239" w:lineRule="auto"/>
              <w:ind w:left="352"/>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30.05</w:t>
            </w:r>
          </w:p>
        </w:tc>
        <w:tc>
          <w:tcPr>
            <w:tcW w:w="1337" w:type="dxa"/>
            <w:vAlign w:val="top"/>
          </w:tcPr>
          <w:p w14:paraId="53E17144">
            <w:pPr>
              <w:pStyle w:val="31"/>
              <w:rPr>
                <w:color w:val="auto"/>
                <w:highlight w:val="none"/>
              </w:rPr>
            </w:pPr>
          </w:p>
        </w:tc>
        <w:tc>
          <w:tcPr>
            <w:tcW w:w="1347" w:type="dxa"/>
            <w:vAlign w:val="top"/>
          </w:tcPr>
          <w:p w14:paraId="6B1A74CB">
            <w:pPr>
              <w:pStyle w:val="31"/>
              <w:rPr>
                <w:color w:val="auto"/>
                <w:highlight w:val="none"/>
              </w:rPr>
            </w:pPr>
          </w:p>
        </w:tc>
      </w:tr>
      <w:tr w14:paraId="41DCAF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63E5997A">
            <w:pPr>
              <w:spacing w:before="87" w:line="239" w:lineRule="auto"/>
              <w:ind w:left="359"/>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2.2</w:t>
            </w:r>
          </w:p>
        </w:tc>
        <w:tc>
          <w:tcPr>
            <w:tcW w:w="3997" w:type="dxa"/>
            <w:vAlign w:val="top"/>
          </w:tcPr>
          <w:p w14:paraId="5FDFD0C5">
            <w:pPr>
              <w:spacing w:before="87" w:line="219" w:lineRule="auto"/>
              <w:ind w:left="217"/>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企业管理费</w:t>
            </w:r>
          </w:p>
        </w:tc>
        <w:tc>
          <w:tcPr>
            <w:tcW w:w="1268" w:type="dxa"/>
            <w:vAlign w:val="top"/>
          </w:tcPr>
          <w:p w14:paraId="6DA2BA19">
            <w:pPr>
              <w:spacing w:before="87"/>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767580F9">
            <w:pPr>
              <w:spacing w:before="87" w:line="239" w:lineRule="auto"/>
              <w:ind w:left="362"/>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10.00</w:t>
            </w:r>
          </w:p>
        </w:tc>
        <w:tc>
          <w:tcPr>
            <w:tcW w:w="1337" w:type="dxa"/>
            <w:vAlign w:val="top"/>
          </w:tcPr>
          <w:p w14:paraId="2FAFEA93">
            <w:pPr>
              <w:pStyle w:val="31"/>
              <w:rPr>
                <w:color w:val="auto"/>
                <w:highlight w:val="none"/>
              </w:rPr>
            </w:pPr>
          </w:p>
        </w:tc>
        <w:tc>
          <w:tcPr>
            <w:tcW w:w="1347" w:type="dxa"/>
            <w:vAlign w:val="top"/>
          </w:tcPr>
          <w:p w14:paraId="5D703780">
            <w:pPr>
              <w:pStyle w:val="31"/>
              <w:rPr>
                <w:color w:val="auto"/>
                <w:highlight w:val="none"/>
              </w:rPr>
            </w:pPr>
          </w:p>
        </w:tc>
      </w:tr>
      <w:tr w14:paraId="1F0B1D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A9B3AEE">
            <w:pPr>
              <w:spacing w:before="87"/>
              <w:ind w:left="451"/>
              <w:rPr>
                <w:rFonts w:ascii="宋体" w:hAnsi="宋体" w:eastAsia="宋体" w:cs="宋体"/>
                <w:color w:val="auto"/>
                <w:sz w:val="18"/>
                <w:szCs w:val="18"/>
                <w:highlight w:val="none"/>
              </w:rPr>
            </w:pPr>
            <w:r>
              <w:rPr>
                <w:rFonts w:ascii="宋体" w:hAnsi="宋体" w:eastAsia="宋体" w:cs="宋体"/>
                <w:color w:val="auto"/>
                <w:sz w:val="18"/>
                <w:szCs w:val="18"/>
                <w:highlight w:val="none"/>
              </w:rPr>
              <w:t>3</w:t>
            </w:r>
          </w:p>
        </w:tc>
        <w:tc>
          <w:tcPr>
            <w:tcW w:w="3997" w:type="dxa"/>
            <w:vAlign w:val="top"/>
          </w:tcPr>
          <w:p w14:paraId="17E00225">
            <w:pPr>
              <w:spacing w:before="87" w:line="220" w:lineRule="auto"/>
              <w:ind w:left="35"/>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企业利润</w:t>
            </w:r>
          </w:p>
        </w:tc>
        <w:tc>
          <w:tcPr>
            <w:tcW w:w="1268" w:type="dxa"/>
            <w:vAlign w:val="top"/>
          </w:tcPr>
          <w:p w14:paraId="5739104D">
            <w:pPr>
              <w:spacing w:before="87"/>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5FD07464">
            <w:pPr>
              <w:spacing w:before="87" w:line="239" w:lineRule="auto"/>
              <w:ind w:left="398"/>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5.00</w:t>
            </w:r>
          </w:p>
        </w:tc>
        <w:tc>
          <w:tcPr>
            <w:tcW w:w="1337" w:type="dxa"/>
            <w:vAlign w:val="top"/>
          </w:tcPr>
          <w:p w14:paraId="6F043921">
            <w:pPr>
              <w:pStyle w:val="31"/>
              <w:rPr>
                <w:color w:val="auto"/>
                <w:highlight w:val="none"/>
              </w:rPr>
            </w:pPr>
          </w:p>
        </w:tc>
        <w:tc>
          <w:tcPr>
            <w:tcW w:w="1347" w:type="dxa"/>
            <w:vAlign w:val="top"/>
          </w:tcPr>
          <w:p w14:paraId="6E14ABD0">
            <w:pPr>
              <w:pStyle w:val="31"/>
              <w:rPr>
                <w:color w:val="auto"/>
                <w:highlight w:val="none"/>
              </w:rPr>
            </w:pPr>
          </w:p>
        </w:tc>
      </w:tr>
      <w:tr w14:paraId="1BDB3A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6CA0AFD4">
            <w:pPr>
              <w:spacing w:before="88" w:line="241" w:lineRule="auto"/>
              <w:ind w:left="447"/>
              <w:rPr>
                <w:rFonts w:ascii="宋体" w:hAnsi="宋体" w:eastAsia="宋体" w:cs="宋体"/>
                <w:color w:val="auto"/>
                <w:sz w:val="18"/>
                <w:szCs w:val="18"/>
                <w:highlight w:val="none"/>
              </w:rPr>
            </w:pPr>
            <w:r>
              <w:rPr>
                <w:rFonts w:ascii="宋体" w:hAnsi="宋体" w:eastAsia="宋体" w:cs="宋体"/>
                <w:color w:val="auto"/>
                <w:sz w:val="18"/>
                <w:szCs w:val="18"/>
                <w:highlight w:val="none"/>
              </w:rPr>
              <w:t>4</w:t>
            </w:r>
          </w:p>
        </w:tc>
        <w:tc>
          <w:tcPr>
            <w:tcW w:w="3997" w:type="dxa"/>
            <w:vAlign w:val="top"/>
          </w:tcPr>
          <w:p w14:paraId="415B1A15">
            <w:pPr>
              <w:spacing w:before="88" w:line="220" w:lineRule="auto"/>
              <w:ind w:left="31"/>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税金</w:t>
            </w:r>
          </w:p>
        </w:tc>
        <w:tc>
          <w:tcPr>
            <w:tcW w:w="1268" w:type="dxa"/>
            <w:vAlign w:val="top"/>
          </w:tcPr>
          <w:p w14:paraId="5A91DC20">
            <w:pPr>
              <w:spacing w:before="88"/>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1287B582">
            <w:pPr>
              <w:spacing w:before="88" w:line="239" w:lineRule="auto"/>
              <w:ind w:left="395"/>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9.00</w:t>
            </w:r>
          </w:p>
        </w:tc>
        <w:tc>
          <w:tcPr>
            <w:tcW w:w="1337" w:type="dxa"/>
            <w:vAlign w:val="top"/>
          </w:tcPr>
          <w:p w14:paraId="13083884">
            <w:pPr>
              <w:pStyle w:val="31"/>
              <w:rPr>
                <w:color w:val="auto"/>
                <w:highlight w:val="none"/>
              </w:rPr>
            </w:pPr>
          </w:p>
        </w:tc>
        <w:tc>
          <w:tcPr>
            <w:tcW w:w="1347" w:type="dxa"/>
            <w:vAlign w:val="top"/>
          </w:tcPr>
          <w:p w14:paraId="63BCA4D6">
            <w:pPr>
              <w:pStyle w:val="31"/>
              <w:rPr>
                <w:color w:val="auto"/>
                <w:highlight w:val="none"/>
              </w:rPr>
            </w:pPr>
          </w:p>
        </w:tc>
      </w:tr>
      <w:tr w14:paraId="2AE399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3CD638F1">
            <w:pPr>
              <w:pStyle w:val="31"/>
              <w:rPr>
                <w:color w:val="auto"/>
                <w:highlight w:val="none"/>
              </w:rPr>
            </w:pPr>
          </w:p>
        </w:tc>
        <w:tc>
          <w:tcPr>
            <w:tcW w:w="3997" w:type="dxa"/>
            <w:vAlign w:val="top"/>
          </w:tcPr>
          <w:p w14:paraId="4E017742">
            <w:pPr>
              <w:spacing w:before="88" w:line="221" w:lineRule="auto"/>
              <w:ind w:left="37"/>
              <w:rPr>
                <w:rFonts w:ascii="宋体" w:hAnsi="宋体" w:eastAsia="宋体" w:cs="宋体"/>
                <w:color w:val="auto"/>
                <w:sz w:val="18"/>
                <w:szCs w:val="18"/>
                <w:highlight w:val="none"/>
              </w:rPr>
            </w:pPr>
            <w:r>
              <w:rPr>
                <w:rFonts w:ascii="宋体" w:hAnsi="宋体" w:eastAsia="宋体" w:cs="宋体"/>
                <w:color w:val="auto"/>
                <w:spacing w:val="-6"/>
                <w:sz w:val="18"/>
                <w:szCs w:val="18"/>
                <w:highlight w:val="none"/>
              </w:rPr>
              <w:t>小计</w:t>
            </w:r>
          </w:p>
        </w:tc>
        <w:tc>
          <w:tcPr>
            <w:tcW w:w="1268" w:type="dxa"/>
            <w:vAlign w:val="top"/>
          </w:tcPr>
          <w:p w14:paraId="72CA6F31">
            <w:pPr>
              <w:pStyle w:val="31"/>
              <w:rPr>
                <w:color w:val="auto"/>
                <w:highlight w:val="none"/>
              </w:rPr>
            </w:pPr>
          </w:p>
        </w:tc>
        <w:tc>
          <w:tcPr>
            <w:tcW w:w="1131" w:type="dxa"/>
            <w:vAlign w:val="top"/>
          </w:tcPr>
          <w:p w14:paraId="7F6FE9E7">
            <w:pPr>
              <w:pStyle w:val="31"/>
              <w:rPr>
                <w:color w:val="auto"/>
                <w:highlight w:val="none"/>
              </w:rPr>
            </w:pPr>
          </w:p>
        </w:tc>
        <w:tc>
          <w:tcPr>
            <w:tcW w:w="1337" w:type="dxa"/>
            <w:vAlign w:val="top"/>
          </w:tcPr>
          <w:p w14:paraId="4675EC19">
            <w:pPr>
              <w:pStyle w:val="31"/>
              <w:rPr>
                <w:color w:val="auto"/>
                <w:highlight w:val="none"/>
              </w:rPr>
            </w:pPr>
          </w:p>
        </w:tc>
        <w:tc>
          <w:tcPr>
            <w:tcW w:w="1347" w:type="dxa"/>
            <w:vAlign w:val="top"/>
          </w:tcPr>
          <w:p w14:paraId="622AD913">
            <w:pPr>
              <w:pStyle w:val="31"/>
              <w:rPr>
                <w:color w:val="auto"/>
                <w:highlight w:val="none"/>
              </w:rPr>
            </w:pPr>
          </w:p>
        </w:tc>
      </w:tr>
      <w:tr w14:paraId="2CBA11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505C93FD">
            <w:pPr>
              <w:pStyle w:val="31"/>
              <w:rPr>
                <w:color w:val="auto"/>
                <w:highlight w:val="none"/>
              </w:rPr>
            </w:pPr>
          </w:p>
        </w:tc>
        <w:tc>
          <w:tcPr>
            <w:tcW w:w="3997" w:type="dxa"/>
            <w:vAlign w:val="top"/>
          </w:tcPr>
          <w:p w14:paraId="3C9CB9CB">
            <w:pPr>
              <w:spacing w:before="89" w:line="218" w:lineRule="auto"/>
              <w:ind w:left="33"/>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单价</w:t>
            </w:r>
          </w:p>
        </w:tc>
        <w:tc>
          <w:tcPr>
            <w:tcW w:w="1268" w:type="dxa"/>
            <w:vAlign w:val="top"/>
          </w:tcPr>
          <w:p w14:paraId="0C4BCEFB">
            <w:pPr>
              <w:spacing w:before="89"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7D961FEF">
            <w:pPr>
              <w:pStyle w:val="31"/>
              <w:rPr>
                <w:color w:val="auto"/>
                <w:highlight w:val="none"/>
              </w:rPr>
            </w:pPr>
          </w:p>
        </w:tc>
        <w:tc>
          <w:tcPr>
            <w:tcW w:w="1337" w:type="dxa"/>
            <w:vAlign w:val="top"/>
          </w:tcPr>
          <w:p w14:paraId="0AAB810B">
            <w:pPr>
              <w:pStyle w:val="31"/>
              <w:rPr>
                <w:color w:val="auto"/>
                <w:highlight w:val="none"/>
              </w:rPr>
            </w:pPr>
          </w:p>
        </w:tc>
        <w:tc>
          <w:tcPr>
            <w:tcW w:w="1347" w:type="dxa"/>
            <w:vAlign w:val="top"/>
          </w:tcPr>
          <w:p w14:paraId="6434562D">
            <w:pPr>
              <w:pStyle w:val="31"/>
              <w:rPr>
                <w:color w:val="auto"/>
                <w:highlight w:val="none"/>
              </w:rPr>
            </w:pPr>
          </w:p>
        </w:tc>
      </w:tr>
      <w:tr w14:paraId="64359C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5FC205D5">
            <w:pPr>
              <w:pStyle w:val="31"/>
              <w:rPr>
                <w:color w:val="auto"/>
                <w:highlight w:val="none"/>
              </w:rPr>
            </w:pPr>
          </w:p>
        </w:tc>
        <w:tc>
          <w:tcPr>
            <w:tcW w:w="3997" w:type="dxa"/>
            <w:vAlign w:val="top"/>
          </w:tcPr>
          <w:p w14:paraId="61BDCE9F">
            <w:pPr>
              <w:spacing w:before="89" w:line="218" w:lineRule="auto"/>
              <w:ind w:left="33"/>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单价</w:t>
            </w:r>
          </w:p>
        </w:tc>
        <w:tc>
          <w:tcPr>
            <w:tcW w:w="1268" w:type="dxa"/>
            <w:vAlign w:val="top"/>
          </w:tcPr>
          <w:p w14:paraId="20F96F05">
            <w:pPr>
              <w:spacing w:before="89"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04C24AC7">
            <w:pPr>
              <w:pStyle w:val="31"/>
              <w:rPr>
                <w:color w:val="auto"/>
                <w:highlight w:val="none"/>
              </w:rPr>
            </w:pPr>
          </w:p>
        </w:tc>
        <w:tc>
          <w:tcPr>
            <w:tcW w:w="1337" w:type="dxa"/>
            <w:vAlign w:val="top"/>
          </w:tcPr>
          <w:p w14:paraId="46BC85D1">
            <w:pPr>
              <w:pStyle w:val="31"/>
              <w:rPr>
                <w:color w:val="auto"/>
                <w:highlight w:val="none"/>
              </w:rPr>
            </w:pPr>
          </w:p>
        </w:tc>
        <w:tc>
          <w:tcPr>
            <w:tcW w:w="1347" w:type="dxa"/>
            <w:vAlign w:val="top"/>
          </w:tcPr>
          <w:p w14:paraId="732AB971">
            <w:pPr>
              <w:pStyle w:val="31"/>
              <w:rPr>
                <w:color w:val="auto"/>
                <w:highlight w:val="none"/>
              </w:rPr>
            </w:pPr>
          </w:p>
        </w:tc>
      </w:tr>
      <w:tr w14:paraId="7A6A11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B2B21C5">
            <w:pPr>
              <w:pStyle w:val="31"/>
              <w:rPr>
                <w:color w:val="auto"/>
                <w:highlight w:val="none"/>
              </w:rPr>
            </w:pPr>
          </w:p>
        </w:tc>
        <w:tc>
          <w:tcPr>
            <w:tcW w:w="3997" w:type="dxa"/>
            <w:vAlign w:val="top"/>
          </w:tcPr>
          <w:p w14:paraId="30ECA0E8">
            <w:pPr>
              <w:pStyle w:val="31"/>
              <w:rPr>
                <w:color w:val="auto"/>
                <w:highlight w:val="none"/>
              </w:rPr>
            </w:pPr>
          </w:p>
        </w:tc>
        <w:tc>
          <w:tcPr>
            <w:tcW w:w="1268" w:type="dxa"/>
            <w:vAlign w:val="top"/>
          </w:tcPr>
          <w:p w14:paraId="7B1EA09A">
            <w:pPr>
              <w:pStyle w:val="31"/>
              <w:rPr>
                <w:color w:val="auto"/>
                <w:highlight w:val="none"/>
              </w:rPr>
            </w:pPr>
          </w:p>
        </w:tc>
        <w:tc>
          <w:tcPr>
            <w:tcW w:w="1131" w:type="dxa"/>
            <w:vAlign w:val="top"/>
          </w:tcPr>
          <w:p w14:paraId="59E93039">
            <w:pPr>
              <w:pStyle w:val="31"/>
              <w:rPr>
                <w:color w:val="auto"/>
                <w:highlight w:val="none"/>
              </w:rPr>
            </w:pPr>
          </w:p>
        </w:tc>
        <w:tc>
          <w:tcPr>
            <w:tcW w:w="1337" w:type="dxa"/>
            <w:vAlign w:val="top"/>
          </w:tcPr>
          <w:p w14:paraId="3A439A8A">
            <w:pPr>
              <w:pStyle w:val="31"/>
              <w:rPr>
                <w:color w:val="auto"/>
                <w:highlight w:val="none"/>
              </w:rPr>
            </w:pPr>
          </w:p>
        </w:tc>
        <w:tc>
          <w:tcPr>
            <w:tcW w:w="1347" w:type="dxa"/>
            <w:vAlign w:val="top"/>
          </w:tcPr>
          <w:p w14:paraId="5F4BD7BC">
            <w:pPr>
              <w:pStyle w:val="31"/>
              <w:rPr>
                <w:color w:val="auto"/>
                <w:highlight w:val="none"/>
              </w:rPr>
            </w:pPr>
          </w:p>
        </w:tc>
      </w:tr>
      <w:tr w14:paraId="794E62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601519E4">
            <w:pPr>
              <w:pStyle w:val="31"/>
              <w:rPr>
                <w:color w:val="auto"/>
                <w:highlight w:val="none"/>
              </w:rPr>
            </w:pPr>
          </w:p>
        </w:tc>
        <w:tc>
          <w:tcPr>
            <w:tcW w:w="3997" w:type="dxa"/>
            <w:vAlign w:val="top"/>
          </w:tcPr>
          <w:p w14:paraId="7889B3EF">
            <w:pPr>
              <w:pStyle w:val="31"/>
              <w:rPr>
                <w:color w:val="auto"/>
                <w:highlight w:val="none"/>
              </w:rPr>
            </w:pPr>
          </w:p>
        </w:tc>
        <w:tc>
          <w:tcPr>
            <w:tcW w:w="1268" w:type="dxa"/>
            <w:vAlign w:val="top"/>
          </w:tcPr>
          <w:p w14:paraId="74E13008">
            <w:pPr>
              <w:pStyle w:val="31"/>
              <w:rPr>
                <w:color w:val="auto"/>
                <w:highlight w:val="none"/>
              </w:rPr>
            </w:pPr>
          </w:p>
        </w:tc>
        <w:tc>
          <w:tcPr>
            <w:tcW w:w="1131" w:type="dxa"/>
            <w:vAlign w:val="top"/>
          </w:tcPr>
          <w:p w14:paraId="28F32C7A">
            <w:pPr>
              <w:pStyle w:val="31"/>
              <w:rPr>
                <w:color w:val="auto"/>
                <w:highlight w:val="none"/>
              </w:rPr>
            </w:pPr>
          </w:p>
        </w:tc>
        <w:tc>
          <w:tcPr>
            <w:tcW w:w="1337" w:type="dxa"/>
            <w:vAlign w:val="top"/>
          </w:tcPr>
          <w:p w14:paraId="57F19107">
            <w:pPr>
              <w:pStyle w:val="31"/>
              <w:rPr>
                <w:color w:val="auto"/>
                <w:highlight w:val="none"/>
              </w:rPr>
            </w:pPr>
          </w:p>
        </w:tc>
        <w:tc>
          <w:tcPr>
            <w:tcW w:w="1347" w:type="dxa"/>
            <w:vAlign w:val="top"/>
          </w:tcPr>
          <w:p w14:paraId="6045508B">
            <w:pPr>
              <w:pStyle w:val="31"/>
              <w:rPr>
                <w:color w:val="auto"/>
                <w:highlight w:val="none"/>
              </w:rPr>
            </w:pPr>
          </w:p>
        </w:tc>
      </w:tr>
      <w:tr w14:paraId="264ABA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79A71CC1">
            <w:pPr>
              <w:pStyle w:val="31"/>
              <w:rPr>
                <w:color w:val="auto"/>
                <w:highlight w:val="none"/>
              </w:rPr>
            </w:pPr>
          </w:p>
        </w:tc>
        <w:tc>
          <w:tcPr>
            <w:tcW w:w="3997" w:type="dxa"/>
            <w:vAlign w:val="top"/>
          </w:tcPr>
          <w:p w14:paraId="769EA0A8">
            <w:pPr>
              <w:pStyle w:val="31"/>
              <w:rPr>
                <w:color w:val="auto"/>
                <w:highlight w:val="none"/>
              </w:rPr>
            </w:pPr>
          </w:p>
        </w:tc>
        <w:tc>
          <w:tcPr>
            <w:tcW w:w="1268" w:type="dxa"/>
            <w:vAlign w:val="top"/>
          </w:tcPr>
          <w:p w14:paraId="269B9C3D">
            <w:pPr>
              <w:pStyle w:val="31"/>
              <w:rPr>
                <w:color w:val="auto"/>
                <w:highlight w:val="none"/>
              </w:rPr>
            </w:pPr>
          </w:p>
        </w:tc>
        <w:tc>
          <w:tcPr>
            <w:tcW w:w="1131" w:type="dxa"/>
            <w:vAlign w:val="top"/>
          </w:tcPr>
          <w:p w14:paraId="432CD7FF">
            <w:pPr>
              <w:pStyle w:val="31"/>
              <w:rPr>
                <w:color w:val="auto"/>
                <w:highlight w:val="none"/>
              </w:rPr>
            </w:pPr>
          </w:p>
        </w:tc>
        <w:tc>
          <w:tcPr>
            <w:tcW w:w="1337" w:type="dxa"/>
            <w:vAlign w:val="top"/>
          </w:tcPr>
          <w:p w14:paraId="6DA42B06">
            <w:pPr>
              <w:pStyle w:val="31"/>
              <w:rPr>
                <w:color w:val="auto"/>
                <w:highlight w:val="none"/>
              </w:rPr>
            </w:pPr>
          </w:p>
        </w:tc>
        <w:tc>
          <w:tcPr>
            <w:tcW w:w="1347" w:type="dxa"/>
            <w:vAlign w:val="top"/>
          </w:tcPr>
          <w:p w14:paraId="2DC6AD3A">
            <w:pPr>
              <w:pStyle w:val="31"/>
              <w:rPr>
                <w:color w:val="auto"/>
                <w:highlight w:val="none"/>
              </w:rPr>
            </w:pPr>
          </w:p>
        </w:tc>
      </w:tr>
      <w:tr w14:paraId="6A6151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5DD3B7D7">
            <w:pPr>
              <w:pStyle w:val="31"/>
              <w:rPr>
                <w:color w:val="auto"/>
                <w:highlight w:val="none"/>
              </w:rPr>
            </w:pPr>
          </w:p>
        </w:tc>
        <w:tc>
          <w:tcPr>
            <w:tcW w:w="3997" w:type="dxa"/>
            <w:vAlign w:val="top"/>
          </w:tcPr>
          <w:p w14:paraId="0B215AFA">
            <w:pPr>
              <w:pStyle w:val="31"/>
              <w:rPr>
                <w:color w:val="auto"/>
                <w:highlight w:val="none"/>
              </w:rPr>
            </w:pPr>
          </w:p>
        </w:tc>
        <w:tc>
          <w:tcPr>
            <w:tcW w:w="1268" w:type="dxa"/>
            <w:vAlign w:val="top"/>
          </w:tcPr>
          <w:p w14:paraId="21AB1227">
            <w:pPr>
              <w:pStyle w:val="31"/>
              <w:rPr>
                <w:color w:val="auto"/>
                <w:highlight w:val="none"/>
              </w:rPr>
            </w:pPr>
          </w:p>
        </w:tc>
        <w:tc>
          <w:tcPr>
            <w:tcW w:w="1131" w:type="dxa"/>
            <w:vAlign w:val="top"/>
          </w:tcPr>
          <w:p w14:paraId="42E62D78">
            <w:pPr>
              <w:pStyle w:val="31"/>
              <w:rPr>
                <w:color w:val="auto"/>
                <w:highlight w:val="none"/>
              </w:rPr>
            </w:pPr>
          </w:p>
        </w:tc>
        <w:tc>
          <w:tcPr>
            <w:tcW w:w="1337" w:type="dxa"/>
            <w:vAlign w:val="top"/>
          </w:tcPr>
          <w:p w14:paraId="0DE3731A">
            <w:pPr>
              <w:pStyle w:val="31"/>
              <w:rPr>
                <w:color w:val="auto"/>
                <w:highlight w:val="none"/>
              </w:rPr>
            </w:pPr>
          </w:p>
        </w:tc>
        <w:tc>
          <w:tcPr>
            <w:tcW w:w="1347" w:type="dxa"/>
            <w:vAlign w:val="top"/>
          </w:tcPr>
          <w:p w14:paraId="04FC7D53">
            <w:pPr>
              <w:pStyle w:val="31"/>
              <w:rPr>
                <w:color w:val="auto"/>
                <w:highlight w:val="none"/>
              </w:rPr>
            </w:pPr>
          </w:p>
        </w:tc>
      </w:tr>
      <w:tr w14:paraId="423E47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2DAA6C3C">
            <w:pPr>
              <w:pStyle w:val="31"/>
              <w:rPr>
                <w:color w:val="auto"/>
                <w:highlight w:val="none"/>
              </w:rPr>
            </w:pPr>
          </w:p>
        </w:tc>
        <w:tc>
          <w:tcPr>
            <w:tcW w:w="3997" w:type="dxa"/>
            <w:vAlign w:val="top"/>
          </w:tcPr>
          <w:p w14:paraId="6E8CD3E2">
            <w:pPr>
              <w:pStyle w:val="31"/>
              <w:rPr>
                <w:color w:val="auto"/>
                <w:highlight w:val="none"/>
              </w:rPr>
            </w:pPr>
          </w:p>
        </w:tc>
        <w:tc>
          <w:tcPr>
            <w:tcW w:w="1268" w:type="dxa"/>
            <w:vAlign w:val="top"/>
          </w:tcPr>
          <w:p w14:paraId="466C4E4D">
            <w:pPr>
              <w:pStyle w:val="31"/>
              <w:rPr>
                <w:color w:val="auto"/>
                <w:highlight w:val="none"/>
              </w:rPr>
            </w:pPr>
          </w:p>
        </w:tc>
        <w:tc>
          <w:tcPr>
            <w:tcW w:w="1131" w:type="dxa"/>
            <w:vAlign w:val="top"/>
          </w:tcPr>
          <w:p w14:paraId="0EE25C03">
            <w:pPr>
              <w:pStyle w:val="31"/>
              <w:rPr>
                <w:color w:val="auto"/>
                <w:highlight w:val="none"/>
              </w:rPr>
            </w:pPr>
          </w:p>
        </w:tc>
        <w:tc>
          <w:tcPr>
            <w:tcW w:w="1337" w:type="dxa"/>
            <w:vAlign w:val="top"/>
          </w:tcPr>
          <w:p w14:paraId="1EE063D4">
            <w:pPr>
              <w:pStyle w:val="31"/>
              <w:rPr>
                <w:color w:val="auto"/>
                <w:highlight w:val="none"/>
              </w:rPr>
            </w:pPr>
          </w:p>
        </w:tc>
        <w:tc>
          <w:tcPr>
            <w:tcW w:w="1347" w:type="dxa"/>
            <w:vAlign w:val="top"/>
          </w:tcPr>
          <w:p w14:paraId="2F4B759D">
            <w:pPr>
              <w:pStyle w:val="31"/>
              <w:rPr>
                <w:color w:val="auto"/>
                <w:highlight w:val="none"/>
              </w:rPr>
            </w:pPr>
          </w:p>
        </w:tc>
      </w:tr>
      <w:tr w14:paraId="64D9BF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7C72E263">
            <w:pPr>
              <w:pStyle w:val="31"/>
              <w:rPr>
                <w:color w:val="auto"/>
                <w:highlight w:val="none"/>
              </w:rPr>
            </w:pPr>
          </w:p>
        </w:tc>
        <w:tc>
          <w:tcPr>
            <w:tcW w:w="3997" w:type="dxa"/>
            <w:vAlign w:val="top"/>
          </w:tcPr>
          <w:p w14:paraId="418907D8">
            <w:pPr>
              <w:pStyle w:val="31"/>
              <w:rPr>
                <w:color w:val="auto"/>
                <w:highlight w:val="none"/>
              </w:rPr>
            </w:pPr>
          </w:p>
        </w:tc>
        <w:tc>
          <w:tcPr>
            <w:tcW w:w="1268" w:type="dxa"/>
            <w:vAlign w:val="top"/>
          </w:tcPr>
          <w:p w14:paraId="6E826334">
            <w:pPr>
              <w:pStyle w:val="31"/>
              <w:rPr>
                <w:color w:val="auto"/>
                <w:highlight w:val="none"/>
              </w:rPr>
            </w:pPr>
          </w:p>
        </w:tc>
        <w:tc>
          <w:tcPr>
            <w:tcW w:w="1131" w:type="dxa"/>
            <w:vAlign w:val="top"/>
          </w:tcPr>
          <w:p w14:paraId="037CA610">
            <w:pPr>
              <w:pStyle w:val="31"/>
              <w:rPr>
                <w:color w:val="auto"/>
                <w:highlight w:val="none"/>
              </w:rPr>
            </w:pPr>
          </w:p>
        </w:tc>
        <w:tc>
          <w:tcPr>
            <w:tcW w:w="1337" w:type="dxa"/>
            <w:vAlign w:val="top"/>
          </w:tcPr>
          <w:p w14:paraId="4783DC57">
            <w:pPr>
              <w:pStyle w:val="31"/>
              <w:rPr>
                <w:color w:val="auto"/>
                <w:highlight w:val="none"/>
              </w:rPr>
            </w:pPr>
          </w:p>
        </w:tc>
        <w:tc>
          <w:tcPr>
            <w:tcW w:w="1347" w:type="dxa"/>
            <w:vAlign w:val="top"/>
          </w:tcPr>
          <w:p w14:paraId="7EAFEC29">
            <w:pPr>
              <w:pStyle w:val="31"/>
              <w:rPr>
                <w:color w:val="auto"/>
                <w:highlight w:val="none"/>
              </w:rPr>
            </w:pPr>
          </w:p>
        </w:tc>
      </w:tr>
      <w:tr w14:paraId="1E9799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6706526F">
            <w:pPr>
              <w:pStyle w:val="31"/>
              <w:rPr>
                <w:color w:val="auto"/>
                <w:highlight w:val="none"/>
              </w:rPr>
            </w:pPr>
          </w:p>
        </w:tc>
        <w:tc>
          <w:tcPr>
            <w:tcW w:w="3997" w:type="dxa"/>
            <w:vAlign w:val="top"/>
          </w:tcPr>
          <w:p w14:paraId="201AFE35">
            <w:pPr>
              <w:pStyle w:val="31"/>
              <w:rPr>
                <w:color w:val="auto"/>
                <w:highlight w:val="none"/>
              </w:rPr>
            </w:pPr>
          </w:p>
        </w:tc>
        <w:tc>
          <w:tcPr>
            <w:tcW w:w="1268" w:type="dxa"/>
            <w:vAlign w:val="top"/>
          </w:tcPr>
          <w:p w14:paraId="5B0B243B">
            <w:pPr>
              <w:pStyle w:val="31"/>
              <w:rPr>
                <w:color w:val="auto"/>
                <w:highlight w:val="none"/>
              </w:rPr>
            </w:pPr>
          </w:p>
        </w:tc>
        <w:tc>
          <w:tcPr>
            <w:tcW w:w="1131" w:type="dxa"/>
            <w:vAlign w:val="top"/>
          </w:tcPr>
          <w:p w14:paraId="0BC9DA7B">
            <w:pPr>
              <w:pStyle w:val="31"/>
              <w:rPr>
                <w:color w:val="auto"/>
                <w:highlight w:val="none"/>
              </w:rPr>
            </w:pPr>
          </w:p>
        </w:tc>
        <w:tc>
          <w:tcPr>
            <w:tcW w:w="1337" w:type="dxa"/>
            <w:vAlign w:val="top"/>
          </w:tcPr>
          <w:p w14:paraId="791DFBCC">
            <w:pPr>
              <w:pStyle w:val="31"/>
              <w:rPr>
                <w:color w:val="auto"/>
                <w:highlight w:val="none"/>
              </w:rPr>
            </w:pPr>
          </w:p>
        </w:tc>
        <w:tc>
          <w:tcPr>
            <w:tcW w:w="1347" w:type="dxa"/>
            <w:vAlign w:val="top"/>
          </w:tcPr>
          <w:p w14:paraId="6DACF94B">
            <w:pPr>
              <w:pStyle w:val="31"/>
              <w:rPr>
                <w:color w:val="auto"/>
                <w:highlight w:val="none"/>
              </w:rPr>
            </w:pPr>
          </w:p>
        </w:tc>
      </w:tr>
      <w:tr w14:paraId="36C86F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2789EA05">
            <w:pPr>
              <w:pStyle w:val="31"/>
              <w:rPr>
                <w:color w:val="auto"/>
                <w:highlight w:val="none"/>
              </w:rPr>
            </w:pPr>
          </w:p>
        </w:tc>
        <w:tc>
          <w:tcPr>
            <w:tcW w:w="3997" w:type="dxa"/>
            <w:vAlign w:val="top"/>
          </w:tcPr>
          <w:p w14:paraId="7748B739">
            <w:pPr>
              <w:pStyle w:val="31"/>
              <w:rPr>
                <w:color w:val="auto"/>
                <w:highlight w:val="none"/>
              </w:rPr>
            </w:pPr>
          </w:p>
        </w:tc>
        <w:tc>
          <w:tcPr>
            <w:tcW w:w="1268" w:type="dxa"/>
            <w:vAlign w:val="top"/>
          </w:tcPr>
          <w:p w14:paraId="40AE8407">
            <w:pPr>
              <w:pStyle w:val="31"/>
              <w:rPr>
                <w:color w:val="auto"/>
                <w:highlight w:val="none"/>
              </w:rPr>
            </w:pPr>
          </w:p>
        </w:tc>
        <w:tc>
          <w:tcPr>
            <w:tcW w:w="1131" w:type="dxa"/>
            <w:vAlign w:val="top"/>
          </w:tcPr>
          <w:p w14:paraId="2C1CFF01">
            <w:pPr>
              <w:pStyle w:val="31"/>
              <w:rPr>
                <w:color w:val="auto"/>
                <w:highlight w:val="none"/>
              </w:rPr>
            </w:pPr>
          </w:p>
        </w:tc>
        <w:tc>
          <w:tcPr>
            <w:tcW w:w="1337" w:type="dxa"/>
            <w:vAlign w:val="top"/>
          </w:tcPr>
          <w:p w14:paraId="78F06734">
            <w:pPr>
              <w:pStyle w:val="31"/>
              <w:rPr>
                <w:color w:val="auto"/>
                <w:highlight w:val="none"/>
              </w:rPr>
            </w:pPr>
          </w:p>
        </w:tc>
        <w:tc>
          <w:tcPr>
            <w:tcW w:w="1347" w:type="dxa"/>
            <w:vAlign w:val="top"/>
          </w:tcPr>
          <w:p w14:paraId="53FC33EA">
            <w:pPr>
              <w:pStyle w:val="31"/>
              <w:rPr>
                <w:color w:val="auto"/>
                <w:highlight w:val="none"/>
              </w:rPr>
            </w:pPr>
          </w:p>
        </w:tc>
      </w:tr>
      <w:tr w14:paraId="60991C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39604E51">
            <w:pPr>
              <w:pStyle w:val="31"/>
              <w:rPr>
                <w:color w:val="auto"/>
                <w:highlight w:val="none"/>
              </w:rPr>
            </w:pPr>
          </w:p>
        </w:tc>
        <w:tc>
          <w:tcPr>
            <w:tcW w:w="3997" w:type="dxa"/>
            <w:vAlign w:val="top"/>
          </w:tcPr>
          <w:p w14:paraId="76473D9E">
            <w:pPr>
              <w:pStyle w:val="31"/>
              <w:rPr>
                <w:color w:val="auto"/>
                <w:highlight w:val="none"/>
              </w:rPr>
            </w:pPr>
          </w:p>
        </w:tc>
        <w:tc>
          <w:tcPr>
            <w:tcW w:w="1268" w:type="dxa"/>
            <w:vAlign w:val="top"/>
          </w:tcPr>
          <w:p w14:paraId="79C44736">
            <w:pPr>
              <w:pStyle w:val="31"/>
              <w:rPr>
                <w:color w:val="auto"/>
                <w:highlight w:val="none"/>
              </w:rPr>
            </w:pPr>
          </w:p>
        </w:tc>
        <w:tc>
          <w:tcPr>
            <w:tcW w:w="1131" w:type="dxa"/>
            <w:vAlign w:val="top"/>
          </w:tcPr>
          <w:p w14:paraId="222CE0A2">
            <w:pPr>
              <w:pStyle w:val="31"/>
              <w:rPr>
                <w:color w:val="auto"/>
                <w:highlight w:val="none"/>
              </w:rPr>
            </w:pPr>
          </w:p>
        </w:tc>
        <w:tc>
          <w:tcPr>
            <w:tcW w:w="1337" w:type="dxa"/>
            <w:vAlign w:val="top"/>
          </w:tcPr>
          <w:p w14:paraId="4DDAEF20">
            <w:pPr>
              <w:pStyle w:val="31"/>
              <w:rPr>
                <w:color w:val="auto"/>
                <w:highlight w:val="none"/>
              </w:rPr>
            </w:pPr>
          </w:p>
        </w:tc>
        <w:tc>
          <w:tcPr>
            <w:tcW w:w="1347" w:type="dxa"/>
            <w:vAlign w:val="top"/>
          </w:tcPr>
          <w:p w14:paraId="0736BF64">
            <w:pPr>
              <w:pStyle w:val="31"/>
              <w:rPr>
                <w:color w:val="auto"/>
                <w:highlight w:val="none"/>
              </w:rPr>
            </w:pPr>
          </w:p>
        </w:tc>
      </w:tr>
      <w:tr w14:paraId="68161E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0301A47E">
            <w:pPr>
              <w:pStyle w:val="31"/>
              <w:rPr>
                <w:color w:val="auto"/>
                <w:highlight w:val="none"/>
              </w:rPr>
            </w:pPr>
          </w:p>
        </w:tc>
        <w:tc>
          <w:tcPr>
            <w:tcW w:w="3997" w:type="dxa"/>
            <w:vAlign w:val="top"/>
          </w:tcPr>
          <w:p w14:paraId="7DD63675">
            <w:pPr>
              <w:pStyle w:val="31"/>
              <w:rPr>
                <w:color w:val="auto"/>
                <w:highlight w:val="none"/>
              </w:rPr>
            </w:pPr>
          </w:p>
        </w:tc>
        <w:tc>
          <w:tcPr>
            <w:tcW w:w="1268" w:type="dxa"/>
            <w:vAlign w:val="top"/>
          </w:tcPr>
          <w:p w14:paraId="11857B55">
            <w:pPr>
              <w:pStyle w:val="31"/>
              <w:rPr>
                <w:color w:val="auto"/>
                <w:highlight w:val="none"/>
              </w:rPr>
            </w:pPr>
          </w:p>
        </w:tc>
        <w:tc>
          <w:tcPr>
            <w:tcW w:w="1131" w:type="dxa"/>
            <w:vAlign w:val="top"/>
          </w:tcPr>
          <w:p w14:paraId="0922326C">
            <w:pPr>
              <w:pStyle w:val="31"/>
              <w:rPr>
                <w:color w:val="auto"/>
                <w:highlight w:val="none"/>
              </w:rPr>
            </w:pPr>
          </w:p>
        </w:tc>
        <w:tc>
          <w:tcPr>
            <w:tcW w:w="1337" w:type="dxa"/>
            <w:vAlign w:val="top"/>
          </w:tcPr>
          <w:p w14:paraId="1C85766E">
            <w:pPr>
              <w:pStyle w:val="31"/>
              <w:rPr>
                <w:color w:val="auto"/>
                <w:highlight w:val="none"/>
              </w:rPr>
            </w:pPr>
          </w:p>
        </w:tc>
        <w:tc>
          <w:tcPr>
            <w:tcW w:w="1347" w:type="dxa"/>
            <w:vAlign w:val="top"/>
          </w:tcPr>
          <w:p w14:paraId="3B827873">
            <w:pPr>
              <w:pStyle w:val="31"/>
              <w:rPr>
                <w:color w:val="auto"/>
                <w:highlight w:val="none"/>
              </w:rPr>
            </w:pPr>
          </w:p>
        </w:tc>
      </w:tr>
      <w:tr w14:paraId="62CAF0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4B230FF">
            <w:pPr>
              <w:pStyle w:val="31"/>
              <w:rPr>
                <w:color w:val="auto"/>
                <w:highlight w:val="none"/>
              </w:rPr>
            </w:pPr>
          </w:p>
        </w:tc>
        <w:tc>
          <w:tcPr>
            <w:tcW w:w="3997" w:type="dxa"/>
            <w:vAlign w:val="top"/>
          </w:tcPr>
          <w:p w14:paraId="3C98C00A">
            <w:pPr>
              <w:pStyle w:val="31"/>
              <w:rPr>
                <w:color w:val="auto"/>
                <w:highlight w:val="none"/>
              </w:rPr>
            </w:pPr>
          </w:p>
        </w:tc>
        <w:tc>
          <w:tcPr>
            <w:tcW w:w="1268" w:type="dxa"/>
            <w:vAlign w:val="top"/>
          </w:tcPr>
          <w:p w14:paraId="17A6A666">
            <w:pPr>
              <w:pStyle w:val="31"/>
              <w:rPr>
                <w:color w:val="auto"/>
                <w:highlight w:val="none"/>
              </w:rPr>
            </w:pPr>
          </w:p>
        </w:tc>
        <w:tc>
          <w:tcPr>
            <w:tcW w:w="1131" w:type="dxa"/>
            <w:vAlign w:val="top"/>
          </w:tcPr>
          <w:p w14:paraId="1A022745">
            <w:pPr>
              <w:pStyle w:val="31"/>
              <w:rPr>
                <w:color w:val="auto"/>
                <w:highlight w:val="none"/>
              </w:rPr>
            </w:pPr>
          </w:p>
        </w:tc>
        <w:tc>
          <w:tcPr>
            <w:tcW w:w="1337" w:type="dxa"/>
            <w:vAlign w:val="top"/>
          </w:tcPr>
          <w:p w14:paraId="5B4A7DC3">
            <w:pPr>
              <w:pStyle w:val="31"/>
              <w:rPr>
                <w:color w:val="auto"/>
                <w:highlight w:val="none"/>
              </w:rPr>
            </w:pPr>
          </w:p>
        </w:tc>
        <w:tc>
          <w:tcPr>
            <w:tcW w:w="1347" w:type="dxa"/>
            <w:vAlign w:val="top"/>
          </w:tcPr>
          <w:p w14:paraId="124178BD">
            <w:pPr>
              <w:pStyle w:val="31"/>
              <w:rPr>
                <w:color w:val="auto"/>
                <w:highlight w:val="none"/>
              </w:rPr>
            </w:pPr>
          </w:p>
        </w:tc>
      </w:tr>
      <w:tr w14:paraId="68CD70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3DCF9CA4">
            <w:pPr>
              <w:pStyle w:val="31"/>
              <w:rPr>
                <w:color w:val="auto"/>
                <w:highlight w:val="none"/>
              </w:rPr>
            </w:pPr>
          </w:p>
        </w:tc>
        <w:tc>
          <w:tcPr>
            <w:tcW w:w="3997" w:type="dxa"/>
            <w:vAlign w:val="top"/>
          </w:tcPr>
          <w:p w14:paraId="5B30404B">
            <w:pPr>
              <w:pStyle w:val="31"/>
              <w:rPr>
                <w:color w:val="auto"/>
                <w:highlight w:val="none"/>
              </w:rPr>
            </w:pPr>
          </w:p>
        </w:tc>
        <w:tc>
          <w:tcPr>
            <w:tcW w:w="1268" w:type="dxa"/>
            <w:vAlign w:val="top"/>
          </w:tcPr>
          <w:p w14:paraId="01376CA6">
            <w:pPr>
              <w:pStyle w:val="31"/>
              <w:rPr>
                <w:color w:val="auto"/>
                <w:highlight w:val="none"/>
              </w:rPr>
            </w:pPr>
          </w:p>
        </w:tc>
        <w:tc>
          <w:tcPr>
            <w:tcW w:w="1131" w:type="dxa"/>
            <w:vAlign w:val="top"/>
          </w:tcPr>
          <w:p w14:paraId="4919C41F">
            <w:pPr>
              <w:pStyle w:val="31"/>
              <w:rPr>
                <w:color w:val="auto"/>
                <w:highlight w:val="none"/>
              </w:rPr>
            </w:pPr>
          </w:p>
        </w:tc>
        <w:tc>
          <w:tcPr>
            <w:tcW w:w="1337" w:type="dxa"/>
            <w:vAlign w:val="top"/>
          </w:tcPr>
          <w:p w14:paraId="04A082FD">
            <w:pPr>
              <w:pStyle w:val="31"/>
              <w:rPr>
                <w:color w:val="auto"/>
                <w:highlight w:val="none"/>
              </w:rPr>
            </w:pPr>
          </w:p>
        </w:tc>
        <w:tc>
          <w:tcPr>
            <w:tcW w:w="1347" w:type="dxa"/>
            <w:vAlign w:val="top"/>
          </w:tcPr>
          <w:p w14:paraId="19CBF636">
            <w:pPr>
              <w:pStyle w:val="31"/>
              <w:rPr>
                <w:color w:val="auto"/>
                <w:highlight w:val="none"/>
              </w:rPr>
            </w:pPr>
          </w:p>
        </w:tc>
      </w:tr>
      <w:tr w14:paraId="26452D7C">
        <w:tblPrEx>
          <w:tblCellMar>
            <w:top w:w="0" w:type="dxa"/>
            <w:left w:w="0" w:type="dxa"/>
            <w:bottom w:w="0" w:type="dxa"/>
            <w:right w:w="0" w:type="dxa"/>
          </w:tblCellMar>
        </w:tblPrEx>
        <w:trPr>
          <w:trHeight w:val="335" w:hRule="atLeast"/>
        </w:trPr>
        <w:tc>
          <w:tcPr>
            <w:tcW w:w="975" w:type="dxa"/>
            <w:vAlign w:val="top"/>
          </w:tcPr>
          <w:p w14:paraId="2149B408">
            <w:pPr>
              <w:pStyle w:val="31"/>
              <w:rPr>
                <w:color w:val="auto"/>
                <w:highlight w:val="none"/>
              </w:rPr>
            </w:pPr>
          </w:p>
        </w:tc>
        <w:tc>
          <w:tcPr>
            <w:tcW w:w="3997" w:type="dxa"/>
            <w:vAlign w:val="top"/>
          </w:tcPr>
          <w:p w14:paraId="3D943F26">
            <w:pPr>
              <w:pStyle w:val="31"/>
              <w:rPr>
                <w:color w:val="auto"/>
                <w:highlight w:val="none"/>
              </w:rPr>
            </w:pPr>
          </w:p>
        </w:tc>
        <w:tc>
          <w:tcPr>
            <w:tcW w:w="1268" w:type="dxa"/>
            <w:vAlign w:val="top"/>
          </w:tcPr>
          <w:p w14:paraId="2813F148">
            <w:pPr>
              <w:pStyle w:val="31"/>
              <w:rPr>
                <w:color w:val="auto"/>
                <w:highlight w:val="none"/>
              </w:rPr>
            </w:pPr>
          </w:p>
        </w:tc>
        <w:tc>
          <w:tcPr>
            <w:tcW w:w="1131" w:type="dxa"/>
            <w:vAlign w:val="top"/>
          </w:tcPr>
          <w:p w14:paraId="1DEBB87B">
            <w:pPr>
              <w:pStyle w:val="31"/>
              <w:rPr>
                <w:color w:val="auto"/>
                <w:highlight w:val="none"/>
              </w:rPr>
            </w:pPr>
          </w:p>
        </w:tc>
        <w:tc>
          <w:tcPr>
            <w:tcW w:w="1337" w:type="dxa"/>
            <w:vAlign w:val="top"/>
          </w:tcPr>
          <w:p w14:paraId="0518EC4F">
            <w:pPr>
              <w:pStyle w:val="31"/>
              <w:rPr>
                <w:color w:val="auto"/>
                <w:highlight w:val="none"/>
              </w:rPr>
            </w:pPr>
          </w:p>
        </w:tc>
        <w:tc>
          <w:tcPr>
            <w:tcW w:w="1347" w:type="dxa"/>
            <w:vAlign w:val="top"/>
          </w:tcPr>
          <w:p w14:paraId="087F71A9">
            <w:pPr>
              <w:pStyle w:val="31"/>
              <w:rPr>
                <w:color w:val="auto"/>
                <w:highlight w:val="none"/>
              </w:rPr>
            </w:pPr>
          </w:p>
        </w:tc>
      </w:tr>
      <w:tr w14:paraId="12D313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4" w:hRule="atLeast"/>
        </w:trPr>
        <w:tc>
          <w:tcPr>
            <w:tcW w:w="975" w:type="dxa"/>
            <w:vAlign w:val="top"/>
          </w:tcPr>
          <w:p w14:paraId="0F1E5F76">
            <w:pPr>
              <w:pStyle w:val="31"/>
              <w:rPr>
                <w:color w:val="auto"/>
                <w:highlight w:val="none"/>
              </w:rPr>
            </w:pPr>
          </w:p>
        </w:tc>
        <w:tc>
          <w:tcPr>
            <w:tcW w:w="3997" w:type="dxa"/>
            <w:vAlign w:val="top"/>
          </w:tcPr>
          <w:p w14:paraId="03B72EB2">
            <w:pPr>
              <w:pStyle w:val="31"/>
              <w:rPr>
                <w:color w:val="auto"/>
                <w:highlight w:val="none"/>
              </w:rPr>
            </w:pPr>
          </w:p>
        </w:tc>
        <w:tc>
          <w:tcPr>
            <w:tcW w:w="1268" w:type="dxa"/>
            <w:vAlign w:val="top"/>
          </w:tcPr>
          <w:p w14:paraId="680A412C">
            <w:pPr>
              <w:pStyle w:val="31"/>
              <w:rPr>
                <w:color w:val="auto"/>
                <w:highlight w:val="none"/>
              </w:rPr>
            </w:pPr>
          </w:p>
        </w:tc>
        <w:tc>
          <w:tcPr>
            <w:tcW w:w="1131" w:type="dxa"/>
            <w:vAlign w:val="top"/>
          </w:tcPr>
          <w:p w14:paraId="6F847EBA">
            <w:pPr>
              <w:pStyle w:val="31"/>
              <w:rPr>
                <w:color w:val="auto"/>
                <w:highlight w:val="none"/>
              </w:rPr>
            </w:pPr>
          </w:p>
        </w:tc>
        <w:tc>
          <w:tcPr>
            <w:tcW w:w="1337" w:type="dxa"/>
            <w:vAlign w:val="top"/>
          </w:tcPr>
          <w:p w14:paraId="76A0ECEF">
            <w:pPr>
              <w:pStyle w:val="31"/>
              <w:rPr>
                <w:color w:val="auto"/>
                <w:highlight w:val="none"/>
              </w:rPr>
            </w:pPr>
          </w:p>
        </w:tc>
        <w:tc>
          <w:tcPr>
            <w:tcW w:w="1347" w:type="dxa"/>
            <w:vAlign w:val="top"/>
          </w:tcPr>
          <w:p w14:paraId="6EDE3401">
            <w:pPr>
              <w:pStyle w:val="31"/>
              <w:rPr>
                <w:color w:val="auto"/>
                <w:highlight w:val="none"/>
              </w:rPr>
            </w:pPr>
          </w:p>
        </w:tc>
      </w:tr>
    </w:tbl>
    <w:p w14:paraId="41C05031">
      <w:pPr>
        <w:spacing w:line="104" w:lineRule="exact"/>
        <w:rPr>
          <w:rFonts w:ascii="Arial"/>
          <w:color w:val="auto"/>
          <w:sz w:val="9"/>
          <w:highlight w:val="none"/>
        </w:rPr>
      </w:pPr>
    </w:p>
    <w:p w14:paraId="1D5E28A6">
      <w:pPr>
        <w:spacing w:line="104" w:lineRule="exact"/>
        <w:rPr>
          <w:rFonts w:ascii="Arial" w:hAnsi="Arial" w:eastAsia="Arial" w:cs="Arial"/>
          <w:color w:val="auto"/>
          <w:sz w:val="9"/>
          <w:szCs w:val="9"/>
          <w:highlight w:val="none"/>
        </w:rPr>
        <w:sectPr>
          <w:footerReference r:id="rId60" w:type="default"/>
          <w:pgSz w:w="11905" w:h="16837"/>
          <w:pgMar w:top="1045" w:right="989" w:bottom="1698" w:left="844" w:header="0" w:footer="1437" w:gutter="0"/>
          <w:cols w:space="720" w:num="1"/>
        </w:sectPr>
      </w:pPr>
    </w:p>
    <w:tbl>
      <w:tblPr>
        <w:tblStyle w:val="33"/>
        <w:tblW w:w="9247" w:type="dxa"/>
        <w:tblInd w:w="6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7180"/>
        <w:gridCol w:w="2067"/>
      </w:tblGrid>
      <w:tr w14:paraId="6D717099">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117" w:hRule="atLeast"/>
        </w:trPr>
        <w:tc>
          <w:tcPr>
            <w:tcW w:w="7180" w:type="dxa"/>
            <w:vAlign w:val="top"/>
          </w:tcPr>
          <w:p w14:paraId="512F240D">
            <w:pPr>
              <w:spacing w:line="223" w:lineRule="auto"/>
              <w:ind w:left="3373"/>
              <w:rPr>
                <w:rFonts w:ascii="宋体" w:hAnsi="宋体" w:eastAsia="宋体" w:cs="宋体"/>
                <w:color w:val="auto"/>
                <w:sz w:val="35"/>
                <w:szCs w:val="35"/>
                <w:highlight w:val="none"/>
              </w:rPr>
            </w:pPr>
            <w:r>
              <w:rPr>
                <w:rFonts w:ascii="宋体" w:hAnsi="宋体" w:eastAsia="宋体" w:cs="宋体"/>
                <w:b/>
                <w:bCs/>
                <w:color w:val="auto"/>
                <w:spacing w:val="6"/>
                <w:sz w:val="35"/>
                <w:szCs w:val="35"/>
                <w:highlight w:val="none"/>
              </w:rPr>
              <w:t>建筑工程单价计算表</w:t>
            </w:r>
          </w:p>
          <w:p w14:paraId="4635727B">
            <w:pPr>
              <w:pStyle w:val="31"/>
              <w:spacing w:line="244" w:lineRule="auto"/>
              <w:rPr>
                <w:color w:val="auto"/>
                <w:highlight w:val="none"/>
              </w:rPr>
            </w:pPr>
          </w:p>
          <w:p w14:paraId="2A5B788E">
            <w:pPr>
              <w:spacing w:before="59" w:line="220" w:lineRule="auto"/>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项目名称：</w:t>
            </w:r>
            <w:r>
              <w:rPr>
                <w:rFonts w:ascii="宋体" w:hAnsi="宋体" w:eastAsia="宋体" w:cs="宋体"/>
                <w:color w:val="auto"/>
                <w:spacing w:val="-13"/>
                <w:sz w:val="18"/>
                <w:szCs w:val="18"/>
                <w:highlight w:val="none"/>
              </w:rPr>
              <w:t xml:space="preserve"> </w:t>
            </w:r>
            <w:r>
              <w:rPr>
                <w:rFonts w:ascii="宋体" w:hAnsi="宋体" w:eastAsia="宋体" w:cs="宋体"/>
                <w:color w:val="auto"/>
                <w:spacing w:val="-2"/>
                <w:sz w:val="18"/>
                <w:szCs w:val="18"/>
                <w:highlight w:val="none"/>
              </w:rPr>
              <w:t>C20商品砼边墙</w:t>
            </w:r>
            <w:r>
              <w:rPr>
                <w:rFonts w:ascii="宋体" w:hAnsi="宋体" w:eastAsia="宋体" w:cs="宋体"/>
                <w:color w:val="auto"/>
                <w:spacing w:val="23"/>
                <w:sz w:val="18"/>
                <w:szCs w:val="18"/>
                <w:highlight w:val="none"/>
              </w:rPr>
              <w:t xml:space="preserve"> </w:t>
            </w:r>
            <w:r>
              <w:rPr>
                <w:rFonts w:ascii="宋体" w:hAnsi="宋体" w:eastAsia="宋体" w:cs="宋体"/>
                <w:color w:val="auto"/>
                <w:spacing w:val="-2"/>
                <w:sz w:val="18"/>
                <w:szCs w:val="18"/>
                <w:highlight w:val="none"/>
              </w:rPr>
              <w:t>，厚25cm</w:t>
            </w:r>
          </w:p>
        </w:tc>
        <w:tc>
          <w:tcPr>
            <w:tcW w:w="2067" w:type="dxa"/>
            <w:vAlign w:val="top"/>
          </w:tcPr>
          <w:p w14:paraId="4C7D6C22">
            <w:pPr>
              <w:pStyle w:val="31"/>
              <w:spacing w:line="332" w:lineRule="auto"/>
              <w:rPr>
                <w:color w:val="auto"/>
                <w:highlight w:val="none"/>
              </w:rPr>
            </w:pPr>
          </w:p>
          <w:p w14:paraId="3D765517">
            <w:pPr>
              <w:pStyle w:val="31"/>
              <w:spacing w:line="332" w:lineRule="auto"/>
              <w:rPr>
                <w:color w:val="auto"/>
                <w:highlight w:val="none"/>
              </w:rPr>
            </w:pPr>
          </w:p>
          <w:p w14:paraId="69F06F47">
            <w:pPr>
              <w:spacing w:before="59" w:line="218" w:lineRule="auto"/>
              <w:jc w:val="right"/>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单价编号：</w:t>
            </w:r>
            <w:r>
              <w:rPr>
                <w:rFonts w:ascii="宋体" w:hAnsi="宋体" w:eastAsia="宋体" w:cs="宋体"/>
                <w:color w:val="auto"/>
                <w:spacing w:val="-22"/>
                <w:sz w:val="18"/>
                <w:szCs w:val="18"/>
                <w:highlight w:val="none"/>
              </w:rPr>
              <w:t xml:space="preserve"> </w:t>
            </w:r>
            <w:r>
              <w:rPr>
                <w:rFonts w:ascii="宋体" w:hAnsi="宋体" w:eastAsia="宋体" w:cs="宋体"/>
                <w:color w:val="auto"/>
                <w:spacing w:val="-1"/>
                <w:sz w:val="18"/>
                <w:szCs w:val="18"/>
                <w:highlight w:val="none"/>
              </w:rPr>
              <w:t>JZ0090</w:t>
            </w:r>
          </w:p>
        </w:tc>
      </w:tr>
      <w:tr w14:paraId="13AE86F3">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90" w:hRule="atLeast"/>
        </w:trPr>
        <w:tc>
          <w:tcPr>
            <w:tcW w:w="7180" w:type="dxa"/>
            <w:vAlign w:val="top"/>
          </w:tcPr>
          <w:p w14:paraId="58D2E69F">
            <w:pPr>
              <w:spacing w:before="210" w:line="174" w:lineRule="auto"/>
              <w:ind w:left="1"/>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定额编号： [NT04034]＋</w:t>
            </w:r>
            <w:r>
              <w:rPr>
                <w:rFonts w:ascii="宋体" w:hAnsi="宋体" w:eastAsia="宋体" w:cs="宋体"/>
                <w:color w:val="auto"/>
                <w:spacing w:val="-16"/>
                <w:sz w:val="18"/>
                <w:szCs w:val="18"/>
                <w:highlight w:val="none"/>
              </w:rPr>
              <w:t xml:space="preserve"> </w:t>
            </w:r>
            <w:r>
              <w:rPr>
                <w:rFonts w:ascii="宋体" w:hAnsi="宋体" w:eastAsia="宋体" w:cs="宋体"/>
                <w:color w:val="auto"/>
                <w:spacing w:val="-3"/>
                <w:sz w:val="18"/>
                <w:szCs w:val="18"/>
                <w:highlight w:val="none"/>
              </w:rPr>
              <w:t>[NT04080×1.03]</w:t>
            </w:r>
          </w:p>
        </w:tc>
        <w:tc>
          <w:tcPr>
            <w:tcW w:w="2067" w:type="dxa"/>
            <w:vAlign w:val="top"/>
          </w:tcPr>
          <w:p w14:paraId="5A46813A">
            <w:pPr>
              <w:spacing w:before="210" w:line="174" w:lineRule="auto"/>
              <w:ind w:left="571"/>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定额单位： 100m3</w:t>
            </w:r>
          </w:p>
        </w:tc>
      </w:tr>
    </w:tbl>
    <w:p w14:paraId="01FBAC06">
      <w:pPr>
        <w:spacing w:line="187" w:lineRule="exact"/>
        <w:rPr>
          <w:color w:val="auto"/>
          <w:highlight w:val="none"/>
        </w:rPr>
      </w:pPr>
    </w:p>
    <w:tbl>
      <w:tblPr>
        <w:tblStyle w:val="33"/>
        <w:tblW w:w="10055"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75"/>
        <w:gridCol w:w="3997"/>
        <w:gridCol w:w="1268"/>
        <w:gridCol w:w="1131"/>
        <w:gridCol w:w="1337"/>
        <w:gridCol w:w="1347"/>
      </w:tblGrid>
      <w:tr w14:paraId="588E2A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1" w:hRule="atLeast"/>
        </w:trPr>
        <w:tc>
          <w:tcPr>
            <w:tcW w:w="10055" w:type="dxa"/>
            <w:gridSpan w:val="6"/>
            <w:vAlign w:val="top"/>
          </w:tcPr>
          <w:p w14:paraId="66E3FC40">
            <w:pPr>
              <w:spacing w:before="102" w:line="219" w:lineRule="auto"/>
              <w:ind w:left="44"/>
              <w:rPr>
                <w:rFonts w:ascii="宋体" w:hAnsi="宋体" w:eastAsia="宋体" w:cs="宋体"/>
                <w:color w:val="auto"/>
                <w:sz w:val="18"/>
                <w:szCs w:val="18"/>
                <w:highlight w:val="none"/>
              </w:rPr>
            </w:pPr>
            <w:r>
              <w:rPr>
                <w:rFonts w:ascii="宋体" w:hAnsi="宋体" w:eastAsia="宋体" w:cs="宋体"/>
                <w:color w:val="auto"/>
                <w:sz w:val="18"/>
                <w:szCs w:val="18"/>
                <w:highlight w:val="none"/>
              </w:rPr>
              <w:t>工作内容：1.施工准备、仓面冲(凿)毛、冲洗、清仓、验</w:t>
            </w:r>
            <w:r>
              <w:rPr>
                <w:rFonts w:ascii="宋体" w:hAnsi="宋体" w:eastAsia="宋体" w:cs="宋体"/>
                <w:color w:val="auto"/>
                <w:spacing w:val="-1"/>
                <w:sz w:val="18"/>
                <w:szCs w:val="18"/>
                <w:highlight w:val="none"/>
              </w:rPr>
              <w:t>收、浇筑、养护等</w:t>
            </w:r>
          </w:p>
          <w:p w14:paraId="03E36C2B">
            <w:pPr>
              <w:spacing w:before="12" w:line="216" w:lineRule="auto"/>
              <w:ind w:left="44"/>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2.开、关贮料斗活门,扒料,冲洗料斗溜槽</w:t>
            </w:r>
          </w:p>
        </w:tc>
      </w:tr>
      <w:tr w14:paraId="11FDEB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64B44F05">
            <w:pPr>
              <w:spacing w:before="82" w:line="219" w:lineRule="auto"/>
              <w:ind w:left="314"/>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编号</w:t>
            </w:r>
          </w:p>
        </w:tc>
        <w:tc>
          <w:tcPr>
            <w:tcW w:w="3997" w:type="dxa"/>
            <w:vAlign w:val="top"/>
          </w:tcPr>
          <w:p w14:paraId="7B2120BE">
            <w:pPr>
              <w:spacing w:before="82" w:line="219" w:lineRule="auto"/>
              <w:ind w:left="1556"/>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名称及规格</w:t>
            </w:r>
          </w:p>
        </w:tc>
        <w:tc>
          <w:tcPr>
            <w:tcW w:w="1268" w:type="dxa"/>
            <w:vAlign w:val="top"/>
          </w:tcPr>
          <w:p w14:paraId="2666A134">
            <w:pPr>
              <w:spacing w:before="82" w:line="220" w:lineRule="auto"/>
              <w:ind w:left="464"/>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单位</w:t>
            </w:r>
          </w:p>
        </w:tc>
        <w:tc>
          <w:tcPr>
            <w:tcW w:w="1131" w:type="dxa"/>
            <w:vAlign w:val="top"/>
          </w:tcPr>
          <w:p w14:paraId="16FC9883">
            <w:pPr>
              <w:spacing w:before="82" w:line="219" w:lineRule="auto"/>
              <w:ind w:left="396"/>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数量</w:t>
            </w:r>
          </w:p>
        </w:tc>
        <w:tc>
          <w:tcPr>
            <w:tcW w:w="1337" w:type="dxa"/>
            <w:vAlign w:val="top"/>
          </w:tcPr>
          <w:p w14:paraId="034FDC22">
            <w:pPr>
              <w:spacing w:before="82" w:line="218" w:lineRule="auto"/>
              <w:ind w:left="321"/>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单价(元)</w:t>
            </w:r>
          </w:p>
        </w:tc>
        <w:tc>
          <w:tcPr>
            <w:tcW w:w="1347" w:type="dxa"/>
            <w:vAlign w:val="top"/>
          </w:tcPr>
          <w:p w14:paraId="063E663F">
            <w:pPr>
              <w:spacing w:before="82" w:line="218" w:lineRule="auto"/>
              <w:ind w:left="322"/>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合价(元)</w:t>
            </w:r>
          </w:p>
        </w:tc>
      </w:tr>
      <w:tr w14:paraId="22CCF6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4" w:hRule="atLeast"/>
        </w:trPr>
        <w:tc>
          <w:tcPr>
            <w:tcW w:w="975" w:type="dxa"/>
            <w:vAlign w:val="top"/>
          </w:tcPr>
          <w:p w14:paraId="2258D2CC">
            <w:pPr>
              <w:spacing w:before="82" w:line="241" w:lineRule="auto"/>
              <w:ind w:left="461"/>
              <w:rPr>
                <w:rFonts w:ascii="宋体" w:hAnsi="宋体" w:eastAsia="宋体" w:cs="宋体"/>
                <w:color w:val="auto"/>
                <w:sz w:val="18"/>
                <w:szCs w:val="18"/>
                <w:highlight w:val="none"/>
              </w:rPr>
            </w:pPr>
            <w:r>
              <w:rPr>
                <w:rFonts w:ascii="宋体" w:hAnsi="宋体" w:eastAsia="宋体" w:cs="宋体"/>
                <w:color w:val="auto"/>
                <w:sz w:val="18"/>
                <w:szCs w:val="18"/>
                <w:highlight w:val="none"/>
              </w:rPr>
              <w:t>1</w:t>
            </w:r>
          </w:p>
        </w:tc>
        <w:tc>
          <w:tcPr>
            <w:tcW w:w="3997" w:type="dxa"/>
            <w:vAlign w:val="top"/>
          </w:tcPr>
          <w:p w14:paraId="4E3826FF">
            <w:pPr>
              <w:spacing w:before="82" w:line="220" w:lineRule="auto"/>
              <w:ind w:left="33"/>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直接费</w:t>
            </w:r>
          </w:p>
        </w:tc>
        <w:tc>
          <w:tcPr>
            <w:tcW w:w="1268" w:type="dxa"/>
            <w:vAlign w:val="top"/>
          </w:tcPr>
          <w:p w14:paraId="3D823FA5">
            <w:pPr>
              <w:spacing w:before="82"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06686E25">
            <w:pPr>
              <w:pStyle w:val="31"/>
              <w:rPr>
                <w:color w:val="auto"/>
                <w:highlight w:val="none"/>
              </w:rPr>
            </w:pPr>
          </w:p>
        </w:tc>
        <w:tc>
          <w:tcPr>
            <w:tcW w:w="1337" w:type="dxa"/>
            <w:vAlign w:val="top"/>
          </w:tcPr>
          <w:p w14:paraId="3B45C990">
            <w:pPr>
              <w:pStyle w:val="31"/>
              <w:rPr>
                <w:color w:val="auto"/>
                <w:highlight w:val="none"/>
              </w:rPr>
            </w:pPr>
          </w:p>
        </w:tc>
        <w:tc>
          <w:tcPr>
            <w:tcW w:w="1347" w:type="dxa"/>
            <w:vAlign w:val="top"/>
          </w:tcPr>
          <w:p w14:paraId="5166AD7E">
            <w:pPr>
              <w:pStyle w:val="31"/>
              <w:rPr>
                <w:color w:val="auto"/>
                <w:highlight w:val="none"/>
              </w:rPr>
            </w:pPr>
          </w:p>
        </w:tc>
      </w:tr>
      <w:tr w14:paraId="5373B6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63818378">
            <w:pPr>
              <w:spacing w:before="83" w:line="239" w:lineRule="auto"/>
              <w:ind w:left="370"/>
              <w:rPr>
                <w:rFonts w:ascii="宋体" w:hAnsi="宋体" w:eastAsia="宋体" w:cs="宋体"/>
                <w:color w:val="auto"/>
                <w:sz w:val="18"/>
                <w:szCs w:val="18"/>
                <w:highlight w:val="none"/>
              </w:rPr>
            </w:pPr>
            <w:r>
              <w:rPr>
                <w:rFonts w:ascii="宋体" w:hAnsi="宋体" w:eastAsia="宋体" w:cs="宋体"/>
                <w:color w:val="auto"/>
                <w:spacing w:val="-7"/>
                <w:sz w:val="18"/>
                <w:szCs w:val="18"/>
                <w:highlight w:val="none"/>
              </w:rPr>
              <w:t>1.1</w:t>
            </w:r>
          </w:p>
        </w:tc>
        <w:tc>
          <w:tcPr>
            <w:tcW w:w="3997" w:type="dxa"/>
            <w:vAlign w:val="top"/>
          </w:tcPr>
          <w:p w14:paraId="0A4AAC11">
            <w:pPr>
              <w:spacing w:before="83" w:line="219" w:lineRule="auto"/>
              <w:ind w:left="214"/>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基本直接费</w:t>
            </w:r>
          </w:p>
        </w:tc>
        <w:tc>
          <w:tcPr>
            <w:tcW w:w="1268" w:type="dxa"/>
            <w:vAlign w:val="top"/>
          </w:tcPr>
          <w:p w14:paraId="06991C89">
            <w:pPr>
              <w:spacing w:before="83"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16092208">
            <w:pPr>
              <w:pStyle w:val="31"/>
              <w:rPr>
                <w:color w:val="auto"/>
                <w:highlight w:val="none"/>
              </w:rPr>
            </w:pPr>
          </w:p>
        </w:tc>
        <w:tc>
          <w:tcPr>
            <w:tcW w:w="1337" w:type="dxa"/>
            <w:vAlign w:val="top"/>
          </w:tcPr>
          <w:p w14:paraId="1A4DBFCB">
            <w:pPr>
              <w:pStyle w:val="31"/>
              <w:rPr>
                <w:color w:val="auto"/>
                <w:highlight w:val="none"/>
              </w:rPr>
            </w:pPr>
          </w:p>
        </w:tc>
        <w:tc>
          <w:tcPr>
            <w:tcW w:w="1347" w:type="dxa"/>
            <w:vAlign w:val="top"/>
          </w:tcPr>
          <w:p w14:paraId="78B4A4F8">
            <w:pPr>
              <w:pStyle w:val="31"/>
              <w:rPr>
                <w:color w:val="auto"/>
                <w:highlight w:val="none"/>
              </w:rPr>
            </w:pPr>
          </w:p>
        </w:tc>
      </w:tr>
      <w:tr w14:paraId="47C683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A16362D">
            <w:pPr>
              <w:spacing w:before="84"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1.1.1</w:t>
            </w:r>
          </w:p>
        </w:tc>
        <w:tc>
          <w:tcPr>
            <w:tcW w:w="3997" w:type="dxa"/>
            <w:vAlign w:val="top"/>
          </w:tcPr>
          <w:p w14:paraId="620A3A03">
            <w:pPr>
              <w:spacing w:before="84" w:line="220" w:lineRule="auto"/>
              <w:ind w:left="398"/>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人工费</w:t>
            </w:r>
          </w:p>
        </w:tc>
        <w:tc>
          <w:tcPr>
            <w:tcW w:w="1268" w:type="dxa"/>
            <w:vAlign w:val="top"/>
          </w:tcPr>
          <w:p w14:paraId="6A24702F">
            <w:pPr>
              <w:spacing w:before="84"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2ADBF3E7">
            <w:pPr>
              <w:pStyle w:val="31"/>
              <w:rPr>
                <w:color w:val="auto"/>
                <w:highlight w:val="none"/>
              </w:rPr>
            </w:pPr>
          </w:p>
        </w:tc>
        <w:tc>
          <w:tcPr>
            <w:tcW w:w="1337" w:type="dxa"/>
            <w:vAlign w:val="top"/>
          </w:tcPr>
          <w:p w14:paraId="2ECF7C33">
            <w:pPr>
              <w:pStyle w:val="31"/>
              <w:rPr>
                <w:color w:val="auto"/>
                <w:highlight w:val="none"/>
              </w:rPr>
            </w:pPr>
          </w:p>
        </w:tc>
        <w:tc>
          <w:tcPr>
            <w:tcW w:w="1347" w:type="dxa"/>
            <w:vAlign w:val="top"/>
          </w:tcPr>
          <w:p w14:paraId="3F3684CD">
            <w:pPr>
              <w:pStyle w:val="31"/>
              <w:rPr>
                <w:color w:val="auto"/>
                <w:highlight w:val="none"/>
              </w:rPr>
            </w:pPr>
          </w:p>
        </w:tc>
      </w:tr>
      <w:tr w14:paraId="624DD3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5B66A5A9">
            <w:pPr>
              <w:spacing w:before="84"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(1)</w:t>
            </w:r>
          </w:p>
        </w:tc>
        <w:tc>
          <w:tcPr>
            <w:tcW w:w="3997" w:type="dxa"/>
            <w:vAlign w:val="top"/>
          </w:tcPr>
          <w:p w14:paraId="34C05358">
            <w:pPr>
              <w:spacing w:before="84" w:line="222" w:lineRule="auto"/>
              <w:ind w:left="580"/>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人工</w:t>
            </w:r>
          </w:p>
        </w:tc>
        <w:tc>
          <w:tcPr>
            <w:tcW w:w="1268" w:type="dxa"/>
            <w:vAlign w:val="top"/>
          </w:tcPr>
          <w:p w14:paraId="5C8A5EF0">
            <w:pPr>
              <w:spacing w:before="85" w:line="221" w:lineRule="auto"/>
              <w:ind w:left="465"/>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工时</w:t>
            </w:r>
          </w:p>
        </w:tc>
        <w:tc>
          <w:tcPr>
            <w:tcW w:w="1131" w:type="dxa"/>
            <w:vAlign w:val="top"/>
          </w:tcPr>
          <w:p w14:paraId="3D76104A">
            <w:pPr>
              <w:spacing w:before="84" w:line="239" w:lineRule="auto"/>
              <w:ind w:left="305"/>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661.75</w:t>
            </w:r>
          </w:p>
        </w:tc>
        <w:tc>
          <w:tcPr>
            <w:tcW w:w="1337" w:type="dxa"/>
            <w:vAlign w:val="top"/>
          </w:tcPr>
          <w:p w14:paraId="51DA094A">
            <w:pPr>
              <w:pStyle w:val="31"/>
              <w:rPr>
                <w:color w:val="auto"/>
                <w:highlight w:val="none"/>
              </w:rPr>
            </w:pPr>
          </w:p>
        </w:tc>
        <w:tc>
          <w:tcPr>
            <w:tcW w:w="1347" w:type="dxa"/>
            <w:vAlign w:val="top"/>
          </w:tcPr>
          <w:p w14:paraId="2455940C">
            <w:pPr>
              <w:pStyle w:val="31"/>
              <w:rPr>
                <w:color w:val="auto"/>
                <w:highlight w:val="none"/>
              </w:rPr>
            </w:pPr>
          </w:p>
        </w:tc>
      </w:tr>
      <w:tr w14:paraId="456DFB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5CE9EDB3">
            <w:pPr>
              <w:spacing w:before="85"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1.1.2</w:t>
            </w:r>
          </w:p>
        </w:tc>
        <w:tc>
          <w:tcPr>
            <w:tcW w:w="3997" w:type="dxa"/>
            <w:vAlign w:val="top"/>
          </w:tcPr>
          <w:p w14:paraId="209F61D3">
            <w:pPr>
              <w:spacing w:before="85" w:line="219" w:lineRule="auto"/>
              <w:ind w:left="397"/>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材料费</w:t>
            </w:r>
          </w:p>
        </w:tc>
        <w:tc>
          <w:tcPr>
            <w:tcW w:w="1268" w:type="dxa"/>
            <w:vAlign w:val="top"/>
          </w:tcPr>
          <w:p w14:paraId="2219D677">
            <w:pPr>
              <w:spacing w:before="85"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2AB0824A">
            <w:pPr>
              <w:pStyle w:val="31"/>
              <w:rPr>
                <w:color w:val="auto"/>
                <w:highlight w:val="none"/>
              </w:rPr>
            </w:pPr>
          </w:p>
        </w:tc>
        <w:tc>
          <w:tcPr>
            <w:tcW w:w="1337" w:type="dxa"/>
            <w:vAlign w:val="top"/>
          </w:tcPr>
          <w:p w14:paraId="7822E865">
            <w:pPr>
              <w:pStyle w:val="31"/>
              <w:rPr>
                <w:color w:val="auto"/>
                <w:highlight w:val="none"/>
              </w:rPr>
            </w:pPr>
          </w:p>
        </w:tc>
        <w:tc>
          <w:tcPr>
            <w:tcW w:w="1347" w:type="dxa"/>
            <w:vAlign w:val="top"/>
          </w:tcPr>
          <w:p w14:paraId="6A72C033">
            <w:pPr>
              <w:pStyle w:val="31"/>
              <w:rPr>
                <w:color w:val="auto"/>
                <w:highlight w:val="none"/>
              </w:rPr>
            </w:pPr>
          </w:p>
        </w:tc>
      </w:tr>
      <w:tr w14:paraId="2EC787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267AFE43">
            <w:pPr>
              <w:spacing w:before="85"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(1)</w:t>
            </w:r>
          </w:p>
        </w:tc>
        <w:tc>
          <w:tcPr>
            <w:tcW w:w="3997" w:type="dxa"/>
            <w:vAlign w:val="top"/>
          </w:tcPr>
          <w:p w14:paraId="31055F4F">
            <w:pPr>
              <w:spacing w:before="85" w:line="220" w:lineRule="auto"/>
              <w:ind w:left="582"/>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商品混凝土C20</w:t>
            </w:r>
          </w:p>
        </w:tc>
        <w:tc>
          <w:tcPr>
            <w:tcW w:w="1268" w:type="dxa"/>
            <w:vAlign w:val="top"/>
          </w:tcPr>
          <w:p w14:paraId="5CED9718">
            <w:pPr>
              <w:spacing w:before="85"/>
              <w:ind w:left="54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1131" w:type="dxa"/>
            <w:vAlign w:val="top"/>
          </w:tcPr>
          <w:p w14:paraId="49C9F1C7">
            <w:pPr>
              <w:spacing w:before="85" w:line="239" w:lineRule="auto"/>
              <w:ind w:left="317"/>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103.00</w:t>
            </w:r>
          </w:p>
        </w:tc>
        <w:tc>
          <w:tcPr>
            <w:tcW w:w="1337" w:type="dxa"/>
            <w:vAlign w:val="top"/>
          </w:tcPr>
          <w:p w14:paraId="5C95DBDB">
            <w:pPr>
              <w:pStyle w:val="31"/>
              <w:rPr>
                <w:color w:val="auto"/>
                <w:highlight w:val="none"/>
              </w:rPr>
            </w:pPr>
          </w:p>
        </w:tc>
        <w:tc>
          <w:tcPr>
            <w:tcW w:w="1347" w:type="dxa"/>
            <w:vAlign w:val="top"/>
          </w:tcPr>
          <w:p w14:paraId="59BC8531">
            <w:pPr>
              <w:pStyle w:val="31"/>
              <w:rPr>
                <w:color w:val="auto"/>
                <w:highlight w:val="none"/>
              </w:rPr>
            </w:pPr>
          </w:p>
        </w:tc>
      </w:tr>
      <w:tr w14:paraId="04C6C2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B3FB410">
            <w:pPr>
              <w:spacing w:before="85"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(2)</w:t>
            </w:r>
          </w:p>
        </w:tc>
        <w:tc>
          <w:tcPr>
            <w:tcW w:w="3997" w:type="dxa"/>
            <w:vAlign w:val="top"/>
          </w:tcPr>
          <w:p w14:paraId="5DC92544">
            <w:pPr>
              <w:spacing w:before="85" w:line="219" w:lineRule="auto"/>
              <w:ind w:left="581"/>
              <w:rPr>
                <w:rFonts w:ascii="宋体" w:hAnsi="宋体" w:eastAsia="宋体" w:cs="宋体"/>
                <w:color w:val="auto"/>
                <w:sz w:val="18"/>
                <w:szCs w:val="18"/>
                <w:highlight w:val="none"/>
              </w:rPr>
            </w:pPr>
            <w:r>
              <w:rPr>
                <w:rFonts w:ascii="宋体" w:hAnsi="宋体" w:eastAsia="宋体" w:cs="宋体"/>
                <w:color w:val="auto"/>
                <w:sz w:val="18"/>
                <w:szCs w:val="18"/>
                <w:highlight w:val="none"/>
              </w:rPr>
              <w:t>水</w:t>
            </w:r>
          </w:p>
        </w:tc>
        <w:tc>
          <w:tcPr>
            <w:tcW w:w="1268" w:type="dxa"/>
            <w:vAlign w:val="top"/>
          </w:tcPr>
          <w:p w14:paraId="734C3C33">
            <w:pPr>
              <w:spacing w:before="85"/>
              <w:ind w:left="54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1131" w:type="dxa"/>
            <w:vAlign w:val="top"/>
          </w:tcPr>
          <w:p w14:paraId="7187B5C1">
            <w:pPr>
              <w:spacing w:before="85" w:line="239" w:lineRule="auto"/>
              <w:ind w:left="317"/>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112.70</w:t>
            </w:r>
          </w:p>
        </w:tc>
        <w:tc>
          <w:tcPr>
            <w:tcW w:w="1337" w:type="dxa"/>
            <w:vAlign w:val="top"/>
          </w:tcPr>
          <w:p w14:paraId="42EA7A8E">
            <w:pPr>
              <w:pStyle w:val="31"/>
              <w:rPr>
                <w:color w:val="auto"/>
                <w:highlight w:val="none"/>
              </w:rPr>
            </w:pPr>
          </w:p>
        </w:tc>
        <w:tc>
          <w:tcPr>
            <w:tcW w:w="1347" w:type="dxa"/>
            <w:vAlign w:val="top"/>
          </w:tcPr>
          <w:p w14:paraId="44A24FDD">
            <w:pPr>
              <w:pStyle w:val="31"/>
              <w:rPr>
                <w:color w:val="auto"/>
                <w:highlight w:val="none"/>
              </w:rPr>
            </w:pPr>
          </w:p>
        </w:tc>
      </w:tr>
      <w:tr w14:paraId="515F5E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7179322F">
            <w:pPr>
              <w:spacing w:before="86"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(3)</w:t>
            </w:r>
          </w:p>
        </w:tc>
        <w:tc>
          <w:tcPr>
            <w:tcW w:w="3997" w:type="dxa"/>
            <w:vAlign w:val="top"/>
          </w:tcPr>
          <w:p w14:paraId="49A0AB1E">
            <w:pPr>
              <w:spacing w:before="86" w:line="219" w:lineRule="auto"/>
              <w:ind w:left="579"/>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其他材料费</w:t>
            </w:r>
          </w:p>
        </w:tc>
        <w:tc>
          <w:tcPr>
            <w:tcW w:w="1268" w:type="dxa"/>
            <w:vAlign w:val="top"/>
          </w:tcPr>
          <w:p w14:paraId="47304DD8">
            <w:pPr>
              <w:spacing w:before="86"/>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7E8F92C5">
            <w:pPr>
              <w:spacing w:before="86" w:line="239" w:lineRule="auto"/>
              <w:ind w:left="408"/>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1.00</w:t>
            </w:r>
          </w:p>
        </w:tc>
        <w:tc>
          <w:tcPr>
            <w:tcW w:w="1337" w:type="dxa"/>
            <w:vAlign w:val="top"/>
          </w:tcPr>
          <w:p w14:paraId="4D6EBE73">
            <w:pPr>
              <w:pStyle w:val="31"/>
              <w:rPr>
                <w:color w:val="auto"/>
                <w:highlight w:val="none"/>
              </w:rPr>
            </w:pPr>
          </w:p>
        </w:tc>
        <w:tc>
          <w:tcPr>
            <w:tcW w:w="1347" w:type="dxa"/>
            <w:vAlign w:val="top"/>
          </w:tcPr>
          <w:p w14:paraId="5CBA4695">
            <w:pPr>
              <w:pStyle w:val="31"/>
              <w:rPr>
                <w:color w:val="auto"/>
                <w:highlight w:val="none"/>
              </w:rPr>
            </w:pPr>
          </w:p>
        </w:tc>
      </w:tr>
      <w:tr w14:paraId="0A2B8A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7CED8131">
            <w:pPr>
              <w:spacing w:before="86"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(4)</w:t>
            </w:r>
          </w:p>
        </w:tc>
        <w:tc>
          <w:tcPr>
            <w:tcW w:w="3997" w:type="dxa"/>
            <w:vAlign w:val="top"/>
          </w:tcPr>
          <w:p w14:paraId="15D69FA2">
            <w:pPr>
              <w:spacing w:before="86" w:line="219" w:lineRule="auto"/>
              <w:ind w:left="579"/>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零星材料费</w:t>
            </w:r>
          </w:p>
        </w:tc>
        <w:tc>
          <w:tcPr>
            <w:tcW w:w="1268" w:type="dxa"/>
            <w:vAlign w:val="top"/>
          </w:tcPr>
          <w:p w14:paraId="3204F81E">
            <w:pPr>
              <w:spacing w:before="86"/>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2743C1B7">
            <w:pPr>
              <w:spacing w:before="86" w:line="239" w:lineRule="auto"/>
              <w:ind w:left="351"/>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20.00</w:t>
            </w:r>
          </w:p>
        </w:tc>
        <w:tc>
          <w:tcPr>
            <w:tcW w:w="1337" w:type="dxa"/>
            <w:vAlign w:val="top"/>
          </w:tcPr>
          <w:p w14:paraId="130F7292">
            <w:pPr>
              <w:pStyle w:val="31"/>
              <w:rPr>
                <w:color w:val="auto"/>
                <w:highlight w:val="none"/>
              </w:rPr>
            </w:pPr>
          </w:p>
        </w:tc>
        <w:tc>
          <w:tcPr>
            <w:tcW w:w="1347" w:type="dxa"/>
            <w:vAlign w:val="top"/>
          </w:tcPr>
          <w:p w14:paraId="1666205C">
            <w:pPr>
              <w:pStyle w:val="31"/>
              <w:rPr>
                <w:color w:val="auto"/>
                <w:highlight w:val="none"/>
              </w:rPr>
            </w:pPr>
          </w:p>
        </w:tc>
      </w:tr>
      <w:tr w14:paraId="1803A3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2E6EC000">
            <w:pPr>
              <w:spacing w:before="87"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1.1.3</w:t>
            </w:r>
          </w:p>
        </w:tc>
        <w:tc>
          <w:tcPr>
            <w:tcW w:w="3997" w:type="dxa"/>
            <w:vAlign w:val="top"/>
          </w:tcPr>
          <w:p w14:paraId="1809D65D">
            <w:pPr>
              <w:spacing w:before="87" w:line="219" w:lineRule="auto"/>
              <w:ind w:left="396"/>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施工机械使用费</w:t>
            </w:r>
          </w:p>
        </w:tc>
        <w:tc>
          <w:tcPr>
            <w:tcW w:w="1268" w:type="dxa"/>
            <w:vAlign w:val="top"/>
          </w:tcPr>
          <w:p w14:paraId="347C90F2">
            <w:pPr>
              <w:spacing w:before="87"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43610A8E">
            <w:pPr>
              <w:pStyle w:val="31"/>
              <w:rPr>
                <w:color w:val="auto"/>
                <w:highlight w:val="none"/>
              </w:rPr>
            </w:pPr>
          </w:p>
        </w:tc>
        <w:tc>
          <w:tcPr>
            <w:tcW w:w="1337" w:type="dxa"/>
            <w:vAlign w:val="top"/>
          </w:tcPr>
          <w:p w14:paraId="1E329DD1">
            <w:pPr>
              <w:pStyle w:val="31"/>
              <w:rPr>
                <w:color w:val="auto"/>
                <w:highlight w:val="none"/>
              </w:rPr>
            </w:pPr>
          </w:p>
        </w:tc>
        <w:tc>
          <w:tcPr>
            <w:tcW w:w="1347" w:type="dxa"/>
            <w:vAlign w:val="top"/>
          </w:tcPr>
          <w:p w14:paraId="6AB8EEB2">
            <w:pPr>
              <w:pStyle w:val="31"/>
              <w:rPr>
                <w:color w:val="auto"/>
                <w:highlight w:val="none"/>
              </w:rPr>
            </w:pPr>
          </w:p>
        </w:tc>
      </w:tr>
      <w:tr w14:paraId="18715B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6B1272A3">
            <w:pPr>
              <w:spacing w:before="87"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(1)</w:t>
            </w:r>
          </w:p>
        </w:tc>
        <w:tc>
          <w:tcPr>
            <w:tcW w:w="3997" w:type="dxa"/>
            <w:vAlign w:val="top"/>
          </w:tcPr>
          <w:p w14:paraId="40DA3F7C">
            <w:pPr>
              <w:spacing w:before="87" w:line="219" w:lineRule="auto"/>
              <w:ind w:left="578"/>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振动器 插入式</w:t>
            </w:r>
            <w:r>
              <w:rPr>
                <w:rFonts w:ascii="宋体" w:hAnsi="宋体" w:eastAsia="宋体" w:cs="宋体"/>
                <w:color w:val="auto"/>
                <w:spacing w:val="13"/>
                <w:sz w:val="18"/>
                <w:szCs w:val="18"/>
                <w:highlight w:val="none"/>
              </w:rPr>
              <w:t xml:space="preserve"> </w:t>
            </w:r>
            <w:r>
              <w:rPr>
                <w:rFonts w:ascii="宋体" w:hAnsi="宋体" w:eastAsia="宋体" w:cs="宋体"/>
                <w:color w:val="auto"/>
                <w:spacing w:val="-1"/>
                <w:sz w:val="18"/>
                <w:szCs w:val="18"/>
                <w:highlight w:val="none"/>
              </w:rPr>
              <w:t>功率1.1 kW</w:t>
            </w:r>
          </w:p>
        </w:tc>
        <w:tc>
          <w:tcPr>
            <w:tcW w:w="1268" w:type="dxa"/>
            <w:vAlign w:val="top"/>
          </w:tcPr>
          <w:p w14:paraId="30853F14">
            <w:pPr>
              <w:spacing w:before="88" w:line="221" w:lineRule="auto"/>
              <w:ind w:left="477"/>
              <w:rPr>
                <w:rFonts w:ascii="宋体" w:hAnsi="宋体" w:eastAsia="宋体" w:cs="宋体"/>
                <w:color w:val="auto"/>
                <w:sz w:val="18"/>
                <w:szCs w:val="18"/>
                <w:highlight w:val="none"/>
              </w:rPr>
            </w:pPr>
            <w:r>
              <w:rPr>
                <w:rFonts w:ascii="宋体" w:hAnsi="宋体" w:eastAsia="宋体" w:cs="宋体"/>
                <w:color w:val="auto"/>
                <w:spacing w:val="-11"/>
                <w:sz w:val="18"/>
                <w:szCs w:val="18"/>
                <w:highlight w:val="none"/>
              </w:rPr>
              <w:t>台时</w:t>
            </w:r>
          </w:p>
        </w:tc>
        <w:tc>
          <w:tcPr>
            <w:tcW w:w="1131" w:type="dxa"/>
            <w:vAlign w:val="top"/>
          </w:tcPr>
          <w:p w14:paraId="69C0EF3C">
            <w:pPr>
              <w:spacing w:before="87" w:line="239" w:lineRule="auto"/>
              <w:ind w:left="350"/>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66.00</w:t>
            </w:r>
          </w:p>
        </w:tc>
        <w:tc>
          <w:tcPr>
            <w:tcW w:w="1337" w:type="dxa"/>
            <w:vAlign w:val="top"/>
          </w:tcPr>
          <w:p w14:paraId="5304C4F1">
            <w:pPr>
              <w:pStyle w:val="31"/>
              <w:rPr>
                <w:color w:val="auto"/>
                <w:highlight w:val="none"/>
              </w:rPr>
            </w:pPr>
          </w:p>
        </w:tc>
        <w:tc>
          <w:tcPr>
            <w:tcW w:w="1347" w:type="dxa"/>
            <w:vAlign w:val="top"/>
          </w:tcPr>
          <w:p w14:paraId="7AAEB6AA">
            <w:pPr>
              <w:pStyle w:val="31"/>
              <w:rPr>
                <w:color w:val="auto"/>
                <w:highlight w:val="none"/>
              </w:rPr>
            </w:pPr>
          </w:p>
        </w:tc>
      </w:tr>
      <w:tr w14:paraId="25D6B1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2E495EB3">
            <w:pPr>
              <w:spacing w:before="87"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(2)</w:t>
            </w:r>
          </w:p>
        </w:tc>
        <w:tc>
          <w:tcPr>
            <w:tcW w:w="3997" w:type="dxa"/>
            <w:vAlign w:val="top"/>
          </w:tcPr>
          <w:p w14:paraId="4ED63FDB">
            <w:pPr>
              <w:spacing w:before="87" w:line="219" w:lineRule="auto"/>
              <w:ind w:left="579"/>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风（砂）水枪6 m³/min耗风量</w:t>
            </w:r>
          </w:p>
        </w:tc>
        <w:tc>
          <w:tcPr>
            <w:tcW w:w="1268" w:type="dxa"/>
            <w:vAlign w:val="top"/>
          </w:tcPr>
          <w:p w14:paraId="1B1699AC">
            <w:pPr>
              <w:spacing w:before="88" w:line="221" w:lineRule="auto"/>
              <w:ind w:left="477"/>
              <w:rPr>
                <w:rFonts w:ascii="宋体" w:hAnsi="宋体" w:eastAsia="宋体" w:cs="宋体"/>
                <w:color w:val="auto"/>
                <w:sz w:val="18"/>
                <w:szCs w:val="18"/>
                <w:highlight w:val="none"/>
              </w:rPr>
            </w:pPr>
            <w:r>
              <w:rPr>
                <w:rFonts w:ascii="宋体" w:hAnsi="宋体" w:eastAsia="宋体" w:cs="宋体"/>
                <w:color w:val="auto"/>
                <w:spacing w:val="-11"/>
                <w:sz w:val="18"/>
                <w:szCs w:val="18"/>
                <w:highlight w:val="none"/>
              </w:rPr>
              <w:t>台时</w:t>
            </w:r>
          </w:p>
        </w:tc>
        <w:tc>
          <w:tcPr>
            <w:tcW w:w="1131" w:type="dxa"/>
            <w:vAlign w:val="top"/>
          </w:tcPr>
          <w:p w14:paraId="01C91ABD">
            <w:pPr>
              <w:spacing w:before="87" w:line="239" w:lineRule="auto"/>
              <w:ind w:left="398"/>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5.14</w:t>
            </w:r>
          </w:p>
        </w:tc>
        <w:tc>
          <w:tcPr>
            <w:tcW w:w="1337" w:type="dxa"/>
            <w:vAlign w:val="top"/>
          </w:tcPr>
          <w:p w14:paraId="1CBC2D9F">
            <w:pPr>
              <w:pStyle w:val="31"/>
              <w:rPr>
                <w:color w:val="auto"/>
                <w:highlight w:val="none"/>
              </w:rPr>
            </w:pPr>
          </w:p>
        </w:tc>
        <w:tc>
          <w:tcPr>
            <w:tcW w:w="1347" w:type="dxa"/>
            <w:vAlign w:val="top"/>
          </w:tcPr>
          <w:p w14:paraId="4856D42C">
            <w:pPr>
              <w:pStyle w:val="31"/>
              <w:rPr>
                <w:color w:val="auto"/>
                <w:highlight w:val="none"/>
              </w:rPr>
            </w:pPr>
          </w:p>
        </w:tc>
      </w:tr>
      <w:tr w14:paraId="7498AF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EAAAE65">
            <w:pPr>
              <w:spacing w:before="88"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(3)</w:t>
            </w:r>
          </w:p>
        </w:tc>
        <w:tc>
          <w:tcPr>
            <w:tcW w:w="3997" w:type="dxa"/>
            <w:vAlign w:val="top"/>
          </w:tcPr>
          <w:p w14:paraId="78A0EE7D">
            <w:pPr>
              <w:spacing w:before="88" w:line="219" w:lineRule="auto"/>
              <w:ind w:left="579"/>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其他机械费</w:t>
            </w:r>
          </w:p>
        </w:tc>
        <w:tc>
          <w:tcPr>
            <w:tcW w:w="1268" w:type="dxa"/>
            <w:vAlign w:val="top"/>
          </w:tcPr>
          <w:p w14:paraId="589DD81B">
            <w:pPr>
              <w:spacing w:before="88"/>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2765905C">
            <w:pPr>
              <w:spacing w:before="88" w:line="239" w:lineRule="auto"/>
              <w:ind w:left="362"/>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13.00</w:t>
            </w:r>
          </w:p>
        </w:tc>
        <w:tc>
          <w:tcPr>
            <w:tcW w:w="1337" w:type="dxa"/>
            <w:vAlign w:val="top"/>
          </w:tcPr>
          <w:p w14:paraId="0D6D784A">
            <w:pPr>
              <w:pStyle w:val="31"/>
              <w:rPr>
                <w:color w:val="auto"/>
                <w:highlight w:val="none"/>
              </w:rPr>
            </w:pPr>
          </w:p>
        </w:tc>
        <w:tc>
          <w:tcPr>
            <w:tcW w:w="1347" w:type="dxa"/>
            <w:vAlign w:val="top"/>
          </w:tcPr>
          <w:p w14:paraId="0D970A2C">
            <w:pPr>
              <w:pStyle w:val="31"/>
              <w:rPr>
                <w:color w:val="auto"/>
                <w:highlight w:val="none"/>
              </w:rPr>
            </w:pPr>
          </w:p>
        </w:tc>
      </w:tr>
      <w:tr w14:paraId="0741F8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72AC92E0">
            <w:pPr>
              <w:spacing w:before="88" w:line="239" w:lineRule="auto"/>
              <w:ind w:left="370"/>
              <w:rPr>
                <w:rFonts w:ascii="宋体" w:hAnsi="宋体" w:eastAsia="宋体" w:cs="宋体"/>
                <w:color w:val="auto"/>
                <w:sz w:val="18"/>
                <w:szCs w:val="18"/>
                <w:highlight w:val="none"/>
              </w:rPr>
            </w:pPr>
            <w:r>
              <w:rPr>
                <w:rFonts w:ascii="宋体" w:hAnsi="宋体" w:eastAsia="宋体" w:cs="宋体"/>
                <w:color w:val="auto"/>
                <w:spacing w:val="-7"/>
                <w:sz w:val="18"/>
                <w:szCs w:val="18"/>
                <w:highlight w:val="none"/>
              </w:rPr>
              <w:t>1.2</w:t>
            </w:r>
          </w:p>
        </w:tc>
        <w:tc>
          <w:tcPr>
            <w:tcW w:w="3997" w:type="dxa"/>
            <w:vAlign w:val="top"/>
          </w:tcPr>
          <w:p w14:paraId="162C2551">
            <w:pPr>
              <w:spacing w:before="88" w:line="220" w:lineRule="auto"/>
              <w:ind w:left="215"/>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辅助措施费</w:t>
            </w:r>
          </w:p>
        </w:tc>
        <w:tc>
          <w:tcPr>
            <w:tcW w:w="1268" w:type="dxa"/>
            <w:vAlign w:val="top"/>
          </w:tcPr>
          <w:p w14:paraId="49BAE245">
            <w:pPr>
              <w:pStyle w:val="31"/>
              <w:rPr>
                <w:color w:val="auto"/>
                <w:highlight w:val="none"/>
              </w:rPr>
            </w:pPr>
          </w:p>
        </w:tc>
        <w:tc>
          <w:tcPr>
            <w:tcW w:w="1131" w:type="dxa"/>
            <w:vAlign w:val="top"/>
          </w:tcPr>
          <w:p w14:paraId="16EDBE84">
            <w:pPr>
              <w:pStyle w:val="31"/>
              <w:rPr>
                <w:color w:val="auto"/>
                <w:highlight w:val="none"/>
              </w:rPr>
            </w:pPr>
          </w:p>
        </w:tc>
        <w:tc>
          <w:tcPr>
            <w:tcW w:w="1337" w:type="dxa"/>
            <w:vAlign w:val="top"/>
          </w:tcPr>
          <w:p w14:paraId="20170441">
            <w:pPr>
              <w:pStyle w:val="31"/>
              <w:rPr>
                <w:color w:val="auto"/>
                <w:highlight w:val="none"/>
              </w:rPr>
            </w:pPr>
          </w:p>
        </w:tc>
        <w:tc>
          <w:tcPr>
            <w:tcW w:w="1347" w:type="dxa"/>
            <w:vAlign w:val="top"/>
          </w:tcPr>
          <w:p w14:paraId="4977E3DF">
            <w:pPr>
              <w:pStyle w:val="31"/>
              <w:rPr>
                <w:color w:val="auto"/>
                <w:highlight w:val="none"/>
              </w:rPr>
            </w:pPr>
          </w:p>
        </w:tc>
      </w:tr>
      <w:tr w14:paraId="6B6C5F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0F37EA7A">
            <w:pPr>
              <w:spacing w:before="89"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1.2.1</w:t>
            </w:r>
          </w:p>
        </w:tc>
        <w:tc>
          <w:tcPr>
            <w:tcW w:w="3997" w:type="dxa"/>
            <w:vAlign w:val="top"/>
          </w:tcPr>
          <w:p w14:paraId="447D67BB">
            <w:pPr>
              <w:spacing w:before="89" w:line="219" w:lineRule="auto"/>
              <w:ind w:left="402"/>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小型临时设施费</w:t>
            </w:r>
          </w:p>
        </w:tc>
        <w:tc>
          <w:tcPr>
            <w:tcW w:w="1268" w:type="dxa"/>
            <w:vAlign w:val="top"/>
          </w:tcPr>
          <w:p w14:paraId="155EE051">
            <w:pPr>
              <w:spacing w:before="89"/>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6FC4351D">
            <w:pPr>
              <w:spacing w:before="89" w:line="239" w:lineRule="auto"/>
              <w:ind w:left="408"/>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1.00</w:t>
            </w:r>
          </w:p>
        </w:tc>
        <w:tc>
          <w:tcPr>
            <w:tcW w:w="1337" w:type="dxa"/>
            <w:vAlign w:val="top"/>
          </w:tcPr>
          <w:p w14:paraId="7EFBB10F">
            <w:pPr>
              <w:pStyle w:val="31"/>
              <w:rPr>
                <w:color w:val="auto"/>
                <w:highlight w:val="none"/>
              </w:rPr>
            </w:pPr>
          </w:p>
        </w:tc>
        <w:tc>
          <w:tcPr>
            <w:tcW w:w="1347" w:type="dxa"/>
            <w:vAlign w:val="top"/>
          </w:tcPr>
          <w:p w14:paraId="7FCF9241">
            <w:pPr>
              <w:pStyle w:val="31"/>
              <w:rPr>
                <w:color w:val="auto"/>
                <w:highlight w:val="none"/>
              </w:rPr>
            </w:pPr>
          </w:p>
        </w:tc>
      </w:tr>
      <w:tr w14:paraId="7BAEDA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3974C58D">
            <w:pPr>
              <w:spacing w:before="89"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1.2.2</w:t>
            </w:r>
          </w:p>
        </w:tc>
        <w:tc>
          <w:tcPr>
            <w:tcW w:w="3997" w:type="dxa"/>
            <w:vAlign w:val="top"/>
          </w:tcPr>
          <w:p w14:paraId="520F4164">
            <w:pPr>
              <w:spacing w:before="89" w:line="219" w:lineRule="auto"/>
              <w:ind w:left="400"/>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安全生产措施费</w:t>
            </w:r>
          </w:p>
        </w:tc>
        <w:tc>
          <w:tcPr>
            <w:tcW w:w="1268" w:type="dxa"/>
            <w:vAlign w:val="top"/>
          </w:tcPr>
          <w:p w14:paraId="2A54B9C2">
            <w:pPr>
              <w:spacing w:before="89"/>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56E66139">
            <w:pPr>
              <w:spacing w:before="89" w:line="239" w:lineRule="auto"/>
              <w:ind w:left="397"/>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2.50</w:t>
            </w:r>
          </w:p>
        </w:tc>
        <w:tc>
          <w:tcPr>
            <w:tcW w:w="1337" w:type="dxa"/>
            <w:vAlign w:val="top"/>
          </w:tcPr>
          <w:p w14:paraId="0BAA8B3B">
            <w:pPr>
              <w:pStyle w:val="31"/>
              <w:rPr>
                <w:color w:val="auto"/>
                <w:highlight w:val="none"/>
              </w:rPr>
            </w:pPr>
          </w:p>
        </w:tc>
        <w:tc>
          <w:tcPr>
            <w:tcW w:w="1347" w:type="dxa"/>
            <w:vAlign w:val="top"/>
          </w:tcPr>
          <w:p w14:paraId="5D2430D0">
            <w:pPr>
              <w:pStyle w:val="31"/>
              <w:rPr>
                <w:color w:val="auto"/>
                <w:highlight w:val="none"/>
              </w:rPr>
            </w:pPr>
          </w:p>
        </w:tc>
      </w:tr>
      <w:tr w14:paraId="740BF4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2E5A5AC">
            <w:pPr>
              <w:spacing w:before="89"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1.2.3</w:t>
            </w:r>
          </w:p>
        </w:tc>
        <w:tc>
          <w:tcPr>
            <w:tcW w:w="3997" w:type="dxa"/>
            <w:vAlign w:val="top"/>
          </w:tcPr>
          <w:p w14:paraId="42454032">
            <w:pPr>
              <w:spacing w:before="89" w:line="220" w:lineRule="auto"/>
              <w:ind w:left="397"/>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其他辅助费</w:t>
            </w:r>
          </w:p>
        </w:tc>
        <w:tc>
          <w:tcPr>
            <w:tcW w:w="1268" w:type="dxa"/>
            <w:vAlign w:val="top"/>
          </w:tcPr>
          <w:p w14:paraId="0329BAB6">
            <w:pPr>
              <w:spacing w:before="89"/>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33D94D4B">
            <w:pPr>
              <w:spacing w:before="89" w:line="239" w:lineRule="auto"/>
              <w:ind w:left="408"/>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1.00</w:t>
            </w:r>
          </w:p>
        </w:tc>
        <w:tc>
          <w:tcPr>
            <w:tcW w:w="1337" w:type="dxa"/>
            <w:vAlign w:val="top"/>
          </w:tcPr>
          <w:p w14:paraId="622E9164">
            <w:pPr>
              <w:pStyle w:val="31"/>
              <w:rPr>
                <w:color w:val="auto"/>
                <w:highlight w:val="none"/>
              </w:rPr>
            </w:pPr>
          </w:p>
        </w:tc>
        <w:tc>
          <w:tcPr>
            <w:tcW w:w="1347" w:type="dxa"/>
            <w:vAlign w:val="top"/>
          </w:tcPr>
          <w:p w14:paraId="01322957">
            <w:pPr>
              <w:pStyle w:val="31"/>
              <w:rPr>
                <w:color w:val="auto"/>
                <w:highlight w:val="none"/>
              </w:rPr>
            </w:pPr>
          </w:p>
        </w:tc>
      </w:tr>
      <w:tr w14:paraId="46D838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6B695EBB">
            <w:pPr>
              <w:spacing w:before="91"/>
              <w:ind w:left="450"/>
              <w:rPr>
                <w:rFonts w:ascii="宋体" w:hAnsi="宋体" w:eastAsia="宋体" w:cs="宋体"/>
                <w:color w:val="auto"/>
                <w:sz w:val="18"/>
                <w:szCs w:val="18"/>
                <w:highlight w:val="none"/>
              </w:rPr>
            </w:pPr>
            <w:r>
              <w:rPr>
                <w:rFonts w:ascii="宋体" w:hAnsi="宋体" w:eastAsia="宋体" w:cs="宋体"/>
                <w:color w:val="auto"/>
                <w:sz w:val="18"/>
                <w:szCs w:val="18"/>
                <w:highlight w:val="none"/>
              </w:rPr>
              <w:t>2</w:t>
            </w:r>
          </w:p>
        </w:tc>
        <w:tc>
          <w:tcPr>
            <w:tcW w:w="3997" w:type="dxa"/>
            <w:vAlign w:val="top"/>
          </w:tcPr>
          <w:p w14:paraId="765D9D13">
            <w:pPr>
              <w:spacing w:before="90" w:line="220" w:lineRule="auto"/>
              <w:ind w:left="46"/>
              <w:rPr>
                <w:rFonts w:ascii="宋体" w:hAnsi="宋体" w:eastAsia="宋体" w:cs="宋体"/>
                <w:color w:val="auto"/>
                <w:sz w:val="18"/>
                <w:szCs w:val="18"/>
                <w:highlight w:val="none"/>
              </w:rPr>
            </w:pPr>
            <w:r>
              <w:rPr>
                <w:rFonts w:ascii="宋体" w:hAnsi="宋体" w:eastAsia="宋体" w:cs="宋体"/>
                <w:color w:val="auto"/>
                <w:spacing w:val="-8"/>
                <w:sz w:val="18"/>
                <w:szCs w:val="18"/>
                <w:highlight w:val="none"/>
              </w:rPr>
              <w:t>间接费</w:t>
            </w:r>
          </w:p>
        </w:tc>
        <w:tc>
          <w:tcPr>
            <w:tcW w:w="1268" w:type="dxa"/>
            <w:vAlign w:val="top"/>
          </w:tcPr>
          <w:p w14:paraId="7A03F018">
            <w:pPr>
              <w:pStyle w:val="31"/>
              <w:rPr>
                <w:color w:val="auto"/>
                <w:highlight w:val="none"/>
              </w:rPr>
            </w:pPr>
          </w:p>
        </w:tc>
        <w:tc>
          <w:tcPr>
            <w:tcW w:w="1131" w:type="dxa"/>
            <w:vAlign w:val="top"/>
          </w:tcPr>
          <w:p w14:paraId="22F6DC94">
            <w:pPr>
              <w:pStyle w:val="31"/>
              <w:rPr>
                <w:color w:val="auto"/>
                <w:highlight w:val="none"/>
              </w:rPr>
            </w:pPr>
          </w:p>
        </w:tc>
        <w:tc>
          <w:tcPr>
            <w:tcW w:w="1337" w:type="dxa"/>
            <w:vAlign w:val="top"/>
          </w:tcPr>
          <w:p w14:paraId="33DBF411">
            <w:pPr>
              <w:pStyle w:val="31"/>
              <w:rPr>
                <w:color w:val="auto"/>
                <w:highlight w:val="none"/>
              </w:rPr>
            </w:pPr>
          </w:p>
        </w:tc>
        <w:tc>
          <w:tcPr>
            <w:tcW w:w="1347" w:type="dxa"/>
            <w:vAlign w:val="top"/>
          </w:tcPr>
          <w:p w14:paraId="1B02CBF7">
            <w:pPr>
              <w:pStyle w:val="31"/>
              <w:rPr>
                <w:color w:val="auto"/>
                <w:highlight w:val="none"/>
              </w:rPr>
            </w:pPr>
          </w:p>
        </w:tc>
      </w:tr>
      <w:tr w14:paraId="55D624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608A1505">
            <w:pPr>
              <w:spacing w:before="90" w:line="239" w:lineRule="auto"/>
              <w:ind w:left="359"/>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2.1</w:t>
            </w:r>
          </w:p>
        </w:tc>
        <w:tc>
          <w:tcPr>
            <w:tcW w:w="3997" w:type="dxa"/>
            <w:vAlign w:val="top"/>
          </w:tcPr>
          <w:p w14:paraId="595FA9B7">
            <w:pPr>
              <w:spacing w:before="90" w:line="220" w:lineRule="auto"/>
              <w:ind w:left="214"/>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规费</w:t>
            </w:r>
          </w:p>
        </w:tc>
        <w:tc>
          <w:tcPr>
            <w:tcW w:w="1268" w:type="dxa"/>
            <w:vAlign w:val="top"/>
          </w:tcPr>
          <w:p w14:paraId="0E5AF597">
            <w:pPr>
              <w:spacing w:before="90"/>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04311442">
            <w:pPr>
              <w:spacing w:before="90" w:line="239" w:lineRule="auto"/>
              <w:ind w:left="352"/>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30.05</w:t>
            </w:r>
          </w:p>
        </w:tc>
        <w:tc>
          <w:tcPr>
            <w:tcW w:w="1337" w:type="dxa"/>
            <w:vAlign w:val="top"/>
          </w:tcPr>
          <w:p w14:paraId="3CE912C9">
            <w:pPr>
              <w:pStyle w:val="31"/>
              <w:rPr>
                <w:color w:val="auto"/>
                <w:highlight w:val="none"/>
              </w:rPr>
            </w:pPr>
          </w:p>
        </w:tc>
        <w:tc>
          <w:tcPr>
            <w:tcW w:w="1347" w:type="dxa"/>
            <w:vAlign w:val="top"/>
          </w:tcPr>
          <w:p w14:paraId="6453F332">
            <w:pPr>
              <w:pStyle w:val="31"/>
              <w:rPr>
                <w:color w:val="auto"/>
                <w:highlight w:val="none"/>
              </w:rPr>
            </w:pPr>
          </w:p>
        </w:tc>
      </w:tr>
      <w:tr w14:paraId="5A32FD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2603DAD9">
            <w:pPr>
              <w:spacing w:before="91" w:line="239" w:lineRule="auto"/>
              <w:ind w:left="359"/>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2.2</w:t>
            </w:r>
          </w:p>
        </w:tc>
        <w:tc>
          <w:tcPr>
            <w:tcW w:w="3997" w:type="dxa"/>
            <w:vAlign w:val="top"/>
          </w:tcPr>
          <w:p w14:paraId="53A1CC11">
            <w:pPr>
              <w:spacing w:before="91" w:line="219" w:lineRule="auto"/>
              <w:ind w:left="217"/>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企业管理费</w:t>
            </w:r>
          </w:p>
        </w:tc>
        <w:tc>
          <w:tcPr>
            <w:tcW w:w="1268" w:type="dxa"/>
            <w:vAlign w:val="top"/>
          </w:tcPr>
          <w:p w14:paraId="010B9A14">
            <w:pPr>
              <w:spacing w:before="91" w:line="239" w:lineRule="auto"/>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2D70174D">
            <w:pPr>
              <w:spacing w:before="91" w:line="239" w:lineRule="auto"/>
              <w:ind w:left="351"/>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25.00</w:t>
            </w:r>
          </w:p>
        </w:tc>
        <w:tc>
          <w:tcPr>
            <w:tcW w:w="1337" w:type="dxa"/>
            <w:vAlign w:val="top"/>
          </w:tcPr>
          <w:p w14:paraId="12F90BF4">
            <w:pPr>
              <w:pStyle w:val="31"/>
              <w:rPr>
                <w:color w:val="auto"/>
                <w:highlight w:val="none"/>
              </w:rPr>
            </w:pPr>
          </w:p>
        </w:tc>
        <w:tc>
          <w:tcPr>
            <w:tcW w:w="1347" w:type="dxa"/>
            <w:vAlign w:val="top"/>
          </w:tcPr>
          <w:p w14:paraId="64973C5F">
            <w:pPr>
              <w:pStyle w:val="31"/>
              <w:rPr>
                <w:color w:val="auto"/>
                <w:highlight w:val="none"/>
              </w:rPr>
            </w:pPr>
          </w:p>
        </w:tc>
      </w:tr>
      <w:tr w14:paraId="3BE119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70965F69">
            <w:pPr>
              <w:spacing w:before="91" w:line="239" w:lineRule="auto"/>
              <w:ind w:left="451"/>
              <w:rPr>
                <w:rFonts w:ascii="宋体" w:hAnsi="宋体" w:eastAsia="宋体" w:cs="宋体"/>
                <w:color w:val="auto"/>
                <w:sz w:val="18"/>
                <w:szCs w:val="18"/>
                <w:highlight w:val="none"/>
              </w:rPr>
            </w:pPr>
            <w:r>
              <w:rPr>
                <w:rFonts w:ascii="宋体" w:hAnsi="宋体" w:eastAsia="宋体" w:cs="宋体"/>
                <w:color w:val="auto"/>
                <w:sz w:val="18"/>
                <w:szCs w:val="18"/>
                <w:highlight w:val="none"/>
              </w:rPr>
              <w:t>3</w:t>
            </w:r>
          </w:p>
        </w:tc>
        <w:tc>
          <w:tcPr>
            <w:tcW w:w="3997" w:type="dxa"/>
            <w:vAlign w:val="top"/>
          </w:tcPr>
          <w:p w14:paraId="18E5F04C">
            <w:pPr>
              <w:spacing w:before="91" w:line="220" w:lineRule="auto"/>
              <w:ind w:left="35"/>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企业利润</w:t>
            </w:r>
          </w:p>
        </w:tc>
        <w:tc>
          <w:tcPr>
            <w:tcW w:w="1268" w:type="dxa"/>
            <w:vAlign w:val="top"/>
          </w:tcPr>
          <w:p w14:paraId="59F97C05">
            <w:pPr>
              <w:spacing w:before="91" w:line="239" w:lineRule="auto"/>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6AFE3276">
            <w:pPr>
              <w:spacing w:before="91" w:line="239" w:lineRule="auto"/>
              <w:ind w:left="395"/>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9.00</w:t>
            </w:r>
          </w:p>
        </w:tc>
        <w:tc>
          <w:tcPr>
            <w:tcW w:w="1337" w:type="dxa"/>
            <w:vAlign w:val="top"/>
          </w:tcPr>
          <w:p w14:paraId="752CE5EE">
            <w:pPr>
              <w:pStyle w:val="31"/>
              <w:rPr>
                <w:color w:val="auto"/>
                <w:highlight w:val="none"/>
              </w:rPr>
            </w:pPr>
          </w:p>
        </w:tc>
        <w:tc>
          <w:tcPr>
            <w:tcW w:w="1347" w:type="dxa"/>
            <w:vAlign w:val="top"/>
          </w:tcPr>
          <w:p w14:paraId="654C56A8">
            <w:pPr>
              <w:pStyle w:val="31"/>
              <w:rPr>
                <w:color w:val="auto"/>
                <w:highlight w:val="none"/>
              </w:rPr>
            </w:pPr>
          </w:p>
        </w:tc>
      </w:tr>
      <w:tr w14:paraId="2458C6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09707A4A">
            <w:pPr>
              <w:spacing w:before="91" w:line="239" w:lineRule="auto"/>
              <w:ind w:left="447"/>
              <w:rPr>
                <w:rFonts w:ascii="宋体" w:hAnsi="宋体" w:eastAsia="宋体" w:cs="宋体"/>
                <w:color w:val="auto"/>
                <w:sz w:val="18"/>
                <w:szCs w:val="18"/>
                <w:highlight w:val="none"/>
              </w:rPr>
            </w:pPr>
            <w:r>
              <w:rPr>
                <w:rFonts w:ascii="宋体" w:hAnsi="宋体" w:eastAsia="宋体" w:cs="宋体"/>
                <w:color w:val="auto"/>
                <w:sz w:val="18"/>
                <w:szCs w:val="18"/>
                <w:highlight w:val="none"/>
              </w:rPr>
              <w:t>4</w:t>
            </w:r>
          </w:p>
        </w:tc>
        <w:tc>
          <w:tcPr>
            <w:tcW w:w="3997" w:type="dxa"/>
            <w:vAlign w:val="top"/>
          </w:tcPr>
          <w:p w14:paraId="2E8A82A4">
            <w:pPr>
              <w:spacing w:before="91" w:line="220" w:lineRule="auto"/>
              <w:ind w:left="31"/>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税金</w:t>
            </w:r>
          </w:p>
        </w:tc>
        <w:tc>
          <w:tcPr>
            <w:tcW w:w="1268" w:type="dxa"/>
            <w:vAlign w:val="top"/>
          </w:tcPr>
          <w:p w14:paraId="7ED3A01A">
            <w:pPr>
              <w:spacing w:before="91" w:line="239" w:lineRule="auto"/>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756739DB">
            <w:pPr>
              <w:spacing w:before="91" w:line="239" w:lineRule="auto"/>
              <w:ind w:left="395"/>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9.00</w:t>
            </w:r>
          </w:p>
        </w:tc>
        <w:tc>
          <w:tcPr>
            <w:tcW w:w="1337" w:type="dxa"/>
            <w:vAlign w:val="top"/>
          </w:tcPr>
          <w:p w14:paraId="7D994EA1">
            <w:pPr>
              <w:pStyle w:val="31"/>
              <w:rPr>
                <w:color w:val="auto"/>
                <w:highlight w:val="none"/>
              </w:rPr>
            </w:pPr>
          </w:p>
        </w:tc>
        <w:tc>
          <w:tcPr>
            <w:tcW w:w="1347" w:type="dxa"/>
            <w:vAlign w:val="top"/>
          </w:tcPr>
          <w:p w14:paraId="06F9BCFC">
            <w:pPr>
              <w:pStyle w:val="31"/>
              <w:rPr>
                <w:color w:val="auto"/>
                <w:highlight w:val="none"/>
              </w:rPr>
            </w:pPr>
          </w:p>
        </w:tc>
      </w:tr>
      <w:tr w14:paraId="28A4B0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69C03D1">
            <w:pPr>
              <w:pStyle w:val="31"/>
              <w:rPr>
                <w:color w:val="auto"/>
                <w:highlight w:val="none"/>
              </w:rPr>
            </w:pPr>
          </w:p>
        </w:tc>
        <w:tc>
          <w:tcPr>
            <w:tcW w:w="3997" w:type="dxa"/>
            <w:vAlign w:val="top"/>
          </w:tcPr>
          <w:p w14:paraId="35B97A3E">
            <w:pPr>
              <w:spacing w:before="92" w:line="221" w:lineRule="auto"/>
              <w:ind w:left="37"/>
              <w:rPr>
                <w:rFonts w:ascii="宋体" w:hAnsi="宋体" w:eastAsia="宋体" w:cs="宋体"/>
                <w:color w:val="auto"/>
                <w:sz w:val="18"/>
                <w:szCs w:val="18"/>
                <w:highlight w:val="none"/>
              </w:rPr>
            </w:pPr>
            <w:r>
              <w:rPr>
                <w:rFonts w:ascii="宋体" w:hAnsi="宋体" w:eastAsia="宋体" w:cs="宋体"/>
                <w:color w:val="auto"/>
                <w:spacing w:val="-6"/>
                <w:sz w:val="18"/>
                <w:szCs w:val="18"/>
                <w:highlight w:val="none"/>
              </w:rPr>
              <w:t>小计</w:t>
            </w:r>
          </w:p>
        </w:tc>
        <w:tc>
          <w:tcPr>
            <w:tcW w:w="1268" w:type="dxa"/>
            <w:vAlign w:val="top"/>
          </w:tcPr>
          <w:p w14:paraId="16ECB4A7">
            <w:pPr>
              <w:pStyle w:val="31"/>
              <w:rPr>
                <w:color w:val="auto"/>
                <w:highlight w:val="none"/>
              </w:rPr>
            </w:pPr>
          </w:p>
        </w:tc>
        <w:tc>
          <w:tcPr>
            <w:tcW w:w="1131" w:type="dxa"/>
            <w:vAlign w:val="top"/>
          </w:tcPr>
          <w:p w14:paraId="19FE2958">
            <w:pPr>
              <w:pStyle w:val="31"/>
              <w:rPr>
                <w:color w:val="auto"/>
                <w:highlight w:val="none"/>
              </w:rPr>
            </w:pPr>
          </w:p>
        </w:tc>
        <w:tc>
          <w:tcPr>
            <w:tcW w:w="1337" w:type="dxa"/>
            <w:vAlign w:val="top"/>
          </w:tcPr>
          <w:p w14:paraId="5347C050">
            <w:pPr>
              <w:pStyle w:val="31"/>
              <w:rPr>
                <w:color w:val="auto"/>
                <w:highlight w:val="none"/>
              </w:rPr>
            </w:pPr>
          </w:p>
        </w:tc>
        <w:tc>
          <w:tcPr>
            <w:tcW w:w="1347" w:type="dxa"/>
            <w:vAlign w:val="top"/>
          </w:tcPr>
          <w:p w14:paraId="3EE1A0A2">
            <w:pPr>
              <w:pStyle w:val="31"/>
              <w:rPr>
                <w:color w:val="auto"/>
                <w:highlight w:val="none"/>
              </w:rPr>
            </w:pPr>
          </w:p>
        </w:tc>
      </w:tr>
      <w:tr w14:paraId="285D75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B2E453D">
            <w:pPr>
              <w:pStyle w:val="31"/>
              <w:rPr>
                <w:color w:val="auto"/>
                <w:highlight w:val="none"/>
              </w:rPr>
            </w:pPr>
          </w:p>
        </w:tc>
        <w:tc>
          <w:tcPr>
            <w:tcW w:w="3997" w:type="dxa"/>
            <w:vAlign w:val="top"/>
          </w:tcPr>
          <w:p w14:paraId="6305D37D">
            <w:pPr>
              <w:spacing w:before="92" w:line="218" w:lineRule="auto"/>
              <w:ind w:left="33"/>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单价</w:t>
            </w:r>
          </w:p>
        </w:tc>
        <w:tc>
          <w:tcPr>
            <w:tcW w:w="1268" w:type="dxa"/>
            <w:vAlign w:val="top"/>
          </w:tcPr>
          <w:p w14:paraId="40F73F74">
            <w:pPr>
              <w:spacing w:before="92"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10225782">
            <w:pPr>
              <w:pStyle w:val="31"/>
              <w:rPr>
                <w:color w:val="auto"/>
                <w:highlight w:val="none"/>
              </w:rPr>
            </w:pPr>
          </w:p>
        </w:tc>
        <w:tc>
          <w:tcPr>
            <w:tcW w:w="1337" w:type="dxa"/>
            <w:vAlign w:val="top"/>
          </w:tcPr>
          <w:p w14:paraId="6EF733C7">
            <w:pPr>
              <w:pStyle w:val="31"/>
              <w:rPr>
                <w:color w:val="auto"/>
                <w:highlight w:val="none"/>
              </w:rPr>
            </w:pPr>
          </w:p>
        </w:tc>
        <w:tc>
          <w:tcPr>
            <w:tcW w:w="1347" w:type="dxa"/>
            <w:vAlign w:val="top"/>
          </w:tcPr>
          <w:p w14:paraId="5FF262C0">
            <w:pPr>
              <w:pStyle w:val="31"/>
              <w:rPr>
                <w:color w:val="auto"/>
                <w:highlight w:val="none"/>
              </w:rPr>
            </w:pPr>
          </w:p>
        </w:tc>
      </w:tr>
      <w:tr w14:paraId="4F9A00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52A157CC">
            <w:pPr>
              <w:pStyle w:val="31"/>
              <w:rPr>
                <w:color w:val="auto"/>
                <w:highlight w:val="none"/>
              </w:rPr>
            </w:pPr>
          </w:p>
        </w:tc>
        <w:tc>
          <w:tcPr>
            <w:tcW w:w="3997" w:type="dxa"/>
            <w:vAlign w:val="top"/>
          </w:tcPr>
          <w:p w14:paraId="4FEB12A1">
            <w:pPr>
              <w:spacing w:before="93" w:line="218" w:lineRule="auto"/>
              <w:ind w:left="33"/>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单价</w:t>
            </w:r>
          </w:p>
        </w:tc>
        <w:tc>
          <w:tcPr>
            <w:tcW w:w="1268" w:type="dxa"/>
            <w:vAlign w:val="top"/>
          </w:tcPr>
          <w:p w14:paraId="2BDAECEB">
            <w:pPr>
              <w:spacing w:before="93"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23BA26FD">
            <w:pPr>
              <w:pStyle w:val="31"/>
              <w:rPr>
                <w:color w:val="auto"/>
                <w:highlight w:val="none"/>
              </w:rPr>
            </w:pPr>
          </w:p>
        </w:tc>
        <w:tc>
          <w:tcPr>
            <w:tcW w:w="1337" w:type="dxa"/>
            <w:vAlign w:val="top"/>
          </w:tcPr>
          <w:p w14:paraId="09E9DE2B">
            <w:pPr>
              <w:pStyle w:val="31"/>
              <w:rPr>
                <w:color w:val="auto"/>
                <w:highlight w:val="none"/>
              </w:rPr>
            </w:pPr>
          </w:p>
        </w:tc>
        <w:tc>
          <w:tcPr>
            <w:tcW w:w="1347" w:type="dxa"/>
            <w:vAlign w:val="top"/>
          </w:tcPr>
          <w:p w14:paraId="5011B455">
            <w:pPr>
              <w:pStyle w:val="31"/>
              <w:rPr>
                <w:color w:val="auto"/>
                <w:highlight w:val="none"/>
              </w:rPr>
            </w:pPr>
          </w:p>
        </w:tc>
      </w:tr>
      <w:tr w14:paraId="26C6D9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BF0CC3C">
            <w:pPr>
              <w:pStyle w:val="31"/>
              <w:rPr>
                <w:color w:val="auto"/>
                <w:highlight w:val="none"/>
              </w:rPr>
            </w:pPr>
          </w:p>
        </w:tc>
        <w:tc>
          <w:tcPr>
            <w:tcW w:w="3997" w:type="dxa"/>
            <w:vAlign w:val="top"/>
          </w:tcPr>
          <w:p w14:paraId="7479F216">
            <w:pPr>
              <w:pStyle w:val="31"/>
              <w:rPr>
                <w:color w:val="auto"/>
                <w:highlight w:val="none"/>
              </w:rPr>
            </w:pPr>
          </w:p>
        </w:tc>
        <w:tc>
          <w:tcPr>
            <w:tcW w:w="1268" w:type="dxa"/>
            <w:vAlign w:val="top"/>
          </w:tcPr>
          <w:p w14:paraId="2E5D08FD">
            <w:pPr>
              <w:pStyle w:val="31"/>
              <w:rPr>
                <w:color w:val="auto"/>
                <w:highlight w:val="none"/>
              </w:rPr>
            </w:pPr>
          </w:p>
        </w:tc>
        <w:tc>
          <w:tcPr>
            <w:tcW w:w="1131" w:type="dxa"/>
            <w:vAlign w:val="top"/>
          </w:tcPr>
          <w:p w14:paraId="1096487D">
            <w:pPr>
              <w:pStyle w:val="31"/>
              <w:rPr>
                <w:color w:val="auto"/>
                <w:highlight w:val="none"/>
              </w:rPr>
            </w:pPr>
          </w:p>
        </w:tc>
        <w:tc>
          <w:tcPr>
            <w:tcW w:w="1337" w:type="dxa"/>
            <w:vAlign w:val="top"/>
          </w:tcPr>
          <w:p w14:paraId="6EAC9384">
            <w:pPr>
              <w:pStyle w:val="31"/>
              <w:rPr>
                <w:color w:val="auto"/>
                <w:highlight w:val="none"/>
              </w:rPr>
            </w:pPr>
          </w:p>
        </w:tc>
        <w:tc>
          <w:tcPr>
            <w:tcW w:w="1347" w:type="dxa"/>
            <w:vAlign w:val="top"/>
          </w:tcPr>
          <w:p w14:paraId="36FD73B8">
            <w:pPr>
              <w:pStyle w:val="31"/>
              <w:rPr>
                <w:color w:val="auto"/>
                <w:highlight w:val="none"/>
              </w:rPr>
            </w:pPr>
          </w:p>
        </w:tc>
      </w:tr>
      <w:tr w14:paraId="76CE6B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54457E07">
            <w:pPr>
              <w:pStyle w:val="31"/>
              <w:rPr>
                <w:color w:val="auto"/>
                <w:highlight w:val="none"/>
              </w:rPr>
            </w:pPr>
          </w:p>
        </w:tc>
        <w:tc>
          <w:tcPr>
            <w:tcW w:w="3997" w:type="dxa"/>
            <w:vAlign w:val="top"/>
          </w:tcPr>
          <w:p w14:paraId="2979B271">
            <w:pPr>
              <w:pStyle w:val="31"/>
              <w:rPr>
                <w:color w:val="auto"/>
                <w:highlight w:val="none"/>
              </w:rPr>
            </w:pPr>
          </w:p>
        </w:tc>
        <w:tc>
          <w:tcPr>
            <w:tcW w:w="1268" w:type="dxa"/>
            <w:vAlign w:val="top"/>
          </w:tcPr>
          <w:p w14:paraId="085FA7FE">
            <w:pPr>
              <w:pStyle w:val="31"/>
              <w:rPr>
                <w:color w:val="auto"/>
                <w:highlight w:val="none"/>
              </w:rPr>
            </w:pPr>
          </w:p>
        </w:tc>
        <w:tc>
          <w:tcPr>
            <w:tcW w:w="1131" w:type="dxa"/>
            <w:vAlign w:val="top"/>
          </w:tcPr>
          <w:p w14:paraId="36CEA1BD">
            <w:pPr>
              <w:pStyle w:val="31"/>
              <w:rPr>
                <w:color w:val="auto"/>
                <w:highlight w:val="none"/>
              </w:rPr>
            </w:pPr>
          </w:p>
        </w:tc>
        <w:tc>
          <w:tcPr>
            <w:tcW w:w="1337" w:type="dxa"/>
            <w:vAlign w:val="top"/>
          </w:tcPr>
          <w:p w14:paraId="59864BB5">
            <w:pPr>
              <w:pStyle w:val="31"/>
              <w:rPr>
                <w:color w:val="auto"/>
                <w:highlight w:val="none"/>
              </w:rPr>
            </w:pPr>
          </w:p>
        </w:tc>
        <w:tc>
          <w:tcPr>
            <w:tcW w:w="1347" w:type="dxa"/>
            <w:vAlign w:val="top"/>
          </w:tcPr>
          <w:p w14:paraId="387A4BF2">
            <w:pPr>
              <w:pStyle w:val="31"/>
              <w:rPr>
                <w:color w:val="auto"/>
                <w:highlight w:val="none"/>
              </w:rPr>
            </w:pPr>
          </w:p>
        </w:tc>
      </w:tr>
      <w:tr w14:paraId="26B24F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3537C75C">
            <w:pPr>
              <w:pStyle w:val="31"/>
              <w:rPr>
                <w:color w:val="auto"/>
                <w:highlight w:val="none"/>
              </w:rPr>
            </w:pPr>
          </w:p>
        </w:tc>
        <w:tc>
          <w:tcPr>
            <w:tcW w:w="3997" w:type="dxa"/>
            <w:vAlign w:val="top"/>
          </w:tcPr>
          <w:p w14:paraId="242718D4">
            <w:pPr>
              <w:pStyle w:val="31"/>
              <w:rPr>
                <w:color w:val="auto"/>
                <w:highlight w:val="none"/>
              </w:rPr>
            </w:pPr>
          </w:p>
        </w:tc>
        <w:tc>
          <w:tcPr>
            <w:tcW w:w="1268" w:type="dxa"/>
            <w:vAlign w:val="top"/>
          </w:tcPr>
          <w:p w14:paraId="2EE44F77">
            <w:pPr>
              <w:pStyle w:val="31"/>
              <w:rPr>
                <w:color w:val="auto"/>
                <w:highlight w:val="none"/>
              </w:rPr>
            </w:pPr>
          </w:p>
        </w:tc>
        <w:tc>
          <w:tcPr>
            <w:tcW w:w="1131" w:type="dxa"/>
            <w:vAlign w:val="top"/>
          </w:tcPr>
          <w:p w14:paraId="4A6A617F">
            <w:pPr>
              <w:pStyle w:val="31"/>
              <w:rPr>
                <w:color w:val="auto"/>
                <w:highlight w:val="none"/>
              </w:rPr>
            </w:pPr>
          </w:p>
        </w:tc>
        <w:tc>
          <w:tcPr>
            <w:tcW w:w="1337" w:type="dxa"/>
            <w:vAlign w:val="top"/>
          </w:tcPr>
          <w:p w14:paraId="1FD2915E">
            <w:pPr>
              <w:pStyle w:val="31"/>
              <w:rPr>
                <w:color w:val="auto"/>
                <w:highlight w:val="none"/>
              </w:rPr>
            </w:pPr>
          </w:p>
        </w:tc>
        <w:tc>
          <w:tcPr>
            <w:tcW w:w="1347" w:type="dxa"/>
            <w:vAlign w:val="top"/>
          </w:tcPr>
          <w:p w14:paraId="47B32054">
            <w:pPr>
              <w:pStyle w:val="31"/>
              <w:rPr>
                <w:color w:val="auto"/>
                <w:highlight w:val="none"/>
              </w:rPr>
            </w:pPr>
          </w:p>
        </w:tc>
      </w:tr>
      <w:tr w14:paraId="4B3B4C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600D76A">
            <w:pPr>
              <w:pStyle w:val="31"/>
              <w:rPr>
                <w:color w:val="auto"/>
                <w:highlight w:val="none"/>
              </w:rPr>
            </w:pPr>
          </w:p>
        </w:tc>
        <w:tc>
          <w:tcPr>
            <w:tcW w:w="3997" w:type="dxa"/>
            <w:vAlign w:val="top"/>
          </w:tcPr>
          <w:p w14:paraId="16480A67">
            <w:pPr>
              <w:pStyle w:val="31"/>
              <w:rPr>
                <w:color w:val="auto"/>
                <w:highlight w:val="none"/>
              </w:rPr>
            </w:pPr>
          </w:p>
        </w:tc>
        <w:tc>
          <w:tcPr>
            <w:tcW w:w="1268" w:type="dxa"/>
            <w:vAlign w:val="top"/>
          </w:tcPr>
          <w:p w14:paraId="4BBE6B0F">
            <w:pPr>
              <w:pStyle w:val="31"/>
              <w:rPr>
                <w:color w:val="auto"/>
                <w:highlight w:val="none"/>
              </w:rPr>
            </w:pPr>
          </w:p>
        </w:tc>
        <w:tc>
          <w:tcPr>
            <w:tcW w:w="1131" w:type="dxa"/>
            <w:vAlign w:val="top"/>
          </w:tcPr>
          <w:p w14:paraId="674E1D16">
            <w:pPr>
              <w:pStyle w:val="31"/>
              <w:rPr>
                <w:color w:val="auto"/>
                <w:highlight w:val="none"/>
              </w:rPr>
            </w:pPr>
          </w:p>
        </w:tc>
        <w:tc>
          <w:tcPr>
            <w:tcW w:w="1337" w:type="dxa"/>
            <w:vAlign w:val="top"/>
          </w:tcPr>
          <w:p w14:paraId="7C16A234">
            <w:pPr>
              <w:pStyle w:val="31"/>
              <w:rPr>
                <w:color w:val="auto"/>
                <w:highlight w:val="none"/>
              </w:rPr>
            </w:pPr>
          </w:p>
        </w:tc>
        <w:tc>
          <w:tcPr>
            <w:tcW w:w="1347" w:type="dxa"/>
            <w:vAlign w:val="top"/>
          </w:tcPr>
          <w:p w14:paraId="6F334EBF">
            <w:pPr>
              <w:pStyle w:val="31"/>
              <w:rPr>
                <w:color w:val="auto"/>
                <w:highlight w:val="none"/>
              </w:rPr>
            </w:pPr>
          </w:p>
        </w:tc>
      </w:tr>
      <w:tr w14:paraId="693C5F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2FB5C44F">
            <w:pPr>
              <w:pStyle w:val="31"/>
              <w:rPr>
                <w:color w:val="auto"/>
                <w:highlight w:val="none"/>
              </w:rPr>
            </w:pPr>
          </w:p>
        </w:tc>
        <w:tc>
          <w:tcPr>
            <w:tcW w:w="3997" w:type="dxa"/>
            <w:vAlign w:val="top"/>
          </w:tcPr>
          <w:p w14:paraId="7E23B8FE">
            <w:pPr>
              <w:pStyle w:val="31"/>
              <w:rPr>
                <w:color w:val="auto"/>
                <w:highlight w:val="none"/>
              </w:rPr>
            </w:pPr>
          </w:p>
        </w:tc>
        <w:tc>
          <w:tcPr>
            <w:tcW w:w="1268" w:type="dxa"/>
            <w:vAlign w:val="top"/>
          </w:tcPr>
          <w:p w14:paraId="55A3C167">
            <w:pPr>
              <w:pStyle w:val="31"/>
              <w:rPr>
                <w:color w:val="auto"/>
                <w:highlight w:val="none"/>
              </w:rPr>
            </w:pPr>
          </w:p>
        </w:tc>
        <w:tc>
          <w:tcPr>
            <w:tcW w:w="1131" w:type="dxa"/>
            <w:vAlign w:val="top"/>
          </w:tcPr>
          <w:p w14:paraId="587C190B">
            <w:pPr>
              <w:pStyle w:val="31"/>
              <w:rPr>
                <w:color w:val="auto"/>
                <w:highlight w:val="none"/>
              </w:rPr>
            </w:pPr>
          </w:p>
        </w:tc>
        <w:tc>
          <w:tcPr>
            <w:tcW w:w="1337" w:type="dxa"/>
            <w:vAlign w:val="top"/>
          </w:tcPr>
          <w:p w14:paraId="04D0F89B">
            <w:pPr>
              <w:pStyle w:val="31"/>
              <w:rPr>
                <w:color w:val="auto"/>
                <w:highlight w:val="none"/>
              </w:rPr>
            </w:pPr>
          </w:p>
        </w:tc>
        <w:tc>
          <w:tcPr>
            <w:tcW w:w="1347" w:type="dxa"/>
            <w:vAlign w:val="top"/>
          </w:tcPr>
          <w:p w14:paraId="7D3FFDEE">
            <w:pPr>
              <w:pStyle w:val="31"/>
              <w:rPr>
                <w:color w:val="auto"/>
                <w:highlight w:val="none"/>
              </w:rPr>
            </w:pPr>
          </w:p>
        </w:tc>
      </w:tr>
      <w:tr w14:paraId="0566AF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7B090507">
            <w:pPr>
              <w:pStyle w:val="31"/>
              <w:rPr>
                <w:color w:val="auto"/>
                <w:highlight w:val="none"/>
              </w:rPr>
            </w:pPr>
          </w:p>
        </w:tc>
        <w:tc>
          <w:tcPr>
            <w:tcW w:w="3997" w:type="dxa"/>
            <w:vAlign w:val="top"/>
          </w:tcPr>
          <w:p w14:paraId="7BD591EA">
            <w:pPr>
              <w:pStyle w:val="31"/>
              <w:rPr>
                <w:color w:val="auto"/>
                <w:highlight w:val="none"/>
              </w:rPr>
            </w:pPr>
          </w:p>
        </w:tc>
        <w:tc>
          <w:tcPr>
            <w:tcW w:w="1268" w:type="dxa"/>
            <w:vAlign w:val="top"/>
          </w:tcPr>
          <w:p w14:paraId="622914EA">
            <w:pPr>
              <w:pStyle w:val="31"/>
              <w:rPr>
                <w:color w:val="auto"/>
                <w:highlight w:val="none"/>
              </w:rPr>
            </w:pPr>
          </w:p>
        </w:tc>
        <w:tc>
          <w:tcPr>
            <w:tcW w:w="1131" w:type="dxa"/>
            <w:vAlign w:val="top"/>
          </w:tcPr>
          <w:p w14:paraId="62D452AB">
            <w:pPr>
              <w:pStyle w:val="31"/>
              <w:rPr>
                <w:color w:val="auto"/>
                <w:highlight w:val="none"/>
              </w:rPr>
            </w:pPr>
          </w:p>
        </w:tc>
        <w:tc>
          <w:tcPr>
            <w:tcW w:w="1337" w:type="dxa"/>
            <w:vAlign w:val="top"/>
          </w:tcPr>
          <w:p w14:paraId="791ACD11">
            <w:pPr>
              <w:pStyle w:val="31"/>
              <w:rPr>
                <w:color w:val="auto"/>
                <w:highlight w:val="none"/>
              </w:rPr>
            </w:pPr>
          </w:p>
        </w:tc>
        <w:tc>
          <w:tcPr>
            <w:tcW w:w="1347" w:type="dxa"/>
            <w:vAlign w:val="top"/>
          </w:tcPr>
          <w:p w14:paraId="0B5EDF13">
            <w:pPr>
              <w:pStyle w:val="31"/>
              <w:rPr>
                <w:color w:val="auto"/>
                <w:highlight w:val="none"/>
              </w:rPr>
            </w:pPr>
          </w:p>
        </w:tc>
      </w:tr>
      <w:tr w14:paraId="273291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4" w:hRule="atLeast"/>
        </w:trPr>
        <w:tc>
          <w:tcPr>
            <w:tcW w:w="975" w:type="dxa"/>
            <w:vAlign w:val="top"/>
          </w:tcPr>
          <w:p w14:paraId="2E6A57E4">
            <w:pPr>
              <w:pStyle w:val="31"/>
              <w:rPr>
                <w:color w:val="auto"/>
                <w:highlight w:val="none"/>
              </w:rPr>
            </w:pPr>
          </w:p>
        </w:tc>
        <w:tc>
          <w:tcPr>
            <w:tcW w:w="3997" w:type="dxa"/>
            <w:vAlign w:val="top"/>
          </w:tcPr>
          <w:p w14:paraId="6D7B93FB">
            <w:pPr>
              <w:pStyle w:val="31"/>
              <w:rPr>
                <w:color w:val="auto"/>
                <w:highlight w:val="none"/>
              </w:rPr>
            </w:pPr>
          </w:p>
        </w:tc>
        <w:tc>
          <w:tcPr>
            <w:tcW w:w="1268" w:type="dxa"/>
            <w:vAlign w:val="top"/>
          </w:tcPr>
          <w:p w14:paraId="3158F619">
            <w:pPr>
              <w:pStyle w:val="31"/>
              <w:rPr>
                <w:color w:val="auto"/>
                <w:highlight w:val="none"/>
              </w:rPr>
            </w:pPr>
          </w:p>
        </w:tc>
        <w:tc>
          <w:tcPr>
            <w:tcW w:w="1131" w:type="dxa"/>
            <w:vAlign w:val="top"/>
          </w:tcPr>
          <w:p w14:paraId="70E8569E">
            <w:pPr>
              <w:pStyle w:val="31"/>
              <w:rPr>
                <w:color w:val="auto"/>
                <w:highlight w:val="none"/>
              </w:rPr>
            </w:pPr>
          </w:p>
        </w:tc>
        <w:tc>
          <w:tcPr>
            <w:tcW w:w="1337" w:type="dxa"/>
            <w:vAlign w:val="top"/>
          </w:tcPr>
          <w:p w14:paraId="593D7FB4">
            <w:pPr>
              <w:pStyle w:val="31"/>
              <w:rPr>
                <w:color w:val="auto"/>
                <w:highlight w:val="none"/>
              </w:rPr>
            </w:pPr>
          </w:p>
        </w:tc>
        <w:tc>
          <w:tcPr>
            <w:tcW w:w="1347" w:type="dxa"/>
            <w:vAlign w:val="top"/>
          </w:tcPr>
          <w:p w14:paraId="25A7F04C">
            <w:pPr>
              <w:pStyle w:val="31"/>
              <w:rPr>
                <w:color w:val="auto"/>
                <w:highlight w:val="none"/>
              </w:rPr>
            </w:pPr>
          </w:p>
        </w:tc>
      </w:tr>
    </w:tbl>
    <w:p w14:paraId="302D269D">
      <w:pPr>
        <w:spacing w:line="104" w:lineRule="exact"/>
        <w:rPr>
          <w:rFonts w:ascii="Arial"/>
          <w:color w:val="auto"/>
          <w:sz w:val="9"/>
          <w:highlight w:val="none"/>
        </w:rPr>
      </w:pPr>
    </w:p>
    <w:p w14:paraId="064E2949">
      <w:pPr>
        <w:spacing w:line="104" w:lineRule="exact"/>
        <w:rPr>
          <w:rFonts w:ascii="Arial" w:hAnsi="Arial" w:eastAsia="Arial" w:cs="Arial"/>
          <w:color w:val="auto"/>
          <w:sz w:val="9"/>
          <w:szCs w:val="9"/>
          <w:highlight w:val="none"/>
        </w:rPr>
        <w:sectPr>
          <w:footerReference r:id="rId61" w:type="default"/>
          <w:pgSz w:w="11905" w:h="16837"/>
          <w:pgMar w:top="1045" w:right="989" w:bottom="1801" w:left="844" w:header="0" w:footer="1540" w:gutter="0"/>
          <w:cols w:space="720" w:num="1"/>
        </w:sectPr>
      </w:pPr>
    </w:p>
    <w:tbl>
      <w:tblPr>
        <w:tblStyle w:val="33"/>
        <w:tblW w:w="9247" w:type="dxa"/>
        <w:tblInd w:w="6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7180"/>
        <w:gridCol w:w="2067"/>
      </w:tblGrid>
      <w:tr w14:paraId="61B7D6C5">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117" w:hRule="atLeast"/>
        </w:trPr>
        <w:tc>
          <w:tcPr>
            <w:tcW w:w="7180" w:type="dxa"/>
            <w:vAlign w:val="top"/>
          </w:tcPr>
          <w:p w14:paraId="11B35B22">
            <w:pPr>
              <w:spacing w:line="223" w:lineRule="auto"/>
              <w:ind w:left="3373"/>
              <w:rPr>
                <w:rFonts w:ascii="宋体" w:hAnsi="宋体" w:eastAsia="宋体" w:cs="宋体"/>
                <w:color w:val="auto"/>
                <w:sz w:val="35"/>
                <w:szCs w:val="35"/>
                <w:highlight w:val="none"/>
              </w:rPr>
            </w:pPr>
            <w:r>
              <w:rPr>
                <w:rFonts w:ascii="宋体" w:hAnsi="宋体" w:eastAsia="宋体" w:cs="宋体"/>
                <w:b/>
                <w:bCs/>
                <w:color w:val="auto"/>
                <w:spacing w:val="6"/>
                <w:sz w:val="35"/>
                <w:szCs w:val="35"/>
                <w:highlight w:val="none"/>
              </w:rPr>
              <w:t>建筑工程单价计算表</w:t>
            </w:r>
          </w:p>
          <w:p w14:paraId="44BBE3CB">
            <w:pPr>
              <w:pStyle w:val="31"/>
              <w:spacing w:line="244" w:lineRule="auto"/>
              <w:rPr>
                <w:color w:val="auto"/>
                <w:highlight w:val="none"/>
              </w:rPr>
            </w:pPr>
          </w:p>
          <w:p w14:paraId="429F11D5">
            <w:pPr>
              <w:spacing w:before="59" w:line="219" w:lineRule="auto"/>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项目名称：</w:t>
            </w:r>
            <w:r>
              <w:rPr>
                <w:rFonts w:ascii="宋体" w:hAnsi="宋体" w:eastAsia="宋体" w:cs="宋体"/>
                <w:color w:val="auto"/>
                <w:spacing w:val="-19"/>
                <w:sz w:val="18"/>
                <w:szCs w:val="18"/>
                <w:highlight w:val="none"/>
              </w:rPr>
              <w:t xml:space="preserve"> </w:t>
            </w:r>
            <w:r>
              <w:rPr>
                <w:rFonts w:ascii="宋体" w:hAnsi="宋体" w:eastAsia="宋体" w:cs="宋体"/>
                <w:color w:val="auto"/>
                <w:spacing w:val="-1"/>
                <w:sz w:val="18"/>
                <w:szCs w:val="18"/>
                <w:highlight w:val="none"/>
              </w:rPr>
              <w:t>C20商品砼垫层</w:t>
            </w:r>
          </w:p>
        </w:tc>
        <w:tc>
          <w:tcPr>
            <w:tcW w:w="2067" w:type="dxa"/>
            <w:vAlign w:val="top"/>
          </w:tcPr>
          <w:p w14:paraId="4B7B2224">
            <w:pPr>
              <w:pStyle w:val="31"/>
              <w:spacing w:line="332" w:lineRule="auto"/>
              <w:rPr>
                <w:color w:val="auto"/>
                <w:highlight w:val="none"/>
              </w:rPr>
            </w:pPr>
          </w:p>
          <w:p w14:paraId="612FA928">
            <w:pPr>
              <w:pStyle w:val="31"/>
              <w:spacing w:line="332" w:lineRule="auto"/>
              <w:rPr>
                <w:color w:val="auto"/>
                <w:highlight w:val="none"/>
              </w:rPr>
            </w:pPr>
          </w:p>
          <w:p w14:paraId="4D141C03">
            <w:pPr>
              <w:spacing w:before="59" w:line="218" w:lineRule="auto"/>
              <w:jc w:val="right"/>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单价编号：</w:t>
            </w:r>
            <w:r>
              <w:rPr>
                <w:rFonts w:ascii="宋体" w:hAnsi="宋体" w:eastAsia="宋体" w:cs="宋体"/>
                <w:color w:val="auto"/>
                <w:spacing w:val="-22"/>
                <w:sz w:val="18"/>
                <w:szCs w:val="18"/>
                <w:highlight w:val="none"/>
              </w:rPr>
              <w:t xml:space="preserve"> </w:t>
            </w:r>
            <w:r>
              <w:rPr>
                <w:rFonts w:ascii="宋体" w:hAnsi="宋体" w:eastAsia="宋体" w:cs="宋体"/>
                <w:color w:val="auto"/>
                <w:spacing w:val="-1"/>
                <w:sz w:val="18"/>
                <w:szCs w:val="18"/>
                <w:highlight w:val="none"/>
              </w:rPr>
              <w:t>JZ0091</w:t>
            </w:r>
          </w:p>
        </w:tc>
      </w:tr>
      <w:tr w14:paraId="580754D7">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90" w:hRule="atLeast"/>
        </w:trPr>
        <w:tc>
          <w:tcPr>
            <w:tcW w:w="7180" w:type="dxa"/>
            <w:vAlign w:val="top"/>
          </w:tcPr>
          <w:p w14:paraId="5630F57B">
            <w:pPr>
              <w:spacing w:before="210" w:line="174" w:lineRule="auto"/>
              <w:ind w:left="1"/>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定额编号： [NT04001]＋</w:t>
            </w:r>
            <w:r>
              <w:rPr>
                <w:rFonts w:ascii="宋体" w:hAnsi="宋体" w:eastAsia="宋体" w:cs="宋体"/>
                <w:color w:val="auto"/>
                <w:spacing w:val="-16"/>
                <w:sz w:val="18"/>
                <w:szCs w:val="18"/>
                <w:highlight w:val="none"/>
              </w:rPr>
              <w:t xml:space="preserve"> </w:t>
            </w:r>
            <w:r>
              <w:rPr>
                <w:rFonts w:ascii="宋体" w:hAnsi="宋体" w:eastAsia="宋体" w:cs="宋体"/>
                <w:color w:val="auto"/>
                <w:spacing w:val="-3"/>
                <w:sz w:val="18"/>
                <w:szCs w:val="18"/>
                <w:highlight w:val="none"/>
              </w:rPr>
              <w:t>[NT04080×1.03]</w:t>
            </w:r>
          </w:p>
        </w:tc>
        <w:tc>
          <w:tcPr>
            <w:tcW w:w="2067" w:type="dxa"/>
            <w:vAlign w:val="top"/>
          </w:tcPr>
          <w:p w14:paraId="3436466C">
            <w:pPr>
              <w:spacing w:before="210" w:line="174" w:lineRule="auto"/>
              <w:ind w:left="571"/>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定额单位： 100m3</w:t>
            </w:r>
          </w:p>
        </w:tc>
      </w:tr>
    </w:tbl>
    <w:p w14:paraId="118CC815">
      <w:pPr>
        <w:spacing w:line="187" w:lineRule="exact"/>
        <w:rPr>
          <w:color w:val="auto"/>
          <w:highlight w:val="none"/>
        </w:rPr>
      </w:pPr>
    </w:p>
    <w:tbl>
      <w:tblPr>
        <w:tblStyle w:val="33"/>
        <w:tblW w:w="10055"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75"/>
        <w:gridCol w:w="3997"/>
        <w:gridCol w:w="1268"/>
        <w:gridCol w:w="1131"/>
        <w:gridCol w:w="1337"/>
        <w:gridCol w:w="1347"/>
      </w:tblGrid>
      <w:tr w14:paraId="447D17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1" w:hRule="atLeast"/>
        </w:trPr>
        <w:tc>
          <w:tcPr>
            <w:tcW w:w="10055" w:type="dxa"/>
            <w:gridSpan w:val="6"/>
            <w:vAlign w:val="top"/>
          </w:tcPr>
          <w:p w14:paraId="4A228409">
            <w:pPr>
              <w:spacing w:before="103" w:line="232" w:lineRule="auto"/>
              <w:ind w:left="44" w:right="3250"/>
              <w:rPr>
                <w:rFonts w:ascii="宋体" w:hAnsi="宋体" w:eastAsia="宋体" w:cs="宋体"/>
                <w:color w:val="auto"/>
                <w:sz w:val="18"/>
                <w:szCs w:val="18"/>
                <w:highlight w:val="none"/>
              </w:rPr>
            </w:pPr>
            <w:r>
              <w:rPr>
                <w:rFonts w:ascii="宋体" w:hAnsi="宋体" w:eastAsia="宋体" w:cs="宋体"/>
                <w:color w:val="auto"/>
                <w:sz w:val="18"/>
                <w:szCs w:val="18"/>
                <w:highlight w:val="none"/>
              </w:rPr>
              <w:t>工作内容：1.工作内容:施工准备、仓面冲(凿)毛、冲洗、清仓、验收</w:t>
            </w:r>
            <w:r>
              <w:rPr>
                <w:rFonts w:ascii="宋体" w:hAnsi="宋体" w:eastAsia="宋体" w:cs="宋体"/>
                <w:color w:val="auto"/>
                <w:spacing w:val="-1"/>
                <w:sz w:val="18"/>
                <w:szCs w:val="18"/>
                <w:highlight w:val="none"/>
              </w:rPr>
              <w:t>、浇筑、养护等2.开、关贮料斗活门,扒料,冲洗料斗溜槽</w:t>
            </w:r>
          </w:p>
        </w:tc>
      </w:tr>
      <w:tr w14:paraId="570A66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DE1EAF9">
            <w:pPr>
              <w:spacing w:before="82" w:line="219" w:lineRule="auto"/>
              <w:ind w:left="314"/>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编号</w:t>
            </w:r>
          </w:p>
        </w:tc>
        <w:tc>
          <w:tcPr>
            <w:tcW w:w="3997" w:type="dxa"/>
            <w:vAlign w:val="top"/>
          </w:tcPr>
          <w:p w14:paraId="65723C39">
            <w:pPr>
              <w:spacing w:before="82" w:line="219" w:lineRule="auto"/>
              <w:ind w:left="1556"/>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名称及规格</w:t>
            </w:r>
          </w:p>
        </w:tc>
        <w:tc>
          <w:tcPr>
            <w:tcW w:w="1268" w:type="dxa"/>
            <w:vAlign w:val="top"/>
          </w:tcPr>
          <w:p w14:paraId="770E1E20">
            <w:pPr>
              <w:spacing w:before="82" w:line="220" w:lineRule="auto"/>
              <w:ind w:left="464"/>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单位</w:t>
            </w:r>
          </w:p>
        </w:tc>
        <w:tc>
          <w:tcPr>
            <w:tcW w:w="1131" w:type="dxa"/>
            <w:vAlign w:val="top"/>
          </w:tcPr>
          <w:p w14:paraId="0D7DDE77">
            <w:pPr>
              <w:spacing w:before="82" w:line="219" w:lineRule="auto"/>
              <w:ind w:left="396"/>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数量</w:t>
            </w:r>
          </w:p>
        </w:tc>
        <w:tc>
          <w:tcPr>
            <w:tcW w:w="1337" w:type="dxa"/>
            <w:vAlign w:val="top"/>
          </w:tcPr>
          <w:p w14:paraId="6FC5A23F">
            <w:pPr>
              <w:spacing w:before="82" w:line="218" w:lineRule="auto"/>
              <w:ind w:left="321"/>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单价(元)</w:t>
            </w:r>
          </w:p>
        </w:tc>
        <w:tc>
          <w:tcPr>
            <w:tcW w:w="1347" w:type="dxa"/>
            <w:vAlign w:val="top"/>
          </w:tcPr>
          <w:p w14:paraId="2E66D422">
            <w:pPr>
              <w:spacing w:before="82" w:line="218" w:lineRule="auto"/>
              <w:ind w:left="322"/>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合价(元)</w:t>
            </w:r>
          </w:p>
        </w:tc>
      </w:tr>
      <w:tr w14:paraId="552E5F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4" w:hRule="atLeast"/>
        </w:trPr>
        <w:tc>
          <w:tcPr>
            <w:tcW w:w="975" w:type="dxa"/>
            <w:vAlign w:val="top"/>
          </w:tcPr>
          <w:p w14:paraId="1A968CC9">
            <w:pPr>
              <w:spacing w:before="82" w:line="241" w:lineRule="auto"/>
              <w:ind w:left="461"/>
              <w:rPr>
                <w:rFonts w:ascii="宋体" w:hAnsi="宋体" w:eastAsia="宋体" w:cs="宋体"/>
                <w:color w:val="auto"/>
                <w:sz w:val="18"/>
                <w:szCs w:val="18"/>
                <w:highlight w:val="none"/>
              </w:rPr>
            </w:pPr>
            <w:r>
              <w:rPr>
                <w:rFonts w:ascii="宋体" w:hAnsi="宋体" w:eastAsia="宋体" w:cs="宋体"/>
                <w:color w:val="auto"/>
                <w:sz w:val="18"/>
                <w:szCs w:val="18"/>
                <w:highlight w:val="none"/>
              </w:rPr>
              <w:t>1</w:t>
            </w:r>
          </w:p>
        </w:tc>
        <w:tc>
          <w:tcPr>
            <w:tcW w:w="3997" w:type="dxa"/>
            <w:vAlign w:val="top"/>
          </w:tcPr>
          <w:p w14:paraId="61EC7529">
            <w:pPr>
              <w:spacing w:before="82" w:line="220" w:lineRule="auto"/>
              <w:ind w:left="33"/>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直接费</w:t>
            </w:r>
          </w:p>
        </w:tc>
        <w:tc>
          <w:tcPr>
            <w:tcW w:w="1268" w:type="dxa"/>
            <w:vAlign w:val="top"/>
          </w:tcPr>
          <w:p w14:paraId="6132B794">
            <w:pPr>
              <w:spacing w:before="82"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4070F22D">
            <w:pPr>
              <w:pStyle w:val="31"/>
              <w:rPr>
                <w:color w:val="auto"/>
                <w:highlight w:val="none"/>
              </w:rPr>
            </w:pPr>
          </w:p>
        </w:tc>
        <w:tc>
          <w:tcPr>
            <w:tcW w:w="1337" w:type="dxa"/>
            <w:vAlign w:val="top"/>
          </w:tcPr>
          <w:p w14:paraId="189575E0">
            <w:pPr>
              <w:pStyle w:val="31"/>
              <w:rPr>
                <w:color w:val="auto"/>
                <w:highlight w:val="none"/>
              </w:rPr>
            </w:pPr>
          </w:p>
        </w:tc>
        <w:tc>
          <w:tcPr>
            <w:tcW w:w="1347" w:type="dxa"/>
            <w:vAlign w:val="top"/>
          </w:tcPr>
          <w:p w14:paraId="4262608E">
            <w:pPr>
              <w:pStyle w:val="31"/>
              <w:rPr>
                <w:color w:val="auto"/>
                <w:highlight w:val="none"/>
              </w:rPr>
            </w:pPr>
          </w:p>
        </w:tc>
      </w:tr>
      <w:tr w14:paraId="6B61D3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BBA3F1B">
            <w:pPr>
              <w:spacing w:before="83" w:line="239" w:lineRule="auto"/>
              <w:ind w:left="370"/>
              <w:rPr>
                <w:rFonts w:ascii="宋体" w:hAnsi="宋体" w:eastAsia="宋体" w:cs="宋体"/>
                <w:color w:val="auto"/>
                <w:sz w:val="18"/>
                <w:szCs w:val="18"/>
                <w:highlight w:val="none"/>
              </w:rPr>
            </w:pPr>
            <w:r>
              <w:rPr>
                <w:rFonts w:ascii="宋体" w:hAnsi="宋体" w:eastAsia="宋体" w:cs="宋体"/>
                <w:color w:val="auto"/>
                <w:spacing w:val="-7"/>
                <w:sz w:val="18"/>
                <w:szCs w:val="18"/>
                <w:highlight w:val="none"/>
              </w:rPr>
              <w:t>1.1</w:t>
            </w:r>
          </w:p>
        </w:tc>
        <w:tc>
          <w:tcPr>
            <w:tcW w:w="3997" w:type="dxa"/>
            <w:vAlign w:val="top"/>
          </w:tcPr>
          <w:p w14:paraId="2981B189">
            <w:pPr>
              <w:spacing w:before="83" w:line="219" w:lineRule="auto"/>
              <w:ind w:left="214"/>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基本直接费</w:t>
            </w:r>
          </w:p>
        </w:tc>
        <w:tc>
          <w:tcPr>
            <w:tcW w:w="1268" w:type="dxa"/>
            <w:vAlign w:val="top"/>
          </w:tcPr>
          <w:p w14:paraId="738DB855">
            <w:pPr>
              <w:spacing w:before="83"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45B2C195">
            <w:pPr>
              <w:pStyle w:val="31"/>
              <w:rPr>
                <w:color w:val="auto"/>
                <w:highlight w:val="none"/>
              </w:rPr>
            </w:pPr>
          </w:p>
        </w:tc>
        <w:tc>
          <w:tcPr>
            <w:tcW w:w="1337" w:type="dxa"/>
            <w:vAlign w:val="top"/>
          </w:tcPr>
          <w:p w14:paraId="2B195563">
            <w:pPr>
              <w:pStyle w:val="31"/>
              <w:rPr>
                <w:color w:val="auto"/>
                <w:highlight w:val="none"/>
              </w:rPr>
            </w:pPr>
          </w:p>
        </w:tc>
        <w:tc>
          <w:tcPr>
            <w:tcW w:w="1347" w:type="dxa"/>
            <w:vAlign w:val="top"/>
          </w:tcPr>
          <w:p w14:paraId="3DF21874">
            <w:pPr>
              <w:pStyle w:val="31"/>
              <w:rPr>
                <w:color w:val="auto"/>
                <w:highlight w:val="none"/>
              </w:rPr>
            </w:pPr>
          </w:p>
        </w:tc>
      </w:tr>
      <w:tr w14:paraId="1F2A7C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FE19D07">
            <w:pPr>
              <w:spacing w:before="84"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1.1.1</w:t>
            </w:r>
          </w:p>
        </w:tc>
        <w:tc>
          <w:tcPr>
            <w:tcW w:w="3997" w:type="dxa"/>
            <w:vAlign w:val="top"/>
          </w:tcPr>
          <w:p w14:paraId="37B9A403">
            <w:pPr>
              <w:spacing w:before="84" w:line="220" w:lineRule="auto"/>
              <w:ind w:left="398"/>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人工费</w:t>
            </w:r>
          </w:p>
        </w:tc>
        <w:tc>
          <w:tcPr>
            <w:tcW w:w="1268" w:type="dxa"/>
            <w:vAlign w:val="top"/>
          </w:tcPr>
          <w:p w14:paraId="4B6CCE69">
            <w:pPr>
              <w:spacing w:before="84"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11606C51">
            <w:pPr>
              <w:pStyle w:val="31"/>
              <w:rPr>
                <w:color w:val="auto"/>
                <w:highlight w:val="none"/>
              </w:rPr>
            </w:pPr>
          </w:p>
        </w:tc>
        <w:tc>
          <w:tcPr>
            <w:tcW w:w="1337" w:type="dxa"/>
            <w:vAlign w:val="top"/>
          </w:tcPr>
          <w:p w14:paraId="779AB217">
            <w:pPr>
              <w:pStyle w:val="31"/>
              <w:rPr>
                <w:color w:val="auto"/>
                <w:highlight w:val="none"/>
              </w:rPr>
            </w:pPr>
          </w:p>
        </w:tc>
        <w:tc>
          <w:tcPr>
            <w:tcW w:w="1347" w:type="dxa"/>
            <w:vAlign w:val="top"/>
          </w:tcPr>
          <w:p w14:paraId="4F910470">
            <w:pPr>
              <w:pStyle w:val="31"/>
              <w:rPr>
                <w:color w:val="auto"/>
                <w:highlight w:val="none"/>
              </w:rPr>
            </w:pPr>
          </w:p>
        </w:tc>
      </w:tr>
      <w:tr w14:paraId="5811D4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01AEE8CD">
            <w:pPr>
              <w:spacing w:before="84"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(1)</w:t>
            </w:r>
          </w:p>
        </w:tc>
        <w:tc>
          <w:tcPr>
            <w:tcW w:w="3997" w:type="dxa"/>
            <w:vAlign w:val="top"/>
          </w:tcPr>
          <w:p w14:paraId="50C5B058">
            <w:pPr>
              <w:spacing w:before="84" w:line="222" w:lineRule="auto"/>
              <w:ind w:left="580"/>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人工</w:t>
            </w:r>
          </w:p>
        </w:tc>
        <w:tc>
          <w:tcPr>
            <w:tcW w:w="1268" w:type="dxa"/>
            <w:vAlign w:val="top"/>
          </w:tcPr>
          <w:p w14:paraId="7FD526E3">
            <w:pPr>
              <w:spacing w:before="85" w:line="221" w:lineRule="auto"/>
              <w:ind w:left="465"/>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工时</w:t>
            </w:r>
          </w:p>
        </w:tc>
        <w:tc>
          <w:tcPr>
            <w:tcW w:w="1131" w:type="dxa"/>
            <w:vAlign w:val="top"/>
          </w:tcPr>
          <w:p w14:paraId="2D2E068F">
            <w:pPr>
              <w:spacing w:before="84" w:line="239" w:lineRule="auto"/>
              <w:ind w:left="30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310.75</w:t>
            </w:r>
          </w:p>
        </w:tc>
        <w:tc>
          <w:tcPr>
            <w:tcW w:w="1337" w:type="dxa"/>
            <w:vAlign w:val="top"/>
          </w:tcPr>
          <w:p w14:paraId="79F475B4">
            <w:pPr>
              <w:pStyle w:val="31"/>
              <w:rPr>
                <w:color w:val="auto"/>
                <w:highlight w:val="none"/>
              </w:rPr>
            </w:pPr>
          </w:p>
        </w:tc>
        <w:tc>
          <w:tcPr>
            <w:tcW w:w="1347" w:type="dxa"/>
            <w:vAlign w:val="top"/>
          </w:tcPr>
          <w:p w14:paraId="5A53B6AB">
            <w:pPr>
              <w:pStyle w:val="31"/>
              <w:rPr>
                <w:color w:val="auto"/>
                <w:highlight w:val="none"/>
              </w:rPr>
            </w:pPr>
          </w:p>
        </w:tc>
      </w:tr>
      <w:tr w14:paraId="60C7CE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7D579DD4">
            <w:pPr>
              <w:spacing w:before="85"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1.1.2</w:t>
            </w:r>
          </w:p>
        </w:tc>
        <w:tc>
          <w:tcPr>
            <w:tcW w:w="3997" w:type="dxa"/>
            <w:vAlign w:val="top"/>
          </w:tcPr>
          <w:p w14:paraId="626638BC">
            <w:pPr>
              <w:spacing w:before="85" w:line="219" w:lineRule="auto"/>
              <w:ind w:left="397"/>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材料费</w:t>
            </w:r>
          </w:p>
        </w:tc>
        <w:tc>
          <w:tcPr>
            <w:tcW w:w="1268" w:type="dxa"/>
            <w:vAlign w:val="top"/>
          </w:tcPr>
          <w:p w14:paraId="2769F0F2">
            <w:pPr>
              <w:spacing w:before="85"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41568D85">
            <w:pPr>
              <w:pStyle w:val="31"/>
              <w:rPr>
                <w:color w:val="auto"/>
                <w:highlight w:val="none"/>
              </w:rPr>
            </w:pPr>
          </w:p>
        </w:tc>
        <w:tc>
          <w:tcPr>
            <w:tcW w:w="1337" w:type="dxa"/>
            <w:vAlign w:val="top"/>
          </w:tcPr>
          <w:p w14:paraId="21DEF835">
            <w:pPr>
              <w:pStyle w:val="31"/>
              <w:rPr>
                <w:color w:val="auto"/>
                <w:highlight w:val="none"/>
              </w:rPr>
            </w:pPr>
          </w:p>
        </w:tc>
        <w:tc>
          <w:tcPr>
            <w:tcW w:w="1347" w:type="dxa"/>
            <w:vAlign w:val="top"/>
          </w:tcPr>
          <w:p w14:paraId="6DA42871">
            <w:pPr>
              <w:pStyle w:val="31"/>
              <w:rPr>
                <w:color w:val="auto"/>
                <w:highlight w:val="none"/>
              </w:rPr>
            </w:pPr>
          </w:p>
        </w:tc>
      </w:tr>
      <w:tr w14:paraId="7112B0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595E330">
            <w:pPr>
              <w:spacing w:before="85"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(1)</w:t>
            </w:r>
          </w:p>
        </w:tc>
        <w:tc>
          <w:tcPr>
            <w:tcW w:w="3997" w:type="dxa"/>
            <w:vAlign w:val="top"/>
          </w:tcPr>
          <w:p w14:paraId="059026C9">
            <w:pPr>
              <w:spacing w:before="85" w:line="220" w:lineRule="auto"/>
              <w:ind w:left="582"/>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商品混凝土C20</w:t>
            </w:r>
          </w:p>
        </w:tc>
        <w:tc>
          <w:tcPr>
            <w:tcW w:w="1268" w:type="dxa"/>
            <w:vAlign w:val="top"/>
          </w:tcPr>
          <w:p w14:paraId="27F7CE89">
            <w:pPr>
              <w:spacing w:before="85"/>
              <w:ind w:left="54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1131" w:type="dxa"/>
            <w:vAlign w:val="top"/>
          </w:tcPr>
          <w:p w14:paraId="552EA9C2">
            <w:pPr>
              <w:spacing w:before="85" w:line="239" w:lineRule="auto"/>
              <w:ind w:left="317"/>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103.00</w:t>
            </w:r>
          </w:p>
        </w:tc>
        <w:tc>
          <w:tcPr>
            <w:tcW w:w="1337" w:type="dxa"/>
            <w:vAlign w:val="top"/>
          </w:tcPr>
          <w:p w14:paraId="038C83F7">
            <w:pPr>
              <w:pStyle w:val="31"/>
              <w:rPr>
                <w:color w:val="auto"/>
                <w:highlight w:val="none"/>
              </w:rPr>
            </w:pPr>
          </w:p>
        </w:tc>
        <w:tc>
          <w:tcPr>
            <w:tcW w:w="1347" w:type="dxa"/>
            <w:vAlign w:val="top"/>
          </w:tcPr>
          <w:p w14:paraId="3167A187">
            <w:pPr>
              <w:pStyle w:val="31"/>
              <w:rPr>
                <w:color w:val="auto"/>
                <w:highlight w:val="none"/>
              </w:rPr>
            </w:pPr>
          </w:p>
        </w:tc>
      </w:tr>
      <w:tr w14:paraId="7BA121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742845FB">
            <w:pPr>
              <w:spacing w:before="85"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(2)</w:t>
            </w:r>
          </w:p>
        </w:tc>
        <w:tc>
          <w:tcPr>
            <w:tcW w:w="3997" w:type="dxa"/>
            <w:vAlign w:val="top"/>
          </w:tcPr>
          <w:p w14:paraId="43912B50">
            <w:pPr>
              <w:spacing w:before="85" w:line="219" w:lineRule="auto"/>
              <w:ind w:left="581"/>
              <w:rPr>
                <w:rFonts w:ascii="宋体" w:hAnsi="宋体" w:eastAsia="宋体" w:cs="宋体"/>
                <w:color w:val="auto"/>
                <w:sz w:val="18"/>
                <w:szCs w:val="18"/>
                <w:highlight w:val="none"/>
              </w:rPr>
            </w:pPr>
            <w:r>
              <w:rPr>
                <w:rFonts w:ascii="宋体" w:hAnsi="宋体" w:eastAsia="宋体" w:cs="宋体"/>
                <w:color w:val="auto"/>
                <w:sz w:val="18"/>
                <w:szCs w:val="18"/>
                <w:highlight w:val="none"/>
              </w:rPr>
              <w:t>水</w:t>
            </w:r>
          </w:p>
        </w:tc>
        <w:tc>
          <w:tcPr>
            <w:tcW w:w="1268" w:type="dxa"/>
            <w:vAlign w:val="top"/>
          </w:tcPr>
          <w:p w14:paraId="4ADC9169">
            <w:pPr>
              <w:spacing w:before="85"/>
              <w:ind w:left="547"/>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m3</w:t>
            </w:r>
          </w:p>
        </w:tc>
        <w:tc>
          <w:tcPr>
            <w:tcW w:w="1131" w:type="dxa"/>
            <w:vAlign w:val="top"/>
          </w:tcPr>
          <w:p w14:paraId="08177EC9">
            <w:pPr>
              <w:spacing w:before="85" w:line="239" w:lineRule="auto"/>
              <w:ind w:left="317"/>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100.00</w:t>
            </w:r>
          </w:p>
        </w:tc>
        <w:tc>
          <w:tcPr>
            <w:tcW w:w="1337" w:type="dxa"/>
            <w:vAlign w:val="top"/>
          </w:tcPr>
          <w:p w14:paraId="42A9DEEF">
            <w:pPr>
              <w:pStyle w:val="31"/>
              <w:rPr>
                <w:color w:val="auto"/>
                <w:highlight w:val="none"/>
              </w:rPr>
            </w:pPr>
          </w:p>
        </w:tc>
        <w:tc>
          <w:tcPr>
            <w:tcW w:w="1347" w:type="dxa"/>
            <w:vAlign w:val="top"/>
          </w:tcPr>
          <w:p w14:paraId="6B1601B8">
            <w:pPr>
              <w:pStyle w:val="31"/>
              <w:rPr>
                <w:color w:val="auto"/>
                <w:highlight w:val="none"/>
              </w:rPr>
            </w:pPr>
          </w:p>
        </w:tc>
      </w:tr>
      <w:tr w14:paraId="2DBFA8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494AC2E7">
            <w:pPr>
              <w:spacing w:before="86"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(3)</w:t>
            </w:r>
          </w:p>
        </w:tc>
        <w:tc>
          <w:tcPr>
            <w:tcW w:w="3997" w:type="dxa"/>
            <w:vAlign w:val="top"/>
          </w:tcPr>
          <w:p w14:paraId="55328244">
            <w:pPr>
              <w:spacing w:before="86" w:line="219" w:lineRule="auto"/>
              <w:ind w:left="579"/>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其他材料费</w:t>
            </w:r>
          </w:p>
        </w:tc>
        <w:tc>
          <w:tcPr>
            <w:tcW w:w="1268" w:type="dxa"/>
            <w:vAlign w:val="top"/>
          </w:tcPr>
          <w:p w14:paraId="46C86A8A">
            <w:pPr>
              <w:spacing w:before="86"/>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2BE4C20A">
            <w:pPr>
              <w:spacing w:before="86" w:line="239" w:lineRule="auto"/>
              <w:ind w:left="397"/>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2.00</w:t>
            </w:r>
          </w:p>
        </w:tc>
        <w:tc>
          <w:tcPr>
            <w:tcW w:w="1337" w:type="dxa"/>
            <w:vAlign w:val="top"/>
          </w:tcPr>
          <w:p w14:paraId="2C7ABAD5">
            <w:pPr>
              <w:pStyle w:val="31"/>
              <w:rPr>
                <w:color w:val="auto"/>
                <w:highlight w:val="none"/>
              </w:rPr>
            </w:pPr>
          </w:p>
        </w:tc>
        <w:tc>
          <w:tcPr>
            <w:tcW w:w="1347" w:type="dxa"/>
            <w:vAlign w:val="top"/>
          </w:tcPr>
          <w:p w14:paraId="140BA7A1">
            <w:pPr>
              <w:pStyle w:val="31"/>
              <w:rPr>
                <w:color w:val="auto"/>
                <w:highlight w:val="none"/>
              </w:rPr>
            </w:pPr>
          </w:p>
        </w:tc>
      </w:tr>
      <w:tr w14:paraId="08D07A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7A0F5713">
            <w:pPr>
              <w:spacing w:before="86"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(4)</w:t>
            </w:r>
          </w:p>
        </w:tc>
        <w:tc>
          <w:tcPr>
            <w:tcW w:w="3997" w:type="dxa"/>
            <w:vAlign w:val="top"/>
          </w:tcPr>
          <w:p w14:paraId="4C629DCA">
            <w:pPr>
              <w:spacing w:before="86" w:line="219" w:lineRule="auto"/>
              <w:ind w:left="579"/>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零星材料费</w:t>
            </w:r>
          </w:p>
        </w:tc>
        <w:tc>
          <w:tcPr>
            <w:tcW w:w="1268" w:type="dxa"/>
            <w:vAlign w:val="top"/>
          </w:tcPr>
          <w:p w14:paraId="67888A74">
            <w:pPr>
              <w:spacing w:before="86"/>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39B2F36A">
            <w:pPr>
              <w:spacing w:before="86" w:line="239" w:lineRule="auto"/>
              <w:ind w:left="351"/>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20.00</w:t>
            </w:r>
          </w:p>
        </w:tc>
        <w:tc>
          <w:tcPr>
            <w:tcW w:w="1337" w:type="dxa"/>
            <w:vAlign w:val="top"/>
          </w:tcPr>
          <w:p w14:paraId="2FCED97F">
            <w:pPr>
              <w:pStyle w:val="31"/>
              <w:rPr>
                <w:color w:val="auto"/>
                <w:highlight w:val="none"/>
              </w:rPr>
            </w:pPr>
          </w:p>
        </w:tc>
        <w:tc>
          <w:tcPr>
            <w:tcW w:w="1347" w:type="dxa"/>
            <w:vAlign w:val="top"/>
          </w:tcPr>
          <w:p w14:paraId="3E8B1105">
            <w:pPr>
              <w:pStyle w:val="31"/>
              <w:rPr>
                <w:color w:val="auto"/>
                <w:highlight w:val="none"/>
              </w:rPr>
            </w:pPr>
          </w:p>
        </w:tc>
      </w:tr>
      <w:tr w14:paraId="217713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71CF3D79">
            <w:pPr>
              <w:spacing w:before="87"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1.1.3</w:t>
            </w:r>
          </w:p>
        </w:tc>
        <w:tc>
          <w:tcPr>
            <w:tcW w:w="3997" w:type="dxa"/>
            <w:vAlign w:val="top"/>
          </w:tcPr>
          <w:p w14:paraId="6F69E8CD">
            <w:pPr>
              <w:spacing w:before="87" w:line="219" w:lineRule="auto"/>
              <w:ind w:left="396"/>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施工机械使用费</w:t>
            </w:r>
          </w:p>
        </w:tc>
        <w:tc>
          <w:tcPr>
            <w:tcW w:w="1268" w:type="dxa"/>
            <w:vAlign w:val="top"/>
          </w:tcPr>
          <w:p w14:paraId="25D6D0F8">
            <w:pPr>
              <w:spacing w:before="87"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512CA502">
            <w:pPr>
              <w:pStyle w:val="31"/>
              <w:rPr>
                <w:color w:val="auto"/>
                <w:highlight w:val="none"/>
              </w:rPr>
            </w:pPr>
          </w:p>
        </w:tc>
        <w:tc>
          <w:tcPr>
            <w:tcW w:w="1337" w:type="dxa"/>
            <w:vAlign w:val="top"/>
          </w:tcPr>
          <w:p w14:paraId="4C4B08B9">
            <w:pPr>
              <w:pStyle w:val="31"/>
              <w:rPr>
                <w:color w:val="auto"/>
                <w:highlight w:val="none"/>
              </w:rPr>
            </w:pPr>
          </w:p>
        </w:tc>
        <w:tc>
          <w:tcPr>
            <w:tcW w:w="1347" w:type="dxa"/>
            <w:vAlign w:val="top"/>
          </w:tcPr>
          <w:p w14:paraId="1E9817B7">
            <w:pPr>
              <w:pStyle w:val="31"/>
              <w:rPr>
                <w:color w:val="auto"/>
                <w:highlight w:val="none"/>
              </w:rPr>
            </w:pPr>
          </w:p>
        </w:tc>
      </w:tr>
      <w:tr w14:paraId="2431C7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259C0086">
            <w:pPr>
              <w:spacing w:before="87"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(1)</w:t>
            </w:r>
          </w:p>
        </w:tc>
        <w:tc>
          <w:tcPr>
            <w:tcW w:w="3997" w:type="dxa"/>
            <w:vAlign w:val="top"/>
          </w:tcPr>
          <w:p w14:paraId="06A3C8E6">
            <w:pPr>
              <w:spacing w:before="87" w:line="219" w:lineRule="auto"/>
              <w:ind w:left="578"/>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振动器 插入式</w:t>
            </w:r>
            <w:r>
              <w:rPr>
                <w:rFonts w:ascii="宋体" w:hAnsi="宋体" w:eastAsia="宋体" w:cs="宋体"/>
                <w:color w:val="auto"/>
                <w:spacing w:val="13"/>
                <w:sz w:val="18"/>
                <w:szCs w:val="18"/>
                <w:highlight w:val="none"/>
              </w:rPr>
              <w:t xml:space="preserve"> </w:t>
            </w:r>
            <w:r>
              <w:rPr>
                <w:rFonts w:ascii="宋体" w:hAnsi="宋体" w:eastAsia="宋体" w:cs="宋体"/>
                <w:color w:val="auto"/>
                <w:spacing w:val="-1"/>
                <w:sz w:val="18"/>
                <w:szCs w:val="18"/>
                <w:highlight w:val="none"/>
              </w:rPr>
              <w:t>功率1.1 kW</w:t>
            </w:r>
          </w:p>
        </w:tc>
        <w:tc>
          <w:tcPr>
            <w:tcW w:w="1268" w:type="dxa"/>
            <w:vAlign w:val="top"/>
          </w:tcPr>
          <w:p w14:paraId="539E8AD9">
            <w:pPr>
              <w:spacing w:before="88" w:line="221" w:lineRule="auto"/>
              <w:ind w:left="477"/>
              <w:rPr>
                <w:rFonts w:ascii="宋体" w:hAnsi="宋体" w:eastAsia="宋体" w:cs="宋体"/>
                <w:color w:val="auto"/>
                <w:sz w:val="18"/>
                <w:szCs w:val="18"/>
                <w:highlight w:val="none"/>
              </w:rPr>
            </w:pPr>
            <w:r>
              <w:rPr>
                <w:rFonts w:ascii="宋体" w:hAnsi="宋体" w:eastAsia="宋体" w:cs="宋体"/>
                <w:color w:val="auto"/>
                <w:spacing w:val="-11"/>
                <w:sz w:val="18"/>
                <w:szCs w:val="18"/>
                <w:highlight w:val="none"/>
              </w:rPr>
              <w:t>台时</w:t>
            </w:r>
          </w:p>
        </w:tc>
        <w:tc>
          <w:tcPr>
            <w:tcW w:w="1131" w:type="dxa"/>
            <w:vAlign w:val="top"/>
          </w:tcPr>
          <w:p w14:paraId="44CFF79D">
            <w:pPr>
              <w:spacing w:before="87" w:line="239" w:lineRule="auto"/>
              <w:ind w:left="351"/>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20.00</w:t>
            </w:r>
          </w:p>
        </w:tc>
        <w:tc>
          <w:tcPr>
            <w:tcW w:w="1337" w:type="dxa"/>
            <w:vAlign w:val="top"/>
          </w:tcPr>
          <w:p w14:paraId="33B42F93">
            <w:pPr>
              <w:pStyle w:val="31"/>
              <w:rPr>
                <w:color w:val="auto"/>
                <w:highlight w:val="none"/>
              </w:rPr>
            </w:pPr>
          </w:p>
        </w:tc>
        <w:tc>
          <w:tcPr>
            <w:tcW w:w="1347" w:type="dxa"/>
            <w:vAlign w:val="top"/>
          </w:tcPr>
          <w:p w14:paraId="70922C55">
            <w:pPr>
              <w:pStyle w:val="31"/>
              <w:rPr>
                <w:color w:val="auto"/>
                <w:highlight w:val="none"/>
              </w:rPr>
            </w:pPr>
          </w:p>
        </w:tc>
      </w:tr>
      <w:tr w14:paraId="6CA5F6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5B7C235C">
            <w:pPr>
              <w:spacing w:before="87"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(2)</w:t>
            </w:r>
          </w:p>
        </w:tc>
        <w:tc>
          <w:tcPr>
            <w:tcW w:w="3997" w:type="dxa"/>
            <w:vAlign w:val="top"/>
          </w:tcPr>
          <w:p w14:paraId="7CAE8E75">
            <w:pPr>
              <w:spacing w:before="87" w:line="219" w:lineRule="auto"/>
              <w:ind w:left="579"/>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风（砂）水枪6 m³/min耗风量</w:t>
            </w:r>
          </w:p>
        </w:tc>
        <w:tc>
          <w:tcPr>
            <w:tcW w:w="1268" w:type="dxa"/>
            <w:vAlign w:val="top"/>
          </w:tcPr>
          <w:p w14:paraId="1ED53E67">
            <w:pPr>
              <w:spacing w:before="88" w:line="221" w:lineRule="auto"/>
              <w:ind w:left="477"/>
              <w:rPr>
                <w:rFonts w:ascii="宋体" w:hAnsi="宋体" w:eastAsia="宋体" w:cs="宋体"/>
                <w:color w:val="auto"/>
                <w:sz w:val="18"/>
                <w:szCs w:val="18"/>
                <w:highlight w:val="none"/>
              </w:rPr>
            </w:pPr>
            <w:r>
              <w:rPr>
                <w:rFonts w:ascii="宋体" w:hAnsi="宋体" w:eastAsia="宋体" w:cs="宋体"/>
                <w:color w:val="auto"/>
                <w:spacing w:val="-11"/>
                <w:sz w:val="18"/>
                <w:szCs w:val="18"/>
                <w:highlight w:val="none"/>
              </w:rPr>
              <w:t>台时</w:t>
            </w:r>
          </w:p>
        </w:tc>
        <w:tc>
          <w:tcPr>
            <w:tcW w:w="1131" w:type="dxa"/>
            <w:vAlign w:val="top"/>
          </w:tcPr>
          <w:p w14:paraId="42E10F2B">
            <w:pPr>
              <w:spacing w:before="87" w:line="239" w:lineRule="auto"/>
              <w:ind w:left="351"/>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26.00</w:t>
            </w:r>
          </w:p>
        </w:tc>
        <w:tc>
          <w:tcPr>
            <w:tcW w:w="1337" w:type="dxa"/>
            <w:vAlign w:val="top"/>
          </w:tcPr>
          <w:p w14:paraId="49934454">
            <w:pPr>
              <w:pStyle w:val="31"/>
              <w:rPr>
                <w:color w:val="auto"/>
                <w:highlight w:val="none"/>
              </w:rPr>
            </w:pPr>
          </w:p>
        </w:tc>
        <w:tc>
          <w:tcPr>
            <w:tcW w:w="1347" w:type="dxa"/>
            <w:vAlign w:val="top"/>
          </w:tcPr>
          <w:p w14:paraId="527AE54B">
            <w:pPr>
              <w:pStyle w:val="31"/>
              <w:rPr>
                <w:color w:val="auto"/>
                <w:highlight w:val="none"/>
              </w:rPr>
            </w:pPr>
          </w:p>
        </w:tc>
      </w:tr>
      <w:tr w14:paraId="150C3A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0E036A7A">
            <w:pPr>
              <w:spacing w:before="88" w:line="222" w:lineRule="auto"/>
              <w:ind w:left="388"/>
              <w:rPr>
                <w:rFonts w:ascii="宋体" w:hAnsi="宋体" w:eastAsia="宋体" w:cs="宋体"/>
                <w:color w:val="auto"/>
                <w:sz w:val="18"/>
                <w:szCs w:val="18"/>
                <w:highlight w:val="none"/>
              </w:rPr>
            </w:pPr>
            <w:r>
              <w:rPr>
                <w:rFonts w:ascii="宋体" w:hAnsi="宋体" w:eastAsia="宋体" w:cs="宋体"/>
                <w:color w:val="auto"/>
                <w:spacing w:val="-13"/>
                <w:sz w:val="18"/>
                <w:szCs w:val="18"/>
                <w:highlight w:val="none"/>
              </w:rPr>
              <w:t>(3)</w:t>
            </w:r>
          </w:p>
        </w:tc>
        <w:tc>
          <w:tcPr>
            <w:tcW w:w="3997" w:type="dxa"/>
            <w:vAlign w:val="top"/>
          </w:tcPr>
          <w:p w14:paraId="697036C1">
            <w:pPr>
              <w:spacing w:before="88" w:line="219" w:lineRule="auto"/>
              <w:ind w:left="579"/>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其他机械费</w:t>
            </w:r>
          </w:p>
        </w:tc>
        <w:tc>
          <w:tcPr>
            <w:tcW w:w="1268" w:type="dxa"/>
            <w:vAlign w:val="top"/>
          </w:tcPr>
          <w:p w14:paraId="5989D2B6">
            <w:pPr>
              <w:spacing w:before="88"/>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16660010">
            <w:pPr>
              <w:spacing w:before="88" w:line="239" w:lineRule="auto"/>
              <w:ind w:left="362"/>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10.00</w:t>
            </w:r>
          </w:p>
        </w:tc>
        <w:tc>
          <w:tcPr>
            <w:tcW w:w="1337" w:type="dxa"/>
            <w:vAlign w:val="top"/>
          </w:tcPr>
          <w:p w14:paraId="1A8FC9D9">
            <w:pPr>
              <w:pStyle w:val="31"/>
              <w:rPr>
                <w:color w:val="auto"/>
                <w:highlight w:val="none"/>
              </w:rPr>
            </w:pPr>
          </w:p>
        </w:tc>
        <w:tc>
          <w:tcPr>
            <w:tcW w:w="1347" w:type="dxa"/>
            <w:vAlign w:val="top"/>
          </w:tcPr>
          <w:p w14:paraId="14055DDF">
            <w:pPr>
              <w:pStyle w:val="31"/>
              <w:rPr>
                <w:color w:val="auto"/>
                <w:highlight w:val="none"/>
              </w:rPr>
            </w:pPr>
          </w:p>
        </w:tc>
      </w:tr>
      <w:tr w14:paraId="598949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7BDFADC2">
            <w:pPr>
              <w:spacing w:before="88" w:line="239" w:lineRule="auto"/>
              <w:ind w:left="370"/>
              <w:rPr>
                <w:rFonts w:ascii="宋体" w:hAnsi="宋体" w:eastAsia="宋体" w:cs="宋体"/>
                <w:color w:val="auto"/>
                <w:sz w:val="18"/>
                <w:szCs w:val="18"/>
                <w:highlight w:val="none"/>
              </w:rPr>
            </w:pPr>
            <w:r>
              <w:rPr>
                <w:rFonts w:ascii="宋体" w:hAnsi="宋体" w:eastAsia="宋体" w:cs="宋体"/>
                <w:color w:val="auto"/>
                <w:spacing w:val="-7"/>
                <w:sz w:val="18"/>
                <w:szCs w:val="18"/>
                <w:highlight w:val="none"/>
              </w:rPr>
              <w:t>1.2</w:t>
            </w:r>
          </w:p>
        </w:tc>
        <w:tc>
          <w:tcPr>
            <w:tcW w:w="3997" w:type="dxa"/>
            <w:vAlign w:val="top"/>
          </w:tcPr>
          <w:p w14:paraId="6A2E50B0">
            <w:pPr>
              <w:spacing w:before="88" w:line="220" w:lineRule="auto"/>
              <w:ind w:left="215"/>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辅助措施费</w:t>
            </w:r>
          </w:p>
        </w:tc>
        <w:tc>
          <w:tcPr>
            <w:tcW w:w="1268" w:type="dxa"/>
            <w:vAlign w:val="top"/>
          </w:tcPr>
          <w:p w14:paraId="05F6FEDF">
            <w:pPr>
              <w:pStyle w:val="31"/>
              <w:rPr>
                <w:color w:val="auto"/>
                <w:highlight w:val="none"/>
              </w:rPr>
            </w:pPr>
          </w:p>
        </w:tc>
        <w:tc>
          <w:tcPr>
            <w:tcW w:w="1131" w:type="dxa"/>
            <w:vAlign w:val="top"/>
          </w:tcPr>
          <w:p w14:paraId="0CAF0857">
            <w:pPr>
              <w:pStyle w:val="31"/>
              <w:rPr>
                <w:color w:val="auto"/>
                <w:highlight w:val="none"/>
              </w:rPr>
            </w:pPr>
          </w:p>
        </w:tc>
        <w:tc>
          <w:tcPr>
            <w:tcW w:w="1337" w:type="dxa"/>
            <w:vAlign w:val="top"/>
          </w:tcPr>
          <w:p w14:paraId="080296ED">
            <w:pPr>
              <w:pStyle w:val="31"/>
              <w:rPr>
                <w:color w:val="auto"/>
                <w:highlight w:val="none"/>
              </w:rPr>
            </w:pPr>
          </w:p>
        </w:tc>
        <w:tc>
          <w:tcPr>
            <w:tcW w:w="1347" w:type="dxa"/>
            <w:vAlign w:val="top"/>
          </w:tcPr>
          <w:p w14:paraId="153F3E73">
            <w:pPr>
              <w:pStyle w:val="31"/>
              <w:rPr>
                <w:color w:val="auto"/>
                <w:highlight w:val="none"/>
              </w:rPr>
            </w:pPr>
          </w:p>
        </w:tc>
      </w:tr>
      <w:tr w14:paraId="2F77F3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731BB28D">
            <w:pPr>
              <w:spacing w:before="89"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1.2.1</w:t>
            </w:r>
          </w:p>
        </w:tc>
        <w:tc>
          <w:tcPr>
            <w:tcW w:w="3997" w:type="dxa"/>
            <w:vAlign w:val="top"/>
          </w:tcPr>
          <w:p w14:paraId="1EBF2653">
            <w:pPr>
              <w:spacing w:before="89" w:line="219" w:lineRule="auto"/>
              <w:ind w:left="402"/>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小型临时设施费</w:t>
            </w:r>
          </w:p>
        </w:tc>
        <w:tc>
          <w:tcPr>
            <w:tcW w:w="1268" w:type="dxa"/>
            <w:vAlign w:val="top"/>
          </w:tcPr>
          <w:p w14:paraId="669922D2">
            <w:pPr>
              <w:spacing w:before="89"/>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4178AD49">
            <w:pPr>
              <w:spacing w:before="89" w:line="239" w:lineRule="auto"/>
              <w:ind w:left="408"/>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1.00</w:t>
            </w:r>
          </w:p>
        </w:tc>
        <w:tc>
          <w:tcPr>
            <w:tcW w:w="1337" w:type="dxa"/>
            <w:vAlign w:val="top"/>
          </w:tcPr>
          <w:p w14:paraId="15AA2DA1">
            <w:pPr>
              <w:pStyle w:val="31"/>
              <w:rPr>
                <w:color w:val="auto"/>
                <w:highlight w:val="none"/>
              </w:rPr>
            </w:pPr>
          </w:p>
        </w:tc>
        <w:tc>
          <w:tcPr>
            <w:tcW w:w="1347" w:type="dxa"/>
            <w:vAlign w:val="top"/>
          </w:tcPr>
          <w:p w14:paraId="466DABA7">
            <w:pPr>
              <w:pStyle w:val="31"/>
              <w:rPr>
                <w:color w:val="auto"/>
                <w:highlight w:val="none"/>
              </w:rPr>
            </w:pPr>
          </w:p>
        </w:tc>
      </w:tr>
      <w:tr w14:paraId="47DF1A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2A2D108F">
            <w:pPr>
              <w:spacing w:before="89"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1.2.2</w:t>
            </w:r>
          </w:p>
        </w:tc>
        <w:tc>
          <w:tcPr>
            <w:tcW w:w="3997" w:type="dxa"/>
            <w:vAlign w:val="top"/>
          </w:tcPr>
          <w:p w14:paraId="4A353330">
            <w:pPr>
              <w:spacing w:before="89" w:line="219" w:lineRule="auto"/>
              <w:ind w:left="400"/>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安全生产措施费</w:t>
            </w:r>
          </w:p>
        </w:tc>
        <w:tc>
          <w:tcPr>
            <w:tcW w:w="1268" w:type="dxa"/>
            <w:vAlign w:val="top"/>
          </w:tcPr>
          <w:p w14:paraId="5CD520EF">
            <w:pPr>
              <w:spacing w:before="89"/>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033F2406">
            <w:pPr>
              <w:spacing w:before="89" w:line="239" w:lineRule="auto"/>
              <w:ind w:left="397"/>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2.50</w:t>
            </w:r>
          </w:p>
        </w:tc>
        <w:tc>
          <w:tcPr>
            <w:tcW w:w="1337" w:type="dxa"/>
            <w:vAlign w:val="top"/>
          </w:tcPr>
          <w:p w14:paraId="5A640C08">
            <w:pPr>
              <w:pStyle w:val="31"/>
              <w:rPr>
                <w:color w:val="auto"/>
                <w:highlight w:val="none"/>
              </w:rPr>
            </w:pPr>
          </w:p>
        </w:tc>
        <w:tc>
          <w:tcPr>
            <w:tcW w:w="1347" w:type="dxa"/>
            <w:vAlign w:val="top"/>
          </w:tcPr>
          <w:p w14:paraId="4BB17988">
            <w:pPr>
              <w:pStyle w:val="31"/>
              <w:rPr>
                <w:color w:val="auto"/>
                <w:highlight w:val="none"/>
              </w:rPr>
            </w:pPr>
          </w:p>
        </w:tc>
      </w:tr>
      <w:tr w14:paraId="484E2D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26E0CD06">
            <w:pPr>
              <w:spacing w:before="89" w:line="239" w:lineRule="auto"/>
              <w:ind w:left="278"/>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1.2.3</w:t>
            </w:r>
          </w:p>
        </w:tc>
        <w:tc>
          <w:tcPr>
            <w:tcW w:w="3997" w:type="dxa"/>
            <w:vAlign w:val="top"/>
          </w:tcPr>
          <w:p w14:paraId="59479F35">
            <w:pPr>
              <w:spacing w:before="89" w:line="220" w:lineRule="auto"/>
              <w:ind w:left="397"/>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其他辅助费</w:t>
            </w:r>
          </w:p>
        </w:tc>
        <w:tc>
          <w:tcPr>
            <w:tcW w:w="1268" w:type="dxa"/>
            <w:vAlign w:val="top"/>
          </w:tcPr>
          <w:p w14:paraId="6CA37E3D">
            <w:pPr>
              <w:spacing w:before="89"/>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5FE8ED0D">
            <w:pPr>
              <w:spacing w:before="89" w:line="239" w:lineRule="auto"/>
              <w:ind w:left="408"/>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1.00</w:t>
            </w:r>
          </w:p>
        </w:tc>
        <w:tc>
          <w:tcPr>
            <w:tcW w:w="1337" w:type="dxa"/>
            <w:vAlign w:val="top"/>
          </w:tcPr>
          <w:p w14:paraId="029DAE30">
            <w:pPr>
              <w:pStyle w:val="31"/>
              <w:rPr>
                <w:color w:val="auto"/>
                <w:highlight w:val="none"/>
              </w:rPr>
            </w:pPr>
          </w:p>
        </w:tc>
        <w:tc>
          <w:tcPr>
            <w:tcW w:w="1347" w:type="dxa"/>
            <w:vAlign w:val="top"/>
          </w:tcPr>
          <w:p w14:paraId="4BC12165">
            <w:pPr>
              <w:pStyle w:val="31"/>
              <w:rPr>
                <w:color w:val="auto"/>
                <w:highlight w:val="none"/>
              </w:rPr>
            </w:pPr>
          </w:p>
        </w:tc>
      </w:tr>
      <w:tr w14:paraId="1D3626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71F028E4">
            <w:pPr>
              <w:spacing w:before="91"/>
              <w:ind w:left="450"/>
              <w:rPr>
                <w:rFonts w:ascii="宋体" w:hAnsi="宋体" w:eastAsia="宋体" w:cs="宋体"/>
                <w:color w:val="auto"/>
                <w:sz w:val="18"/>
                <w:szCs w:val="18"/>
                <w:highlight w:val="none"/>
              </w:rPr>
            </w:pPr>
            <w:r>
              <w:rPr>
                <w:rFonts w:ascii="宋体" w:hAnsi="宋体" w:eastAsia="宋体" w:cs="宋体"/>
                <w:color w:val="auto"/>
                <w:sz w:val="18"/>
                <w:szCs w:val="18"/>
                <w:highlight w:val="none"/>
              </w:rPr>
              <w:t>2</w:t>
            </w:r>
          </w:p>
        </w:tc>
        <w:tc>
          <w:tcPr>
            <w:tcW w:w="3997" w:type="dxa"/>
            <w:vAlign w:val="top"/>
          </w:tcPr>
          <w:p w14:paraId="4B16C044">
            <w:pPr>
              <w:spacing w:before="90" w:line="220" w:lineRule="auto"/>
              <w:ind w:left="46"/>
              <w:rPr>
                <w:rFonts w:ascii="宋体" w:hAnsi="宋体" w:eastAsia="宋体" w:cs="宋体"/>
                <w:color w:val="auto"/>
                <w:sz w:val="18"/>
                <w:szCs w:val="18"/>
                <w:highlight w:val="none"/>
              </w:rPr>
            </w:pPr>
            <w:r>
              <w:rPr>
                <w:rFonts w:ascii="宋体" w:hAnsi="宋体" w:eastAsia="宋体" w:cs="宋体"/>
                <w:color w:val="auto"/>
                <w:spacing w:val="-8"/>
                <w:sz w:val="18"/>
                <w:szCs w:val="18"/>
                <w:highlight w:val="none"/>
              </w:rPr>
              <w:t>间接费</w:t>
            </w:r>
          </w:p>
        </w:tc>
        <w:tc>
          <w:tcPr>
            <w:tcW w:w="1268" w:type="dxa"/>
            <w:vAlign w:val="top"/>
          </w:tcPr>
          <w:p w14:paraId="43946709">
            <w:pPr>
              <w:pStyle w:val="31"/>
              <w:rPr>
                <w:color w:val="auto"/>
                <w:highlight w:val="none"/>
              </w:rPr>
            </w:pPr>
          </w:p>
        </w:tc>
        <w:tc>
          <w:tcPr>
            <w:tcW w:w="1131" w:type="dxa"/>
            <w:vAlign w:val="top"/>
          </w:tcPr>
          <w:p w14:paraId="31319164">
            <w:pPr>
              <w:pStyle w:val="31"/>
              <w:rPr>
                <w:color w:val="auto"/>
                <w:highlight w:val="none"/>
              </w:rPr>
            </w:pPr>
          </w:p>
        </w:tc>
        <w:tc>
          <w:tcPr>
            <w:tcW w:w="1337" w:type="dxa"/>
            <w:vAlign w:val="top"/>
          </w:tcPr>
          <w:p w14:paraId="3C2C6285">
            <w:pPr>
              <w:pStyle w:val="31"/>
              <w:rPr>
                <w:color w:val="auto"/>
                <w:highlight w:val="none"/>
              </w:rPr>
            </w:pPr>
          </w:p>
        </w:tc>
        <w:tc>
          <w:tcPr>
            <w:tcW w:w="1347" w:type="dxa"/>
            <w:vAlign w:val="top"/>
          </w:tcPr>
          <w:p w14:paraId="448092EE">
            <w:pPr>
              <w:pStyle w:val="31"/>
              <w:rPr>
                <w:color w:val="auto"/>
                <w:highlight w:val="none"/>
              </w:rPr>
            </w:pPr>
          </w:p>
        </w:tc>
      </w:tr>
      <w:tr w14:paraId="02BEDC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028C350D">
            <w:pPr>
              <w:spacing w:before="90" w:line="239" w:lineRule="auto"/>
              <w:ind w:left="359"/>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2.1</w:t>
            </w:r>
          </w:p>
        </w:tc>
        <w:tc>
          <w:tcPr>
            <w:tcW w:w="3997" w:type="dxa"/>
            <w:vAlign w:val="top"/>
          </w:tcPr>
          <w:p w14:paraId="5DC946A9">
            <w:pPr>
              <w:spacing w:before="90" w:line="220" w:lineRule="auto"/>
              <w:ind w:left="214"/>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规费</w:t>
            </w:r>
          </w:p>
        </w:tc>
        <w:tc>
          <w:tcPr>
            <w:tcW w:w="1268" w:type="dxa"/>
            <w:vAlign w:val="top"/>
          </w:tcPr>
          <w:p w14:paraId="202BED41">
            <w:pPr>
              <w:spacing w:before="90"/>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3632AD3C">
            <w:pPr>
              <w:spacing w:before="90" w:line="239" w:lineRule="auto"/>
              <w:ind w:left="352"/>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30.05</w:t>
            </w:r>
          </w:p>
        </w:tc>
        <w:tc>
          <w:tcPr>
            <w:tcW w:w="1337" w:type="dxa"/>
            <w:vAlign w:val="top"/>
          </w:tcPr>
          <w:p w14:paraId="3D14B6B6">
            <w:pPr>
              <w:pStyle w:val="31"/>
              <w:rPr>
                <w:color w:val="auto"/>
                <w:highlight w:val="none"/>
              </w:rPr>
            </w:pPr>
          </w:p>
        </w:tc>
        <w:tc>
          <w:tcPr>
            <w:tcW w:w="1347" w:type="dxa"/>
            <w:vAlign w:val="top"/>
          </w:tcPr>
          <w:p w14:paraId="381E9326">
            <w:pPr>
              <w:pStyle w:val="31"/>
              <w:rPr>
                <w:color w:val="auto"/>
                <w:highlight w:val="none"/>
              </w:rPr>
            </w:pPr>
          </w:p>
        </w:tc>
      </w:tr>
      <w:tr w14:paraId="714D51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74EF7A4C">
            <w:pPr>
              <w:spacing w:before="91" w:line="239" w:lineRule="auto"/>
              <w:ind w:left="359"/>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2.2</w:t>
            </w:r>
          </w:p>
        </w:tc>
        <w:tc>
          <w:tcPr>
            <w:tcW w:w="3997" w:type="dxa"/>
            <w:vAlign w:val="top"/>
          </w:tcPr>
          <w:p w14:paraId="72F3869F">
            <w:pPr>
              <w:spacing w:before="91" w:line="219" w:lineRule="auto"/>
              <w:ind w:left="217"/>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企业管理费</w:t>
            </w:r>
          </w:p>
        </w:tc>
        <w:tc>
          <w:tcPr>
            <w:tcW w:w="1268" w:type="dxa"/>
            <w:vAlign w:val="top"/>
          </w:tcPr>
          <w:p w14:paraId="40F93A80">
            <w:pPr>
              <w:spacing w:before="91" w:line="239" w:lineRule="auto"/>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73F1F609">
            <w:pPr>
              <w:spacing w:before="91" w:line="239" w:lineRule="auto"/>
              <w:ind w:left="351"/>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25.00</w:t>
            </w:r>
          </w:p>
        </w:tc>
        <w:tc>
          <w:tcPr>
            <w:tcW w:w="1337" w:type="dxa"/>
            <w:vAlign w:val="top"/>
          </w:tcPr>
          <w:p w14:paraId="22EAE8F4">
            <w:pPr>
              <w:pStyle w:val="31"/>
              <w:rPr>
                <w:color w:val="auto"/>
                <w:highlight w:val="none"/>
              </w:rPr>
            </w:pPr>
          </w:p>
        </w:tc>
        <w:tc>
          <w:tcPr>
            <w:tcW w:w="1347" w:type="dxa"/>
            <w:vAlign w:val="top"/>
          </w:tcPr>
          <w:p w14:paraId="6E984FC6">
            <w:pPr>
              <w:pStyle w:val="31"/>
              <w:rPr>
                <w:color w:val="auto"/>
                <w:highlight w:val="none"/>
              </w:rPr>
            </w:pPr>
          </w:p>
        </w:tc>
      </w:tr>
      <w:tr w14:paraId="620E94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7CE14EE3">
            <w:pPr>
              <w:spacing w:before="91" w:line="239" w:lineRule="auto"/>
              <w:ind w:left="451"/>
              <w:rPr>
                <w:rFonts w:ascii="宋体" w:hAnsi="宋体" w:eastAsia="宋体" w:cs="宋体"/>
                <w:color w:val="auto"/>
                <w:sz w:val="18"/>
                <w:szCs w:val="18"/>
                <w:highlight w:val="none"/>
              </w:rPr>
            </w:pPr>
            <w:r>
              <w:rPr>
                <w:rFonts w:ascii="宋体" w:hAnsi="宋体" w:eastAsia="宋体" w:cs="宋体"/>
                <w:color w:val="auto"/>
                <w:sz w:val="18"/>
                <w:szCs w:val="18"/>
                <w:highlight w:val="none"/>
              </w:rPr>
              <w:t>3</w:t>
            </w:r>
          </w:p>
        </w:tc>
        <w:tc>
          <w:tcPr>
            <w:tcW w:w="3997" w:type="dxa"/>
            <w:vAlign w:val="top"/>
          </w:tcPr>
          <w:p w14:paraId="53AEEBA2">
            <w:pPr>
              <w:spacing w:before="91" w:line="220" w:lineRule="auto"/>
              <w:ind w:left="35"/>
              <w:rPr>
                <w:rFonts w:ascii="宋体" w:hAnsi="宋体" w:eastAsia="宋体" w:cs="宋体"/>
                <w:color w:val="auto"/>
                <w:sz w:val="18"/>
                <w:szCs w:val="18"/>
                <w:highlight w:val="none"/>
              </w:rPr>
            </w:pPr>
            <w:r>
              <w:rPr>
                <w:rFonts w:ascii="宋体" w:hAnsi="宋体" w:eastAsia="宋体" w:cs="宋体"/>
                <w:color w:val="auto"/>
                <w:spacing w:val="-3"/>
                <w:sz w:val="18"/>
                <w:szCs w:val="18"/>
                <w:highlight w:val="none"/>
              </w:rPr>
              <w:t>企业利润</w:t>
            </w:r>
          </w:p>
        </w:tc>
        <w:tc>
          <w:tcPr>
            <w:tcW w:w="1268" w:type="dxa"/>
            <w:vAlign w:val="top"/>
          </w:tcPr>
          <w:p w14:paraId="1E392E0E">
            <w:pPr>
              <w:spacing w:before="91" w:line="239" w:lineRule="auto"/>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2BD45ACD">
            <w:pPr>
              <w:spacing w:before="91" w:line="239" w:lineRule="auto"/>
              <w:ind w:left="395"/>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9.00</w:t>
            </w:r>
          </w:p>
        </w:tc>
        <w:tc>
          <w:tcPr>
            <w:tcW w:w="1337" w:type="dxa"/>
            <w:vAlign w:val="top"/>
          </w:tcPr>
          <w:p w14:paraId="75709C83">
            <w:pPr>
              <w:pStyle w:val="31"/>
              <w:rPr>
                <w:color w:val="auto"/>
                <w:highlight w:val="none"/>
              </w:rPr>
            </w:pPr>
          </w:p>
        </w:tc>
        <w:tc>
          <w:tcPr>
            <w:tcW w:w="1347" w:type="dxa"/>
            <w:vAlign w:val="top"/>
          </w:tcPr>
          <w:p w14:paraId="2979390D">
            <w:pPr>
              <w:pStyle w:val="31"/>
              <w:rPr>
                <w:color w:val="auto"/>
                <w:highlight w:val="none"/>
              </w:rPr>
            </w:pPr>
          </w:p>
        </w:tc>
      </w:tr>
      <w:tr w14:paraId="2B8151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07734543">
            <w:pPr>
              <w:spacing w:before="91" w:line="239" w:lineRule="auto"/>
              <w:ind w:left="447"/>
              <w:rPr>
                <w:rFonts w:ascii="宋体" w:hAnsi="宋体" w:eastAsia="宋体" w:cs="宋体"/>
                <w:color w:val="auto"/>
                <w:sz w:val="18"/>
                <w:szCs w:val="18"/>
                <w:highlight w:val="none"/>
              </w:rPr>
            </w:pPr>
            <w:r>
              <w:rPr>
                <w:rFonts w:ascii="宋体" w:hAnsi="宋体" w:eastAsia="宋体" w:cs="宋体"/>
                <w:color w:val="auto"/>
                <w:sz w:val="18"/>
                <w:szCs w:val="18"/>
                <w:highlight w:val="none"/>
              </w:rPr>
              <w:t>4</w:t>
            </w:r>
          </w:p>
        </w:tc>
        <w:tc>
          <w:tcPr>
            <w:tcW w:w="3997" w:type="dxa"/>
            <w:vAlign w:val="top"/>
          </w:tcPr>
          <w:p w14:paraId="4D30C830">
            <w:pPr>
              <w:spacing w:before="91" w:line="220" w:lineRule="auto"/>
              <w:ind w:left="31"/>
              <w:rPr>
                <w:rFonts w:ascii="宋体" w:hAnsi="宋体" w:eastAsia="宋体" w:cs="宋体"/>
                <w:color w:val="auto"/>
                <w:sz w:val="18"/>
                <w:szCs w:val="18"/>
                <w:highlight w:val="none"/>
              </w:rPr>
            </w:pPr>
            <w:r>
              <w:rPr>
                <w:rFonts w:ascii="宋体" w:hAnsi="宋体" w:eastAsia="宋体" w:cs="宋体"/>
                <w:color w:val="auto"/>
                <w:spacing w:val="-4"/>
                <w:sz w:val="18"/>
                <w:szCs w:val="18"/>
                <w:highlight w:val="none"/>
              </w:rPr>
              <w:t>税金</w:t>
            </w:r>
          </w:p>
        </w:tc>
        <w:tc>
          <w:tcPr>
            <w:tcW w:w="1268" w:type="dxa"/>
            <w:vAlign w:val="top"/>
          </w:tcPr>
          <w:p w14:paraId="2C129581">
            <w:pPr>
              <w:spacing w:before="91" w:line="239" w:lineRule="auto"/>
              <w:ind w:left="592"/>
              <w:rPr>
                <w:rFonts w:ascii="宋体" w:hAnsi="宋体" w:eastAsia="宋体" w:cs="宋体"/>
                <w:color w:val="auto"/>
                <w:sz w:val="18"/>
                <w:szCs w:val="18"/>
                <w:highlight w:val="none"/>
              </w:rPr>
            </w:pPr>
            <w:r>
              <w:rPr>
                <w:rFonts w:ascii="宋体" w:hAnsi="宋体" w:eastAsia="宋体" w:cs="宋体"/>
                <w:color w:val="auto"/>
                <w:sz w:val="18"/>
                <w:szCs w:val="18"/>
                <w:highlight w:val="none"/>
              </w:rPr>
              <w:t>%</w:t>
            </w:r>
          </w:p>
        </w:tc>
        <w:tc>
          <w:tcPr>
            <w:tcW w:w="1131" w:type="dxa"/>
            <w:vAlign w:val="top"/>
          </w:tcPr>
          <w:p w14:paraId="30328F8C">
            <w:pPr>
              <w:spacing w:before="91" w:line="239" w:lineRule="auto"/>
              <w:ind w:left="395"/>
              <w:rPr>
                <w:rFonts w:ascii="宋体" w:hAnsi="宋体" w:eastAsia="宋体" w:cs="宋体"/>
                <w:color w:val="auto"/>
                <w:sz w:val="18"/>
                <w:szCs w:val="18"/>
                <w:highlight w:val="none"/>
              </w:rPr>
            </w:pPr>
            <w:r>
              <w:rPr>
                <w:rFonts w:ascii="宋体" w:hAnsi="宋体" w:eastAsia="宋体" w:cs="宋体"/>
                <w:color w:val="auto"/>
                <w:spacing w:val="-2"/>
                <w:sz w:val="18"/>
                <w:szCs w:val="18"/>
                <w:highlight w:val="none"/>
              </w:rPr>
              <w:t>9.00</w:t>
            </w:r>
          </w:p>
        </w:tc>
        <w:tc>
          <w:tcPr>
            <w:tcW w:w="1337" w:type="dxa"/>
            <w:vAlign w:val="top"/>
          </w:tcPr>
          <w:p w14:paraId="55D2EAB1">
            <w:pPr>
              <w:pStyle w:val="31"/>
              <w:rPr>
                <w:color w:val="auto"/>
                <w:highlight w:val="none"/>
              </w:rPr>
            </w:pPr>
          </w:p>
        </w:tc>
        <w:tc>
          <w:tcPr>
            <w:tcW w:w="1347" w:type="dxa"/>
            <w:vAlign w:val="top"/>
          </w:tcPr>
          <w:p w14:paraId="6DB3A394">
            <w:pPr>
              <w:pStyle w:val="31"/>
              <w:rPr>
                <w:color w:val="auto"/>
                <w:highlight w:val="none"/>
              </w:rPr>
            </w:pPr>
          </w:p>
        </w:tc>
      </w:tr>
      <w:tr w14:paraId="75D8C4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8FBAC2D">
            <w:pPr>
              <w:pStyle w:val="31"/>
              <w:rPr>
                <w:color w:val="auto"/>
                <w:highlight w:val="none"/>
              </w:rPr>
            </w:pPr>
          </w:p>
        </w:tc>
        <w:tc>
          <w:tcPr>
            <w:tcW w:w="3997" w:type="dxa"/>
            <w:vAlign w:val="top"/>
          </w:tcPr>
          <w:p w14:paraId="1DB9CA21">
            <w:pPr>
              <w:spacing w:before="92" w:line="221" w:lineRule="auto"/>
              <w:ind w:left="37"/>
              <w:rPr>
                <w:rFonts w:ascii="宋体" w:hAnsi="宋体" w:eastAsia="宋体" w:cs="宋体"/>
                <w:color w:val="auto"/>
                <w:sz w:val="18"/>
                <w:szCs w:val="18"/>
                <w:highlight w:val="none"/>
              </w:rPr>
            </w:pPr>
            <w:r>
              <w:rPr>
                <w:rFonts w:ascii="宋体" w:hAnsi="宋体" w:eastAsia="宋体" w:cs="宋体"/>
                <w:color w:val="auto"/>
                <w:spacing w:val="-6"/>
                <w:sz w:val="18"/>
                <w:szCs w:val="18"/>
                <w:highlight w:val="none"/>
              </w:rPr>
              <w:t>小计</w:t>
            </w:r>
          </w:p>
        </w:tc>
        <w:tc>
          <w:tcPr>
            <w:tcW w:w="1268" w:type="dxa"/>
            <w:vAlign w:val="top"/>
          </w:tcPr>
          <w:p w14:paraId="570A07B4">
            <w:pPr>
              <w:pStyle w:val="31"/>
              <w:rPr>
                <w:color w:val="auto"/>
                <w:highlight w:val="none"/>
              </w:rPr>
            </w:pPr>
          </w:p>
        </w:tc>
        <w:tc>
          <w:tcPr>
            <w:tcW w:w="1131" w:type="dxa"/>
            <w:vAlign w:val="top"/>
          </w:tcPr>
          <w:p w14:paraId="3D788D61">
            <w:pPr>
              <w:pStyle w:val="31"/>
              <w:rPr>
                <w:color w:val="auto"/>
                <w:highlight w:val="none"/>
              </w:rPr>
            </w:pPr>
          </w:p>
        </w:tc>
        <w:tc>
          <w:tcPr>
            <w:tcW w:w="1337" w:type="dxa"/>
            <w:vAlign w:val="top"/>
          </w:tcPr>
          <w:p w14:paraId="063C5E5A">
            <w:pPr>
              <w:pStyle w:val="31"/>
              <w:rPr>
                <w:color w:val="auto"/>
                <w:highlight w:val="none"/>
              </w:rPr>
            </w:pPr>
          </w:p>
        </w:tc>
        <w:tc>
          <w:tcPr>
            <w:tcW w:w="1347" w:type="dxa"/>
            <w:vAlign w:val="top"/>
          </w:tcPr>
          <w:p w14:paraId="6CA68B84">
            <w:pPr>
              <w:pStyle w:val="31"/>
              <w:rPr>
                <w:color w:val="auto"/>
                <w:highlight w:val="none"/>
              </w:rPr>
            </w:pPr>
          </w:p>
        </w:tc>
      </w:tr>
      <w:tr w14:paraId="059C40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0DE4637B">
            <w:pPr>
              <w:pStyle w:val="31"/>
              <w:rPr>
                <w:color w:val="auto"/>
                <w:highlight w:val="none"/>
              </w:rPr>
            </w:pPr>
          </w:p>
        </w:tc>
        <w:tc>
          <w:tcPr>
            <w:tcW w:w="3997" w:type="dxa"/>
            <w:vAlign w:val="top"/>
          </w:tcPr>
          <w:p w14:paraId="03943BB1">
            <w:pPr>
              <w:spacing w:before="92" w:line="218" w:lineRule="auto"/>
              <w:ind w:left="33"/>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单价</w:t>
            </w:r>
          </w:p>
        </w:tc>
        <w:tc>
          <w:tcPr>
            <w:tcW w:w="1268" w:type="dxa"/>
            <w:vAlign w:val="top"/>
          </w:tcPr>
          <w:p w14:paraId="72207223">
            <w:pPr>
              <w:spacing w:before="92"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752EE9F8">
            <w:pPr>
              <w:pStyle w:val="31"/>
              <w:rPr>
                <w:color w:val="auto"/>
                <w:highlight w:val="none"/>
              </w:rPr>
            </w:pPr>
          </w:p>
        </w:tc>
        <w:tc>
          <w:tcPr>
            <w:tcW w:w="1337" w:type="dxa"/>
            <w:vAlign w:val="top"/>
          </w:tcPr>
          <w:p w14:paraId="7C3A9A91">
            <w:pPr>
              <w:pStyle w:val="31"/>
              <w:rPr>
                <w:color w:val="auto"/>
                <w:highlight w:val="none"/>
              </w:rPr>
            </w:pPr>
          </w:p>
        </w:tc>
        <w:tc>
          <w:tcPr>
            <w:tcW w:w="1347" w:type="dxa"/>
            <w:vAlign w:val="top"/>
          </w:tcPr>
          <w:p w14:paraId="4D58C076">
            <w:pPr>
              <w:pStyle w:val="31"/>
              <w:rPr>
                <w:color w:val="auto"/>
                <w:highlight w:val="none"/>
              </w:rPr>
            </w:pPr>
          </w:p>
        </w:tc>
      </w:tr>
      <w:tr w14:paraId="28E3C6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32C3BF61">
            <w:pPr>
              <w:pStyle w:val="31"/>
              <w:rPr>
                <w:color w:val="auto"/>
                <w:highlight w:val="none"/>
              </w:rPr>
            </w:pPr>
          </w:p>
        </w:tc>
        <w:tc>
          <w:tcPr>
            <w:tcW w:w="3997" w:type="dxa"/>
            <w:vAlign w:val="top"/>
          </w:tcPr>
          <w:p w14:paraId="214BB330">
            <w:pPr>
              <w:spacing w:before="93" w:line="218" w:lineRule="auto"/>
              <w:ind w:left="33"/>
              <w:rPr>
                <w:rFonts w:ascii="宋体" w:hAnsi="宋体" w:eastAsia="宋体" w:cs="宋体"/>
                <w:color w:val="auto"/>
                <w:sz w:val="18"/>
                <w:szCs w:val="18"/>
                <w:highlight w:val="none"/>
              </w:rPr>
            </w:pPr>
            <w:r>
              <w:rPr>
                <w:rFonts w:ascii="宋体" w:hAnsi="宋体" w:eastAsia="宋体" w:cs="宋体"/>
                <w:color w:val="auto"/>
                <w:spacing w:val="-5"/>
                <w:sz w:val="18"/>
                <w:szCs w:val="18"/>
                <w:highlight w:val="none"/>
              </w:rPr>
              <w:t>单价</w:t>
            </w:r>
          </w:p>
        </w:tc>
        <w:tc>
          <w:tcPr>
            <w:tcW w:w="1268" w:type="dxa"/>
            <w:vAlign w:val="top"/>
          </w:tcPr>
          <w:p w14:paraId="273830A9">
            <w:pPr>
              <w:spacing w:before="93" w:line="220" w:lineRule="auto"/>
              <w:ind w:left="555"/>
              <w:rPr>
                <w:rFonts w:ascii="宋体" w:hAnsi="宋体" w:eastAsia="宋体" w:cs="宋体"/>
                <w:color w:val="auto"/>
                <w:sz w:val="18"/>
                <w:szCs w:val="18"/>
                <w:highlight w:val="none"/>
              </w:rPr>
            </w:pPr>
            <w:r>
              <w:rPr>
                <w:rFonts w:ascii="宋体" w:hAnsi="宋体" w:eastAsia="宋体" w:cs="宋体"/>
                <w:color w:val="auto"/>
                <w:sz w:val="18"/>
                <w:szCs w:val="18"/>
                <w:highlight w:val="none"/>
              </w:rPr>
              <w:t>元</w:t>
            </w:r>
          </w:p>
        </w:tc>
        <w:tc>
          <w:tcPr>
            <w:tcW w:w="1131" w:type="dxa"/>
            <w:vAlign w:val="top"/>
          </w:tcPr>
          <w:p w14:paraId="0B24F0B5">
            <w:pPr>
              <w:pStyle w:val="31"/>
              <w:rPr>
                <w:color w:val="auto"/>
                <w:highlight w:val="none"/>
              </w:rPr>
            </w:pPr>
          </w:p>
        </w:tc>
        <w:tc>
          <w:tcPr>
            <w:tcW w:w="1337" w:type="dxa"/>
            <w:vAlign w:val="top"/>
          </w:tcPr>
          <w:p w14:paraId="5BD822F1">
            <w:pPr>
              <w:pStyle w:val="31"/>
              <w:rPr>
                <w:color w:val="auto"/>
                <w:highlight w:val="none"/>
              </w:rPr>
            </w:pPr>
          </w:p>
        </w:tc>
        <w:tc>
          <w:tcPr>
            <w:tcW w:w="1347" w:type="dxa"/>
            <w:vAlign w:val="top"/>
          </w:tcPr>
          <w:p w14:paraId="3E2D45D8">
            <w:pPr>
              <w:pStyle w:val="31"/>
              <w:rPr>
                <w:color w:val="auto"/>
                <w:highlight w:val="none"/>
              </w:rPr>
            </w:pPr>
          </w:p>
        </w:tc>
      </w:tr>
      <w:tr w14:paraId="0C4EF7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14CD7365">
            <w:pPr>
              <w:pStyle w:val="31"/>
              <w:rPr>
                <w:color w:val="auto"/>
                <w:highlight w:val="none"/>
              </w:rPr>
            </w:pPr>
          </w:p>
        </w:tc>
        <w:tc>
          <w:tcPr>
            <w:tcW w:w="3997" w:type="dxa"/>
            <w:vAlign w:val="top"/>
          </w:tcPr>
          <w:p w14:paraId="04E15F6E">
            <w:pPr>
              <w:pStyle w:val="31"/>
              <w:rPr>
                <w:color w:val="auto"/>
                <w:highlight w:val="none"/>
              </w:rPr>
            </w:pPr>
          </w:p>
        </w:tc>
        <w:tc>
          <w:tcPr>
            <w:tcW w:w="1268" w:type="dxa"/>
            <w:vAlign w:val="top"/>
          </w:tcPr>
          <w:p w14:paraId="73C9C90F">
            <w:pPr>
              <w:pStyle w:val="31"/>
              <w:rPr>
                <w:color w:val="auto"/>
                <w:highlight w:val="none"/>
              </w:rPr>
            </w:pPr>
          </w:p>
        </w:tc>
        <w:tc>
          <w:tcPr>
            <w:tcW w:w="1131" w:type="dxa"/>
            <w:vAlign w:val="top"/>
          </w:tcPr>
          <w:p w14:paraId="304EF41F">
            <w:pPr>
              <w:pStyle w:val="31"/>
              <w:rPr>
                <w:color w:val="auto"/>
                <w:highlight w:val="none"/>
              </w:rPr>
            </w:pPr>
          </w:p>
        </w:tc>
        <w:tc>
          <w:tcPr>
            <w:tcW w:w="1337" w:type="dxa"/>
            <w:vAlign w:val="top"/>
          </w:tcPr>
          <w:p w14:paraId="2E51E090">
            <w:pPr>
              <w:pStyle w:val="31"/>
              <w:rPr>
                <w:color w:val="auto"/>
                <w:highlight w:val="none"/>
              </w:rPr>
            </w:pPr>
          </w:p>
        </w:tc>
        <w:tc>
          <w:tcPr>
            <w:tcW w:w="1347" w:type="dxa"/>
            <w:vAlign w:val="top"/>
          </w:tcPr>
          <w:p w14:paraId="2E5FD4FB">
            <w:pPr>
              <w:pStyle w:val="31"/>
              <w:rPr>
                <w:color w:val="auto"/>
                <w:highlight w:val="none"/>
              </w:rPr>
            </w:pPr>
          </w:p>
        </w:tc>
      </w:tr>
      <w:tr w14:paraId="6B7A7F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6297AE14">
            <w:pPr>
              <w:pStyle w:val="31"/>
              <w:rPr>
                <w:color w:val="auto"/>
                <w:highlight w:val="none"/>
              </w:rPr>
            </w:pPr>
          </w:p>
        </w:tc>
        <w:tc>
          <w:tcPr>
            <w:tcW w:w="3997" w:type="dxa"/>
            <w:vAlign w:val="top"/>
          </w:tcPr>
          <w:p w14:paraId="6B7C26C0">
            <w:pPr>
              <w:pStyle w:val="31"/>
              <w:rPr>
                <w:color w:val="auto"/>
                <w:highlight w:val="none"/>
              </w:rPr>
            </w:pPr>
          </w:p>
        </w:tc>
        <w:tc>
          <w:tcPr>
            <w:tcW w:w="1268" w:type="dxa"/>
            <w:vAlign w:val="top"/>
          </w:tcPr>
          <w:p w14:paraId="7F3ABE63">
            <w:pPr>
              <w:pStyle w:val="31"/>
              <w:rPr>
                <w:color w:val="auto"/>
                <w:highlight w:val="none"/>
              </w:rPr>
            </w:pPr>
          </w:p>
        </w:tc>
        <w:tc>
          <w:tcPr>
            <w:tcW w:w="1131" w:type="dxa"/>
            <w:vAlign w:val="top"/>
          </w:tcPr>
          <w:p w14:paraId="4B803039">
            <w:pPr>
              <w:pStyle w:val="31"/>
              <w:rPr>
                <w:color w:val="auto"/>
                <w:highlight w:val="none"/>
              </w:rPr>
            </w:pPr>
          </w:p>
        </w:tc>
        <w:tc>
          <w:tcPr>
            <w:tcW w:w="1337" w:type="dxa"/>
            <w:vAlign w:val="top"/>
          </w:tcPr>
          <w:p w14:paraId="579D7CC3">
            <w:pPr>
              <w:pStyle w:val="31"/>
              <w:rPr>
                <w:color w:val="auto"/>
                <w:highlight w:val="none"/>
              </w:rPr>
            </w:pPr>
          </w:p>
        </w:tc>
        <w:tc>
          <w:tcPr>
            <w:tcW w:w="1347" w:type="dxa"/>
            <w:vAlign w:val="top"/>
          </w:tcPr>
          <w:p w14:paraId="3CF6B505">
            <w:pPr>
              <w:pStyle w:val="31"/>
              <w:rPr>
                <w:color w:val="auto"/>
                <w:highlight w:val="none"/>
              </w:rPr>
            </w:pPr>
          </w:p>
        </w:tc>
      </w:tr>
      <w:tr w14:paraId="13CED7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7F5174EA">
            <w:pPr>
              <w:pStyle w:val="31"/>
              <w:rPr>
                <w:color w:val="auto"/>
                <w:highlight w:val="none"/>
              </w:rPr>
            </w:pPr>
          </w:p>
        </w:tc>
        <w:tc>
          <w:tcPr>
            <w:tcW w:w="3997" w:type="dxa"/>
            <w:vAlign w:val="top"/>
          </w:tcPr>
          <w:p w14:paraId="20377C7E">
            <w:pPr>
              <w:pStyle w:val="31"/>
              <w:rPr>
                <w:color w:val="auto"/>
                <w:highlight w:val="none"/>
              </w:rPr>
            </w:pPr>
          </w:p>
        </w:tc>
        <w:tc>
          <w:tcPr>
            <w:tcW w:w="1268" w:type="dxa"/>
            <w:vAlign w:val="top"/>
          </w:tcPr>
          <w:p w14:paraId="5ED57D3A">
            <w:pPr>
              <w:pStyle w:val="31"/>
              <w:rPr>
                <w:color w:val="auto"/>
                <w:highlight w:val="none"/>
              </w:rPr>
            </w:pPr>
          </w:p>
        </w:tc>
        <w:tc>
          <w:tcPr>
            <w:tcW w:w="1131" w:type="dxa"/>
            <w:vAlign w:val="top"/>
          </w:tcPr>
          <w:p w14:paraId="5F6DB81C">
            <w:pPr>
              <w:pStyle w:val="31"/>
              <w:rPr>
                <w:color w:val="auto"/>
                <w:highlight w:val="none"/>
              </w:rPr>
            </w:pPr>
          </w:p>
        </w:tc>
        <w:tc>
          <w:tcPr>
            <w:tcW w:w="1337" w:type="dxa"/>
            <w:vAlign w:val="top"/>
          </w:tcPr>
          <w:p w14:paraId="241D58B2">
            <w:pPr>
              <w:pStyle w:val="31"/>
              <w:rPr>
                <w:color w:val="auto"/>
                <w:highlight w:val="none"/>
              </w:rPr>
            </w:pPr>
          </w:p>
        </w:tc>
        <w:tc>
          <w:tcPr>
            <w:tcW w:w="1347" w:type="dxa"/>
            <w:vAlign w:val="top"/>
          </w:tcPr>
          <w:p w14:paraId="17078595">
            <w:pPr>
              <w:pStyle w:val="31"/>
              <w:rPr>
                <w:color w:val="auto"/>
                <w:highlight w:val="none"/>
              </w:rPr>
            </w:pPr>
          </w:p>
        </w:tc>
      </w:tr>
      <w:tr w14:paraId="0D0F7A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7A0A638F">
            <w:pPr>
              <w:pStyle w:val="31"/>
              <w:rPr>
                <w:color w:val="auto"/>
                <w:highlight w:val="none"/>
              </w:rPr>
            </w:pPr>
          </w:p>
        </w:tc>
        <w:tc>
          <w:tcPr>
            <w:tcW w:w="3997" w:type="dxa"/>
            <w:vAlign w:val="top"/>
          </w:tcPr>
          <w:p w14:paraId="346D8BD0">
            <w:pPr>
              <w:pStyle w:val="31"/>
              <w:rPr>
                <w:color w:val="auto"/>
                <w:highlight w:val="none"/>
              </w:rPr>
            </w:pPr>
          </w:p>
        </w:tc>
        <w:tc>
          <w:tcPr>
            <w:tcW w:w="1268" w:type="dxa"/>
            <w:vAlign w:val="top"/>
          </w:tcPr>
          <w:p w14:paraId="2E61951D">
            <w:pPr>
              <w:pStyle w:val="31"/>
              <w:rPr>
                <w:color w:val="auto"/>
                <w:highlight w:val="none"/>
              </w:rPr>
            </w:pPr>
          </w:p>
        </w:tc>
        <w:tc>
          <w:tcPr>
            <w:tcW w:w="1131" w:type="dxa"/>
            <w:vAlign w:val="top"/>
          </w:tcPr>
          <w:p w14:paraId="44998C0A">
            <w:pPr>
              <w:pStyle w:val="31"/>
              <w:rPr>
                <w:color w:val="auto"/>
                <w:highlight w:val="none"/>
              </w:rPr>
            </w:pPr>
          </w:p>
        </w:tc>
        <w:tc>
          <w:tcPr>
            <w:tcW w:w="1337" w:type="dxa"/>
            <w:vAlign w:val="top"/>
          </w:tcPr>
          <w:p w14:paraId="52EF4C9A">
            <w:pPr>
              <w:pStyle w:val="31"/>
              <w:rPr>
                <w:color w:val="auto"/>
                <w:highlight w:val="none"/>
              </w:rPr>
            </w:pPr>
          </w:p>
        </w:tc>
        <w:tc>
          <w:tcPr>
            <w:tcW w:w="1347" w:type="dxa"/>
            <w:vAlign w:val="top"/>
          </w:tcPr>
          <w:p w14:paraId="7FAC4C96">
            <w:pPr>
              <w:pStyle w:val="31"/>
              <w:rPr>
                <w:color w:val="auto"/>
                <w:highlight w:val="none"/>
              </w:rPr>
            </w:pPr>
          </w:p>
        </w:tc>
      </w:tr>
      <w:tr w14:paraId="32DBD9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34D90CD9">
            <w:pPr>
              <w:pStyle w:val="31"/>
              <w:rPr>
                <w:color w:val="auto"/>
                <w:highlight w:val="none"/>
              </w:rPr>
            </w:pPr>
          </w:p>
        </w:tc>
        <w:tc>
          <w:tcPr>
            <w:tcW w:w="3997" w:type="dxa"/>
            <w:vAlign w:val="top"/>
          </w:tcPr>
          <w:p w14:paraId="687A0EA7">
            <w:pPr>
              <w:pStyle w:val="31"/>
              <w:rPr>
                <w:color w:val="auto"/>
                <w:highlight w:val="none"/>
              </w:rPr>
            </w:pPr>
          </w:p>
        </w:tc>
        <w:tc>
          <w:tcPr>
            <w:tcW w:w="1268" w:type="dxa"/>
            <w:vAlign w:val="top"/>
          </w:tcPr>
          <w:p w14:paraId="442EC0E3">
            <w:pPr>
              <w:pStyle w:val="31"/>
              <w:rPr>
                <w:color w:val="auto"/>
                <w:highlight w:val="none"/>
              </w:rPr>
            </w:pPr>
          </w:p>
        </w:tc>
        <w:tc>
          <w:tcPr>
            <w:tcW w:w="1131" w:type="dxa"/>
            <w:vAlign w:val="top"/>
          </w:tcPr>
          <w:p w14:paraId="19D6627E">
            <w:pPr>
              <w:pStyle w:val="31"/>
              <w:rPr>
                <w:color w:val="auto"/>
                <w:highlight w:val="none"/>
              </w:rPr>
            </w:pPr>
          </w:p>
        </w:tc>
        <w:tc>
          <w:tcPr>
            <w:tcW w:w="1337" w:type="dxa"/>
            <w:vAlign w:val="top"/>
          </w:tcPr>
          <w:p w14:paraId="23D30217">
            <w:pPr>
              <w:pStyle w:val="31"/>
              <w:rPr>
                <w:color w:val="auto"/>
                <w:highlight w:val="none"/>
              </w:rPr>
            </w:pPr>
          </w:p>
        </w:tc>
        <w:tc>
          <w:tcPr>
            <w:tcW w:w="1347" w:type="dxa"/>
            <w:vAlign w:val="top"/>
          </w:tcPr>
          <w:p w14:paraId="620B51A7">
            <w:pPr>
              <w:pStyle w:val="31"/>
              <w:rPr>
                <w:color w:val="auto"/>
                <w:highlight w:val="none"/>
              </w:rPr>
            </w:pPr>
          </w:p>
        </w:tc>
      </w:tr>
      <w:tr w14:paraId="44BB24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trPr>
        <w:tc>
          <w:tcPr>
            <w:tcW w:w="975" w:type="dxa"/>
            <w:vAlign w:val="top"/>
          </w:tcPr>
          <w:p w14:paraId="6251AF4D">
            <w:pPr>
              <w:pStyle w:val="31"/>
              <w:rPr>
                <w:color w:val="auto"/>
                <w:highlight w:val="none"/>
              </w:rPr>
            </w:pPr>
          </w:p>
        </w:tc>
        <w:tc>
          <w:tcPr>
            <w:tcW w:w="3997" w:type="dxa"/>
            <w:vAlign w:val="top"/>
          </w:tcPr>
          <w:p w14:paraId="1863B2CD">
            <w:pPr>
              <w:pStyle w:val="31"/>
              <w:rPr>
                <w:color w:val="auto"/>
                <w:highlight w:val="none"/>
              </w:rPr>
            </w:pPr>
          </w:p>
        </w:tc>
        <w:tc>
          <w:tcPr>
            <w:tcW w:w="1268" w:type="dxa"/>
            <w:vAlign w:val="top"/>
          </w:tcPr>
          <w:p w14:paraId="3065DF6D">
            <w:pPr>
              <w:pStyle w:val="31"/>
              <w:rPr>
                <w:color w:val="auto"/>
                <w:highlight w:val="none"/>
              </w:rPr>
            </w:pPr>
          </w:p>
        </w:tc>
        <w:tc>
          <w:tcPr>
            <w:tcW w:w="1131" w:type="dxa"/>
            <w:vAlign w:val="top"/>
          </w:tcPr>
          <w:p w14:paraId="4B803332">
            <w:pPr>
              <w:pStyle w:val="31"/>
              <w:rPr>
                <w:color w:val="auto"/>
                <w:highlight w:val="none"/>
              </w:rPr>
            </w:pPr>
          </w:p>
        </w:tc>
        <w:tc>
          <w:tcPr>
            <w:tcW w:w="1337" w:type="dxa"/>
            <w:vAlign w:val="top"/>
          </w:tcPr>
          <w:p w14:paraId="0A77FD9C">
            <w:pPr>
              <w:pStyle w:val="31"/>
              <w:rPr>
                <w:color w:val="auto"/>
                <w:highlight w:val="none"/>
              </w:rPr>
            </w:pPr>
          </w:p>
        </w:tc>
        <w:tc>
          <w:tcPr>
            <w:tcW w:w="1347" w:type="dxa"/>
            <w:vAlign w:val="top"/>
          </w:tcPr>
          <w:p w14:paraId="277D3B1A">
            <w:pPr>
              <w:pStyle w:val="31"/>
              <w:rPr>
                <w:color w:val="auto"/>
                <w:highlight w:val="none"/>
              </w:rPr>
            </w:pPr>
          </w:p>
        </w:tc>
      </w:tr>
      <w:tr w14:paraId="093B88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4" w:hRule="atLeast"/>
        </w:trPr>
        <w:tc>
          <w:tcPr>
            <w:tcW w:w="975" w:type="dxa"/>
            <w:vAlign w:val="top"/>
          </w:tcPr>
          <w:p w14:paraId="36261F4C">
            <w:pPr>
              <w:pStyle w:val="31"/>
              <w:rPr>
                <w:color w:val="auto"/>
                <w:highlight w:val="none"/>
              </w:rPr>
            </w:pPr>
          </w:p>
        </w:tc>
        <w:tc>
          <w:tcPr>
            <w:tcW w:w="3997" w:type="dxa"/>
            <w:vAlign w:val="top"/>
          </w:tcPr>
          <w:p w14:paraId="163D0D22">
            <w:pPr>
              <w:pStyle w:val="31"/>
              <w:rPr>
                <w:color w:val="auto"/>
                <w:highlight w:val="none"/>
              </w:rPr>
            </w:pPr>
          </w:p>
        </w:tc>
        <w:tc>
          <w:tcPr>
            <w:tcW w:w="1268" w:type="dxa"/>
            <w:vAlign w:val="top"/>
          </w:tcPr>
          <w:p w14:paraId="416552A9">
            <w:pPr>
              <w:pStyle w:val="31"/>
              <w:rPr>
                <w:color w:val="auto"/>
                <w:highlight w:val="none"/>
              </w:rPr>
            </w:pPr>
          </w:p>
        </w:tc>
        <w:tc>
          <w:tcPr>
            <w:tcW w:w="1131" w:type="dxa"/>
            <w:vAlign w:val="top"/>
          </w:tcPr>
          <w:p w14:paraId="5A6D7416">
            <w:pPr>
              <w:pStyle w:val="31"/>
              <w:rPr>
                <w:color w:val="auto"/>
                <w:highlight w:val="none"/>
              </w:rPr>
            </w:pPr>
          </w:p>
        </w:tc>
        <w:tc>
          <w:tcPr>
            <w:tcW w:w="1337" w:type="dxa"/>
            <w:vAlign w:val="top"/>
          </w:tcPr>
          <w:p w14:paraId="588F724A">
            <w:pPr>
              <w:pStyle w:val="31"/>
              <w:rPr>
                <w:color w:val="auto"/>
                <w:highlight w:val="none"/>
              </w:rPr>
            </w:pPr>
          </w:p>
        </w:tc>
        <w:tc>
          <w:tcPr>
            <w:tcW w:w="1347" w:type="dxa"/>
            <w:vAlign w:val="top"/>
          </w:tcPr>
          <w:p w14:paraId="0ACC151F">
            <w:pPr>
              <w:pStyle w:val="31"/>
              <w:rPr>
                <w:color w:val="auto"/>
                <w:highlight w:val="none"/>
              </w:rPr>
            </w:pPr>
          </w:p>
        </w:tc>
      </w:tr>
    </w:tbl>
    <w:p w14:paraId="36F42E9A">
      <w:pPr>
        <w:spacing w:line="104" w:lineRule="exact"/>
        <w:rPr>
          <w:rFonts w:ascii="Arial"/>
          <w:color w:val="auto"/>
          <w:sz w:val="9"/>
          <w:highlight w:val="none"/>
        </w:rPr>
      </w:pPr>
    </w:p>
    <w:p w14:paraId="553ADECF">
      <w:pPr>
        <w:jc w:val="center"/>
        <w:rPr>
          <w:rFonts w:hint="eastAsia" w:ascii="宋体" w:hAnsi="宋体" w:cs="宋体"/>
          <w:b/>
          <w:bCs/>
          <w:color w:val="auto"/>
          <w:sz w:val="32"/>
          <w:szCs w:val="32"/>
          <w:highlight w:val="none"/>
          <w:lang w:val="en-US" w:eastAsia="zh-CN"/>
        </w:rPr>
      </w:pPr>
    </w:p>
    <w:sectPr>
      <w:headerReference r:id="rId62" w:type="default"/>
      <w:footerReference r:id="rId63" w:type="default"/>
      <w:pgSz w:w="11910" w:h="16840"/>
      <w:pgMar w:top="1340" w:right="1500" w:bottom="280" w:left="168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 w:name="Kingsoft UE">
    <w:altName w:val="XcGJSymbol"/>
    <w:panose1 w:val="00000000000000000000"/>
    <w:charset w:val="00"/>
    <w:family w:val="auto"/>
    <w:pitch w:val="default"/>
    <w:sig w:usb0="00000000" w:usb1="00000000" w:usb2="00000000" w:usb3="00000000" w:csb0="00000000" w:csb1="00000000"/>
  </w:font>
  <w:font w:name="XcGJSymbol">
    <w:panose1 w:val="02000500000000000000"/>
    <w:charset w:val="00"/>
    <w:family w:val="auto"/>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02A784">
    <w:pPr>
      <w:pStyle w:val="12"/>
      <w:jc w:val="center"/>
      <w:rPr>
        <w:rFonts w:hint="eastAsia" w:ascii="Calibri" w:hAnsi="Calibri"/>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218B86">
    <w:pPr>
      <w:pStyle w:val="9"/>
      <w:spacing w:before="1" w:line="210" w:lineRule="auto"/>
      <w:ind w:left="5104"/>
      <w:rPr>
        <w:sz w:val="22"/>
        <w:szCs w:val="22"/>
      </w:rPr>
    </w:pPr>
    <w:r>
      <mc:AlternateContent>
        <mc:Choice Requires="wps">
          <w:drawing>
            <wp:anchor distT="0" distB="0" distL="114300" distR="114300" simplePos="0" relativeHeight="251660288" behindDoc="0" locked="0" layoutInCell="1" allowOverlap="1">
              <wp:simplePos x="0" y="0"/>
              <wp:positionH relativeFrom="column">
                <wp:posOffset>2808605</wp:posOffset>
              </wp:positionH>
              <wp:positionV relativeFrom="paragraph">
                <wp:posOffset>-11430</wp:posOffset>
              </wp:positionV>
              <wp:extent cx="370205" cy="191770"/>
              <wp:effectExtent l="0" t="0" r="0" b="0"/>
              <wp:wrapNone/>
              <wp:docPr id="9" name="文本框 9"/>
              <wp:cNvGraphicFramePr/>
              <a:graphic xmlns:a="http://schemas.openxmlformats.org/drawingml/2006/main">
                <a:graphicData uri="http://schemas.microsoft.com/office/word/2010/wordprocessingShape">
                  <wps:wsp>
                    <wps:cNvSpPr txBox="1"/>
                    <wps:spPr>
                      <a:xfrm>
                        <a:off x="0" y="0"/>
                        <a:ext cx="370205" cy="191770"/>
                      </a:xfrm>
                      <a:prstGeom prst="rect">
                        <a:avLst/>
                      </a:prstGeom>
                      <a:noFill/>
                      <a:ln>
                        <a:noFill/>
                      </a:ln>
                    </wps:spPr>
                    <wps:txbx>
                      <w:txbxContent>
                        <w:p w14:paraId="341D3717">
                          <w:pPr>
                            <w:pStyle w:val="9"/>
                            <w:spacing w:before="20" w:line="219" w:lineRule="auto"/>
                            <w:ind w:left="20"/>
                            <w:rPr>
                              <w:sz w:val="22"/>
                              <w:szCs w:val="22"/>
                            </w:rPr>
                          </w:pPr>
                          <w:r>
                            <w:rPr>
                              <w:spacing w:val="-3"/>
                              <w:sz w:val="22"/>
                              <w:szCs w:val="22"/>
                            </w:rPr>
                            <w:t>第2页</w:t>
                          </w:r>
                        </w:p>
                      </w:txbxContent>
                    </wps:txbx>
                    <wps:bodyPr lIns="0" tIns="0" rIns="0" bIns="0" upright="1"/>
                  </wps:wsp>
                </a:graphicData>
              </a:graphic>
            </wp:anchor>
          </w:drawing>
        </mc:Choice>
        <mc:Fallback>
          <w:pict>
            <v:shape id="_x0000_s1026" o:spid="_x0000_s1026" o:spt="202" type="#_x0000_t202" style="position:absolute;left:0pt;margin-left:221.15pt;margin-top:-0.9pt;height:15.1pt;width:29.15pt;z-index:251660288;mso-width-relative:page;mso-height-relative:page;" filled="f" stroked="f" coordsize="21600,21600" o:gfxdata="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zrOYt2AAAAAkBAAAPAAAAAAAAAAEAIAAAACIAAABkcnMvZG93bnJldi54bWxQSwEC&#10;FAAUAAAACACHTuJAlTZanrsBAABxAwAADgAAAAAAAAABACAAAAAnAQAAZHJzL2Uyb0RvYy54bWxQ&#10;SwUGAAAAAAYABgBZAQAAVAUAAAAA&#10;">
              <v:fill on="f" focussize="0,0"/>
              <v:stroke on="f"/>
              <v:imagedata o:title=""/>
              <o:lock v:ext="edit" aspectratio="f"/>
              <v:textbox inset="0mm,0mm,0mm,0mm">
                <w:txbxContent>
                  <w:p w14:paraId="341D3717">
                    <w:pPr>
                      <w:pStyle w:val="9"/>
                      <w:spacing w:before="20" w:line="219" w:lineRule="auto"/>
                      <w:ind w:left="20"/>
                      <w:rPr>
                        <w:sz w:val="22"/>
                        <w:szCs w:val="22"/>
                      </w:rPr>
                    </w:pPr>
                    <w:r>
                      <w:rPr>
                        <w:spacing w:val="-3"/>
                        <w:sz w:val="22"/>
                        <w:szCs w:val="22"/>
                      </w:rPr>
                      <w:t>第2页</w:t>
                    </w:r>
                  </w:p>
                </w:txbxContent>
              </v:textbox>
            </v:shape>
          </w:pict>
        </mc:Fallback>
      </mc:AlternateContent>
    </w:r>
    <w:r>
      <w:rPr>
        <w:spacing w:val="-2"/>
        <w:sz w:val="22"/>
        <w:szCs w:val="22"/>
      </w:rPr>
      <w:t>共7页</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DA2036">
    <w:pPr>
      <w:pStyle w:val="9"/>
      <w:spacing w:before="1" w:line="210" w:lineRule="auto"/>
      <w:ind w:left="5104"/>
      <w:rPr>
        <w:sz w:val="22"/>
        <w:szCs w:val="22"/>
      </w:rPr>
    </w:pPr>
    <w:r>
      <mc:AlternateContent>
        <mc:Choice Requires="wps">
          <w:drawing>
            <wp:anchor distT="0" distB="0" distL="114300" distR="114300" simplePos="0" relativeHeight="251661312" behindDoc="0" locked="0" layoutInCell="1" allowOverlap="1">
              <wp:simplePos x="0" y="0"/>
              <wp:positionH relativeFrom="column">
                <wp:posOffset>2808605</wp:posOffset>
              </wp:positionH>
              <wp:positionV relativeFrom="paragraph">
                <wp:posOffset>-11430</wp:posOffset>
              </wp:positionV>
              <wp:extent cx="370205" cy="191770"/>
              <wp:effectExtent l="0" t="0" r="0" b="0"/>
              <wp:wrapNone/>
              <wp:docPr id="7" name="文本框 7"/>
              <wp:cNvGraphicFramePr/>
              <a:graphic xmlns:a="http://schemas.openxmlformats.org/drawingml/2006/main">
                <a:graphicData uri="http://schemas.microsoft.com/office/word/2010/wordprocessingShape">
                  <wps:wsp>
                    <wps:cNvSpPr txBox="1"/>
                    <wps:spPr>
                      <a:xfrm>
                        <a:off x="0" y="0"/>
                        <a:ext cx="370205" cy="191770"/>
                      </a:xfrm>
                      <a:prstGeom prst="rect">
                        <a:avLst/>
                      </a:prstGeom>
                      <a:noFill/>
                      <a:ln>
                        <a:noFill/>
                      </a:ln>
                    </wps:spPr>
                    <wps:txbx>
                      <w:txbxContent>
                        <w:p w14:paraId="02C2D1AE">
                          <w:pPr>
                            <w:pStyle w:val="9"/>
                            <w:spacing w:before="20" w:line="219" w:lineRule="auto"/>
                            <w:ind w:left="20"/>
                            <w:rPr>
                              <w:sz w:val="22"/>
                              <w:szCs w:val="22"/>
                            </w:rPr>
                          </w:pPr>
                          <w:r>
                            <w:rPr>
                              <w:spacing w:val="-3"/>
                              <w:sz w:val="22"/>
                              <w:szCs w:val="22"/>
                            </w:rPr>
                            <w:t>第3页</w:t>
                          </w:r>
                        </w:p>
                      </w:txbxContent>
                    </wps:txbx>
                    <wps:bodyPr lIns="0" tIns="0" rIns="0" bIns="0" upright="1"/>
                  </wps:wsp>
                </a:graphicData>
              </a:graphic>
            </wp:anchor>
          </w:drawing>
        </mc:Choice>
        <mc:Fallback>
          <w:pict>
            <v:shape id="_x0000_s1026" o:spid="_x0000_s1026" o:spt="202" type="#_x0000_t202" style="position:absolute;left:0pt;margin-left:221.15pt;margin-top:-0.9pt;height:15.1pt;width:29.15pt;z-index:251661312;mso-width-relative:page;mso-height-relative:page;" filled="f" stroked="f" coordsize="21600,21600" o:gfxdata="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zrOYt2AAAAAkBAAAPAAAAAAAAAAEAIAAAACIAAABkcnMvZG93bnJldi54bWxQSwEC&#10;FAAUAAAACACHTuJARoJU+7sBAABxAwAADgAAAAAAAAABACAAAAAnAQAAZHJzL2Uyb0RvYy54bWxQ&#10;SwUGAAAAAAYABgBZAQAAVAUAAAAA&#10;">
              <v:fill on="f" focussize="0,0"/>
              <v:stroke on="f"/>
              <v:imagedata o:title=""/>
              <o:lock v:ext="edit" aspectratio="f"/>
              <v:textbox inset="0mm,0mm,0mm,0mm">
                <w:txbxContent>
                  <w:p w14:paraId="02C2D1AE">
                    <w:pPr>
                      <w:pStyle w:val="9"/>
                      <w:spacing w:before="20" w:line="219" w:lineRule="auto"/>
                      <w:ind w:left="20"/>
                      <w:rPr>
                        <w:sz w:val="22"/>
                        <w:szCs w:val="22"/>
                      </w:rPr>
                    </w:pPr>
                    <w:r>
                      <w:rPr>
                        <w:spacing w:val="-3"/>
                        <w:sz w:val="22"/>
                        <w:szCs w:val="22"/>
                      </w:rPr>
                      <w:t>第3页</w:t>
                    </w:r>
                  </w:p>
                </w:txbxContent>
              </v:textbox>
            </v:shape>
          </w:pict>
        </mc:Fallback>
      </mc:AlternateContent>
    </w:r>
    <w:r>
      <w:rPr>
        <w:spacing w:val="-2"/>
        <w:sz w:val="22"/>
        <w:szCs w:val="22"/>
      </w:rPr>
      <w:t>共7页</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44B926">
    <w:pPr>
      <w:pStyle w:val="9"/>
      <w:spacing w:before="1" w:line="210" w:lineRule="auto"/>
      <w:ind w:left="5104"/>
      <w:rPr>
        <w:sz w:val="22"/>
        <w:szCs w:val="22"/>
      </w:rPr>
    </w:pPr>
    <w:r>
      <mc:AlternateContent>
        <mc:Choice Requires="wps">
          <w:drawing>
            <wp:anchor distT="0" distB="0" distL="114300" distR="114300" simplePos="0" relativeHeight="251662336" behindDoc="0" locked="0" layoutInCell="1" allowOverlap="1">
              <wp:simplePos x="0" y="0"/>
              <wp:positionH relativeFrom="column">
                <wp:posOffset>2808605</wp:posOffset>
              </wp:positionH>
              <wp:positionV relativeFrom="paragraph">
                <wp:posOffset>-11430</wp:posOffset>
              </wp:positionV>
              <wp:extent cx="370205" cy="19177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370205" cy="191770"/>
                      </a:xfrm>
                      <a:prstGeom prst="rect">
                        <a:avLst/>
                      </a:prstGeom>
                      <a:noFill/>
                      <a:ln>
                        <a:noFill/>
                      </a:ln>
                    </wps:spPr>
                    <wps:txbx>
                      <w:txbxContent>
                        <w:p w14:paraId="1A1C5B09">
                          <w:pPr>
                            <w:pStyle w:val="9"/>
                            <w:spacing w:before="20" w:line="219" w:lineRule="auto"/>
                            <w:ind w:left="20"/>
                            <w:rPr>
                              <w:sz w:val="22"/>
                              <w:szCs w:val="22"/>
                            </w:rPr>
                          </w:pPr>
                          <w:r>
                            <w:rPr>
                              <w:spacing w:val="-3"/>
                              <w:sz w:val="22"/>
                              <w:szCs w:val="22"/>
                            </w:rPr>
                            <w:t>第4页</w:t>
                          </w:r>
                        </w:p>
                      </w:txbxContent>
                    </wps:txbx>
                    <wps:bodyPr lIns="0" tIns="0" rIns="0" bIns="0" upright="1"/>
                  </wps:wsp>
                </a:graphicData>
              </a:graphic>
            </wp:anchor>
          </w:drawing>
        </mc:Choice>
        <mc:Fallback>
          <w:pict>
            <v:shape id="_x0000_s1026" o:spid="_x0000_s1026" o:spt="202" type="#_x0000_t202" style="position:absolute;left:0pt;margin-left:221.15pt;margin-top:-0.9pt;height:15.1pt;width:29.15pt;z-index:251662336;mso-width-relative:page;mso-height-relative:page;" filled="f" stroked="f" coordsize="21600,21600" o:gfxdata="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POs5i3YAAAACQEAAA8AAAAAAAAAAQAgAAAAIgAAAGRycy9kb3ducmV2LnhtbFBLAQIU&#10;ABQAAAAIAIdO4kDnrdUfugEAAHMDAAAOAAAAAAAAAAEAIAAAACcBAABkcnMvZTJvRG9jLnhtbFBL&#10;BQYAAAAABgAGAFkBAABTBQAAAAA=&#10;">
              <v:fill on="f" focussize="0,0"/>
              <v:stroke on="f"/>
              <v:imagedata o:title=""/>
              <o:lock v:ext="edit" aspectratio="f"/>
              <v:textbox inset="0mm,0mm,0mm,0mm">
                <w:txbxContent>
                  <w:p w14:paraId="1A1C5B09">
                    <w:pPr>
                      <w:pStyle w:val="9"/>
                      <w:spacing w:before="20" w:line="219" w:lineRule="auto"/>
                      <w:ind w:left="20"/>
                      <w:rPr>
                        <w:sz w:val="22"/>
                        <w:szCs w:val="22"/>
                      </w:rPr>
                    </w:pPr>
                    <w:r>
                      <w:rPr>
                        <w:spacing w:val="-3"/>
                        <w:sz w:val="22"/>
                        <w:szCs w:val="22"/>
                      </w:rPr>
                      <w:t>第4页</w:t>
                    </w:r>
                  </w:p>
                </w:txbxContent>
              </v:textbox>
            </v:shape>
          </w:pict>
        </mc:Fallback>
      </mc:AlternateContent>
    </w:r>
    <w:r>
      <w:rPr>
        <w:spacing w:val="-2"/>
        <w:sz w:val="22"/>
        <w:szCs w:val="22"/>
      </w:rPr>
      <w:t>共7页</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6E2BA8">
    <w:pPr>
      <w:pStyle w:val="9"/>
      <w:spacing w:before="1" w:line="210" w:lineRule="auto"/>
      <w:ind w:left="5104"/>
      <w:rPr>
        <w:sz w:val="22"/>
        <w:szCs w:val="22"/>
      </w:rPr>
    </w:pPr>
    <w:r>
      <mc:AlternateContent>
        <mc:Choice Requires="wps">
          <w:drawing>
            <wp:anchor distT="0" distB="0" distL="114300" distR="114300" simplePos="0" relativeHeight="251663360" behindDoc="0" locked="0" layoutInCell="1" allowOverlap="1">
              <wp:simplePos x="0" y="0"/>
              <wp:positionH relativeFrom="column">
                <wp:posOffset>2808605</wp:posOffset>
              </wp:positionH>
              <wp:positionV relativeFrom="paragraph">
                <wp:posOffset>-11430</wp:posOffset>
              </wp:positionV>
              <wp:extent cx="370205" cy="19177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370205" cy="191770"/>
                      </a:xfrm>
                      <a:prstGeom prst="rect">
                        <a:avLst/>
                      </a:prstGeom>
                      <a:noFill/>
                      <a:ln>
                        <a:noFill/>
                      </a:ln>
                    </wps:spPr>
                    <wps:txbx>
                      <w:txbxContent>
                        <w:p w14:paraId="1140519F">
                          <w:pPr>
                            <w:pStyle w:val="9"/>
                            <w:spacing w:before="20" w:line="219" w:lineRule="auto"/>
                            <w:ind w:left="20"/>
                            <w:rPr>
                              <w:sz w:val="22"/>
                              <w:szCs w:val="22"/>
                            </w:rPr>
                          </w:pPr>
                          <w:r>
                            <w:rPr>
                              <w:spacing w:val="-3"/>
                              <w:sz w:val="22"/>
                              <w:szCs w:val="22"/>
                            </w:rPr>
                            <w:t>第5页</w:t>
                          </w:r>
                        </w:p>
                      </w:txbxContent>
                    </wps:txbx>
                    <wps:bodyPr lIns="0" tIns="0" rIns="0" bIns="0" upright="1"/>
                  </wps:wsp>
                </a:graphicData>
              </a:graphic>
            </wp:anchor>
          </w:drawing>
        </mc:Choice>
        <mc:Fallback>
          <w:pict>
            <v:shape id="_x0000_s1026" o:spid="_x0000_s1026" o:spt="202" type="#_x0000_t202" style="position:absolute;left:0pt;margin-left:221.15pt;margin-top:-0.9pt;height:15.1pt;width:29.15pt;z-index:251663360;mso-width-relative:page;mso-height-relative:page;" filled="f" stroked="f" coordsize="21600,21600" o:gfxdata="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POs5i3YAAAACQEAAA8AAAAAAAAAAQAgAAAAIgAAAGRycy9kb3ducmV2LnhtbFBLAQIU&#10;ABQAAAAIAIdO4kD7z/adugEAAHMDAAAOAAAAAAAAAAEAIAAAACcBAABkcnMvZTJvRG9jLnhtbFBL&#10;BQYAAAAABgAGAFkBAABTBQAAAAA=&#10;">
              <v:fill on="f" focussize="0,0"/>
              <v:stroke on="f"/>
              <v:imagedata o:title=""/>
              <o:lock v:ext="edit" aspectratio="f"/>
              <v:textbox inset="0mm,0mm,0mm,0mm">
                <w:txbxContent>
                  <w:p w14:paraId="1140519F">
                    <w:pPr>
                      <w:pStyle w:val="9"/>
                      <w:spacing w:before="20" w:line="219" w:lineRule="auto"/>
                      <w:ind w:left="20"/>
                      <w:rPr>
                        <w:sz w:val="22"/>
                        <w:szCs w:val="22"/>
                      </w:rPr>
                    </w:pPr>
                    <w:r>
                      <w:rPr>
                        <w:spacing w:val="-3"/>
                        <w:sz w:val="22"/>
                        <w:szCs w:val="22"/>
                      </w:rPr>
                      <w:t>第5页</w:t>
                    </w:r>
                  </w:p>
                </w:txbxContent>
              </v:textbox>
            </v:shape>
          </w:pict>
        </mc:Fallback>
      </mc:AlternateContent>
    </w:r>
    <w:r>
      <w:rPr>
        <w:spacing w:val="-2"/>
        <w:sz w:val="22"/>
        <w:szCs w:val="22"/>
      </w:rPr>
      <w:t>共7页</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CFA1CB">
    <w:pPr>
      <w:pStyle w:val="9"/>
      <w:spacing w:before="1" w:line="210" w:lineRule="auto"/>
      <w:ind w:left="5104"/>
      <w:rPr>
        <w:sz w:val="22"/>
        <w:szCs w:val="22"/>
      </w:rPr>
    </w:pPr>
    <w:r>
      <mc:AlternateContent>
        <mc:Choice Requires="wps">
          <w:drawing>
            <wp:anchor distT="0" distB="0" distL="114300" distR="114300" simplePos="0" relativeHeight="251664384" behindDoc="0" locked="0" layoutInCell="1" allowOverlap="1">
              <wp:simplePos x="0" y="0"/>
              <wp:positionH relativeFrom="column">
                <wp:posOffset>2808605</wp:posOffset>
              </wp:positionH>
              <wp:positionV relativeFrom="paragraph">
                <wp:posOffset>-11430</wp:posOffset>
              </wp:positionV>
              <wp:extent cx="370205" cy="19177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370205" cy="191770"/>
                      </a:xfrm>
                      <a:prstGeom prst="rect">
                        <a:avLst/>
                      </a:prstGeom>
                      <a:noFill/>
                      <a:ln>
                        <a:noFill/>
                      </a:ln>
                    </wps:spPr>
                    <wps:txbx>
                      <w:txbxContent>
                        <w:p w14:paraId="73EDA0D1">
                          <w:pPr>
                            <w:pStyle w:val="9"/>
                            <w:spacing w:before="20" w:line="219" w:lineRule="auto"/>
                            <w:ind w:left="20"/>
                            <w:rPr>
                              <w:sz w:val="22"/>
                              <w:szCs w:val="22"/>
                            </w:rPr>
                          </w:pPr>
                          <w:r>
                            <w:rPr>
                              <w:spacing w:val="-3"/>
                              <w:sz w:val="22"/>
                              <w:szCs w:val="22"/>
                            </w:rPr>
                            <w:t>第6页</w:t>
                          </w:r>
                        </w:p>
                      </w:txbxContent>
                    </wps:txbx>
                    <wps:bodyPr lIns="0" tIns="0" rIns="0" bIns="0" upright="1"/>
                  </wps:wsp>
                </a:graphicData>
              </a:graphic>
            </wp:anchor>
          </w:drawing>
        </mc:Choice>
        <mc:Fallback>
          <w:pict>
            <v:shape id="_x0000_s1026" o:spid="_x0000_s1026" o:spt="202" type="#_x0000_t202" style="position:absolute;left:0pt;margin-left:221.15pt;margin-top:-0.9pt;height:15.1pt;width:29.15pt;z-index:251664384;mso-width-relative:page;mso-height-relative:page;" filled="f" stroked="f" coordsize="21600,21600" o:gfxdata="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86zmLdgAAAAJAQAADwAAAAAAAAABACAAAAAiAAAAZHJzL2Rvd25yZXYueG1sUEsBAhQA&#10;FAAAAAgAh07iQH/R/Xq5AQAAcwMAAA4AAAAAAAAAAQAgAAAAJwEAAGRycy9lMm9Eb2MueG1sUEsF&#10;BgAAAAAGAAYAWQEAAFIFAAAAAA==&#10;">
              <v:fill on="f" focussize="0,0"/>
              <v:stroke on="f"/>
              <v:imagedata o:title=""/>
              <o:lock v:ext="edit" aspectratio="f"/>
              <v:textbox inset="0mm,0mm,0mm,0mm">
                <w:txbxContent>
                  <w:p w14:paraId="73EDA0D1">
                    <w:pPr>
                      <w:pStyle w:val="9"/>
                      <w:spacing w:before="20" w:line="219" w:lineRule="auto"/>
                      <w:ind w:left="20"/>
                      <w:rPr>
                        <w:sz w:val="22"/>
                        <w:szCs w:val="22"/>
                      </w:rPr>
                    </w:pPr>
                    <w:r>
                      <w:rPr>
                        <w:spacing w:val="-3"/>
                        <w:sz w:val="22"/>
                        <w:szCs w:val="22"/>
                      </w:rPr>
                      <w:t>第6页</w:t>
                    </w:r>
                  </w:p>
                </w:txbxContent>
              </v:textbox>
            </v:shape>
          </w:pict>
        </mc:Fallback>
      </mc:AlternateContent>
    </w:r>
    <w:r>
      <w:rPr>
        <w:spacing w:val="-2"/>
        <w:sz w:val="22"/>
        <w:szCs w:val="22"/>
      </w:rPr>
      <w:t>共7页</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560744">
    <w:pPr>
      <w:pStyle w:val="9"/>
      <w:spacing w:before="1" w:line="210" w:lineRule="auto"/>
      <w:ind w:left="5104"/>
      <w:rPr>
        <w:sz w:val="22"/>
        <w:szCs w:val="22"/>
      </w:rPr>
    </w:pPr>
    <w:r>
      <mc:AlternateContent>
        <mc:Choice Requires="wps">
          <w:drawing>
            <wp:anchor distT="0" distB="0" distL="114300" distR="114300" simplePos="0" relativeHeight="251665408" behindDoc="0" locked="0" layoutInCell="1" allowOverlap="1">
              <wp:simplePos x="0" y="0"/>
              <wp:positionH relativeFrom="column">
                <wp:posOffset>2808605</wp:posOffset>
              </wp:positionH>
              <wp:positionV relativeFrom="paragraph">
                <wp:posOffset>-11430</wp:posOffset>
              </wp:positionV>
              <wp:extent cx="370205" cy="19177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370205" cy="191770"/>
                      </a:xfrm>
                      <a:prstGeom prst="rect">
                        <a:avLst/>
                      </a:prstGeom>
                      <a:noFill/>
                      <a:ln>
                        <a:noFill/>
                      </a:ln>
                    </wps:spPr>
                    <wps:txbx>
                      <w:txbxContent>
                        <w:p w14:paraId="6433276E">
                          <w:pPr>
                            <w:pStyle w:val="9"/>
                            <w:spacing w:before="20" w:line="219" w:lineRule="auto"/>
                            <w:ind w:left="20"/>
                            <w:rPr>
                              <w:sz w:val="22"/>
                              <w:szCs w:val="22"/>
                            </w:rPr>
                          </w:pPr>
                          <w:r>
                            <w:rPr>
                              <w:spacing w:val="-3"/>
                              <w:sz w:val="22"/>
                              <w:szCs w:val="22"/>
                            </w:rPr>
                            <w:t>第7页</w:t>
                          </w:r>
                        </w:p>
                      </w:txbxContent>
                    </wps:txbx>
                    <wps:bodyPr lIns="0" tIns="0" rIns="0" bIns="0" upright="1"/>
                  </wps:wsp>
                </a:graphicData>
              </a:graphic>
            </wp:anchor>
          </w:drawing>
        </mc:Choice>
        <mc:Fallback>
          <w:pict>
            <v:shape id="_x0000_s1026" o:spid="_x0000_s1026" o:spt="202" type="#_x0000_t202" style="position:absolute;left:0pt;margin-left:221.15pt;margin-top:-0.9pt;height:15.1pt;width:29.15pt;z-index:251665408;mso-width-relative:page;mso-height-relative:page;" filled="f" stroked="f" coordsize="21600,21600" o:gfxdata="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POs5i3YAAAACQEAAA8AAAAAAAAAAQAgAAAAIgAAAGRycy9kb3ducmV2LnhtbFBLAQIU&#10;ABQAAAAIAIdO4kC0LvARugEAAHMDAAAOAAAAAAAAAAEAIAAAACcBAABkcnMvZTJvRG9jLnhtbFBL&#10;BQYAAAAABgAGAFkBAABTBQAAAAA=&#10;">
              <v:fill on="f" focussize="0,0"/>
              <v:stroke on="f"/>
              <v:imagedata o:title=""/>
              <o:lock v:ext="edit" aspectratio="f"/>
              <v:textbox inset="0mm,0mm,0mm,0mm">
                <w:txbxContent>
                  <w:p w14:paraId="6433276E">
                    <w:pPr>
                      <w:pStyle w:val="9"/>
                      <w:spacing w:before="20" w:line="219" w:lineRule="auto"/>
                      <w:ind w:left="20"/>
                      <w:rPr>
                        <w:sz w:val="22"/>
                        <w:szCs w:val="22"/>
                      </w:rPr>
                    </w:pPr>
                    <w:r>
                      <w:rPr>
                        <w:spacing w:val="-3"/>
                        <w:sz w:val="22"/>
                        <w:szCs w:val="22"/>
                      </w:rPr>
                      <w:t>第7页</w:t>
                    </w:r>
                  </w:p>
                </w:txbxContent>
              </v:textbox>
            </v:shape>
          </w:pict>
        </mc:Fallback>
      </mc:AlternateContent>
    </w:r>
    <w:r>
      <w:rPr>
        <w:spacing w:val="-2"/>
        <w:sz w:val="22"/>
        <w:szCs w:val="22"/>
      </w:rPr>
      <w:t>共7页</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99D6D8">
    <w:pPr>
      <w:pStyle w:val="9"/>
      <w:spacing w:before="1" w:line="210" w:lineRule="auto"/>
      <w:ind w:left="4450"/>
      <w:rPr>
        <w:sz w:val="22"/>
        <w:szCs w:val="22"/>
      </w:rPr>
    </w:pPr>
    <w:r>
      <w:rPr>
        <w:spacing w:val="-2"/>
        <w:sz w:val="22"/>
        <w:szCs w:val="22"/>
      </w:rPr>
      <w:t>第1页 共1页</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376A6A">
    <w:pPr>
      <w:pStyle w:val="9"/>
      <w:spacing w:before="1" w:line="210" w:lineRule="auto"/>
      <w:ind w:left="6857"/>
      <w:rPr>
        <w:sz w:val="22"/>
        <w:szCs w:val="22"/>
      </w:rPr>
    </w:pPr>
    <w:r>
      <w:rPr>
        <w:spacing w:val="-1"/>
        <w:sz w:val="22"/>
        <w:szCs w:val="22"/>
      </w:rPr>
      <w:t>第1页 共4页</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74AAD1">
    <w:pPr>
      <w:pStyle w:val="9"/>
      <w:spacing w:before="1" w:line="210" w:lineRule="auto"/>
      <w:ind w:left="6857"/>
      <w:rPr>
        <w:sz w:val="22"/>
        <w:szCs w:val="22"/>
      </w:rPr>
    </w:pPr>
    <w:r>
      <mc:AlternateContent>
        <mc:Choice Requires="wps">
          <w:drawing>
            <wp:anchor distT="0" distB="0" distL="114300" distR="114300" simplePos="0" relativeHeight="251666432" behindDoc="0" locked="0" layoutInCell="1" allowOverlap="1">
              <wp:simplePos x="0" y="0"/>
              <wp:positionH relativeFrom="column">
                <wp:posOffset>4761865</wp:posOffset>
              </wp:positionH>
              <wp:positionV relativeFrom="paragraph">
                <wp:posOffset>-11430</wp:posOffset>
              </wp:positionV>
              <wp:extent cx="370840" cy="19177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370840" cy="191770"/>
                      </a:xfrm>
                      <a:prstGeom prst="rect">
                        <a:avLst/>
                      </a:prstGeom>
                      <a:noFill/>
                      <a:ln>
                        <a:noFill/>
                      </a:ln>
                    </wps:spPr>
                    <wps:txbx>
                      <w:txbxContent>
                        <w:p w14:paraId="002FC270">
                          <w:pPr>
                            <w:pStyle w:val="9"/>
                            <w:spacing w:before="20" w:line="219" w:lineRule="auto"/>
                            <w:ind w:left="20"/>
                            <w:rPr>
                              <w:sz w:val="22"/>
                              <w:szCs w:val="22"/>
                            </w:rPr>
                          </w:pPr>
                          <w:r>
                            <w:rPr>
                              <w:spacing w:val="-3"/>
                              <w:sz w:val="22"/>
                              <w:szCs w:val="22"/>
                            </w:rPr>
                            <w:t>共4页</w:t>
                          </w:r>
                        </w:p>
                      </w:txbxContent>
                    </wps:txbx>
                    <wps:bodyPr lIns="0" tIns="0" rIns="0" bIns="0" upright="1"/>
                  </wps:wsp>
                </a:graphicData>
              </a:graphic>
            </wp:anchor>
          </w:drawing>
        </mc:Choice>
        <mc:Fallback>
          <w:pict>
            <v:shape id="_x0000_s1026" o:spid="_x0000_s1026" o:spt="202" type="#_x0000_t202" style="position:absolute;left:0pt;margin-left:374.95pt;margin-top:-0.9pt;height:15.1pt;width:29.2pt;z-index:251666432;mso-width-relative:page;mso-height-relative:page;" filled="f" stroked="f" coordsize="21600,21600" o:gfxdata="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A+wtec2QAAAAkBAAAPAAAAAAAAAAEAIAAAACIAAABkcnMvZG93bnJldi54bWxQSwEC&#10;FAAUAAAACACHTuJAOjv+i7oBAABzAwAADgAAAAAAAAABACAAAAAoAQAAZHJzL2Uyb0RvYy54bWxQ&#10;SwUGAAAAAAYABgBZAQAAVAUAAAAA&#10;">
              <v:fill on="f" focussize="0,0"/>
              <v:stroke on="f"/>
              <v:imagedata o:title=""/>
              <o:lock v:ext="edit" aspectratio="f"/>
              <v:textbox inset="0mm,0mm,0mm,0mm">
                <w:txbxContent>
                  <w:p w14:paraId="002FC270">
                    <w:pPr>
                      <w:pStyle w:val="9"/>
                      <w:spacing w:before="20" w:line="219" w:lineRule="auto"/>
                      <w:ind w:left="20"/>
                      <w:rPr>
                        <w:sz w:val="22"/>
                        <w:szCs w:val="22"/>
                      </w:rPr>
                    </w:pPr>
                    <w:r>
                      <w:rPr>
                        <w:spacing w:val="-3"/>
                        <w:sz w:val="22"/>
                        <w:szCs w:val="22"/>
                      </w:rPr>
                      <w:t>共4页</w:t>
                    </w:r>
                  </w:p>
                </w:txbxContent>
              </v:textbox>
            </v:shape>
          </w:pict>
        </mc:Fallback>
      </mc:AlternateContent>
    </w:r>
    <w:r>
      <w:rPr>
        <w:spacing w:val="-3"/>
        <w:sz w:val="22"/>
        <w:szCs w:val="22"/>
      </w:rPr>
      <w:t>第2页</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46E99A">
    <w:pPr>
      <w:pStyle w:val="9"/>
      <w:spacing w:before="1" w:line="210" w:lineRule="auto"/>
      <w:ind w:left="6857"/>
      <w:rPr>
        <w:sz w:val="22"/>
        <w:szCs w:val="22"/>
      </w:rPr>
    </w:pPr>
    <w:r>
      <mc:AlternateContent>
        <mc:Choice Requires="wps">
          <w:drawing>
            <wp:anchor distT="0" distB="0" distL="114300" distR="114300" simplePos="0" relativeHeight="251667456" behindDoc="0" locked="0" layoutInCell="1" allowOverlap="1">
              <wp:simplePos x="0" y="0"/>
              <wp:positionH relativeFrom="column">
                <wp:posOffset>4761865</wp:posOffset>
              </wp:positionH>
              <wp:positionV relativeFrom="paragraph">
                <wp:posOffset>-11430</wp:posOffset>
              </wp:positionV>
              <wp:extent cx="370840" cy="19177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370840" cy="191770"/>
                      </a:xfrm>
                      <a:prstGeom prst="rect">
                        <a:avLst/>
                      </a:prstGeom>
                      <a:noFill/>
                      <a:ln>
                        <a:noFill/>
                      </a:ln>
                    </wps:spPr>
                    <wps:txbx>
                      <w:txbxContent>
                        <w:p w14:paraId="1F16B7E7">
                          <w:pPr>
                            <w:pStyle w:val="9"/>
                            <w:spacing w:before="20" w:line="219" w:lineRule="auto"/>
                            <w:ind w:left="20"/>
                            <w:rPr>
                              <w:sz w:val="22"/>
                              <w:szCs w:val="22"/>
                            </w:rPr>
                          </w:pPr>
                          <w:r>
                            <w:rPr>
                              <w:spacing w:val="-3"/>
                              <w:sz w:val="22"/>
                              <w:szCs w:val="22"/>
                            </w:rPr>
                            <w:t>共4页</w:t>
                          </w:r>
                        </w:p>
                      </w:txbxContent>
                    </wps:txbx>
                    <wps:bodyPr lIns="0" tIns="0" rIns="0" bIns="0" upright="1"/>
                  </wps:wsp>
                </a:graphicData>
              </a:graphic>
            </wp:anchor>
          </w:drawing>
        </mc:Choice>
        <mc:Fallback>
          <w:pict>
            <v:shape id="_x0000_s1026" o:spid="_x0000_s1026" o:spt="202" type="#_x0000_t202" style="position:absolute;left:0pt;margin-left:374.95pt;margin-top:-0.9pt;height:15.1pt;width:29.2pt;z-index:251667456;mso-width-relative:page;mso-height-relative:page;" filled="f" stroked="f" coordsize="21600,21600" o:gfxdata="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D7C15zZAAAACQEAAA8AAAAAAAAAAQAgAAAAIgAAAGRycy9kb3ducmV2LnhtbFBL&#10;AQIUABQAAAAIAIdO4kCwpsbfvAEAAHMDAAAOAAAAAAAAAAEAIAAAACgBAABkcnMvZTJvRG9jLnht&#10;bFBLBQYAAAAABgAGAFkBAABWBQAAAAA=&#10;">
              <v:fill on="f" focussize="0,0"/>
              <v:stroke on="f"/>
              <v:imagedata o:title=""/>
              <o:lock v:ext="edit" aspectratio="f"/>
              <v:textbox inset="0mm,0mm,0mm,0mm">
                <w:txbxContent>
                  <w:p w14:paraId="1F16B7E7">
                    <w:pPr>
                      <w:pStyle w:val="9"/>
                      <w:spacing w:before="20" w:line="219" w:lineRule="auto"/>
                      <w:ind w:left="20"/>
                      <w:rPr>
                        <w:sz w:val="22"/>
                        <w:szCs w:val="22"/>
                      </w:rPr>
                    </w:pPr>
                    <w:r>
                      <w:rPr>
                        <w:spacing w:val="-3"/>
                        <w:sz w:val="22"/>
                        <w:szCs w:val="22"/>
                      </w:rPr>
                      <w:t>共4页</w:t>
                    </w:r>
                  </w:p>
                </w:txbxContent>
              </v:textbox>
            </v:shape>
          </w:pict>
        </mc:Fallback>
      </mc:AlternateContent>
    </w:r>
    <w:r>
      <w:rPr>
        <w:spacing w:val="-3"/>
        <w:sz w:val="22"/>
        <w:szCs w:val="22"/>
      </w:rPr>
      <w:t>第3页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2B94CB">
    <w:pPr>
      <w:pStyle w:val="12"/>
      <w:framePr w:wrap="around" w:vAnchor="text" w:hAnchor="margin" w:xAlign="center" w:y="1"/>
      <w:rPr>
        <w:rStyle w:val="22"/>
        <w:rFonts w:ascii="Calibri" w:hAnsi="Calibri"/>
        <w:sz w:val="21"/>
      </w:rPr>
    </w:pPr>
    <w:r>
      <w:rPr>
        <w:rFonts w:ascii="Calibri" w:hAnsi="Calibri"/>
        <w:sz w:val="21"/>
      </w:rPr>
      <w:fldChar w:fldCharType="begin"/>
    </w:r>
    <w:r>
      <w:rPr>
        <w:rStyle w:val="22"/>
        <w:rFonts w:ascii="Calibri" w:hAnsi="Calibri"/>
        <w:sz w:val="21"/>
      </w:rPr>
      <w:instrText xml:space="preserve">PAGE  </w:instrText>
    </w:r>
    <w:r>
      <w:rPr>
        <w:rFonts w:ascii="Calibri" w:hAnsi="Calibri"/>
        <w:sz w:val="21"/>
      </w:rPr>
      <w:fldChar w:fldCharType="separate"/>
    </w:r>
    <w:r>
      <w:rPr>
        <w:rStyle w:val="22"/>
        <w:rFonts w:ascii="Calibri" w:hAnsi="Calibri"/>
        <w:sz w:val="21"/>
      </w:rPr>
      <w:t>0</w:t>
    </w:r>
    <w:r>
      <w:rPr>
        <w:rFonts w:ascii="Calibri" w:hAnsi="Calibri"/>
        <w:sz w:val="21"/>
      </w:rPr>
      <w:fldChar w:fldCharType="end"/>
    </w:r>
  </w:p>
  <w:p w14:paraId="24D534DC">
    <w:pPr>
      <w:pStyle w:val="12"/>
      <w:rPr>
        <w:rFonts w:ascii="Calibri" w:hAnsi="Calibri"/>
        <w:sz w:val="21"/>
      </w:rP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B1EC60">
    <w:pPr>
      <w:pStyle w:val="9"/>
      <w:spacing w:before="1" w:line="210" w:lineRule="auto"/>
      <w:ind w:left="6857"/>
      <w:rPr>
        <w:sz w:val="22"/>
        <w:szCs w:val="22"/>
      </w:rPr>
    </w:pPr>
    <w:r>
      <mc:AlternateContent>
        <mc:Choice Requires="wps">
          <w:drawing>
            <wp:anchor distT="0" distB="0" distL="114300" distR="114300" simplePos="0" relativeHeight="251668480" behindDoc="0" locked="0" layoutInCell="1" allowOverlap="1">
              <wp:simplePos x="0" y="0"/>
              <wp:positionH relativeFrom="column">
                <wp:posOffset>4761865</wp:posOffset>
              </wp:positionH>
              <wp:positionV relativeFrom="paragraph">
                <wp:posOffset>-11430</wp:posOffset>
              </wp:positionV>
              <wp:extent cx="370840" cy="19177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370840" cy="191770"/>
                      </a:xfrm>
                      <a:prstGeom prst="rect">
                        <a:avLst/>
                      </a:prstGeom>
                      <a:noFill/>
                      <a:ln>
                        <a:noFill/>
                      </a:ln>
                    </wps:spPr>
                    <wps:txbx>
                      <w:txbxContent>
                        <w:p w14:paraId="59865626">
                          <w:pPr>
                            <w:pStyle w:val="9"/>
                            <w:spacing w:before="20" w:line="219" w:lineRule="auto"/>
                            <w:ind w:left="20"/>
                            <w:rPr>
                              <w:sz w:val="22"/>
                              <w:szCs w:val="22"/>
                            </w:rPr>
                          </w:pPr>
                          <w:r>
                            <w:rPr>
                              <w:spacing w:val="-3"/>
                              <w:sz w:val="22"/>
                              <w:szCs w:val="22"/>
                            </w:rPr>
                            <w:t>共4页</w:t>
                          </w:r>
                        </w:p>
                      </w:txbxContent>
                    </wps:txbx>
                    <wps:bodyPr lIns="0" tIns="0" rIns="0" bIns="0" upright="1"/>
                  </wps:wsp>
                </a:graphicData>
              </a:graphic>
            </wp:anchor>
          </w:drawing>
        </mc:Choice>
        <mc:Fallback>
          <w:pict>
            <v:shape id="_x0000_s1026" o:spid="_x0000_s1026" o:spt="202" type="#_x0000_t202" style="position:absolute;left:0pt;margin-left:374.95pt;margin-top:-0.9pt;height:15.1pt;width:29.2pt;z-index:251668480;mso-width-relative:page;mso-height-relative:page;" filled="f" stroked="f" coordsize="21600,21600" o:gfxdata="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A+wtec2QAAAAkBAAAPAAAAAAAAAAEAIAAAACIAAABkcnMvZG93bnJldi54bWxQSwEC&#10;FAAUAAAACACHTuJA8cTz4LoBAABzAwAADgAAAAAAAAABACAAAAAoAQAAZHJzL2Uyb0RvYy54bWxQ&#10;SwUGAAAAAAYABgBZAQAAVAUAAAAA&#10;">
              <v:fill on="f" focussize="0,0"/>
              <v:stroke on="f"/>
              <v:imagedata o:title=""/>
              <o:lock v:ext="edit" aspectratio="f"/>
              <v:textbox inset="0mm,0mm,0mm,0mm">
                <w:txbxContent>
                  <w:p w14:paraId="59865626">
                    <w:pPr>
                      <w:pStyle w:val="9"/>
                      <w:spacing w:before="20" w:line="219" w:lineRule="auto"/>
                      <w:ind w:left="20"/>
                      <w:rPr>
                        <w:sz w:val="22"/>
                        <w:szCs w:val="22"/>
                      </w:rPr>
                    </w:pPr>
                    <w:r>
                      <w:rPr>
                        <w:spacing w:val="-3"/>
                        <w:sz w:val="22"/>
                        <w:szCs w:val="22"/>
                      </w:rPr>
                      <w:t>共4页</w:t>
                    </w:r>
                  </w:p>
                </w:txbxContent>
              </v:textbox>
            </v:shape>
          </w:pict>
        </mc:Fallback>
      </mc:AlternateContent>
    </w:r>
    <w:r>
      <w:rPr>
        <w:spacing w:val="-3"/>
        <w:sz w:val="22"/>
        <w:szCs w:val="22"/>
      </w:rPr>
      <w:t>第4页</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E5D58A">
    <w:pPr>
      <w:pStyle w:val="9"/>
      <w:spacing w:before="1" w:line="210" w:lineRule="auto"/>
      <w:ind w:left="4460"/>
      <w:rPr>
        <w:sz w:val="22"/>
        <w:szCs w:val="22"/>
      </w:rPr>
    </w:pPr>
    <w:r>
      <w:rPr>
        <w:spacing w:val="-1"/>
        <w:sz w:val="22"/>
        <w:szCs w:val="22"/>
      </w:rPr>
      <w:t>第1页 共1页</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B5FA08">
    <w:pPr>
      <w:pStyle w:val="9"/>
      <w:spacing w:before="1" w:line="210" w:lineRule="auto"/>
      <w:ind w:left="4443"/>
      <w:rPr>
        <w:sz w:val="22"/>
        <w:szCs w:val="22"/>
      </w:rPr>
    </w:pPr>
    <w:r>
      <w:rPr>
        <w:spacing w:val="-1"/>
        <w:sz w:val="22"/>
        <w:szCs w:val="22"/>
      </w:rPr>
      <w:t>第1页 共1页</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432FC9">
    <w:pPr>
      <w:spacing w:line="14" w:lineRule="auto"/>
      <w:rPr>
        <w:rFonts w:ascii="Arial"/>
        <w:sz w:val="2"/>
      </w:rPr>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7019E7">
    <w:pPr>
      <w:pStyle w:val="9"/>
      <w:spacing w:line="218" w:lineRule="auto"/>
      <w:ind w:left="4509"/>
      <w:rPr>
        <w:sz w:val="19"/>
        <w:szCs w:val="19"/>
      </w:rPr>
    </w:pPr>
    <w:r>
      <w:rPr>
        <w:spacing w:val="5"/>
        <w:sz w:val="19"/>
        <w:szCs w:val="19"/>
      </w:rPr>
      <w:t>第1页</w:t>
    </w:r>
    <w:r>
      <w:rPr>
        <w:spacing w:val="15"/>
        <w:sz w:val="19"/>
        <w:szCs w:val="19"/>
      </w:rPr>
      <w:t xml:space="preserve"> </w:t>
    </w:r>
    <w:r>
      <w:rPr>
        <w:spacing w:val="5"/>
        <w:sz w:val="19"/>
        <w:szCs w:val="19"/>
      </w:rPr>
      <w:t>共1页</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45C1A5">
    <w:pPr>
      <w:pStyle w:val="9"/>
      <w:spacing w:before="1" w:line="210" w:lineRule="auto"/>
      <w:ind w:left="4443"/>
      <w:rPr>
        <w:sz w:val="22"/>
        <w:szCs w:val="22"/>
      </w:rPr>
    </w:pPr>
    <w:r>
      <w:rPr>
        <w:spacing w:val="-1"/>
        <w:sz w:val="22"/>
        <w:szCs w:val="22"/>
      </w:rPr>
      <w:t>第1页 共1页</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49CB28">
    <w:pPr>
      <w:pStyle w:val="9"/>
      <w:spacing w:before="1" w:line="210" w:lineRule="auto"/>
      <w:ind w:left="4390"/>
      <w:rPr>
        <w:sz w:val="22"/>
        <w:szCs w:val="22"/>
      </w:rPr>
    </w:pPr>
    <w:r>
      <w:rPr>
        <w:spacing w:val="-1"/>
        <w:sz w:val="22"/>
        <w:szCs w:val="22"/>
      </w:rPr>
      <w:t>第1页 共32页</w: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4AAE17">
    <w:pPr>
      <w:pStyle w:val="9"/>
      <w:spacing w:before="1" w:line="210" w:lineRule="auto"/>
      <w:ind w:left="5049"/>
      <w:rPr>
        <w:sz w:val="22"/>
        <w:szCs w:val="22"/>
      </w:rPr>
    </w:pPr>
    <w:r>
      <mc:AlternateContent>
        <mc:Choice Requires="wps">
          <w:drawing>
            <wp:anchor distT="0" distB="0" distL="114300" distR="114300" simplePos="0" relativeHeight="251670528" behindDoc="0" locked="0" layoutInCell="1" allowOverlap="1">
              <wp:simplePos x="0" y="0"/>
              <wp:positionH relativeFrom="column">
                <wp:posOffset>2774950</wp:posOffset>
              </wp:positionH>
              <wp:positionV relativeFrom="paragraph">
                <wp:posOffset>-11430</wp:posOffset>
              </wp:positionV>
              <wp:extent cx="368935" cy="19177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368935" cy="191770"/>
                      </a:xfrm>
                      <a:prstGeom prst="rect">
                        <a:avLst/>
                      </a:prstGeom>
                      <a:noFill/>
                      <a:ln>
                        <a:noFill/>
                      </a:ln>
                    </wps:spPr>
                    <wps:txbx>
                      <w:txbxContent>
                        <w:p w14:paraId="68A0E5AE">
                          <w:pPr>
                            <w:pStyle w:val="9"/>
                            <w:spacing w:before="20" w:line="219" w:lineRule="auto"/>
                            <w:ind w:left="20"/>
                            <w:rPr>
                              <w:sz w:val="22"/>
                              <w:szCs w:val="22"/>
                            </w:rPr>
                          </w:pPr>
                          <w:r>
                            <w:rPr>
                              <w:spacing w:val="-3"/>
                              <w:sz w:val="22"/>
                              <w:szCs w:val="22"/>
                            </w:rPr>
                            <w:t>第2页</w:t>
                          </w:r>
                        </w:p>
                      </w:txbxContent>
                    </wps:txbx>
                    <wps:bodyPr lIns="0" tIns="0" rIns="0" bIns="0" upright="1"/>
                  </wps:wsp>
                </a:graphicData>
              </a:graphic>
            </wp:anchor>
          </w:drawing>
        </mc:Choice>
        <mc:Fallback>
          <w:pict>
            <v:shape id="_x0000_s1026" o:spid="_x0000_s1026" o:spt="202" type="#_x0000_t202" style="position:absolute;left:0pt;margin-left:218.5pt;margin-top:-0.9pt;height:15.1pt;width:29.05pt;z-index:251670528;mso-width-relative:page;mso-height-relative:page;" filled="f" stroked="f" coordsize="21600,21600" o:gfxdata="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DMTwpPZAAAACQEAAA8AAAAAAAAAAQAgAAAAIgAAAGRycy9kb3ducmV2LnhtbFBL&#10;AQIUABQAAAAIAIdO4kB86IeYvAEAAHMDAAAOAAAAAAAAAAEAIAAAACgBAABkcnMvZTJvRG9jLnht&#10;bFBLBQYAAAAABgAGAFkBAABWBQAAAAA=&#10;">
              <v:fill on="f" focussize="0,0"/>
              <v:stroke on="f"/>
              <v:imagedata o:title=""/>
              <o:lock v:ext="edit" aspectratio="f"/>
              <v:textbox inset="0mm,0mm,0mm,0mm">
                <w:txbxContent>
                  <w:p w14:paraId="68A0E5AE">
                    <w:pPr>
                      <w:pStyle w:val="9"/>
                      <w:spacing w:before="20" w:line="219" w:lineRule="auto"/>
                      <w:ind w:left="20"/>
                      <w:rPr>
                        <w:sz w:val="22"/>
                        <w:szCs w:val="22"/>
                      </w:rPr>
                    </w:pPr>
                    <w:r>
                      <w:rPr>
                        <w:spacing w:val="-3"/>
                        <w:sz w:val="22"/>
                        <w:szCs w:val="22"/>
                      </w:rPr>
                      <w:t>第2页</w:t>
                    </w:r>
                  </w:p>
                </w:txbxContent>
              </v:textbox>
            </v:shape>
          </w:pict>
        </mc:Fallback>
      </mc:AlternateContent>
    </w:r>
    <w:r>
      <w:rPr>
        <w:spacing w:val="-2"/>
        <w:sz w:val="22"/>
        <w:szCs w:val="22"/>
      </w:rPr>
      <w:t>共32页</w: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FE0AFD">
    <w:pPr>
      <w:pStyle w:val="9"/>
      <w:spacing w:before="1" w:line="210" w:lineRule="auto"/>
      <w:ind w:left="5049"/>
      <w:rPr>
        <w:sz w:val="22"/>
        <w:szCs w:val="22"/>
      </w:rPr>
    </w:pPr>
    <w:r>
      <mc:AlternateContent>
        <mc:Choice Requires="wps">
          <w:drawing>
            <wp:anchor distT="0" distB="0" distL="114300" distR="114300" simplePos="0" relativeHeight="251671552" behindDoc="0" locked="0" layoutInCell="1" allowOverlap="1">
              <wp:simplePos x="0" y="0"/>
              <wp:positionH relativeFrom="column">
                <wp:posOffset>2774950</wp:posOffset>
              </wp:positionH>
              <wp:positionV relativeFrom="paragraph">
                <wp:posOffset>-11430</wp:posOffset>
              </wp:positionV>
              <wp:extent cx="368935" cy="19177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368935" cy="191770"/>
                      </a:xfrm>
                      <a:prstGeom prst="rect">
                        <a:avLst/>
                      </a:prstGeom>
                      <a:noFill/>
                      <a:ln>
                        <a:noFill/>
                      </a:ln>
                    </wps:spPr>
                    <wps:txbx>
                      <w:txbxContent>
                        <w:p w14:paraId="208318AB">
                          <w:pPr>
                            <w:pStyle w:val="9"/>
                            <w:spacing w:before="20" w:line="219" w:lineRule="auto"/>
                            <w:ind w:left="20"/>
                            <w:rPr>
                              <w:sz w:val="22"/>
                              <w:szCs w:val="22"/>
                            </w:rPr>
                          </w:pPr>
                          <w:r>
                            <w:rPr>
                              <w:spacing w:val="-3"/>
                              <w:sz w:val="22"/>
                              <w:szCs w:val="22"/>
                            </w:rPr>
                            <w:t>第3页</w:t>
                          </w:r>
                        </w:p>
                      </w:txbxContent>
                    </wps:txbx>
                    <wps:bodyPr lIns="0" tIns="0" rIns="0" bIns="0" upright="1"/>
                  </wps:wsp>
                </a:graphicData>
              </a:graphic>
            </wp:anchor>
          </w:drawing>
        </mc:Choice>
        <mc:Fallback>
          <w:pict>
            <v:shape id="_x0000_s1026" o:spid="_x0000_s1026" o:spt="202" type="#_x0000_t202" style="position:absolute;left:0pt;margin-left:218.5pt;margin-top:-0.9pt;height:15.1pt;width:29.05pt;z-index:251671552;mso-width-relative:page;mso-height-relative:page;" filled="f" stroked="f" coordsize="21600,21600" o:gfxdata="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AzE8KT2QAAAAkBAAAPAAAAAAAAAAEAIAAAACIAAABkcnMvZG93bnJldi54bWxQ&#10;SwECFAAUAAAACACHTuJAXvDHY70BAABzAwAADgAAAAAAAAABACAAAAAoAQAAZHJzL2Uyb0RvYy54&#10;bWxQSwUGAAAAAAYABgBZAQAAVwUAAAAA&#10;">
              <v:fill on="f" focussize="0,0"/>
              <v:stroke on="f"/>
              <v:imagedata o:title=""/>
              <o:lock v:ext="edit" aspectratio="f"/>
              <v:textbox inset="0mm,0mm,0mm,0mm">
                <w:txbxContent>
                  <w:p w14:paraId="208318AB">
                    <w:pPr>
                      <w:pStyle w:val="9"/>
                      <w:spacing w:before="20" w:line="219" w:lineRule="auto"/>
                      <w:ind w:left="20"/>
                      <w:rPr>
                        <w:sz w:val="22"/>
                        <w:szCs w:val="22"/>
                      </w:rPr>
                    </w:pPr>
                    <w:r>
                      <w:rPr>
                        <w:spacing w:val="-3"/>
                        <w:sz w:val="22"/>
                        <w:szCs w:val="22"/>
                      </w:rPr>
                      <w:t>第3页</w:t>
                    </w:r>
                  </w:p>
                </w:txbxContent>
              </v:textbox>
            </v:shape>
          </w:pict>
        </mc:Fallback>
      </mc:AlternateContent>
    </w:r>
    <w:r>
      <w:rPr>
        <w:spacing w:val="-2"/>
        <w:sz w:val="22"/>
        <w:szCs w:val="22"/>
      </w:rPr>
      <w:t>共32页</w: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962EE2">
    <w:pPr>
      <w:pStyle w:val="9"/>
      <w:spacing w:before="1" w:line="210" w:lineRule="auto"/>
      <w:ind w:left="5049"/>
      <w:rPr>
        <w:sz w:val="22"/>
        <w:szCs w:val="22"/>
      </w:rPr>
    </w:pPr>
    <w:r>
      <mc:AlternateContent>
        <mc:Choice Requires="wps">
          <w:drawing>
            <wp:anchor distT="0" distB="0" distL="114300" distR="114300" simplePos="0" relativeHeight="251672576" behindDoc="0" locked="0" layoutInCell="1" allowOverlap="1">
              <wp:simplePos x="0" y="0"/>
              <wp:positionH relativeFrom="column">
                <wp:posOffset>2774950</wp:posOffset>
              </wp:positionH>
              <wp:positionV relativeFrom="paragraph">
                <wp:posOffset>-11430</wp:posOffset>
              </wp:positionV>
              <wp:extent cx="368935" cy="191770"/>
              <wp:effectExtent l="0" t="0" r="0" b="0"/>
              <wp:wrapNone/>
              <wp:docPr id="37" name="文本框 37"/>
              <wp:cNvGraphicFramePr/>
              <a:graphic xmlns:a="http://schemas.openxmlformats.org/drawingml/2006/main">
                <a:graphicData uri="http://schemas.microsoft.com/office/word/2010/wordprocessingShape">
                  <wps:wsp>
                    <wps:cNvSpPr txBox="1"/>
                    <wps:spPr>
                      <a:xfrm>
                        <a:off x="0" y="0"/>
                        <a:ext cx="368935" cy="191770"/>
                      </a:xfrm>
                      <a:prstGeom prst="rect">
                        <a:avLst/>
                      </a:prstGeom>
                      <a:noFill/>
                      <a:ln>
                        <a:noFill/>
                      </a:ln>
                    </wps:spPr>
                    <wps:txbx>
                      <w:txbxContent>
                        <w:p w14:paraId="629856C2">
                          <w:pPr>
                            <w:pStyle w:val="9"/>
                            <w:spacing w:before="20" w:line="219" w:lineRule="auto"/>
                            <w:ind w:left="20"/>
                            <w:rPr>
                              <w:sz w:val="22"/>
                              <w:szCs w:val="22"/>
                            </w:rPr>
                          </w:pPr>
                          <w:r>
                            <w:rPr>
                              <w:spacing w:val="-3"/>
                              <w:sz w:val="22"/>
                              <w:szCs w:val="22"/>
                            </w:rPr>
                            <w:t>第4页</w:t>
                          </w:r>
                        </w:p>
                      </w:txbxContent>
                    </wps:txbx>
                    <wps:bodyPr lIns="0" tIns="0" rIns="0" bIns="0" upright="1"/>
                  </wps:wsp>
                </a:graphicData>
              </a:graphic>
            </wp:anchor>
          </w:drawing>
        </mc:Choice>
        <mc:Fallback>
          <w:pict>
            <v:shape id="_x0000_s1026" o:spid="_x0000_s1026" o:spt="202" type="#_x0000_t202" style="position:absolute;left:0pt;margin-left:218.5pt;margin-top:-0.9pt;height:15.1pt;width:29.05pt;z-index:251672576;mso-width-relative:page;mso-height-relative:page;" filled="f" stroked="f" coordsize="21600,21600" o:gfxdata="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AzE8KT2QAAAAkBAAAPAAAAAAAAAAEAIAAAACIAAABkcnMvZG93bnJldi54bWxQ&#10;SwECFAAUAAAACACHTuJATns0hr0BAABzAwAADgAAAAAAAAABACAAAAAoAQAAZHJzL2Uyb0RvYy54&#10;bWxQSwUGAAAAAAYABgBZAQAAVwUAAAAA&#10;">
              <v:fill on="f" focussize="0,0"/>
              <v:stroke on="f"/>
              <v:imagedata o:title=""/>
              <o:lock v:ext="edit" aspectratio="f"/>
              <v:textbox inset="0mm,0mm,0mm,0mm">
                <w:txbxContent>
                  <w:p w14:paraId="629856C2">
                    <w:pPr>
                      <w:pStyle w:val="9"/>
                      <w:spacing w:before="20" w:line="219" w:lineRule="auto"/>
                      <w:ind w:left="20"/>
                      <w:rPr>
                        <w:sz w:val="22"/>
                        <w:szCs w:val="22"/>
                      </w:rPr>
                    </w:pPr>
                    <w:r>
                      <w:rPr>
                        <w:spacing w:val="-3"/>
                        <w:sz w:val="22"/>
                        <w:szCs w:val="22"/>
                      </w:rPr>
                      <w:t>第4页</w:t>
                    </w:r>
                  </w:p>
                </w:txbxContent>
              </v:textbox>
            </v:shape>
          </w:pict>
        </mc:Fallback>
      </mc:AlternateContent>
    </w:r>
    <w:r>
      <w:rPr>
        <w:spacing w:val="-2"/>
        <w:sz w:val="22"/>
        <w:szCs w:val="22"/>
      </w:rPr>
      <w:t>共32页</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447B5D">
    <w:pPr>
      <w:pStyle w:val="12"/>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B1AA9F">
    <w:pPr>
      <w:pStyle w:val="9"/>
      <w:spacing w:before="1" w:line="210" w:lineRule="auto"/>
      <w:ind w:left="5049"/>
      <w:rPr>
        <w:sz w:val="22"/>
        <w:szCs w:val="22"/>
      </w:rPr>
    </w:pPr>
    <w:r>
      <mc:AlternateContent>
        <mc:Choice Requires="wps">
          <w:drawing>
            <wp:anchor distT="0" distB="0" distL="114300" distR="114300" simplePos="0" relativeHeight="251673600" behindDoc="0" locked="0" layoutInCell="1" allowOverlap="1">
              <wp:simplePos x="0" y="0"/>
              <wp:positionH relativeFrom="column">
                <wp:posOffset>2774950</wp:posOffset>
              </wp:positionH>
              <wp:positionV relativeFrom="paragraph">
                <wp:posOffset>-11430</wp:posOffset>
              </wp:positionV>
              <wp:extent cx="368935" cy="19177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368935" cy="191770"/>
                      </a:xfrm>
                      <a:prstGeom prst="rect">
                        <a:avLst/>
                      </a:prstGeom>
                      <a:noFill/>
                      <a:ln>
                        <a:noFill/>
                      </a:ln>
                    </wps:spPr>
                    <wps:txbx>
                      <w:txbxContent>
                        <w:p w14:paraId="48EB5EBF">
                          <w:pPr>
                            <w:pStyle w:val="9"/>
                            <w:spacing w:before="20" w:line="219" w:lineRule="auto"/>
                            <w:ind w:left="20"/>
                            <w:rPr>
                              <w:sz w:val="22"/>
                              <w:szCs w:val="22"/>
                            </w:rPr>
                          </w:pPr>
                          <w:r>
                            <w:rPr>
                              <w:spacing w:val="-3"/>
                              <w:sz w:val="22"/>
                              <w:szCs w:val="22"/>
                            </w:rPr>
                            <w:t>第5页</w:t>
                          </w:r>
                        </w:p>
                      </w:txbxContent>
                    </wps:txbx>
                    <wps:bodyPr lIns="0" tIns="0" rIns="0" bIns="0" upright="1"/>
                  </wps:wsp>
                </a:graphicData>
              </a:graphic>
            </wp:anchor>
          </w:drawing>
        </mc:Choice>
        <mc:Fallback>
          <w:pict>
            <v:shape id="_x0000_s1026" o:spid="_x0000_s1026" o:spt="202" type="#_x0000_t202" style="position:absolute;left:0pt;margin-left:218.5pt;margin-top:-0.9pt;height:15.1pt;width:29.05pt;z-index:251673600;mso-width-relative:page;mso-height-relative:page;" filled="f" stroked="f" coordsize="21600,21600" o:gfxdata="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DMTwpPZAAAACQEAAA8AAAAAAAAAAQAgAAAAIgAAAGRycy9kb3ducmV2LnhtbFBL&#10;AQIUABQAAAAIAIdO4kC5lLlAvAEAAHMDAAAOAAAAAAAAAAEAIAAAACgBAABkcnMvZTJvRG9jLnht&#10;bFBLBQYAAAAABgAGAFkBAABWBQAAAAA=&#10;">
              <v:fill on="f" focussize="0,0"/>
              <v:stroke on="f"/>
              <v:imagedata o:title=""/>
              <o:lock v:ext="edit" aspectratio="f"/>
              <v:textbox inset="0mm,0mm,0mm,0mm">
                <w:txbxContent>
                  <w:p w14:paraId="48EB5EBF">
                    <w:pPr>
                      <w:pStyle w:val="9"/>
                      <w:spacing w:before="20" w:line="219" w:lineRule="auto"/>
                      <w:ind w:left="20"/>
                      <w:rPr>
                        <w:sz w:val="22"/>
                        <w:szCs w:val="22"/>
                      </w:rPr>
                    </w:pPr>
                    <w:r>
                      <w:rPr>
                        <w:spacing w:val="-3"/>
                        <w:sz w:val="22"/>
                        <w:szCs w:val="22"/>
                      </w:rPr>
                      <w:t>第5页</w:t>
                    </w:r>
                  </w:p>
                </w:txbxContent>
              </v:textbox>
            </v:shape>
          </w:pict>
        </mc:Fallback>
      </mc:AlternateContent>
    </w:r>
    <w:r>
      <w:rPr>
        <w:spacing w:val="-2"/>
        <w:sz w:val="22"/>
        <w:szCs w:val="22"/>
      </w:rPr>
      <w:t>共32页</w: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012801">
    <w:pPr>
      <w:pStyle w:val="9"/>
      <w:spacing w:before="1" w:line="210" w:lineRule="auto"/>
      <w:ind w:left="5049"/>
      <w:rPr>
        <w:sz w:val="22"/>
        <w:szCs w:val="22"/>
      </w:rPr>
    </w:pPr>
    <w:r>
      <mc:AlternateContent>
        <mc:Choice Requires="wps">
          <w:drawing>
            <wp:anchor distT="0" distB="0" distL="114300" distR="114300" simplePos="0" relativeHeight="251674624" behindDoc="0" locked="0" layoutInCell="1" allowOverlap="1">
              <wp:simplePos x="0" y="0"/>
              <wp:positionH relativeFrom="column">
                <wp:posOffset>2774950</wp:posOffset>
              </wp:positionH>
              <wp:positionV relativeFrom="paragraph">
                <wp:posOffset>-11430</wp:posOffset>
              </wp:positionV>
              <wp:extent cx="368935" cy="191770"/>
              <wp:effectExtent l="0" t="0" r="0" b="0"/>
              <wp:wrapNone/>
              <wp:docPr id="5" name="文本框 5"/>
              <wp:cNvGraphicFramePr/>
              <a:graphic xmlns:a="http://schemas.openxmlformats.org/drawingml/2006/main">
                <a:graphicData uri="http://schemas.microsoft.com/office/word/2010/wordprocessingShape">
                  <wps:wsp>
                    <wps:cNvSpPr txBox="1"/>
                    <wps:spPr>
                      <a:xfrm>
                        <a:off x="0" y="0"/>
                        <a:ext cx="368935" cy="191770"/>
                      </a:xfrm>
                      <a:prstGeom prst="rect">
                        <a:avLst/>
                      </a:prstGeom>
                      <a:noFill/>
                      <a:ln>
                        <a:noFill/>
                      </a:ln>
                    </wps:spPr>
                    <wps:txbx>
                      <w:txbxContent>
                        <w:p w14:paraId="371570F9">
                          <w:pPr>
                            <w:pStyle w:val="9"/>
                            <w:spacing w:before="20" w:line="219" w:lineRule="auto"/>
                            <w:ind w:left="20"/>
                            <w:rPr>
                              <w:sz w:val="22"/>
                              <w:szCs w:val="22"/>
                            </w:rPr>
                          </w:pPr>
                          <w:r>
                            <w:rPr>
                              <w:spacing w:val="-3"/>
                              <w:sz w:val="22"/>
                              <w:szCs w:val="22"/>
                            </w:rPr>
                            <w:t>第6页</w:t>
                          </w:r>
                        </w:p>
                      </w:txbxContent>
                    </wps:txbx>
                    <wps:bodyPr lIns="0" tIns="0" rIns="0" bIns="0" upright="1"/>
                  </wps:wsp>
                </a:graphicData>
              </a:graphic>
            </wp:anchor>
          </w:drawing>
        </mc:Choice>
        <mc:Fallback>
          <w:pict>
            <v:shape id="_x0000_s1026" o:spid="_x0000_s1026" o:spt="202" type="#_x0000_t202" style="position:absolute;left:0pt;margin-left:218.5pt;margin-top:-0.9pt;height:15.1pt;width:29.05pt;z-index:251674624;mso-width-relative:page;mso-height-relative:page;" filled="f" stroked="f" coordsize="21600,21600" o:gfxdata="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MxPCk9kAAAAJAQAADwAAAAAAAAABACAAAAAiAAAAZHJzL2Rvd25yZXYueG1sUEsB&#10;AhQAFAAAAAgAh07iQIOnSvO7AQAAcQMAAA4AAAAAAAAAAQAgAAAAKAEAAGRycy9lMm9Eb2MueG1s&#10;UEsFBgAAAAAGAAYAWQEAAFUFAAAAAA==&#10;">
              <v:fill on="f" focussize="0,0"/>
              <v:stroke on="f"/>
              <v:imagedata o:title=""/>
              <o:lock v:ext="edit" aspectratio="f"/>
              <v:textbox inset="0mm,0mm,0mm,0mm">
                <w:txbxContent>
                  <w:p w14:paraId="371570F9">
                    <w:pPr>
                      <w:pStyle w:val="9"/>
                      <w:spacing w:before="20" w:line="219" w:lineRule="auto"/>
                      <w:ind w:left="20"/>
                      <w:rPr>
                        <w:sz w:val="22"/>
                        <w:szCs w:val="22"/>
                      </w:rPr>
                    </w:pPr>
                    <w:r>
                      <w:rPr>
                        <w:spacing w:val="-3"/>
                        <w:sz w:val="22"/>
                        <w:szCs w:val="22"/>
                      </w:rPr>
                      <w:t>第6页</w:t>
                    </w:r>
                  </w:p>
                </w:txbxContent>
              </v:textbox>
            </v:shape>
          </w:pict>
        </mc:Fallback>
      </mc:AlternateContent>
    </w:r>
    <w:r>
      <w:rPr>
        <w:spacing w:val="-2"/>
        <w:sz w:val="22"/>
        <w:szCs w:val="22"/>
      </w:rPr>
      <w:t>共32页</w: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389807">
    <w:pPr>
      <w:pStyle w:val="9"/>
      <w:spacing w:before="1" w:line="210" w:lineRule="auto"/>
      <w:ind w:left="5049"/>
      <w:rPr>
        <w:sz w:val="22"/>
        <w:szCs w:val="22"/>
      </w:rPr>
    </w:pPr>
    <w:r>
      <mc:AlternateContent>
        <mc:Choice Requires="wps">
          <w:drawing>
            <wp:anchor distT="0" distB="0" distL="114300" distR="114300" simplePos="0" relativeHeight="251675648" behindDoc="0" locked="0" layoutInCell="1" allowOverlap="1">
              <wp:simplePos x="0" y="0"/>
              <wp:positionH relativeFrom="column">
                <wp:posOffset>2774950</wp:posOffset>
              </wp:positionH>
              <wp:positionV relativeFrom="paragraph">
                <wp:posOffset>-11430</wp:posOffset>
              </wp:positionV>
              <wp:extent cx="368935" cy="19177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368935" cy="191770"/>
                      </a:xfrm>
                      <a:prstGeom prst="rect">
                        <a:avLst/>
                      </a:prstGeom>
                      <a:noFill/>
                      <a:ln>
                        <a:noFill/>
                      </a:ln>
                    </wps:spPr>
                    <wps:txbx>
                      <w:txbxContent>
                        <w:p w14:paraId="641E90E3">
                          <w:pPr>
                            <w:pStyle w:val="9"/>
                            <w:spacing w:before="20" w:line="219" w:lineRule="auto"/>
                            <w:ind w:left="20"/>
                            <w:rPr>
                              <w:sz w:val="22"/>
                              <w:szCs w:val="22"/>
                            </w:rPr>
                          </w:pPr>
                          <w:r>
                            <w:rPr>
                              <w:spacing w:val="-3"/>
                              <w:sz w:val="22"/>
                              <w:szCs w:val="22"/>
                            </w:rPr>
                            <w:t>第7页</w:t>
                          </w:r>
                        </w:p>
                      </w:txbxContent>
                    </wps:txbx>
                    <wps:bodyPr lIns="0" tIns="0" rIns="0" bIns="0" upright="1"/>
                  </wps:wsp>
                </a:graphicData>
              </a:graphic>
            </wp:anchor>
          </w:drawing>
        </mc:Choice>
        <mc:Fallback>
          <w:pict>
            <v:shape id="_x0000_s1026" o:spid="_x0000_s1026" o:spt="202" type="#_x0000_t202" style="position:absolute;left:0pt;margin-left:218.5pt;margin-top:-0.9pt;height:15.1pt;width:29.05pt;z-index:251675648;mso-width-relative:page;mso-height-relative:page;" filled="f" stroked="f" coordsize="21600,21600" o:gfxdata="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AzE8KT2QAAAAkBAAAPAAAAAAAAAAEAIAAAACIAAABkcnMvZG93bnJldi54bWxQ&#10;SwECFAAUAAAACACHTuJAm4z5u70BAABzAwAADgAAAAAAAAABACAAAAAoAQAAZHJzL2Uyb0RvYy54&#10;bWxQSwUGAAAAAAYABgBZAQAAVwUAAAAA&#10;">
              <v:fill on="f" focussize="0,0"/>
              <v:stroke on="f"/>
              <v:imagedata o:title=""/>
              <o:lock v:ext="edit" aspectratio="f"/>
              <v:textbox inset="0mm,0mm,0mm,0mm">
                <w:txbxContent>
                  <w:p w14:paraId="641E90E3">
                    <w:pPr>
                      <w:pStyle w:val="9"/>
                      <w:spacing w:before="20" w:line="219" w:lineRule="auto"/>
                      <w:ind w:left="20"/>
                      <w:rPr>
                        <w:sz w:val="22"/>
                        <w:szCs w:val="22"/>
                      </w:rPr>
                    </w:pPr>
                    <w:r>
                      <w:rPr>
                        <w:spacing w:val="-3"/>
                        <w:sz w:val="22"/>
                        <w:szCs w:val="22"/>
                      </w:rPr>
                      <w:t>第7页</w:t>
                    </w:r>
                  </w:p>
                </w:txbxContent>
              </v:textbox>
            </v:shape>
          </w:pict>
        </mc:Fallback>
      </mc:AlternateContent>
    </w:r>
    <w:r>
      <w:rPr>
        <w:spacing w:val="-2"/>
        <w:sz w:val="22"/>
        <w:szCs w:val="22"/>
      </w:rPr>
      <w:t>共32页</w: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7477B4">
    <w:pPr>
      <w:pStyle w:val="9"/>
      <w:spacing w:before="1" w:line="210" w:lineRule="auto"/>
      <w:ind w:left="5049"/>
      <w:rPr>
        <w:sz w:val="22"/>
        <w:szCs w:val="22"/>
      </w:rPr>
    </w:pPr>
    <w:r>
      <mc:AlternateContent>
        <mc:Choice Requires="wps">
          <w:drawing>
            <wp:anchor distT="0" distB="0" distL="114300" distR="114300" simplePos="0" relativeHeight="251676672" behindDoc="0" locked="0" layoutInCell="1" allowOverlap="1">
              <wp:simplePos x="0" y="0"/>
              <wp:positionH relativeFrom="column">
                <wp:posOffset>2774950</wp:posOffset>
              </wp:positionH>
              <wp:positionV relativeFrom="paragraph">
                <wp:posOffset>-11430</wp:posOffset>
              </wp:positionV>
              <wp:extent cx="368935" cy="19177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368935" cy="191770"/>
                      </a:xfrm>
                      <a:prstGeom prst="rect">
                        <a:avLst/>
                      </a:prstGeom>
                      <a:noFill/>
                      <a:ln>
                        <a:noFill/>
                      </a:ln>
                    </wps:spPr>
                    <wps:txbx>
                      <w:txbxContent>
                        <w:p w14:paraId="1964A9A9">
                          <w:pPr>
                            <w:pStyle w:val="9"/>
                            <w:spacing w:before="20" w:line="219" w:lineRule="auto"/>
                            <w:ind w:left="20"/>
                            <w:rPr>
                              <w:sz w:val="22"/>
                              <w:szCs w:val="22"/>
                            </w:rPr>
                          </w:pPr>
                          <w:r>
                            <w:rPr>
                              <w:spacing w:val="-3"/>
                              <w:sz w:val="22"/>
                              <w:szCs w:val="22"/>
                            </w:rPr>
                            <w:t>第8页</w:t>
                          </w:r>
                        </w:p>
                      </w:txbxContent>
                    </wps:txbx>
                    <wps:bodyPr lIns="0" tIns="0" rIns="0" bIns="0" upright="1"/>
                  </wps:wsp>
                </a:graphicData>
              </a:graphic>
            </wp:anchor>
          </w:drawing>
        </mc:Choice>
        <mc:Fallback>
          <w:pict>
            <v:shape id="_x0000_s1026" o:spid="_x0000_s1026" o:spt="202" type="#_x0000_t202" style="position:absolute;left:0pt;margin-left:218.5pt;margin-top:-0.9pt;height:15.1pt;width:29.05pt;z-index:251676672;mso-width-relative:page;mso-height-relative:page;" filled="f" stroked="f" coordsize="21600,21600" o:gfxdata="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AzE8KT2QAAAAkBAAAPAAAAAAAAAAEAIAAAACIAAABkcnMvZG93bnJldi54bWxQ&#10;SwECFAAUAAAACACHTuJAA/DR3r0BAABzAwAADgAAAAAAAAABACAAAAAoAQAAZHJzL2Uyb0RvYy54&#10;bWxQSwUGAAAAAAYABgBZAQAAVwUAAAAA&#10;">
              <v:fill on="f" focussize="0,0"/>
              <v:stroke on="f"/>
              <v:imagedata o:title=""/>
              <o:lock v:ext="edit" aspectratio="f"/>
              <v:textbox inset="0mm,0mm,0mm,0mm">
                <w:txbxContent>
                  <w:p w14:paraId="1964A9A9">
                    <w:pPr>
                      <w:pStyle w:val="9"/>
                      <w:spacing w:before="20" w:line="219" w:lineRule="auto"/>
                      <w:ind w:left="20"/>
                      <w:rPr>
                        <w:sz w:val="22"/>
                        <w:szCs w:val="22"/>
                      </w:rPr>
                    </w:pPr>
                    <w:r>
                      <w:rPr>
                        <w:spacing w:val="-3"/>
                        <w:sz w:val="22"/>
                        <w:szCs w:val="22"/>
                      </w:rPr>
                      <w:t>第8页</w:t>
                    </w:r>
                  </w:p>
                </w:txbxContent>
              </v:textbox>
            </v:shape>
          </w:pict>
        </mc:Fallback>
      </mc:AlternateContent>
    </w:r>
    <w:r>
      <w:rPr>
        <w:spacing w:val="-2"/>
        <w:sz w:val="22"/>
        <w:szCs w:val="22"/>
      </w:rPr>
      <w:t>共32页</w: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C48989">
    <w:pPr>
      <w:pStyle w:val="9"/>
      <w:spacing w:before="1" w:line="210" w:lineRule="auto"/>
      <w:ind w:left="5049"/>
      <w:rPr>
        <w:sz w:val="22"/>
        <w:szCs w:val="22"/>
      </w:rPr>
    </w:pPr>
    <w:r>
      <mc:AlternateContent>
        <mc:Choice Requires="wps">
          <w:drawing>
            <wp:anchor distT="0" distB="0" distL="114300" distR="114300" simplePos="0" relativeHeight="251677696" behindDoc="0" locked="0" layoutInCell="1" allowOverlap="1">
              <wp:simplePos x="0" y="0"/>
              <wp:positionH relativeFrom="column">
                <wp:posOffset>2774950</wp:posOffset>
              </wp:positionH>
              <wp:positionV relativeFrom="paragraph">
                <wp:posOffset>-11430</wp:posOffset>
              </wp:positionV>
              <wp:extent cx="368935" cy="19177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368935" cy="191770"/>
                      </a:xfrm>
                      <a:prstGeom prst="rect">
                        <a:avLst/>
                      </a:prstGeom>
                      <a:noFill/>
                      <a:ln>
                        <a:noFill/>
                      </a:ln>
                    </wps:spPr>
                    <wps:txbx>
                      <w:txbxContent>
                        <w:p w14:paraId="3557D9A6">
                          <w:pPr>
                            <w:pStyle w:val="9"/>
                            <w:spacing w:before="20" w:line="219" w:lineRule="auto"/>
                            <w:ind w:left="20"/>
                            <w:rPr>
                              <w:sz w:val="22"/>
                              <w:szCs w:val="22"/>
                            </w:rPr>
                          </w:pPr>
                          <w:r>
                            <w:rPr>
                              <w:spacing w:val="-3"/>
                              <w:sz w:val="22"/>
                              <w:szCs w:val="22"/>
                            </w:rPr>
                            <w:t>第9页</w:t>
                          </w:r>
                        </w:p>
                      </w:txbxContent>
                    </wps:txbx>
                    <wps:bodyPr lIns="0" tIns="0" rIns="0" bIns="0" upright="1"/>
                  </wps:wsp>
                </a:graphicData>
              </a:graphic>
            </wp:anchor>
          </w:drawing>
        </mc:Choice>
        <mc:Fallback>
          <w:pict>
            <v:shape id="_x0000_s1026" o:spid="_x0000_s1026" o:spt="202" type="#_x0000_t202" style="position:absolute;left:0pt;margin-left:218.5pt;margin-top:-0.9pt;height:15.1pt;width:29.05pt;z-index:251677696;mso-width-relative:page;mso-height-relative:page;" filled="f" stroked="f" coordsize="21600,21600" o:gfxdata="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AzE8KT2QAAAAkBAAAPAAAAAAAAAAEAIAAAACIAAABkcnMvZG93bnJldi54bWxQ&#10;SwECFAAUAAAACACHTuJA2IQvUL0BAABzAwAADgAAAAAAAAABACAAAAAoAQAAZHJzL2Uyb0RvYy54&#10;bWxQSwUGAAAAAAYABgBZAQAAVwUAAAAA&#10;">
              <v:fill on="f" focussize="0,0"/>
              <v:stroke on="f"/>
              <v:imagedata o:title=""/>
              <o:lock v:ext="edit" aspectratio="f"/>
              <v:textbox inset="0mm,0mm,0mm,0mm">
                <w:txbxContent>
                  <w:p w14:paraId="3557D9A6">
                    <w:pPr>
                      <w:pStyle w:val="9"/>
                      <w:spacing w:before="20" w:line="219" w:lineRule="auto"/>
                      <w:ind w:left="20"/>
                      <w:rPr>
                        <w:sz w:val="22"/>
                        <w:szCs w:val="22"/>
                      </w:rPr>
                    </w:pPr>
                    <w:r>
                      <w:rPr>
                        <w:spacing w:val="-3"/>
                        <w:sz w:val="22"/>
                        <w:szCs w:val="22"/>
                      </w:rPr>
                      <w:t>第9页</w:t>
                    </w:r>
                  </w:p>
                </w:txbxContent>
              </v:textbox>
            </v:shape>
          </w:pict>
        </mc:Fallback>
      </mc:AlternateContent>
    </w:r>
    <w:r>
      <w:rPr>
        <w:spacing w:val="-2"/>
        <w:sz w:val="22"/>
        <w:szCs w:val="22"/>
      </w:rPr>
      <w:t>共32页</w: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7A2C8E">
    <w:pPr>
      <w:pStyle w:val="9"/>
      <w:spacing w:before="1" w:line="210" w:lineRule="auto"/>
      <w:ind w:left="4335"/>
      <w:rPr>
        <w:sz w:val="22"/>
        <w:szCs w:val="22"/>
      </w:rPr>
    </w:pPr>
    <w:r>
      <w:rPr>
        <w:spacing w:val="-1"/>
        <w:sz w:val="22"/>
        <w:szCs w:val="22"/>
      </w:rPr>
      <w:t>第10页 共32页</w: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DE87D9">
    <w:pPr>
      <w:pStyle w:val="9"/>
      <w:spacing w:before="1" w:line="210" w:lineRule="auto"/>
      <w:ind w:left="4335"/>
      <w:rPr>
        <w:sz w:val="22"/>
        <w:szCs w:val="22"/>
      </w:rPr>
    </w:pPr>
    <w:r>
      <w:rPr>
        <w:spacing w:val="-1"/>
        <w:sz w:val="22"/>
        <w:szCs w:val="22"/>
      </w:rPr>
      <w:t>第11页 共32页</w: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83B270">
    <w:pPr>
      <w:pStyle w:val="9"/>
      <w:spacing w:before="1" w:line="210" w:lineRule="auto"/>
      <w:ind w:left="4335"/>
      <w:rPr>
        <w:sz w:val="22"/>
        <w:szCs w:val="22"/>
      </w:rPr>
    </w:pPr>
    <w:r>
      <w:rPr>
        <w:spacing w:val="-1"/>
        <w:sz w:val="22"/>
        <w:szCs w:val="22"/>
      </w:rPr>
      <w:t>第12页 共32页</w: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46C120">
    <w:pPr>
      <w:pStyle w:val="9"/>
      <w:spacing w:before="1" w:line="210" w:lineRule="auto"/>
      <w:ind w:left="4335"/>
      <w:rPr>
        <w:sz w:val="22"/>
        <w:szCs w:val="22"/>
      </w:rPr>
    </w:pPr>
    <w:r>
      <w:rPr>
        <w:spacing w:val="-1"/>
        <w:sz w:val="22"/>
        <w:szCs w:val="22"/>
      </w:rPr>
      <w:t>第13页 共32页</w: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25089F">
    <w:pPr>
      <w:pStyle w:val="9"/>
      <w:spacing w:before="1" w:line="210" w:lineRule="auto"/>
      <w:ind w:left="4335"/>
      <w:rPr>
        <w:sz w:val="22"/>
        <w:szCs w:val="22"/>
      </w:rPr>
    </w:pPr>
    <w:r>
      <w:rPr>
        <w:spacing w:val="-1"/>
        <w:sz w:val="22"/>
        <w:szCs w:val="22"/>
      </w:rPr>
      <w:t>第14页 共32页</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575ECD">
    <w:pPr>
      <w:pStyle w:val="12"/>
      <w:tabs>
        <w:tab w:val="center" w:pos="4439"/>
        <w:tab w:val="clear" w:pos="4153"/>
      </w:tabs>
      <w:jc w:val="both"/>
      <w:rPr>
        <w:rFonts w:ascii="Calibri" w:hAnsi="Calibri"/>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AE3FE20">
                          <w:pPr>
                            <w:pStyle w:val="12"/>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5</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6AE3FE20">
                    <w:pPr>
                      <w:pStyle w:val="12"/>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5</w:t>
                    </w:r>
                    <w:r>
                      <w:rPr>
                        <w:rFonts w:hint="eastAsia"/>
                      </w:rPr>
                      <w:fldChar w:fldCharType="end"/>
                    </w:r>
                  </w:p>
                </w:txbxContent>
              </v:textbox>
            </v:shape>
          </w:pict>
        </mc:Fallback>
      </mc:AlternateConten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0555DC">
    <w:pPr>
      <w:pStyle w:val="9"/>
      <w:spacing w:before="1" w:line="210" w:lineRule="auto"/>
      <w:ind w:left="4335"/>
      <w:rPr>
        <w:sz w:val="22"/>
        <w:szCs w:val="22"/>
      </w:rPr>
    </w:pPr>
    <w:r>
      <w:rPr>
        <w:spacing w:val="-1"/>
        <w:sz w:val="22"/>
        <w:szCs w:val="22"/>
      </w:rPr>
      <w:t>第15页 共32页</w: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90AF51">
    <w:pPr>
      <w:pStyle w:val="9"/>
      <w:spacing w:before="1" w:line="210" w:lineRule="auto"/>
      <w:ind w:left="4335"/>
      <w:rPr>
        <w:sz w:val="22"/>
        <w:szCs w:val="22"/>
      </w:rPr>
    </w:pPr>
    <w:r>
      <w:rPr>
        <w:spacing w:val="-1"/>
        <w:sz w:val="22"/>
        <w:szCs w:val="22"/>
      </w:rPr>
      <w:t>第16页 共32页</w: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19FCE1">
    <w:pPr>
      <w:pStyle w:val="9"/>
      <w:spacing w:before="1" w:line="210" w:lineRule="auto"/>
      <w:ind w:left="4335"/>
      <w:rPr>
        <w:sz w:val="22"/>
        <w:szCs w:val="22"/>
      </w:rPr>
    </w:pPr>
    <w:r>
      <w:rPr>
        <w:spacing w:val="-1"/>
        <w:sz w:val="22"/>
        <w:szCs w:val="22"/>
      </w:rPr>
      <w:t>第17页 共32页</w: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66EE66">
    <w:pPr>
      <w:pStyle w:val="9"/>
      <w:spacing w:before="1" w:line="210" w:lineRule="auto"/>
      <w:ind w:left="4335"/>
      <w:rPr>
        <w:sz w:val="22"/>
        <w:szCs w:val="22"/>
      </w:rPr>
    </w:pPr>
    <w:r>
      <w:rPr>
        <w:spacing w:val="-1"/>
        <w:sz w:val="22"/>
        <w:szCs w:val="22"/>
      </w:rPr>
      <w:t>第18页 共32页</w: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921F8A">
    <w:pPr>
      <w:pStyle w:val="9"/>
      <w:spacing w:before="1" w:line="210" w:lineRule="auto"/>
      <w:ind w:left="4335"/>
      <w:rPr>
        <w:sz w:val="22"/>
        <w:szCs w:val="22"/>
      </w:rPr>
    </w:pPr>
    <w:r>
      <w:rPr>
        <w:spacing w:val="-1"/>
        <w:sz w:val="22"/>
        <w:szCs w:val="22"/>
      </w:rPr>
      <w:t>第19页 共32页</w: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E1E8D0">
    <w:pPr>
      <w:pStyle w:val="9"/>
      <w:spacing w:before="1" w:line="210" w:lineRule="auto"/>
      <w:ind w:left="5104"/>
      <w:rPr>
        <w:sz w:val="22"/>
        <w:szCs w:val="22"/>
      </w:rPr>
    </w:pPr>
    <w:r>
      <mc:AlternateContent>
        <mc:Choice Requires="wps">
          <w:drawing>
            <wp:anchor distT="0" distB="0" distL="114300" distR="114300" simplePos="0" relativeHeight="251678720" behindDoc="0" locked="0" layoutInCell="1" allowOverlap="1">
              <wp:simplePos x="0" y="0"/>
              <wp:positionH relativeFrom="column">
                <wp:posOffset>2740025</wp:posOffset>
              </wp:positionH>
              <wp:positionV relativeFrom="paragraph">
                <wp:posOffset>-11430</wp:posOffset>
              </wp:positionV>
              <wp:extent cx="438785" cy="19177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438785" cy="191770"/>
                      </a:xfrm>
                      <a:prstGeom prst="rect">
                        <a:avLst/>
                      </a:prstGeom>
                      <a:noFill/>
                      <a:ln>
                        <a:noFill/>
                      </a:ln>
                    </wps:spPr>
                    <wps:txbx>
                      <w:txbxContent>
                        <w:p w14:paraId="1EBCCA77">
                          <w:pPr>
                            <w:pStyle w:val="9"/>
                            <w:spacing w:before="20" w:line="219" w:lineRule="auto"/>
                            <w:ind w:left="20"/>
                            <w:rPr>
                              <w:sz w:val="22"/>
                              <w:szCs w:val="22"/>
                            </w:rPr>
                          </w:pPr>
                          <w:r>
                            <w:rPr>
                              <w:spacing w:val="-2"/>
                              <w:sz w:val="22"/>
                              <w:szCs w:val="22"/>
                            </w:rPr>
                            <w:t>第20页</w:t>
                          </w:r>
                        </w:p>
                      </w:txbxContent>
                    </wps:txbx>
                    <wps:bodyPr lIns="0" tIns="0" rIns="0" bIns="0" upright="1"/>
                  </wps:wsp>
                </a:graphicData>
              </a:graphic>
            </wp:anchor>
          </w:drawing>
        </mc:Choice>
        <mc:Fallback>
          <w:pict>
            <v:shape id="_x0000_s1026" o:spid="_x0000_s1026" o:spt="202" type="#_x0000_t202" style="position:absolute;left:0pt;margin-left:215.75pt;margin-top:-0.9pt;height:15.1pt;width:34.55pt;z-index:251678720;mso-width-relative:page;mso-height-relative:page;" filled="f" stroked="f" coordsize="21600,21600" o:gfxdata="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JKH0ErYAAAACQEAAA8AAAAAAAAAAQAgAAAAIgAAAGRycy9kb3ducmV2LnhtbFBL&#10;AQIUABQAAAAIAIdO4kCByttavQEAAHMDAAAOAAAAAAAAAAEAIAAAACcBAABkcnMvZTJvRG9jLnht&#10;bFBLBQYAAAAABgAGAFkBAABWBQAAAAA=&#10;">
              <v:fill on="f" focussize="0,0"/>
              <v:stroke on="f"/>
              <v:imagedata o:title=""/>
              <o:lock v:ext="edit" aspectratio="f"/>
              <v:textbox inset="0mm,0mm,0mm,0mm">
                <w:txbxContent>
                  <w:p w14:paraId="1EBCCA77">
                    <w:pPr>
                      <w:pStyle w:val="9"/>
                      <w:spacing w:before="20" w:line="219" w:lineRule="auto"/>
                      <w:ind w:left="20"/>
                      <w:rPr>
                        <w:sz w:val="22"/>
                        <w:szCs w:val="22"/>
                      </w:rPr>
                    </w:pPr>
                    <w:r>
                      <w:rPr>
                        <w:spacing w:val="-2"/>
                        <w:sz w:val="22"/>
                        <w:szCs w:val="22"/>
                      </w:rPr>
                      <w:t>第20页</w:t>
                    </w:r>
                  </w:p>
                </w:txbxContent>
              </v:textbox>
            </v:shape>
          </w:pict>
        </mc:Fallback>
      </mc:AlternateContent>
    </w:r>
    <w:r>
      <w:rPr>
        <w:spacing w:val="-2"/>
        <w:sz w:val="22"/>
        <w:szCs w:val="22"/>
      </w:rPr>
      <w:t>共32页</w: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891AC1">
    <w:pPr>
      <w:pStyle w:val="9"/>
      <w:spacing w:before="1" w:line="210" w:lineRule="auto"/>
      <w:ind w:left="5104"/>
      <w:rPr>
        <w:sz w:val="22"/>
        <w:szCs w:val="22"/>
      </w:rPr>
    </w:pPr>
    <w:r>
      <mc:AlternateContent>
        <mc:Choice Requires="wps">
          <w:drawing>
            <wp:anchor distT="0" distB="0" distL="114300" distR="114300" simplePos="0" relativeHeight="251679744" behindDoc="0" locked="0" layoutInCell="1" allowOverlap="1">
              <wp:simplePos x="0" y="0"/>
              <wp:positionH relativeFrom="column">
                <wp:posOffset>2740025</wp:posOffset>
              </wp:positionH>
              <wp:positionV relativeFrom="paragraph">
                <wp:posOffset>-11430</wp:posOffset>
              </wp:positionV>
              <wp:extent cx="438785" cy="19177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438785" cy="191770"/>
                      </a:xfrm>
                      <a:prstGeom prst="rect">
                        <a:avLst/>
                      </a:prstGeom>
                      <a:noFill/>
                      <a:ln>
                        <a:noFill/>
                      </a:ln>
                    </wps:spPr>
                    <wps:txbx>
                      <w:txbxContent>
                        <w:p w14:paraId="6F5088C6">
                          <w:pPr>
                            <w:pStyle w:val="9"/>
                            <w:spacing w:before="20" w:line="219" w:lineRule="auto"/>
                            <w:ind w:left="20"/>
                            <w:rPr>
                              <w:sz w:val="22"/>
                              <w:szCs w:val="22"/>
                            </w:rPr>
                          </w:pPr>
                          <w:r>
                            <w:rPr>
                              <w:spacing w:val="-2"/>
                              <w:sz w:val="22"/>
                              <w:szCs w:val="22"/>
                            </w:rPr>
                            <w:t>第21页</w:t>
                          </w:r>
                        </w:p>
                      </w:txbxContent>
                    </wps:txbx>
                    <wps:bodyPr lIns="0" tIns="0" rIns="0" bIns="0" upright="1"/>
                  </wps:wsp>
                </a:graphicData>
              </a:graphic>
            </wp:anchor>
          </w:drawing>
        </mc:Choice>
        <mc:Fallback>
          <w:pict>
            <v:shape id="_x0000_s1026" o:spid="_x0000_s1026" o:spt="202" type="#_x0000_t202" style="position:absolute;left:0pt;margin-left:215.75pt;margin-top:-0.9pt;height:15.1pt;width:34.55pt;z-index:251679744;mso-width-relative:page;mso-height-relative:page;" filled="f" stroked="f" coordsize="21600,21600" o:gfxdata="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JKH0ErYAAAACQEAAA8AAAAAAAAAAQAgAAAAIgAAAGRycy9kb3ducmV2LnhtbFBL&#10;AQIUABQAAAAIAIdO4kB0T7VIvQEAAHMDAAAOAAAAAAAAAAEAIAAAACcBAABkcnMvZTJvRG9jLnht&#10;bFBLBQYAAAAABgAGAFkBAABWBQAAAAA=&#10;">
              <v:fill on="f" focussize="0,0"/>
              <v:stroke on="f"/>
              <v:imagedata o:title=""/>
              <o:lock v:ext="edit" aspectratio="f"/>
              <v:textbox inset="0mm,0mm,0mm,0mm">
                <w:txbxContent>
                  <w:p w14:paraId="6F5088C6">
                    <w:pPr>
                      <w:pStyle w:val="9"/>
                      <w:spacing w:before="20" w:line="219" w:lineRule="auto"/>
                      <w:ind w:left="20"/>
                      <w:rPr>
                        <w:sz w:val="22"/>
                        <w:szCs w:val="22"/>
                      </w:rPr>
                    </w:pPr>
                    <w:r>
                      <w:rPr>
                        <w:spacing w:val="-2"/>
                        <w:sz w:val="22"/>
                        <w:szCs w:val="22"/>
                      </w:rPr>
                      <w:t>第21页</w:t>
                    </w:r>
                  </w:p>
                </w:txbxContent>
              </v:textbox>
            </v:shape>
          </w:pict>
        </mc:Fallback>
      </mc:AlternateContent>
    </w:r>
    <w:r>
      <w:rPr>
        <w:spacing w:val="-2"/>
        <w:sz w:val="22"/>
        <w:szCs w:val="22"/>
      </w:rPr>
      <w:t>共32页</w: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39524D">
    <w:pPr>
      <w:pStyle w:val="9"/>
      <w:spacing w:before="1" w:line="210" w:lineRule="auto"/>
      <w:ind w:left="5104"/>
      <w:rPr>
        <w:sz w:val="22"/>
        <w:szCs w:val="22"/>
      </w:rPr>
    </w:pPr>
    <w:r>
      <mc:AlternateContent>
        <mc:Choice Requires="wps">
          <w:drawing>
            <wp:anchor distT="0" distB="0" distL="114300" distR="114300" simplePos="0" relativeHeight="251680768" behindDoc="0" locked="0" layoutInCell="1" allowOverlap="1">
              <wp:simplePos x="0" y="0"/>
              <wp:positionH relativeFrom="column">
                <wp:posOffset>2740025</wp:posOffset>
              </wp:positionH>
              <wp:positionV relativeFrom="paragraph">
                <wp:posOffset>-11430</wp:posOffset>
              </wp:positionV>
              <wp:extent cx="438785" cy="19177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438785" cy="191770"/>
                      </a:xfrm>
                      <a:prstGeom prst="rect">
                        <a:avLst/>
                      </a:prstGeom>
                      <a:noFill/>
                      <a:ln>
                        <a:noFill/>
                      </a:ln>
                    </wps:spPr>
                    <wps:txbx>
                      <w:txbxContent>
                        <w:p w14:paraId="595C31F9">
                          <w:pPr>
                            <w:pStyle w:val="9"/>
                            <w:spacing w:before="20" w:line="219" w:lineRule="auto"/>
                            <w:ind w:left="20"/>
                            <w:rPr>
                              <w:sz w:val="22"/>
                              <w:szCs w:val="22"/>
                            </w:rPr>
                          </w:pPr>
                          <w:r>
                            <w:rPr>
                              <w:spacing w:val="-2"/>
                              <w:sz w:val="22"/>
                              <w:szCs w:val="22"/>
                            </w:rPr>
                            <w:t>第22页</w:t>
                          </w:r>
                        </w:p>
                      </w:txbxContent>
                    </wps:txbx>
                    <wps:bodyPr lIns="0" tIns="0" rIns="0" bIns="0" upright="1"/>
                  </wps:wsp>
                </a:graphicData>
              </a:graphic>
            </wp:anchor>
          </w:drawing>
        </mc:Choice>
        <mc:Fallback>
          <w:pict>
            <v:shape id="_x0000_s1026" o:spid="_x0000_s1026" o:spt="202" type="#_x0000_t202" style="position:absolute;left:0pt;margin-left:215.75pt;margin-top:-0.9pt;height:15.1pt;width:34.55pt;z-index:251680768;mso-width-relative:page;mso-height-relative:page;" filled="f" stroked="f" coordsize="21600,21600" o:gfxdata="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kofQStgAAAAJAQAADwAAAAAAAAABACAAAAAiAAAAZHJzL2Rvd25yZXYueG1sUEsB&#10;AhQAFAAAAAgAh07iQLEzi5C8AQAAcwMAAA4AAAAAAAAAAQAgAAAAJwEAAGRycy9lMm9Eb2MueG1s&#10;UEsFBgAAAAAGAAYAWQEAAFUFAAAAAA==&#10;">
              <v:fill on="f" focussize="0,0"/>
              <v:stroke on="f"/>
              <v:imagedata o:title=""/>
              <o:lock v:ext="edit" aspectratio="f"/>
              <v:textbox inset="0mm,0mm,0mm,0mm">
                <w:txbxContent>
                  <w:p w14:paraId="595C31F9">
                    <w:pPr>
                      <w:pStyle w:val="9"/>
                      <w:spacing w:before="20" w:line="219" w:lineRule="auto"/>
                      <w:ind w:left="20"/>
                      <w:rPr>
                        <w:sz w:val="22"/>
                        <w:szCs w:val="22"/>
                      </w:rPr>
                    </w:pPr>
                    <w:r>
                      <w:rPr>
                        <w:spacing w:val="-2"/>
                        <w:sz w:val="22"/>
                        <w:szCs w:val="22"/>
                      </w:rPr>
                      <w:t>第22页</w:t>
                    </w:r>
                  </w:p>
                </w:txbxContent>
              </v:textbox>
            </v:shape>
          </w:pict>
        </mc:Fallback>
      </mc:AlternateContent>
    </w:r>
    <w:r>
      <w:rPr>
        <w:spacing w:val="-2"/>
        <w:sz w:val="22"/>
        <w:szCs w:val="22"/>
      </w:rPr>
      <w:t>共32页</w: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56B458">
    <w:pPr>
      <w:pStyle w:val="9"/>
      <w:spacing w:before="1" w:line="210" w:lineRule="auto"/>
      <w:ind w:left="5104"/>
      <w:rPr>
        <w:sz w:val="22"/>
        <w:szCs w:val="22"/>
      </w:rPr>
    </w:pPr>
    <w:r>
      <mc:AlternateContent>
        <mc:Choice Requires="wps">
          <w:drawing>
            <wp:anchor distT="0" distB="0" distL="114300" distR="114300" simplePos="0" relativeHeight="251681792" behindDoc="0" locked="0" layoutInCell="1" allowOverlap="1">
              <wp:simplePos x="0" y="0"/>
              <wp:positionH relativeFrom="column">
                <wp:posOffset>2740025</wp:posOffset>
              </wp:positionH>
              <wp:positionV relativeFrom="paragraph">
                <wp:posOffset>-11430</wp:posOffset>
              </wp:positionV>
              <wp:extent cx="438785" cy="191770"/>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438785" cy="191770"/>
                      </a:xfrm>
                      <a:prstGeom prst="rect">
                        <a:avLst/>
                      </a:prstGeom>
                      <a:noFill/>
                      <a:ln>
                        <a:noFill/>
                      </a:ln>
                    </wps:spPr>
                    <wps:txbx>
                      <w:txbxContent>
                        <w:p w14:paraId="2B13239B">
                          <w:pPr>
                            <w:pStyle w:val="9"/>
                            <w:spacing w:before="20" w:line="219" w:lineRule="auto"/>
                            <w:ind w:left="20"/>
                            <w:rPr>
                              <w:sz w:val="22"/>
                              <w:szCs w:val="22"/>
                            </w:rPr>
                          </w:pPr>
                          <w:r>
                            <w:rPr>
                              <w:spacing w:val="-2"/>
                              <w:sz w:val="22"/>
                              <w:szCs w:val="22"/>
                            </w:rPr>
                            <w:t>第23页</w:t>
                          </w:r>
                        </w:p>
                      </w:txbxContent>
                    </wps:txbx>
                    <wps:bodyPr lIns="0" tIns="0" rIns="0" bIns="0" upright="1"/>
                  </wps:wsp>
                </a:graphicData>
              </a:graphic>
            </wp:anchor>
          </w:drawing>
        </mc:Choice>
        <mc:Fallback>
          <w:pict>
            <v:shape id="_x0000_s1026" o:spid="_x0000_s1026" o:spt="202" type="#_x0000_t202" style="position:absolute;left:0pt;margin-left:215.75pt;margin-top:-0.9pt;height:15.1pt;width:34.55pt;z-index:251681792;mso-width-relative:page;mso-height-relative:page;" filled="f" stroked="f" coordsize="21600,21600" o:gfxdata="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JKH0ErYAAAACQEAAA8AAAAAAAAAAQAgAAAAIgAAAGRycy9kb3ducmV2LnhtbFBL&#10;AQIUABQAAAAIAIdO4kD8uG7IvQEAAHMDAAAOAAAAAAAAAAEAIAAAACcBAABkcnMvZTJvRG9jLnht&#10;bFBLBQYAAAAABgAGAFkBAABWBQAAAAA=&#10;">
              <v:fill on="f" focussize="0,0"/>
              <v:stroke on="f"/>
              <v:imagedata o:title=""/>
              <o:lock v:ext="edit" aspectratio="f"/>
              <v:textbox inset="0mm,0mm,0mm,0mm">
                <w:txbxContent>
                  <w:p w14:paraId="2B13239B">
                    <w:pPr>
                      <w:pStyle w:val="9"/>
                      <w:spacing w:before="20" w:line="219" w:lineRule="auto"/>
                      <w:ind w:left="20"/>
                      <w:rPr>
                        <w:sz w:val="22"/>
                        <w:szCs w:val="22"/>
                      </w:rPr>
                    </w:pPr>
                    <w:r>
                      <w:rPr>
                        <w:spacing w:val="-2"/>
                        <w:sz w:val="22"/>
                        <w:szCs w:val="22"/>
                      </w:rPr>
                      <w:t>第23页</w:t>
                    </w:r>
                  </w:p>
                </w:txbxContent>
              </v:textbox>
            </v:shape>
          </w:pict>
        </mc:Fallback>
      </mc:AlternateContent>
    </w:r>
    <w:r>
      <w:rPr>
        <w:spacing w:val="-2"/>
        <w:sz w:val="22"/>
        <w:szCs w:val="22"/>
      </w:rPr>
      <w:t>共32页</w: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29F37A">
    <w:pPr>
      <w:pStyle w:val="9"/>
      <w:spacing w:before="1" w:line="210" w:lineRule="auto"/>
      <w:ind w:left="5104"/>
      <w:rPr>
        <w:sz w:val="22"/>
        <w:szCs w:val="22"/>
      </w:rPr>
    </w:pPr>
    <w:r>
      <mc:AlternateContent>
        <mc:Choice Requires="wps">
          <w:drawing>
            <wp:anchor distT="0" distB="0" distL="114300" distR="114300" simplePos="0" relativeHeight="251682816" behindDoc="0" locked="0" layoutInCell="1" allowOverlap="1">
              <wp:simplePos x="0" y="0"/>
              <wp:positionH relativeFrom="column">
                <wp:posOffset>2740025</wp:posOffset>
              </wp:positionH>
              <wp:positionV relativeFrom="paragraph">
                <wp:posOffset>-11430</wp:posOffset>
              </wp:positionV>
              <wp:extent cx="438785" cy="191770"/>
              <wp:effectExtent l="0" t="0" r="0" b="0"/>
              <wp:wrapNone/>
              <wp:docPr id="8" name="文本框 8"/>
              <wp:cNvGraphicFramePr/>
              <a:graphic xmlns:a="http://schemas.openxmlformats.org/drawingml/2006/main">
                <a:graphicData uri="http://schemas.microsoft.com/office/word/2010/wordprocessingShape">
                  <wps:wsp>
                    <wps:cNvSpPr txBox="1"/>
                    <wps:spPr>
                      <a:xfrm>
                        <a:off x="0" y="0"/>
                        <a:ext cx="438785" cy="191770"/>
                      </a:xfrm>
                      <a:prstGeom prst="rect">
                        <a:avLst/>
                      </a:prstGeom>
                      <a:noFill/>
                      <a:ln>
                        <a:noFill/>
                      </a:ln>
                    </wps:spPr>
                    <wps:txbx>
                      <w:txbxContent>
                        <w:p w14:paraId="51300D71">
                          <w:pPr>
                            <w:pStyle w:val="9"/>
                            <w:spacing w:before="20" w:line="219" w:lineRule="auto"/>
                            <w:ind w:left="20"/>
                            <w:rPr>
                              <w:sz w:val="22"/>
                              <w:szCs w:val="22"/>
                            </w:rPr>
                          </w:pPr>
                          <w:r>
                            <w:rPr>
                              <w:spacing w:val="-2"/>
                              <w:sz w:val="22"/>
                              <w:szCs w:val="22"/>
                            </w:rPr>
                            <w:t>第24页</w:t>
                          </w:r>
                        </w:p>
                      </w:txbxContent>
                    </wps:txbx>
                    <wps:bodyPr lIns="0" tIns="0" rIns="0" bIns="0" upright="1"/>
                  </wps:wsp>
                </a:graphicData>
              </a:graphic>
            </wp:anchor>
          </w:drawing>
        </mc:Choice>
        <mc:Fallback>
          <w:pict>
            <v:shape id="_x0000_s1026" o:spid="_x0000_s1026" o:spt="202" type="#_x0000_t202" style="position:absolute;left:0pt;margin-left:215.75pt;margin-top:-0.9pt;height:15.1pt;width:34.55pt;z-index:251682816;mso-width-relative:page;mso-height-relative:page;" filled="f" stroked="f" coordsize="21600,21600" o:gfxdata="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CSh9BK2AAAAAkBAAAPAAAAAAAAAAEAIAAAACIAAABkcnMvZG93bnJldi54bWxQSwEC&#10;FAAUAAAACACHTuJAskcmVbsBAABxAwAADgAAAAAAAAABACAAAAAnAQAAZHJzL2Uyb0RvYy54bWxQ&#10;SwUGAAAAAAYABgBZAQAAVAUAAAAA&#10;">
              <v:fill on="f" focussize="0,0"/>
              <v:stroke on="f"/>
              <v:imagedata o:title=""/>
              <o:lock v:ext="edit" aspectratio="f"/>
              <v:textbox inset="0mm,0mm,0mm,0mm">
                <w:txbxContent>
                  <w:p w14:paraId="51300D71">
                    <w:pPr>
                      <w:pStyle w:val="9"/>
                      <w:spacing w:before="20" w:line="219" w:lineRule="auto"/>
                      <w:ind w:left="20"/>
                      <w:rPr>
                        <w:sz w:val="22"/>
                        <w:szCs w:val="22"/>
                      </w:rPr>
                    </w:pPr>
                    <w:r>
                      <w:rPr>
                        <w:spacing w:val="-2"/>
                        <w:sz w:val="22"/>
                        <w:szCs w:val="22"/>
                      </w:rPr>
                      <w:t>第24页</w:t>
                    </w:r>
                  </w:p>
                </w:txbxContent>
              </v:textbox>
            </v:shape>
          </w:pict>
        </mc:Fallback>
      </mc:AlternateContent>
    </w:r>
    <w:r>
      <w:rPr>
        <w:spacing w:val="-2"/>
        <w:sz w:val="22"/>
        <w:szCs w:val="22"/>
      </w:rPr>
      <w:t>共32页</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CCCFC5">
    <w:pPr>
      <w:pStyle w:val="12"/>
      <w:tabs>
        <w:tab w:val="center" w:pos="4439"/>
        <w:tab w:val="clear" w:pos="4153"/>
      </w:tabs>
      <w:rPr>
        <w:rFonts w:ascii="Calibri" w:hAnsi="Calibri"/>
      </w:rPr>
    </w:pPr>
    <w:r>
      <w:rPr>
        <w:rFonts w:ascii="Calibri" w:hAnsi="Calibri"/>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40E4EF0">
                          <w:pPr>
                            <w:rPr>
                              <w:rFonts w:ascii="Calibri" w:hAnsi="Calibri"/>
                            </w:rPr>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UJskBAACZ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UX5QmyQEAAJkDAAAOAAAAAAAAAAEAIAAAAB4BAABkcnMvZTJvRG9j&#10;LnhtbFBLBQYAAAAABgAGAFkBAABZBQAAAAA=&#10;">
              <v:fill on="f" focussize="0,0"/>
              <v:stroke on="f"/>
              <v:imagedata o:title=""/>
              <o:lock v:ext="edit" aspectratio="f"/>
              <v:textbox inset="0mm,0mm,0mm,0mm" style="mso-fit-shape-to-text:t;">
                <w:txbxContent>
                  <w:p w14:paraId="340E4EF0">
                    <w:pPr>
                      <w:rPr>
                        <w:rFonts w:ascii="Calibri" w:hAnsi="Calibri"/>
                      </w:rPr>
                    </w:pPr>
                  </w:p>
                </w:txbxContent>
              </v:textbox>
            </v:shape>
          </w:pict>
        </mc:Fallback>
      </mc:AlternateContent>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E26137">
    <w:pPr>
      <w:pStyle w:val="9"/>
      <w:spacing w:before="1" w:line="210" w:lineRule="auto"/>
      <w:ind w:left="5104"/>
      <w:rPr>
        <w:sz w:val="22"/>
        <w:szCs w:val="22"/>
      </w:rPr>
    </w:pPr>
    <w:r>
      <mc:AlternateContent>
        <mc:Choice Requires="wps">
          <w:drawing>
            <wp:anchor distT="0" distB="0" distL="114300" distR="114300" simplePos="0" relativeHeight="251683840" behindDoc="0" locked="0" layoutInCell="1" allowOverlap="1">
              <wp:simplePos x="0" y="0"/>
              <wp:positionH relativeFrom="column">
                <wp:posOffset>2740025</wp:posOffset>
              </wp:positionH>
              <wp:positionV relativeFrom="paragraph">
                <wp:posOffset>-11430</wp:posOffset>
              </wp:positionV>
              <wp:extent cx="438785" cy="19177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438785" cy="191770"/>
                      </a:xfrm>
                      <a:prstGeom prst="rect">
                        <a:avLst/>
                      </a:prstGeom>
                      <a:noFill/>
                      <a:ln>
                        <a:noFill/>
                      </a:ln>
                    </wps:spPr>
                    <wps:txbx>
                      <w:txbxContent>
                        <w:p w14:paraId="3BBC7F85">
                          <w:pPr>
                            <w:pStyle w:val="9"/>
                            <w:spacing w:before="20" w:line="219" w:lineRule="auto"/>
                            <w:ind w:left="20"/>
                            <w:rPr>
                              <w:sz w:val="22"/>
                              <w:szCs w:val="22"/>
                            </w:rPr>
                          </w:pPr>
                          <w:r>
                            <w:rPr>
                              <w:spacing w:val="-2"/>
                              <w:sz w:val="22"/>
                              <w:szCs w:val="22"/>
                            </w:rPr>
                            <w:t>第25页</w:t>
                          </w:r>
                        </w:p>
                      </w:txbxContent>
                    </wps:txbx>
                    <wps:bodyPr lIns="0" tIns="0" rIns="0" bIns="0" upright="1"/>
                  </wps:wsp>
                </a:graphicData>
              </a:graphic>
            </wp:anchor>
          </w:drawing>
        </mc:Choice>
        <mc:Fallback>
          <w:pict>
            <v:shape id="_x0000_s1026" o:spid="_x0000_s1026" o:spt="202" type="#_x0000_t202" style="position:absolute;left:0pt;margin-left:215.75pt;margin-top:-0.9pt;height:15.1pt;width:34.55pt;z-index:251683840;mso-width-relative:page;mso-height-relative:page;" filled="f" stroked="f" coordsize="21600,21600" o:gfxdata="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kofQStgAAAAJAQAADwAAAAAAAAABACAAAAAiAAAAZHJzL2Rvd25yZXYueG1sUEsB&#10;AhQAFAAAAAgAh07iQES25YK8AQAAcwMAAA4AAAAAAAAAAQAgAAAAJwEAAGRycy9lMm9Eb2MueG1s&#10;UEsFBgAAAAAGAAYAWQEAAFUFAAAAAA==&#10;">
              <v:fill on="f" focussize="0,0"/>
              <v:stroke on="f"/>
              <v:imagedata o:title=""/>
              <o:lock v:ext="edit" aspectratio="f"/>
              <v:textbox inset="0mm,0mm,0mm,0mm">
                <w:txbxContent>
                  <w:p w14:paraId="3BBC7F85">
                    <w:pPr>
                      <w:pStyle w:val="9"/>
                      <w:spacing w:before="20" w:line="219" w:lineRule="auto"/>
                      <w:ind w:left="20"/>
                      <w:rPr>
                        <w:sz w:val="22"/>
                        <w:szCs w:val="22"/>
                      </w:rPr>
                    </w:pPr>
                    <w:r>
                      <w:rPr>
                        <w:spacing w:val="-2"/>
                        <w:sz w:val="22"/>
                        <w:szCs w:val="22"/>
                      </w:rPr>
                      <w:t>第25页</w:t>
                    </w:r>
                  </w:p>
                </w:txbxContent>
              </v:textbox>
            </v:shape>
          </w:pict>
        </mc:Fallback>
      </mc:AlternateContent>
    </w:r>
    <w:r>
      <w:rPr>
        <w:spacing w:val="-2"/>
        <w:sz w:val="22"/>
        <w:szCs w:val="22"/>
      </w:rPr>
      <w:t>共32页</w:t>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C6A426">
    <w:pPr>
      <w:pStyle w:val="9"/>
      <w:spacing w:before="1" w:line="210" w:lineRule="auto"/>
      <w:ind w:left="5104"/>
      <w:rPr>
        <w:sz w:val="22"/>
        <w:szCs w:val="22"/>
      </w:rPr>
    </w:pPr>
    <w:r>
      <mc:AlternateContent>
        <mc:Choice Requires="wps">
          <w:drawing>
            <wp:anchor distT="0" distB="0" distL="114300" distR="114300" simplePos="0" relativeHeight="251684864" behindDoc="0" locked="0" layoutInCell="1" allowOverlap="1">
              <wp:simplePos x="0" y="0"/>
              <wp:positionH relativeFrom="column">
                <wp:posOffset>2740025</wp:posOffset>
              </wp:positionH>
              <wp:positionV relativeFrom="paragraph">
                <wp:posOffset>-11430</wp:posOffset>
              </wp:positionV>
              <wp:extent cx="438785" cy="19177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438785" cy="191770"/>
                      </a:xfrm>
                      <a:prstGeom prst="rect">
                        <a:avLst/>
                      </a:prstGeom>
                      <a:noFill/>
                      <a:ln>
                        <a:noFill/>
                      </a:ln>
                    </wps:spPr>
                    <wps:txbx>
                      <w:txbxContent>
                        <w:p w14:paraId="09D6B52D">
                          <w:pPr>
                            <w:pStyle w:val="9"/>
                            <w:spacing w:before="20" w:line="219" w:lineRule="auto"/>
                            <w:ind w:left="20"/>
                            <w:rPr>
                              <w:sz w:val="22"/>
                              <w:szCs w:val="22"/>
                            </w:rPr>
                          </w:pPr>
                          <w:r>
                            <w:rPr>
                              <w:spacing w:val="-2"/>
                              <w:sz w:val="22"/>
                              <w:szCs w:val="22"/>
                            </w:rPr>
                            <w:t>第26页</w:t>
                          </w:r>
                        </w:p>
                      </w:txbxContent>
                    </wps:txbx>
                    <wps:bodyPr lIns="0" tIns="0" rIns="0" bIns="0" upright="1"/>
                  </wps:wsp>
                </a:graphicData>
              </a:graphic>
            </wp:anchor>
          </w:drawing>
        </mc:Choice>
        <mc:Fallback>
          <w:pict>
            <v:shape id="_x0000_s1026" o:spid="_x0000_s1026" o:spt="202" type="#_x0000_t202" style="position:absolute;left:0pt;margin-left:215.75pt;margin-top:-0.9pt;height:15.1pt;width:34.55pt;z-index:251684864;mso-width-relative:page;mso-height-relative:page;" filled="f" stroked="f" coordsize="21600,21600" o:gfxdata="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kofQStgAAAAJAQAADwAAAAAAAAABACAAAAAiAAAAZHJzL2Rvd25yZXYueG1sUEsB&#10;AhQAFAAAAAgAh07iQGpHdR68AQAAcwMAAA4AAAAAAAAAAQAgAAAAJwEAAGRycy9lMm9Eb2MueG1s&#10;UEsFBgAAAAAGAAYAWQEAAFUFAAAAAA==&#10;">
              <v:fill on="f" focussize="0,0"/>
              <v:stroke on="f"/>
              <v:imagedata o:title=""/>
              <o:lock v:ext="edit" aspectratio="f"/>
              <v:textbox inset="0mm,0mm,0mm,0mm">
                <w:txbxContent>
                  <w:p w14:paraId="09D6B52D">
                    <w:pPr>
                      <w:pStyle w:val="9"/>
                      <w:spacing w:before="20" w:line="219" w:lineRule="auto"/>
                      <w:ind w:left="20"/>
                      <w:rPr>
                        <w:sz w:val="22"/>
                        <w:szCs w:val="22"/>
                      </w:rPr>
                    </w:pPr>
                    <w:r>
                      <w:rPr>
                        <w:spacing w:val="-2"/>
                        <w:sz w:val="22"/>
                        <w:szCs w:val="22"/>
                      </w:rPr>
                      <w:t>第26页</w:t>
                    </w:r>
                  </w:p>
                </w:txbxContent>
              </v:textbox>
            </v:shape>
          </w:pict>
        </mc:Fallback>
      </mc:AlternateContent>
    </w:r>
    <w:r>
      <w:rPr>
        <w:spacing w:val="-2"/>
        <w:sz w:val="22"/>
        <w:szCs w:val="22"/>
      </w:rPr>
      <w:t>共32页</w:t>
    </w: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78FEF5">
    <w:pPr>
      <w:pStyle w:val="9"/>
      <w:spacing w:before="1" w:line="210" w:lineRule="auto"/>
      <w:ind w:left="5104"/>
      <w:rPr>
        <w:sz w:val="22"/>
        <w:szCs w:val="22"/>
      </w:rPr>
    </w:pPr>
    <w:r>
      <mc:AlternateContent>
        <mc:Choice Requires="wps">
          <w:drawing>
            <wp:anchor distT="0" distB="0" distL="114300" distR="114300" simplePos="0" relativeHeight="251685888" behindDoc="0" locked="0" layoutInCell="1" allowOverlap="1">
              <wp:simplePos x="0" y="0"/>
              <wp:positionH relativeFrom="column">
                <wp:posOffset>2740025</wp:posOffset>
              </wp:positionH>
              <wp:positionV relativeFrom="paragraph">
                <wp:posOffset>-11430</wp:posOffset>
              </wp:positionV>
              <wp:extent cx="438785" cy="19177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438785" cy="191770"/>
                      </a:xfrm>
                      <a:prstGeom prst="rect">
                        <a:avLst/>
                      </a:prstGeom>
                      <a:noFill/>
                      <a:ln>
                        <a:noFill/>
                      </a:ln>
                    </wps:spPr>
                    <wps:txbx>
                      <w:txbxContent>
                        <w:p w14:paraId="5732D433">
                          <w:pPr>
                            <w:pStyle w:val="9"/>
                            <w:spacing w:before="20" w:line="219" w:lineRule="auto"/>
                            <w:ind w:left="20"/>
                            <w:rPr>
                              <w:sz w:val="22"/>
                              <w:szCs w:val="22"/>
                            </w:rPr>
                          </w:pPr>
                          <w:r>
                            <w:rPr>
                              <w:spacing w:val="-2"/>
                              <w:sz w:val="22"/>
                              <w:szCs w:val="22"/>
                            </w:rPr>
                            <w:t>第27页</w:t>
                          </w:r>
                        </w:p>
                      </w:txbxContent>
                    </wps:txbx>
                    <wps:bodyPr lIns="0" tIns="0" rIns="0" bIns="0" upright="1"/>
                  </wps:wsp>
                </a:graphicData>
              </a:graphic>
            </wp:anchor>
          </w:drawing>
        </mc:Choice>
        <mc:Fallback>
          <w:pict>
            <v:shape id="_x0000_s1026" o:spid="_x0000_s1026" o:spt="202" type="#_x0000_t202" style="position:absolute;left:0pt;margin-left:215.75pt;margin-top:-0.9pt;height:15.1pt;width:34.55pt;z-index:251685888;mso-width-relative:page;mso-height-relative:page;" filled="f" stroked="f" coordsize="21600,21600" o:gfxdata="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JKH0ErYAAAACQEAAA8AAAAAAAAAAQAgAAAAIgAAAGRycy9kb3ducmV2LnhtbFBL&#10;AQIUABQAAAAIAIdO4kCvO0vGvQEAAHMDAAAOAAAAAAAAAAEAIAAAACcBAABkcnMvZTJvRG9jLnht&#10;bFBLBQYAAAAABgAGAFkBAABWBQAAAAA=&#10;">
              <v:fill on="f" focussize="0,0"/>
              <v:stroke on="f"/>
              <v:imagedata o:title=""/>
              <o:lock v:ext="edit" aspectratio="f"/>
              <v:textbox inset="0mm,0mm,0mm,0mm">
                <w:txbxContent>
                  <w:p w14:paraId="5732D433">
                    <w:pPr>
                      <w:pStyle w:val="9"/>
                      <w:spacing w:before="20" w:line="219" w:lineRule="auto"/>
                      <w:ind w:left="20"/>
                      <w:rPr>
                        <w:sz w:val="22"/>
                        <w:szCs w:val="22"/>
                      </w:rPr>
                    </w:pPr>
                    <w:r>
                      <w:rPr>
                        <w:spacing w:val="-2"/>
                        <w:sz w:val="22"/>
                        <w:szCs w:val="22"/>
                      </w:rPr>
                      <w:t>第27页</w:t>
                    </w:r>
                  </w:p>
                </w:txbxContent>
              </v:textbox>
            </v:shape>
          </w:pict>
        </mc:Fallback>
      </mc:AlternateContent>
    </w:r>
    <w:r>
      <w:rPr>
        <w:spacing w:val="-2"/>
        <w:sz w:val="22"/>
        <w:szCs w:val="22"/>
      </w:rPr>
      <w:t>共32页</w:t>
    </w: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D47CD3">
    <w:pPr>
      <w:pStyle w:val="9"/>
      <w:spacing w:before="1" w:line="210" w:lineRule="auto"/>
      <w:ind w:left="5104"/>
      <w:rPr>
        <w:sz w:val="22"/>
        <w:szCs w:val="22"/>
      </w:rPr>
    </w:pPr>
    <w:r>
      <mc:AlternateContent>
        <mc:Choice Requires="wps">
          <w:drawing>
            <wp:anchor distT="0" distB="0" distL="114300" distR="114300" simplePos="0" relativeHeight="251686912" behindDoc="0" locked="0" layoutInCell="1" allowOverlap="1">
              <wp:simplePos x="0" y="0"/>
              <wp:positionH relativeFrom="column">
                <wp:posOffset>2740025</wp:posOffset>
              </wp:positionH>
              <wp:positionV relativeFrom="paragraph">
                <wp:posOffset>-11430</wp:posOffset>
              </wp:positionV>
              <wp:extent cx="438785" cy="19177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438785" cy="191770"/>
                      </a:xfrm>
                      <a:prstGeom prst="rect">
                        <a:avLst/>
                      </a:prstGeom>
                      <a:noFill/>
                      <a:ln>
                        <a:noFill/>
                      </a:ln>
                    </wps:spPr>
                    <wps:txbx>
                      <w:txbxContent>
                        <w:p w14:paraId="3B72334C">
                          <w:pPr>
                            <w:pStyle w:val="9"/>
                            <w:spacing w:before="20" w:line="219" w:lineRule="auto"/>
                            <w:ind w:left="20"/>
                            <w:rPr>
                              <w:sz w:val="22"/>
                              <w:szCs w:val="22"/>
                            </w:rPr>
                          </w:pPr>
                          <w:r>
                            <w:rPr>
                              <w:spacing w:val="-2"/>
                              <w:sz w:val="22"/>
                              <w:szCs w:val="22"/>
                            </w:rPr>
                            <w:t>第28页</w:t>
                          </w:r>
                        </w:p>
                      </w:txbxContent>
                    </wps:txbx>
                    <wps:bodyPr lIns="0" tIns="0" rIns="0" bIns="0" upright="1"/>
                  </wps:wsp>
                </a:graphicData>
              </a:graphic>
            </wp:anchor>
          </w:drawing>
        </mc:Choice>
        <mc:Fallback>
          <w:pict>
            <v:shape id="_x0000_s1026" o:spid="_x0000_s1026" o:spt="202" type="#_x0000_t202" style="position:absolute;left:0pt;margin-left:215.75pt;margin-top:-0.9pt;height:15.1pt;width:34.55pt;z-index:251686912;mso-width-relative:page;mso-height-relative:page;" filled="f" stroked="f" coordsize="21600,21600" o:gfxdata="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kofQStgAAAAJAQAADwAAAAAAAAABACAAAAAiAAAAZHJzL2Rvd25yZXYueG1sUEsB&#10;AhQAFAAAAAgAh07iQDnEUBC8AQAAcwMAAA4AAAAAAAAAAQAgAAAAJwEAAGRycy9lMm9Eb2MueG1s&#10;UEsFBgAAAAAGAAYAWQEAAFUFAAAAAA==&#10;">
              <v:fill on="f" focussize="0,0"/>
              <v:stroke on="f"/>
              <v:imagedata o:title=""/>
              <o:lock v:ext="edit" aspectratio="f"/>
              <v:textbox inset="0mm,0mm,0mm,0mm">
                <w:txbxContent>
                  <w:p w14:paraId="3B72334C">
                    <w:pPr>
                      <w:pStyle w:val="9"/>
                      <w:spacing w:before="20" w:line="219" w:lineRule="auto"/>
                      <w:ind w:left="20"/>
                      <w:rPr>
                        <w:sz w:val="22"/>
                        <w:szCs w:val="22"/>
                      </w:rPr>
                    </w:pPr>
                    <w:r>
                      <w:rPr>
                        <w:spacing w:val="-2"/>
                        <w:sz w:val="22"/>
                        <w:szCs w:val="22"/>
                      </w:rPr>
                      <w:t>第28页</w:t>
                    </w:r>
                  </w:p>
                </w:txbxContent>
              </v:textbox>
            </v:shape>
          </w:pict>
        </mc:Fallback>
      </mc:AlternateContent>
    </w:r>
    <w:r>
      <w:rPr>
        <w:spacing w:val="-2"/>
        <w:sz w:val="22"/>
        <w:szCs w:val="22"/>
      </w:rPr>
      <w:t>共32页</w:t>
    </w: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5E4D9F">
    <w:pPr>
      <w:pStyle w:val="9"/>
      <w:spacing w:before="1" w:line="210" w:lineRule="auto"/>
      <w:ind w:left="5104"/>
      <w:rPr>
        <w:sz w:val="22"/>
        <w:szCs w:val="22"/>
      </w:rPr>
    </w:pPr>
    <w:r>
      <mc:AlternateContent>
        <mc:Choice Requires="wps">
          <w:drawing>
            <wp:anchor distT="0" distB="0" distL="114300" distR="114300" simplePos="0" relativeHeight="251687936" behindDoc="0" locked="0" layoutInCell="1" allowOverlap="1">
              <wp:simplePos x="0" y="0"/>
              <wp:positionH relativeFrom="column">
                <wp:posOffset>2740025</wp:posOffset>
              </wp:positionH>
              <wp:positionV relativeFrom="paragraph">
                <wp:posOffset>-11430</wp:posOffset>
              </wp:positionV>
              <wp:extent cx="438785" cy="191770"/>
              <wp:effectExtent l="0" t="0" r="0" b="0"/>
              <wp:wrapNone/>
              <wp:docPr id="41" name="文本框 41"/>
              <wp:cNvGraphicFramePr/>
              <a:graphic xmlns:a="http://schemas.openxmlformats.org/drawingml/2006/main">
                <a:graphicData uri="http://schemas.microsoft.com/office/word/2010/wordprocessingShape">
                  <wps:wsp>
                    <wps:cNvSpPr txBox="1"/>
                    <wps:spPr>
                      <a:xfrm>
                        <a:off x="0" y="0"/>
                        <a:ext cx="438785" cy="191770"/>
                      </a:xfrm>
                      <a:prstGeom prst="rect">
                        <a:avLst/>
                      </a:prstGeom>
                      <a:noFill/>
                      <a:ln>
                        <a:noFill/>
                      </a:ln>
                    </wps:spPr>
                    <wps:txbx>
                      <w:txbxContent>
                        <w:p w14:paraId="04B38E00">
                          <w:pPr>
                            <w:pStyle w:val="9"/>
                            <w:spacing w:before="20" w:line="219" w:lineRule="auto"/>
                            <w:ind w:left="20"/>
                            <w:rPr>
                              <w:sz w:val="22"/>
                              <w:szCs w:val="22"/>
                            </w:rPr>
                          </w:pPr>
                          <w:r>
                            <w:rPr>
                              <w:spacing w:val="-2"/>
                              <w:sz w:val="22"/>
                              <w:szCs w:val="22"/>
                            </w:rPr>
                            <w:t>第29页</w:t>
                          </w:r>
                        </w:p>
                      </w:txbxContent>
                    </wps:txbx>
                    <wps:bodyPr lIns="0" tIns="0" rIns="0" bIns="0" upright="1"/>
                  </wps:wsp>
                </a:graphicData>
              </a:graphic>
            </wp:anchor>
          </w:drawing>
        </mc:Choice>
        <mc:Fallback>
          <w:pict>
            <v:shape id="_x0000_s1026" o:spid="_x0000_s1026" o:spt="202" type="#_x0000_t202" style="position:absolute;left:0pt;margin-left:215.75pt;margin-top:-0.9pt;height:15.1pt;width:34.55pt;z-index:251687936;mso-width-relative:page;mso-height-relative:page;" filled="f" stroked="f" coordsize="21600,21600" o:gfxdata="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JKH0ErYAAAACQEAAA8AAAAAAAAAAQAgAAAAIgAAAGRycy9kb3ducmV2LnhtbFBL&#10;AQIUABQAAAAIAIdO4kClCPo4vQEAAHMDAAAOAAAAAAAAAAEAIAAAACcBAABkcnMvZTJvRG9jLnht&#10;bFBLBQYAAAAABgAGAFkBAABWBQAAAAA=&#10;">
              <v:fill on="f" focussize="0,0"/>
              <v:stroke on="f"/>
              <v:imagedata o:title=""/>
              <o:lock v:ext="edit" aspectratio="f"/>
              <v:textbox inset="0mm,0mm,0mm,0mm">
                <w:txbxContent>
                  <w:p w14:paraId="04B38E00">
                    <w:pPr>
                      <w:pStyle w:val="9"/>
                      <w:spacing w:before="20" w:line="219" w:lineRule="auto"/>
                      <w:ind w:left="20"/>
                      <w:rPr>
                        <w:sz w:val="22"/>
                        <w:szCs w:val="22"/>
                      </w:rPr>
                    </w:pPr>
                    <w:r>
                      <w:rPr>
                        <w:spacing w:val="-2"/>
                        <w:sz w:val="22"/>
                        <w:szCs w:val="22"/>
                      </w:rPr>
                      <w:t>第29页</w:t>
                    </w:r>
                  </w:p>
                </w:txbxContent>
              </v:textbox>
            </v:shape>
          </w:pict>
        </mc:Fallback>
      </mc:AlternateContent>
    </w:r>
    <w:r>
      <w:rPr>
        <w:spacing w:val="-2"/>
        <w:sz w:val="22"/>
        <w:szCs w:val="22"/>
      </w:rPr>
      <w:t>共32页</w:t>
    </w: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27D8F0">
    <w:pPr>
      <w:pStyle w:val="9"/>
      <w:spacing w:before="1" w:line="210" w:lineRule="auto"/>
      <w:ind w:left="5104"/>
      <w:rPr>
        <w:sz w:val="22"/>
        <w:szCs w:val="22"/>
      </w:rPr>
    </w:pPr>
    <w:r>
      <mc:AlternateContent>
        <mc:Choice Requires="wps">
          <w:drawing>
            <wp:anchor distT="0" distB="0" distL="114300" distR="114300" simplePos="0" relativeHeight="251688960" behindDoc="0" locked="0" layoutInCell="1" allowOverlap="1">
              <wp:simplePos x="0" y="0"/>
              <wp:positionH relativeFrom="column">
                <wp:posOffset>2740025</wp:posOffset>
              </wp:positionH>
              <wp:positionV relativeFrom="paragraph">
                <wp:posOffset>-11430</wp:posOffset>
              </wp:positionV>
              <wp:extent cx="438785" cy="19177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438785" cy="191770"/>
                      </a:xfrm>
                      <a:prstGeom prst="rect">
                        <a:avLst/>
                      </a:prstGeom>
                      <a:noFill/>
                      <a:ln>
                        <a:noFill/>
                      </a:ln>
                    </wps:spPr>
                    <wps:txbx>
                      <w:txbxContent>
                        <w:p w14:paraId="7C41E8A7">
                          <w:pPr>
                            <w:pStyle w:val="9"/>
                            <w:spacing w:before="20" w:line="219" w:lineRule="auto"/>
                            <w:ind w:left="20"/>
                            <w:rPr>
                              <w:sz w:val="22"/>
                              <w:szCs w:val="22"/>
                            </w:rPr>
                          </w:pPr>
                          <w:r>
                            <w:rPr>
                              <w:spacing w:val="-2"/>
                              <w:sz w:val="22"/>
                              <w:szCs w:val="22"/>
                            </w:rPr>
                            <w:t>第30页</w:t>
                          </w:r>
                        </w:p>
                      </w:txbxContent>
                    </wps:txbx>
                    <wps:bodyPr lIns="0" tIns="0" rIns="0" bIns="0" upright="1"/>
                  </wps:wsp>
                </a:graphicData>
              </a:graphic>
            </wp:anchor>
          </w:drawing>
        </mc:Choice>
        <mc:Fallback>
          <w:pict>
            <v:shape id="_x0000_s1026" o:spid="_x0000_s1026" o:spt="202" type="#_x0000_t202" style="position:absolute;left:0pt;margin-left:215.75pt;margin-top:-0.9pt;height:15.1pt;width:34.55pt;z-index:251688960;mso-width-relative:page;mso-height-relative:page;" filled="f" stroked="f" coordsize="21600,21600" o:gfxdata="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kofQStgAAAAJAQAADwAAAAAAAAABACAAAAAiAAAAZHJzL2Rvd25yZXYueG1sUEsB&#10;AhQAFAAAAAgAh07iQAe+M2m8AQAAcwMAAA4AAAAAAAAAAQAgAAAAJwEAAGRycy9lMm9Eb2MueG1s&#10;UEsFBgAAAAAGAAYAWQEAAFUFAAAAAA==&#10;">
              <v:fill on="f" focussize="0,0"/>
              <v:stroke on="f"/>
              <v:imagedata o:title=""/>
              <o:lock v:ext="edit" aspectratio="f"/>
              <v:textbox inset="0mm,0mm,0mm,0mm">
                <w:txbxContent>
                  <w:p w14:paraId="7C41E8A7">
                    <w:pPr>
                      <w:pStyle w:val="9"/>
                      <w:spacing w:before="20" w:line="219" w:lineRule="auto"/>
                      <w:ind w:left="20"/>
                      <w:rPr>
                        <w:sz w:val="22"/>
                        <w:szCs w:val="22"/>
                      </w:rPr>
                    </w:pPr>
                    <w:r>
                      <w:rPr>
                        <w:spacing w:val="-2"/>
                        <w:sz w:val="22"/>
                        <w:szCs w:val="22"/>
                      </w:rPr>
                      <w:t>第30页</w:t>
                    </w:r>
                  </w:p>
                </w:txbxContent>
              </v:textbox>
            </v:shape>
          </w:pict>
        </mc:Fallback>
      </mc:AlternateContent>
    </w:r>
    <w:r>
      <w:rPr>
        <w:spacing w:val="-2"/>
        <w:sz w:val="22"/>
        <w:szCs w:val="22"/>
      </w:rPr>
      <w:t>共32页</w:t>
    </w: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AD6CB2">
    <w:pPr>
      <w:pStyle w:val="9"/>
      <w:spacing w:before="1" w:line="210" w:lineRule="auto"/>
      <w:ind w:left="5104"/>
      <w:rPr>
        <w:sz w:val="22"/>
        <w:szCs w:val="22"/>
      </w:rPr>
    </w:pPr>
    <w:r>
      <mc:AlternateContent>
        <mc:Choice Requires="wps">
          <w:drawing>
            <wp:anchor distT="0" distB="0" distL="114300" distR="114300" simplePos="0" relativeHeight="251689984" behindDoc="0" locked="0" layoutInCell="1" allowOverlap="1">
              <wp:simplePos x="0" y="0"/>
              <wp:positionH relativeFrom="column">
                <wp:posOffset>2740025</wp:posOffset>
              </wp:positionH>
              <wp:positionV relativeFrom="paragraph">
                <wp:posOffset>-11430</wp:posOffset>
              </wp:positionV>
              <wp:extent cx="438785" cy="191770"/>
              <wp:effectExtent l="0" t="0" r="0" b="0"/>
              <wp:wrapNone/>
              <wp:docPr id="39" name="文本框 39"/>
              <wp:cNvGraphicFramePr/>
              <a:graphic xmlns:a="http://schemas.openxmlformats.org/drawingml/2006/main">
                <a:graphicData uri="http://schemas.microsoft.com/office/word/2010/wordprocessingShape">
                  <wps:wsp>
                    <wps:cNvSpPr txBox="1"/>
                    <wps:spPr>
                      <a:xfrm>
                        <a:off x="0" y="0"/>
                        <a:ext cx="438785" cy="191770"/>
                      </a:xfrm>
                      <a:prstGeom prst="rect">
                        <a:avLst/>
                      </a:prstGeom>
                      <a:noFill/>
                      <a:ln>
                        <a:noFill/>
                      </a:ln>
                    </wps:spPr>
                    <wps:txbx>
                      <w:txbxContent>
                        <w:p w14:paraId="7FFC6361">
                          <w:pPr>
                            <w:pStyle w:val="9"/>
                            <w:spacing w:before="20" w:line="219" w:lineRule="auto"/>
                            <w:ind w:left="20"/>
                            <w:rPr>
                              <w:sz w:val="22"/>
                              <w:szCs w:val="22"/>
                            </w:rPr>
                          </w:pPr>
                          <w:r>
                            <w:rPr>
                              <w:spacing w:val="-2"/>
                              <w:sz w:val="22"/>
                              <w:szCs w:val="22"/>
                            </w:rPr>
                            <w:t>第31页</w:t>
                          </w:r>
                        </w:p>
                      </w:txbxContent>
                    </wps:txbx>
                    <wps:bodyPr lIns="0" tIns="0" rIns="0" bIns="0" upright="1"/>
                  </wps:wsp>
                </a:graphicData>
              </a:graphic>
            </wp:anchor>
          </w:drawing>
        </mc:Choice>
        <mc:Fallback>
          <w:pict>
            <v:shape id="_x0000_s1026" o:spid="_x0000_s1026" o:spt="202" type="#_x0000_t202" style="position:absolute;left:0pt;margin-left:215.75pt;margin-top:-0.9pt;height:15.1pt;width:34.55pt;z-index:251689984;mso-width-relative:page;mso-height-relative:page;" filled="f" stroked="f" coordsize="21600,21600" o:gfxdata="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JKH0ErYAAAACQEAAA8AAAAAAAAAAQAgAAAAIgAAAGRycy9kb3ducmV2LnhtbFBL&#10;AQIUABQAAAAIAIdO4kDCwg2xvQEAAHMDAAAOAAAAAAAAAAEAIAAAACcBAABkcnMvZTJvRG9jLnht&#10;bFBLBQYAAAAABgAGAFkBAABWBQAAAAA=&#10;">
              <v:fill on="f" focussize="0,0"/>
              <v:stroke on="f"/>
              <v:imagedata o:title=""/>
              <o:lock v:ext="edit" aspectratio="f"/>
              <v:textbox inset="0mm,0mm,0mm,0mm">
                <w:txbxContent>
                  <w:p w14:paraId="7FFC6361">
                    <w:pPr>
                      <w:pStyle w:val="9"/>
                      <w:spacing w:before="20" w:line="219" w:lineRule="auto"/>
                      <w:ind w:left="20"/>
                      <w:rPr>
                        <w:sz w:val="22"/>
                        <w:szCs w:val="22"/>
                      </w:rPr>
                    </w:pPr>
                    <w:r>
                      <w:rPr>
                        <w:spacing w:val="-2"/>
                        <w:sz w:val="22"/>
                        <w:szCs w:val="22"/>
                      </w:rPr>
                      <w:t>第31页</w:t>
                    </w:r>
                  </w:p>
                </w:txbxContent>
              </v:textbox>
            </v:shape>
          </w:pict>
        </mc:Fallback>
      </mc:AlternateContent>
    </w:r>
    <w:r>
      <w:rPr>
        <w:spacing w:val="-2"/>
        <w:sz w:val="22"/>
        <w:szCs w:val="22"/>
      </w:rPr>
      <w:t>共32页</w:t>
    </w: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9E4B86">
    <w:pPr>
      <w:pStyle w:val="12"/>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AC930B1">
                          <w:pPr>
                            <w:pStyle w:val="12"/>
                            <w:jc w:val="center"/>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14:paraId="1AC930B1">
                    <w:pPr>
                      <w:pStyle w:val="12"/>
                      <w:jc w:val="center"/>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v:shape>
          </w:pict>
        </mc:Fallback>
      </mc:AlternateContent>
    </w:r>
  </w:p>
  <w:p w14:paraId="32FA7BEE">
    <w:pPr>
      <w:pStyle w:val="12"/>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1A09AA">
    <w:pPr>
      <w:pStyle w:val="12"/>
      <w:jc w:val="center"/>
      <w:rPr>
        <w:rFonts w:ascii="Calibri" w:hAnsi="Calibri"/>
      </w:rP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56EEB93">
                          <w:pPr>
                            <w:pStyle w:val="12"/>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6</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756EEB93">
                    <w:pPr>
                      <w:pStyle w:val="12"/>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6</w:t>
                    </w:r>
                    <w:r>
                      <w:rPr>
                        <w:rFonts w:hint="eastAsia"/>
                      </w:rPr>
                      <w:fldChar w:fldCharType="end"/>
                    </w:r>
                  </w:p>
                </w:txbxContent>
              </v:textbox>
            </v:shape>
          </w:pict>
        </mc:Fallback>
      </mc:AlternateContent>
    </w:r>
  </w:p>
  <w:p w14:paraId="71736D24">
    <w:pPr>
      <w:pStyle w:val="12"/>
      <w:rPr>
        <w:rFonts w:ascii="Calibri" w:hAnsi="Calibri"/>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2FE294">
    <w:pPr>
      <w:spacing w:before="1" w:line="210" w:lineRule="auto"/>
      <w:ind w:left="4448"/>
      <w:rPr>
        <w:rFonts w:ascii="宋体" w:hAnsi="宋体" w:eastAsia="宋体" w:cs="宋体"/>
        <w:sz w:val="22"/>
        <w:szCs w:val="22"/>
      </w:rPr>
    </w:pPr>
    <w:r>
      <w:rPr>
        <w:rFonts w:ascii="宋体" w:hAnsi="宋体" w:eastAsia="宋体" w:cs="宋体"/>
        <w:spacing w:val="-1"/>
        <w:sz w:val="22"/>
        <w:szCs w:val="22"/>
      </w:rPr>
      <w:t>第1页 共1页</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5FB175">
    <w:pPr>
      <w:spacing w:before="1" w:line="210" w:lineRule="auto"/>
      <w:ind w:left="6848"/>
      <w:rPr>
        <w:rFonts w:ascii="宋体" w:hAnsi="宋体" w:eastAsia="宋体" w:cs="宋体"/>
        <w:sz w:val="22"/>
        <w:szCs w:val="22"/>
      </w:rPr>
    </w:pPr>
    <w:r>
      <w:rPr>
        <w:rFonts w:ascii="宋体" w:hAnsi="宋体" w:eastAsia="宋体" w:cs="宋体"/>
        <w:spacing w:val="-1"/>
        <w:sz w:val="22"/>
        <w:szCs w:val="22"/>
      </w:rPr>
      <w:t>第1页 共1页</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CB57D8">
    <w:pPr>
      <w:spacing w:before="1" w:line="210" w:lineRule="auto"/>
      <w:ind w:left="4443"/>
      <w:rPr>
        <w:rFonts w:ascii="宋体" w:hAnsi="宋体" w:eastAsia="宋体" w:cs="宋体"/>
        <w:sz w:val="22"/>
        <w:szCs w:val="22"/>
      </w:rPr>
    </w:pPr>
    <w:r>
      <w:rPr>
        <w:rFonts w:ascii="宋体" w:hAnsi="宋体" w:eastAsia="宋体" w:cs="宋体"/>
        <w:spacing w:val="-1"/>
        <w:sz w:val="22"/>
        <w:szCs w:val="22"/>
      </w:rPr>
      <w:t>第1页 共7页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81315C">
    <w:pPr>
      <w:pStyle w:val="13"/>
      <w:tabs>
        <w:tab w:val="center" w:pos="0"/>
        <w:tab w:val="clear" w:pos="4153"/>
      </w:tabs>
      <w:rPr>
        <w:rFonts w:ascii="Calibri" w:hAnsi="Calibri"/>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0B6664">
    <w:pPr>
      <w:pStyle w:val="13"/>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84D806">
    <w:pPr>
      <w:pStyle w:val="13"/>
      <w:tabs>
        <w:tab w:val="center" w:pos="0"/>
        <w:tab w:val="clear" w:pos="4153"/>
      </w:tabs>
      <w:rPr>
        <w:rFonts w:ascii="Calibri" w:hAnsi="Calibri"/>
      </w:rPr>
    </w:pPr>
    <w:r>
      <w:rPr>
        <w:rFonts w:hint="eastAsia" w:ascii="Calibri" w:hAnsi="Calibri"/>
      </w:rPr>
      <w:t>南宁市政府采购竞争性磋商采购文件（项目编号：NNZC2021-C3--KLZB）</w:t>
    </w:r>
  </w:p>
  <w:p w14:paraId="7BAA925E">
    <w:pPr>
      <w:pStyle w:val="13"/>
      <w:pBdr>
        <w:bottom w:val="none" w:color="auto" w:sz="0" w:space="1"/>
      </w:pBdr>
      <w:rPr>
        <w:rFonts w:ascii="Calibri" w:hAnsi="Calibri"/>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2E3EB3">
    <w:pPr>
      <w:pStyle w:val="13"/>
      <w:tabs>
        <w:tab w:val="center" w:pos="0"/>
        <w:tab w:val="clear" w:pos="4153"/>
      </w:tabs>
    </w:pPr>
    <w:r>
      <w:rPr>
        <w:vanish/>
        <w:highlight w:val="yellow"/>
      </w:rPr>
      <w:t>&gt;</w:t>
    </w:r>
  </w:p>
  <w:p w14:paraId="2AF97F00">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9E8524"/>
    <w:multiLevelType w:val="singleLevel"/>
    <w:tmpl w:val="979E8524"/>
    <w:lvl w:ilvl="0" w:tentative="0">
      <w:start w:val="2"/>
      <w:numFmt w:val="decimal"/>
      <w:suff w:val="nothing"/>
      <w:lvlText w:val="（%1）"/>
      <w:lvlJc w:val="left"/>
    </w:lvl>
  </w:abstractNum>
  <w:abstractNum w:abstractNumId="1">
    <w:nsid w:val="BEA53BB4"/>
    <w:multiLevelType w:val="singleLevel"/>
    <w:tmpl w:val="BEA53BB4"/>
    <w:lvl w:ilvl="0" w:tentative="0">
      <w:start w:val="1"/>
      <w:numFmt w:val="decimal"/>
      <w:suff w:val="nothing"/>
      <w:lvlText w:val="%1、"/>
      <w:lvlJc w:val="left"/>
    </w:lvl>
  </w:abstractNum>
  <w:abstractNum w:abstractNumId="2">
    <w:nsid w:val="BFFA26FE"/>
    <w:multiLevelType w:val="singleLevel"/>
    <w:tmpl w:val="BFFA26FE"/>
    <w:lvl w:ilvl="0" w:tentative="0">
      <w:start w:val="1"/>
      <w:numFmt w:val="decimal"/>
      <w:suff w:val="space"/>
      <w:lvlText w:val="（%1）"/>
      <w:lvlJc w:val="left"/>
    </w:lvl>
  </w:abstractNum>
  <w:abstractNum w:abstractNumId="3">
    <w:nsid w:val="D9EB82CD"/>
    <w:multiLevelType w:val="singleLevel"/>
    <w:tmpl w:val="D9EB82CD"/>
    <w:lvl w:ilvl="0" w:tentative="0">
      <w:start w:val="1"/>
      <w:numFmt w:val="decimal"/>
      <w:lvlText w:val="%1."/>
      <w:lvlJc w:val="left"/>
      <w:pPr>
        <w:tabs>
          <w:tab w:val="left" w:pos="312"/>
        </w:tabs>
      </w:pPr>
    </w:lvl>
  </w:abstractNum>
  <w:abstractNum w:abstractNumId="4">
    <w:nsid w:val="DD33D7B1"/>
    <w:multiLevelType w:val="singleLevel"/>
    <w:tmpl w:val="DD33D7B1"/>
    <w:lvl w:ilvl="0" w:tentative="0">
      <w:start w:val="1"/>
      <w:numFmt w:val="decimal"/>
      <w:pStyle w:val="6"/>
      <w:lvlText w:val="%1."/>
      <w:lvlJc w:val="left"/>
      <w:pPr>
        <w:tabs>
          <w:tab w:val="left" w:pos="360"/>
        </w:tabs>
        <w:ind w:left="360" w:hanging="360"/>
      </w:pPr>
    </w:lvl>
  </w:abstractNum>
  <w:abstractNum w:abstractNumId="5">
    <w:nsid w:val="EBFB9C56"/>
    <w:multiLevelType w:val="singleLevel"/>
    <w:tmpl w:val="EBFB9C56"/>
    <w:lvl w:ilvl="0" w:tentative="0">
      <w:start w:val="1"/>
      <w:numFmt w:val="decimal"/>
      <w:suff w:val="nothing"/>
      <w:lvlText w:val="（%1）"/>
      <w:lvlJc w:val="left"/>
    </w:lvl>
  </w:abstractNum>
  <w:abstractNum w:abstractNumId="6">
    <w:nsid w:val="00000001"/>
    <w:multiLevelType w:val="singleLevel"/>
    <w:tmpl w:val="00000001"/>
    <w:lvl w:ilvl="0" w:tentative="0">
      <w:start w:val="2"/>
      <w:numFmt w:val="decimal"/>
      <w:suff w:val="space"/>
      <w:lvlText w:val="%1."/>
      <w:lvlJc w:val="left"/>
      <w:pPr>
        <w:ind w:left="720" w:firstLine="0"/>
      </w:pPr>
    </w:lvl>
  </w:abstractNum>
  <w:abstractNum w:abstractNumId="7">
    <w:nsid w:val="331D25A3"/>
    <w:multiLevelType w:val="singleLevel"/>
    <w:tmpl w:val="331D25A3"/>
    <w:lvl w:ilvl="0" w:tentative="0">
      <w:start w:val="1"/>
      <w:numFmt w:val="decimal"/>
      <w:suff w:val="nothing"/>
      <w:lvlText w:val="（%1）"/>
      <w:lvlJc w:val="left"/>
    </w:lvl>
  </w:abstractNum>
  <w:abstractNum w:abstractNumId="8">
    <w:nsid w:val="3F9BF96E"/>
    <w:multiLevelType w:val="singleLevel"/>
    <w:tmpl w:val="3F9BF96E"/>
    <w:lvl w:ilvl="0" w:tentative="0">
      <w:start w:val="1"/>
      <w:numFmt w:val="decimal"/>
      <w:lvlText w:val="%1."/>
      <w:lvlJc w:val="left"/>
      <w:pPr>
        <w:tabs>
          <w:tab w:val="left" w:pos="312"/>
        </w:tabs>
      </w:pPr>
    </w:lvl>
  </w:abstractNum>
  <w:abstractNum w:abstractNumId="9">
    <w:nsid w:val="5498E193"/>
    <w:multiLevelType w:val="singleLevel"/>
    <w:tmpl w:val="5498E193"/>
    <w:lvl w:ilvl="0" w:tentative="0">
      <w:start w:val="11"/>
      <w:numFmt w:val="decimal"/>
      <w:suff w:val="space"/>
      <w:lvlText w:val="%1."/>
      <w:lvlJc w:val="left"/>
    </w:lvl>
  </w:abstractNum>
  <w:abstractNum w:abstractNumId="10">
    <w:nsid w:val="6EDD6596"/>
    <w:multiLevelType w:val="singleLevel"/>
    <w:tmpl w:val="6EDD6596"/>
    <w:lvl w:ilvl="0" w:tentative="0">
      <w:start w:val="1"/>
      <w:numFmt w:val="decimal"/>
      <w:suff w:val="space"/>
      <w:lvlText w:val="%1."/>
      <w:lvlJc w:val="left"/>
    </w:lvl>
  </w:abstractNum>
  <w:num w:numId="1">
    <w:abstractNumId w:val="4"/>
  </w:num>
  <w:num w:numId="2">
    <w:abstractNumId w:val="3"/>
  </w:num>
  <w:num w:numId="3">
    <w:abstractNumId w:val="10"/>
  </w:num>
  <w:num w:numId="4">
    <w:abstractNumId w:val="8"/>
  </w:num>
  <w:num w:numId="5">
    <w:abstractNumId w:val="1"/>
  </w:num>
  <w:num w:numId="6">
    <w:abstractNumId w:val="9"/>
  </w:num>
  <w:num w:numId="7">
    <w:abstractNumId w:val="5"/>
  </w:num>
  <w:num w:numId="8">
    <w:abstractNumId w:val="0"/>
  </w:num>
  <w:num w:numId="9">
    <w:abstractNumId w:val="2"/>
  </w:num>
  <w:num w:numId="10">
    <w:abstractNumId w:val="7"/>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AEE276D"/>
    <w:rsid w:val="0AE30E6C"/>
    <w:rsid w:val="0D4622D4"/>
    <w:rsid w:val="0DC70066"/>
    <w:rsid w:val="0F14245B"/>
    <w:rsid w:val="166406C4"/>
    <w:rsid w:val="18F33DC0"/>
    <w:rsid w:val="1AEE276D"/>
    <w:rsid w:val="20916ADC"/>
    <w:rsid w:val="268167E2"/>
    <w:rsid w:val="2DDB2BE2"/>
    <w:rsid w:val="2E655CE7"/>
    <w:rsid w:val="334D0383"/>
    <w:rsid w:val="3581103D"/>
    <w:rsid w:val="3A0D7D20"/>
    <w:rsid w:val="489A6FEB"/>
    <w:rsid w:val="4C94271F"/>
    <w:rsid w:val="4FB6167A"/>
    <w:rsid w:val="55474215"/>
    <w:rsid w:val="5D782616"/>
    <w:rsid w:val="601B7A2C"/>
    <w:rsid w:val="616B5067"/>
    <w:rsid w:val="64FB2EEB"/>
    <w:rsid w:val="66A46BE4"/>
    <w:rsid w:val="701E3C03"/>
    <w:rsid w:val="72490DD9"/>
    <w:rsid w:val="72B360EF"/>
    <w:rsid w:val="742D6A87"/>
    <w:rsid w:val="747C7CFA"/>
    <w:rsid w:val="755E374E"/>
    <w:rsid w:val="76C77A80"/>
    <w:rsid w:val="7D84568D"/>
    <w:rsid w:val="7E5867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iPriority="99" w:semiHidden="0" w:name="List"/>
    <w:lsdException w:unhideWhenUsed="0" w:uiPriority="0" w:semiHidden="0" w:name="List Bullet"/>
    <w:lsdException w:qFormat="1" w:unhideWhenUsed="0" w:uiPriority="0" w:semiHidden="0" w:name="List Number"/>
    <w:lsdException w:qFormat="1"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qFormat="1"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qFormat/>
    <w:uiPriority w:val="9"/>
    <w:pPr>
      <w:keepNext/>
      <w:keepLines/>
      <w:spacing w:before="260" w:after="260" w:line="416" w:lineRule="auto"/>
      <w:outlineLvl w:val="2"/>
    </w:pPr>
    <w:rPr>
      <w:b/>
      <w:bCs/>
      <w:sz w:val="32"/>
      <w:szCs w:val="32"/>
    </w:rPr>
  </w:style>
  <w:style w:type="character" w:default="1" w:styleId="21">
    <w:name w:val="Default Paragraph Font"/>
    <w:semiHidden/>
    <w:qFormat/>
    <w:uiPriority w:val="0"/>
  </w:style>
  <w:style w:type="table" w:default="1" w:styleId="20">
    <w:name w:val="Normal Table"/>
    <w:semiHidden/>
    <w:qFormat/>
    <w:uiPriority w:val="0"/>
    <w:tblPr>
      <w:tblCellMar>
        <w:top w:w="0" w:type="dxa"/>
        <w:left w:w="108" w:type="dxa"/>
        <w:bottom w:w="0" w:type="dxa"/>
        <w:right w:w="108" w:type="dxa"/>
      </w:tblCellMar>
    </w:tblPr>
  </w:style>
  <w:style w:type="paragraph" w:styleId="5">
    <w:name w:val="index 8"/>
    <w:basedOn w:val="1"/>
    <w:next w:val="1"/>
    <w:qFormat/>
    <w:uiPriority w:val="0"/>
    <w:pPr>
      <w:ind w:left="2940"/>
    </w:pPr>
  </w:style>
  <w:style w:type="paragraph" w:styleId="6">
    <w:name w:val="List Number"/>
    <w:basedOn w:val="1"/>
    <w:qFormat/>
    <w:uiPriority w:val="0"/>
    <w:pPr>
      <w:numPr>
        <w:ilvl w:val="0"/>
        <w:numId w:val="1"/>
      </w:numPr>
    </w:pPr>
  </w:style>
  <w:style w:type="paragraph" w:styleId="7">
    <w:name w:val="Normal Indent"/>
    <w:basedOn w:val="1"/>
    <w:qFormat/>
    <w:uiPriority w:val="0"/>
    <w:pPr>
      <w:ind w:firstLine="420"/>
    </w:pPr>
    <w:rPr>
      <w:szCs w:val="20"/>
    </w:rPr>
  </w:style>
  <w:style w:type="paragraph" w:styleId="8">
    <w:name w:val="annotation text"/>
    <w:basedOn w:val="1"/>
    <w:qFormat/>
    <w:uiPriority w:val="0"/>
    <w:pPr>
      <w:jc w:val="left"/>
    </w:pPr>
  </w:style>
  <w:style w:type="paragraph" w:styleId="9">
    <w:name w:val="Body Text"/>
    <w:basedOn w:val="1"/>
    <w:unhideWhenUsed/>
    <w:qFormat/>
    <w:uiPriority w:val="0"/>
    <w:pPr>
      <w:spacing w:after="120"/>
    </w:pPr>
  </w:style>
  <w:style w:type="paragraph" w:styleId="10">
    <w:name w:val="List 2"/>
    <w:basedOn w:val="1"/>
    <w:unhideWhenUsed/>
    <w:qFormat/>
    <w:uiPriority w:val="99"/>
    <w:pPr>
      <w:ind w:left="100" w:leftChars="200" w:hanging="200" w:hangingChars="200"/>
      <w:contextualSpacing/>
    </w:pPr>
  </w:style>
  <w:style w:type="paragraph" w:styleId="11">
    <w:name w:val="Plain Text"/>
    <w:basedOn w:val="1"/>
    <w:qFormat/>
    <w:uiPriority w:val="0"/>
    <w:rPr>
      <w:rFonts w:ascii="宋体" w:hAnsi="Courier New"/>
      <w:kern w:val="0"/>
      <w:sz w:val="20"/>
      <w:szCs w:val="21"/>
    </w:rPr>
  </w:style>
  <w:style w:type="paragraph" w:styleId="12">
    <w:name w:val="footer"/>
    <w:basedOn w:val="1"/>
    <w:next w:val="1"/>
    <w:unhideWhenUsed/>
    <w:qFormat/>
    <w:uiPriority w:val="99"/>
    <w:pPr>
      <w:tabs>
        <w:tab w:val="center" w:pos="4153"/>
        <w:tab w:val="right" w:pos="8306"/>
      </w:tabs>
      <w:snapToGrid w:val="0"/>
      <w:jc w:val="left"/>
    </w:pPr>
    <w:rPr>
      <w:kern w:val="0"/>
      <w:sz w:val="18"/>
      <w:szCs w:val="18"/>
    </w:rPr>
  </w:style>
  <w:style w:type="paragraph" w:styleId="13">
    <w:name w:val="header"/>
    <w:basedOn w:val="1"/>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4">
    <w:name w:val="toc 1"/>
    <w:basedOn w:val="1"/>
    <w:next w:val="1"/>
    <w:unhideWhenUsed/>
    <w:qFormat/>
    <w:uiPriority w:val="39"/>
  </w:style>
  <w:style w:type="paragraph" w:styleId="15">
    <w:name w:val="List"/>
    <w:basedOn w:val="1"/>
    <w:unhideWhenUsed/>
    <w:qFormat/>
    <w:uiPriority w:val="99"/>
    <w:pPr>
      <w:ind w:left="200" w:hanging="200" w:hangingChars="200"/>
      <w:contextualSpacing/>
    </w:pPr>
  </w:style>
  <w:style w:type="paragraph" w:styleId="16">
    <w:name w:val="toc 2"/>
    <w:basedOn w:val="1"/>
    <w:next w:val="1"/>
    <w:unhideWhenUsed/>
    <w:qFormat/>
    <w:uiPriority w:val="39"/>
    <w:pPr>
      <w:tabs>
        <w:tab w:val="right" w:leader="dot" w:pos="8296"/>
      </w:tabs>
      <w:ind w:left="420" w:leftChars="200"/>
    </w:pPr>
  </w:style>
  <w:style w:type="paragraph" w:styleId="17">
    <w:name w:val="Normal (Web)"/>
    <w:basedOn w:val="1"/>
    <w:unhideWhenUsed/>
    <w:qFormat/>
    <w:uiPriority w:val="99"/>
    <w:pPr>
      <w:spacing w:before="0" w:beforeAutospacing="0" w:after="0" w:afterAutospacing="0"/>
      <w:ind w:left="0" w:right="0"/>
      <w:jc w:val="both"/>
    </w:pPr>
    <w:rPr>
      <w:rFonts w:hint="default" w:ascii="Calibri" w:hAnsi="Calibri" w:cs="Calibri"/>
      <w:kern w:val="0"/>
      <w:sz w:val="24"/>
      <w:szCs w:val="24"/>
      <w:lang w:val="en-US" w:eastAsia="zh-CN" w:bidi="ar"/>
    </w:rPr>
  </w:style>
  <w:style w:type="paragraph" w:styleId="18">
    <w:name w:val="Body Text First Indent"/>
    <w:basedOn w:val="9"/>
    <w:qFormat/>
    <w:uiPriority w:val="0"/>
    <w:pPr>
      <w:widowControl w:val="0"/>
      <w:spacing w:before="0" w:after="120"/>
      <w:ind w:left="0" w:right="0" w:firstLine="420" w:firstLineChars="100"/>
      <w:jc w:val="both"/>
    </w:pPr>
    <w:rPr>
      <w:rFonts w:ascii="Times New Roman" w:hAnsi="Times New Roman" w:eastAsia="宋体" w:cs="Times New Roman"/>
      <w:kern w:val="2"/>
      <w:sz w:val="21"/>
      <w:szCs w:val="24"/>
      <w:lang w:val="en-US" w:eastAsia="zh-CN" w:bidi="ar-SA"/>
    </w:rPr>
  </w:style>
  <w:style w:type="paragraph" w:styleId="19">
    <w:name w:val="Body Text First Indent 2"/>
    <w:basedOn w:val="1"/>
    <w:next w:val="1"/>
    <w:qFormat/>
    <w:uiPriority w:val="0"/>
    <w:pPr>
      <w:autoSpaceDE w:val="0"/>
      <w:autoSpaceDN w:val="0"/>
      <w:spacing w:after="120" w:afterLines="0" w:line="360" w:lineRule="auto"/>
      <w:ind w:left="420" w:leftChars="200" w:firstLine="420" w:firstLineChars="200"/>
    </w:pPr>
    <w:rPr>
      <w:sz w:val="21"/>
      <w:szCs w:val="24"/>
    </w:rPr>
  </w:style>
  <w:style w:type="character" w:styleId="22">
    <w:name w:val="page number"/>
    <w:qFormat/>
    <w:uiPriority w:val="0"/>
  </w:style>
  <w:style w:type="character" w:styleId="23">
    <w:name w:val="FollowedHyperlink"/>
    <w:unhideWhenUsed/>
    <w:qFormat/>
    <w:uiPriority w:val="99"/>
    <w:rPr>
      <w:color w:val="800080"/>
      <w:u w:val="single"/>
    </w:rPr>
  </w:style>
  <w:style w:type="paragraph" w:customStyle="1" w:styleId="24">
    <w:name w:val="正文2"/>
    <w:basedOn w:val="1"/>
    <w:qFormat/>
    <w:uiPriority w:val="0"/>
    <w:pPr>
      <w:adjustRightInd w:val="0"/>
      <w:spacing w:before="156" w:line="360" w:lineRule="auto"/>
      <w:ind w:firstLine="510" w:firstLineChars="200"/>
    </w:pPr>
    <w:rPr>
      <w:kern w:val="0"/>
      <w:sz w:val="24"/>
      <w:szCs w:val="20"/>
    </w:rPr>
  </w:style>
  <w:style w:type="character" w:customStyle="1" w:styleId="25">
    <w:name w:val="NormalCharacter"/>
    <w:semiHidden/>
    <w:qFormat/>
    <w:uiPriority w:val="0"/>
    <w:rPr>
      <w:kern w:val="2"/>
      <w:sz w:val="21"/>
      <w:szCs w:val="24"/>
      <w:lang w:val="en-US" w:eastAsia="zh-CN" w:bidi="ar-SA"/>
    </w:rPr>
  </w:style>
  <w:style w:type="paragraph" w:customStyle="1" w:styleId="26">
    <w:name w:val="UserStyle_163"/>
    <w:qFormat/>
    <w:uiPriority w:val="0"/>
    <w:pPr>
      <w:textAlignment w:val="baseline"/>
    </w:pPr>
    <w:rPr>
      <w:rFonts w:ascii="Times New Roman" w:hAnsi="Times New Roman" w:eastAsia="Times New Roman" w:cs="Times New Roman"/>
      <w:sz w:val="24"/>
      <w:szCs w:val="24"/>
      <w:lang w:val="en-US" w:eastAsia="zh-CN" w:bidi="ar-SA"/>
    </w:rPr>
  </w:style>
  <w:style w:type="paragraph" w:customStyle="1" w:styleId="27">
    <w:name w:val="正文_1"/>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28">
    <w:name w:val="无间隔1"/>
    <w:qFormat/>
    <w:uiPriority w:val="99"/>
    <w:pPr>
      <w:widowControl w:val="0"/>
      <w:jc w:val="both"/>
    </w:pPr>
    <w:rPr>
      <w:rFonts w:ascii="Times New Roman" w:hAnsi="Times New Roman" w:eastAsia="宋体" w:cs="Times New Roman"/>
      <w:kern w:val="2"/>
      <w:sz w:val="21"/>
      <w:szCs w:val="21"/>
      <w:lang w:val="en-US" w:eastAsia="zh-CN" w:bidi="ar-SA"/>
    </w:rPr>
  </w:style>
  <w:style w:type="paragraph" w:styleId="29">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0">
    <w:name w:val="Body text|1"/>
    <w:basedOn w:val="1"/>
    <w:qFormat/>
    <w:uiPriority w:val="0"/>
    <w:pPr>
      <w:spacing w:line="360" w:lineRule="auto"/>
      <w:ind w:firstLine="400"/>
    </w:pPr>
    <w:rPr>
      <w:rFonts w:ascii="宋体" w:hAnsi="宋体" w:eastAsia="宋体" w:cs="宋体"/>
      <w:color w:val="auto"/>
      <w:szCs w:val="20"/>
      <w:lang w:val="zh-CN" w:eastAsia="zh-CN" w:bidi="zh-CN"/>
    </w:rPr>
  </w:style>
  <w:style w:type="paragraph" w:customStyle="1" w:styleId="31">
    <w:name w:val="Table Text"/>
    <w:basedOn w:val="1"/>
    <w:qFormat/>
    <w:uiPriority w:val="0"/>
    <w:rPr>
      <w:rFonts w:ascii="Arial" w:hAnsi="Arial" w:eastAsia="Arial" w:cs="Arial"/>
      <w:szCs w:val="21"/>
      <w:lang w:eastAsia="en-US"/>
    </w:rPr>
  </w:style>
  <w:style w:type="paragraph" w:customStyle="1" w:styleId="32">
    <w:name w:val="Table Paragraph"/>
    <w:basedOn w:val="1"/>
    <w:qFormat/>
    <w:uiPriority w:val="1"/>
    <w:pPr>
      <w:jc w:val="left"/>
    </w:pPr>
    <w:rPr>
      <w:rFonts w:ascii="Calibri" w:hAnsi="Calibri"/>
      <w:kern w:val="0"/>
      <w:sz w:val="22"/>
      <w:szCs w:val="22"/>
      <w:lang w:eastAsia="en-US"/>
    </w:rPr>
  </w:style>
  <w:style w:type="table" w:customStyle="1" w:styleId="33">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header" Target="header2.xml"/><Relationship Id="rId69" Type="http://schemas.openxmlformats.org/officeDocument/2006/relationships/fontTable" Target="fontTable.xml"/><Relationship Id="rId68" Type="http://schemas.openxmlformats.org/officeDocument/2006/relationships/numbering" Target="numbering.xml"/><Relationship Id="rId67" Type="http://schemas.openxmlformats.org/officeDocument/2006/relationships/customXml" Target="../customXml/item1.xml"/><Relationship Id="rId66" Type="http://schemas.openxmlformats.org/officeDocument/2006/relationships/image" Target="media/image1.wmf"/><Relationship Id="rId65" Type="http://schemas.openxmlformats.org/officeDocument/2006/relationships/oleObject" Target="embeddings/oleObject1.bin"/><Relationship Id="rId64" Type="http://schemas.openxmlformats.org/officeDocument/2006/relationships/theme" Target="theme/theme1.xml"/><Relationship Id="rId63" Type="http://schemas.openxmlformats.org/officeDocument/2006/relationships/footer" Target="footer57.xml"/><Relationship Id="rId62" Type="http://schemas.openxmlformats.org/officeDocument/2006/relationships/header" Target="header4.xml"/><Relationship Id="rId61" Type="http://schemas.openxmlformats.org/officeDocument/2006/relationships/footer" Target="footer56.xml"/><Relationship Id="rId60" Type="http://schemas.openxmlformats.org/officeDocument/2006/relationships/footer" Target="footer55.xml"/><Relationship Id="rId6" Type="http://schemas.openxmlformats.org/officeDocument/2006/relationships/footer" Target="footer3.xml"/><Relationship Id="rId59" Type="http://schemas.openxmlformats.org/officeDocument/2006/relationships/footer" Target="footer54.xml"/><Relationship Id="rId58" Type="http://schemas.openxmlformats.org/officeDocument/2006/relationships/footer" Target="footer53.xml"/><Relationship Id="rId57" Type="http://schemas.openxmlformats.org/officeDocument/2006/relationships/footer" Target="footer52.xml"/><Relationship Id="rId56" Type="http://schemas.openxmlformats.org/officeDocument/2006/relationships/footer" Target="footer51.xml"/><Relationship Id="rId55" Type="http://schemas.openxmlformats.org/officeDocument/2006/relationships/footer" Target="footer50.xml"/><Relationship Id="rId54" Type="http://schemas.openxmlformats.org/officeDocument/2006/relationships/footer" Target="footer49.xml"/><Relationship Id="rId53" Type="http://schemas.openxmlformats.org/officeDocument/2006/relationships/footer" Target="footer48.xml"/><Relationship Id="rId52" Type="http://schemas.openxmlformats.org/officeDocument/2006/relationships/footer" Target="footer47.xml"/><Relationship Id="rId51" Type="http://schemas.openxmlformats.org/officeDocument/2006/relationships/footer" Target="footer46.xml"/><Relationship Id="rId50" Type="http://schemas.openxmlformats.org/officeDocument/2006/relationships/footer" Target="footer45.xml"/><Relationship Id="rId5" Type="http://schemas.openxmlformats.org/officeDocument/2006/relationships/footer" Target="footer2.xml"/><Relationship Id="rId49" Type="http://schemas.openxmlformats.org/officeDocument/2006/relationships/footer" Target="footer44.xml"/><Relationship Id="rId48" Type="http://schemas.openxmlformats.org/officeDocument/2006/relationships/footer" Target="footer43.xml"/><Relationship Id="rId47" Type="http://schemas.openxmlformats.org/officeDocument/2006/relationships/footer" Target="footer42.xml"/><Relationship Id="rId46" Type="http://schemas.openxmlformats.org/officeDocument/2006/relationships/footer" Target="footer41.xml"/><Relationship Id="rId45" Type="http://schemas.openxmlformats.org/officeDocument/2006/relationships/footer" Target="footer40.xml"/><Relationship Id="rId44" Type="http://schemas.openxmlformats.org/officeDocument/2006/relationships/footer" Target="footer39.xml"/><Relationship Id="rId43" Type="http://schemas.openxmlformats.org/officeDocument/2006/relationships/footer" Target="footer38.xml"/><Relationship Id="rId42" Type="http://schemas.openxmlformats.org/officeDocument/2006/relationships/footer" Target="footer37.xml"/><Relationship Id="rId41" Type="http://schemas.openxmlformats.org/officeDocument/2006/relationships/footer" Target="footer36.xml"/><Relationship Id="rId40" Type="http://schemas.openxmlformats.org/officeDocument/2006/relationships/footer" Target="footer35.xml"/><Relationship Id="rId4" Type="http://schemas.openxmlformats.org/officeDocument/2006/relationships/footer" Target="footer1.xml"/><Relationship Id="rId39" Type="http://schemas.openxmlformats.org/officeDocument/2006/relationships/footer" Target="footer34.xml"/><Relationship Id="rId38" Type="http://schemas.openxmlformats.org/officeDocument/2006/relationships/footer" Target="footer33.xml"/><Relationship Id="rId37" Type="http://schemas.openxmlformats.org/officeDocument/2006/relationships/footer" Target="footer32.xml"/><Relationship Id="rId36" Type="http://schemas.openxmlformats.org/officeDocument/2006/relationships/footer" Target="footer31.xml"/><Relationship Id="rId35" Type="http://schemas.openxmlformats.org/officeDocument/2006/relationships/footer" Target="footer30.xml"/><Relationship Id="rId34" Type="http://schemas.openxmlformats.org/officeDocument/2006/relationships/footer" Target="footer29.xml"/><Relationship Id="rId33" Type="http://schemas.openxmlformats.org/officeDocument/2006/relationships/footer" Target="footer28.xml"/><Relationship Id="rId32" Type="http://schemas.openxmlformats.org/officeDocument/2006/relationships/footer" Target="footer27.xml"/><Relationship Id="rId31" Type="http://schemas.openxmlformats.org/officeDocument/2006/relationships/footer" Target="footer26.xml"/><Relationship Id="rId30" Type="http://schemas.openxmlformats.org/officeDocument/2006/relationships/footer" Target="footer25.xml"/><Relationship Id="rId3" Type="http://schemas.openxmlformats.org/officeDocument/2006/relationships/header" Target="header1.xml"/><Relationship Id="rId29" Type="http://schemas.openxmlformats.org/officeDocument/2006/relationships/footer" Target="footer24.xml"/><Relationship Id="rId28" Type="http://schemas.openxmlformats.org/officeDocument/2006/relationships/footer" Target="footer23.xml"/><Relationship Id="rId27" Type="http://schemas.openxmlformats.org/officeDocument/2006/relationships/footer" Target="footer22.xml"/><Relationship Id="rId26" Type="http://schemas.openxmlformats.org/officeDocument/2006/relationships/footer" Target="footer21.xml"/><Relationship Id="rId25" Type="http://schemas.openxmlformats.org/officeDocument/2006/relationships/footer" Target="footer20.xml"/><Relationship Id="rId24" Type="http://schemas.openxmlformats.org/officeDocument/2006/relationships/footer" Target="footer19.xml"/><Relationship Id="rId23" Type="http://schemas.openxmlformats.org/officeDocument/2006/relationships/footer" Target="footer18.xml"/><Relationship Id="rId22" Type="http://schemas.openxmlformats.org/officeDocument/2006/relationships/footer" Target="footer17.xml"/><Relationship Id="rId21" Type="http://schemas.openxmlformats.org/officeDocument/2006/relationships/footer" Target="footer16.xml"/><Relationship Id="rId20" Type="http://schemas.openxmlformats.org/officeDocument/2006/relationships/footer" Target="footer15.xml"/><Relationship Id="rId2" Type="http://schemas.openxmlformats.org/officeDocument/2006/relationships/settings" Target="settings.xml"/><Relationship Id="rId19" Type="http://schemas.openxmlformats.org/officeDocument/2006/relationships/footer" Target="footer14.xml"/><Relationship Id="rId18" Type="http://schemas.openxmlformats.org/officeDocument/2006/relationships/footer" Target="footer13.xml"/><Relationship Id="rId17" Type="http://schemas.openxmlformats.org/officeDocument/2006/relationships/footer" Target="footer12.xml"/><Relationship Id="rId16" Type="http://schemas.openxmlformats.org/officeDocument/2006/relationships/footer" Target="footer11.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264</Pages>
  <Words>99597</Words>
  <Characters>112199</Characters>
  <Lines>0</Lines>
  <Paragraphs>0</Paragraphs>
  <TotalTime>21</TotalTime>
  <ScaleCrop>false</ScaleCrop>
  <LinksUpToDate>false</LinksUpToDate>
  <CharactersWithSpaces>135363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2026-07-07T09:31:00Z</dcterms:created>
  <dc:creator>TAOTAO</dc:creator>
  <cp:lastModifiedBy>TAOTAO</cp:lastModifiedBy>
  <dcterms:modified xsi:type="dcterms:W3CDTF">2026-07-20T09:27:13Z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46FA538642164AB2AF683E55060E35F5_11</vt:lpwstr>
  </property>
  <property fmtid="{D5CDD505-2E9C-101B-9397-08002B2CF9AE}" pid="4" name="KSOTemplateDocerSaveRecord">
    <vt:lpwstr>eyJoZGlkIjoiMDY3OGRhOThmODBlNmM1NDA2M2ZjZDAwMGQ2MWFlMTMiLCJ1c2VySWQiOiIxMjU5MTgyNzk1In0=</vt:lpwstr>
  </property>
</Properties>
</file>