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94D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桂平市</w:t>
      </w:r>
      <w:r>
        <w:rPr>
          <w:rFonts w:hint="eastAsia" w:ascii="宋体" w:hAnsi="宋体" w:cs="宋体"/>
          <w:color w:val="auto"/>
          <w:sz w:val="52"/>
          <w:szCs w:val="52"/>
          <w:highlight w:val="none"/>
        </w:rPr>
        <w:t>政府采购</w:t>
      </w:r>
    </w:p>
    <w:p w14:paraId="3C795EB2">
      <w:pPr>
        <w:spacing w:before="165" w:beforeLines="50" w:line="360" w:lineRule="auto"/>
        <w:jc w:val="center"/>
        <w:rPr>
          <w:rFonts w:ascii="宋体" w:hAnsi="宋体" w:cs="宋体"/>
          <w:color w:val="auto"/>
          <w:sz w:val="52"/>
          <w:szCs w:val="52"/>
          <w:highlight w:val="none"/>
        </w:rPr>
      </w:pPr>
    </w:p>
    <w:p w14:paraId="5DAA9298">
      <w:pPr>
        <w:spacing w:before="165" w:beforeLines="50" w:line="360" w:lineRule="auto"/>
        <w:jc w:val="center"/>
        <w:rPr>
          <w:rFonts w:ascii="宋体" w:hAnsi="宋体" w:cs="宋体"/>
          <w:color w:val="auto"/>
          <w:sz w:val="36"/>
          <w:szCs w:val="36"/>
          <w:highlight w:val="none"/>
        </w:rPr>
      </w:pPr>
    </w:p>
    <w:p w14:paraId="149F3FA6">
      <w:pPr>
        <w:snapToGrid w:val="0"/>
        <w:spacing w:before="165" w:beforeLines="50" w:line="360" w:lineRule="auto"/>
        <w:jc w:val="center"/>
        <w:rPr>
          <w:rFonts w:hint="eastAsia" w:ascii="宋体" w:hAnsi="宋体" w:cs="宋体"/>
          <w:color w:val="auto"/>
          <w:sz w:val="72"/>
          <w:szCs w:val="72"/>
          <w:highlight w:val="none"/>
        </w:rPr>
      </w:pPr>
    </w:p>
    <w:p w14:paraId="666714BF">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26FDB020">
      <w:pPr>
        <w:spacing w:before="331" w:beforeLines="100" w:after="165"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00F506C9">
      <w:pPr>
        <w:spacing w:line="360" w:lineRule="auto"/>
        <w:jc w:val="center"/>
        <w:rPr>
          <w:rFonts w:ascii="宋体" w:hAnsi="宋体" w:cs="宋体"/>
          <w:b/>
          <w:color w:val="auto"/>
          <w:sz w:val="32"/>
          <w:szCs w:val="32"/>
          <w:highlight w:val="none"/>
        </w:rPr>
      </w:pPr>
    </w:p>
    <w:p w14:paraId="712651AB">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桂平市人民法院会议及庭审语音识别系统建设</w:t>
      </w:r>
    </w:p>
    <w:p w14:paraId="749F339C">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GGZC2026-C3-990154-GXZZ</w:t>
      </w:r>
    </w:p>
    <w:p w14:paraId="71EC03B6">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GGZC[2026]1439号</w:t>
      </w:r>
    </w:p>
    <w:p w14:paraId="16E84B3D">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桂平市</w:t>
      </w:r>
    </w:p>
    <w:p w14:paraId="440D1F74">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桂平市人民法院</w:t>
      </w:r>
    </w:p>
    <w:p w14:paraId="471F5390">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1A6E030B">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日</w:t>
      </w:r>
    </w:p>
    <w:p w14:paraId="46D1E5DC">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7128CE6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AE3CFAC">
      <w:pPr>
        <w:spacing w:line="400" w:lineRule="exact"/>
        <w:jc w:val="center"/>
        <w:rPr>
          <w:rFonts w:ascii="宋体" w:hAnsi="宋体" w:cs="宋体"/>
          <w:b/>
          <w:color w:val="auto"/>
          <w:sz w:val="44"/>
          <w:szCs w:val="44"/>
          <w:highlight w:val="none"/>
        </w:rPr>
      </w:pPr>
    </w:p>
    <w:p w14:paraId="19D2998D">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0C2FA50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49F463">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2884B9">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6AD4A96">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5C32B5">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962FDD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8CB443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68CF5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BD004C">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42BE07">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1EBF12C">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6AE226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F298A6">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12AFFB">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8FE15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C9DA04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F3F0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C6281B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一</w:t>
      </w:r>
      <w:r>
        <w:rPr>
          <w:rFonts w:hint="eastAsia" w:ascii="宋体" w:hAnsi="宋体" w:cs="宋体"/>
          <w:color w:val="auto"/>
          <w:highlight w:val="none"/>
        </w:rPr>
        <w:t>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378064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5A52FC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F286CFF">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31F60E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74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B52B9B">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315660F8">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75DB2F24">
      <w:pPr>
        <w:spacing w:line="400" w:lineRule="exact"/>
        <w:jc w:val="center"/>
        <w:rPr>
          <w:rFonts w:ascii="宋体" w:hAnsi="宋体" w:cs="宋体"/>
          <w:b/>
          <w:color w:val="auto"/>
          <w:sz w:val="32"/>
          <w:szCs w:val="32"/>
          <w:highlight w:val="none"/>
        </w:rPr>
      </w:pPr>
    </w:p>
    <w:p w14:paraId="18B4DF9A">
      <w:pPr>
        <w:spacing w:line="400" w:lineRule="exact"/>
        <w:jc w:val="center"/>
        <w:rPr>
          <w:rFonts w:ascii="宋体" w:hAnsi="宋体" w:cs="宋体"/>
          <w:b/>
          <w:color w:val="auto"/>
          <w:sz w:val="32"/>
          <w:szCs w:val="32"/>
          <w:highlight w:val="none"/>
        </w:rPr>
      </w:pPr>
    </w:p>
    <w:p w14:paraId="35B36F96">
      <w:pPr>
        <w:spacing w:line="400" w:lineRule="exact"/>
        <w:jc w:val="center"/>
        <w:rPr>
          <w:rFonts w:ascii="宋体" w:hAnsi="宋体" w:cs="宋体"/>
          <w:b/>
          <w:color w:val="auto"/>
          <w:sz w:val="32"/>
          <w:szCs w:val="32"/>
          <w:highlight w:val="none"/>
        </w:rPr>
      </w:pPr>
    </w:p>
    <w:p w14:paraId="0057DB32">
      <w:pPr>
        <w:spacing w:line="400" w:lineRule="exact"/>
        <w:jc w:val="center"/>
        <w:rPr>
          <w:rFonts w:ascii="宋体" w:hAnsi="宋体" w:cs="宋体"/>
          <w:b/>
          <w:color w:val="auto"/>
          <w:sz w:val="32"/>
          <w:szCs w:val="32"/>
          <w:highlight w:val="none"/>
        </w:rPr>
      </w:pPr>
    </w:p>
    <w:p w14:paraId="3701524F">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324C23D3">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35393629"/>
      <w:bookmarkStart w:id="11" w:name="_Toc28359012"/>
      <w:bookmarkStart w:id="12" w:name="_Toc28359089"/>
      <w:bookmarkStart w:id="13" w:name="_Toc44229878"/>
      <w:bookmarkStart w:id="14" w:name="_Toc35393623"/>
      <w:bookmarkStart w:id="15" w:name="_Toc28359004"/>
      <w:bookmarkStart w:id="16" w:name="_Toc28359081"/>
      <w:bookmarkStart w:id="17" w:name="_Toc35393792"/>
    </w:p>
    <w:tbl>
      <w:tblPr>
        <w:tblStyle w:val="2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1438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39D0AA1B">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46804CEC">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lang w:eastAsia="zh-CN"/>
              </w:rPr>
              <w:t>桂平市人民法院会议及庭审语音识别系统建设</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40A8913">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A0B8F1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GGZC2026-C3-990154-GXZZ</w:t>
      </w:r>
    </w:p>
    <w:p w14:paraId="6CAA7DF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桂平市人民法院会议及庭审语音识别系统建设</w:t>
      </w:r>
    </w:p>
    <w:p w14:paraId="10FFBE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393EF2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620000.00</w:t>
      </w:r>
    </w:p>
    <w:p w14:paraId="5872EA0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桂平市人民法院会议及庭审语音识别系统建设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服务内容包含庭审语音识别系统5套，会议语音识别1套，具体内容见采购文件第二章。</w:t>
      </w:r>
    </w:p>
    <w:p w14:paraId="59392C1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620000.00</w:t>
      </w:r>
    </w:p>
    <w:p w14:paraId="3F3B17D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合同履行期限：详见采购文件“第二章采购需求”商务条款。</w:t>
      </w:r>
    </w:p>
    <w:p w14:paraId="733C62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62CC092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w:t>
      </w:r>
    </w:p>
    <w:p w14:paraId="2C741C7A">
      <w:pPr>
        <w:spacing w:line="360" w:lineRule="auto"/>
        <w:ind w:firstLine="482" w:firstLineChars="200"/>
        <w:rPr>
          <w:rFonts w:ascii="宋体" w:hAnsi="宋体" w:cs="宋体"/>
          <w:bCs/>
          <w:color w:val="auto"/>
          <w:sz w:val="24"/>
          <w:highlight w:val="none"/>
        </w:rPr>
      </w:pPr>
      <w:bookmarkStart w:id="18" w:name="_Toc44229879"/>
      <w:bookmarkStart w:id="19" w:name="_Toc28359090"/>
      <w:bookmarkStart w:id="20" w:name="_Toc35393630"/>
      <w:bookmarkStart w:id="21" w:name="_Toc35393799"/>
      <w:bookmarkStart w:id="22" w:name="_Toc28359013"/>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570E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589DC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本项目为不</w:t>
      </w:r>
      <w:r>
        <w:rPr>
          <w:rFonts w:hint="eastAsia" w:ascii="宋体" w:hAnsi="宋体" w:cs="宋体"/>
          <w:color w:val="auto"/>
          <w:szCs w:val="21"/>
          <w:highlight w:val="none"/>
        </w:rPr>
        <w:t>专门面向中小企业采购的项目；</w:t>
      </w:r>
    </w:p>
    <w:p w14:paraId="7CA2B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331777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无。</w:t>
      </w:r>
    </w:p>
    <w:p w14:paraId="4D97889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41335C81">
      <w:pPr>
        <w:spacing w:line="360" w:lineRule="auto"/>
        <w:ind w:firstLine="420" w:firstLineChars="200"/>
        <w:rPr>
          <w:rFonts w:ascii="宋体" w:hAnsi="宋体" w:cs="宋体"/>
          <w:color w:val="auto"/>
          <w:szCs w:val="21"/>
          <w:highlight w:val="none"/>
        </w:rPr>
      </w:pPr>
      <w:bookmarkStart w:id="23" w:name="_Toc28359005"/>
      <w:bookmarkStart w:id="24" w:name="_Toc35393624"/>
      <w:bookmarkStart w:id="25" w:name="_Toc35393793"/>
      <w:bookmarkStart w:id="26" w:name="_Toc28359082"/>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日</w:t>
      </w:r>
      <w:r>
        <w:rPr>
          <w:rFonts w:hint="eastAsia" w:ascii="宋体" w:hAnsi="宋体" w:cs="宋体"/>
          <w:color w:val="auto"/>
          <w:highlight w:val="none"/>
          <w:u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4A7C7326">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76E4FF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F33E3C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2A0A463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p>
    <w:p w14:paraId="4531F3B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32A96C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0216A2FF">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p>
    <w:p w14:paraId="009F9485">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2.地点：通过广西政府采购云平台实行在线解密开启</w:t>
      </w:r>
      <w:r>
        <w:rPr>
          <w:rFonts w:hint="eastAsia" w:ascii="宋体" w:hAnsi="宋体" w:cs="宋体"/>
          <w:color w:val="auto"/>
          <w:szCs w:val="21"/>
          <w:highlight w:val="none"/>
          <w:lang w:eastAsia="zh-CN"/>
        </w:rPr>
        <w:t>。</w:t>
      </w:r>
    </w:p>
    <w:p w14:paraId="64F79105">
      <w:pPr>
        <w:spacing w:line="360" w:lineRule="auto"/>
        <w:ind w:firstLine="482" w:firstLineChars="200"/>
        <w:rPr>
          <w:rFonts w:ascii="宋体" w:hAnsi="宋体" w:cs="宋体"/>
          <w:b/>
          <w:bCs/>
          <w:color w:val="auto"/>
          <w:sz w:val="24"/>
          <w:highlight w:val="none"/>
        </w:rPr>
      </w:pPr>
      <w:bookmarkStart w:id="27" w:name="_Toc28359084"/>
      <w:bookmarkStart w:id="28" w:name="_Toc28359007"/>
      <w:bookmarkStart w:id="29" w:name="_Toc35393794"/>
      <w:bookmarkStart w:id="30" w:name="_Toc35393625"/>
      <w:r>
        <w:rPr>
          <w:rFonts w:hint="eastAsia" w:ascii="宋体" w:hAnsi="宋体" w:cs="宋体"/>
          <w:b/>
          <w:bCs/>
          <w:color w:val="auto"/>
          <w:sz w:val="24"/>
          <w:highlight w:val="none"/>
        </w:rPr>
        <w:t>六、公告期限</w:t>
      </w:r>
      <w:bookmarkEnd w:id="27"/>
      <w:bookmarkEnd w:id="28"/>
      <w:bookmarkEnd w:id="29"/>
      <w:bookmarkEnd w:id="30"/>
    </w:p>
    <w:p w14:paraId="1F7DD5D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1EC8580">
      <w:pPr>
        <w:spacing w:line="360" w:lineRule="auto"/>
        <w:ind w:firstLine="482" w:firstLineChars="200"/>
        <w:rPr>
          <w:rFonts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七、其他补充事宜</w:t>
      </w:r>
      <w:bookmarkEnd w:id="31"/>
      <w:bookmarkEnd w:id="32"/>
    </w:p>
    <w:p w14:paraId="6BD6638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2828862D">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2.采购意向公开链接：http://www.ccgp-guangxi.gov.cn/site/detail?categoryCode=ZcyAnnouncement&amp;parentId=66485&amp;articleId=SFnTY3mLCSx+nPNMiim1Ng==</w:t>
      </w:r>
    </w:p>
    <w:p w14:paraId="2933CC74">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064D7679">
      <w:pPr>
        <w:spacing w:line="360" w:lineRule="auto"/>
        <w:ind w:firstLine="420" w:firstLineChars="200"/>
        <w:rPr>
          <w:rFonts w:hint="eastAsia" w:ascii="宋体" w:hAnsi="宋体" w:cs="宋体"/>
          <w:color w:val="auto"/>
          <w:szCs w:val="21"/>
          <w:highlight w:val="none"/>
          <w:lang w:val="en-US" w:eastAsia="zh-CN"/>
        </w:rPr>
      </w:pPr>
      <w:bookmarkStart w:id="35" w:name="_Hlk37429674"/>
      <w:r>
        <w:rPr>
          <w:rFonts w:hint="eastAsia" w:ascii="宋体" w:hAnsi="宋体" w:cs="宋体"/>
          <w:color w:val="auto"/>
          <w:szCs w:val="21"/>
          <w:highlight w:val="none"/>
          <w:lang w:val="en-US" w:eastAsia="zh-CN"/>
        </w:rPr>
        <w:t>http://www.ccgp.gov.cn/（中国政府采购网） 、https://zfcg.gxzf.gov.cn/（广西壮族自治区政府采购网）、http://zfcg.czj.gxgg.gov.cn/（贵港市政府采购网）、</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"http：//ggzy.jgswj.gxzf.gov.cn/ggggzy/"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http：//ggzy.jgswj.gxzf.gov.cn/ggggzy/</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全国公共资源交易平台（广西·贵港）</w:t>
      </w:r>
    </w:p>
    <w:p w14:paraId="26620C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A6758F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4E9FC25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5"/>
    <w:p w14:paraId="3F81C4D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5DAA725">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7F03869">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FE3AB6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0A1E79E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.在线竞标响应（电子竞标）说明及注意事项</w:t>
      </w:r>
    </w:p>
    <w:p w14:paraId="2D0A9B6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038B2F30">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w:t>
      </w:r>
      <w:r>
        <w:rPr>
          <w:rFonts w:hint="eastAsia" w:ascii="宋体" w:hAnsi="宋体" w:cs="宋体"/>
          <w:color w:val="auto"/>
          <w:kern w:val="0"/>
          <w:szCs w:val="21"/>
          <w:highlight w:val="none"/>
          <w:lang w:eastAsia="zh-CN"/>
        </w:rPr>
        <w:t>登录广西政府采购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5E33D2E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22797D8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46B7CD72">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）本项目需要供应商代表在截标后，按磋商小组要求及时</w:t>
      </w:r>
      <w:r>
        <w:rPr>
          <w:rFonts w:hint="eastAsia" w:ascii="宋体" w:hAnsi="宋体" w:cs="宋体"/>
          <w:color w:val="auto"/>
          <w:kern w:val="0"/>
          <w:szCs w:val="21"/>
          <w:highlight w:val="none"/>
          <w:lang w:eastAsia="zh-CN"/>
        </w:rPr>
        <w:t>登录广西政府采购</w:t>
      </w:r>
      <w:r>
        <w:rPr>
          <w:rFonts w:hint="eastAsia" w:ascii="宋体" w:hAnsi="宋体" w:cs="宋体"/>
          <w:color w:val="auto"/>
          <w:kern w:val="0"/>
          <w:szCs w:val="21"/>
          <w:highlight w:val="none"/>
        </w:rPr>
        <w:t>云平台等候在线磋商及提交最后报价。</w:t>
      </w:r>
    </w:p>
    <w:p w14:paraId="5BE0F3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16ACFE6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2EA20E22">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8.监督部门</w:t>
      </w:r>
      <w:r>
        <w:rPr>
          <w:rFonts w:hint="eastAsia" w:ascii="宋体" w:hAnsi="宋体" w:eastAsia="宋体" w:cs="宋体"/>
          <w:color w:val="auto"/>
          <w:kern w:val="0"/>
          <w:szCs w:val="21"/>
          <w:highlight w:val="none"/>
        </w:rPr>
        <w:t>：桂平市财政局政府采购监督管理股</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 话：0775-3380263。</w:t>
      </w:r>
    </w:p>
    <w:p w14:paraId="6B4D71E6">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37BCA0B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24ED041">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桂平市人民法院</w:t>
      </w:r>
    </w:p>
    <w:p w14:paraId="4C8F076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地址：桂平市西山镇城中街249号</w:t>
      </w:r>
    </w:p>
    <w:p w14:paraId="674D906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项目联系人：黄军军</w:t>
      </w:r>
    </w:p>
    <w:p w14:paraId="1FD58D8A">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0775-3383451</w:t>
      </w:r>
    </w:p>
    <w:p w14:paraId="35F0DF47">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775F3BB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48BDF4F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南宁市青秀区中柬路8号龙光世纪B座4228号</w:t>
      </w:r>
    </w:p>
    <w:p w14:paraId="63C6D2F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雷芳莉、李泽芸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0771-8096968</w:t>
      </w:r>
    </w:p>
    <w:p w14:paraId="7DF1800F">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05CA0041">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雷芳莉、李泽芸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0771-8096968</w:t>
      </w:r>
    </w:p>
    <w:p w14:paraId="5693C617">
      <w:pPr>
        <w:spacing w:line="360" w:lineRule="auto"/>
        <w:jc w:val="right"/>
        <w:rPr>
          <w:rFonts w:hint="eastAsia" w:ascii="宋体" w:hAnsi="宋体" w:eastAsia="宋体" w:cs="宋体"/>
          <w:color w:val="auto"/>
          <w:szCs w:val="21"/>
          <w:highlight w:val="none"/>
          <w:lang w:eastAsia="zh-CN"/>
        </w:rPr>
      </w:pPr>
      <w:bookmarkStart w:id="36" w:name="_Toc10702"/>
      <w:r>
        <w:rPr>
          <w:rFonts w:hint="eastAsia" w:ascii="宋体" w:hAnsi="宋体" w:cs="宋体"/>
          <w:color w:val="auto"/>
          <w:szCs w:val="21"/>
          <w:highlight w:val="none"/>
          <w:lang w:eastAsia="zh-CN"/>
        </w:rPr>
        <w:t>广西中泽诚信工程项目管理有限公司</w:t>
      </w:r>
    </w:p>
    <w:p w14:paraId="72C6E3A7">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bookmarkStart w:id="110" w:name="_GoBack"/>
      <w:bookmarkEnd w:id="110"/>
      <w:r>
        <w:rPr>
          <w:rFonts w:hint="eastAsia" w:ascii="宋体" w:hAnsi="宋体" w:cs="宋体"/>
          <w:color w:val="auto"/>
          <w:szCs w:val="21"/>
          <w:highlight w:val="none"/>
        </w:rPr>
        <w:t>日</w:t>
      </w:r>
    </w:p>
    <w:p w14:paraId="7C27DDB6">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34F3C6C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7F39BE8D">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325EDE4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B5FF54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6EAA655">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ABD5558">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1E99CDD0">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1E60B24E">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3715E638">
      <w:pPr>
        <w:pStyle w:val="9"/>
        <w:spacing w:line="420" w:lineRule="exact"/>
        <w:ind w:firstLine="422" w:firstLineChars="200"/>
        <w:rPr>
          <w:rFonts w:hint="eastAsia" w:hAnsi="宋体" w:cs="宋体"/>
          <w:b/>
          <w:bCs/>
          <w:color w:val="auto"/>
          <w:highlight w:val="none"/>
        </w:rPr>
      </w:pPr>
      <w:r>
        <w:rPr>
          <w:rFonts w:hint="eastAsia" w:hAnsi="宋体" w:cs="宋体"/>
          <w:b/>
          <w:bCs/>
          <w:color w:val="auto"/>
          <w:highlight w:val="none"/>
          <w:lang w:val="en-US" w:eastAsia="zh-CN"/>
        </w:rPr>
        <w:t>5.</w:t>
      </w:r>
      <w:r>
        <w:rPr>
          <w:rFonts w:hint="eastAsia" w:hAnsi="宋体" w:cs="宋体"/>
          <w:b/>
          <w:bCs/>
          <w:color w:val="auto"/>
          <w:highlight w:val="none"/>
        </w:rPr>
        <w:t>本采购标的所属行业：</w:t>
      </w:r>
      <w:r>
        <w:rPr>
          <w:rFonts w:hint="eastAsia" w:ascii="宋体" w:hAnsi="宋体" w:cs="宋体"/>
          <w:b/>
          <w:bCs/>
          <w:color w:val="auto"/>
          <w:sz w:val="21"/>
          <w:szCs w:val="21"/>
          <w:highlight w:val="none"/>
          <w:lang w:val="en-US" w:eastAsia="zh-CN"/>
        </w:rPr>
        <w:t>语音引擎服务、会议记录客户端软件属于</w:t>
      </w:r>
      <w:r>
        <w:rPr>
          <w:rFonts w:hint="eastAsia" w:hAnsi="宋体" w:cs="宋体"/>
          <w:b/>
          <w:bCs/>
          <w:color w:val="auto"/>
          <w:highlight w:val="none"/>
        </w:rPr>
        <w:t>软件和信息技术服务业</w:t>
      </w:r>
      <w:r>
        <w:rPr>
          <w:rFonts w:hint="eastAsia" w:hAnsi="宋体" w:cs="宋体"/>
          <w:b/>
          <w:bCs/>
          <w:color w:val="auto"/>
          <w:highlight w:val="none"/>
          <w:lang w:eastAsia="zh-CN"/>
        </w:rPr>
        <w:t>，</w:t>
      </w:r>
      <w:r>
        <w:rPr>
          <w:rFonts w:hint="eastAsia" w:hAnsi="宋体" w:cs="宋体"/>
          <w:b/>
          <w:bCs/>
          <w:color w:val="auto"/>
          <w:highlight w:val="none"/>
          <w:lang w:val="en-US" w:eastAsia="zh-CN"/>
        </w:rPr>
        <w:t>智能媒体主机属于工业。</w:t>
      </w:r>
      <w:r>
        <w:rPr>
          <w:rFonts w:hint="eastAsia" w:hAnsi="宋体" w:cs="宋体"/>
          <w:b/>
          <w:bCs/>
          <w:color w:val="auto"/>
          <w:highlight w:val="none"/>
        </w:rPr>
        <w:t>（详见附件 1 ）。</w:t>
      </w:r>
    </w:p>
    <w:tbl>
      <w:tblPr>
        <w:tblStyle w:val="27"/>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5514"/>
        <w:gridCol w:w="1188"/>
      </w:tblGrid>
      <w:tr w14:paraId="5AAE0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3C2445B8">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4A440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66AA46B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F05778">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7AEBF28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19F0D5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04D6080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14" w:type="dxa"/>
            <w:tcBorders>
              <w:top w:val="single" w:color="auto" w:sz="4" w:space="0"/>
              <w:left w:val="single" w:color="auto" w:sz="4" w:space="0"/>
              <w:bottom w:val="single" w:color="auto" w:sz="4" w:space="0"/>
              <w:right w:val="single" w:color="auto" w:sz="4" w:space="0"/>
            </w:tcBorders>
            <w:vAlign w:val="center"/>
          </w:tcPr>
          <w:p w14:paraId="46380DA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188" w:type="dxa"/>
            <w:tcBorders>
              <w:top w:val="single" w:color="auto" w:sz="4" w:space="0"/>
              <w:left w:val="single" w:color="auto" w:sz="4" w:space="0"/>
              <w:bottom w:val="single" w:color="auto" w:sz="4" w:space="0"/>
              <w:right w:val="single" w:color="auto" w:sz="4" w:space="0"/>
            </w:tcBorders>
            <w:vAlign w:val="center"/>
          </w:tcPr>
          <w:p w14:paraId="47DA89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r>
      <w:tr w14:paraId="6319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45" w:type="dxa"/>
            <w:vMerge w:val="continue"/>
            <w:tcBorders>
              <w:left w:val="single" w:color="auto" w:sz="4" w:space="0"/>
              <w:right w:val="single" w:color="auto" w:sz="4" w:space="0"/>
            </w:tcBorders>
          </w:tcPr>
          <w:p w14:paraId="072ED7B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vMerge w:val="restart"/>
            <w:tcBorders>
              <w:top w:val="single" w:color="auto" w:sz="4" w:space="0"/>
              <w:left w:val="single" w:color="auto" w:sz="4" w:space="0"/>
              <w:right w:val="single" w:color="auto" w:sz="4" w:space="0"/>
            </w:tcBorders>
            <w:vAlign w:val="center"/>
          </w:tcPr>
          <w:p w14:paraId="0E3B77AF">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48" w:type="dxa"/>
            <w:vMerge w:val="restart"/>
            <w:tcBorders>
              <w:top w:val="single" w:color="auto" w:sz="4" w:space="0"/>
              <w:left w:val="single" w:color="auto" w:sz="4" w:space="0"/>
              <w:right w:val="single" w:color="auto" w:sz="4" w:space="0"/>
            </w:tcBorders>
            <w:vAlign w:val="center"/>
          </w:tcPr>
          <w:p w14:paraId="7858F1E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桂平市人民法院会议及庭审语音识别系统建设</w:t>
            </w:r>
          </w:p>
        </w:tc>
        <w:tc>
          <w:tcPr>
            <w:tcW w:w="6620" w:type="dxa"/>
            <w:gridSpan w:val="3"/>
            <w:tcBorders>
              <w:top w:val="single" w:color="auto" w:sz="4" w:space="0"/>
              <w:left w:val="single" w:color="auto" w:sz="4" w:space="0"/>
              <w:right w:val="single" w:color="auto" w:sz="4" w:space="0"/>
            </w:tcBorders>
            <w:vAlign w:val="center"/>
          </w:tcPr>
          <w:p w14:paraId="6D9C6C54">
            <w:pPr>
              <w:keepNext w:val="0"/>
              <w:keepLines w:val="0"/>
              <w:pageBreakBefore w:val="0"/>
              <w:numPr>
                <w:ilvl w:val="0"/>
                <w:numId w:val="0"/>
              </w:numPr>
              <w:kinsoku/>
              <w:wordWrap/>
              <w:overflowPunct/>
              <w:topLinePunct w:val="0"/>
              <w:autoSpaceDE/>
              <w:autoSpaceDN/>
              <w:bidi w:val="0"/>
              <w:adjustRightInd/>
              <w:spacing w:line="360" w:lineRule="auto"/>
              <w:ind w:firstLine="422"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一、法庭语音识别转写</w:t>
            </w:r>
          </w:p>
        </w:tc>
        <w:tc>
          <w:tcPr>
            <w:tcW w:w="1188" w:type="dxa"/>
            <w:vMerge w:val="restart"/>
            <w:tcBorders>
              <w:top w:val="single" w:color="auto" w:sz="4" w:space="0"/>
              <w:left w:val="single" w:color="auto" w:sz="4" w:space="0"/>
              <w:right w:val="single" w:color="auto" w:sz="4" w:space="0"/>
            </w:tcBorders>
            <w:vAlign w:val="center"/>
          </w:tcPr>
          <w:p w14:paraId="00C4390C">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500000.00</w:t>
            </w:r>
          </w:p>
        </w:tc>
      </w:tr>
      <w:tr w14:paraId="65B96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7" w:hRule="atLeast"/>
          <w:jc w:val="center"/>
        </w:trPr>
        <w:tc>
          <w:tcPr>
            <w:tcW w:w="545" w:type="dxa"/>
            <w:vMerge w:val="continue"/>
            <w:tcBorders>
              <w:left w:val="single" w:color="auto" w:sz="4" w:space="0"/>
              <w:right w:val="single" w:color="auto" w:sz="4" w:space="0"/>
            </w:tcBorders>
          </w:tcPr>
          <w:p w14:paraId="28521CA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vMerge w:val="continue"/>
            <w:tcBorders>
              <w:left w:val="single" w:color="auto" w:sz="4" w:space="0"/>
              <w:right w:val="single" w:color="auto" w:sz="4" w:space="0"/>
            </w:tcBorders>
            <w:vAlign w:val="center"/>
          </w:tcPr>
          <w:p w14:paraId="2B6F77B9">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cs="宋体"/>
                <w:color w:val="auto"/>
                <w:sz w:val="21"/>
                <w:szCs w:val="21"/>
                <w:highlight w:val="none"/>
                <w:lang w:val="en-US" w:eastAsia="zh-CN"/>
              </w:rPr>
            </w:pPr>
          </w:p>
        </w:tc>
        <w:tc>
          <w:tcPr>
            <w:tcW w:w="1348" w:type="dxa"/>
            <w:vMerge w:val="continue"/>
            <w:tcBorders>
              <w:left w:val="single" w:color="auto" w:sz="4" w:space="0"/>
              <w:right w:val="single" w:color="auto" w:sz="4" w:space="0"/>
            </w:tcBorders>
            <w:vAlign w:val="center"/>
          </w:tcPr>
          <w:p w14:paraId="0E0C171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p>
        </w:tc>
        <w:tc>
          <w:tcPr>
            <w:tcW w:w="464" w:type="dxa"/>
            <w:tcBorders>
              <w:top w:val="single" w:color="auto" w:sz="4" w:space="0"/>
              <w:left w:val="single" w:color="auto" w:sz="4" w:space="0"/>
              <w:bottom w:val="single" w:color="auto" w:sz="4" w:space="0"/>
              <w:right w:val="single" w:color="auto" w:sz="4" w:space="0"/>
            </w:tcBorders>
            <w:vAlign w:val="center"/>
          </w:tcPr>
          <w:p w14:paraId="573D7539">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642" w:type="dxa"/>
            <w:tcBorders>
              <w:top w:val="single" w:color="auto" w:sz="4" w:space="0"/>
              <w:left w:val="single" w:color="auto" w:sz="4" w:space="0"/>
              <w:bottom w:val="single" w:color="auto" w:sz="4" w:space="0"/>
              <w:right w:val="single" w:color="auto" w:sz="4" w:space="0"/>
            </w:tcBorders>
            <w:vAlign w:val="center"/>
          </w:tcPr>
          <w:p w14:paraId="66772FD8">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514" w:type="dxa"/>
            <w:tcBorders>
              <w:top w:val="single" w:color="auto" w:sz="4" w:space="0"/>
              <w:left w:val="single" w:color="auto" w:sz="4" w:space="0"/>
              <w:bottom w:val="single" w:color="auto" w:sz="4" w:space="0"/>
              <w:right w:val="single" w:color="auto" w:sz="4" w:space="0"/>
            </w:tcBorders>
            <w:vAlign w:val="center"/>
          </w:tcPr>
          <w:p w14:paraId="1077C7B6">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（一）语音引擎服务能力</w:t>
            </w:r>
          </w:p>
          <w:p w14:paraId="71FA0291">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1、为广西自治区法院统一庭审平台提供私有化部署的大模型语音引擎进行语音转写能力授权。</w:t>
            </w:r>
          </w:p>
          <w:p w14:paraId="12926A69">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语音转写需支持多种方言免切换识别，包含但不限于粤语、客家话、桂南平话、柳州话、桂北平话、桂林话、来宾话等广西常见方言。（成交后需提供由第三方权威检测机构出具的有效的检验（测）合格报告，并加盖单位公章，否则视为虚假竞标）</w:t>
            </w:r>
          </w:p>
          <w:p w14:paraId="4BECFC39">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3、系统支持中文普通话的识别字准确率不低于99%，系统支持多种方言识别字准确率不低于95%。（成交后需提供由第三方权威检测机构出具的有效的检验（测）合格报告，并加盖单位公章，否则视为虚假竞标）</w:t>
            </w:r>
          </w:p>
          <w:p w14:paraId="407B6EB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4、支持深度语义理解与推理，对于复杂、模糊或具有隐含意图的语音输入能够实现上下文关联语义自动修正转写内容。</w:t>
            </w:r>
          </w:p>
          <w:p w14:paraId="5C25A0E4">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5、为广西自治区法院统一庭审平台语音转写页面提供语音转写能力实现如下语音功能语音服务：</w:t>
            </w:r>
          </w:p>
          <w:p w14:paraId="59C295D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（1）在庭前支持书记员自定义上传笔录模板，并通过模板库可快速应用保存过的模板。</w:t>
            </w:r>
          </w:p>
          <w:p w14:paraId="4CD8933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（2）支持配置法庭麦克风对应的陈述人角色信息，从而可以实现在庭审过程中区分多角色的说话内容分别进行识别。</w:t>
            </w:r>
          </w:p>
          <w:p w14:paraId="2EC8BBC9">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（3）支持书记员能够根据庭审现场的情况进行发言人麦克风“发言”或“禁言”转写状态，便于将有效的语音转换为文字。</w:t>
            </w:r>
          </w:p>
          <w:p w14:paraId="4E248FDE">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（4）支持书记员根据庭审情况切换“转写”、“停止”操作，从而实现语音转文字。</w:t>
            </w:r>
          </w:p>
          <w:p w14:paraId="78B6D1F3">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（5）需支持多种文字插入正文模式，方便用户自由切换，满足不同用户的使用需求。</w:t>
            </w:r>
          </w:p>
          <w:p w14:paraId="3CCB18F5">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（6）支持提供词语替换、语气词过滤。</w:t>
            </w:r>
          </w:p>
          <w:p w14:paraId="0F84C43D">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（7）系统支持导出笔录文件格式多形式以及支持音频导出。</w:t>
            </w:r>
          </w:p>
          <w:p w14:paraId="026B8FF1">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（8）支持从审判系统同步数据，自动获取案件相关信息进行回填到庭审提纲中，节省了庭前制作笔录头的时间。</w:t>
            </w:r>
          </w:p>
          <w:p w14:paraId="103CA1BA">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（二）智能媒体主机技术要求</w:t>
            </w:r>
          </w:p>
          <w:p w14:paraId="7BE1CEE3">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1、CPU：国产8核及以上处理器。（成交后需提供由第三方权威检测机构出具的有效的检验（测）合格报告，并加盖单位公章，否则视为虚假竞标）</w:t>
            </w:r>
          </w:p>
          <w:p w14:paraId="48E1934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2、安装方式：≤1U机架式安装</w:t>
            </w:r>
          </w:p>
          <w:p w14:paraId="32A202EE">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3、控制面板：具备≥2.0寸液晶显示屏，支持显示不少于名称、主网、备网IP地址、固件版本等；具备≥5个功能控制按键，提供快速、直观的操作与功能管理模式；具备USB2.0≥1，支持固件离线本地升级</w:t>
            </w:r>
          </w:p>
          <w:p w14:paraId="39F8975B">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4、模拟音频输入参数：</w:t>
            </w:r>
          </w:p>
          <w:p w14:paraId="7F1E8863">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1）频响：20Hz-20kHz（+0.1/-0.4dB)</w:t>
            </w:r>
          </w:p>
          <w:p w14:paraId="6804904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2）动态范围：114dB（A）</w:t>
            </w:r>
          </w:p>
          <w:p w14:paraId="080614DD">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3）噪声级别：-125dBu（A）</w:t>
            </w:r>
          </w:p>
          <w:p w14:paraId="5BF90B27">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4）阻抗：4.2kΩ</w:t>
            </w:r>
          </w:p>
          <w:p w14:paraId="29F0A7FF">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5）输入电平：最大+24dBu</w:t>
            </w:r>
          </w:p>
          <w:p w14:paraId="171AD1AA">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6）幻象供电：支持48V幻象供电</w:t>
            </w:r>
          </w:p>
          <w:p w14:paraId="671BD7EB">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7）通道数：16路</w:t>
            </w:r>
          </w:p>
          <w:p w14:paraId="5555EB43">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5、模拟音频输出参数：</w:t>
            </w:r>
          </w:p>
          <w:p w14:paraId="3CBDBF2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1）频响：20Hz-20kHz（±0.1dB)</w:t>
            </w:r>
          </w:p>
          <w:p w14:paraId="13806FBF">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2）动态范围：110dB（A）</w:t>
            </w:r>
          </w:p>
          <w:p w14:paraId="38FBF17E">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3）噪声级别：-87dBu（A）</w:t>
            </w:r>
          </w:p>
          <w:p w14:paraId="5043313D">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4）阻抗：200Ω</w:t>
            </w:r>
          </w:p>
          <w:p w14:paraId="56A250DF">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5）输出电平：最大+24dBu</w:t>
            </w:r>
          </w:p>
          <w:p w14:paraId="5EC32464">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6）通道数：16路</w:t>
            </w:r>
          </w:p>
          <w:p w14:paraId="6AE6DBCF">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集成多维度智能音频处理算法套件，包括：AI精准防串音算法(切麦准确率≥98%)、EQ、混音、反馈消除、回声消除、噪声抑制、自动增益控制。（成交后需提供由第三方权威检测机构出具的有效的检验（检测）合格报告，并加盖单位公章，否则视为虚假竞标）</w:t>
            </w:r>
          </w:p>
          <w:p w14:paraId="5D232049">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7、中控接口：GPI≥8、GPO≥8、RS485≥1、RS232≥1，开放中控接口支持读写</w:t>
            </w:r>
          </w:p>
          <w:p w14:paraId="58B8323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8、网络接口：1000M自适应以太网接口≥2，支持双网主备连接，零延迟无缝切换</w:t>
            </w:r>
          </w:p>
          <w:p w14:paraId="2212F09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9、USB接口：TypeC≥1</w:t>
            </w:r>
          </w:p>
        </w:tc>
        <w:tc>
          <w:tcPr>
            <w:tcW w:w="1188" w:type="dxa"/>
            <w:vMerge w:val="continue"/>
            <w:tcBorders>
              <w:left w:val="single" w:color="auto" w:sz="4" w:space="0"/>
              <w:right w:val="single" w:color="auto" w:sz="4" w:space="0"/>
            </w:tcBorders>
            <w:vAlign w:val="center"/>
          </w:tcPr>
          <w:p w14:paraId="60556B92">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cs="宋体"/>
                <w:color w:val="auto"/>
                <w:szCs w:val="21"/>
                <w:highlight w:val="none"/>
                <w:lang w:val="en-US" w:eastAsia="zh-CN"/>
              </w:rPr>
            </w:pPr>
          </w:p>
        </w:tc>
      </w:tr>
      <w:tr w14:paraId="58FBF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45" w:type="dxa"/>
            <w:vMerge w:val="continue"/>
            <w:tcBorders>
              <w:left w:val="single" w:color="auto" w:sz="4" w:space="0"/>
              <w:right w:val="single" w:color="auto" w:sz="4" w:space="0"/>
            </w:tcBorders>
          </w:tcPr>
          <w:p w14:paraId="35F0A81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vMerge w:val="restart"/>
            <w:tcBorders>
              <w:top w:val="single" w:color="auto" w:sz="4" w:space="0"/>
              <w:left w:val="single" w:color="auto" w:sz="4" w:space="0"/>
              <w:right w:val="single" w:color="auto" w:sz="4" w:space="0"/>
            </w:tcBorders>
            <w:vAlign w:val="center"/>
          </w:tcPr>
          <w:p w14:paraId="2FA542B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48" w:type="dxa"/>
            <w:vMerge w:val="continue"/>
            <w:tcBorders>
              <w:left w:val="single" w:color="auto" w:sz="4" w:space="0"/>
              <w:right w:val="single" w:color="auto" w:sz="4" w:space="0"/>
            </w:tcBorders>
            <w:vAlign w:val="center"/>
          </w:tcPr>
          <w:p w14:paraId="3B93C6B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p>
        </w:tc>
        <w:tc>
          <w:tcPr>
            <w:tcW w:w="6620" w:type="dxa"/>
            <w:gridSpan w:val="3"/>
            <w:tcBorders>
              <w:top w:val="single" w:color="auto" w:sz="4" w:space="0"/>
              <w:left w:val="single" w:color="auto" w:sz="4" w:space="0"/>
              <w:bottom w:val="single" w:color="auto" w:sz="4" w:space="0"/>
              <w:right w:val="single" w:color="auto" w:sz="4" w:space="0"/>
            </w:tcBorders>
            <w:vAlign w:val="center"/>
          </w:tcPr>
          <w:p w14:paraId="507205E6">
            <w:pPr>
              <w:keepNext w:val="0"/>
              <w:keepLines w:val="0"/>
              <w:pageBreakBefore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b/>
                <w:bCs/>
                <w:color w:val="auto"/>
                <w:sz w:val="21"/>
                <w:szCs w:val="21"/>
                <w:highlight w:val="none"/>
                <w:lang w:val="en-US" w:eastAsia="zh-CN"/>
              </w:rPr>
              <w:t>二、智能语音会议系统</w:t>
            </w:r>
          </w:p>
        </w:tc>
        <w:tc>
          <w:tcPr>
            <w:tcW w:w="1188" w:type="dxa"/>
            <w:vMerge w:val="restart"/>
            <w:tcBorders>
              <w:top w:val="single" w:color="auto" w:sz="4" w:space="0"/>
              <w:left w:val="single" w:color="auto" w:sz="4" w:space="0"/>
              <w:right w:val="single" w:color="auto" w:sz="4" w:space="0"/>
            </w:tcBorders>
            <w:vAlign w:val="center"/>
          </w:tcPr>
          <w:p w14:paraId="3E5A7B97">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color w:val="auto"/>
                <w:szCs w:val="21"/>
                <w:highlight w:val="none"/>
                <w:lang w:val="en-US" w:eastAsia="zh-CN"/>
              </w:rPr>
              <w:t>120000.00</w:t>
            </w:r>
          </w:p>
        </w:tc>
      </w:tr>
      <w:tr w14:paraId="60F21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jc w:val="center"/>
        </w:trPr>
        <w:tc>
          <w:tcPr>
            <w:tcW w:w="545" w:type="dxa"/>
            <w:vMerge w:val="continue"/>
            <w:tcBorders>
              <w:left w:val="single" w:color="auto" w:sz="4" w:space="0"/>
              <w:right w:val="single" w:color="auto" w:sz="4" w:space="0"/>
            </w:tcBorders>
          </w:tcPr>
          <w:p w14:paraId="62EA5AE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vMerge w:val="continue"/>
            <w:tcBorders>
              <w:left w:val="single" w:color="auto" w:sz="4" w:space="0"/>
              <w:right w:val="single" w:color="auto" w:sz="4" w:space="0"/>
            </w:tcBorders>
            <w:vAlign w:val="center"/>
          </w:tcPr>
          <w:p w14:paraId="1E4DA06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p>
        </w:tc>
        <w:tc>
          <w:tcPr>
            <w:tcW w:w="1348" w:type="dxa"/>
            <w:vMerge w:val="continue"/>
            <w:tcBorders>
              <w:left w:val="single" w:color="auto" w:sz="4" w:space="0"/>
              <w:right w:val="single" w:color="auto" w:sz="4" w:space="0"/>
            </w:tcBorders>
            <w:vAlign w:val="center"/>
          </w:tcPr>
          <w:p w14:paraId="17FD81C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p>
        </w:tc>
        <w:tc>
          <w:tcPr>
            <w:tcW w:w="464" w:type="dxa"/>
            <w:tcBorders>
              <w:top w:val="single" w:color="auto" w:sz="4" w:space="0"/>
              <w:left w:val="single" w:color="auto" w:sz="4" w:space="0"/>
              <w:right w:val="single" w:color="auto" w:sz="4" w:space="0"/>
            </w:tcBorders>
            <w:vAlign w:val="center"/>
          </w:tcPr>
          <w:p w14:paraId="3667EDA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642" w:type="dxa"/>
            <w:tcBorders>
              <w:top w:val="single" w:color="auto" w:sz="4" w:space="0"/>
              <w:left w:val="single" w:color="auto" w:sz="4" w:space="0"/>
              <w:right w:val="single" w:color="auto" w:sz="4" w:space="0"/>
            </w:tcBorders>
            <w:vAlign w:val="center"/>
          </w:tcPr>
          <w:p w14:paraId="4F244C69">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14" w:type="dxa"/>
            <w:tcBorders>
              <w:top w:val="single" w:color="auto" w:sz="4" w:space="0"/>
              <w:left w:val="single" w:color="auto" w:sz="4" w:space="0"/>
              <w:right w:val="single" w:color="auto" w:sz="4" w:space="0"/>
            </w:tcBorders>
            <w:vAlign w:val="center"/>
          </w:tcPr>
          <w:p w14:paraId="31B204E2">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（一）会议记录客户端软件</w:t>
            </w:r>
          </w:p>
          <w:p w14:paraId="5520498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每个会议室应用端建设要求如下：</w:t>
            </w:r>
          </w:p>
          <w:p w14:paraId="6C6ABE95">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1、用户登录管理</w:t>
            </w:r>
          </w:p>
          <w:p w14:paraId="6DEBAF7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用户通过账号密码登录系统，以保障系统使用安全。登录系统后首页会展示此账号相关的预期会议安排，并允许发起临时性会议，提供发起会议并记录会议内容等相关功能。</w:t>
            </w:r>
          </w:p>
          <w:p w14:paraId="2E8FDDF1">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2、会中议题控制</w:t>
            </w:r>
          </w:p>
          <w:p w14:paraId="68200A6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系统应提供会议议题的控制功能，用户点击进入某个会议后，可以看到会议中的具体议题，点击“进入议题”进入相关议题的会议记录。</w:t>
            </w:r>
          </w:p>
          <w:p w14:paraId="6FCD590A">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对于多个议题的会议，用户可以通过点击不同的议题，切换相关议题，同时，转写内容以及会议记录内容也随之切换到相应的议题，方便对多个议题的内容进行快速切换和准确记录。</w:t>
            </w:r>
          </w:p>
          <w:p w14:paraId="1681A60B">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支持在会议中针对议题上传材料，并可对材料进行展示和导出操作，方便对于会中材料的共享和交流。</w:t>
            </w:r>
          </w:p>
          <w:p w14:paraId="7F48384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3、实时语音转写</w:t>
            </w:r>
          </w:p>
          <w:p w14:paraId="2DEB786A">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需要从会场内的调音台通过声卡设备</w:t>
            </w:r>
            <w:r>
              <w:rPr>
                <w:rFonts w:hint="eastAsia" w:ascii="宋体" w:hAnsi="宋体" w:cs="宋体"/>
                <w:color w:val="auto"/>
                <w:sz w:val="21"/>
                <w:szCs w:val="21"/>
                <w:highlight w:val="none"/>
                <w:lang w:val="en-US" w:eastAsia="zh-CN"/>
              </w:rPr>
              <w:t>实时</w:t>
            </w:r>
            <w:r>
              <w:rPr>
                <w:rFonts w:hint="default" w:ascii="宋体" w:hAnsi="宋体" w:cs="宋体"/>
                <w:color w:val="auto"/>
                <w:sz w:val="21"/>
                <w:szCs w:val="21"/>
                <w:highlight w:val="none"/>
                <w:lang w:val="en-US" w:eastAsia="zh-CN"/>
              </w:rPr>
              <w:t>接收音源信号，并针对连续中文语流进行实时语音转写识别，并持续进行转写结果文本内容的实时输出，在客户端界面上呈现。</w:t>
            </w:r>
          </w:p>
          <w:p w14:paraId="26DF131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系统支持在实时语音转写过程中，提供自动分段、语气词过滤等功能，自动优化文字转写和显示结果。具体包括：</w:t>
            </w:r>
          </w:p>
          <w:p w14:paraId="0E20AE36">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自动分段：能够在会议内容实时语音转写成文字的过程中，提供智能分段机制，让系统自动结合前后文语义、停顿时长等进行分段。</w:t>
            </w:r>
          </w:p>
          <w:p w14:paraId="02C06A53">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语气词过滤：能够在实时语音转写开始前或者进行文稿整理时，将语气词和多余的词汇去除，以保证文稿的规整。</w:t>
            </w:r>
          </w:p>
          <w:p w14:paraId="2E7FF9B4">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关键词优化：需要提供关键词优化功能，提前录入人名、地名、公司名称、专业词汇等专有名词，就能有效提升该关键词的识别准确率。</w:t>
            </w:r>
          </w:p>
          <w:p w14:paraId="591A23A4">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资料自主学习：对书记人员提前导入的会议相关资料内容进行学习，自动检出材料中行业或术语等关键热词，提升系统对会议过程中特定人名、地名、公司名、证据名、法言法语等特定词汇的识别准确率。</w:t>
            </w:r>
          </w:p>
          <w:p w14:paraId="33FFBD50">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4、会议内容编辑</w:t>
            </w:r>
          </w:p>
          <w:p w14:paraId="395E3FA9">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系统支持在实时语音转写过程中对转写文本结果进行编辑，对于重点内容应提供标记操作。</w:t>
            </w:r>
          </w:p>
          <w:p w14:paraId="0F27F77B">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会议内容编辑时，支持与语音转写进行同步编辑，包括新增、修改、删除、多行编辑功能。支持全键盘操作及鼠标右键快捷菜单，使得编辑效率大幅提升。在编辑格式上，提供了字体类型、大小、颜色设置功能，在线完成排版。</w:t>
            </w:r>
          </w:p>
          <w:p w14:paraId="37E6D2AB">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系统提供会议纪要标注功能，通过对文本重点标注，实现标记回听和重点文本导出功能。</w:t>
            </w:r>
          </w:p>
          <w:p w14:paraId="128F4027">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系统提供会议记录归档功能，归档后的会议记录无法进行修改和编辑；</w:t>
            </w:r>
          </w:p>
          <w:p w14:paraId="5A6C57C7">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系统提供音频资料回听功能，在会议记录正文中选中所需回听文字，可对文字内容对应的音频进行回听。</w:t>
            </w:r>
          </w:p>
          <w:p w14:paraId="62A51ABF">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5、会议记录管理</w:t>
            </w:r>
          </w:p>
          <w:p w14:paraId="43F63582">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支持对历史会议进行查看和删除，支持对整个会议音频资料进行回听，增加会议内容的准确性。对于高涉密会议，可以根据需求清除会议记录，不留痕迹，确保会议信息的安全性。</w:t>
            </w:r>
          </w:p>
          <w:p w14:paraId="1886F43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6、会议内容导出</w:t>
            </w:r>
          </w:p>
          <w:p w14:paraId="4C8B6848">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系统支持提供会议内容导出功能，导出内容包括但不限于会议纪要、会议录音、全文转写等，可将会议内容导出到本地文件夹便于传阅应用。</w:t>
            </w:r>
          </w:p>
          <w:p w14:paraId="13757ED3">
            <w:pPr>
              <w:keepNext w:val="0"/>
              <w:keepLines w:val="0"/>
              <w:pageBreakBefore w:val="0"/>
              <w:numPr>
                <w:ilvl w:val="0"/>
                <w:numId w:val="2"/>
              </w:numPr>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智能媒体主机技术要求</w:t>
            </w:r>
          </w:p>
          <w:p w14:paraId="1D9B9906">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w:t>
            </w:r>
            <w:r>
              <w:rPr>
                <w:rFonts w:hint="eastAsia" w:ascii="宋体" w:hAnsi="宋体" w:eastAsia="宋体" w:cs="宋体"/>
                <w:i w:val="0"/>
                <w:iCs w:val="0"/>
                <w:color w:val="auto"/>
                <w:kern w:val="2"/>
                <w:sz w:val="21"/>
                <w:szCs w:val="21"/>
                <w:highlight w:val="none"/>
                <w:u w:val="none"/>
                <w:lang w:val="en-US" w:eastAsia="zh-CN" w:bidi="ar-SA"/>
              </w:rPr>
              <w:t>尺寸：482.6mm×300.0mm×44mm（±3mm）</w:t>
            </w:r>
          </w:p>
          <w:p w14:paraId="2192EC75">
            <w:pPr>
              <w:keepNext w:val="0"/>
              <w:keepLines w:val="0"/>
              <w:widowControl/>
              <w:suppressLineNumbers w:val="0"/>
              <w:spacing w:line="240" w:lineRule="auto"/>
              <w:jc w:val="left"/>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2"/>
                <w:sz w:val="21"/>
                <w:szCs w:val="21"/>
                <w:highlight w:val="none"/>
                <w:u w:val="none"/>
                <w:lang w:val="en-US" w:eastAsia="zh-CN" w:bidi="ar-SA"/>
              </w:rPr>
              <w:t>2、重量：裸机3.25Kg</w:t>
            </w:r>
          </w:p>
          <w:p w14:paraId="7851CE5D">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lang w:val="en-US" w:eastAsia="zh-CN"/>
              </w:rPr>
              <w:t>3、</w:t>
            </w:r>
            <w:r>
              <w:rPr>
                <w:rFonts w:hint="eastAsia" w:ascii="宋体" w:hAnsi="宋体" w:eastAsia="宋体" w:cs="宋体"/>
                <w:i w:val="0"/>
                <w:iCs w:val="0"/>
                <w:color w:val="auto"/>
                <w:kern w:val="2"/>
                <w:sz w:val="21"/>
                <w:szCs w:val="21"/>
                <w:highlight w:val="none"/>
                <w:u w:val="none"/>
                <w:lang w:val="en-US" w:eastAsia="zh-CN" w:bidi="ar-SA"/>
              </w:rPr>
              <w:t>颜色：黑色</w:t>
            </w:r>
          </w:p>
          <w:p w14:paraId="0D4BD1AF">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4、安装方式：1U机架式安装</w:t>
            </w:r>
          </w:p>
          <w:p w14:paraId="693AA67F">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5、CPU：≥8核 主频：2.4GHz </w:t>
            </w:r>
          </w:p>
          <w:p w14:paraId="14DA4816">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lang w:val="en-US" w:eastAsia="zh-CN"/>
              </w:rPr>
              <w:t>6、</w:t>
            </w:r>
            <w:r>
              <w:rPr>
                <w:rFonts w:hint="eastAsia" w:ascii="宋体" w:hAnsi="宋体" w:eastAsia="宋体" w:cs="宋体"/>
                <w:i w:val="0"/>
                <w:iCs w:val="0"/>
                <w:color w:val="auto"/>
                <w:kern w:val="2"/>
                <w:sz w:val="21"/>
                <w:szCs w:val="21"/>
                <w:highlight w:val="none"/>
                <w:u w:val="none"/>
                <w:lang w:val="en-US" w:eastAsia="zh-CN" w:bidi="ar-SA"/>
              </w:rPr>
              <w:t>RAM≥4G</w:t>
            </w:r>
          </w:p>
          <w:p w14:paraId="7D4A6C1D">
            <w:pPr>
              <w:keepNext w:val="0"/>
              <w:keepLines w:val="0"/>
              <w:widowControl/>
              <w:suppressLineNumbers w:val="0"/>
              <w:spacing w:line="240" w:lineRule="auto"/>
              <w:jc w:val="left"/>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2"/>
                <w:sz w:val="21"/>
                <w:szCs w:val="21"/>
                <w:highlight w:val="none"/>
                <w:u w:val="none"/>
                <w:lang w:val="en-US" w:eastAsia="zh-CN" w:bidi="ar-SA"/>
              </w:rPr>
              <w:t>7、ROM≥32G</w:t>
            </w:r>
          </w:p>
          <w:p w14:paraId="4440BD08">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lang w:val="en-US" w:eastAsia="zh-CN"/>
              </w:rPr>
              <w:t>8、</w:t>
            </w:r>
            <w:r>
              <w:rPr>
                <w:rFonts w:hint="eastAsia" w:ascii="宋体" w:hAnsi="宋体" w:eastAsia="宋体" w:cs="宋体"/>
                <w:i w:val="0"/>
                <w:iCs w:val="0"/>
                <w:color w:val="auto"/>
                <w:kern w:val="2"/>
                <w:sz w:val="21"/>
                <w:szCs w:val="21"/>
                <w:highlight w:val="none"/>
                <w:u w:val="none"/>
                <w:lang w:val="en-US" w:eastAsia="zh-CN" w:bidi="ar-SA"/>
              </w:rPr>
              <w:t>频率响应：20Hz-20kHz（+0.1/-0.4dB)</w:t>
            </w:r>
          </w:p>
          <w:p w14:paraId="16232D77">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9、动态范围：114dB（A）</w:t>
            </w:r>
          </w:p>
          <w:p w14:paraId="6F517DF2">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10、噪声级别等效噪声： -125dBu（A）</w:t>
            </w:r>
          </w:p>
          <w:p w14:paraId="0F2F784E">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11、阻抗： 4.2kΩ</w:t>
            </w:r>
          </w:p>
          <w:p w14:paraId="1E86B8C7">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12、输入电平： 最大+24dBu</w:t>
            </w:r>
          </w:p>
          <w:p w14:paraId="477F7186">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13、幻象供电： 支持48V幻象供电</w:t>
            </w:r>
          </w:p>
          <w:p w14:paraId="5CDEE26C">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14、通道数： 16路</w:t>
            </w:r>
          </w:p>
          <w:p w14:paraId="049E3CA4">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15、频率响应： 20Hz-20kHz（±0.1dB)</w:t>
            </w:r>
          </w:p>
          <w:p w14:paraId="2E6B2F27">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16、动态范围： 110dB（A）</w:t>
            </w:r>
          </w:p>
          <w:p w14:paraId="40848B63">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17、噪声级别： -87dBu</w:t>
            </w:r>
          </w:p>
          <w:p w14:paraId="64DE6C47">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18、阻抗： 200 Ω</w:t>
            </w:r>
          </w:p>
          <w:p w14:paraId="0E483D7F">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19、输出电平： 最大+24dBu</w:t>
            </w:r>
          </w:p>
          <w:p w14:paraId="030300AD">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20、通道数： 16路</w:t>
            </w:r>
          </w:p>
          <w:p w14:paraId="2FE5CD58">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21、位深： 16bit</w:t>
            </w:r>
          </w:p>
          <w:p w14:paraId="2CC28D4F">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22、采样率： 16k/48k</w:t>
            </w:r>
          </w:p>
          <w:p w14:paraId="2298D88C">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23、通道： 64×64路AES67数字音频通道</w:t>
            </w:r>
          </w:p>
          <w:p w14:paraId="7E6484A0">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24、可调节增益范围：0–51 LV宽范围数字调节增益</w:t>
            </w:r>
          </w:p>
          <w:p w14:paraId="0BA8D381">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25、音频协议：AES67</w:t>
            </w:r>
          </w:p>
          <w:p w14:paraId="62865C88">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26、音频算法：AI大模型精准防串音算法、 EQ、混音、反馈消除、回声消除、噪声抑制、自动增益控制</w:t>
            </w:r>
          </w:p>
          <w:p w14:paraId="39D5A1E8">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27、功能键：5*功能控制按键（上下左右选择+确认按键）28、USB："1*TypeC，支持外接声卡 ；1*USB2.0，支持固件离线本地升级"</w:t>
            </w:r>
          </w:p>
          <w:p w14:paraId="114DC3B5">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29、RJ45：2*1000M</w:t>
            </w:r>
          </w:p>
          <w:p w14:paraId="6860BD8C">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30、中控接口：8*GPI、8*GPO、1*RS485、1*RS232，开放中控接口支持读写</w:t>
            </w:r>
          </w:p>
          <w:p w14:paraId="2D9D3C45">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31、音频接口：16路模拟输入和16路模拟输出。</w:t>
            </w:r>
          </w:p>
          <w:p w14:paraId="61788C32">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lang w:val="en-US" w:eastAsia="zh-CN"/>
              </w:rPr>
              <w:t>32、</w:t>
            </w:r>
            <w:r>
              <w:rPr>
                <w:rFonts w:hint="eastAsia" w:ascii="宋体" w:hAnsi="宋体" w:eastAsia="宋体" w:cs="宋体"/>
                <w:i w:val="0"/>
                <w:iCs w:val="0"/>
                <w:color w:val="auto"/>
                <w:kern w:val="2"/>
                <w:sz w:val="21"/>
                <w:szCs w:val="21"/>
                <w:highlight w:val="none"/>
                <w:u w:val="none"/>
                <w:lang w:val="en-US" w:eastAsia="zh-CN" w:bidi="ar-SA"/>
              </w:rPr>
              <w:t>整机功率： &lt; 40W</w:t>
            </w:r>
          </w:p>
          <w:p w14:paraId="4D643A7F">
            <w:pPr>
              <w:keepNext w:val="0"/>
              <w:keepLines w:val="0"/>
              <w:widowControl/>
              <w:suppressLineNumbers w:val="0"/>
              <w:spacing w:line="240" w:lineRule="auto"/>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33、散热：静音风扇散热</w:t>
            </w:r>
          </w:p>
        </w:tc>
        <w:tc>
          <w:tcPr>
            <w:tcW w:w="1188" w:type="dxa"/>
            <w:vMerge w:val="continue"/>
            <w:tcBorders>
              <w:left w:val="single" w:color="auto" w:sz="4" w:space="0"/>
              <w:right w:val="single" w:color="auto" w:sz="4" w:space="0"/>
            </w:tcBorders>
            <w:vAlign w:val="center"/>
          </w:tcPr>
          <w:p w14:paraId="1DB18030">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p>
        </w:tc>
      </w:tr>
      <w:tr w14:paraId="7C2D8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71BCB99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591C538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2C50093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4"/>
            <w:tcBorders>
              <w:top w:val="single" w:color="auto" w:sz="4" w:space="0"/>
              <w:left w:val="single" w:color="auto" w:sz="4" w:space="0"/>
              <w:bottom w:val="single" w:color="auto" w:sz="4" w:space="0"/>
              <w:right w:val="single" w:color="auto" w:sz="4" w:space="0"/>
            </w:tcBorders>
          </w:tcPr>
          <w:p w14:paraId="12DE0BAE">
            <w:pPr>
              <w:spacing w:line="400" w:lineRule="exact"/>
              <w:ind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olor w:val="auto"/>
                <w:szCs w:val="21"/>
                <w:highlight w:val="none"/>
              </w:rPr>
              <w:t>1.服务期限：</w:t>
            </w:r>
            <w:r>
              <w:rPr>
                <w:rFonts w:hint="eastAsia" w:ascii="宋体" w:hAnsi="宋体" w:cs="宋体"/>
                <w:color w:val="auto"/>
                <w:szCs w:val="21"/>
                <w:highlight w:val="none"/>
              </w:rPr>
              <w:t>自合同签订约定开始服务之日起</w:t>
            </w:r>
            <w:r>
              <w:rPr>
                <w:rFonts w:hint="eastAsia" w:ascii="宋体" w:hAnsi="宋体" w:cs="宋体"/>
                <w:color w:val="auto"/>
                <w:szCs w:val="21"/>
                <w:highlight w:val="none"/>
                <w:lang w:val="en-US" w:eastAsia="zh-CN"/>
              </w:rPr>
              <w:t>30日历日内提供完整定制服务</w:t>
            </w:r>
            <w:r>
              <w:rPr>
                <w:rFonts w:hint="eastAsia" w:ascii="宋体" w:hAnsi="宋体"/>
                <w:color w:val="auto"/>
                <w:szCs w:val="21"/>
                <w:highlight w:val="none"/>
                <w:lang w:val="en-US" w:eastAsia="zh-CN"/>
              </w:rPr>
              <w:t>。</w:t>
            </w:r>
          </w:p>
          <w:p w14:paraId="4BFFFC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交付成果地点</w:t>
            </w:r>
            <w:r>
              <w:rPr>
                <w:rFonts w:hint="eastAsia" w:ascii="宋体" w:hAnsi="宋体"/>
                <w:color w:val="auto"/>
                <w:szCs w:val="21"/>
                <w:highlight w:val="none"/>
              </w:rPr>
              <w:t>：</w:t>
            </w:r>
            <w:r>
              <w:rPr>
                <w:rFonts w:hint="eastAsia" w:ascii="宋体" w:hAnsi="宋体"/>
                <w:color w:val="auto"/>
                <w:szCs w:val="21"/>
                <w:highlight w:val="none"/>
                <w:lang w:val="en-US" w:eastAsia="zh-CN"/>
              </w:rPr>
              <w:t>桂平市内</w:t>
            </w:r>
            <w:r>
              <w:rPr>
                <w:rFonts w:hint="eastAsia" w:ascii="宋体" w:hAnsi="宋体"/>
                <w:color w:val="auto"/>
                <w:szCs w:val="21"/>
                <w:highlight w:val="none"/>
              </w:rPr>
              <w:t>采购人指定地点。</w:t>
            </w:r>
          </w:p>
          <w:p w14:paraId="3BC373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3.合同签订时间：自成交通知书发出之日起</w:t>
            </w:r>
            <w:r>
              <w:rPr>
                <w:rFonts w:hint="eastAsia" w:ascii="宋体" w:hAnsi="宋体"/>
                <w:color w:val="auto"/>
                <w:szCs w:val="21"/>
                <w:highlight w:val="none"/>
                <w:lang w:val="en-US" w:eastAsia="zh-CN"/>
              </w:rPr>
              <w:t>15</w:t>
            </w:r>
            <w:r>
              <w:rPr>
                <w:rFonts w:hint="eastAsia" w:ascii="宋体" w:hAnsi="宋体"/>
                <w:color w:val="auto"/>
                <w:szCs w:val="21"/>
                <w:highlight w:val="none"/>
              </w:rPr>
              <w:t>日内。</w:t>
            </w:r>
          </w:p>
          <w:p w14:paraId="2CE2635A">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4.响应报价要求：</w:t>
            </w:r>
            <w:r>
              <w:rPr>
                <w:rFonts w:hint="eastAsia"/>
                <w:color w:val="auto"/>
                <w:szCs w:val="21"/>
                <w:highlight w:val="none"/>
              </w:rPr>
              <w:t>本次报价须为人民币报价，包含</w:t>
            </w:r>
            <w:r>
              <w:rPr>
                <w:rFonts w:hint="eastAsia"/>
                <w:color w:val="auto"/>
                <w:szCs w:val="21"/>
                <w:highlight w:val="none"/>
                <w:lang w:val="en-US" w:eastAsia="zh-CN"/>
              </w:rPr>
              <w:t>服务及货物的价格，</w:t>
            </w:r>
            <w:r>
              <w:rPr>
                <w:rFonts w:hint="eastAsia"/>
                <w:color w:val="auto"/>
                <w:szCs w:val="21"/>
                <w:highlight w:val="none"/>
              </w:rPr>
              <w:t>调试、技术协助、培训、维修、技术指导</w:t>
            </w:r>
            <w:r>
              <w:rPr>
                <w:rFonts w:hint="eastAsia"/>
                <w:color w:val="auto"/>
                <w:szCs w:val="21"/>
                <w:highlight w:val="none"/>
                <w:lang w:eastAsia="zh-CN"/>
              </w:rPr>
              <w:t>、</w:t>
            </w:r>
            <w:r>
              <w:rPr>
                <w:rFonts w:hint="eastAsia" w:ascii="宋体" w:hAnsi="宋体" w:eastAsia="宋体" w:cs="宋体"/>
                <w:color w:val="auto"/>
                <w:kern w:val="0"/>
                <w:sz w:val="21"/>
                <w:szCs w:val="21"/>
                <w:highlight w:val="none"/>
                <w:u w:val="none"/>
                <w:lang w:val="en-US" w:eastAsia="zh-CN" w:bidi="ar"/>
              </w:rPr>
              <w:t>运维服务费、系统更新升级、</w:t>
            </w:r>
            <w:r>
              <w:rPr>
                <w:rFonts w:hint="eastAsia"/>
                <w:color w:val="auto"/>
                <w:highlight w:val="none"/>
              </w:rPr>
              <w:t>必要的保险费用和各项税金</w:t>
            </w:r>
            <w:r>
              <w:rPr>
                <w:rFonts w:hint="eastAsia"/>
                <w:color w:val="auto"/>
                <w:szCs w:val="21"/>
                <w:highlight w:val="none"/>
              </w:rPr>
              <w:t>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color w:val="auto"/>
                <w:szCs w:val="21"/>
                <w:highlight w:val="none"/>
              </w:rPr>
              <w:t>。</w:t>
            </w:r>
          </w:p>
          <w:p w14:paraId="78EFCCC9">
            <w:pPr>
              <w:spacing w:line="360" w:lineRule="auto"/>
              <w:rPr>
                <w:rFonts w:hint="eastAsia" w:ascii="宋体" w:hAnsi="宋体" w:cs="宋体"/>
                <w:color w:val="auto"/>
                <w:kern w:val="0"/>
                <w:szCs w:val="21"/>
                <w:highlight w:val="none"/>
                <w:lang w:eastAsia="zh-CN"/>
              </w:rPr>
            </w:pPr>
            <w:r>
              <w:rPr>
                <w:rFonts w:hint="eastAsia" w:ascii="宋体" w:hAnsi="宋体" w:cs="宋体"/>
                <w:b/>
                <w:bCs/>
                <w:color w:val="auto"/>
                <w:szCs w:val="21"/>
                <w:highlight w:val="none"/>
              </w:rPr>
              <w:t>▲</w:t>
            </w:r>
            <w:r>
              <w:rPr>
                <w:rFonts w:hint="eastAsia" w:ascii="宋体" w:hAnsi="宋体"/>
                <w:color w:val="auto"/>
                <w:szCs w:val="21"/>
                <w:highlight w:val="none"/>
              </w:rPr>
              <w:t>5.付款方式：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签订合同生效以及具备实施条件后5日内，成交供应商先向采购人开出合同总额</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0%的合法发票，采购人收到发票后10日内向</w:t>
            </w:r>
            <w:r>
              <w:rPr>
                <w:rFonts w:hint="eastAsia" w:ascii="宋体" w:hAnsi="宋体" w:cs="宋体"/>
                <w:color w:val="auto"/>
                <w:kern w:val="0"/>
                <w:szCs w:val="21"/>
                <w:highlight w:val="none"/>
                <w:lang w:val="en-US" w:eastAsia="zh-CN"/>
              </w:rPr>
              <w:t>财政局申请资金，待财政局资金批复到账后支付合同总额的50%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成交供应商安装调试完毕后，成交供应商向采购人开出合同总额</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%的合法发票，采购人收到发票后10日内向</w:t>
            </w:r>
            <w:r>
              <w:rPr>
                <w:rFonts w:hint="eastAsia" w:ascii="宋体" w:hAnsi="宋体" w:cs="宋体"/>
                <w:color w:val="auto"/>
                <w:kern w:val="0"/>
                <w:szCs w:val="21"/>
                <w:highlight w:val="none"/>
                <w:lang w:val="en-US" w:eastAsia="zh-CN"/>
              </w:rPr>
              <w:t>财政局申请资金，待财政局资金批复到账后支付合同总额余下的50%</w:t>
            </w:r>
            <w:r>
              <w:rPr>
                <w:rFonts w:hint="eastAsia" w:ascii="宋体" w:hAnsi="宋体" w:cs="宋体"/>
                <w:color w:val="auto"/>
                <w:kern w:val="0"/>
                <w:szCs w:val="21"/>
                <w:highlight w:val="none"/>
              </w:rPr>
              <w:t>；</w:t>
            </w:r>
          </w:p>
          <w:p w14:paraId="35610461">
            <w:pPr>
              <w:spacing w:line="40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按照采购人相关项目资金请款及付款规定流程办理相关合同款支付事项。</w:t>
            </w:r>
          </w:p>
          <w:p w14:paraId="7E596502">
            <w:pPr>
              <w:numPr>
                <w:ilvl w:val="0"/>
                <w:numId w:val="0"/>
              </w:numPr>
              <w:spacing w:line="400" w:lineRule="exact"/>
              <w:ind w:firstLine="420" w:firstLineChars="200"/>
              <w:rPr>
                <w:rFonts w:hint="eastAsia" w:ascii="宋体" w:hAnsi="宋体" w:cs="宋体"/>
                <w:b w:val="0"/>
                <w:bCs/>
                <w:color w:val="auto"/>
                <w:szCs w:val="21"/>
                <w:highlight w:val="none"/>
                <w:lang w:eastAsia="zh-CN"/>
              </w:rPr>
            </w:pPr>
            <w:r>
              <w:rPr>
                <w:rFonts w:hint="eastAsia" w:ascii="宋体" w:hAnsi="宋体" w:eastAsia="宋体" w:cs="宋体"/>
                <w:b w:val="0"/>
                <w:bCs/>
                <w:color w:val="auto"/>
                <w:kern w:val="2"/>
                <w:sz w:val="21"/>
                <w:szCs w:val="21"/>
                <w:highlight w:val="none"/>
                <w:lang w:val="en-US" w:eastAsia="zh-CN" w:bidi="ar-SA"/>
              </w:rPr>
              <w:t>6、</w:t>
            </w:r>
            <w:r>
              <w:rPr>
                <w:rFonts w:hint="eastAsia" w:ascii="宋体" w:hAnsi="宋体" w:cs="宋体"/>
                <w:b w:val="0"/>
                <w:bCs/>
                <w:color w:val="auto"/>
                <w:szCs w:val="21"/>
                <w:highlight w:val="none"/>
              </w:rPr>
              <w:t>验收标准</w:t>
            </w:r>
            <w:r>
              <w:rPr>
                <w:rFonts w:hint="eastAsia" w:ascii="宋体" w:hAnsi="宋体" w:cs="宋体"/>
                <w:b w:val="0"/>
                <w:bCs/>
                <w:color w:val="auto"/>
                <w:szCs w:val="21"/>
                <w:highlight w:val="none"/>
                <w:lang w:eastAsia="zh-CN"/>
              </w:rPr>
              <w:t>：</w:t>
            </w:r>
            <w:bookmarkStart w:id="37" w:name="_Hlk77607553"/>
            <w:r>
              <w:rPr>
                <w:rFonts w:hint="eastAsia" w:ascii="宋体" w:hAnsi="宋体" w:cs="宋体"/>
                <w:b w:val="0"/>
                <w:bCs/>
                <w:color w:val="auto"/>
                <w:szCs w:val="21"/>
                <w:highlight w:val="none"/>
                <w:lang w:eastAsia="zh-CN"/>
              </w:rPr>
              <w:t>验收按相关规定、规范进行。验收时如发现所交付的成果有不符合磋商文件规定之情形者，采购人应做出详尽的现场记录，或由采购人/用户和成交人双方签署备忘录。此现场记录或备忘录可用作补充、缺失和更换的有效证据。由此产生的有关费用由成交人承担。</w:t>
            </w:r>
          </w:p>
          <w:bookmarkEnd w:id="37"/>
          <w:p w14:paraId="0F78C28B">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 xml:space="preserve">、其他要求： </w:t>
            </w:r>
          </w:p>
          <w:p w14:paraId="46A983BE">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7.1成交供应商在服务期内应当为采购人提供以下技术支持和服务：</w:t>
            </w:r>
          </w:p>
          <w:p w14:paraId="0B04C83C">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7.1.1电话咨询</w:t>
            </w:r>
          </w:p>
          <w:p w14:paraId="3E839573">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成交供应商应当为采购人提供技术援助电话，解答采购人在使用中遇到的问题，及时为采购人提出解决问题的建议。</w:t>
            </w:r>
          </w:p>
          <w:p w14:paraId="650D6424">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7.1.2现场响应</w:t>
            </w:r>
          </w:p>
          <w:p w14:paraId="73FB96A9">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采购人遇到使用或技术问题，电话咨询不能解决的，成交供应商应在2小时内到达现场进行处理，到达现场后2小时内排除故障，恢复正常使用。</w:t>
            </w:r>
          </w:p>
          <w:p w14:paraId="0E95B4F5">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7.1.3技术升级</w:t>
            </w:r>
          </w:p>
          <w:p w14:paraId="16139330">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在质保期内，如果成交供应商的产品或服务升级，成交供应商应及时通知采购人，如采购人有相应要求，成交供应商应对采购人购买的产品或服务进行升级。</w:t>
            </w:r>
          </w:p>
          <w:p w14:paraId="04DC9A32">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7.1.4培训</w:t>
            </w:r>
          </w:p>
          <w:p w14:paraId="3D4FE7C0">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供应商对其提供的服务应尽培训义务，供应商应提供对采购人的基本培训，使采购人使用人员熟练掌握所培训内容，熟练掌握全部功能，培训的相关费用包括在响应报价中，采购人不再另行支付。</w:t>
            </w:r>
          </w:p>
          <w:p w14:paraId="65FB751D">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7.2包装和运输要求</w:t>
            </w:r>
          </w:p>
          <w:p w14:paraId="222E33E3">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0DB39EDF">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运输要求详见采购文件合同主要条款格式部分</w:t>
            </w:r>
          </w:p>
          <w:p w14:paraId="77BED099">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7.3售后服务</w:t>
            </w:r>
          </w:p>
          <w:p w14:paraId="5D1EDC9F">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7.3.1提供的服务配套技术设备要求提供免费送货上门、安装调试合格，解决产品在使用过程出现的各种问题及提供技术指导，采购人在使用过程中若产品发生质量问题或故障，在接到采购人通知后 30 分钟内电话响应，4 个小时内到达现场处理，重大故障在24小时内修复；在24小时内不能修复的设备，若无法修复须提供相应备用配件替换，保障正常使用；</w:t>
            </w:r>
          </w:p>
          <w:p w14:paraId="26E3EBE6">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7.3.2售后服务期：提供1年售后服务，在服务期限内，成交人严格遵守相关法律规定，维护双方权益，保证采购人服务畅通及安全。使用所有货物均要求是原厂新品，按国家有关产品“三包”规定执行“三包”。在质保期内设备运行发生故障，成交人必须免费提供维修服务。</w:t>
            </w:r>
          </w:p>
          <w:p w14:paraId="51E46EA5">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7.3.3质保期过后的服务要求</w:t>
            </w:r>
          </w:p>
          <w:p w14:paraId="72B3B40A">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电话咨询：产品质量保证期过后，成交供应商应当为采购人提供技术援助电话，解答采购人在使用中遇到的问题，及时为采购人提出解决问题的建议，并不予收费。</w:t>
            </w:r>
          </w:p>
          <w:p w14:paraId="29130723">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7.4保险</w:t>
            </w:r>
          </w:p>
          <w:p w14:paraId="4FD0163A">
            <w:pPr>
              <w:spacing w:line="4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供应商负责办理运输和保险，将货物运抵交货地点。与运输、保险相关的费用由供应商承担。</w:t>
            </w:r>
          </w:p>
          <w:p w14:paraId="674AA562">
            <w:pPr>
              <w:spacing w:line="400" w:lineRule="exact"/>
              <w:ind w:firstLine="420" w:firstLineChars="20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7.5</w:t>
            </w:r>
            <w:r>
              <w:rPr>
                <w:rFonts w:hint="eastAsia" w:ascii="宋体" w:hAnsi="宋体" w:cs="宋体"/>
                <w:bCs/>
                <w:color w:val="auto"/>
                <w:szCs w:val="21"/>
                <w:highlight w:val="none"/>
              </w:rPr>
              <w:t>本项目</w:t>
            </w:r>
            <w:r>
              <w:rPr>
                <w:rFonts w:hint="eastAsia" w:ascii="宋体" w:hAnsi="宋体" w:cs="宋体"/>
                <w:bCs/>
                <w:color w:val="auto"/>
                <w:szCs w:val="21"/>
                <w:highlight w:val="none"/>
                <w:lang w:val="en-US" w:eastAsia="zh-CN"/>
              </w:rPr>
              <w:t>涉及的</w:t>
            </w:r>
            <w:r>
              <w:rPr>
                <w:rFonts w:hint="eastAsia" w:ascii="宋体" w:hAnsi="宋体" w:cs="宋体"/>
                <w:bCs/>
                <w:color w:val="auto"/>
                <w:szCs w:val="21"/>
                <w:highlight w:val="none"/>
              </w:rPr>
              <w:t>货物不接受进口产品（即通过中国海关报关验放进入中国境内且产自关境外的产品）参与竞标，</w:t>
            </w:r>
            <w:r>
              <w:rPr>
                <w:rFonts w:hint="eastAsia" w:ascii="宋体" w:hAnsi="宋体" w:cs="宋体"/>
                <w:b/>
                <w:bCs/>
                <w:color w:val="auto"/>
                <w:szCs w:val="21"/>
                <w:highlight w:val="none"/>
              </w:rPr>
              <w:t>如有进口产品参与竞标的，其响应文件按无效处理。</w:t>
            </w:r>
          </w:p>
        </w:tc>
      </w:tr>
    </w:tbl>
    <w:p w14:paraId="6904F71E">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50B6326C">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7BF7B633">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457BB1A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7"/>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7BEFBE8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AA5D91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A1ED7A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15E1CA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6D4B99B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79BA48B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079783C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1536405">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2CE21DB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244835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F1F1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96402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97249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79E3EA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C1BD09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5C0F22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3A37EA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F92DB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CA370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142789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D9D0D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FA13A7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D4F0CA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A99EE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BA78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20A8B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612955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971B5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DBB509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9961B5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6362F1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DBBC7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A390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4D3603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39B3C3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541EEB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4055A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4C704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50987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B9BA6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069115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0163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D4D882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4549A1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312853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C68A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C14CE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7F35F4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DDDB3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36A864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D1EF2F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F7BD5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E0B19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B0353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75DED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20154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6B46E4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1B3357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7A06FC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C5B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9986D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5AC1F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9EBAF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1223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D16CA4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210CC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AA6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C5318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7A1111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33BB1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488CE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B99135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3BA88C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F8D8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806E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373FBF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4D6C62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2BB920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A2346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4616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D615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74EF3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63E597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65910D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9581C5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85AAE1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73FBD8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FFAB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B9B18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1F0746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AC658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62CF51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2E202D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52786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584AF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095AB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280409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4C614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5C3E68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D95AF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5C4908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566F5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4661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9ED26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ABCFD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6F96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40025E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4FB1D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906AF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02B55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6ABC5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6FD80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9637C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DED884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6779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10DE8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335D9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CF788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EAA9F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E3FAB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2F5A04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B2F6A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7E829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89274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5A223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3C155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844CA0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71B76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66651E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83ED4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E3E82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8AFB1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E11B5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97CD7A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4DFFC5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A262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BA51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E2E8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7098FF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91FF2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778BB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BC5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AAAF0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71574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FD755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6B4E2D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6451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18B2A2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D7806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4E53B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D17F7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7208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13E3B4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77A29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EF7BB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979A9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511A1A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228C6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322B7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47EDE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1FABD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58EBF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AA6501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7E411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AC6A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645AF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6188BC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4DBD64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08BEED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11914D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6E93CF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48117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5FF81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077211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89FF0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A17AD6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5FD05C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AD62B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981B0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E6743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4899E1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71E5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6256FD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1F2DFF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3DBEDB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CD79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7585B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A160C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47D5B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E6253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D53DD5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18D08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C65DD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61055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6F436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7A28F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4D4626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0E98E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1770F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D11F7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58204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C66CD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81022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7B16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D2E187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EF449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D4DC4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59DAB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41776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03A70A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D4EC8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29CE755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1B0CB8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F945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AEC45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0E22C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1B193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DD03859">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9D9076A">
      <w:pPr>
        <w:spacing w:line="560" w:lineRule="exact"/>
        <w:rPr>
          <w:rFonts w:hint="eastAsia" w:ascii="宋体" w:hAnsi="宋体" w:cs="宋体"/>
          <w:color w:val="auto"/>
          <w:szCs w:val="21"/>
          <w:highlight w:val="none"/>
        </w:rPr>
      </w:pPr>
    </w:p>
    <w:p w14:paraId="6A901C44">
      <w:pPr>
        <w:rPr>
          <w:rFonts w:hint="eastAsia" w:ascii="宋体" w:hAnsi="宋体" w:cs="宋体"/>
          <w:bCs w:val="0"/>
          <w:color w:val="auto"/>
          <w:sz w:val="32"/>
          <w:szCs w:val="32"/>
          <w:highlight w:val="none"/>
        </w:rPr>
      </w:pPr>
      <w:bookmarkStart w:id="38" w:name="_Toc32550"/>
    </w:p>
    <w:p w14:paraId="28ABCF60">
      <w:pPr>
        <w:bidi w:val="0"/>
        <w:rPr>
          <w:rFonts w:hint="eastAsia"/>
          <w:color w:val="auto"/>
          <w:highlight w:val="none"/>
        </w:rPr>
      </w:pPr>
    </w:p>
    <w:p w14:paraId="42E16521">
      <w:pPr>
        <w:bidi w:val="0"/>
        <w:rPr>
          <w:rFonts w:hint="eastAsia"/>
          <w:color w:val="auto"/>
          <w:highlight w:val="none"/>
        </w:rPr>
      </w:pPr>
    </w:p>
    <w:p w14:paraId="51BF4A5E">
      <w:pPr>
        <w:pStyle w:val="2"/>
        <w:jc w:val="center"/>
        <w:rPr>
          <w:rFonts w:ascii="宋体" w:hAnsi="宋体" w:cs="宋体"/>
          <w:color w:val="auto"/>
          <w:highlight w:val="none"/>
        </w:rPr>
      </w:pPr>
      <w:r>
        <w:rPr>
          <w:rFonts w:hint="eastAsia" w:ascii="宋体" w:hAnsi="宋体" w:cs="宋体"/>
          <w:bCs w:val="0"/>
          <w:color w:val="auto"/>
          <w:sz w:val="32"/>
          <w:szCs w:val="32"/>
          <w:highlight w:val="none"/>
        </w:rPr>
        <w:t>第三章 供应商须知</w:t>
      </w:r>
      <w:bookmarkEnd w:id="38"/>
    </w:p>
    <w:p w14:paraId="1081645B">
      <w:pPr>
        <w:pStyle w:val="3"/>
        <w:jc w:val="center"/>
        <w:rPr>
          <w:rFonts w:ascii="宋体" w:hAnsi="宋体" w:cs="宋体"/>
          <w:b/>
          <w:color w:val="auto"/>
          <w:sz w:val="32"/>
          <w:szCs w:val="32"/>
          <w:highlight w:val="none"/>
        </w:rPr>
      </w:pPr>
      <w:bookmarkStart w:id="39" w:name="_Toc28882"/>
      <w:r>
        <w:rPr>
          <w:rFonts w:hint="eastAsia" w:ascii="宋体" w:hAnsi="宋体" w:cs="宋体"/>
          <w:b w:val="0"/>
          <w:color w:val="auto"/>
          <w:highlight w:val="none"/>
        </w:rPr>
        <w:t>第一节 供应商须知前附表</w:t>
      </w:r>
      <w:bookmarkEnd w:id="39"/>
    </w:p>
    <w:tbl>
      <w:tblPr>
        <w:tblStyle w:val="27"/>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721"/>
        <w:gridCol w:w="6793"/>
      </w:tblGrid>
      <w:tr w14:paraId="54CE8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2EB7D6F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D9AED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1368D31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0E55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BC56C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E8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59A843CB">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633D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59704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FB5BA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524E3E7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7BF25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4CFDD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112C17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2E7338CF">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1971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63D5D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81439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5E67E20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CD387C9">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1D659F8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8F682B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3B61D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A392417">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71D43C3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6341F317">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174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04A45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4209838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691B6777">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114549C3">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BC25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2.《政府采购项目投标资格承诺函》（格式附后）</w:t>
            </w:r>
            <w:r>
              <w:rPr>
                <w:rFonts w:hint="eastAsia" w:ascii="宋体" w:hAnsi="宋体" w:cs="宋体"/>
                <w:b/>
                <w:bCs/>
                <w:color w:val="auto"/>
                <w:szCs w:val="21"/>
                <w:highlight w:val="none"/>
              </w:rPr>
              <w:t>（必须提供，否则响应文件按无效响应处理）</w:t>
            </w:r>
          </w:p>
          <w:p w14:paraId="4324052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9F64B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0A0AF08F">
            <w:pPr>
              <w:snapToGrid w:val="0"/>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5.信用承诺函</w:t>
            </w:r>
            <w:r>
              <w:rPr>
                <w:rFonts w:hint="eastAsia" w:ascii="宋体" w:hAnsi="宋体" w:cs="宋体"/>
                <w:color w:val="auto"/>
                <w:szCs w:val="21"/>
                <w:highlight w:val="none"/>
              </w:rPr>
              <w:t>（格式后附）；</w:t>
            </w:r>
            <w:r>
              <w:rPr>
                <w:rFonts w:hint="eastAsia" w:ascii="宋体" w:hAnsi="宋体" w:cs="宋体"/>
                <w:b/>
                <w:bCs/>
                <w:color w:val="auto"/>
                <w:szCs w:val="21"/>
                <w:highlight w:val="none"/>
              </w:rPr>
              <w:t>（必须提供，否则响应文件按无效响应处理）</w:t>
            </w:r>
          </w:p>
          <w:p w14:paraId="2648FC3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6D0F5D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7FB7E21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A09A7F5">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0FC04B22">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p w14:paraId="7B92C6EC">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.联合体竞标时，第1-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项资格证明文件联合体各方均必须分别提供，联合体各方分别盖章和签字，否则响应文件按无效响应处理。</w:t>
            </w:r>
          </w:p>
        </w:tc>
      </w:tr>
      <w:tr w14:paraId="44A1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9EFAA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053FA8C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3D346554">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F95359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005942">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AE1FF0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72B9A7">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D0CF8B">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6.服务方案；</w:t>
            </w:r>
          </w:p>
          <w:p w14:paraId="3A0ADE39">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7.售后服务承诺；</w:t>
            </w:r>
          </w:p>
          <w:p w14:paraId="4D8F2CEE">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8.项目实施人员一览表；</w:t>
            </w:r>
          </w:p>
          <w:p w14:paraId="0F55CDC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.代理服务费承诺书（格式后附）；</w:t>
            </w:r>
          </w:p>
          <w:p w14:paraId="5F59D775">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.对应采购需求的服务需求、商务条款提供的其他文件资料；</w:t>
            </w:r>
          </w:p>
          <w:p w14:paraId="42D91C8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7F34661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5C34E215">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3F33A828">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543A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0BB0C08">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699CF1A7">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13F198BD">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103EEAEF">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6A6C2085">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r>
      <w:tr w14:paraId="23F39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F10BD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1F66E8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0A4B94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7E0FA1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1F611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BB89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4B6153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B960BF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DD7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09B3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70DA45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183A3E4C">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79C2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D4E94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0A9042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4AFCC22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08FC1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EA963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35C1B7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5AE68B96">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F94F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A1B41E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64E96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3A0629C2">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95F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3659F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78A4EF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226C589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0738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064F9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3D477A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C47B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1EF2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37B0C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B2ACF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5EC391B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63FD7A5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F71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A68F61">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164954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08A6E3C9">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01620F6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76F6736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151D2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2C260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0C31B9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0CA5356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750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85993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7314EF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4D3B547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5F91E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85601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7C3386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37B00F7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7539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CA9DF7A">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1031D86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4515E0A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77E97C69">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0771-8096968</w:t>
            </w:r>
          </w:p>
          <w:p w14:paraId="3C38B78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南宁市青秀区中柬路8号龙光世纪B座4228号</w:t>
            </w:r>
            <w:r>
              <w:rPr>
                <w:rFonts w:hint="eastAsia" w:ascii="宋体" w:hAnsi="宋体" w:cs="宋体"/>
                <w:color w:val="auto"/>
                <w:szCs w:val="21"/>
                <w:highlight w:val="none"/>
              </w:rPr>
              <w:t xml:space="preserve"> </w:t>
            </w:r>
          </w:p>
          <w:p w14:paraId="2032A41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桂平市人民法院</w:t>
            </w:r>
            <w:r>
              <w:rPr>
                <w:rFonts w:hint="eastAsia" w:ascii="宋体" w:hAnsi="宋体" w:cs="宋体"/>
                <w:color w:val="auto"/>
                <w:szCs w:val="21"/>
                <w:highlight w:val="none"/>
              </w:rPr>
              <w:t>部门；</w:t>
            </w:r>
          </w:p>
          <w:p w14:paraId="263D5623">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0775-3383451</w:t>
            </w:r>
          </w:p>
          <w:p w14:paraId="554D0EC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通讯地址：桂平市西山镇城中街249号 </w:t>
            </w:r>
          </w:p>
        </w:tc>
      </w:tr>
      <w:tr w14:paraId="095C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442AE24">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5E691D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0187E230">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75712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74CC5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73308E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3F557166">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58F07D16">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4264F8AB">
            <w:pPr>
              <w:snapToGrid w:val="0"/>
              <w:spacing w:line="380" w:lineRule="exact"/>
              <w:rPr>
                <w:rFonts w:ascii="宋体" w:hAnsi="宋体" w:cs="宋体"/>
                <w:color w:val="auto"/>
                <w:highlight w:val="none"/>
              </w:rPr>
            </w:pPr>
            <w:r>
              <w:rPr>
                <w:rFonts w:hint="eastAsia" w:ascii="宋体" w:hAnsi="宋体" w:cs="宋体"/>
                <w:color w:val="auto"/>
                <w:highlight w:val="none"/>
              </w:rPr>
              <w:t>名称：桂平市财政局政府采购监督管理股</w:t>
            </w:r>
          </w:p>
          <w:p w14:paraId="553DDC23">
            <w:pPr>
              <w:snapToGrid w:val="0"/>
              <w:spacing w:line="380" w:lineRule="exact"/>
              <w:rPr>
                <w:rFonts w:hint="default" w:ascii="宋体" w:hAnsi="宋体" w:eastAsia="宋体" w:cs="宋体"/>
                <w:color w:val="auto"/>
                <w:highlight w:val="none"/>
                <w:lang w:val="en-US" w:eastAsia="zh-CN"/>
              </w:rPr>
            </w:pPr>
            <w:r>
              <w:rPr>
                <w:rFonts w:hint="eastAsia" w:ascii="宋体" w:hAnsi="宋体" w:cs="宋体"/>
                <w:color w:val="auto"/>
                <w:highlight w:val="none"/>
              </w:rPr>
              <w:t>地址：</w:t>
            </w:r>
            <w:r>
              <w:rPr>
                <w:rFonts w:hint="eastAsia" w:ascii="宋体" w:hAnsi="宋体" w:cs="宋体"/>
                <w:color w:val="auto"/>
                <w:highlight w:val="none"/>
                <w:lang w:eastAsia="zh-CN"/>
              </w:rPr>
              <w:t>桂平市</w:t>
            </w:r>
            <w:r>
              <w:rPr>
                <w:rFonts w:hint="eastAsia" w:ascii="宋体" w:hAnsi="宋体" w:cs="宋体"/>
                <w:color w:val="auto"/>
                <w:highlight w:val="none"/>
                <w:lang w:val="en-US" w:eastAsia="zh-CN"/>
              </w:rPr>
              <w:t>兴宁街606号</w:t>
            </w:r>
          </w:p>
          <w:p w14:paraId="6D82D134">
            <w:pPr>
              <w:snapToGrid w:val="0"/>
              <w:spacing w:line="380" w:lineRule="exact"/>
              <w:rPr>
                <w:rFonts w:ascii="宋体" w:hAnsi="宋体" w:cs="宋体"/>
                <w:color w:val="auto"/>
                <w:highlight w:val="none"/>
              </w:rPr>
            </w:pPr>
            <w:r>
              <w:rPr>
                <w:rFonts w:hint="eastAsia" w:ascii="宋体" w:hAnsi="宋体" w:cs="宋体"/>
                <w:color w:val="auto"/>
                <w:highlight w:val="none"/>
              </w:rPr>
              <w:t>联系电话：0775-3380263</w:t>
            </w:r>
          </w:p>
        </w:tc>
      </w:tr>
      <w:tr w14:paraId="0813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9D3F6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619583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10B15FDE">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473B5A97">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4B26495E">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5F73843A">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D17088E">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5D1360B">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r>
              <w:rPr>
                <w:rFonts w:hint="eastAsia" w:hAnsi="宋体" w:cs="宋体"/>
                <w:color w:val="auto"/>
                <w:sz w:val="21"/>
                <w:highlight w:val="none"/>
                <w:lang w:val="en-US" w:eastAsia="zh-CN"/>
              </w:rPr>
              <w:t>按国家发展计划委员会计价格[2002]1980号《招标代理服务费管理暂行办法》文执行的收费标准“服务类”计算</w:t>
            </w:r>
            <w:r>
              <w:rPr>
                <w:rFonts w:hint="eastAsia" w:hAnsi="宋体" w:cs="宋体"/>
                <w:color w:val="auto"/>
                <w:sz w:val="21"/>
                <w:highlight w:val="none"/>
              </w:rPr>
              <w:t>，采购代理费由采购代理机构向成交供应商收取。成交供应商在领取成交通知书前一次性向采购代理机构付清采购代理费。</w:t>
            </w:r>
          </w:p>
          <w:p w14:paraId="249B13E4">
            <w:pPr>
              <w:pStyle w:val="15"/>
              <w:snapToGrid w:val="0"/>
              <w:spacing w:line="380" w:lineRule="exact"/>
              <w:rPr>
                <w:rFonts w:hAnsi="宋体" w:cs="宋体"/>
                <w:color w:val="auto"/>
                <w:sz w:val="21"/>
                <w:highlight w:val="none"/>
              </w:rPr>
            </w:pPr>
            <w:r>
              <w:rPr>
                <w:rFonts w:hint="eastAsia" w:hAnsi="宋体" w:cs="宋体"/>
                <w:color w:val="auto"/>
                <w:sz w:val="21"/>
                <w:highlight w:val="none"/>
              </w:rPr>
              <w:t>4.采购代理费收取银行账户</w:t>
            </w:r>
          </w:p>
          <w:p w14:paraId="7E187404">
            <w:pPr>
              <w:pStyle w:val="15"/>
              <w:snapToGrid w:val="0"/>
              <w:spacing w:line="38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开户名称：广西中泽诚信工程项目管理有限公司 </w:t>
            </w:r>
          </w:p>
          <w:p w14:paraId="4E835EEE">
            <w:pPr>
              <w:pStyle w:val="15"/>
              <w:snapToGrid w:val="0"/>
              <w:spacing w:line="38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开户银行：中国工商银行股份有限公司南宁市江南支行 </w:t>
            </w:r>
          </w:p>
          <w:p w14:paraId="1BBF0159">
            <w:pPr>
              <w:pStyle w:val="15"/>
              <w:snapToGrid w:val="0"/>
              <w:spacing w:line="380" w:lineRule="exact"/>
              <w:rPr>
                <w:rFonts w:hAnsi="宋体" w:cs="宋体"/>
                <w:color w:val="auto"/>
                <w:sz w:val="21"/>
                <w:highlight w:val="none"/>
              </w:rPr>
            </w:pPr>
            <w:r>
              <w:rPr>
                <w:rFonts w:hint="eastAsia" w:hAnsi="宋体" w:cs="宋体"/>
                <w:color w:val="auto"/>
                <w:sz w:val="21"/>
                <w:highlight w:val="none"/>
                <w:lang w:val="en-US" w:eastAsia="zh-CN"/>
              </w:rPr>
              <w:t>账    号：2102106009300463077</w:t>
            </w:r>
          </w:p>
        </w:tc>
      </w:tr>
      <w:tr w14:paraId="7B322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72F2C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1859E2E0">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2E73BC1E">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70B98BE5">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5EAA754F">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24409582">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5EAA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26C28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2C0765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2CF4AE0E">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DD3EF8F">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6489587">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C1EE1A6">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5EBF49CE">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44405C80">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2AC2BF52">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224849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24D2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904C3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232200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194AA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1056F2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7FDA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BE459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A478A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4C026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3B6F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86180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A5A8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570B7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CFB61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205E1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5645E4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6B36B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BE2F6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E016A1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0300E4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B4BB0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5878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A1ECA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A2D3760">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417D9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0A42F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FDDD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E28523D">
      <w:pPr>
        <w:spacing w:line="360" w:lineRule="auto"/>
        <w:ind w:firstLine="482" w:firstLineChars="200"/>
        <w:rPr>
          <w:rFonts w:ascii="宋体" w:hAnsi="宋体" w:cs="宋体"/>
          <w:b/>
          <w:bCs/>
          <w:color w:val="auto"/>
          <w:sz w:val="24"/>
          <w:highlight w:val="none"/>
        </w:rPr>
      </w:pPr>
      <w:bookmarkStart w:id="42" w:name="_Toc254970532"/>
      <w:bookmarkStart w:id="43" w:name="_Toc254970673"/>
      <w:r>
        <w:rPr>
          <w:rFonts w:hint="eastAsia" w:ascii="宋体" w:hAnsi="宋体" w:cs="宋体"/>
          <w:b/>
          <w:bCs/>
          <w:color w:val="auto"/>
          <w:sz w:val="24"/>
          <w:highlight w:val="none"/>
        </w:rPr>
        <w:t>7.特别说明</w:t>
      </w:r>
      <w:bookmarkEnd w:id="42"/>
      <w:bookmarkEnd w:id="43"/>
    </w:p>
    <w:p w14:paraId="6F09918D">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5AFD73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8C3E4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7E1D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2206B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9C4A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7E1FD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13FCD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7D05D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BE274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4B64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D4349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0D1584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6E225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F1D0A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A4E8D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EA26CC9">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0BF3F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3B2D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71FB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0C316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AD0E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DD27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F463F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03191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EC1D50B">
      <w:pPr>
        <w:pStyle w:val="4"/>
        <w:spacing w:before="0" w:after="0" w:line="360" w:lineRule="auto"/>
        <w:ind w:firstLine="640" w:firstLineChars="200"/>
        <w:rPr>
          <w:rFonts w:ascii="宋体" w:hAnsi="宋体" w:cs="宋体"/>
          <w:b w:val="0"/>
          <w:bCs w:val="0"/>
          <w:color w:val="auto"/>
          <w:highlight w:val="none"/>
        </w:rPr>
      </w:pPr>
      <w:bookmarkStart w:id="46" w:name="_Toc254970534"/>
      <w:bookmarkStart w:id="47" w:name="_Toc5567"/>
      <w:bookmarkStart w:id="48" w:name="_Toc254970675"/>
      <w:r>
        <w:rPr>
          <w:rFonts w:hint="eastAsia" w:ascii="宋体" w:hAnsi="宋体" w:cs="宋体"/>
          <w:b w:val="0"/>
          <w:bCs w:val="0"/>
          <w:color w:val="auto"/>
          <w:highlight w:val="none"/>
        </w:rPr>
        <w:t>二、磋商文件</w:t>
      </w:r>
      <w:bookmarkEnd w:id="46"/>
      <w:bookmarkEnd w:id="47"/>
      <w:bookmarkEnd w:id="48"/>
    </w:p>
    <w:p w14:paraId="0E2288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341DE6A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576C4B6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742A3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12C79B6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AAB99E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26C3A5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03A9AF2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034B6F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1A890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61E8EF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3B7B4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9E3BB2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E65B1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10672B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BCA71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46574D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6ED7EED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4608FA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48F3E9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11CC03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30701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5C11BB8">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4CA3BF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0E08A8B">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5FBCC9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27C4A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FF126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84B4D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9F488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97ABDC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643FB63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0E7CD95">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285FB8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1A038E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71716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C5B66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B3CCF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2D1E7B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476BE2F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BEED2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85ED1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BA462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07F753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47D57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95A9E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9A361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203DEE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7B5529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763755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56DC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E7C25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98B842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A00258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583E92E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424D6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093C5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467A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49A2BA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E70F4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67B9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327CF5E">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849980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EF278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EC7AA42">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65202F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EFEAAF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DEF99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0EABC100">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628AFAF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52807D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72BF0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65AA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76FB92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6D4CAFB7">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3B10CE7C">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1C6342A6">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629039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F9267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326C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559BAD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0C6F7B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2EFA76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BCFE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420A4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1525B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303AE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0E850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919F04F">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07B626A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8563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7FE6BA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w:t>
      </w:r>
      <w:r>
        <w:rPr>
          <w:rFonts w:hint="eastAsia" w:ascii="宋体" w:hAnsi="宋体" w:cs="宋体"/>
          <w:color w:val="auto"/>
          <w:szCs w:val="21"/>
          <w:highlight w:val="none"/>
        </w:rPr>
        <w:t>同时向成交供应商发出成交通知书，成交通知书规定签订合同的时间不得超过25日。</w:t>
      </w:r>
    </w:p>
    <w:p w14:paraId="64E7CA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B511C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8825C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359243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530E4D07">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E44D5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C982D1B">
      <w:pPr>
        <w:pStyle w:val="39"/>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67063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7703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269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1BB9CBB9">
      <w:pPr>
        <w:pStyle w:val="39"/>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120F45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7527C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4E7254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29F2F3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9B83E81">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304A112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F2197A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069FA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7F65C1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682A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EC15A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13A7E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C353C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93F25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33143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A9A45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EEE83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731060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41C27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D700A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3B122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03145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26960E74">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37F71637">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139A3514">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5D3CCE">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100E706F">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91C37E">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14CE6B9">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300C225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69C248FC">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108C95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A71183A">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2CDE1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4D296E81">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3314552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662253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8C845C6">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76518080">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1DC23A6A">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6531F9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DC51C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6B52C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CE9D0F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3B2463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0599807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宋体" w:hAnsi="宋体" w:cs="宋体"/>
          <w:color w:val="auto"/>
          <w:highlight w:val="none"/>
        </w:rPr>
        <w:t>www.creditchina.gov.cn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1"/>
          <w:rFonts w:hint="eastAsia" w:ascii="宋体" w:hAnsi="宋体" w:cs="宋体"/>
          <w:color w:val="auto"/>
          <w:highlight w:val="none"/>
        </w:rPr>
        <w:t>www.ccgp.gov.cn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3638AC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63CB6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50CBC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A14E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0058F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B3E939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4F655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DCC93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457248F">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24BFC3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49DC8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1F4E91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CD0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A25DB3">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32F5453A">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02B9A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2F8AD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AFF4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49DA6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03E4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3A13E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2A8C2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739C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E957D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E94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5F34B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EB31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CB30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15B96F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34FBE4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12E1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3E564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853A1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3907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56CB91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D74B0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FEE0E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2D9B7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25D2EE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1538D6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1F28D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F07DB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0682F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B9B0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632FA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77B7FF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38A4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C4CD36D">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13181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CB41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6BE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25D28B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781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166544E3">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25BACE44">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5167CE6E">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7A15F96">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AEF7803">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FAD3B6C">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D2BAB6B">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12F696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C9961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91351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385AD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26855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38F0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AE588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0B7FD9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5AA15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2393A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287C3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45064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6B051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5A5D8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1B04E116">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729478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5A3C2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A2DD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57C836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11D0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556690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05F10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EE70CF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412C1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994C24">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4C04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144823C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9B713F3">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1208A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073B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281F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110111B8">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2E5945C6">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2BCB43C0">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4CACBD2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E73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118327EE">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721AAD30">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736D38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color w:val="auto"/>
                <w:szCs w:val="21"/>
                <w:highlight w:val="none"/>
              </w:rPr>
            </w:pPr>
            <w:r>
              <w:rPr>
                <w:rFonts w:hint="eastAsia" w:ascii="宋体" w:hAnsi="宋体" w:eastAsia="宋体"/>
                <w:bCs/>
                <w:color w:val="auto"/>
                <w:szCs w:val="21"/>
                <w:highlight w:val="none"/>
              </w:rPr>
              <w:t>（1）本项目为</w:t>
            </w:r>
            <w:r>
              <w:rPr>
                <w:rFonts w:hint="eastAsia" w:ascii="宋体" w:hAnsi="宋体"/>
                <w:bCs/>
                <w:color w:val="auto"/>
                <w:szCs w:val="21"/>
                <w:highlight w:val="none"/>
                <w:lang w:val="en-US" w:eastAsia="zh-CN"/>
              </w:rPr>
              <w:t>非</w:t>
            </w:r>
            <w:r>
              <w:rPr>
                <w:rFonts w:hint="eastAsia" w:ascii="宋体" w:hAnsi="宋体" w:eastAsia="宋体"/>
                <w:bCs/>
                <w:color w:val="auto"/>
                <w:szCs w:val="21"/>
                <w:highlight w:val="none"/>
              </w:rPr>
              <w:t>专门面向</w:t>
            </w:r>
            <w:r>
              <w:rPr>
                <w:rFonts w:hint="eastAsia" w:ascii="宋体" w:hAnsi="宋体" w:eastAsia="宋体"/>
                <w:bCs/>
                <w:color w:val="auto"/>
                <w:szCs w:val="21"/>
                <w:highlight w:val="none"/>
                <w:lang w:val="en-US" w:eastAsia="zh-CN"/>
              </w:rPr>
              <w:t>中小</w:t>
            </w:r>
            <w:r>
              <w:rPr>
                <w:rFonts w:hint="eastAsia" w:ascii="宋体" w:hAnsi="宋体" w:eastAsia="宋体"/>
                <w:bCs/>
                <w:color w:val="auto"/>
                <w:szCs w:val="21"/>
                <w:highlight w:val="none"/>
              </w:rPr>
              <w:t>企业采购项目，执行价格扣除优惠政策，评审报价＝最后报价；</w:t>
            </w:r>
          </w:p>
          <w:p w14:paraId="54172B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color w:val="auto"/>
                <w:szCs w:val="21"/>
                <w:highlight w:val="none"/>
              </w:rPr>
            </w:pPr>
            <w:r>
              <w:rPr>
                <w:rFonts w:hint="eastAsia" w:ascii="宋体" w:hAnsi="宋体" w:eastAsia="宋体"/>
                <w:bCs/>
                <w:color w:val="auto"/>
                <w:szCs w:val="21"/>
                <w:highlight w:val="none"/>
              </w:rPr>
              <w:t>（2）政策性扣除计算方法。</w:t>
            </w:r>
          </w:p>
          <w:p w14:paraId="25FD72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根据《政府采购促进中小企业发展管理办法》（财库〔2020〕46号）及桂财采〔2022〕30号广西壮族自治区财政厅关于进一步发挥政府采购政策功能促进企业发展的通知的规定，投标人在其投标文件中提供《中小企业声明函》，且服务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color w:val="auto"/>
                <w:szCs w:val="21"/>
                <w:highlight w:val="none"/>
                <w:u w:val="single"/>
              </w:rPr>
              <w:t xml:space="preserve"> 4 </w:t>
            </w:r>
            <w:r>
              <w:rPr>
                <w:rFonts w:hint="eastAsia" w:ascii="宋体" w:hAnsi="宋体"/>
                <w:bCs/>
                <w:color w:val="auto"/>
                <w:szCs w:val="21"/>
                <w:highlight w:val="none"/>
              </w:rPr>
              <w:t>%）。除上述情况外，评标报价=投标报价。</w:t>
            </w:r>
          </w:p>
          <w:p w14:paraId="03F562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52ACFC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4DE177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（5）满足</w:t>
            </w:r>
            <w:r>
              <w:rPr>
                <w:rFonts w:hint="eastAsia" w:ascii="宋体" w:hAnsi="宋体"/>
                <w:bCs/>
                <w:color w:val="auto"/>
                <w:szCs w:val="21"/>
                <w:highlight w:val="none"/>
                <w:lang w:val="en-US" w:eastAsia="zh-CN"/>
              </w:rPr>
              <w:t>采购</w:t>
            </w:r>
            <w:r>
              <w:rPr>
                <w:rFonts w:hint="eastAsia" w:ascii="宋体" w:hAnsi="宋体"/>
                <w:bCs/>
                <w:color w:val="auto"/>
                <w:szCs w:val="21"/>
                <w:highlight w:val="none"/>
              </w:rPr>
              <w:t>文件要求且评标报价最低的评标报价为评标基准价，其价格分为满分。</w:t>
            </w:r>
          </w:p>
          <w:p w14:paraId="3914BB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（6）价格分计算公式：</w:t>
            </w:r>
          </w:p>
          <w:p w14:paraId="09D4A206">
            <w:pPr>
              <w:pStyle w:val="15"/>
              <w:spacing w:line="360" w:lineRule="exact"/>
              <w:ind w:firstLine="420" w:firstLineChars="200"/>
              <w:rPr>
                <w:rFonts w:hAnsi="宋体" w:cs="宋体"/>
                <w:bCs/>
                <w:color w:val="auto"/>
                <w:sz w:val="21"/>
                <w:highlight w:val="none"/>
              </w:rPr>
            </w:pPr>
            <w:r>
              <w:rPr>
                <w:rFonts w:hint="eastAsia" w:ascii="宋体" w:hAnsi="宋体"/>
                <w:bCs/>
                <w:color w:val="auto"/>
                <w:sz w:val="21"/>
                <w:szCs w:val="21"/>
                <w:highlight w:val="none"/>
              </w:rPr>
              <w:t>价格分</w:t>
            </w:r>
            <w:r>
              <w:rPr>
                <w:rFonts w:hint="eastAsia" w:ascii="宋体" w:hAnsi="宋体" w:cs="Courier New"/>
                <w:bCs/>
                <w:color w:val="auto"/>
                <w:sz w:val="21"/>
                <w:szCs w:val="21"/>
                <w:highlight w:val="none"/>
              </w:rPr>
              <w:t>=（评标基准价</w:t>
            </w:r>
            <w:r>
              <w:rPr>
                <w:rFonts w:hint="eastAsia" w:ascii="宋体" w:hAnsi="宋体" w:cs="Courier New"/>
                <w:bCs/>
                <w:color w:val="auto"/>
                <w:sz w:val="21"/>
                <w:szCs w:val="21"/>
                <w:highlight w:val="none"/>
                <w:lang w:val="en-US" w:eastAsia="zh-CN"/>
              </w:rPr>
              <w:t>/</w:t>
            </w:r>
            <w:r>
              <w:rPr>
                <w:rFonts w:hint="eastAsia" w:ascii="宋体" w:hAnsi="宋体" w:cs="Courier New"/>
                <w:bCs/>
                <w:color w:val="auto"/>
                <w:sz w:val="21"/>
                <w:szCs w:val="21"/>
                <w:highlight w:val="none"/>
              </w:rPr>
              <w:t>评标报价）×</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15</w:t>
            </w:r>
            <w:r>
              <w:rPr>
                <w:rFonts w:hint="eastAsia" w:ascii="宋体" w:hAnsi="宋体" w:cs="Courier New"/>
                <w:bCs/>
                <w:color w:val="auto"/>
                <w:sz w:val="21"/>
                <w:szCs w:val="21"/>
                <w:highlight w:val="none"/>
              </w:rPr>
              <w:t>分</w:t>
            </w:r>
          </w:p>
        </w:tc>
        <w:tc>
          <w:tcPr>
            <w:tcW w:w="772" w:type="dxa"/>
            <w:vAlign w:val="center"/>
          </w:tcPr>
          <w:p w14:paraId="590454E0">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3DE9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65811FFB">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3EF6B5B">
            <w:pPr>
              <w:widowControl/>
              <w:spacing w:line="360" w:lineRule="exact"/>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服务方案</w:t>
            </w:r>
            <w:r>
              <w:rPr>
                <w:rFonts w:ascii="宋体" w:hAnsi="宋体" w:cs="宋体"/>
                <w:b/>
                <w:color w:val="auto"/>
                <w:kern w:val="0"/>
                <w:szCs w:val="21"/>
                <w:highlight w:val="none"/>
              </w:rPr>
              <w:t>评分标准</w:t>
            </w:r>
          </w:p>
        </w:tc>
        <w:tc>
          <w:tcPr>
            <w:tcW w:w="7110" w:type="dxa"/>
            <w:vAlign w:val="center"/>
          </w:tcPr>
          <w:p w14:paraId="469E9FA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89576B5">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75</w:t>
            </w:r>
            <w:r>
              <w:rPr>
                <w:rFonts w:hint="eastAsia" w:ascii="宋体" w:hAnsi="宋体" w:cs="宋体"/>
                <w:b/>
                <w:color w:val="auto"/>
                <w:kern w:val="0"/>
                <w:szCs w:val="21"/>
                <w:highlight w:val="none"/>
              </w:rPr>
              <w:t>分</w:t>
            </w:r>
          </w:p>
        </w:tc>
      </w:tr>
      <w:tr w14:paraId="572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E7F14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2.1</w:t>
            </w:r>
          </w:p>
        </w:tc>
        <w:tc>
          <w:tcPr>
            <w:tcW w:w="1086" w:type="dxa"/>
            <w:vAlign w:val="center"/>
          </w:tcPr>
          <w:p w14:paraId="0E126B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技术方案分</w:t>
            </w:r>
          </w:p>
        </w:tc>
        <w:tc>
          <w:tcPr>
            <w:tcW w:w="7110" w:type="dxa"/>
            <w:vAlign w:val="center"/>
          </w:tcPr>
          <w:p w14:paraId="17DEB8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由</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根据</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的方案详实性、科学性、可行性，以及是否符合本项目实际等方面情况评审，综合评定由评委独立打分。如不在档次内，则为0分。</w:t>
            </w:r>
          </w:p>
          <w:p w14:paraId="3DBB10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一档（5分）:基本理解能够理解本项目的建设背景；基本了解项目建设需求；技术方案基本符合采购文件的要求。</w:t>
            </w:r>
          </w:p>
          <w:p w14:paraId="410ED6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二档（10分）:较准确理解本项目的建设背景；较准确理解项目建设需求；功能设计合理、完整，完全满足项目要求的；各项工作内容和技术要点满足项目和用户需求，方案可行。</w:t>
            </w:r>
          </w:p>
          <w:p w14:paraId="4E0F23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档（15分）：响应文件中对项目建设的理解、建设目标、建设内容、需求分析深入且具有针对性，全面把握各项工作内容和技术要点，设计的系统框架完全满足项目和用户需求；技术方案技术内容完整，表述准确、条理清晰，系统设计思路正确、基本结构完整；能提供概略的系统设计；提供的技术方案，各功能模块描述相对具体，方案切实可行。</w:t>
            </w:r>
          </w:p>
          <w:p w14:paraId="0926F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档（20分）:准确理解本项目的建设背景,准确理解系统建设需求，能提供系统技术架构图，技术架构符合项目建设目标；技术方案技术内容完整，表述准确、条理清晰，系统设计思路正确、基本结构完整；能提供概略的系统设计，能提供系统功能架构图，功能架构符合项目需求；提供的技术方案满足项目的要求，各功能模块描述详细、针对性强，能满足项目业务需求、系统主要功能界面设计图，业务操作切合实际业务，功能界面美观、友好。</w:t>
            </w:r>
          </w:p>
          <w:p w14:paraId="107699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备注：不能响应项目要求或未提供本项内容的，得0分</w:t>
            </w:r>
          </w:p>
        </w:tc>
        <w:tc>
          <w:tcPr>
            <w:tcW w:w="772" w:type="dxa"/>
            <w:vAlign w:val="center"/>
          </w:tcPr>
          <w:p w14:paraId="1699FA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20分</w:t>
            </w:r>
          </w:p>
        </w:tc>
      </w:tr>
      <w:tr w14:paraId="1801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80217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val="en-US" w:eastAsia="zh-CN"/>
              </w:rPr>
              <w:t>2</w:t>
            </w:r>
          </w:p>
        </w:tc>
        <w:tc>
          <w:tcPr>
            <w:tcW w:w="1086" w:type="dxa"/>
            <w:vAlign w:val="center"/>
          </w:tcPr>
          <w:p w14:paraId="4B6037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实施方案分</w:t>
            </w:r>
          </w:p>
        </w:tc>
        <w:tc>
          <w:tcPr>
            <w:tcW w:w="7110" w:type="dxa"/>
            <w:vAlign w:val="center"/>
          </w:tcPr>
          <w:p w14:paraId="7B5390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一档（6 分）：有项目实施组织机构，具有合理的安装调试方法，工期划分合理并符合规范要求，具有进度计划、项目实施管理文档计划。</w:t>
            </w:r>
          </w:p>
          <w:p w14:paraId="76090F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二档（12 分）：满足一档的基础上，有项目实施组织机构，具有合理的安装调试方法，工期划分合理，具有进度计划、项目实施管理文档计划、安全及质量保证措施，提供合理的工期保证措施，拟投入本项目实施人员不少于3人。 </w:t>
            </w:r>
          </w:p>
          <w:p w14:paraId="60FE96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三档（18 分）：满足二档的基础上，有项目实施组织机构，具有合理的安装调试方法，工期划分合理，具有进度计划、项目实施管理文档计划、安全及质量保证措施，提供合理的工期保证措施，服务实施安全保障措施、服务质量保证措施，投拟投入本项目实施人员不少于</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 xml:space="preserve">人。 </w:t>
            </w:r>
          </w:p>
          <w:p w14:paraId="3C1FD2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四档（24 分）：满足三档的基础上，工作安排和进度计划方案较完整，能详细说明各个阶段工作安排和进度计划，提供实施进度计划和工期保证措施及赶工措施、服务实施安全保障措施、服务质量保证措施、项目风险管理措施，拟投入本项目实施人员不少于</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人。</w:t>
            </w:r>
          </w:p>
          <w:p w14:paraId="195B13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备注：不能响应项目要求或未提供本项内容的，得0分</w:t>
            </w:r>
          </w:p>
        </w:tc>
        <w:tc>
          <w:tcPr>
            <w:tcW w:w="772" w:type="dxa"/>
            <w:vAlign w:val="center"/>
          </w:tcPr>
          <w:p w14:paraId="5D8B48B8">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24</w:t>
            </w:r>
          </w:p>
        </w:tc>
      </w:tr>
      <w:tr w14:paraId="0E24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C3DC5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3</w:t>
            </w:r>
          </w:p>
        </w:tc>
        <w:tc>
          <w:tcPr>
            <w:tcW w:w="1086" w:type="dxa"/>
            <w:vAlign w:val="center"/>
          </w:tcPr>
          <w:p w14:paraId="5F0E3B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应急方案、运行维护分</w:t>
            </w:r>
          </w:p>
        </w:tc>
        <w:tc>
          <w:tcPr>
            <w:tcW w:w="7110" w:type="dxa"/>
            <w:vAlign w:val="top"/>
          </w:tcPr>
          <w:p w14:paraId="34B9C6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一档(</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分):提供的应急保障方案，运行维护方案不全面，保障响应措施不全面。</w:t>
            </w:r>
            <w:r>
              <w:rPr>
                <w:rFonts w:hint="eastAsia"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二档（</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分）：提供的应急保障方案，运行维护方案基本合理、可行，保障响应措施较完整、有服务经验。</w:t>
            </w:r>
          </w:p>
          <w:p w14:paraId="3C0363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三档(</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分):满足采购文件要求，提供的应急保障方案，运行维护方案、故障处理流程、维护服务方式、售后响应时间及故障修复时间，基本合理、可行，保障响应措施较完整、服务经验丰富。</w:t>
            </w:r>
            <w:r>
              <w:rPr>
                <w:rFonts w:hint="eastAsia"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四档(</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val="en-US" w:eastAsia="zh-CN"/>
              </w:rPr>
              <w:t>分):满足采购文件要求，并提供有详细应急保障方案、系统维护、故障处理流程、维护保障方式、维护组织架构、售后响应时间及故障修复时间、网络线路及设备巡检、应急保障方案、其他技术服务，表述精准清晰，方案可操作性强、内容全面、专业的维护服务方案。</w:t>
            </w:r>
          </w:p>
          <w:p w14:paraId="41A896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备注：不能响应项目要求或未提供本项内容的，得0分</w:t>
            </w:r>
          </w:p>
        </w:tc>
        <w:tc>
          <w:tcPr>
            <w:tcW w:w="772" w:type="dxa"/>
            <w:vAlign w:val="center"/>
          </w:tcPr>
          <w:p w14:paraId="4AA1548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16</w:t>
            </w:r>
          </w:p>
        </w:tc>
      </w:tr>
      <w:tr w14:paraId="3012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10E81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4</w:t>
            </w:r>
          </w:p>
        </w:tc>
        <w:tc>
          <w:tcPr>
            <w:tcW w:w="1086" w:type="dxa"/>
            <w:shd w:val="clear" w:color="auto" w:fill="auto"/>
            <w:vAlign w:val="center"/>
          </w:tcPr>
          <w:p w14:paraId="70498A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售后服务方案分</w:t>
            </w:r>
          </w:p>
        </w:tc>
        <w:tc>
          <w:tcPr>
            <w:tcW w:w="7110" w:type="dxa"/>
            <w:shd w:val="clear" w:color="auto" w:fill="auto"/>
            <w:vAlign w:val="center"/>
          </w:tcPr>
          <w:p w14:paraId="4F7787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一档（</w:t>
            </w:r>
            <w:r>
              <w:rPr>
                <w:rFonts w:hint="eastAsia" w:ascii="宋体" w:hAnsi="宋体" w:cs="Times New Roman"/>
                <w:color w:val="auto"/>
                <w:szCs w:val="21"/>
                <w:highlight w:val="none"/>
                <w:lang w:val="en-US" w:eastAsia="zh-CN"/>
              </w:rPr>
              <w:t>6</w:t>
            </w:r>
            <w:r>
              <w:rPr>
                <w:rFonts w:hint="default" w:ascii="宋体" w:hAnsi="宋体" w:eastAsia="宋体" w:cs="Times New Roman"/>
                <w:color w:val="auto"/>
                <w:szCs w:val="21"/>
                <w:highlight w:val="none"/>
                <w:lang w:val="en-US" w:eastAsia="zh-CN"/>
              </w:rPr>
              <w:t>分）：售后服务方案基本合理、可行，响应速度慢、服务经验欠缺，方案不满足采购要求。</w:t>
            </w:r>
            <w:r>
              <w:rPr>
                <w:rFonts w:hint="default"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 xml:space="preserve">    </w:t>
            </w:r>
            <w:r>
              <w:rPr>
                <w:rFonts w:hint="default" w:ascii="宋体" w:hAnsi="宋体" w:eastAsia="宋体" w:cs="Times New Roman"/>
                <w:color w:val="auto"/>
                <w:szCs w:val="21"/>
                <w:highlight w:val="none"/>
                <w:lang w:val="en-US" w:eastAsia="zh-CN"/>
              </w:rPr>
              <w:t>二档（</w:t>
            </w:r>
            <w:r>
              <w:rPr>
                <w:rFonts w:hint="eastAsia" w:ascii="宋体" w:hAnsi="宋体" w:cs="Times New Roman"/>
                <w:color w:val="auto"/>
                <w:szCs w:val="21"/>
                <w:highlight w:val="none"/>
                <w:lang w:val="en-US" w:eastAsia="zh-CN"/>
              </w:rPr>
              <w:t>9</w:t>
            </w:r>
            <w:r>
              <w:rPr>
                <w:rFonts w:hint="default" w:ascii="宋体" w:hAnsi="宋体" w:eastAsia="宋体" w:cs="Times New Roman"/>
                <w:color w:val="auto"/>
                <w:szCs w:val="21"/>
                <w:highlight w:val="none"/>
                <w:lang w:val="en-US" w:eastAsia="zh-CN"/>
              </w:rPr>
              <w:t>分）：在一档的基础上，提供故障处理流程、维护保障流程及组织架构，保障响应措施较有力。</w:t>
            </w:r>
            <w:r>
              <w:rPr>
                <w:rFonts w:hint="default"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 xml:space="preserve">   </w:t>
            </w:r>
            <w:r>
              <w:rPr>
                <w:rFonts w:hint="default" w:ascii="宋体" w:hAnsi="宋体" w:eastAsia="宋体" w:cs="Times New Roman"/>
                <w:color w:val="auto"/>
                <w:szCs w:val="21"/>
                <w:highlight w:val="none"/>
                <w:lang w:val="en-US" w:eastAsia="zh-CN"/>
              </w:rPr>
              <w:t>三档（</w:t>
            </w:r>
            <w:r>
              <w:rPr>
                <w:rFonts w:hint="eastAsia" w:ascii="宋体" w:hAnsi="宋体" w:cs="Times New Roman"/>
                <w:color w:val="auto"/>
                <w:szCs w:val="21"/>
                <w:highlight w:val="none"/>
                <w:lang w:val="en-US" w:eastAsia="zh-CN"/>
              </w:rPr>
              <w:t>12</w:t>
            </w:r>
            <w:r>
              <w:rPr>
                <w:rFonts w:hint="default" w:ascii="宋体" w:hAnsi="宋体" w:eastAsia="宋体" w:cs="Times New Roman"/>
                <w:color w:val="auto"/>
                <w:szCs w:val="21"/>
                <w:highlight w:val="none"/>
                <w:lang w:val="en-US" w:eastAsia="zh-CN"/>
              </w:rPr>
              <w:t>分）：在二档的基础上，提供故障处理流程、维护保障流程及组织架构，服务期内出现故障，1小时内电话响应，2小时内到达现场处理，重大故障在18小时内修复，售后服务人员不少于</w:t>
            </w:r>
            <w:r>
              <w:rPr>
                <w:rFonts w:hint="eastAsia" w:ascii="宋体" w:hAnsi="宋体" w:cs="Times New Roman"/>
                <w:color w:val="auto"/>
                <w:szCs w:val="21"/>
                <w:highlight w:val="none"/>
                <w:lang w:val="en-US" w:eastAsia="zh-CN"/>
              </w:rPr>
              <w:t>1</w:t>
            </w:r>
            <w:r>
              <w:rPr>
                <w:rFonts w:hint="default" w:ascii="宋体" w:hAnsi="宋体" w:eastAsia="宋体" w:cs="Times New Roman"/>
                <w:color w:val="auto"/>
                <w:szCs w:val="21"/>
                <w:highlight w:val="none"/>
                <w:lang w:val="en-US" w:eastAsia="zh-CN"/>
              </w:rPr>
              <w:t>人。</w:t>
            </w:r>
          </w:p>
          <w:p w14:paraId="4CAC7C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四档（</w:t>
            </w:r>
            <w:r>
              <w:rPr>
                <w:rFonts w:hint="eastAsia" w:ascii="宋体" w:hAnsi="宋体" w:cs="Times New Roman"/>
                <w:color w:val="auto"/>
                <w:szCs w:val="21"/>
                <w:highlight w:val="none"/>
                <w:lang w:val="en-US" w:eastAsia="zh-CN"/>
              </w:rPr>
              <w:t>15</w:t>
            </w:r>
            <w:r>
              <w:rPr>
                <w:rFonts w:hint="default" w:ascii="宋体" w:hAnsi="宋体" w:eastAsia="宋体" w:cs="Times New Roman"/>
                <w:color w:val="auto"/>
                <w:szCs w:val="21"/>
                <w:highlight w:val="none"/>
                <w:lang w:val="en-US" w:eastAsia="zh-CN"/>
              </w:rPr>
              <w:t>分）：在三档的基础上，售后服务方案论述准确详细全面，售后保障措施表述清晰完整，有培训计划和定期回访计划；服务期内出现故障，半小时内电话响应，1小时内到达现场处理，重大故障在12小时内修复，拟投入售后服务人员不少于</w:t>
            </w:r>
            <w:r>
              <w:rPr>
                <w:rFonts w:hint="eastAsia" w:ascii="宋体" w:hAnsi="宋体" w:cs="Times New Roman"/>
                <w:color w:val="auto"/>
                <w:szCs w:val="21"/>
                <w:highlight w:val="none"/>
                <w:lang w:val="en-US" w:eastAsia="zh-CN"/>
              </w:rPr>
              <w:t>2</w:t>
            </w:r>
            <w:r>
              <w:rPr>
                <w:rFonts w:hint="default" w:ascii="宋体" w:hAnsi="宋体" w:eastAsia="宋体" w:cs="Times New Roman"/>
                <w:color w:val="auto"/>
                <w:szCs w:val="21"/>
                <w:highlight w:val="none"/>
                <w:lang w:val="en-US" w:eastAsia="zh-CN"/>
              </w:rPr>
              <w:t>人。</w:t>
            </w:r>
          </w:p>
          <w:p w14:paraId="78EC9C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备注：不能响应项目要求或未提供本项内容的，得0分</w:t>
            </w:r>
          </w:p>
        </w:tc>
        <w:tc>
          <w:tcPr>
            <w:tcW w:w="772" w:type="dxa"/>
            <w:vAlign w:val="center"/>
          </w:tcPr>
          <w:p w14:paraId="1DCFFD2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r>
      <w:tr w14:paraId="6A5F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871E5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w:t>
            </w:r>
          </w:p>
        </w:tc>
        <w:tc>
          <w:tcPr>
            <w:tcW w:w="1086" w:type="dxa"/>
            <w:vAlign w:val="center"/>
          </w:tcPr>
          <w:p w14:paraId="10ACE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商务评分标准</w:t>
            </w:r>
          </w:p>
        </w:tc>
        <w:tc>
          <w:tcPr>
            <w:tcW w:w="7110" w:type="dxa"/>
            <w:vAlign w:val="center"/>
          </w:tcPr>
          <w:p w14:paraId="4B793CA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评审因素</w:t>
            </w:r>
          </w:p>
        </w:tc>
        <w:tc>
          <w:tcPr>
            <w:tcW w:w="772" w:type="dxa"/>
            <w:vAlign w:val="center"/>
          </w:tcPr>
          <w:p w14:paraId="33595B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Cs w:val="21"/>
                <w:highlight w:val="none"/>
              </w:rPr>
            </w:pPr>
            <w:r>
              <w:rPr>
                <w:rFonts w:hint="eastAsia" w:ascii="宋体" w:hAnsi="宋体" w:cs="Times New Roman"/>
                <w:b/>
                <w:bCs/>
                <w:color w:val="auto"/>
                <w:szCs w:val="21"/>
                <w:highlight w:val="none"/>
                <w:lang w:val="en-US" w:eastAsia="zh-CN"/>
              </w:rPr>
              <w:t>10</w:t>
            </w:r>
            <w:r>
              <w:rPr>
                <w:rFonts w:hint="eastAsia" w:ascii="宋体" w:hAnsi="宋体" w:eastAsia="宋体" w:cs="Times New Roman"/>
                <w:b/>
                <w:bCs/>
                <w:color w:val="auto"/>
                <w:szCs w:val="21"/>
                <w:highlight w:val="none"/>
                <w:lang w:val="en-US" w:eastAsia="zh-CN"/>
              </w:rPr>
              <w:t>分</w:t>
            </w:r>
          </w:p>
        </w:tc>
      </w:tr>
      <w:tr w14:paraId="7CD6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C99F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w:t>
            </w:r>
          </w:p>
        </w:tc>
        <w:tc>
          <w:tcPr>
            <w:tcW w:w="1086" w:type="dxa"/>
            <w:vAlign w:val="center"/>
          </w:tcPr>
          <w:p w14:paraId="126E11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项目实施人员</w:t>
            </w:r>
          </w:p>
        </w:tc>
        <w:tc>
          <w:tcPr>
            <w:tcW w:w="7110" w:type="dxa"/>
            <w:vAlign w:val="center"/>
          </w:tcPr>
          <w:p w14:paraId="7C4F85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1）项目负责人经验丰富，完成过类似信息化服务项目的，且获得信息系统项目管理师认证证书或评定中级及以上技术职称的得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分，否则不得分；</w:t>
            </w:r>
          </w:p>
          <w:p w14:paraId="53A434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2）技术负责人经验丰富，完成过类似信息化服务项目的，且获得信息系统项目管理师认证证书或评定中级及以上技术职称的的得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分，否则不得分。</w:t>
            </w:r>
          </w:p>
          <w:p w14:paraId="08B33F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证明材料：提供相关证书复印件、类似项目合同或中标（成交）通知书复印件、磋商截止时间前半年内任意连续三个月供应商为其缴纳社保的证明材料复印件，不清晰或未提供不得分。</w:t>
            </w:r>
          </w:p>
        </w:tc>
        <w:tc>
          <w:tcPr>
            <w:tcW w:w="772" w:type="dxa"/>
            <w:vAlign w:val="center"/>
          </w:tcPr>
          <w:p w14:paraId="5C68E0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分</w:t>
            </w:r>
          </w:p>
        </w:tc>
      </w:tr>
      <w:tr w14:paraId="5214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1847C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总得分＝1＋2</w:t>
            </w:r>
            <w:r>
              <w:rPr>
                <w:rFonts w:hint="eastAsia" w:ascii="宋体" w:hAnsi="宋体" w:eastAsia="宋体" w:cs="Times New Roman"/>
                <w:color w:val="auto"/>
                <w:szCs w:val="21"/>
                <w:highlight w:val="none"/>
                <w:lang w:val="en-US" w:eastAsia="zh-CN"/>
              </w:rPr>
              <w:t>+3</w:t>
            </w:r>
          </w:p>
        </w:tc>
        <w:tc>
          <w:tcPr>
            <w:tcW w:w="772" w:type="dxa"/>
            <w:vAlign w:val="center"/>
          </w:tcPr>
          <w:p w14:paraId="09CE0D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p>
        </w:tc>
      </w:tr>
    </w:tbl>
    <w:p w14:paraId="13B240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p>
    <w:p w14:paraId="7D7918F9">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1BB80A55">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46781C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899C777">
      <w:pPr>
        <w:pStyle w:val="3"/>
        <w:spacing w:before="0" w:after="0" w:line="360" w:lineRule="auto"/>
        <w:ind w:firstLine="640" w:firstLineChars="200"/>
        <w:jc w:val="center"/>
        <w:rPr>
          <w:rFonts w:ascii="宋体" w:hAnsi="宋体" w:cs="宋体"/>
          <w:b w:val="0"/>
          <w:color w:val="auto"/>
          <w:highlight w:val="none"/>
        </w:rPr>
      </w:pPr>
    </w:p>
    <w:p w14:paraId="4895BB25">
      <w:pPr>
        <w:pStyle w:val="3"/>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78AC25A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451F373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CB44ED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786E6869">
      <w:pPr>
        <w:pStyle w:val="39"/>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4A27E75">
      <w:pPr>
        <w:pStyle w:val="3"/>
        <w:spacing w:before="0" w:after="0" w:line="360" w:lineRule="auto"/>
        <w:ind w:firstLine="640" w:firstLineChars="200"/>
        <w:jc w:val="center"/>
        <w:rPr>
          <w:rFonts w:ascii="宋体" w:hAnsi="宋体" w:cs="宋体"/>
          <w:b w:val="0"/>
          <w:color w:val="auto"/>
          <w:highlight w:val="none"/>
        </w:rPr>
      </w:pPr>
      <w:bookmarkStart w:id="63" w:name="_Toc80205936"/>
      <w:bookmarkStart w:id="64" w:name="_Toc23409"/>
      <w:r>
        <w:rPr>
          <w:rFonts w:hint="eastAsia" w:ascii="宋体" w:hAnsi="宋体" w:cs="宋体"/>
          <w:b w:val="0"/>
          <w:color w:val="auto"/>
          <w:highlight w:val="none"/>
        </w:rPr>
        <w:t>第三节 评审过程的保密与录像</w:t>
      </w:r>
      <w:bookmarkEnd w:id="63"/>
      <w:bookmarkEnd w:id="64"/>
    </w:p>
    <w:p w14:paraId="07C55ED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88BDFC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B6E8DE8">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39AD7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77B2F31E">
      <w:pPr>
        <w:pStyle w:val="3"/>
        <w:jc w:val="center"/>
        <w:rPr>
          <w:rFonts w:ascii="宋体" w:hAnsi="宋体" w:cs="宋体"/>
          <w:color w:val="auto"/>
          <w:highlight w:val="none"/>
        </w:rPr>
      </w:pPr>
    </w:p>
    <w:p w14:paraId="7C3960EC">
      <w:pPr>
        <w:pStyle w:val="3"/>
        <w:jc w:val="center"/>
        <w:rPr>
          <w:rFonts w:ascii="宋体" w:hAnsi="宋体" w:cs="宋体"/>
          <w:color w:val="auto"/>
          <w:highlight w:val="none"/>
        </w:rPr>
      </w:pPr>
    </w:p>
    <w:p w14:paraId="1F63FC21">
      <w:pPr>
        <w:pStyle w:val="3"/>
        <w:jc w:val="center"/>
        <w:rPr>
          <w:rFonts w:ascii="宋体" w:hAnsi="宋体" w:cs="宋体"/>
          <w:color w:val="auto"/>
          <w:highlight w:val="none"/>
        </w:rPr>
      </w:pPr>
    </w:p>
    <w:p w14:paraId="42870046">
      <w:pPr>
        <w:pStyle w:val="3"/>
        <w:jc w:val="center"/>
        <w:rPr>
          <w:rFonts w:ascii="宋体" w:hAnsi="宋体" w:cs="宋体"/>
          <w:color w:val="auto"/>
          <w:highlight w:val="none"/>
        </w:rPr>
      </w:pPr>
    </w:p>
    <w:p w14:paraId="50855DA8">
      <w:pPr>
        <w:pStyle w:val="3"/>
        <w:rPr>
          <w:rFonts w:ascii="宋体" w:hAnsi="宋体" w:cs="宋体"/>
          <w:color w:val="auto"/>
          <w:highlight w:val="none"/>
        </w:rPr>
      </w:pPr>
    </w:p>
    <w:p w14:paraId="0A91BA6F">
      <w:pPr>
        <w:pStyle w:val="2"/>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033F0E6D">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C100958">
      <w:pPr>
        <w:pStyle w:val="3"/>
        <w:jc w:val="center"/>
        <w:rPr>
          <w:rFonts w:ascii="宋体" w:hAnsi="宋体" w:cs="宋体"/>
          <w:bCs w:val="0"/>
          <w:color w:val="auto"/>
          <w:highlight w:val="none"/>
        </w:rPr>
      </w:pPr>
      <w:bookmarkStart w:id="66" w:name="_Toc80205939"/>
      <w:bookmarkStart w:id="67" w:name="_Toc30886"/>
      <w:r>
        <w:rPr>
          <w:rFonts w:hint="eastAsia" w:ascii="宋体" w:hAnsi="宋体" w:cs="宋体"/>
          <w:bCs w:val="0"/>
          <w:color w:val="auto"/>
          <w:highlight w:val="none"/>
        </w:rPr>
        <w:t>第</w:t>
      </w:r>
      <w:r>
        <w:rPr>
          <w:rFonts w:hint="eastAsia" w:ascii="宋体" w:hAnsi="宋体" w:cs="宋体"/>
          <w:bCs w:val="0"/>
          <w:color w:val="auto"/>
          <w:highlight w:val="none"/>
          <w:lang w:val="en-US" w:eastAsia="zh-CN"/>
        </w:rPr>
        <w:t>一</w:t>
      </w:r>
      <w:r>
        <w:rPr>
          <w:rFonts w:hint="eastAsia" w:ascii="宋体" w:hAnsi="宋体" w:cs="宋体"/>
          <w:bCs w:val="0"/>
          <w:color w:val="auto"/>
          <w:highlight w:val="none"/>
        </w:rPr>
        <w:t>节 资格证明文件格式</w:t>
      </w:r>
      <w:bookmarkEnd w:id="66"/>
      <w:bookmarkEnd w:id="67"/>
    </w:p>
    <w:p w14:paraId="67C9002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D438203">
      <w:pPr>
        <w:snapToGrid w:val="0"/>
        <w:spacing w:before="120" w:beforeLines="50" w:after="50"/>
        <w:rPr>
          <w:rFonts w:ascii="宋体" w:hAnsi="宋体" w:cs="宋体"/>
          <w:color w:val="auto"/>
          <w:sz w:val="24"/>
          <w:szCs w:val="20"/>
          <w:highlight w:val="none"/>
        </w:rPr>
      </w:pPr>
    </w:p>
    <w:p w14:paraId="4E982140">
      <w:pPr>
        <w:snapToGrid w:val="0"/>
        <w:spacing w:before="120" w:beforeLines="50" w:after="50"/>
        <w:rPr>
          <w:rFonts w:ascii="宋体" w:hAnsi="宋体" w:cs="宋体"/>
          <w:color w:val="auto"/>
          <w:sz w:val="24"/>
          <w:szCs w:val="20"/>
          <w:highlight w:val="none"/>
        </w:rPr>
      </w:pPr>
    </w:p>
    <w:p w14:paraId="6DB2AB65">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2E6089DB">
      <w:pPr>
        <w:snapToGrid w:val="0"/>
        <w:spacing w:before="120" w:beforeLines="50" w:after="50"/>
        <w:rPr>
          <w:rFonts w:ascii="宋体" w:hAnsi="宋体" w:cs="宋体"/>
          <w:bCs/>
          <w:color w:val="auto"/>
          <w:sz w:val="24"/>
          <w:szCs w:val="20"/>
          <w:highlight w:val="none"/>
        </w:rPr>
      </w:pPr>
    </w:p>
    <w:p w14:paraId="05C4CE4B">
      <w:pPr>
        <w:snapToGrid w:val="0"/>
        <w:spacing w:before="120" w:beforeLines="50" w:after="50"/>
        <w:rPr>
          <w:rFonts w:ascii="宋体" w:hAnsi="宋体" w:cs="宋体"/>
          <w:bCs/>
          <w:color w:val="auto"/>
          <w:sz w:val="24"/>
          <w:szCs w:val="20"/>
          <w:highlight w:val="none"/>
        </w:rPr>
      </w:pPr>
    </w:p>
    <w:p w14:paraId="6CC6DFB0">
      <w:pPr>
        <w:snapToGrid w:val="0"/>
        <w:spacing w:before="120" w:beforeLines="50" w:after="50"/>
        <w:rPr>
          <w:rFonts w:ascii="宋体" w:hAnsi="宋体" w:cs="宋体"/>
          <w:bCs/>
          <w:color w:val="auto"/>
          <w:sz w:val="24"/>
          <w:szCs w:val="20"/>
          <w:highlight w:val="none"/>
        </w:rPr>
      </w:pPr>
    </w:p>
    <w:p w14:paraId="095B1616">
      <w:pPr>
        <w:snapToGrid w:val="0"/>
        <w:spacing w:before="120" w:beforeLines="50" w:after="50"/>
        <w:rPr>
          <w:rFonts w:ascii="宋体" w:hAnsi="宋体" w:cs="宋体"/>
          <w:bCs/>
          <w:color w:val="auto"/>
          <w:sz w:val="24"/>
          <w:szCs w:val="20"/>
          <w:highlight w:val="none"/>
        </w:rPr>
      </w:pPr>
    </w:p>
    <w:p w14:paraId="24FAEDCB">
      <w:pPr>
        <w:snapToGrid w:val="0"/>
        <w:spacing w:before="120" w:beforeLines="50" w:after="50"/>
        <w:rPr>
          <w:rFonts w:ascii="宋体" w:hAnsi="宋体" w:cs="宋体"/>
          <w:bCs/>
          <w:color w:val="auto"/>
          <w:sz w:val="24"/>
          <w:szCs w:val="20"/>
          <w:highlight w:val="none"/>
        </w:rPr>
      </w:pPr>
    </w:p>
    <w:p w14:paraId="11B614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3"/>
      <w:r>
        <w:rPr>
          <w:rFonts w:hint="eastAsia" w:ascii="宋体" w:hAnsi="宋体" w:cs="宋体"/>
          <w:bCs/>
          <w:color w:val="auto"/>
          <w:sz w:val="32"/>
          <w:szCs w:val="32"/>
          <w:highlight w:val="none"/>
        </w:rPr>
        <w:t>[项目名称]</w:t>
      </w:r>
      <w:bookmarkEnd w:id="68"/>
    </w:p>
    <w:p w14:paraId="2D0CA27B">
      <w:pPr>
        <w:snapToGrid w:val="0"/>
        <w:spacing w:before="120" w:beforeLines="50" w:after="50"/>
        <w:ind w:firstLine="720" w:firstLineChars="225"/>
        <w:rPr>
          <w:rFonts w:ascii="宋体" w:hAnsi="宋体" w:cs="宋体"/>
          <w:bCs/>
          <w:color w:val="auto"/>
          <w:sz w:val="32"/>
          <w:szCs w:val="32"/>
          <w:highlight w:val="none"/>
        </w:rPr>
      </w:pPr>
    </w:p>
    <w:p w14:paraId="5BDDA171">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5"/>
      <w:r>
        <w:rPr>
          <w:rFonts w:hint="eastAsia" w:ascii="宋体" w:hAnsi="宋体" w:cs="宋体"/>
          <w:bCs/>
          <w:color w:val="auto"/>
          <w:sz w:val="32"/>
          <w:szCs w:val="32"/>
          <w:highlight w:val="none"/>
        </w:rPr>
        <w:t>[项目编号]</w:t>
      </w:r>
      <w:bookmarkEnd w:id="69"/>
    </w:p>
    <w:p w14:paraId="19316CF1">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046CC5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8202025">
      <w:pPr>
        <w:snapToGrid w:val="0"/>
        <w:spacing w:before="120" w:beforeLines="50" w:after="50"/>
        <w:ind w:firstLine="720" w:firstLineChars="225"/>
        <w:rPr>
          <w:rFonts w:ascii="宋体" w:hAnsi="宋体" w:cs="宋体"/>
          <w:bCs/>
          <w:color w:val="auto"/>
          <w:sz w:val="32"/>
          <w:szCs w:val="32"/>
          <w:highlight w:val="none"/>
        </w:rPr>
      </w:pPr>
    </w:p>
    <w:p w14:paraId="60261D08">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D1A946D">
      <w:pPr>
        <w:pStyle w:val="8"/>
        <w:snapToGrid w:val="0"/>
        <w:spacing w:before="50" w:after="50"/>
        <w:ind w:firstLine="720" w:firstLineChars="225"/>
        <w:rPr>
          <w:rFonts w:ascii="宋体" w:hAnsi="宋体" w:cs="宋体"/>
          <w:bCs/>
          <w:color w:val="auto"/>
          <w:sz w:val="32"/>
          <w:szCs w:val="32"/>
          <w:highlight w:val="none"/>
        </w:rPr>
      </w:pPr>
    </w:p>
    <w:p w14:paraId="5D59B565">
      <w:pPr>
        <w:pStyle w:val="8"/>
        <w:snapToGrid w:val="0"/>
        <w:spacing w:before="50" w:after="50"/>
        <w:ind w:firstLine="720" w:firstLineChars="225"/>
        <w:rPr>
          <w:rFonts w:ascii="宋体" w:hAnsi="宋体" w:cs="宋体"/>
          <w:bCs/>
          <w:color w:val="auto"/>
          <w:sz w:val="32"/>
          <w:szCs w:val="32"/>
          <w:highlight w:val="none"/>
        </w:rPr>
      </w:pPr>
    </w:p>
    <w:p w14:paraId="36817705">
      <w:pPr>
        <w:pStyle w:val="8"/>
        <w:snapToGrid w:val="0"/>
        <w:spacing w:before="50" w:after="50"/>
        <w:ind w:firstLine="720" w:firstLineChars="225"/>
        <w:rPr>
          <w:rFonts w:ascii="宋体" w:hAnsi="宋体" w:cs="宋体"/>
          <w:bCs/>
          <w:color w:val="auto"/>
          <w:sz w:val="32"/>
          <w:szCs w:val="32"/>
          <w:highlight w:val="none"/>
        </w:rPr>
      </w:pPr>
    </w:p>
    <w:p w14:paraId="66DFB0A8">
      <w:pPr>
        <w:pStyle w:val="8"/>
        <w:snapToGrid w:val="0"/>
        <w:spacing w:before="50" w:after="50"/>
        <w:ind w:firstLine="1280" w:firstLineChars="400"/>
        <w:rPr>
          <w:rFonts w:ascii="宋体" w:hAnsi="宋体" w:cs="宋体"/>
          <w:bCs/>
          <w:color w:val="auto"/>
          <w:sz w:val="32"/>
          <w:szCs w:val="32"/>
          <w:highlight w:val="none"/>
        </w:rPr>
      </w:pPr>
    </w:p>
    <w:p w14:paraId="08B5D66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B5C58F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728DA4A8">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4211B21C">
      <w:pPr>
        <w:snapToGrid w:val="0"/>
        <w:spacing w:line="360" w:lineRule="auto"/>
        <w:rPr>
          <w:rFonts w:ascii="宋体" w:hAnsi="宋体" w:cs="宋体"/>
          <w:color w:val="auto"/>
          <w:kern w:val="0"/>
          <w:sz w:val="24"/>
          <w:highlight w:val="none"/>
        </w:rPr>
      </w:pPr>
    </w:p>
    <w:p w14:paraId="37974D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11EE01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二、贵港市政府采购项目投标资格承诺函………………………（页码）</w:t>
      </w:r>
    </w:p>
    <w:p w14:paraId="570ABB2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w:t>
      </w:r>
      <w:r>
        <w:rPr>
          <w:rFonts w:hint="eastAsia" w:ascii="宋体" w:hAnsi="宋体" w:cs="宋体"/>
          <w:color w:val="auto"/>
          <w:sz w:val="24"/>
          <w:highlight w:val="none"/>
          <w:lang w:eastAsia="zh-CN"/>
        </w:rPr>
        <w:t>、供应商直接关联关系信息表</w:t>
      </w:r>
      <w:r>
        <w:rPr>
          <w:rFonts w:hint="eastAsia" w:ascii="宋体" w:hAnsi="宋体" w:cs="宋体"/>
          <w:color w:val="auto"/>
          <w:kern w:val="0"/>
          <w:sz w:val="24"/>
          <w:highlight w:val="none"/>
        </w:rPr>
        <w:t>……………（页码）</w:t>
      </w:r>
    </w:p>
    <w:p w14:paraId="1AB1141E">
      <w:pPr>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kern w:val="0"/>
          <w:sz w:val="24"/>
          <w:highlight w:val="none"/>
        </w:rPr>
        <w:t>竞标声明………………………………………………（页码）</w:t>
      </w:r>
    </w:p>
    <w:p w14:paraId="5DEF0F77">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五、信用承诺书</w:t>
      </w:r>
      <w:r>
        <w:rPr>
          <w:rFonts w:hint="eastAsia" w:ascii="宋体" w:hAnsi="宋体" w:cs="宋体"/>
          <w:color w:val="auto"/>
          <w:kern w:val="0"/>
          <w:sz w:val="24"/>
          <w:highlight w:val="none"/>
        </w:rPr>
        <w:t>………………………………………………（页码）</w:t>
      </w:r>
    </w:p>
    <w:p w14:paraId="3467D0E2">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联合体协议</w:t>
      </w:r>
      <w:r>
        <w:rPr>
          <w:rFonts w:hint="eastAsia" w:ascii="宋体" w:hAnsi="宋体" w:cs="宋体"/>
          <w:color w:val="auto"/>
          <w:kern w:val="0"/>
          <w:sz w:val="24"/>
          <w:highlight w:val="none"/>
        </w:rPr>
        <w:t>…………………………………………………………………（页码）</w:t>
      </w:r>
    </w:p>
    <w:p w14:paraId="22B405EF">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、除磋商文件规定必须提供以外，供应商认为需要提供的其他证明材料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AF4340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5DE60D5E">
      <w:pPr>
        <w:snapToGrid w:val="0"/>
        <w:spacing w:before="120" w:beforeLines="50" w:after="50" w:line="360" w:lineRule="auto"/>
        <w:ind w:left="142" w:firstLine="420" w:firstLineChars="200"/>
        <w:jc w:val="left"/>
        <w:rPr>
          <w:rFonts w:ascii="宋体" w:hAnsi="宋体" w:cs="宋体"/>
          <w:color w:val="auto"/>
          <w:szCs w:val="21"/>
          <w:highlight w:val="none"/>
        </w:rPr>
      </w:pPr>
    </w:p>
    <w:p w14:paraId="45F7B55B">
      <w:pPr>
        <w:spacing w:line="300" w:lineRule="auto"/>
        <w:rPr>
          <w:rFonts w:ascii="宋体" w:hAnsi="宋体" w:cs="宋体"/>
          <w:color w:val="auto"/>
          <w:szCs w:val="21"/>
          <w:highlight w:val="none"/>
        </w:rPr>
      </w:pPr>
    </w:p>
    <w:p w14:paraId="5329AAC5">
      <w:pPr>
        <w:spacing w:line="300" w:lineRule="auto"/>
        <w:rPr>
          <w:rFonts w:ascii="宋体" w:hAnsi="宋体" w:cs="宋体"/>
          <w:color w:val="auto"/>
          <w:szCs w:val="21"/>
          <w:highlight w:val="none"/>
        </w:rPr>
      </w:pPr>
    </w:p>
    <w:p w14:paraId="7B8C4BEB">
      <w:pPr>
        <w:spacing w:line="300" w:lineRule="auto"/>
        <w:rPr>
          <w:rFonts w:ascii="宋体" w:hAnsi="宋体" w:cs="宋体"/>
          <w:color w:val="auto"/>
          <w:szCs w:val="21"/>
          <w:highlight w:val="none"/>
        </w:rPr>
      </w:pPr>
    </w:p>
    <w:p w14:paraId="0628D887">
      <w:pPr>
        <w:spacing w:line="300" w:lineRule="auto"/>
        <w:rPr>
          <w:rFonts w:ascii="宋体" w:hAnsi="宋体" w:cs="宋体"/>
          <w:color w:val="auto"/>
          <w:szCs w:val="21"/>
          <w:highlight w:val="none"/>
        </w:rPr>
      </w:pPr>
    </w:p>
    <w:p w14:paraId="13E5E7FE">
      <w:pPr>
        <w:spacing w:line="300" w:lineRule="auto"/>
        <w:rPr>
          <w:rFonts w:ascii="宋体" w:hAnsi="宋体" w:cs="宋体"/>
          <w:color w:val="auto"/>
          <w:szCs w:val="21"/>
          <w:highlight w:val="none"/>
        </w:rPr>
      </w:pPr>
    </w:p>
    <w:p w14:paraId="5F45B7A3">
      <w:pPr>
        <w:spacing w:line="300" w:lineRule="auto"/>
        <w:rPr>
          <w:rFonts w:ascii="宋体" w:hAnsi="宋体" w:cs="宋体"/>
          <w:color w:val="auto"/>
          <w:szCs w:val="21"/>
          <w:highlight w:val="none"/>
        </w:rPr>
      </w:pPr>
    </w:p>
    <w:p w14:paraId="521D9893">
      <w:pPr>
        <w:spacing w:line="300" w:lineRule="auto"/>
        <w:rPr>
          <w:rFonts w:ascii="宋体" w:hAnsi="宋体" w:cs="宋体"/>
          <w:color w:val="auto"/>
          <w:szCs w:val="21"/>
          <w:highlight w:val="none"/>
        </w:rPr>
      </w:pPr>
    </w:p>
    <w:p w14:paraId="47515C69">
      <w:pPr>
        <w:spacing w:line="300" w:lineRule="auto"/>
        <w:rPr>
          <w:rFonts w:ascii="宋体" w:hAnsi="宋体" w:cs="宋体"/>
          <w:color w:val="auto"/>
          <w:szCs w:val="21"/>
          <w:highlight w:val="none"/>
        </w:rPr>
      </w:pPr>
    </w:p>
    <w:p w14:paraId="4DB8B48F">
      <w:pPr>
        <w:spacing w:line="300" w:lineRule="auto"/>
        <w:rPr>
          <w:rFonts w:ascii="宋体" w:hAnsi="宋体" w:cs="宋体"/>
          <w:color w:val="auto"/>
          <w:szCs w:val="21"/>
          <w:highlight w:val="none"/>
        </w:rPr>
      </w:pPr>
    </w:p>
    <w:p w14:paraId="789D866B">
      <w:pPr>
        <w:spacing w:line="300" w:lineRule="auto"/>
        <w:rPr>
          <w:rFonts w:ascii="宋体" w:hAnsi="宋体" w:cs="宋体"/>
          <w:color w:val="auto"/>
          <w:szCs w:val="21"/>
          <w:highlight w:val="none"/>
        </w:rPr>
      </w:pPr>
    </w:p>
    <w:p w14:paraId="34E05855">
      <w:pPr>
        <w:spacing w:line="300" w:lineRule="auto"/>
        <w:rPr>
          <w:rFonts w:ascii="宋体" w:hAnsi="宋体" w:cs="宋体"/>
          <w:color w:val="auto"/>
          <w:szCs w:val="21"/>
          <w:highlight w:val="none"/>
        </w:rPr>
      </w:pPr>
    </w:p>
    <w:p w14:paraId="0BDEF9BE">
      <w:pPr>
        <w:spacing w:line="300" w:lineRule="auto"/>
        <w:rPr>
          <w:rFonts w:ascii="宋体" w:hAnsi="宋体" w:cs="宋体"/>
          <w:color w:val="auto"/>
          <w:szCs w:val="21"/>
          <w:highlight w:val="none"/>
        </w:rPr>
      </w:pPr>
    </w:p>
    <w:p w14:paraId="4F7F62E0">
      <w:pPr>
        <w:spacing w:line="300" w:lineRule="auto"/>
        <w:rPr>
          <w:rFonts w:ascii="宋体" w:hAnsi="宋体" w:cs="宋体"/>
          <w:color w:val="auto"/>
          <w:szCs w:val="21"/>
          <w:highlight w:val="none"/>
        </w:rPr>
      </w:pPr>
    </w:p>
    <w:p w14:paraId="642F5CFD">
      <w:pPr>
        <w:spacing w:line="300" w:lineRule="auto"/>
        <w:rPr>
          <w:rFonts w:ascii="宋体" w:hAnsi="宋体" w:cs="宋体"/>
          <w:color w:val="auto"/>
          <w:szCs w:val="21"/>
          <w:highlight w:val="none"/>
        </w:rPr>
      </w:pPr>
    </w:p>
    <w:p w14:paraId="1EE592FE">
      <w:pPr>
        <w:spacing w:line="300" w:lineRule="auto"/>
        <w:rPr>
          <w:rFonts w:ascii="宋体" w:hAnsi="宋体" w:cs="宋体"/>
          <w:color w:val="auto"/>
          <w:szCs w:val="21"/>
          <w:highlight w:val="none"/>
        </w:rPr>
      </w:pPr>
    </w:p>
    <w:p w14:paraId="4D388B6F">
      <w:pPr>
        <w:spacing w:line="300" w:lineRule="auto"/>
        <w:rPr>
          <w:rFonts w:ascii="宋体" w:hAnsi="宋体" w:cs="宋体"/>
          <w:color w:val="auto"/>
          <w:szCs w:val="21"/>
          <w:highlight w:val="none"/>
        </w:rPr>
      </w:pPr>
    </w:p>
    <w:p w14:paraId="4CE29EE0">
      <w:pPr>
        <w:spacing w:line="300" w:lineRule="auto"/>
        <w:rPr>
          <w:rFonts w:ascii="宋体" w:hAnsi="宋体" w:cs="宋体"/>
          <w:color w:val="auto"/>
          <w:szCs w:val="21"/>
          <w:highlight w:val="none"/>
        </w:rPr>
      </w:pPr>
    </w:p>
    <w:p w14:paraId="170C8E6C">
      <w:pPr>
        <w:spacing w:line="300" w:lineRule="auto"/>
        <w:rPr>
          <w:rFonts w:ascii="宋体" w:hAnsi="宋体" w:cs="宋体"/>
          <w:color w:val="auto"/>
          <w:szCs w:val="21"/>
          <w:highlight w:val="none"/>
        </w:rPr>
      </w:pPr>
    </w:p>
    <w:p w14:paraId="7DB62DD3">
      <w:pPr>
        <w:spacing w:line="300" w:lineRule="auto"/>
        <w:rPr>
          <w:rFonts w:ascii="宋体" w:hAnsi="宋体" w:cs="宋体"/>
          <w:color w:val="auto"/>
          <w:szCs w:val="21"/>
          <w:highlight w:val="none"/>
        </w:rPr>
      </w:pPr>
    </w:p>
    <w:p w14:paraId="39665678">
      <w:pPr>
        <w:spacing w:line="300" w:lineRule="auto"/>
        <w:rPr>
          <w:rFonts w:ascii="宋体" w:hAnsi="宋体" w:cs="宋体"/>
          <w:color w:val="auto"/>
          <w:szCs w:val="21"/>
          <w:highlight w:val="none"/>
        </w:rPr>
      </w:pPr>
    </w:p>
    <w:p w14:paraId="526801D9">
      <w:pPr>
        <w:spacing w:line="300" w:lineRule="auto"/>
        <w:rPr>
          <w:rFonts w:ascii="宋体" w:hAnsi="宋体" w:cs="宋体"/>
          <w:color w:val="auto"/>
          <w:szCs w:val="21"/>
          <w:highlight w:val="none"/>
        </w:rPr>
      </w:pPr>
    </w:p>
    <w:p w14:paraId="15BBFFFE">
      <w:pPr>
        <w:spacing w:line="300" w:lineRule="auto"/>
        <w:rPr>
          <w:rFonts w:ascii="宋体" w:hAnsi="宋体" w:cs="宋体"/>
          <w:color w:val="auto"/>
          <w:szCs w:val="21"/>
          <w:highlight w:val="none"/>
        </w:rPr>
      </w:pPr>
    </w:p>
    <w:p w14:paraId="7E2CB3B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6044C9E0">
      <w:pPr>
        <w:pStyle w:val="15"/>
        <w:spacing w:line="360" w:lineRule="auto"/>
        <w:ind w:firstLine="602" w:firstLineChars="200"/>
        <w:rPr>
          <w:rFonts w:hAnsi="宋体" w:cs="宋体"/>
          <w:b/>
          <w:color w:val="auto"/>
          <w:sz w:val="30"/>
          <w:szCs w:val="30"/>
          <w:highlight w:val="none"/>
        </w:rPr>
      </w:pPr>
    </w:p>
    <w:p w14:paraId="27CEBB1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5B6B6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15B903">
      <w:pPr>
        <w:snapToGrid w:val="0"/>
        <w:spacing w:before="120" w:beforeLines="50" w:after="50"/>
        <w:rPr>
          <w:rFonts w:hint="eastAsia" w:ascii="宋体" w:hAnsi="宋体" w:eastAsia="宋体" w:cs="宋体"/>
          <w:b/>
          <w:color w:val="auto"/>
          <w:kern w:val="0"/>
          <w:sz w:val="30"/>
          <w:szCs w:val="30"/>
          <w:highlight w:val="none"/>
          <w:lang w:val="en-US" w:eastAsia="zh-CN" w:bidi="ar-SA"/>
        </w:rPr>
      </w:pPr>
    </w:p>
    <w:p w14:paraId="6D61CBF0">
      <w:pPr>
        <w:spacing w:before="57" w:line="223" w:lineRule="auto"/>
        <w:ind w:left="36"/>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二、政府采购项目投标资格承诺函：</w:t>
      </w:r>
    </w:p>
    <w:p w14:paraId="074A98C6">
      <w:pPr>
        <w:spacing w:before="91" w:line="223" w:lineRule="auto"/>
        <w:ind w:left="2705"/>
        <w:rPr>
          <w:rFonts w:hint="eastAsia" w:ascii="宋体" w:hAnsi="宋体" w:eastAsia="宋体" w:cs="宋体"/>
          <w:b/>
          <w:color w:val="auto"/>
          <w:kern w:val="0"/>
          <w:sz w:val="30"/>
          <w:szCs w:val="30"/>
          <w:highlight w:val="none"/>
          <w:lang w:val="en-US" w:eastAsia="zh-CN" w:bidi="ar-SA"/>
        </w:rPr>
      </w:pPr>
    </w:p>
    <w:p w14:paraId="5B92BB8A">
      <w:pPr>
        <w:spacing w:before="91" w:line="223" w:lineRule="auto"/>
        <w:ind w:left="2705"/>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政府采购项目投标资格承诺函</w:t>
      </w:r>
    </w:p>
    <w:p w14:paraId="7E15F0BB">
      <w:pPr>
        <w:spacing w:before="78" w:line="384" w:lineRule="auto"/>
        <w:ind w:left="1"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本公司郑重承诺，根据《中华人民共和国政府采购法》第二十二条的规定，本公司为参加</w:t>
      </w:r>
      <w:r>
        <w:rPr>
          <w:rFonts w:hint="eastAsia" w:ascii="宋体" w:hAnsi="宋体" w:eastAsia="宋体" w:cs="宋体"/>
          <w:color w:val="auto"/>
          <w:spacing w:val="-1"/>
          <w:sz w:val="24"/>
          <w:szCs w:val="24"/>
          <w:highlight w:val="none"/>
        </w:rPr>
        <w:t>政府采购活动的合格供应商。即本公司同时满足以下条件：</w:t>
      </w:r>
    </w:p>
    <w:p w14:paraId="1B296CE5">
      <w:pPr>
        <w:spacing w:line="221"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1.具有独立承担民事责任的能力。</w:t>
      </w:r>
    </w:p>
    <w:p w14:paraId="3DA0F72A">
      <w:pPr>
        <w:spacing w:before="213" w:line="222"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2.具有良好的商业信誉和健全的财务会计制度。</w:t>
      </w:r>
    </w:p>
    <w:p w14:paraId="1CCCBA97">
      <w:pPr>
        <w:spacing w:before="211" w:line="221"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3.具有履行合同所必需的设备和专业技术能力。</w:t>
      </w:r>
    </w:p>
    <w:p w14:paraId="437169BD">
      <w:pPr>
        <w:spacing w:before="212" w:line="221" w:lineRule="auto"/>
        <w:ind w:left="4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4.有依法缴纳税收和社会保障资金的良好记录。</w:t>
      </w:r>
    </w:p>
    <w:p w14:paraId="454B23C5">
      <w:pPr>
        <w:spacing w:before="215" w:line="219"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5.提交投标文件截止日期前三年内，在经营活动中没有重大违法记录。</w:t>
      </w:r>
    </w:p>
    <w:p w14:paraId="76477185">
      <w:pPr>
        <w:spacing w:before="214"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本公司对上述承诺的真实性负责，并接受政府采购、税务、社会保障等监督管理部门、采</w:t>
      </w:r>
      <w:r>
        <w:rPr>
          <w:rFonts w:hint="eastAsia" w:ascii="宋体" w:hAnsi="宋体" w:eastAsia="宋体" w:cs="宋体"/>
          <w:color w:val="auto"/>
          <w:sz w:val="24"/>
          <w:szCs w:val="24"/>
          <w:highlight w:val="none"/>
        </w:rPr>
        <w:t>购文件规定的资格审查机构、社会公众的监督和检</w:t>
      </w:r>
      <w:r>
        <w:rPr>
          <w:rFonts w:hint="eastAsia" w:ascii="宋体" w:hAnsi="宋体" w:eastAsia="宋体" w:cs="宋体"/>
          <w:color w:val="auto"/>
          <w:spacing w:val="-1"/>
          <w:sz w:val="24"/>
          <w:szCs w:val="24"/>
          <w:highlight w:val="none"/>
        </w:rPr>
        <w:t>查。如有虚假，将依法承担相应责任。</w:t>
      </w:r>
    </w:p>
    <w:p w14:paraId="799B5E58">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1D8E5FE2">
      <w:pPr>
        <w:snapToGrid w:val="0"/>
        <w:spacing w:line="360" w:lineRule="auto"/>
        <w:ind w:firstLine="480" w:firstLineChars="200"/>
        <w:rPr>
          <w:rFonts w:hint="eastAsia" w:ascii="宋体" w:hAnsi="宋体" w:eastAsia="宋体" w:cs="宋体"/>
          <w:color w:val="auto"/>
          <w:sz w:val="24"/>
          <w:szCs w:val="24"/>
          <w:highlight w:val="none"/>
        </w:rPr>
      </w:pPr>
    </w:p>
    <w:p w14:paraId="77B11E19">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058607BD">
      <w:pPr>
        <w:snapToGri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投标人名称（电子签章）：</w:t>
      </w:r>
    </w:p>
    <w:p w14:paraId="535804D6">
      <w:pPr>
        <w:snapToGrid w:val="0"/>
        <w:spacing w:line="360" w:lineRule="auto"/>
        <w:jc w:val="center"/>
        <w:rPr>
          <w:rFonts w:hint="eastAsia" w:ascii="宋体" w:hAnsi="宋体" w:eastAsia="宋体" w:cs="宋体"/>
          <w:color w:val="auto"/>
          <w:kern w:val="0"/>
          <w:sz w:val="24"/>
          <w:szCs w:val="24"/>
          <w:highlight w:val="none"/>
          <w:u w:val="none" w:color="auto"/>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u w:val="none" w:color="auto"/>
        </w:rPr>
        <w:t>（签字或签章或加盖印鉴或电子签名</w:t>
      </w:r>
      <w:r>
        <w:rPr>
          <w:rFonts w:hint="eastAsia" w:ascii="宋体" w:hAnsi="宋体" w:eastAsia="宋体" w:cs="宋体"/>
          <w:color w:val="auto"/>
          <w:sz w:val="24"/>
          <w:szCs w:val="24"/>
          <w:highlight w:val="none"/>
          <w:u w:val="none" w:color="auto"/>
        </w:rPr>
        <w:t>）</w:t>
      </w:r>
    </w:p>
    <w:p w14:paraId="5CA0A0D1">
      <w:pPr>
        <w:snapToGrid w:val="0"/>
        <w:spacing w:line="360" w:lineRule="auto"/>
        <w:ind w:firstLine="3840" w:firstLineChars="16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2024A508">
      <w:pPr>
        <w:spacing w:line="300" w:lineRule="auto"/>
        <w:rPr>
          <w:rFonts w:ascii="宋体" w:hAnsi="宋体" w:cs="宋体"/>
          <w:color w:val="auto"/>
          <w:szCs w:val="21"/>
          <w:highlight w:val="none"/>
        </w:rPr>
      </w:pPr>
    </w:p>
    <w:p w14:paraId="3D5D951D">
      <w:pPr>
        <w:spacing w:line="300" w:lineRule="auto"/>
        <w:rPr>
          <w:rFonts w:ascii="宋体" w:hAnsi="宋体" w:cs="宋体"/>
          <w:color w:val="auto"/>
          <w:szCs w:val="21"/>
          <w:highlight w:val="none"/>
        </w:rPr>
      </w:pPr>
    </w:p>
    <w:p w14:paraId="340D92C1">
      <w:pPr>
        <w:spacing w:line="300" w:lineRule="auto"/>
        <w:rPr>
          <w:rFonts w:ascii="宋体" w:hAnsi="宋体" w:cs="宋体"/>
          <w:color w:val="auto"/>
          <w:szCs w:val="21"/>
          <w:highlight w:val="none"/>
        </w:rPr>
      </w:pPr>
    </w:p>
    <w:p w14:paraId="6E98F47A">
      <w:pPr>
        <w:spacing w:line="300" w:lineRule="auto"/>
        <w:rPr>
          <w:rFonts w:ascii="宋体" w:hAnsi="宋体" w:cs="宋体"/>
          <w:color w:val="auto"/>
          <w:szCs w:val="21"/>
          <w:highlight w:val="none"/>
        </w:rPr>
      </w:pPr>
    </w:p>
    <w:p w14:paraId="279E63E2">
      <w:pPr>
        <w:spacing w:line="300" w:lineRule="auto"/>
        <w:rPr>
          <w:rFonts w:ascii="宋体" w:hAnsi="宋体" w:cs="宋体"/>
          <w:color w:val="auto"/>
          <w:szCs w:val="21"/>
          <w:highlight w:val="none"/>
        </w:rPr>
      </w:pPr>
    </w:p>
    <w:p w14:paraId="077A7B99">
      <w:pPr>
        <w:snapToGrid w:val="0"/>
        <w:spacing w:before="120" w:beforeLines="50" w:after="50" w:line="360" w:lineRule="auto"/>
        <w:jc w:val="both"/>
        <w:rPr>
          <w:rFonts w:ascii="宋体" w:hAnsi="宋体" w:cs="宋体"/>
          <w:b/>
          <w:color w:val="auto"/>
          <w:sz w:val="24"/>
          <w:highlight w:val="none"/>
        </w:rPr>
      </w:pPr>
    </w:p>
    <w:p w14:paraId="1D07B18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67808F7A">
      <w:pPr>
        <w:spacing w:line="360" w:lineRule="auto"/>
        <w:jc w:val="center"/>
        <w:rPr>
          <w:rFonts w:ascii="宋体" w:hAnsi="宋体" w:cs="宋体"/>
          <w:b/>
          <w:color w:val="auto"/>
          <w:sz w:val="24"/>
          <w:highlight w:val="none"/>
        </w:rPr>
      </w:pPr>
      <w:r>
        <w:rPr>
          <w:rFonts w:hint="default" w:ascii="Calibri" w:hAnsi="Calibri" w:cs="Calibri"/>
          <w:b/>
          <w:color w:val="auto"/>
          <w:kern w:val="0"/>
          <w:sz w:val="30"/>
          <w:szCs w:val="30"/>
          <w:highlight w:val="none"/>
        </w:rPr>
        <w:t>①</w:t>
      </w:r>
      <w:r>
        <w:rPr>
          <w:rFonts w:hint="eastAsia" w:ascii="宋体" w:hAnsi="宋体" w:cs="宋体"/>
          <w:b/>
          <w:color w:val="auto"/>
          <w:kern w:val="0"/>
          <w:sz w:val="30"/>
          <w:szCs w:val="30"/>
          <w:highlight w:val="none"/>
        </w:rPr>
        <w:t>供应商直接控股股东信息</w:t>
      </w:r>
    </w:p>
    <w:tbl>
      <w:tblPr>
        <w:tblStyle w:val="2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2B5CE4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C7C2F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39FC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338BD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494DE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4E953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3022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4C17F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DEFB0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E614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B052ED">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729534">
            <w:pPr>
              <w:widowControl/>
              <w:spacing w:line="360" w:lineRule="auto"/>
              <w:jc w:val="center"/>
              <w:rPr>
                <w:rFonts w:ascii="宋体" w:hAnsi="宋体" w:cs="宋体"/>
                <w:color w:val="auto"/>
                <w:kern w:val="0"/>
                <w:sz w:val="24"/>
                <w:highlight w:val="none"/>
              </w:rPr>
            </w:pPr>
          </w:p>
        </w:tc>
      </w:tr>
      <w:tr w14:paraId="3FC37B9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014825">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D2421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10F036">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78A1E">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9A7DD7">
            <w:pPr>
              <w:widowControl/>
              <w:spacing w:line="360" w:lineRule="auto"/>
              <w:jc w:val="center"/>
              <w:rPr>
                <w:rFonts w:ascii="宋体" w:hAnsi="宋体" w:cs="宋体"/>
                <w:color w:val="auto"/>
                <w:kern w:val="0"/>
                <w:sz w:val="24"/>
                <w:highlight w:val="none"/>
              </w:rPr>
            </w:pPr>
          </w:p>
        </w:tc>
      </w:tr>
      <w:tr w14:paraId="4557A7A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0CD1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DCF9B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27887C">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A525B">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C08164">
            <w:pPr>
              <w:widowControl/>
              <w:spacing w:line="360" w:lineRule="auto"/>
              <w:jc w:val="center"/>
              <w:rPr>
                <w:rFonts w:ascii="宋体" w:hAnsi="宋体" w:cs="宋体"/>
                <w:color w:val="auto"/>
                <w:kern w:val="0"/>
                <w:sz w:val="24"/>
                <w:highlight w:val="none"/>
              </w:rPr>
            </w:pPr>
          </w:p>
        </w:tc>
      </w:tr>
      <w:tr w14:paraId="4C66E8E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C1C5A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23882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D99135">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A9A61B">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7C20B">
            <w:pPr>
              <w:widowControl/>
              <w:spacing w:line="360" w:lineRule="auto"/>
              <w:jc w:val="center"/>
              <w:rPr>
                <w:rFonts w:ascii="宋体" w:hAnsi="宋体" w:cs="宋体"/>
                <w:color w:val="auto"/>
                <w:kern w:val="0"/>
                <w:sz w:val="24"/>
                <w:highlight w:val="none"/>
              </w:rPr>
            </w:pPr>
          </w:p>
        </w:tc>
      </w:tr>
    </w:tbl>
    <w:p w14:paraId="27D51C59">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07E3E62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B442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CE3EAFD">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1C76BA2B">
      <w:pPr>
        <w:snapToGrid w:val="0"/>
        <w:spacing w:line="360" w:lineRule="auto"/>
        <w:jc w:val="left"/>
        <w:rPr>
          <w:rFonts w:ascii="宋体" w:hAnsi="宋体" w:cs="宋体"/>
          <w:color w:val="auto"/>
          <w:sz w:val="24"/>
          <w:highlight w:val="none"/>
        </w:rPr>
      </w:pPr>
    </w:p>
    <w:p w14:paraId="5D232525">
      <w:pPr>
        <w:snapToGrid w:val="0"/>
        <w:spacing w:line="360" w:lineRule="auto"/>
        <w:jc w:val="left"/>
        <w:rPr>
          <w:rFonts w:ascii="宋体" w:hAnsi="宋体" w:cs="宋体"/>
          <w:color w:val="auto"/>
          <w:sz w:val="24"/>
          <w:highlight w:val="none"/>
        </w:rPr>
      </w:pPr>
    </w:p>
    <w:p w14:paraId="68EEEA3B">
      <w:pPr>
        <w:snapToGrid w:val="0"/>
        <w:spacing w:line="360" w:lineRule="auto"/>
        <w:jc w:val="left"/>
        <w:rPr>
          <w:rFonts w:ascii="宋体" w:hAnsi="宋体" w:cs="宋体"/>
          <w:color w:val="auto"/>
          <w:sz w:val="24"/>
          <w:highlight w:val="none"/>
        </w:rPr>
      </w:pPr>
    </w:p>
    <w:p w14:paraId="33C95DF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82B00E">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EDD31E4">
      <w:pPr>
        <w:snapToGrid w:val="0"/>
        <w:rPr>
          <w:rFonts w:ascii="宋体" w:hAnsi="宋体" w:cs="宋体"/>
          <w:b/>
          <w:color w:val="auto"/>
          <w:kern w:val="0"/>
          <w:sz w:val="30"/>
          <w:szCs w:val="30"/>
          <w:highlight w:val="none"/>
        </w:rPr>
      </w:pPr>
    </w:p>
    <w:p w14:paraId="508B4187">
      <w:pPr>
        <w:snapToGrid w:val="0"/>
        <w:rPr>
          <w:rFonts w:ascii="宋体" w:hAnsi="宋体" w:cs="宋体"/>
          <w:b/>
          <w:color w:val="auto"/>
          <w:kern w:val="0"/>
          <w:sz w:val="30"/>
          <w:szCs w:val="30"/>
          <w:highlight w:val="none"/>
        </w:rPr>
      </w:pPr>
    </w:p>
    <w:p w14:paraId="4974096D">
      <w:pPr>
        <w:snapToGrid w:val="0"/>
        <w:rPr>
          <w:rFonts w:ascii="宋体" w:hAnsi="宋体" w:cs="宋体"/>
          <w:b/>
          <w:color w:val="auto"/>
          <w:kern w:val="0"/>
          <w:sz w:val="30"/>
          <w:szCs w:val="30"/>
          <w:highlight w:val="none"/>
        </w:rPr>
      </w:pPr>
    </w:p>
    <w:p w14:paraId="1CFE854D">
      <w:pPr>
        <w:snapToGrid w:val="0"/>
        <w:rPr>
          <w:rFonts w:ascii="宋体" w:hAnsi="宋体" w:cs="宋体"/>
          <w:b/>
          <w:color w:val="auto"/>
          <w:kern w:val="0"/>
          <w:sz w:val="30"/>
          <w:szCs w:val="30"/>
          <w:highlight w:val="none"/>
        </w:rPr>
      </w:pPr>
    </w:p>
    <w:p w14:paraId="79C9C861">
      <w:pPr>
        <w:snapToGrid w:val="0"/>
        <w:rPr>
          <w:rFonts w:ascii="宋体" w:hAnsi="宋体" w:cs="宋体"/>
          <w:b/>
          <w:color w:val="auto"/>
          <w:kern w:val="0"/>
          <w:sz w:val="30"/>
          <w:szCs w:val="30"/>
          <w:highlight w:val="none"/>
        </w:rPr>
      </w:pPr>
    </w:p>
    <w:p w14:paraId="4A54EEB6">
      <w:pPr>
        <w:snapToGrid w:val="0"/>
        <w:rPr>
          <w:rFonts w:ascii="宋体" w:hAnsi="宋体" w:cs="宋体"/>
          <w:b/>
          <w:color w:val="auto"/>
          <w:kern w:val="0"/>
          <w:sz w:val="30"/>
          <w:szCs w:val="30"/>
          <w:highlight w:val="none"/>
        </w:rPr>
      </w:pPr>
    </w:p>
    <w:p w14:paraId="5FBBCF34">
      <w:pPr>
        <w:snapToGrid w:val="0"/>
        <w:rPr>
          <w:rFonts w:ascii="宋体" w:hAnsi="宋体" w:cs="宋体"/>
          <w:b/>
          <w:color w:val="auto"/>
          <w:kern w:val="0"/>
          <w:sz w:val="30"/>
          <w:szCs w:val="30"/>
          <w:highlight w:val="none"/>
        </w:rPr>
      </w:pPr>
    </w:p>
    <w:p w14:paraId="734B7A14">
      <w:pPr>
        <w:snapToGrid w:val="0"/>
        <w:rPr>
          <w:rFonts w:ascii="宋体" w:hAnsi="宋体" w:cs="宋体"/>
          <w:b/>
          <w:color w:val="auto"/>
          <w:kern w:val="0"/>
          <w:sz w:val="30"/>
          <w:szCs w:val="30"/>
          <w:highlight w:val="none"/>
        </w:rPr>
      </w:pPr>
    </w:p>
    <w:p w14:paraId="545BD2A7">
      <w:pPr>
        <w:snapToGrid w:val="0"/>
        <w:rPr>
          <w:rFonts w:ascii="宋体" w:hAnsi="宋体" w:cs="宋体"/>
          <w:b/>
          <w:color w:val="auto"/>
          <w:kern w:val="0"/>
          <w:sz w:val="30"/>
          <w:szCs w:val="30"/>
          <w:highlight w:val="none"/>
        </w:rPr>
      </w:pPr>
    </w:p>
    <w:p w14:paraId="29CB4A7B">
      <w:pPr>
        <w:snapToGrid w:val="0"/>
        <w:ind w:firstLine="596" w:firstLineChars="198"/>
        <w:jc w:val="center"/>
        <w:rPr>
          <w:rFonts w:ascii="宋体" w:hAnsi="宋体" w:cs="宋体"/>
          <w:b/>
          <w:color w:val="auto"/>
          <w:kern w:val="0"/>
          <w:sz w:val="30"/>
          <w:szCs w:val="30"/>
          <w:highlight w:val="none"/>
        </w:rPr>
      </w:pPr>
      <w:r>
        <w:rPr>
          <w:rFonts w:hint="default" w:ascii="Calibri" w:hAnsi="Calibri" w:cs="Calibri"/>
          <w:b/>
          <w:color w:val="auto"/>
          <w:kern w:val="0"/>
          <w:sz w:val="30"/>
          <w:szCs w:val="30"/>
          <w:highlight w:val="none"/>
          <w:lang w:val="en-US" w:eastAsia="zh-CN"/>
        </w:rPr>
        <w:t>②</w:t>
      </w:r>
      <w:r>
        <w:rPr>
          <w:rFonts w:hint="eastAsia" w:ascii="宋体" w:hAnsi="宋体" w:cs="宋体"/>
          <w:b/>
          <w:color w:val="auto"/>
          <w:kern w:val="0"/>
          <w:sz w:val="30"/>
          <w:szCs w:val="30"/>
          <w:highlight w:val="none"/>
        </w:rPr>
        <w:t>供应商直接管理关系信息表</w:t>
      </w:r>
    </w:p>
    <w:p w14:paraId="2E1DBD67">
      <w:pPr>
        <w:snapToGrid w:val="0"/>
        <w:spacing w:line="360" w:lineRule="auto"/>
        <w:jc w:val="center"/>
        <w:rPr>
          <w:rFonts w:ascii="宋体" w:hAnsi="宋体" w:cs="宋体"/>
          <w:b/>
          <w:color w:val="auto"/>
          <w:sz w:val="24"/>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F3FEC9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7133C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54AAC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394F6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8B37BB">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5703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6274D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C5B2C5">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4E1F6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BE42D">
            <w:pPr>
              <w:widowControl/>
              <w:spacing w:line="360" w:lineRule="auto"/>
              <w:jc w:val="center"/>
              <w:rPr>
                <w:rFonts w:ascii="宋体" w:hAnsi="宋体" w:cs="宋体"/>
                <w:color w:val="auto"/>
                <w:kern w:val="0"/>
                <w:sz w:val="24"/>
                <w:highlight w:val="none"/>
              </w:rPr>
            </w:pPr>
          </w:p>
        </w:tc>
      </w:tr>
      <w:tr w14:paraId="206F53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30A4E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0A32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4E7B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5C683F">
            <w:pPr>
              <w:widowControl/>
              <w:spacing w:line="360" w:lineRule="auto"/>
              <w:jc w:val="center"/>
              <w:rPr>
                <w:rFonts w:ascii="宋体" w:hAnsi="宋体" w:cs="宋体"/>
                <w:color w:val="auto"/>
                <w:kern w:val="0"/>
                <w:sz w:val="24"/>
                <w:highlight w:val="none"/>
              </w:rPr>
            </w:pPr>
          </w:p>
        </w:tc>
      </w:tr>
      <w:tr w14:paraId="76464F1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A6E7E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0A2F31">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ADBF04">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E86D63">
            <w:pPr>
              <w:widowControl/>
              <w:spacing w:line="360" w:lineRule="auto"/>
              <w:jc w:val="center"/>
              <w:rPr>
                <w:rFonts w:ascii="宋体" w:hAnsi="宋体" w:cs="宋体"/>
                <w:color w:val="auto"/>
                <w:kern w:val="0"/>
                <w:sz w:val="24"/>
                <w:highlight w:val="none"/>
              </w:rPr>
            </w:pPr>
          </w:p>
        </w:tc>
      </w:tr>
      <w:tr w14:paraId="01D5B55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9280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6D0F19">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C1A9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AA3B25">
            <w:pPr>
              <w:widowControl/>
              <w:spacing w:line="360" w:lineRule="auto"/>
              <w:jc w:val="center"/>
              <w:rPr>
                <w:rFonts w:ascii="宋体" w:hAnsi="宋体" w:cs="宋体"/>
                <w:color w:val="auto"/>
                <w:kern w:val="0"/>
                <w:sz w:val="24"/>
                <w:highlight w:val="none"/>
              </w:rPr>
            </w:pPr>
          </w:p>
        </w:tc>
      </w:tr>
    </w:tbl>
    <w:p w14:paraId="72EF8DE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052E44C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32DB379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59B8A57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22338C5D">
      <w:pPr>
        <w:spacing w:line="360" w:lineRule="auto"/>
        <w:jc w:val="left"/>
        <w:rPr>
          <w:rFonts w:ascii="宋体" w:hAnsi="宋体" w:cs="宋体"/>
          <w:color w:val="auto"/>
          <w:sz w:val="24"/>
          <w:highlight w:val="none"/>
        </w:rPr>
      </w:pPr>
    </w:p>
    <w:p w14:paraId="12ACC471">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91EB805">
      <w:pPr>
        <w:autoSpaceDE w:val="0"/>
        <w:autoSpaceDN w:val="0"/>
        <w:spacing w:line="360" w:lineRule="auto"/>
        <w:rPr>
          <w:rFonts w:hint="eastAsia" w:ascii="宋体" w:hAnsi="宋体" w:cs="宋体"/>
          <w:color w:val="auto"/>
          <w:kern w:val="0"/>
          <w:sz w:val="24"/>
          <w:highlight w:val="none"/>
          <w:lang w:val="zh-CN"/>
        </w:rPr>
      </w:pPr>
    </w:p>
    <w:p w14:paraId="45CE03FF">
      <w:pPr>
        <w:autoSpaceDE w:val="0"/>
        <w:autoSpaceDN w:val="0"/>
        <w:spacing w:line="360" w:lineRule="auto"/>
        <w:ind w:firstLine="6120" w:firstLineChars="2550"/>
        <w:rPr>
          <w:rFonts w:hint="eastAsia" w:ascii="宋体" w:hAnsi="宋体" w:cs="宋体"/>
          <w:color w:val="auto"/>
          <w:kern w:val="0"/>
          <w:sz w:val="24"/>
          <w:highlight w:val="none"/>
          <w:lang w:val="zh-CN"/>
        </w:rPr>
      </w:pPr>
    </w:p>
    <w:p w14:paraId="2CA437D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0D60603">
      <w:pPr>
        <w:spacing w:line="360" w:lineRule="auto"/>
        <w:ind w:right="480" w:firstLine="240" w:firstLineChars="100"/>
        <w:contextualSpacing/>
        <w:jc w:val="center"/>
        <w:rPr>
          <w:rFonts w:hint="eastAsia" w:ascii="宋体" w:hAnsi="宋体" w:cs="宋体"/>
          <w:color w:val="auto"/>
          <w:sz w:val="24"/>
          <w:highlight w:val="none"/>
        </w:rPr>
      </w:pPr>
    </w:p>
    <w:p w14:paraId="34E0406B">
      <w:pPr>
        <w:spacing w:line="360" w:lineRule="auto"/>
        <w:ind w:right="480" w:firstLine="240" w:firstLineChars="100"/>
        <w:contextualSpacing/>
        <w:jc w:val="center"/>
        <w:rPr>
          <w:rFonts w:hint="eastAsia" w:ascii="宋体" w:hAnsi="宋体" w:cs="宋体"/>
          <w:color w:val="auto"/>
          <w:sz w:val="24"/>
          <w:highlight w:val="none"/>
        </w:rPr>
      </w:pPr>
    </w:p>
    <w:p w14:paraId="7AEE29E2">
      <w:pPr>
        <w:spacing w:line="360" w:lineRule="auto"/>
        <w:ind w:right="480" w:firstLine="240" w:firstLineChars="100"/>
        <w:contextualSpacing/>
        <w:jc w:val="center"/>
        <w:rPr>
          <w:rFonts w:hint="eastAsia" w:ascii="宋体" w:hAnsi="宋体" w:cs="宋体"/>
          <w:color w:val="auto"/>
          <w:sz w:val="24"/>
          <w:highlight w:val="none"/>
        </w:rPr>
      </w:pPr>
    </w:p>
    <w:p w14:paraId="3A54EAA7">
      <w:pPr>
        <w:spacing w:line="360" w:lineRule="auto"/>
        <w:ind w:right="480" w:firstLine="240" w:firstLineChars="100"/>
        <w:contextualSpacing/>
        <w:jc w:val="center"/>
        <w:rPr>
          <w:rFonts w:hint="eastAsia" w:ascii="宋体" w:hAnsi="宋体" w:cs="宋体"/>
          <w:color w:val="auto"/>
          <w:sz w:val="24"/>
          <w:highlight w:val="none"/>
        </w:rPr>
      </w:pPr>
    </w:p>
    <w:p w14:paraId="690BAC25">
      <w:pPr>
        <w:spacing w:line="360" w:lineRule="auto"/>
        <w:ind w:right="480" w:firstLine="240" w:firstLineChars="100"/>
        <w:contextualSpacing/>
        <w:jc w:val="center"/>
        <w:rPr>
          <w:rFonts w:hint="eastAsia" w:ascii="宋体" w:hAnsi="宋体" w:cs="宋体"/>
          <w:color w:val="auto"/>
          <w:sz w:val="24"/>
          <w:highlight w:val="none"/>
        </w:rPr>
      </w:pPr>
    </w:p>
    <w:p w14:paraId="4F9CAD28">
      <w:pPr>
        <w:spacing w:line="360" w:lineRule="auto"/>
        <w:ind w:right="480" w:firstLine="240" w:firstLineChars="100"/>
        <w:contextualSpacing/>
        <w:jc w:val="center"/>
        <w:rPr>
          <w:rFonts w:hint="eastAsia" w:ascii="宋体" w:hAnsi="宋体" w:cs="宋体"/>
          <w:color w:val="auto"/>
          <w:sz w:val="24"/>
          <w:highlight w:val="none"/>
        </w:rPr>
      </w:pPr>
    </w:p>
    <w:p w14:paraId="0A04F567">
      <w:pPr>
        <w:spacing w:line="360" w:lineRule="auto"/>
        <w:ind w:right="480" w:firstLine="240" w:firstLineChars="100"/>
        <w:contextualSpacing/>
        <w:jc w:val="center"/>
        <w:rPr>
          <w:rFonts w:hint="eastAsia" w:ascii="宋体" w:hAnsi="宋体" w:cs="宋体"/>
          <w:color w:val="auto"/>
          <w:sz w:val="24"/>
          <w:highlight w:val="none"/>
        </w:rPr>
      </w:pPr>
    </w:p>
    <w:p w14:paraId="3CDFFED4">
      <w:pPr>
        <w:spacing w:line="360" w:lineRule="auto"/>
        <w:ind w:right="480" w:firstLine="240" w:firstLineChars="100"/>
        <w:contextualSpacing/>
        <w:jc w:val="center"/>
        <w:rPr>
          <w:rFonts w:hint="eastAsia" w:ascii="宋体" w:hAnsi="宋体" w:cs="宋体"/>
          <w:color w:val="auto"/>
          <w:sz w:val="24"/>
          <w:highlight w:val="none"/>
        </w:rPr>
      </w:pPr>
    </w:p>
    <w:p w14:paraId="71CE09BB">
      <w:pPr>
        <w:spacing w:line="360" w:lineRule="auto"/>
        <w:ind w:right="480" w:firstLine="240" w:firstLineChars="100"/>
        <w:contextualSpacing/>
        <w:jc w:val="center"/>
        <w:rPr>
          <w:rFonts w:hint="eastAsia" w:ascii="宋体" w:hAnsi="宋体" w:cs="宋体"/>
          <w:color w:val="auto"/>
          <w:sz w:val="24"/>
          <w:highlight w:val="none"/>
        </w:rPr>
      </w:pPr>
    </w:p>
    <w:p w14:paraId="2CEC2DF3">
      <w:pPr>
        <w:spacing w:line="360" w:lineRule="auto"/>
        <w:ind w:right="480" w:firstLine="240" w:firstLineChars="100"/>
        <w:contextualSpacing/>
        <w:jc w:val="center"/>
        <w:rPr>
          <w:rFonts w:hint="eastAsia" w:ascii="宋体" w:hAnsi="宋体" w:cs="宋体"/>
          <w:color w:val="auto"/>
          <w:sz w:val="24"/>
          <w:highlight w:val="none"/>
        </w:rPr>
      </w:pPr>
    </w:p>
    <w:p w14:paraId="5A68F060">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77339380">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1DFF5CB9">
      <w:pPr>
        <w:spacing w:line="320" w:lineRule="exact"/>
        <w:jc w:val="center"/>
        <w:rPr>
          <w:rFonts w:ascii="宋体" w:hAnsi="宋体" w:cs="宋体"/>
          <w:b/>
          <w:color w:val="auto"/>
          <w:sz w:val="32"/>
          <w:szCs w:val="32"/>
          <w:highlight w:val="none"/>
        </w:rPr>
      </w:pPr>
    </w:p>
    <w:p w14:paraId="5BC2FDC0">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327A90E1">
      <w:pPr>
        <w:spacing w:line="320" w:lineRule="exact"/>
        <w:jc w:val="center"/>
        <w:rPr>
          <w:rFonts w:ascii="宋体" w:hAnsi="宋体" w:cs="宋体"/>
          <w:color w:val="auto"/>
          <w:sz w:val="24"/>
          <w:szCs w:val="20"/>
          <w:highlight w:val="none"/>
        </w:rPr>
      </w:pPr>
    </w:p>
    <w:p w14:paraId="05ADF5F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2F2AC7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A051F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4296FC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6D39D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0A3063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9CB31C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14A4D5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146B3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20F4F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0A43E6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F559A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4E170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9121F2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258DB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6F3BE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4234F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99F94CF">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36F5F71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CBA0C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923DF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79BD2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BEA53D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948F4B2">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D1B335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89A585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1DA23F63">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791C6EA7">
      <w:pPr>
        <w:spacing w:line="360" w:lineRule="auto"/>
        <w:contextualSpacing/>
        <w:jc w:val="left"/>
        <w:rPr>
          <w:rFonts w:hint="eastAsia" w:ascii="宋体" w:hAnsi="宋体" w:cs="宋体"/>
          <w:b/>
          <w:color w:val="auto"/>
          <w:sz w:val="24"/>
          <w:highlight w:val="none"/>
        </w:rPr>
      </w:pPr>
    </w:p>
    <w:p w14:paraId="4F4295F8">
      <w:pPr>
        <w:spacing w:line="360" w:lineRule="auto"/>
        <w:contextualSpacing/>
        <w:jc w:val="left"/>
        <w:rPr>
          <w:rFonts w:hint="eastAsia" w:ascii="宋体" w:hAnsi="宋体" w:cs="宋体"/>
          <w:color w:val="auto"/>
          <w:szCs w:val="21"/>
          <w:highlight w:val="none"/>
        </w:rPr>
      </w:pPr>
    </w:p>
    <w:p w14:paraId="72740CAD">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63206E74">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6C66A8BC">
      <w:pPr>
        <w:pStyle w:val="13"/>
        <w:tabs>
          <w:tab w:val="left" w:pos="939"/>
        </w:tabs>
        <w:spacing w:line="360" w:lineRule="auto"/>
        <w:ind w:left="0" w:leftChars="0" w:firstLine="480" w:firstLineChars="200"/>
        <w:rPr>
          <w:rFonts w:hint="eastAsia"/>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w:t>
      </w:r>
      <w:r>
        <w:rPr>
          <w:rFonts w:hint="eastAsia"/>
          <w:color w:val="auto"/>
          <w:sz w:val="24"/>
          <w:szCs w:val="24"/>
          <w:highlight w:val="none"/>
          <w:lang w:val="en-US" w:eastAsia="zh-CN"/>
        </w:rPr>
        <w:t>日</w:t>
      </w:r>
    </w:p>
    <w:p w14:paraId="6F416525">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42228628">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346A158C">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2FCB4FE5">
      <w:pPr>
        <w:pStyle w:val="13"/>
        <w:tabs>
          <w:tab w:val="left" w:pos="939"/>
        </w:tabs>
        <w:spacing w:line="360" w:lineRule="auto"/>
        <w:ind w:left="0" w:leftChars="0" w:firstLine="602" w:firstLineChars="200"/>
        <w:rPr>
          <w:rFonts w:hint="default" w:ascii="宋体" w:hAnsi="宋体" w:cs="宋体"/>
          <w:b/>
          <w:color w:val="auto"/>
          <w:sz w:val="30"/>
          <w:szCs w:val="30"/>
          <w:highlight w:val="none"/>
          <w:lang w:val="en-US" w:eastAsia="zh-CN"/>
        </w:rPr>
      </w:pPr>
    </w:p>
    <w:p w14:paraId="3C30385E">
      <w:pPr>
        <w:spacing w:line="360" w:lineRule="auto"/>
        <w:contextualSpacing/>
        <w:rPr>
          <w:rFonts w:hint="eastAsia" w:ascii="宋体" w:hAnsi="宋体" w:cs="宋体"/>
          <w:color w:val="auto"/>
          <w:sz w:val="24"/>
          <w:highlight w:val="none"/>
        </w:rPr>
      </w:pPr>
    </w:p>
    <w:p w14:paraId="3ACD7349">
      <w:pPr>
        <w:bidi w:val="0"/>
        <w:jc w:val="left"/>
        <w:rPr>
          <w:rFonts w:hint="eastAsia"/>
          <w:b/>
          <w:bCs/>
          <w:color w:val="auto"/>
          <w:sz w:val="28"/>
          <w:szCs w:val="28"/>
          <w:highlight w:val="none"/>
          <w:lang w:val="en-US" w:eastAsia="zh-CN"/>
        </w:rPr>
      </w:pPr>
    </w:p>
    <w:p w14:paraId="26DBF381">
      <w:pPr>
        <w:bidi w:val="0"/>
        <w:jc w:val="left"/>
        <w:rPr>
          <w:rFonts w:hint="eastAsia"/>
          <w:b/>
          <w:bCs/>
          <w:color w:val="auto"/>
          <w:sz w:val="28"/>
          <w:szCs w:val="28"/>
          <w:highlight w:val="none"/>
          <w:lang w:val="en-US" w:eastAsia="zh-CN"/>
        </w:rPr>
      </w:pPr>
    </w:p>
    <w:p w14:paraId="5BF76184">
      <w:pPr>
        <w:bidi w:val="0"/>
        <w:jc w:val="left"/>
        <w:rPr>
          <w:rFonts w:hint="eastAsia"/>
          <w:b/>
          <w:bCs/>
          <w:color w:val="auto"/>
          <w:sz w:val="28"/>
          <w:szCs w:val="28"/>
          <w:highlight w:val="none"/>
          <w:lang w:val="en-US" w:eastAsia="zh-CN"/>
        </w:rPr>
      </w:pPr>
    </w:p>
    <w:p w14:paraId="22608AA3">
      <w:pPr>
        <w:bidi w:val="0"/>
        <w:jc w:val="left"/>
        <w:rPr>
          <w:rFonts w:hint="eastAsia"/>
          <w:b/>
          <w:bCs/>
          <w:color w:val="auto"/>
          <w:sz w:val="28"/>
          <w:szCs w:val="28"/>
          <w:highlight w:val="none"/>
          <w:lang w:val="en-US" w:eastAsia="zh-CN"/>
        </w:rPr>
      </w:pPr>
    </w:p>
    <w:p w14:paraId="1EE9099E">
      <w:pPr>
        <w:bidi w:val="0"/>
        <w:jc w:val="left"/>
        <w:rPr>
          <w:rFonts w:hint="eastAsia"/>
          <w:b/>
          <w:bCs/>
          <w:color w:val="auto"/>
          <w:sz w:val="28"/>
          <w:szCs w:val="28"/>
          <w:highlight w:val="none"/>
          <w:lang w:val="en-US" w:eastAsia="zh-CN"/>
        </w:rPr>
      </w:pPr>
    </w:p>
    <w:p w14:paraId="6E13EC7F">
      <w:pPr>
        <w:bidi w:val="0"/>
        <w:jc w:val="left"/>
        <w:rPr>
          <w:rFonts w:hint="eastAsia"/>
          <w:b/>
          <w:bCs/>
          <w:color w:val="auto"/>
          <w:sz w:val="28"/>
          <w:szCs w:val="28"/>
          <w:highlight w:val="none"/>
          <w:lang w:val="en-US" w:eastAsia="zh-CN"/>
        </w:rPr>
      </w:pPr>
    </w:p>
    <w:p w14:paraId="03983839">
      <w:pPr>
        <w:bidi w:val="0"/>
        <w:jc w:val="left"/>
        <w:rPr>
          <w:rFonts w:hint="eastAsia"/>
          <w:b/>
          <w:bCs/>
          <w:color w:val="auto"/>
          <w:sz w:val="28"/>
          <w:szCs w:val="28"/>
          <w:highlight w:val="none"/>
          <w:lang w:val="en-US" w:eastAsia="zh-CN"/>
        </w:rPr>
      </w:pPr>
    </w:p>
    <w:p w14:paraId="5868760F">
      <w:pPr>
        <w:bidi w:val="0"/>
        <w:jc w:val="left"/>
        <w:rPr>
          <w:rFonts w:hint="eastAsia"/>
          <w:b/>
          <w:bCs/>
          <w:color w:val="auto"/>
          <w:sz w:val="28"/>
          <w:szCs w:val="28"/>
          <w:highlight w:val="none"/>
          <w:lang w:val="en-US" w:eastAsia="zh-CN"/>
        </w:rPr>
      </w:pPr>
    </w:p>
    <w:p w14:paraId="623154E0">
      <w:pPr>
        <w:bidi w:val="0"/>
        <w:jc w:val="left"/>
        <w:rPr>
          <w:rFonts w:hint="eastAsia"/>
          <w:b/>
          <w:bCs/>
          <w:color w:val="auto"/>
          <w:sz w:val="28"/>
          <w:szCs w:val="28"/>
          <w:highlight w:val="none"/>
          <w:lang w:val="en-US" w:eastAsia="zh-CN"/>
        </w:rPr>
      </w:pPr>
    </w:p>
    <w:p w14:paraId="72BBF4A9">
      <w:pPr>
        <w:bidi w:val="0"/>
        <w:jc w:val="left"/>
        <w:rPr>
          <w:rFonts w:hint="eastAsia"/>
          <w:b/>
          <w:bCs/>
          <w:color w:val="auto"/>
          <w:sz w:val="28"/>
          <w:szCs w:val="28"/>
          <w:highlight w:val="none"/>
          <w:lang w:val="en-US" w:eastAsia="zh-CN"/>
        </w:rPr>
      </w:pPr>
    </w:p>
    <w:p w14:paraId="519ABD7C">
      <w:pPr>
        <w:pStyle w:val="38"/>
        <w:spacing w:line="360" w:lineRule="auto"/>
        <w:jc w:val="center"/>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五、信用承诺书</w:t>
      </w:r>
    </w:p>
    <w:p w14:paraId="380AE8F7">
      <w:pPr>
        <w:pStyle w:val="3"/>
        <w:keepNext w:val="0"/>
        <w:keepLines w:val="0"/>
        <w:widowControl/>
        <w:jc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（投标单位范本） </w:t>
      </w:r>
    </w:p>
    <w:p w14:paraId="1C26C4E9">
      <w:pPr>
        <w:pStyle w:val="3"/>
        <w:keepNext w:val="0"/>
        <w:keepLines w:val="0"/>
        <w:widowControl/>
        <w:spacing w:line="240" w:lineRule="auto"/>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为营造我市公开、公平、公正、诚实守信的公共资源交易环境，树立诚信守法的投标人形象，本人代表本单位作出以下承诺： </w:t>
      </w:r>
    </w:p>
    <w:p w14:paraId="71D0F0F5">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单位对所提交的企（事）业单位基本信息、企（事）业单位负责人、项目负责人、技术负责人，从业资质和资格，业绩、财务状况、信誉等所有资料，均合法、真实、准确、有效，无任何伪造、修改、夸张成分，并对所提供资料的真实性负责；</w:t>
      </w:r>
    </w:p>
    <w:p w14:paraId="78F854B4">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严格依照国家、自治区及我市关于公共资源交易招标投标领域的法律、法规、规章、规范性文件参加公共资源交易招标投标活动：活动中积极履行社会责任，促进廉政建设；</w:t>
      </w:r>
    </w:p>
    <w:p w14:paraId="2BFF19EE">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自我约束、自我管理，守合同、重信用，不参与围标串标、弄虚作假、骗取中标、干扰评标、违约毁约等行为，自觉维护公共资源交易市场秩序； </w:t>
      </w:r>
    </w:p>
    <w:p w14:paraId="3AD79F8D">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自觉接受政府、行业组织、社会公众、新闻舆论的监督；</w:t>
      </w:r>
    </w:p>
    <w:p w14:paraId="0A555479">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近三年参与的历史公共资源交易中，我单位及关联企业无发生重大违法记录，没有因违法经营受到刑事处罚或责令停产停业、吊销许可证或执照等行政处罚，且未在被禁止参加公共资源交易、政府采购活动的处罚期限内；</w:t>
      </w:r>
    </w:p>
    <w:p w14:paraId="794BEC37">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w:t>
      </w:r>
    </w:p>
    <w:p w14:paraId="1D4FBDC7">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单位自愿接受我市公共资源交易招标投标综合监管部门及行业主管部门的依法检查。如发生违法违规或不良行为，自愿接受行政主管部门依法给予的取消投标、取消中标资格等行政处罚（处理）、记录失信行为并依法承担相应的赔偿责任和刑事责任；</w:t>
      </w:r>
    </w:p>
    <w:p w14:paraId="1EE28F8A">
      <w:pPr>
        <w:pStyle w:val="3"/>
        <w:keepNext w:val="0"/>
        <w:keepLines w:val="0"/>
        <w:widowControl/>
        <w:numPr>
          <w:ilvl w:val="0"/>
          <w:numId w:val="3"/>
        </w:numPr>
        <w:spacing w:line="24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本人已认真阅读了上述承诺，并向本单位员工作了宣传教育。</w:t>
      </w:r>
    </w:p>
    <w:p w14:paraId="3E43151B">
      <w:pPr>
        <w:rPr>
          <w:rFonts w:hint="eastAsia" w:ascii="宋体" w:hAnsi="宋体" w:cs="宋体"/>
          <w:color w:val="auto"/>
          <w:szCs w:val="21"/>
          <w:highlight w:val="none"/>
        </w:rPr>
      </w:pPr>
    </w:p>
    <w:p w14:paraId="4461B8CE">
      <w:pPr>
        <w:pStyle w:val="3"/>
        <w:keepNext w:val="0"/>
        <w:keepLines w:val="0"/>
        <w:widowControl/>
        <w:spacing w:line="240" w:lineRule="auto"/>
        <w:jc w:val="righ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法定代表人签名：   </w:t>
      </w:r>
    </w:p>
    <w:p w14:paraId="22DBFDD4">
      <w:pPr>
        <w:pStyle w:val="3"/>
        <w:keepNext w:val="0"/>
        <w:keepLines w:val="0"/>
        <w:widowControl/>
        <w:spacing w:line="240" w:lineRule="auto"/>
        <w:jc w:val="righ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企业名称（电子签章）： </w:t>
      </w:r>
    </w:p>
    <w:p w14:paraId="5B185528">
      <w:pPr>
        <w:bidi w:val="0"/>
        <w:jc w:val="right"/>
        <w:rPr>
          <w:rFonts w:hint="eastAsia" w:hAnsi="宋体" w:cs="宋体"/>
          <w:color w:val="auto"/>
          <w:sz w:val="21"/>
          <w:szCs w:val="21"/>
          <w:highlight w:val="none"/>
        </w:rPr>
      </w:pPr>
      <w:r>
        <w:rPr>
          <w:rFonts w:hint="eastAsia" w:hAnsi="宋体" w:cs="宋体"/>
          <w:color w:val="auto"/>
          <w:sz w:val="21"/>
          <w:szCs w:val="21"/>
          <w:highlight w:val="none"/>
        </w:rPr>
        <w:t xml:space="preserve">                                   年  月  日 </w:t>
      </w:r>
    </w:p>
    <w:p w14:paraId="0B2B5281">
      <w:pPr>
        <w:bidi w:val="0"/>
        <w:jc w:val="left"/>
        <w:rPr>
          <w:rFonts w:hint="eastAsia" w:hAnsi="宋体" w:cs="宋体"/>
          <w:color w:val="auto"/>
          <w:sz w:val="21"/>
          <w:szCs w:val="21"/>
          <w:highlight w:val="none"/>
        </w:rPr>
      </w:pPr>
    </w:p>
    <w:p w14:paraId="3DA04914">
      <w:pPr>
        <w:bidi w:val="0"/>
        <w:jc w:val="left"/>
        <w:rPr>
          <w:rFonts w:hint="eastAsia" w:hAnsi="宋体" w:cs="宋体"/>
          <w:color w:val="auto"/>
          <w:sz w:val="21"/>
          <w:szCs w:val="21"/>
          <w:highlight w:val="none"/>
        </w:rPr>
      </w:pPr>
    </w:p>
    <w:p w14:paraId="5DB501AA">
      <w:pPr>
        <w:bidi w:val="0"/>
        <w:jc w:val="left"/>
        <w:rPr>
          <w:rFonts w:hint="eastAsia" w:hAnsi="宋体" w:cs="宋体"/>
          <w:color w:val="auto"/>
          <w:sz w:val="21"/>
          <w:szCs w:val="21"/>
          <w:highlight w:val="none"/>
        </w:rPr>
      </w:pPr>
    </w:p>
    <w:p w14:paraId="282B6FC8">
      <w:pPr>
        <w:bidi w:val="0"/>
        <w:jc w:val="left"/>
        <w:rPr>
          <w:rFonts w:hint="eastAsia" w:hAnsi="宋体" w:cs="宋体"/>
          <w:color w:val="auto"/>
          <w:sz w:val="21"/>
          <w:szCs w:val="21"/>
          <w:highlight w:val="none"/>
        </w:rPr>
      </w:pPr>
    </w:p>
    <w:p w14:paraId="2611EB97">
      <w:pPr>
        <w:bidi w:val="0"/>
        <w:jc w:val="left"/>
        <w:rPr>
          <w:rFonts w:hint="eastAsia" w:hAnsi="宋体" w:cs="宋体"/>
          <w:color w:val="auto"/>
          <w:sz w:val="21"/>
          <w:szCs w:val="21"/>
          <w:highlight w:val="none"/>
        </w:rPr>
      </w:pPr>
    </w:p>
    <w:p w14:paraId="64E1FF10">
      <w:pPr>
        <w:bidi w:val="0"/>
        <w:jc w:val="left"/>
        <w:rPr>
          <w:rFonts w:hint="eastAsia" w:hAnsi="宋体" w:cs="宋体"/>
          <w:color w:val="auto"/>
          <w:sz w:val="21"/>
          <w:szCs w:val="21"/>
          <w:highlight w:val="none"/>
        </w:rPr>
      </w:pPr>
    </w:p>
    <w:p w14:paraId="24DC0D37">
      <w:pPr>
        <w:bidi w:val="0"/>
        <w:jc w:val="left"/>
        <w:rPr>
          <w:rFonts w:hint="eastAsia" w:hAnsi="宋体" w:cs="宋体"/>
          <w:color w:val="auto"/>
          <w:sz w:val="21"/>
          <w:szCs w:val="21"/>
          <w:highlight w:val="none"/>
        </w:rPr>
      </w:pPr>
    </w:p>
    <w:p w14:paraId="71F2B4B6">
      <w:pPr>
        <w:bidi w:val="0"/>
        <w:jc w:val="left"/>
        <w:rPr>
          <w:rFonts w:hint="eastAsia" w:hAnsi="宋体" w:cs="宋体"/>
          <w:color w:val="auto"/>
          <w:sz w:val="21"/>
          <w:szCs w:val="21"/>
          <w:highlight w:val="none"/>
        </w:rPr>
      </w:pPr>
    </w:p>
    <w:p w14:paraId="0BD846CC">
      <w:pPr>
        <w:bidi w:val="0"/>
        <w:jc w:val="left"/>
        <w:rPr>
          <w:rFonts w:hint="eastAsia" w:hAnsi="宋体" w:cs="宋体"/>
          <w:color w:val="auto"/>
          <w:sz w:val="21"/>
          <w:szCs w:val="21"/>
          <w:highlight w:val="none"/>
        </w:rPr>
      </w:pPr>
    </w:p>
    <w:p w14:paraId="52F4927E">
      <w:pPr>
        <w:bidi w:val="0"/>
        <w:jc w:val="left"/>
        <w:rPr>
          <w:rFonts w:hint="eastAsia" w:hAnsi="宋体" w:cs="宋体"/>
          <w:color w:val="auto"/>
          <w:sz w:val="21"/>
          <w:szCs w:val="21"/>
          <w:highlight w:val="none"/>
        </w:rPr>
      </w:pPr>
    </w:p>
    <w:p w14:paraId="206C0134">
      <w:pPr>
        <w:bidi w:val="0"/>
        <w:jc w:val="left"/>
        <w:rPr>
          <w:rFonts w:hint="eastAsia" w:hAnsi="宋体" w:cs="宋体"/>
          <w:color w:val="auto"/>
          <w:sz w:val="21"/>
          <w:szCs w:val="21"/>
          <w:highlight w:val="none"/>
        </w:rPr>
      </w:pPr>
    </w:p>
    <w:p w14:paraId="579A29F3">
      <w:pPr>
        <w:bidi w:val="0"/>
        <w:jc w:val="left"/>
        <w:rPr>
          <w:rFonts w:hint="eastAsia" w:hAnsi="宋体" w:cs="宋体"/>
          <w:color w:val="auto"/>
          <w:sz w:val="21"/>
          <w:szCs w:val="21"/>
          <w:highlight w:val="none"/>
          <w:lang w:val="en-US" w:eastAsia="zh-CN"/>
        </w:rPr>
      </w:pPr>
    </w:p>
    <w:p w14:paraId="56A5D897">
      <w:pPr>
        <w:bidi w:val="0"/>
        <w:jc w:val="left"/>
        <w:rPr>
          <w:b/>
          <w:bCs/>
          <w:color w:val="auto"/>
          <w:sz w:val="28"/>
          <w:szCs w:val="28"/>
          <w:highlight w:val="none"/>
        </w:rPr>
      </w:pPr>
      <w:r>
        <w:rPr>
          <w:rFonts w:hint="eastAsia"/>
          <w:b/>
          <w:bCs/>
          <w:color w:val="auto"/>
          <w:sz w:val="28"/>
          <w:szCs w:val="28"/>
          <w:highlight w:val="none"/>
          <w:lang w:val="en-US" w:eastAsia="zh-CN"/>
        </w:rPr>
        <w:t>六</w:t>
      </w:r>
      <w:r>
        <w:rPr>
          <w:rFonts w:hint="eastAsia"/>
          <w:b/>
          <w:bCs/>
          <w:color w:val="auto"/>
          <w:sz w:val="28"/>
          <w:szCs w:val="28"/>
          <w:highlight w:val="none"/>
        </w:rPr>
        <w:t>、联合体协议书（如有）</w:t>
      </w:r>
    </w:p>
    <w:p w14:paraId="75DE4900">
      <w:pPr>
        <w:bidi w:val="0"/>
        <w:jc w:val="center"/>
        <w:rPr>
          <w:color w:val="auto"/>
          <w:highlight w:val="none"/>
        </w:rPr>
      </w:pPr>
    </w:p>
    <w:p w14:paraId="235D1A22">
      <w:pPr>
        <w:bidi w:val="0"/>
        <w:jc w:val="center"/>
        <w:rPr>
          <w:b/>
          <w:bCs/>
          <w:color w:val="auto"/>
          <w:sz w:val="28"/>
          <w:szCs w:val="28"/>
          <w:highlight w:val="none"/>
        </w:rPr>
      </w:pPr>
      <w:r>
        <w:rPr>
          <w:rFonts w:hint="eastAsia"/>
          <w:b/>
          <w:bCs/>
          <w:color w:val="auto"/>
          <w:sz w:val="28"/>
          <w:szCs w:val="28"/>
          <w:highlight w:val="none"/>
        </w:rPr>
        <w:t>联合体竞标协议书（格式）</w:t>
      </w:r>
    </w:p>
    <w:p w14:paraId="6AD15F63">
      <w:pPr>
        <w:autoSpaceDE w:val="0"/>
        <w:autoSpaceDN w:val="0"/>
        <w:adjustRightInd w:val="0"/>
        <w:spacing w:line="360" w:lineRule="auto"/>
        <w:jc w:val="left"/>
        <w:rPr>
          <w:rFonts w:ascii="宋体" w:hAnsi="宋体" w:cs="宋体"/>
          <w:color w:val="auto"/>
          <w:kern w:val="0"/>
          <w:szCs w:val="21"/>
          <w:highlight w:val="none"/>
          <w:u w:val="single"/>
        </w:rPr>
      </w:pPr>
    </w:p>
    <w:p w14:paraId="1517F3DA">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70" w:name="PO_3000001868_PM031"/>
      <w:r>
        <w:rPr>
          <w:rFonts w:hint="eastAsia" w:ascii="宋体" w:hAnsi="宋体" w:cs="宋体"/>
          <w:color w:val="auto"/>
          <w:kern w:val="0"/>
          <w:sz w:val="21"/>
          <w:szCs w:val="21"/>
          <w:highlight w:val="none"/>
          <w:u w:val="single"/>
        </w:rPr>
        <w:t>[采购组织机构]</w:t>
      </w:r>
      <w:bookmarkEnd w:id="70"/>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bookmarkStart w:id="71" w:name="PO_3000001868_PM002_5"/>
      <w:r>
        <w:rPr>
          <w:rFonts w:hint="eastAsia" w:ascii="宋体" w:hAnsi="宋体" w:cs="宋体"/>
          <w:color w:val="auto"/>
          <w:kern w:val="0"/>
          <w:sz w:val="21"/>
          <w:szCs w:val="21"/>
          <w:highlight w:val="none"/>
          <w:u w:val="single"/>
        </w:rPr>
        <w:t>[项目名称]</w:t>
      </w:r>
      <w:bookmarkEnd w:id="71"/>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bookmarkStart w:id="72" w:name="PO_3000001868_PM001_6"/>
      <w:r>
        <w:rPr>
          <w:rFonts w:hint="eastAsia" w:ascii="宋体" w:hAnsi="宋体" w:cs="宋体"/>
          <w:color w:val="auto"/>
          <w:kern w:val="0"/>
          <w:sz w:val="21"/>
          <w:szCs w:val="21"/>
          <w:highlight w:val="none"/>
          <w:u w:val="single"/>
        </w:rPr>
        <w:t>[项目编号]</w:t>
      </w:r>
      <w:bookmarkEnd w:id="72"/>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）竞争性磋商采购。现就联合体竞标事宜订立如下协议：</w:t>
      </w:r>
    </w:p>
    <w:p w14:paraId="5BF6A9FC">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________________________</w:t>
      </w:r>
      <w:r>
        <w:rPr>
          <w:rFonts w:hint="eastAsia" w:ascii="宋体" w:hAnsi="宋体" w:cs="宋体"/>
          <w:color w:val="auto"/>
          <w:kern w:val="0"/>
          <w:sz w:val="21"/>
          <w:szCs w:val="21"/>
          <w:highlight w:val="none"/>
        </w:rPr>
        <w:t>（某成员单位名称）为联合体名称牵头人。</w:t>
      </w:r>
    </w:p>
    <w:p w14:paraId="290CC72C">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5FB22E4">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5870F83">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4、联合体各成员单位内部的职责分工如下</w:t>
      </w:r>
      <w:r>
        <w:rPr>
          <w:rFonts w:hint="eastAsia" w:ascii="宋体" w:hAnsi="宋体" w:cs="宋体"/>
          <w:color w:val="auto"/>
          <w:kern w:val="0"/>
          <w:sz w:val="21"/>
          <w:szCs w:val="21"/>
          <w:highlight w:val="none"/>
          <w:u w:val="none"/>
        </w:rPr>
        <w:t>：</w:t>
      </w:r>
      <w:r>
        <w:rPr>
          <w:rFonts w:hint="eastAsia" w:ascii="宋体" w:hAnsi="宋体" w:cs="宋体"/>
          <w:color w:val="auto"/>
          <w:sz w:val="21"/>
          <w:szCs w:val="21"/>
          <w:highlight w:val="none"/>
          <w:u w:val="single"/>
        </w:rPr>
        <w:t>____________________</w:t>
      </w:r>
      <w:r>
        <w:rPr>
          <w:rFonts w:hint="eastAsia" w:ascii="宋体" w:hAnsi="宋体" w:cs="宋体"/>
          <w:color w:val="auto"/>
          <w:kern w:val="0"/>
          <w:sz w:val="21"/>
          <w:szCs w:val="21"/>
          <w:highlight w:val="none"/>
        </w:rPr>
        <w:t>。</w:t>
      </w:r>
    </w:p>
    <w:p w14:paraId="454BFFC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5、本联合体中</w:t>
      </w:r>
      <w:r>
        <w:rPr>
          <w:rFonts w:hint="eastAsia" w:hAnsi="宋体" w:cs="宋体"/>
          <w:color w:val="auto"/>
          <w:sz w:val="21"/>
          <w:szCs w:val="21"/>
          <w:highlight w:val="none"/>
          <w:u w:val="single"/>
        </w:rPr>
        <w:t>，________________________（某成员单位名称）为______</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sz w:val="21"/>
          <w:szCs w:val="21"/>
          <w:highlight w:val="none"/>
          <w:u w:val="single"/>
        </w:rPr>
        <w:t>______</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14:paraId="0344104A">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6、本协议书自签署之日起生效，合同履行完毕后自动失效。</w:t>
      </w:r>
    </w:p>
    <w:p w14:paraId="6A50527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14:paraId="2332EDE3">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14:paraId="5F7D007A">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422363B5">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4E97FB9A">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5A96C6B">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511AC0CA">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64F53796">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122ACBB2">
      <w:pPr>
        <w:snapToGrid w:val="0"/>
        <w:spacing w:line="360" w:lineRule="auto"/>
        <w:jc w:val="right"/>
        <w:rPr>
          <w:rFonts w:hint="eastAsia" w:ascii="宋体" w:hAnsi="宋体" w:cs="宋体"/>
          <w:color w:val="auto"/>
          <w:kern w:val="0"/>
          <w:sz w:val="21"/>
          <w:szCs w:val="21"/>
          <w:highlight w:val="none"/>
          <w:lang w:val="zh-CN"/>
        </w:rPr>
      </w:pPr>
    </w:p>
    <w:p w14:paraId="6B6531A4">
      <w:pPr>
        <w:snapToGrid w:val="0"/>
        <w:spacing w:line="360" w:lineRule="auto"/>
        <w:jc w:val="right"/>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zh-CN"/>
        </w:rPr>
        <w:t>日期：  年  月   日</w:t>
      </w:r>
    </w:p>
    <w:p w14:paraId="166F9F12">
      <w:pPr>
        <w:snapToGrid w:val="0"/>
        <w:spacing w:line="360" w:lineRule="auto"/>
        <w:rPr>
          <w:rFonts w:ascii="宋体" w:hAnsi="宋体" w:cs="宋体"/>
          <w:b/>
          <w:color w:val="auto"/>
          <w:sz w:val="30"/>
          <w:szCs w:val="30"/>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、除磋商文件规定必须提供以外，供应商认为需要提供的其他证明材料</w:t>
      </w:r>
    </w:p>
    <w:p w14:paraId="7ECF2FB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D7A4A7F">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6C452EE">
      <w:pPr>
        <w:rPr>
          <w:rFonts w:hint="eastAsia" w:ascii="宋体" w:hAnsi="宋体" w:cs="宋体"/>
          <w:b w:val="0"/>
          <w:bCs w:val="0"/>
          <w:color w:val="auto"/>
          <w:highlight w:val="none"/>
        </w:rPr>
      </w:pPr>
      <w:bookmarkStart w:id="73" w:name="_Toc80205940"/>
      <w:bookmarkStart w:id="74" w:name="_Toc10861"/>
    </w:p>
    <w:p w14:paraId="08E83944">
      <w:pPr>
        <w:rPr>
          <w:rFonts w:hint="eastAsia" w:ascii="宋体" w:hAnsi="宋体" w:cs="宋体"/>
          <w:b w:val="0"/>
          <w:bCs w:val="0"/>
          <w:color w:val="auto"/>
          <w:highlight w:val="none"/>
        </w:rPr>
      </w:pPr>
    </w:p>
    <w:p w14:paraId="42FB34F9">
      <w:pPr>
        <w:rPr>
          <w:rFonts w:hint="eastAsia" w:ascii="宋体" w:hAnsi="宋体" w:cs="宋体"/>
          <w:b w:val="0"/>
          <w:bCs w:val="0"/>
          <w:color w:val="auto"/>
          <w:highlight w:val="none"/>
        </w:rPr>
      </w:pPr>
    </w:p>
    <w:p w14:paraId="3C9FFBAE">
      <w:pPr>
        <w:rPr>
          <w:rFonts w:hint="eastAsia" w:ascii="宋体" w:hAnsi="宋体" w:cs="宋体"/>
          <w:b w:val="0"/>
          <w:bCs w:val="0"/>
          <w:color w:val="auto"/>
          <w:highlight w:val="none"/>
        </w:rPr>
      </w:pPr>
    </w:p>
    <w:p w14:paraId="790FC962">
      <w:pPr>
        <w:pStyle w:val="3"/>
        <w:jc w:val="center"/>
        <w:rPr>
          <w:rFonts w:ascii="宋体" w:hAnsi="宋体" w:cs="宋体"/>
          <w:b w:val="0"/>
          <w:color w:val="auto"/>
          <w:highlight w:val="none"/>
        </w:rPr>
      </w:pPr>
      <w:r>
        <w:rPr>
          <w:rFonts w:hint="eastAsia" w:ascii="宋体" w:hAnsi="宋体" w:cs="宋体"/>
          <w:b w:val="0"/>
          <w:bCs w:val="0"/>
          <w:color w:val="auto"/>
          <w:highlight w:val="none"/>
        </w:rPr>
        <w:t>第</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 xml:space="preserve">节 </w:t>
      </w:r>
      <w:r>
        <w:rPr>
          <w:rFonts w:hint="eastAsia" w:ascii="宋体" w:hAnsi="宋体" w:cs="宋体"/>
          <w:b w:val="0"/>
          <w:color w:val="auto"/>
          <w:highlight w:val="none"/>
        </w:rPr>
        <w:t>商务技术文件格式</w:t>
      </w:r>
      <w:bookmarkEnd w:id="73"/>
      <w:bookmarkEnd w:id="74"/>
    </w:p>
    <w:p w14:paraId="741A8DDC">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67A7106">
      <w:pPr>
        <w:snapToGrid w:val="0"/>
        <w:spacing w:before="120" w:beforeLines="50" w:after="50"/>
        <w:rPr>
          <w:rFonts w:ascii="宋体" w:hAnsi="宋体" w:cs="宋体"/>
          <w:color w:val="auto"/>
          <w:sz w:val="24"/>
          <w:szCs w:val="20"/>
          <w:highlight w:val="none"/>
        </w:rPr>
      </w:pPr>
    </w:p>
    <w:p w14:paraId="0C28DC24">
      <w:pPr>
        <w:snapToGrid w:val="0"/>
        <w:spacing w:before="120" w:beforeLines="50" w:after="50"/>
        <w:rPr>
          <w:rFonts w:ascii="宋体" w:hAnsi="宋体" w:cs="宋体"/>
          <w:color w:val="auto"/>
          <w:sz w:val="24"/>
          <w:szCs w:val="20"/>
          <w:highlight w:val="none"/>
        </w:rPr>
      </w:pPr>
    </w:p>
    <w:p w14:paraId="77497251">
      <w:pPr>
        <w:snapToGrid w:val="0"/>
        <w:spacing w:before="120" w:beforeLines="50" w:after="50"/>
        <w:rPr>
          <w:rFonts w:ascii="宋体" w:hAnsi="宋体" w:cs="宋体"/>
          <w:color w:val="auto"/>
          <w:sz w:val="24"/>
          <w:szCs w:val="20"/>
          <w:highlight w:val="none"/>
        </w:rPr>
      </w:pPr>
    </w:p>
    <w:p w14:paraId="6AF39A3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029187AE">
      <w:pPr>
        <w:snapToGrid w:val="0"/>
        <w:spacing w:before="120" w:beforeLines="50" w:after="50"/>
        <w:rPr>
          <w:rFonts w:ascii="宋体" w:hAnsi="宋体" w:cs="宋体"/>
          <w:bCs/>
          <w:color w:val="auto"/>
          <w:sz w:val="24"/>
          <w:szCs w:val="20"/>
          <w:highlight w:val="none"/>
        </w:rPr>
      </w:pPr>
    </w:p>
    <w:p w14:paraId="55B8F09F">
      <w:pPr>
        <w:snapToGrid w:val="0"/>
        <w:spacing w:before="120" w:beforeLines="50" w:after="50"/>
        <w:rPr>
          <w:rFonts w:ascii="宋体" w:hAnsi="宋体" w:cs="宋体"/>
          <w:bCs/>
          <w:color w:val="auto"/>
          <w:sz w:val="24"/>
          <w:szCs w:val="20"/>
          <w:highlight w:val="none"/>
        </w:rPr>
      </w:pPr>
    </w:p>
    <w:p w14:paraId="26317818">
      <w:pPr>
        <w:snapToGrid w:val="0"/>
        <w:spacing w:before="120" w:beforeLines="50" w:after="50"/>
        <w:rPr>
          <w:rFonts w:ascii="宋体" w:hAnsi="宋体" w:cs="宋体"/>
          <w:bCs/>
          <w:color w:val="auto"/>
          <w:sz w:val="24"/>
          <w:szCs w:val="20"/>
          <w:highlight w:val="none"/>
        </w:rPr>
      </w:pPr>
    </w:p>
    <w:p w14:paraId="41EC71BB">
      <w:pPr>
        <w:snapToGrid w:val="0"/>
        <w:spacing w:before="120" w:beforeLines="50" w:after="50"/>
        <w:rPr>
          <w:rFonts w:ascii="宋体" w:hAnsi="宋体" w:cs="宋体"/>
          <w:bCs/>
          <w:color w:val="auto"/>
          <w:sz w:val="24"/>
          <w:szCs w:val="20"/>
          <w:highlight w:val="none"/>
        </w:rPr>
      </w:pPr>
    </w:p>
    <w:p w14:paraId="58EF90E6">
      <w:pPr>
        <w:snapToGrid w:val="0"/>
        <w:spacing w:before="120" w:beforeLines="50" w:after="50"/>
        <w:rPr>
          <w:rFonts w:ascii="宋体" w:hAnsi="宋体" w:cs="宋体"/>
          <w:bCs/>
          <w:color w:val="auto"/>
          <w:sz w:val="24"/>
          <w:szCs w:val="20"/>
          <w:highlight w:val="none"/>
        </w:rPr>
      </w:pPr>
    </w:p>
    <w:p w14:paraId="3B7E169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5" w:name="PO_3000001868_PM002_6"/>
      <w:r>
        <w:rPr>
          <w:rFonts w:hint="eastAsia" w:ascii="宋体" w:hAnsi="宋体" w:cs="宋体"/>
          <w:bCs/>
          <w:color w:val="auto"/>
          <w:sz w:val="32"/>
          <w:szCs w:val="32"/>
          <w:highlight w:val="none"/>
        </w:rPr>
        <w:t>[项目名称]</w:t>
      </w:r>
      <w:bookmarkEnd w:id="75"/>
    </w:p>
    <w:p w14:paraId="05960B59">
      <w:pPr>
        <w:snapToGrid w:val="0"/>
        <w:spacing w:before="120" w:beforeLines="50" w:after="50"/>
        <w:ind w:firstLine="720" w:firstLineChars="225"/>
        <w:rPr>
          <w:rFonts w:ascii="宋体" w:hAnsi="宋体" w:cs="宋体"/>
          <w:bCs/>
          <w:color w:val="auto"/>
          <w:sz w:val="32"/>
          <w:szCs w:val="32"/>
          <w:highlight w:val="none"/>
        </w:rPr>
      </w:pPr>
    </w:p>
    <w:p w14:paraId="464778D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6" w:name="PO_3000001868_PM001_7"/>
      <w:r>
        <w:rPr>
          <w:rFonts w:hint="eastAsia" w:ascii="宋体" w:hAnsi="宋体" w:cs="宋体"/>
          <w:bCs/>
          <w:color w:val="auto"/>
          <w:sz w:val="32"/>
          <w:szCs w:val="32"/>
          <w:highlight w:val="none"/>
        </w:rPr>
        <w:t>[项目编号]</w:t>
      </w:r>
      <w:bookmarkEnd w:id="76"/>
    </w:p>
    <w:p w14:paraId="6BC028F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9349F7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251C613">
      <w:pPr>
        <w:snapToGrid w:val="0"/>
        <w:spacing w:before="120" w:beforeLines="50" w:after="50"/>
        <w:ind w:firstLine="720" w:firstLineChars="225"/>
        <w:rPr>
          <w:rFonts w:ascii="宋体" w:hAnsi="宋体" w:cs="宋体"/>
          <w:bCs/>
          <w:color w:val="auto"/>
          <w:sz w:val="32"/>
          <w:szCs w:val="32"/>
          <w:highlight w:val="none"/>
        </w:rPr>
      </w:pPr>
    </w:p>
    <w:p w14:paraId="47594178">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CF48524">
      <w:pPr>
        <w:pStyle w:val="8"/>
        <w:snapToGrid w:val="0"/>
        <w:spacing w:before="50" w:after="50"/>
        <w:ind w:left="0" w:leftChars="0" w:firstLine="0" w:firstLineChars="0"/>
        <w:rPr>
          <w:rFonts w:ascii="宋体" w:hAnsi="宋体" w:cs="宋体"/>
          <w:bCs/>
          <w:color w:val="auto"/>
          <w:sz w:val="32"/>
          <w:szCs w:val="32"/>
          <w:highlight w:val="none"/>
        </w:rPr>
      </w:pPr>
    </w:p>
    <w:p w14:paraId="20486C36">
      <w:pPr>
        <w:pStyle w:val="8"/>
        <w:snapToGrid w:val="0"/>
        <w:spacing w:before="50" w:after="50"/>
        <w:ind w:firstLine="1280" w:firstLineChars="400"/>
        <w:rPr>
          <w:rFonts w:ascii="宋体" w:hAnsi="宋体" w:cs="宋体"/>
          <w:bCs/>
          <w:color w:val="auto"/>
          <w:sz w:val="32"/>
          <w:szCs w:val="32"/>
          <w:highlight w:val="none"/>
        </w:rPr>
      </w:pPr>
    </w:p>
    <w:p w14:paraId="044D6D6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C7EE85E">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5C40043F">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7F22D6E2">
      <w:pPr>
        <w:jc w:val="center"/>
        <w:rPr>
          <w:rFonts w:ascii="宋体" w:hAnsi="宋体" w:cs="宋体"/>
          <w:b/>
          <w:color w:val="auto"/>
          <w:kern w:val="0"/>
          <w:sz w:val="28"/>
          <w:szCs w:val="28"/>
          <w:highlight w:val="none"/>
        </w:rPr>
      </w:pPr>
    </w:p>
    <w:p w14:paraId="6223EEA5">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2B0B0D72">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C4758CF">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93E51BE">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85A4810">
      <w:pPr>
        <w:pStyle w:val="40"/>
        <w:spacing w:line="360" w:lineRule="auto"/>
        <w:rPr>
          <w:rFonts w:ascii="宋体" w:hAnsi="宋体" w:eastAsia="宋体" w:cs="宋体"/>
          <w:color w:val="auto"/>
          <w:highlight w:val="none"/>
        </w:rPr>
      </w:pPr>
      <w:bookmarkStart w:id="77" w:name="OLE_LINK7"/>
      <w:bookmarkStart w:id="78" w:name="OLE_LINK6"/>
      <w:bookmarkStart w:id="79" w:name="OLE_LINK5"/>
      <w:r>
        <w:rPr>
          <w:rFonts w:hint="eastAsia" w:ascii="宋体" w:hAnsi="宋体" w:eastAsia="宋体" w:cs="宋体"/>
          <w:color w:val="auto"/>
          <w:highlight w:val="none"/>
        </w:rPr>
        <w:t>五、服务需求偏离表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7BB588">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val="en-US" w:eastAsia="zh-CN"/>
        </w:rPr>
        <w:t>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7"/>
      <w:bookmarkEnd w:id="78"/>
    </w:p>
    <w:bookmarkEnd w:id="79"/>
    <w:p w14:paraId="7DAE3AC1">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服务承诺</w:t>
      </w:r>
      <w:r>
        <w:rPr>
          <w:rFonts w:hint="eastAsia" w:ascii="宋体" w:hAnsi="宋体" w:eastAsia="宋体" w:cs="宋体"/>
          <w:color w:val="auto"/>
          <w:highlight w:val="none"/>
        </w:rPr>
        <w:t>…………………………………………………………（页码）</w:t>
      </w:r>
    </w:p>
    <w:p w14:paraId="7857C81E">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项目实施人员一览表</w:t>
      </w:r>
      <w:r>
        <w:rPr>
          <w:rFonts w:hint="eastAsia" w:ascii="宋体" w:hAnsi="宋体" w:eastAsia="宋体" w:cs="宋体"/>
          <w:color w:val="auto"/>
          <w:highlight w:val="none"/>
        </w:rPr>
        <w:t>…………………………………………………（页码）</w:t>
      </w:r>
    </w:p>
    <w:p w14:paraId="06D5CFFC">
      <w:pPr>
        <w:pStyle w:val="40"/>
        <w:spacing w:line="360" w:lineRule="auto"/>
        <w:jc w:val="left"/>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7540EE9">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十、供应商认为需要提供的其他有关资料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988C07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436F6431">
      <w:pPr>
        <w:spacing w:line="400" w:lineRule="exact"/>
        <w:rPr>
          <w:rFonts w:ascii="宋体" w:hAnsi="宋体" w:cs="宋体"/>
          <w:color w:val="auto"/>
          <w:sz w:val="32"/>
          <w:szCs w:val="32"/>
          <w:highlight w:val="none"/>
        </w:rPr>
      </w:pPr>
    </w:p>
    <w:p w14:paraId="6C892993">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0D1065EB">
      <w:pPr>
        <w:spacing w:line="520" w:lineRule="exact"/>
        <w:jc w:val="center"/>
        <w:rPr>
          <w:rFonts w:ascii="宋体" w:hAnsi="宋体" w:cs="宋体"/>
          <w:color w:val="auto"/>
          <w:sz w:val="44"/>
          <w:szCs w:val="44"/>
          <w:highlight w:val="none"/>
        </w:rPr>
      </w:pPr>
    </w:p>
    <w:p w14:paraId="24DA8BC9">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1BEB102B">
      <w:pPr>
        <w:spacing w:line="520" w:lineRule="exact"/>
        <w:ind w:firstLine="640" w:firstLineChars="200"/>
        <w:rPr>
          <w:rFonts w:ascii="宋体" w:hAnsi="宋体" w:cs="宋体"/>
          <w:color w:val="auto"/>
          <w:sz w:val="32"/>
          <w:szCs w:val="32"/>
          <w:highlight w:val="none"/>
        </w:rPr>
      </w:pPr>
    </w:p>
    <w:p w14:paraId="4A8695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598CC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6B915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30F5C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055F48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13F39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08040F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4CB799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3CF7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D5C04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5ABE9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5EA98C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E5792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F8268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0F871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FBBCC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555104F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93E768">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C85CDF9">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3F193180">
      <w:pPr>
        <w:spacing w:line="360" w:lineRule="auto"/>
        <w:ind w:left="540"/>
        <w:contextualSpacing/>
        <w:rPr>
          <w:rFonts w:ascii="宋体" w:hAnsi="宋体" w:cs="宋体"/>
          <w:color w:val="auto"/>
          <w:sz w:val="32"/>
          <w:szCs w:val="32"/>
          <w:highlight w:val="none"/>
        </w:rPr>
      </w:pPr>
    </w:p>
    <w:p w14:paraId="3BE6314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E07933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1B2C9D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FFC8A93">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E3256D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4065E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F7BC18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759E11E">
      <w:pPr>
        <w:spacing w:line="360" w:lineRule="auto"/>
        <w:ind w:left="540"/>
        <w:contextualSpacing/>
        <w:rPr>
          <w:rFonts w:ascii="宋体" w:hAnsi="宋体" w:cs="宋体"/>
          <w:color w:val="auto"/>
          <w:sz w:val="24"/>
          <w:highlight w:val="none"/>
        </w:rPr>
      </w:pPr>
    </w:p>
    <w:p w14:paraId="78AFD466">
      <w:pPr>
        <w:spacing w:line="360" w:lineRule="auto"/>
        <w:ind w:left="540"/>
        <w:contextualSpacing/>
        <w:rPr>
          <w:rFonts w:ascii="宋体" w:hAnsi="宋体" w:cs="宋体"/>
          <w:color w:val="auto"/>
          <w:sz w:val="24"/>
          <w:highlight w:val="none"/>
        </w:rPr>
      </w:pPr>
    </w:p>
    <w:p w14:paraId="120B17FB">
      <w:pPr>
        <w:spacing w:line="360" w:lineRule="auto"/>
        <w:ind w:left="540"/>
        <w:contextualSpacing/>
        <w:rPr>
          <w:rFonts w:ascii="宋体" w:hAnsi="宋体" w:cs="宋体"/>
          <w:color w:val="auto"/>
          <w:sz w:val="24"/>
          <w:highlight w:val="none"/>
        </w:rPr>
      </w:pPr>
    </w:p>
    <w:p w14:paraId="6777902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F49E446">
      <w:pPr>
        <w:spacing w:line="360" w:lineRule="auto"/>
        <w:ind w:left="540"/>
        <w:contextualSpacing/>
        <w:rPr>
          <w:rFonts w:ascii="宋体" w:hAnsi="宋体" w:cs="宋体"/>
          <w:color w:val="auto"/>
          <w:sz w:val="24"/>
          <w:highlight w:val="none"/>
        </w:rPr>
      </w:pPr>
    </w:p>
    <w:p w14:paraId="7B946C8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F91B1E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BDAF285">
      <w:pPr>
        <w:spacing w:line="360" w:lineRule="auto"/>
        <w:jc w:val="left"/>
        <w:rPr>
          <w:rFonts w:ascii="宋体" w:hAnsi="宋体" w:cs="宋体"/>
          <w:color w:val="auto"/>
          <w:sz w:val="24"/>
          <w:highlight w:val="none"/>
        </w:rPr>
      </w:pPr>
    </w:p>
    <w:p w14:paraId="6A327B36">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891EB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F0213F3">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D1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4872B6A">
            <w:pPr>
              <w:spacing w:line="360" w:lineRule="auto"/>
              <w:rPr>
                <w:rFonts w:ascii="宋体" w:hAnsi="宋体" w:cs="宋体"/>
                <w:b/>
                <w:color w:val="auto"/>
                <w:sz w:val="24"/>
                <w:highlight w:val="none"/>
              </w:rPr>
            </w:pPr>
          </w:p>
          <w:p w14:paraId="6D56E37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6A04165E">
      <w:pPr>
        <w:spacing w:line="360" w:lineRule="auto"/>
        <w:ind w:firstLine="482" w:firstLineChars="200"/>
        <w:jc w:val="left"/>
        <w:rPr>
          <w:rFonts w:ascii="宋体" w:hAnsi="宋体" w:cs="宋体"/>
          <w:bCs/>
          <w:color w:val="auto"/>
          <w:sz w:val="44"/>
          <w:szCs w:val="44"/>
          <w:highlight w:val="none"/>
        </w:rPr>
      </w:pPr>
      <w:r>
        <w:rPr>
          <w:rFonts w:hint="eastAsia" w:ascii="宋体" w:hAnsi="宋体" w:cs="宋体"/>
          <w:b/>
          <w:color w:val="auto"/>
          <w:sz w:val="24"/>
          <w:highlight w:val="none"/>
        </w:rPr>
        <w:t>附件：</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A93C01">
      <w:pPr>
        <w:spacing w:line="500" w:lineRule="exact"/>
        <w:jc w:val="center"/>
        <w:rPr>
          <w:rFonts w:ascii="宋体" w:hAnsi="宋体" w:cs="宋体"/>
          <w:color w:val="auto"/>
          <w:sz w:val="44"/>
          <w:szCs w:val="44"/>
          <w:highlight w:val="none"/>
        </w:rPr>
      </w:pPr>
    </w:p>
    <w:p w14:paraId="3AA76901">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0A189FD8">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53D4D582">
      <w:pPr>
        <w:spacing w:line="520" w:lineRule="exact"/>
        <w:rPr>
          <w:rFonts w:ascii="宋体" w:hAnsi="宋体" w:cs="宋体"/>
          <w:color w:val="auto"/>
          <w:sz w:val="32"/>
          <w:szCs w:val="32"/>
          <w:highlight w:val="none"/>
        </w:rPr>
      </w:pPr>
    </w:p>
    <w:p w14:paraId="54784463">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0"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采购人名称</w:t>
      </w:r>
      <w:r>
        <w:rPr>
          <w:rFonts w:hint="eastAsia" w:ascii="宋体" w:hAnsi="宋体" w:cs="宋体"/>
          <w:color w:val="auto"/>
          <w:sz w:val="24"/>
          <w:highlight w:val="none"/>
          <w:u w:val="single"/>
        </w:rPr>
        <w:t>]</w:t>
      </w:r>
      <w:bookmarkEnd w:id="80"/>
      <w:r>
        <w:rPr>
          <w:rFonts w:hint="eastAsia" w:ascii="宋体" w:hAnsi="宋体" w:cs="宋体"/>
          <w:color w:val="auto"/>
          <w:sz w:val="24"/>
          <w:highlight w:val="none"/>
        </w:rPr>
        <w:t>：</w:t>
      </w:r>
    </w:p>
    <w:p w14:paraId="7B5702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1" w:name="PO_3000001868_PM002_7"/>
      <w:r>
        <w:rPr>
          <w:rFonts w:hint="eastAsia" w:ascii="宋体" w:hAnsi="宋体" w:cs="宋体"/>
          <w:color w:val="auto"/>
          <w:sz w:val="24"/>
          <w:highlight w:val="none"/>
          <w:u w:val="single"/>
        </w:rPr>
        <w:t>[项目名称]</w:t>
      </w:r>
      <w:bookmarkEnd w:id="8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CD41F4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CC9E7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45547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6CD3B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7BBABA33">
      <w:pPr>
        <w:spacing w:line="360" w:lineRule="auto"/>
        <w:rPr>
          <w:rFonts w:ascii="宋体" w:hAnsi="宋体" w:cs="宋体"/>
          <w:color w:val="auto"/>
          <w:sz w:val="24"/>
          <w:highlight w:val="none"/>
        </w:rPr>
      </w:pPr>
    </w:p>
    <w:p w14:paraId="32C72221">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法定代表人（签字或盖章）：                    </w:t>
      </w:r>
    </w:p>
    <w:p w14:paraId="545C74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67A2BC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A03AE2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403DA577">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D7C2DED">
      <w:pPr>
        <w:spacing w:line="360" w:lineRule="auto"/>
        <w:rPr>
          <w:rFonts w:ascii="宋体" w:hAnsi="宋体" w:cs="宋体"/>
          <w:color w:val="auto"/>
          <w:sz w:val="24"/>
          <w:highlight w:val="none"/>
        </w:rPr>
      </w:pPr>
    </w:p>
    <w:p w14:paraId="66B52677">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p>
    <w:p w14:paraId="2CD1236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64842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521B7757">
      <w:pPr>
        <w:spacing w:line="360" w:lineRule="auto"/>
        <w:ind w:firstLine="480" w:firstLineChars="200"/>
        <w:jc w:val="left"/>
        <w:rPr>
          <w:rFonts w:hint="eastAsia" w:ascii="宋体" w:hAnsi="宋体" w:cs="宋体"/>
          <w:color w:val="auto"/>
          <w:sz w:val="24"/>
          <w:highlight w:val="none"/>
        </w:rPr>
      </w:pPr>
    </w:p>
    <w:p w14:paraId="795BD6DF">
      <w:pPr>
        <w:spacing w:line="360" w:lineRule="auto"/>
        <w:ind w:firstLine="480" w:firstLineChars="200"/>
        <w:jc w:val="left"/>
        <w:rPr>
          <w:rFonts w:hint="eastAsia" w:ascii="宋体" w:hAnsi="宋体" w:cs="宋体"/>
          <w:color w:val="auto"/>
          <w:sz w:val="24"/>
          <w:highlight w:val="none"/>
        </w:rPr>
      </w:pPr>
    </w:p>
    <w:p w14:paraId="448CD51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授权委托书（联合体竞标格式）</w:t>
      </w:r>
    </w:p>
    <w:p w14:paraId="5FA2BF25">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26B1FCCC">
      <w:pPr>
        <w:spacing w:line="500" w:lineRule="exact"/>
        <w:jc w:val="center"/>
        <w:rPr>
          <w:rFonts w:ascii="宋体" w:hAnsi="宋体" w:cs="宋体"/>
          <w:color w:val="auto"/>
          <w:sz w:val="44"/>
          <w:szCs w:val="44"/>
          <w:highlight w:val="none"/>
        </w:rPr>
      </w:pPr>
    </w:p>
    <w:p w14:paraId="1567ADE1">
      <w:pPr>
        <w:spacing w:line="500" w:lineRule="exact"/>
        <w:jc w:val="center"/>
        <w:rPr>
          <w:rFonts w:ascii="宋体" w:hAnsi="宋体" w:cs="宋体"/>
          <w:color w:val="auto"/>
          <w:sz w:val="32"/>
          <w:szCs w:val="32"/>
          <w:highlight w:val="none"/>
        </w:rPr>
      </w:pPr>
    </w:p>
    <w:p w14:paraId="3D6E13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392D1E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09A8EE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AC93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362A9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C7EB8BB">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DEEE8C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681DB92F">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AD5B747">
      <w:pPr>
        <w:spacing w:line="360" w:lineRule="auto"/>
        <w:rPr>
          <w:rFonts w:ascii="宋体" w:hAnsi="宋体" w:cs="宋体"/>
          <w:color w:val="auto"/>
          <w:sz w:val="24"/>
          <w:highlight w:val="none"/>
        </w:rPr>
      </w:pPr>
    </w:p>
    <w:p w14:paraId="47E49D0F">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4BD57A60">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B4D9403">
      <w:pPr>
        <w:spacing w:line="360" w:lineRule="auto"/>
        <w:rPr>
          <w:rFonts w:ascii="宋体" w:hAnsi="宋体" w:cs="宋体"/>
          <w:color w:val="auto"/>
          <w:sz w:val="24"/>
          <w:highlight w:val="none"/>
        </w:rPr>
      </w:pPr>
    </w:p>
    <w:p w14:paraId="76C3CE21">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4118E70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6F1B7FA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A6B0C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21BA2EF8">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4161CDFC">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65897358">
      <w:pPr>
        <w:spacing w:line="520" w:lineRule="exact"/>
        <w:rPr>
          <w:rFonts w:ascii="宋体" w:hAnsi="宋体" w:cs="宋体"/>
          <w:color w:val="auto"/>
          <w:sz w:val="32"/>
          <w:szCs w:val="32"/>
          <w:highlight w:val="none"/>
        </w:rPr>
      </w:pPr>
    </w:p>
    <w:p w14:paraId="1C4A62A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2" w:name="PO_3000001868_PM001_8"/>
      <w:r>
        <w:rPr>
          <w:rFonts w:hint="eastAsia" w:ascii="宋体" w:hAnsi="宋体" w:cs="宋体"/>
          <w:color w:val="auto"/>
          <w:sz w:val="24"/>
          <w:highlight w:val="none"/>
          <w:u w:val="single"/>
        </w:rPr>
        <w:t>[项目编号]</w:t>
      </w:r>
      <w:bookmarkEnd w:id="82"/>
      <w:r>
        <w:rPr>
          <w:rFonts w:hint="eastAsia" w:ascii="宋体" w:hAnsi="宋体" w:cs="宋体"/>
          <w:color w:val="auto"/>
          <w:sz w:val="24"/>
          <w:highlight w:val="none"/>
          <w:u w:val="single"/>
        </w:rPr>
        <w:t xml:space="preserve">  </w:t>
      </w:r>
    </w:p>
    <w:p w14:paraId="6D1B574A">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3" w:name="PO_3000001868_PM002_8"/>
      <w:r>
        <w:rPr>
          <w:rFonts w:hint="eastAsia" w:ascii="宋体" w:hAnsi="宋体" w:cs="宋体"/>
          <w:color w:val="auto"/>
          <w:sz w:val="24"/>
          <w:highlight w:val="none"/>
          <w:u w:val="single"/>
        </w:rPr>
        <w:t>[项目名称]</w:t>
      </w:r>
      <w:bookmarkEnd w:id="83"/>
      <w:r>
        <w:rPr>
          <w:rFonts w:hint="eastAsia" w:ascii="宋体" w:hAnsi="宋体" w:cs="宋体"/>
          <w:color w:val="auto"/>
          <w:sz w:val="24"/>
          <w:highlight w:val="none"/>
          <w:u w:val="single"/>
        </w:rPr>
        <w:t xml:space="preserve"> </w:t>
      </w:r>
    </w:p>
    <w:p w14:paraId="14811EB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633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0161F1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EFB90B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3BDECA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6BBA21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3509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411CB97">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253F49D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63E6E3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D5EE81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04342E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181801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15FB81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9740DC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7DE0A4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F8807E">
            <w:pPr>
              <w:spacing w:line="300" w:lineRule="exact"/>
              <w:rPr>
                <w:rFonts w:ascii="宋体" w:hAnsi="宋体" w:cs="宋体"/>
                <w:color w:val="auto"/>
                <w:szCs w:val="21"/>
                <w:highlight w:val="none"/>
              </w:rPr>
            </w:pPr>
          </w:p>
        </w:tc>
      </w:tr>
      <w:tr w14:paraId="47A6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5179528">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6FF83E7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8A78D5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7434BF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0E28E90">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41F47B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E66188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668AB2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EC993D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D181F8">
            <w:pPr>
              <w:spacing w:line="300" w:lineRule="exact"/>
              <w:rPr>
                <w:rFonts w:ascii="宋体" w:hAnsi="宋体" w:cs="宋体"/>
                <w:color w:val="auto"/>
                <w:szCs w:val="21"/>
                <w:highlight w:val="none"/>
              </w:rPr>
            </w:pPr>
          </w:p>
        </w:tc>
      </w:tr>
      <w:tr w14:paraId="795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E58C78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045916C2">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7B9D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AC1BC3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D7CEC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E71845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CDAD8E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572B34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E17147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400CA4C">
            <w:pPr>
              <w:spacing w:line="300" w:lineRule="exact"/>
              <w:rPr>
                <w:rFonts w:ascii="宋体" w:hAnsi="宋体" w:cs="宋体"/>
                <w:color w:val="auto"/>
                <w:szCs w:val="21"/>
                <w:highlight w:val="none"/>
              </w:rPr>
            </w:pPr>
          </w:p>
        </w:tc>
      </w:tr>
    </w:tbl>
    <w:p w14:paraId="789533FF">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B5040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79C37F79">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6AEDD82">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160A075F">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CC1277E">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45EE94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991629C">
      <w:pPr>
        <w:snapToGrid w:val="0"/>
        <w:spacing w:line="360" w:lineRule="auto"/>
        <w:ind w:firstLine="602" w:firstLineChars="200"/>
        <w:rPr>
          <w:rFonts w:ascii="宋体" w:hAnsi="宋体" w:cs="宋体"/>
          <w:b/>
          <w:color w:val="auto"/>
          <w:sz w:val="30"/>
          <w:szCs w:val="30"/>
          <w:highlight w:val="none"/>
        </w:rPr>
      </w:pPr>
    </w:p>
    <w:p w14:paraId="2FCAA081">
      <w:pPr>
        <w:snapToGrid w:val="0"/>
        <w:spacing w:before="120" w:beforeLines="50" w:after="50"/>
        <w:ind w:firstLine="602" w:firstLineChars="200"/>
        <w:rPr>
          <w:rFonts w:hint="eastAsia" w:ascii="宋体" w:hAnsi="宋体" w:cs="宋体"/>
          <w:b/>
          <w:color w:val="auto"/>
          <w:sz w:val="30"/>
          <w:szCs w:val="30"/>
          <w:highlight w:val="none"/>
        </w:rPr>
      </w:pPr>
    </w:p>
    <w:p w14:paraId="255651FF">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7F3A7E39">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6D8CBDA2">
      <w:pPr>
        <w:spacing w:line="360" w:lineRule="auto"/>
        <w:jc w:val="left"/>
        <w:rPr>
          <w:rFonts w:ascii="宋体" w:hAnsi="宋体" w:cs="宋体"/>
          <w:color w:val="auto"/>
          <w:sz w:val="24"/>
          <w:highlight w:val="none"/>
        </w:rPr>
      </w:pPr>
    </w:p>
    <w:p w14:paraId="6DBF8398">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0B1D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4065C28">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0FEC7336">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57DAF33B">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7DEA67FB">
            <w:pPr>
              <w:rPr>
                <w:rFonts w:ascii="宋体" w:hAnsi="宋体" w:cs="宋体"/>
                <w:color w:val="auto"/>
                <w:szCs w:val="21"/>
                <w:highlight w:val="none"/>
              </w:rPr>
            </w:pPr>
            <w:r>
              <w:rPr>
                <w:rFonts w:hint="eastAsia" w:ascii="宋体" w:hAnsi="宋体" w:cs="宋体"/>
                <w:color w:val="auto"/>
                <w:szCs w:val="21"/>
                <w:highlight w:val="none"/>
              </w:rPr>
              <w:t>偏离说明</w:t>
            </w:r>
          </w:p>
        </w:tc>
      </w:tr>
      <w:tr w14:paraId="751F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0149F606">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0D4D1FEC">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5D3F65EC">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1D3A6289">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274318F6">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04EA8979">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84ECCB2">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61573EC1">
            <w:pPr>
              <w:widowControl/>
              <w:jc w:val="left"/>
              <w:rPr>
                <w:rFonts w:ascii="宋体" w:hAnsi="宋体" w:cs="宋体"/>
                <w:color w:val="auto"/>
                <w:szCs w:val="21"/>
                <w:highlight w:val="none"/>
              </w:rPr>
            </w:pPr>
          </w:p>
        </w:tc>
      </w:tr>
      <w:tr w14:paraId="4D5A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DD61FD6">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55B4C1D5">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32B951D">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06BFCD6">
            <w:pPr>
              <w:rPr>
                <w:rFonts w:ascii="宋体" w:hAnsi="宋体" w:cs="宋体"/>
                <w:color w:val="auto"/>
                <w:szCs w:val="21"/>
                <w:highlight w:val="none"/>
              </w:rPr>
            </w:pPr>
            <w:r>
              <w:rPr>
                <w:rFonts w:hint="eastAsia" w:ascii="宋体" w:hAnsi="宋体" w:cs="宋体"/>
                <w:color w:val="auto"/>
                <w:szCs w:val="21"/>
                <w:highlight w:val="none"/>
              </w:rPr>
              <w:t>1  ……</w:t>
            </w:r>
          </w:p>
          <w:p w14:paraId="61EF6F6C">
            <w:pPr>
              <w:rPr>
                <w:rFonts w:ascii="宋体" w:hAnsi="宋体" w:cs="宋体"/>
                <w:color w:val="auto"/>
                <w:szCs w:val="21"/>
                <w:highlight w:val="none"/>
              </w:rPr>
            </w:pPr>
            <w:r>
              <w:rPr>
                <w:rFonts w:hint="eastAsia" w:ascii="宋体" w:hAnsi="宋体" w:cs="宋体"/>
                <w:color w:val="auto"/>
                <w:szCs w:val="21"/>
                <w:highlight w:val="none"/>
              </w:rPr>
              <w:t>2  ……</w:t>
            </w:r>
          </w:p>
          <w:p w14:paraId="4B4FBA38">
            <w:pPr>
              <w:rPr>
                <w:rFonts w:ascii="宋体" w:hAnsi="宋体" w:cs="宋体"/>
                <w:color w:val="auto"/>
                <w:szCs w:val="21"/>
                <w:highlight w:val="none"/>
              </w:rPr>
            </w:pPr>
            <w:r>
              <w:rPr>
                <w:rFonts w:hint="eastAsia" w:ascii="宋体" w:hAnsi="宋体" w:cs="宋体"/>
                <w:color w:val="auto"/>
                <w:szCs w:val="21"/>
                <w:highlight w:val="none"/>
              </w:rPr>
              <w:t>3  ……</w:t>
            </w:r>
          </w:p>
          <w:p w14:paraId="4EF7F7DE">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883ED4E">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5ECA372">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533A2E1">
            <w:pPr>
              <w:rPr>
                <w:rFonts w:ascii="宋体" w:hAnsi="宋体" w:cs="宋体"/>
                <w:color w:val="auto"/>
                <w:szCs w:val="21"/>
                <w:highlight w:val="none"/>
              </w:rPr>
            </w:pPr>
            <w:r>
              <w:rPr>
                <w:rFonts w:hint="eastAsia" w:ascii="宋体" w:hAnsi="宋体" w:cs="宋体"/>
                <w:color w:val="auto"/>
                <w:szCs w:val="21"/>
                <w:highlight w:val="none"/>
              </w:rPr>
              <w:t>1  ……</w:t>
            </w:r>
          </w:p>
          <w:p w14:paraId="6E31E7E4">
            <w:pPr>
              <w:rPr>
                <w:rFonts w:ascii="宋体" w:hAnsi="宋体" w:cs="宋体"/>
                <w:color w:val="auto"/>
                <w:szCs w:val="21"/>
                <w:highlight w:val="none"/>
              </w:rPr>
            </w:pPr>
            <w:r>
              <w:rPr>
                <w:rFonts w:hint="eastAsia" w:ascii="宋体" w:hAnsi="宋体" w:cs="宋体"/>
                <w:color w:val="auto"/>
                <w:szCs w:val="21"/>
                <w:highlight w:val="none"/>
              </w:rPr>
              <w:t>2  ……</w:t>
            </w:r>
          </w:p>
          <w:p w14:paraId="515D17E7">
            <w:pPr>
              <w:rPr>
                <w:rFonts w:ascii="宋体" w:hAnsi="宋体" w:cs="宋体"/>
                <w:color w:val="auto"/>
                <w:szCs w:val="21"/>
                <w:highlight w:val="none"/>
              </w:rPr>
            </w:pPr>
            <w:r>
              <w:rPr>
                <w:rFonts w:hint="eastAsia" w:ascii="宋体" w:hAnsi="宋体" w:cs="宋体"/>
                <w:color w:val="auto"/>
                <w:szCs w:val="21"/>
                <w:highlight w:val="none"/>
              </w:rPr>
              <w:t>3  ……</w:t>
            </w:r>
          </w:p>
          <w:p w14:paraId="139F1290">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17DF53B0">
            <w:pPr>
              <w:rPr>
                <w:rFonts w:ascii="宋体" w:hAnsi="宋体" w:cs="宋体"/>
                <w:color w:val="auto"/>
                <w:szCs w:val="21"/>
                <w:highlight w:val="none"/>
              </w:rPr>
            </w:pPr>
          </w:p>
        </w:tc>
      </w:tr>
      <w:tr w14:paraId="059B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E3EACA7">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3CDEB40">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3256A7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7636A88">
            <w:pPr>
              <w:rPr>
                <w:rFonts w:ascii="宋体" w:hAnsi="宋体" w:cs="宋体"/>
                <w:color w:val="auto"/>
                <w:szCs w:val="21"/>
                <w:highlight w:val="none"/>
              </w:rPr>
            </w:pPr>
            <w:r>
              <w:rPr>
                <w:rFonts w:hint="eastAsia" w:ascii="宋体" w:hAnsi="宋体" w:cs="宋体"/>
                <w:color w:val="auto"/>
                <w:szCs w:val="21"/>
                <w:highlight w:val="none"/>
              </w:rPr>
              <w:t>1  ……</w:t>
            </w:r>
          </w:p>
          <w:p w14:paraId="45D4A3A5">
            <w:pPr>
              <w:rPr>
                <w:rFonts w:ascii="宋体" w:hAnsi="宋体" w:cs="宋体"/>
                <w:color w:val="auto"/>
                <w:szCs w:val="21"/>
                <w:highlight w:val="none"/>
              </w:rPr>
            </w:pPr>
            <w:r>
              <w:rPr>
                <w:rFonts w:hint="eastAsia" w:ascii="宋体" w:hAnsi="宋体" w:cs="宋体"/>
                <w:color w:val="auto"/>
                <w:szCs w:val="21"/>
                <w:highlight w:val="none"/>
              </w:rPr>
              <w:t>2  ……</w:t>
            </w:r>
          </w:p>
          <w:p w14:paraId="2AFEA998">
            <w:pPr>
              <w:rPr>
                <w:rFonts w:ascii="宋体" w:hAnsi="宋体" w:cs="宋体"/>
                <w:color w:val="auto"/>
                <w:szCs w:val="21"/>
                <w:highlight w:val="none"/>
              </w:rPr>
            </w:pPr>
            <w:r>
              <w:rPr>
                <w:rFonts w:hint="eastAsia" w:ascii="宋体" w:hAnsi="宋体" w:cs="宋体"/>
                <w:color w:val="auto"/>
                <w:szCs w:val="21"/>
                <w:highlight w:val="none"/>
              </w:rPr>
              <w:t>3  ……</w:t>
            </w:r>
          </w:p>
          <w:p w14:paraId="149EDE4A">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71BD8709">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84308D3">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1A8B228">
            <w:pPr>
              <w:rPr>
                <w:rFonts w:ascii="宋体" w:hAnsi="宋体" w:cs="宋体"/>
                <w:color w:val="auto"/>
                <w:szCs w:val="21"/>
                <w:highlight w:val="none"/>
              </w:rPr>
            </w:pPr>
            <w:r>
              <w:rPr>
                <w:rFonts w:hint="eastAsia" w:ascii="宋体" w:hAnsi="宋体" w:cs="宋体"/>
                <w:color w:val="auto"/>
                <w:szCs w:val="21"/>
                <w:highlight w:val="none"/>
              </w:rPr>
              <w:t>1  ……</w:t>
            </w:r>
          </w:p>
          <w:p w14:paraId="11C912F4">
            <w:pPr>
              <w:rPr>
                <w:rFonts w:ascii="宋体" w:hAnsi="宋体" w:cs="宋体"/>
                <w:color w:val="auto"/>
                <w:szCs w:val="21"/>
                <w:highlight w:val="none"/>
              </w:rPr>
            </w:pPr>
            <w:r>
              <w:rPr>
                <w:rFonts w:hint="eastAsia" w:ascii="宋体" w:hAnsi="宋体" w:cs="宋体"/>
                <w:color w:val="auto"/>
                <w:szCs w:val="21"/>
                <w:highlight w:val="none"/>
              </w:rPr>
              <w:t>2  ……</w:t>
            </w:r>
          </w:p>
          <w:p w14:paraId="17CA65EF">
            <w:pPr>
              <w:rPr>
                <w:rFonts w:ascii="宋体" w:hAnsi="宋体" w:cs="宋体"/>
                <w:color w:val="auto"/>
                <w:szCs w:val="21"/>
                <w:highlight w:val="none"/>
              </w:rPr>
            </w:pPr>
            <w:r>
              <w:rPr>
                <w:rFonts w:hint="eastAsia" w:ascii="宋体" w:hAnsi="宋体" w:cs="宋体"/>
                <w:color w:val="auto"/>
                <w:szCs w:val="21"/>
                <w:highlight w:val="none"/>
              </w:rPr>
              <w:t>3  ……</w:t>
            </w:r>
          </w:p>
          <w:p w14:paraId="495167F4">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7DE2722E">
            <w:pPr>
              <w:rPr>
                <w:rFonts w:ascii="宋体" w:hAnsi="宋体" w:cs="宋体"/>
                <w:color w:val="auto"/>
                <w:szCs w:val="21"/>
                <w:highlight w:val="none"/>
              </w:rPr>
            </w:pPr>
          </w:p>
        </w:tc>
      </w:tr>
      <w:tr w14:paraId="71DB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F3BF2FE">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2FB25690">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0F8DB343">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446A2699">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4B757D9F">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B7403B5">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4856D4D">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A24DA2C">
            <w:pPr>
              <w:rPr>
                <w:rFonts w:ascii="宋体" w:hAnsi="宋体" w:cs="宋体"/>
                <w:color w:val="auto"/>
                <w:szCs w:val="21"/>
                <w:highlight w:val="none"/>
              </w:rPr>
            </w:pPr>
          </w:p>
        </w:tc>
      </w:tr>
    </w:tbl>
    <w:p w14:paraId="0B549A98">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8F25D70">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2FDAC97">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55F6EC17">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50046FF">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380D1264">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3D47436">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14923E4A">
      <w:pPr>
        <w:snapToGrid w:val="0"/>
        <w:spacing w:line="360" w:lineRule="auto"/>
        <w:ind w:firstLine="602" w:firstLineChars="200"/>
        <w:rPr>
          <w:rFonts w:ascii="宋体" w:hAnsi="宋体" w:cs="宋体"/>
          <w:b/>
          <w:color w:val="auto"/>
          <w:sz w:val="30"/>
          <w:szCs w:val="30"/>
          <w:highlight w:val="none"/>
        </w:rPr>
      </w:pPr>
    </w:p>
    <w:p w14:paraId="731980D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2429AF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4BE63BD">
      <w:pPr>
        <w:adjustRightInd w:val="0"/>
        <w:snapToGrid w:val="0"/>
        <w:spacing w:line="520" w:lineRule="exact"/>
        <w:jc w:val="center"/>
        <w:rPr>
          <w:rFonts w:ascii="宋体" w:hAnsi="宋体" w:cs="宋体"/>
          <w:bCs/>
          <w:color w:val="auto"/>
          <w:sz w:val="44"/>
          <w:szCs w:val="44"/>
          <w:highlight w:val="none"/>
        </w:rPr>
      </w:pPr>
    </w:p>
    <w:p w14:paraId="2FA516D2">
      <w:pPr>
        <w:pStyle w:val="38"/>
        <w:rPr>
          <w:rFonts w:ascii="宋体" w:hAnsi="宋体" w:eastAsia="宋体" w:cs="宋体"/>
          <w:color w:val="auto"/>
          <w:highlight w:val="none"/>
        </w:rPr>
      </w:pPr>
    </w:p>
    <w:p w14:paraId="707A79D2">
      <w:pPr>
        <w:snapToGrid w:val="0"/>
        <w:spacing w:line="360" w:lineRule="auto"/>
        <w:ind w:firstLine="602" w:firstLineChars="200"/>
        <w:rPr>
          <w:rFonts w:ascii="宋体" w:hAnsi="宋体" w:cs="宋体"/>
          <w:b/>
          <w:color w:val="auto"/>
          <w:sz w:val="30"/>
          <w:szCs w:val="30"/>
          <w:highlight w:val="none"/>
        </w:rPr>
      </w:pPr>
    </w:p>
    <w:p w14:paraId="582E37C6">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服务方案</w:t>
      </w:r>
    </w:p>
    <w:p w14:paraId="32DE1EA6">
      <w:pPr>
        <w:autoSpaceDE w:val="0"/>
        <w:autoSpaceDN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供应商可根据第四章评审办法自行编写</w:t>
      </w:r>
    </w:p>
    <w:p w14:paraId="43298068">
      <w:pPr>
        <w:spacing w:line="500" w:lineRule="exact"/>
        <w:rPr>
          <w:rFonts w:ascii="宋体" w:hAnsi="宋体" w:cs="宋体"/>
          <w:color w:val="auto"/>
          <w:sz w:val="32"/>
          <w:szCs w:val="32"/>
          <w:highlight w:val="none"/>
        </w:rPr>
      </w:pPr>
    </w:p>
    <w:p w14:paraId="6E33564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70E0649">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65A7F23">
      <w:pPr>
        <w:spacing w:line="500" w:lineRule="exact"/>
        <w:rPr>
          <w:rFonts w:ascii="宋体" w:hAnsi="宋体" w:cs="宋体"/>
          <w:color w:val="auto"/>
          <w:sz w:val="32"/>
          <w:szCs w:val="32"/>
          <w:highlight w:val="none"/>
        </w:rPr>
      </w:pPr>
    </w:p>
    <w:p w14:paraId="2B7F9D31">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服务承诺</w:t>
      </w:r>
    </w:p>
    <w:p w14:paraId="52DEC374">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w:t>
      </w:r>
      <w:r>
        <w:rPr>
          <w:rFonts w:hint="eastAsia" w:ascii="宋体" w:hAnsi="宋体" w:cs="宋体"/>
          <w:color w:val="auto"/>
          <w:highlight w:val="none"/>
          <w:lang w:val="en-US" w:eastAsia="zh-CN"/>
        </w:rPr>
        <w:t>及第四章评审办法相关内容</w:t>
      </w:r>
      <w:r>
        <w:rPr>
          <w:rFonts w:hint="eastAsia" w:ascii="宋体" w:hAnsi="宋体" w:cs="宋体"/>
          <w:color w:val="auto"/>
          <w:highlight w:val="none"/>
        </w:rPr>
        <w:t>自行填写。</w:t>
      </w:r>
    </w:p>
    <w:p w14:paraId="76531F59">
      <w:pPr>
        <w:spacing w:line="500" w:lineRule="exact"/>
        <w:rPr>
          <w:rFonts w:ascii="宋体" w:hAnsi="宋体" w:cs="宋体"/>
          <w:color w:val="auto"/>
          <w:sz w:val="32"/>
          <w:szCs w:val="32"/>
          <w:highlight w:val="none"/>
        </w:rPr>
      </w:pPr>
    </w:p>
    <w:p w14:paraId="53B4AAF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28E42D">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93FE02">
      <w:pPr>
        <w:snapToGrid w:val="0"/>
        <w:spacing w:line="360" w:lineRule="auto"/>
        <w:ind w:firstLine="602" w:firstLineChars="200"/>
        <w:rPr>
          <w:rFonts w:ascii="宋体" w:hAnsi="宋体" w:cs="宋体"/>
          <w:b/>
          <w:color w:val="auto"/>
          <w:sz w:val="30"/>
          <w:szCs w:val="30"/>
          <w:highlight w:val="none"/>
        </w:rPr>
      </w:pPr>
    </w:p>
    <w:p w14:paraId="62486923">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、项目实施人员一览表</w:t>
      </w:r>
    </w:p>
    <w:p w14:paraId="6B5572F2">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5DDA5820">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7D3D90F">
      <w:pPr>
        <w:autoSpaceDE w:val="0"/>
        <w:autoSpaceDN w:val="0"/>
        <w:spacing w:line="360" w:lineRule="auto"/>
        <w:rPr>
          <w:rFonts w:ascii="宋体" w:hAnsi="宋体" w:cs="宋体"/>
          <w:b/>
          <w:color w:val="auto"/>
          <w:sz w:val="24"/>
          <w:highlight w:val="none"/>
        </w:rPr>
      </w:pPr>
    </w:p>
    <w:tbl>
      <w:tblPr>
        <w:tblStyle w:val="27"/>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333E24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EEF375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8C60B0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22A657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98081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EC3B41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421505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25F8F0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1E90427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075D94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35F1B99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5220F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315603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06B12F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9F6FF9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648B8B9">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A095B5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CBBF7A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68B7580">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B1CF04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F0466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8600EC">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B9968A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7958E76">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A4F9760">
            <w:pPr>
              <w:autoSpaceDE w:val="0"/>
              <w:autoSpaceDN w:val="0"/>
              <w:spacing w:line="360" w:lineRule="auto"/>
              <w:rPr>
                <w:rFonts w:ascii="宋体" w:hAnsi="宋体" w:cs="宋体"/>
                <w:color w:val="auto"/>
                <w:sz w:val="24"/>
                <w:highlight w:val="none"/>
              </w:rPr>
            </w:pPr>
          </w:p>
        </w:tc>
      </w:tr>
      <w:tr w14:paraId="24C3CCE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0C59D46">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CDE01B3">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B5184FB">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643F2F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20F6BD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FB6F9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3C80D5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36237B">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1B1E87">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EB39474">
            <w:pPr>
              <w:autoSpaceDE w:val="0"/>
              <w:autoSpaceDN w:val="0"/>
              <w:spacing w:line="360" w:lineRule="auto"/>
              <w:rPr>
                <w:rFonts w:ascii="宋体" w:hAnsi="宋体" w:cs="宋体"/>
                <w:color w:val="auto"/>
                <w:sz w:val="24"/>
                <w:highlight w:val="none"/>
              </w:rPr>
            </w:pPr>
          </w:p>
        </w:tc>
      </w:tr>
    </w:tbl>
    <w:p w14:paraId="269C3409">
      <w:pPr>
        <w:spacing w:line="360" w:lineRule="auto"/>
        <w:rPr>
          <w:rFonts w:ascii="宋体" w:hAnsi="宋体" w:cs="宋体"/>
          <w:b/>
          <w:color w:val="auto"/>
          <w:sz w:val="30"/>
          <w:szCs w:val="30"/>
          <w:highlight w:val="none"/>
        </w:rPr>
      </w:pPr>
      <w:r>
        <w:rPr>
          <w:rFonts w:hint="eastAsia" w:ascii="宋体" w:hAnsi="宋体" w:cs="宋体"/>
          <w:b/>
          <w:color w:val="auto"/>
          <w:sz w:val="24"/>
          <w:highlight w:val="none"/>
        </w:rPr>
        <w:t>注：供应商可按上述的格式自行编制，随表提交相应的证书复印件并注明所在响应技术文件页码。</w:t>
      </w:r>
    </w:p>
    <w:p w14:paraId="464191AF">
      <w:pPr>
        <w:autoSpaceDE w:val="0"/>
        <w:autoSpaceDN w:val="0"/>
        <w:spacing w:line="360" w:lineRule="auto"/>
        <w:ind w:firstLine="6505" w:firstLineChars="2700"/>
        <w:rPr>
          <w:rFonts w:ascii="宋体" w:hAnsi="宋体" w:cs="宋体"/>
          <w:b/>
          <w:bCs/>
          <w:color w:val="auto"/>
          <w:sz w:val="24"/>
          <w:highlight w:val="none"/>
        </w:rPr>
      </w:pPr>
    </w:p>
    <w:p w14:paraId="3817A04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7BFA86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B127DE">
      <w:pPr>
        <w:snapToGrid w:val="0"/>
        <w:spacing w:line="360" w:lineRule="auto"/>
        <w:rPr>
          <w:rFonts w:hint="eastAsia" w:ascii="宋体" w:hAnsi="宋体" w:cs="宋体"/>
          <w:b/>
          <w:color w:val="auto"/>
          <w:sz w:val="30"/>
          <w:szCs w:val="30"/>
          <w:highlight w:val="none"/>
          <w:lang w:val="en-US" w:eastAsia="zh-CN"/>
        </w:rPr>
      </w:pPr>
    </w:p>
    <w:p w14:paraId="7A4F1C49">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对应采购需求的服务需求、商务条款提供的其他文件资料；</w:t>
      </w:r>
    </w:p>
    <w:p w14:paraId="609E20D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供应商认为需要提供的其他有关资料。</w:t>
      </w:r>
    </w:p>
    <w:p w14:paraId="0D68BD4C">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6FE83F0A">
      <w:pPr>
        <w:autoSpaceDE w:val="0"/>
        <w:autoSpaceDN w:val="0"/>
        <w:spacing w:line="360" w:lineRule="auto"/>
        <w:ind w:firstLine="6505" w:firstLineChars="2700"/>
        <w:rPr>
          <w:rFonts w:ascii="宋体" w:hAnsi="宋体" w:cs="宋体"/>
          <w:b/>
          <w:bCs/>
          <w:color w:val="auto"/>
          <w:sz w:val="24"/>
          <w:highlight w:val="none"/>
        </w:rPr>
      </w:pPr>
    </w:p>
    <w:p w14:paraId="6E1D6D2F">
      <w:pPr>
        <w:pStyle w:val="3"/>
        <w:jc w:val="center"/>
        <w:rPr>
          <w:rFonts w:ascii="宋体" w:hAnsi="宋体" w:cs="宋体"/>
          <w:color w:val="auto"/>
          <w:highlight w:val="none"/>
        </w:rPr>
      </w:pPr>
      <w:bookmarkStart w:id="84" w:name="_Toc32512"/>
      <w:bookmarkStart w:id="85" w:name="_Toc80205941"/>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bookmarkEnd w:id="84"/>
      <w:bookmarkEnd w:id="85"/>
    </w:p>
    <w:p w14:paraId="4A6E79E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2B68C6A">
      <w:pPr>
        <w:snapToGrid w:val="0"/>
        <w:spacing w:before="120" w:beforeLines="50" w:after="50"/>
        <w:rPr>
          <w:rFonts w:ascii="宋体" w:hAnsi="宋体" w:cs="宋体"/>
          <w:color w:val="auto"/>
          <w:sz w:val="24"/>
          <w:szCs w:val="20"/>
          <w:highlight w:val="none"/>
        </w:rPr>
      </w:pPr>
    </w:p>
    <w:p w14:paraId="2297A368">
      <w:pPr>
        <w:snapToGrid w:val="0"/>
        <w:spacing w:before="120" w:beforeLines="50" w:after="50"/>
        <w:rPr>
          <w:rFonts w:ascii="宋体" w:hAnsi="宋体" w:cs="宋体"/>
          <w:color w:val="auto"/>
          <w:sz w:val="24"/>
          <w:szCs w:val="20"/>
          <w:highlight w:val="none"/>
        </w:rPr>
      </w:pPr>
    </w:p>
    <w:p w14:paraId="3C917280">
      <w:pPr>
        <w:snapToGrid w:val="0"/>
        <w:spacing w:before="120" w:beforeLines="50" w:after="50"/>
        <w:rPr>
          <w:rFonts w:ascii="宋体" w:hAnsi="宋体" w:cs="宋体"/>
          <w:color w:val="auto"/>
          <w:sz w:val="24"/>
          <w:szCs w:val="20"/>
          <w:highlight w:val="none"/>
        </w:rPr>
      </w:pPr>
    </w:p>
    <w:p w14:paraId="63EA9FE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14676621">
      <w:pPr>
        <w:snapToGrid w:val="0"/>
        <w:spacing w:before="120" w:beforeLines="50" w:after="50"/>
        <w:rPr>
          <w:rFonts w:ascii="宋体" w:hAnsi="宋体" w:cs="宋体"/>
          <w:bCs/>
          <w:color w:val="auto"/>
          <w:sz w:val="24"/>
          <w:szCs w:val="20"/>
          <w:highlight w:val="none"/>
        </w:rPr>
      </w:pPr>
    </w:p>
    <w:p w14:paraId="58AC7CB6">
      <w:pPr>
        <w:snapToGrid w:val="0"/>
        <w:spacing w:before="120" w:beforeLines="50" w:after="50"/>
        <w:rPr>
          <w:rFonts w:ascii="宋体" w:hAnsi="宋体" w:cs="宋体"/>
          <w:bCs/>
          <w:color w:val="auto"/>
          <w:sz w:val="24"/>
          <w:szCs w:val="20"/>
          <w:highlight w:val="none"/>
        </w:rPr>
      </w:pPr>
    </w:p>
    <w:p w14:paraId="781F9D53">
      <w:pPr>
        <w:snapToGrid w:val="0"/>
        <w:spacing w:before="120" w:beforeLines="50" w:after="50"/>
        <w:rPr>
          <w:rFonts w:ascii="宋体" w:hAnsi="宋体" w:cs="宋体"/>
          <w:bCs/>
          <w:color w:val="auto"/>
          <w:sz w:val="24"/>
          <w:szCs w:val="20"/>
          <w:highlight w:val="none"/>
        </w:rPr>
      </w:pPr>
    </w:p>
    <w:p w14:paraId="7D76C2B3">
      <w:pPr>
        <w:snapToGrid w:val="0"/>
        <w:spacing w:before="120" w:beforeLines="50" w:after="50"/>
        <w:rPr>
          <w:rFonts w:ascii="宋体" w:hAnsi="宋体" w:cs="宋体"/>
          <w:bCs/>
          <w:color w:val="auto"/>
          <w:sz w:val="24"/>
          <w:szCs w:val="20"/>
          <w:highlight w:val="none"/>
        </w:rPr>
      </w:pPr>
    </w:p>
    <w:p w14:paraId="0463F3C4">
      <w:pPr>
        <w:snapToGrid w:val="0"/>
        <w:spacing w:before="120" w:beforeLines="50" w:after="50"/>
        <w:rPr>
          <w:rFonts w:ascii="宋体" w:hAnsi="宋体" w:cs="宋体"/>
          <w:bCs/>
          <w:color w:val="auto"/>
          <w:sz w:val="24"/>
          <w:szCs w:val="20"/>
          <w:highlight w:val="none"/>
        </w:rPr>
      </w:pPr>
    </w:p>
    <w:p w14:paraId="34D24B1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6EBDAE3A">
      <w:pPr>
        <w:snapToGrid w:val="0"/>
        <w:spacing w:before="120" w:beforeLines="50" w:after="50"/>
        <w:ind w:firstLine="720" w:firstLineChars="225"/>
        <w:rPr>
          <w:rFonts w:ascii="宋体" w:hAnsi="宋体" w:cs="宋体"/>
          <w:bCs/>
          <w:color w:val="auto"/>
          <w:sz w:val="32"/>
          <w:szCs w:val="32"/>
          <w:highlight w:val="none"/>
        </w:rPr>
      </w:pPr>
    </w:p>
    <w:p w14:paraId="2F3C505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2163270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D5278E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99AD62B">
      <w:pPr>
        <w:snapToGrid w:val="0"/>
        <w:spacing w:before="120" w:beforeLines="50" w:after="50"/>
        <w:ind w:firstLine="720" w:firstLineChars="225"/>
        <w:rPr>
          <w:rFonts w:ascii="宋体" w:hAnsi="宋体" w:cs="宋体"/>
          <w:bCs/>
          <w:color w:val="auto"/>
          <w:sz w:val="32"/>
          <w:szCs w:val="32"/>
          <w:highlight w:val="none"/>
        </w:rPr>
      </w:pPr>
    </w:p>
    <w:p w14:paraId="4B683AC4">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A70846A">
      <w:pPr>
        <w:pStyle w:val="8"/>
        <w:snapToGrid w:val="0"/>
        <w:spacing w:before="50" w:after="50"/>
        <w:ind w:firstLine="720" w:firstLineChars="225"/>
        <w:rPr>
          <w:rFonts w:ascii="宋体" w:hAnsi="宋体" w:cs="宋体"/>
          <w:bCs/>
          <w:color w:val="auto"/>
          <w:sz w:val="32"/>
          <w:szCs w:val="32"/>
          <w:highlight w:val="none"/>
        </w:rPr>
      </w:pPr>
    </w:p>
    <w:p w14:paraId="42F9CA65">
      <w:pPr>
        <w:pStyle w:val="8"/>
        <w:snapToGrid w:val="0"/>
        <w:spacing w:before="50" w:after="50"/>
        <w:ind w:firstLine="720" w:firstLineChars="225"/>
        <w:rPr>
          <w:rFonts w:ascii="宋体" w:hAnsi="宋体" w:cs="宋体"/>
          <w:bCs/>
          <w:color w:val="auto"/>
          <w:sz w:val="32"/>
          <w:szCs w:val="32"/>
          <w:highlight w:val="none"/>
        </w:rPr>
      </w:pPr>
    </w:p>
    <w:p w14:paraId="2BD94446">
      <w:pPr>
        <w:pStyle w:val="8"/>
        <w:snapToGrid w:val="0"/>
        <w:spacing w:before="50" w:after="50"/>
        <w:ind w:firstLine="1280" w:firstLineChars="400"/>
        <w:rPr>
          <w:rFonts w:ascii="宋体" w:hAnsi="宋体" w:cs="宋体"/>
          <w:bCs/>
          <w:color w:val="auto"/>
          <w:sz w:val="32"/>
          <w:szCs w:val="32"/>
          <w:highlight w:val="none"/>
        </w:rPr>
      </w:pPr>
    </w:p>
    <w:p w14:paraId="64D6AC8B">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1A2B9AB">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D529415">
      <w:pPr>
        <w:rPr>
          <w:rFonts w:ascii="宋体" w:hAnsi="宋体" w:cs="宋体"/>
          <w:color w:val="auto"/>
          <w:highlight w:val="none"/>
        </w:rPr>
      </w:pPr>
    </w:p>
    <w:p w14:paraId="5E70F9F7">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0306E21C">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7AFDE689">
      <w:pP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三、中小企业声明函或残疾人福利性单位声明函或属于监狱企业的证明文件.（页码）</w:t>
      </w: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1A7C1128">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12EE8448">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57C60836">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08E5D522">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2951A12A">
      <w:pPr>
        <w:pStyle w:val="15"/>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1300F14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40DE292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、资格证明文件电子版（包含按“第三章供应商须知”提交的全部文件）；</w:t>
      </w:r>
    </w:p>
    <w:p w14:paraId="5EF09E84">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15E4FD2F">
      <w:pPr>
        <w:pStyle w:val="15"/>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报价，服务期限（无分标时填写）：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66FBFA2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085E7A20">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463C035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76CB2E6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5CAFD4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38118C6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30A7BFB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1B2D0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399EEF2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F404C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761512C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17351BE3">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5F1BB2F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2AB78A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3DE440D4">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5588ECF6">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6A5BA824">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4AAC90AA">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1FD44831">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4813750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433D6F55">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A01FD41">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12D4DC55">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76F07460">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43606A16">
      <w:pPr>
        <w:spacing w:line="360" w:lineRule="auto"/>
        <w:jc w:val="left"/>
        <w:rPr>
          <w:rFonts w:ascii="宋体" w:hAnsi="宋体" w:cs="宋体"/>
          <w:color w:val="auto"/>
          <w:sz w:val="21"/>
          <w:szCs w:val="21"/>
          <w:highlight w:val="none"/>
        </w:rPr>
      </w:pPr>
    </w:p>
    <w:p w14:paraId="5395ECC5">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166A5AF">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22C7962F">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CA7CE55">
      <w:pPr>
        <w:autoSpaceDE w:val="0"/>
        <w:autoSpaceDN w:val="0"/>
        <w:spacing w:line="360" w:lineRule="auto"/>
        <w:ind w:firstLine="6480" w:firstLineChars="2700"/>
        <w:rPr>
          <w:rFonts w:ascii="宋体" w:hAnsi="宋体" w:cs="宋体"/>
          <w:color w:val="auto"/>
          <w:kern w:val="0"/>
          <w:sz w:val="24"/>
          <w:highlight w:val="none"/>
          <w:lang w:val="zh-CN"/>
        </w:rPr>
      </w:pPr>
    </w:p>
    <w:p w14:paraId="14D4E3DC">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7BC144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F3D58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3861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5E2B34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76A976B">
            <w:pPr>
              <w:rPr>
                <w:rFonts w:ascii="宋体" w:hAnsi="宋体" w:cs="宋体"/>
                <w:color w:val="auto"/>
                <w:szCs w:val="22"/>
                <w:highlight w:val="none"/>
              </w:rPr>
            </w:pPr>
            <w:r>
              <w:rPr>
                <w:rFonts w:hint="eastAsia" w:ascii="宋体" w:hAnsi="宋体" w:cs="宋体"/>
                <w:color w:val="auto"/>
                <w:szCs w:val="22"/>
                <w:highlight w:val="none"/>
              </w:rPr>
              <w:t>采购服务名称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1BA623FE">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服务</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5A7D94BC">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21F6A1A">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09EF2838">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126F20D9">
            <w:pPr>
              <w:spacing w:line="360" w:lineRule="auto"/>
              <w:jc w:val="cente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6C5B8125">
            <w:pPr>
              <w:rPr>
                <w:rFonts w:ascii="宋体" w:hAnsi="宋体" w:cs="宋体"/>
                <w:color w:val="auto"/>
                <w:szCs w:val="22"/>
                <w:highlight w:val="none"/>
              </w:rPr>
            </w:pPr>
            <w:r>
              <w:rPr>
                <w:rFonts w:hint="eastAsia" w:ascii="宋体" w:hAnsi="宋体" w:cs="宋体"/>
                <w:color w:val="auto"/>
                <w:szCs w:val="22"/>
                <w:highlight w:val="none"/>
              </w:rPr>
              <w:t>备注</w:t>
            </w:r>
          </w:p>
        </w:tc>
      </w:tr>
      <w:tr w14:paraId="4EF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EA94F1B">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31F9E8CF">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284B01D8">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D9E74AC">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78F5158C">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11F7BE9D">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526EEE7E">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206A4A">
            <w:pPr>
              <w:rPr>
                <w:rFonts w:ascii="宋体" w:hAnsi="宋体" w:cs="宋体"/>
                <w:color w:val="auto"/>
                <w:szCs w:val="22"/>
                <w:highlight w:val="none"/>
              </w:rPr>
            </w:pPr>
          </w:p>
        </w:tc>
      </w:tr>
      <w:tr w14:paraId="784B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35F1DB6">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337C59DF">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685E960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FB385D9">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2565ABFD">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7FD7E514">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48F4396E">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2DD6A51">
            <w:pPr>
              <w:rPr>
                <w:rFonts w:ascii="宋体" w:hAnsi="宋体" w:cs="宋体"/>
                <w:color w:val="auto"/>
                <w:szCs w:val="22"/>
                <w:highlight w:val="none"/>
              </w:rPr>
            </w:pPr>
          </w:p>
        </w:tc>
      </w:tr>
      <w:tr w14:paraId="6A68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A570A31">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3</w:t>
            </w:r>
          </w:p>
        </w:tc>
        <w:tc>
          <w:tcPr>
            <w:tcW w:w="1259" w:type="dxa"/>
            <w:tcBorders>
              <w:top w:val="single" w:color="auto" w:sz="4" w:space="0"/>
              <w:left w:val="single" w:color="auto" w:sz="4" w:space="0"/>
              <w:bottom w:val="single" w:color="auto" w:sz="4" w:space="0"/>
              <w:right w:val="single" w:color="auto" w:sz="4" w:space="0"/>
            </w:tcBorders>
            <w:vAlign w:val="center"/>
          </w:tcPr>
          <w:p w14:paraId="5F1D851B">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0C01BBA7">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2B89BC8">
            <w:pPr>
              <w:rPr>
                <w:rFonts w:ascii="宋体" w:hAnsi="宋体" w:cs="宋体"/>
                <w:color w:val="auto"/>
                <w:szCs w:val="22"/>
                <w:highlight w:val="none"/>
              </w:rPr>
            </w:pP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A8C251B">
            <w:pPr>
              <w:rPr>
                <w:rFonts w:ascii="宋体" w:hAnsi="宋体" w:cs="宋体"/>
                <w:color w:val="auto"/>
                <w:szCs w:val="22"/>
                <w:highlight w:val="none"/>
              </w:rPr>
            </w:pP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76248D0D">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06CFEC5F">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4FBA158">
            <w:pPr>
              <w:rPr>
                <w:rFonts w:ascii="宋体" w:hAnsi="宋体" w:cs="宋体"/>
                <w:color w:val="auto"/>
                <w:szCs w:val="22"/>
                <w:highlight w:val="none"/>
              </w:rPr>
            </w:pPr>
          </w:p>
        </w:tc>
      </w:tr>
      <w:tr w14:paraId="6799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B0FF244">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283D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08F360A">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223E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42A39FE">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5BB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D5ED600">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54CAE901">
      <w:pPr>
        <w:snapToGrid w:val="0"/>
        <w:spacing w:before="50" w:after="50"/>
        <w:ind w:firstLine="480" w:firstLineChars="200"/>
        <w:jc w:val="left"/>
        <w:rPr>
          <w:rFonts w:hint="eastAsia" w:ascii="宋体" w:hAnsi="宋体" w:cs="宋体"/>
          <w:color w:val="auto"/>
          <w:kern w:val="0"/>
          <w:sz w:val="24"/>
          <w:highlight w:val="none"/>
          <w:lang w:val="zh-CN"/>
        </w:rPr>
      </w:pPr>
    </w:p>
    <w:p w14:paraId="61C3A94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4AB4BB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E7A18C6">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3D54B9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ECE871E">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807EE0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05C2E0">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74C1D1E">
      <w:pPr>
        <w:pStyle w:val="3"/>
        <w:jc w:val="both"/>
        <w:rPr>
          <w:rFonts w:hint="eastAsia" w:ascii="宋体" w:hAnsi="宋体" w:cs="宋体"/>
          <w:color w:val="auto"/>
          <w:highlight w:val="none"/>
        </w:rPr>
      </w:pPr>
      <w:bookmarkStart w:id="93" w:name="_Toc80205942"/>
      <w:bookmarkStart w:id="94" w:name="_Toc15428"/>
    </w:p>
    <w:p w14:paraId="2612AFC3">
      <w:pPr>
        <w:rPr>
          <w:rFonts w:hint="eastAsia" w:ascii="宋体" w:hAnsi="宋体" w:cs="宋体"/>
          <w:color w:val="auto"/>
          <w:highlight w:val="none"/>
        </w:rPr>
      </w:pPr>
    </w:p>
    <w:p w14:paraId="2A0E3DC7">
      <w:pPr>
        <w:rPr>
          <w:rFonts w:hint="eastAsia" w:ascii="宋体" w:hAnsi="宋体" w:cs="宋体"/>
          <w:color w:val="auto"/>
          <w:highlight w:val="none"/>
        </w:rPr>
      </w:pPr>
    </w:p>
    <w:bookmarkEnd w:id="93"/>
    <w:bookmarkEnd w:id="94"/>
    <w:p w14:paraId="7668F703">
      <w:pPr>
        <w:spacing w:line="520" w:lineRule="exact"/>
        <w:jc w:val="center"/>
        <w:rPr>
          <w:rFonts w:ascii="宋体" w:hAnsi="宋体" w:cs="宋体"/>
          <w:color w:val="auto"/>
          <w:sz w:val="24"/>
          <w:highlight w:val="none"/>
        </w:rPr>
      </w:pPr>
    </w:p>
    <w:p w14:paraId="4D67F946">
      <w:pPr>
        <w:snapToGrid w:val="0"/>
        <w:spacing w:line="360" w:lineRule="auto"/>
        <w:rPr>
          <w:rFonts w:hint="eastAsia" w:ascii="宋体" w:hAnsi="宋体" w:cs="宋体"/>
          <w:b/>
          <w:color w:val="auto"/>
          <w:sz w:val="30"/>
          <w:szCs w:val="30"/>
          <w:highlight w:val="none"/>
          <w:lang w:val="en-US" w:eastAsia="zh-CN"/>
        </w:rPr>
      </w:pPr>
    </w:p>
    <w:p w14:paraId="56855CD1">
      <w:pPr>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、中小企业声明函或残疾人福利性单位声明函或属于监狱企业的证明文件</w:t>
      </w:r>
    </w:p>
    <w:p w14:paraId="2A24DB09">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A67A438">
      <w:pPr>
        <w:spacing w:line="360" w:lineRule="auto"/>
        <w:ind w:firstLine="550"/>
        <w:rPr>
          <w:rFonts w:ascii="宋体" w:hAnsi="宋体" w:cs="宋体"/>
          <w:color w:val="auto"/>
          <w:kern w:val="0"/>
          <w:sz w:val="24"/>
          <w:highlight w:val="none"/>
        </w:rPr>
      </w:pPr>
    </w:p>
    <w:p w14:paraId="4BC8CED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D1229E">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3EE1F03">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50FB85F7">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2CD474E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39504017">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05FB8C2D">
      <w:pPr>
        <w:ind w:firstLine="552"/>
        <w:rPr>
          <w:rFonts w:ascii="宋体" w:hAnsi="宋体" w:cs="宋体"/>
          <w:color w:val="auto"/>
          <w:kern w:val="0"/>
          <w:szCs w:val="21"/>
          <w:highlight w:val="none"/>
        </w:rPr>
      </w:pPr>
    </w:p>
    <w:p w14:paraId="2602E906">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3531BE4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76F75EE">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A20C455">
      <w:pPr>
        <w:autoSpaceDE w:val="0"/>
        <w:autoSpaceDN w:val="0"/>
        <w:spacing w:line="360" w:lineRule="auto"/>
        <w:ind w:firstLine="6480" w:firstLineChars="2700"/>
        <w:rPr>
          <w:rFonts w:hint="eastAsia" w:ascii="宋体" w:hAnsi="宋体" w:cs="宋体"/>
          <w:color w:val="auto"/>
          <w:kern w:val="0"/>
          <w:sz w:val="24"/>
          <w:highlight w:val="none"/>
          <w:lang w:val="zh-CN"/>
        </w:rPr>
      </w:pPr>
    </w:p>
    <w:p w14:paraId="5EBEF5E5">
      <w:pPr>
        <w:autoSpaceDE w:val="0"/>
        <w:autoSpaceDN w:val="0"/>
        <w:spacing w:line="360" w:lineRule="auto"/>
        <w:ind w:firstLine="6480" w:firstLineChars="2700"/>
        <w:rPr>
          <w:rFonts w:hint="eastAsia" w:ascii="宋体" w:hAnsi="宋体" w:cs="宋体"/>
          <w:color w:val="auto"/>
          <w:kern w:val="0"/>
          <w:sz w:val="24"/>
          <w:highlight w:val="none"/>
          <w:lang w:val="zh-CN"/>
        </w:rPr>
      </w:pPr>
    </w:p>
    <w:p w14:paraId="4AAD4C13">
      <w:pPr>
        <w:autoSpaceDE w:val="0"/>
        <w:autoSpaceDN w:val="0"/>
        <w:spacing w:line="360" w:lineRule="auto"/>
        <w:ind w:firstLine="6480" w:firstLineChars="2700"/>
        <w:rPr>
          <w:rFonts w:hint="eastAsia" w:ascii="宋体" w:hAnsi="宋体" w:cs="宋体"/>
          <w:color w:val="auto"/>
          <w:kern w:val="0"/>
          <w:sz w:val="24"/>
          <w:highlight w:val="none"/>
          <w:lang w:val="zh-CN"/>
        </w:rPr>
      </w:pPr>
    </w:p>
    <w:p w14:paraId="0D953228">
      <w:pPr>
        <w:pStyle w:val="2"/>
        <w:bidi w:val="0"/>
        <w:jc w:val="center"/>
        <w:rPr>
          <w:rFonts w:hint="eastAsia"/>
          <w:color w:val="auto"/>
          <w:sz w:val="32"/>
          <w:szCs w:val="32"/>
          <w:highlight w:val="none"/>
        </w:rPr>
      </w:pPr>
      <w:bookmarkStart w:id="95" w:name="_Toc71365383"/>
      <w:bookmarkStart w:id="96" w:name="_Toc71366061"/>
      <w:r>
        <w:rPr>
          <w:rFonts w:hint="eastAsia"/>
          <w:color w:val="auto"/>
          <w:sz w:val="32"/>
          <w:szCs w:val="32"/>
          <w:highlight w:val="none"/>
        </w:rPr>
        <w:t>中小企业声明函（货物）</w:t>
      </w:r>
      <w:bookmarkEnd w:id="95"/>
      <w:bookmarkEnd w:id="96"/>
    </w:p>
    <w:p w14:paraId="5DF4B8D4">
      <w:pPr>
        <w:pStyle w:val="11"/>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800057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76501DFA">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5FB2AE87">
      <w:pPr>
        <w:pStyle w:val="11"/>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0ABABC1F">
      <w:pPr>
        <w:pStyle w:val="11"/>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726D8E7">
      <w:pPr>
        <w:pStyle w:val="11"/>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5F77246">
      <w:pPr>
        <w:pStyle w:val="11"/>
        <w:spacing w:after="0" w:line="360" w:lineRule="auto"/>
        <w:ind w:left="3960" w:right="1808"/>
        <w:contextualSpacing/>
        <w:rPr>
          <w:rFonts w:hint="eastAsia" w:ascii="宋体" w:hAnsi="宋体"/>
          <w:color w:val="auto"/>
          <w:sz w:val="24"/>
          <w:highlight w:val="none"/>
        </w:rPr>
      </w:pPr>
    </w:p>
    <w:p w14:paraId="33E3C9C2">
      <w:pPr>
        <w:pStyle w:val="11"/>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51447B2F">
      <w:pPr>
        <w:pStyle w:val="11"/>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1AB6411D">
      <w:pPr>
        <w:autoSpaceDE w:val="0"/>
        <w:autoSpaceDN w:val="0"/>
        <w:spacing w:line="360" w:lineRule="auto"/>
        <w:ind w:firstLine="6480" w:firstLineChars="2700"/>
        <w:rPr>
          <w:rFonts w:hint="eastAsia" w:ascii="宋体" w:hAnsi="宋体" w:cs="宋体"/>
          <w:color w:val="auto"/>
          <w:kern w:val="0"/>
          <w:sz w:val="24"/>
          <w:highlight w:val="none"/>
          <w:lang w:val="zh-CN"/>
        </w:rPr>
      </w:pPr>
    </w:p>
    <w:p w14:paraId="7D42F9AD">
      <w:pPr>
        <w:pStyle w:val="11"/>
        <w:spacing w:after="0" w:line="360" w:lineRule="auto"/>
        <w:ind w:left="3960" w:right="1808"/>
        <w:contextualSpacing/>
        <w:rPr>
          <w:rFonts w:ascii="宋体" w:hAnsi="宋体" w:cs="宋体"/>
          <w:color w:val="auto"/>
          <w:highlight w:val="none"/>
        </w:rPr>
      </w:pPr>
    </w:p>
    <w:p w14:paraId="44053EA2">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0A0EEDE">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6DB13C2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C751D7">
      <w:pPr>
        <w:spacing w:line="520" w:lineRule="exact"/>
        <w:rPr>
          <w:rFonts w:ascii="宋体" w:hAnsi="宋体" w:cs="宋体"/>
          <w:color w:val="auto"/>
          <w:sz w:val="32"/>
          <w:szCs w:val="32"/>
          <w:highlight w:val="none"/>
        </w:rPr>
      </w:pPr>
    </w:p>
    <w:p w14:paraId="323AAD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4910F8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ACFFA40">
      <w:pPr>
        <w:spacing w:line="360" w:lineRule="auto"/>
        <w:contextualSpacing/>
        <w:rPr>
          <w:rFonts w:ascii="宋体" w:hAnsi="宋体" w:cs="宋体"/>
          <w:color w:val="auto"/>
          <w:sz w:val="24"/>
          <w:highlight w:val="none"/>
        </w:rPr>
      </w:pPr>
    </w:p>
    <w:p w14:paraId="100B3414">
      <w:pPr>
        <w:spacing w:line="360" w:lineRule="auto"/>
        <w:contextualSpacing/>
        <w:rPr>
          <w:rFonts w:ascii="宋体" w:hAnsi="宋体" w:cs="宋体"/>
          <w:color w:val="auto"/>
          <w:sz w:val="24"/>
          <w:highlight w:val="none"/>
        </w:rPr>
      </w:pPr>
    </w:p>
    <w:p w14:paraId="7A85052D">
      <w:pPr>
        <w:spacing w:line="360" w:lineRule="auto"/>
        <w:contextualSpacing/>
        <w:rPr>
          <w:rFonts w:ascii="宋体" w:hAnsi="宋体" w:cs="宋体"/>
          <w:color w:val="auto"/>
          <w:sz w:val="24"/>
          <w:highlight w:val="none"/>
        </w:rPr>
      </w:pPr>
    </w:p>
    <w:p w14:paraId="5ACE9EA8">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14199E28">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058741A">
      <w:pPr>
        <w:spacing w:line="360" w:lineRule="auto"/>
        <w:contextualSpacing/>
        <w:rPr>
          <w:rFonts w:ascii="宋体" w:hAnsi="宋体" w:cs="宋体"/>
          <w:color w:val="auto"/>
          <w:sz w:val="24"/>
          <w:highlight w:val="none"/>
        </w:rPr>
      </w:pPr>
    </w:p>
    <w:p w14:paraId="6069A042">
      <w:pPr>
        <w:spacing w:line="360" w:lineRule="auto"/>
        <w:contextualSpacing/>
        <w:rPr>
          <w:rFonts w:ascii="宋体" w:hAnsi="宋体" w:cs="宋体"/>
          <w:color w:val="auto"/>
          <w:sz w:val="24"/>
          <w:highlight w:val="none"/>
        </w:rPr>
      </w:pPr>
    </w:p>
    <w:p w14:paraId="606EE36E">
      <w:pPr>
        <w:spacing w:line="360" w:lineRule="auto"/>
        <w:contextualSpacing/>
        <w:rPr>
          <w:rFonts w:ascii="宋体" w:hAnsi="宋体" w:cs="宋体"/>
          <w:color w:val="auto"/>
          <w:sz w:val="24"/>
          <w:highlight w:val="none"/>
        </w:rPr>
      </w:pPr>
    </w:p>
    <w:p w14:paraId="1EC5AC9A">
      <w:pPr>
        <w:rPr>
          <w:color w:val="auto"/>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21C2C2EE">
      <w:pPr>
        <w:spacing w:line="520" w:lineRule="exact"/>
        <w:jc w:val="center"/>
        <w:rPr>
          <w:rFonts w:ascii="宋体" w:hAnsi="宋体" w:cs="宋体"/>
          <w:color w:val="auto"/>
          <w:sz w:val="24"/>
          <w:highlight w:val="none"/>
        </w:rPr>
      </w:pPr>
    </w:p>
    <w:p w14:paraId="338F7EC1">
      <w:pPr>
        <w:pStyle w:val="2"/>
        <w:jc w:val="center"/>
        <w:rPr>
          <w:rFonts w:hint="eastAsia" w:ascii="宋体" w:hAnsi="宋体" w:cs="宋体"/>
          <w:b w:val="0"/>
          <w:bCs w:val="0"/>
          <w:color w:val="auto"/>
          <w:highlight w:val="none"/>
        </w:rPr>
      </w:pPr>
      <w:bookmarkStart w:id="97" w:name="_Toc10609"/>
    </w:p>
    <w:p w14:paraId="4C44C6D4">
      <w:pPr>
        <w:pStyle w:val="2"/>
        <w:jc w:val="center"/>
        <w:rPr>
          <w:rFonts w:hint="eastAsia" w:ascii="宋体" w:hAnsi="宋体" w:cs="宋体"/>
          <w:b w:val="0"/>
          <w:bCs w:val="0"/>
          <w:color w:val="auto"/>
          <w:highlight w:val="none"/>
        </w:rPr>
      </w:pPr>
    </w:p>
    <w:p w14:paraId="4E6CC8ED">
      <w:pPr>
        <w:pStyle w:val="2"/>
        <w:jc w:val="center"/>
        <w:rPr>
          <w:rFonts w:hint="eastAsia" w:ascii="宋体" w:hAnsi="宋体" w:cs="宋体"/>
          <w:b w:val="0"/>
          <w:bCs w:val="0"/>
          <w:color w:val="auto"/>
          <w:highlight w:val="none"/>
        </w:rPr>
      </w:pPr>
    </w:p>
    <w:p w14:paraId="3D94C2DA">
      <w:pPr>
        <w:rPr>
          <w:rFonts w:hint="eastAsia" w:ascii="宋体" w:hAnsi="宋体" w:cs="宋体"/>
          <w:b w:val="0"/>
          <w:bCs w:val="0"/>
          <w:color w:val="auto"/>
          <w:highlight w:val="none"/>
        </w:rPr>
      </w:pPr>
    </w:p>
    <w:p w14:paraId="669E8384">
      <w:pPr>
        <w:rPr>
          <w:rFonts w:hint="eastAsia" w:ascii="宋体" w:hAnsi="宋体" w:cs="宋体"/>
          <w:b w:val="0"/>
          <w:bCs w:val="0"/>
          <w:color w:val="auto"/>
          <w:highlight w:val="none"/>
        </w:rPr>
      </w:pPr>
    </w:p>
    <w:p w14:paraId="3240D58D">
      <w:pPr>
        <w:rPr>
          <w:rFonts w:hint="eastAsia" w:ascii="宋体" w:hAnsi="宋体" w:cs="宋体"/>
          <w:b w:val="0"/>
          <w:bCs w:val="0"/>
          <w:color w:val="auto"/>
          <w:highlight w:val="none"/>
        </w:rPr>
      </w:pPr>
    </w:p>
    <w:p w14:paraId="7589CD86">
      <w:pPr>
        <w:rPr>
          <w:rFonts w:hint="eastAsia" w:ascii="宋体" w:hAnsi="宋体" w:cs="宋体"/>
          <w:b w:val="0"/>
          <w:bCs w:val="0"/>
          <w:color w:val="auto"/>
          <w:highlight w:val="none"/>
        </w:rPr>
      </w:pPr>
    </w:p>
    <w:p w14:paraId="61896B5E">
      <w:pPr>
        <w:rPr>
          <w:rFonts w:hint="eastAsia" w:ascii="宋体" w:hAnsi="宋体" w:cs="宋体"/>
          <w:b w:val="0"/>
          <w:bCs w:val="0"/>
          <w:color w:val="auto"/>
          <w:highlight w:val="none"/>
        </w:rPr>
      </w:pPr>
    </w:p>
    <w:p w14:paraId="74E25BAD">
      <w:pPr>
        <w:rPr>
          <w:rFonts w:hint="eastAsia" w:ascii="宋体" w:hAnsi="宋体" w:cs="宋体"/>
          <w:b w:val="0"/>
          <w:bCs w:val="0"/>
          <w:color w:val="auto"/>
          <w:highlight w:val="none"/>
        </w:rPr>
      </w:pPr>
    </w:p>
    <w:p w14:paraId="16EF0560">
      <w:pPr>
        <w:rPr>
          <w:rFonts w:hint="eastAsia" w:ascii="宋体" w:hAnsi="宋体" w:cs="宋体"/>
          <w:b w:val="0"/>
          <w:bCs w:val="0"/>
          <w:color w:val="auto"/>
          <w:highlight w:val="none"/>
        </w:rPr>
      </w:pPr>
    </w:p>
    <w:p w14:paraId="50D2F749">
      <w:pPr>
        <w:rPr>
          <w:rFonts w:hint="eastAsia" w:ascii="宋体" w:hAnsi="宋体" w:cs="宋体"/>
          <w:b w:val="0"/>
          <w:bCs w:val="0"/>
          <w:color w:val="auto"/>
          <w:highlight w:val="none"/>
        </w:rPr>
      </w:pPr>
    </w:p>
    <w:p w14:paraId="35979DC6">
      <w:pPr>
        <w:rPr>
          <w:rFonts w:hint="eastAsia" w:ascii="宋体" w:hAnsi="宋体" w:cs="宋体"/>
          <w:b w:val="0"/>
          <w:bCs w:val="0"/>
          <w:color w:val="auto"/>
          <w:highlight w:val="none"/>
        </w:rPr>
      </w:pPr>
    </w:p>
    <w:p w14:paraId="5BF39695">
      <w:pPr>
        <w:rPr>
          <w:rFonts w:hint="eastAsia" w:ascii="宋体" w:hAnsi="宋体" w:cs="宋体"/>
          <w:b w:val="0"/>
          <w:bCs w:val="0"/>
          <w:color w:val="auto"/>
          <w:highlight w:val="none"/>
        </w:rPr>
      </w:pPr>
    </w:p>
    <w:p w14:paraId="33A26C2E">
      <w:pPr>
        <w:rPr>
          <w:rFonts w:hint="eastAsia" w:ascii="宋体" w:hAnsi="宋体" w:cs="宋体"/>
          <w:b w:val="0"/>
          <w:bCs w:val="0"/>
          <w:color w:val="auto"/>
          <w:highlight w:val="none"/>
        </w:rPr>
      </w:pPr>
    </w:p>
    <w:p w14:paraId="43A0D195">
      <w:pPr>
        <w:rPr>
          <w:rFonts w:hint="eastAsia" w:ascii="宋体" w:hAnsi="宋体" w:cs="宋体"/>
          <w:b w:val="0"/>
          <w:bCs w:val="0"/>
          <w:color w:val="auto"/>
          <w:highlight w:val="none"/>
        </w:rPr>
      </w:pPr>
    </w:p>
    <w:p w14:paraId="254E2988">
      <w:pPr>
        <w:rPr>
          <w:rFonts w:hint="eastAsia" w:ascii="宋体" w:hAnsi="宋体" w:cs="宋体"/>
          <w:b w:val="0"/>
          <w:bCs w:val="0"/>
          <w:color w:val="auto"/>
          <w:highlight w:val="none"/>
        </w:rPr>
      </w:pPr>
    </w:p>
    <w:p w14:paraId="5C34C7B4">
      <w:pPr>
        <w:rPr>
          <w:rFonts w:hint="eastAsia" w:ascii="宋体" w:hAnsi="宋体" w:cs="宋体"/>
          <w:b w:val="0"/>
          <w:bCs w:val="0"/>
          <w:color w:val="auto"/>
          <w:highlight w:val="none"/>
        </w:rPr>
      </w:pPr>
    </w:p>
    <w:p w14:paraId="3E7B4669">
      <w:pPr>
        <w:rPr>
          <w:rFonts w:hint="eastAsia" w:ascii="宋体" w:hAnsi="宋体" w:cs="宋体"/>
          <w:b w:val="0"/>
          <w:bCs w:val="0"/>
          <w:color w:val="auto"/>
          <w:highlight w:val="none"/>
        </w:rPr>
      </w:pPr>
    </w:p>
    <w:p w14:paraId="1C068CB5">
      <w:pPr>
        <w:rPr>
          <w:rFonts w:hint="eastAsia" w:ascii="宋体" w:hAnsi="宋体" w:cs="宋体"/>
          <w:b w:val="0"/>
          <w:bCs w:val="0"/>
          <w:color w:val="auto"/>
          <w:highlight w:val="none"/>
        </w:rPr>
      </w:pPr>
    </w:p>
    <w:p w14:paraId="7035E0E9">
      <w:pPr>
        <w:rPr>
          <w:rFonts w:hint="eastAsia" w:ascii="宋体" w:hAnsi="宋体" w:cs="宋体"/>
          <w:b w:val="0"/>
          <w:bCs w:val="0"/>
          <w:color w:val="auto"/>
          <w:highlight w:val="none"/>
        </w:rPr>
      </w:pPr>
    </w:p>
    <w:p w14:paraId="161ECCD5">
      <w:pPr>
        <w:rPr>
          <w:rFonts w:hint="eastAsia" w:ascii="宋体" w:hAnsi="宋体" w:cs="宋体"/>
          <w:b w:val="0"/>
          <w:bCs w:val="0"/>
          <w:color w:val="auto"/>
          <w:highlight w:val="none"/>
        </w:rPr>
      </w:pPr>
    </w:p>
    <w:p w14:paraId="38D5DE82">
      <w:pPr>
        <w:rPr>
          <w:rFonts w:hint="eastAsia" w:ascii="宋体" w:hAnsi="宋体" w:cs="宋体"/>
          <w:b w:val="0"/>
          <w:bCs w:val="0"/>
          <w:color w:val="auto"/>
          <w:highlight w:val="none"/>
        </w:rPr>
      </w:pPr>
    </w:p>
    <w:p w14:paraId="2927CE46">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7"/>
    </w:p>
    <w:p w14:paraId="16BA1541">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2220B4A6">
      <w:pPr>
        <w:spacing w:line="360" w:lineRule="auto"/>
        <w:jc w:val="center"/>
        <w:rPr>
          <w:rFonts w:ascii="宋体" w:hAnsi="宋体" w:cs="宋体"/>
          <w:b/>
          <w:bCs/>
          <w:color w:val="auto"/>
          <w:sz w:val="52"/>
          <w:highlight w:val="none"/>
        </w:rPr>
      </w:pPr>
    </w:p>
    <w:p w14:paraId="702E285B">
      <w:pPr>
        <w:spacing w:line="360" w:lineRule="auto"/>
        <w:ind w:firstLine="420" w:firstLineChars="200"/>
        <w:rPr>
          <w:rFonts w:ascii="宋体" w:hAnsi="宋体" w:cs="宋体"/>
          <w:color w:val="auto"/>
          <w:highlight w:val="none"/>
        </w:rPr>
      </w:pPr>
    </w:p>
    <w:p w14:paraId="33B74C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61E1F8CC">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98" w:name="PO_3000001868_PM002_15"/>
      <w:r>
        <w:rPr>
          <w:rFonts w:hint="eastAsia" w:ascii="宋体" w:hAnsi="宋体" w:cs="宋体"/>
          <w:b/>
          <w:bCs/>
          <w:color w:val="auto"/>
          <w:sz w:val="44"/>
          <w:highlight w:val="none"/>
          <w:u w:val="single"/>
        </w:rPr>
        <w:t>[项目名称]</w:t>
      </w:r>
      <w:bookmarkEnd w:id="98"/>
      <w:r>
        <w:rPr>
          <w:rFonts w:hint="eastAsia" w:ascii="宋体" w:hAnsi="宋体" w:cs="宋体"/>
          <w:b/>
          <w:bCs/>
          <w:color w:val="auto"/>
          <w:sz w:val="44"/>
          <w:highlight w:val="none"/>
        </w:rPr>
        <w:t>合同</w:t>
      </w:r>
    </w:p>
    <w:p w14:paraId="6F2ED350">
      <w:pPr>
        <w:spacing w:line="360" w:lineRule="auto"/>
        <w:jc w:val="center"/>
        <w:rPr>
          <w:rFonts w:ascii="宋体" w:hAnsi="宋体" w:cs="宋体"/>
          <w:b/>
          <w:bCs/>
          <w:color w:val="auto"/>
          <w:sz w:val="44"/>
          <w:highlight w:val="none"/>
        </w:rPr>
      </w:pPr>
    </w:p>
    <w:p w14:paraId="1D3EB683">
      <w:pPr>
        <w:spacing w:line="360" w:lineRule="auto"/>
        <w:ind w:firstLine="3507" w:firstLineChars="794"/>
        <w:rPr>
          <w:rFonts w:ascii="宋体" w:hAnsi="宋体" w:cs="宋体"/>
          <w:b/>
          <w:bCs/>
          <w:color w:val="auto"/>
          <w:sz w:val="44"/>
          <w:highlight w:val="none"/>
        </w:rPr>
      </w:pPr>
    </w:p>
    <w:p w14:paraId="35ED197B">
      <w:pPr>
        <w:spacing w:line="360" w:lineRule="auto"/>
        <w:ind w:firstLine="3507" w:firstLineChars="794"/>
        <w:rPr>
          <w:rFonts w:ascii="宋体" w:hAnsi="宋体" w:cs="宋体"/>
          <w:b/>
          <w:bCs/>
          <w:color w:val="auto"/>
          <w:sz w:val="44"/>
          <w:highlight w:val="none"/>
        </w:rPr>
      </w:pPr>
    </w:p>
    <w:p w14:paraId="5137E566">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99" w:name="PO_3000001868_PM001_12"/>
      <w:r>
        <w:rPr>
          <w:rFonts w:hint="eastAsia" w:ascii="宋体" w:hAnsi="宋体" w:cs="宋体"/>
          <w:b/>
          <w:color w:val="auto"/>
          <w:sz w:val="36"/>
          <w:szCs w:val="36"/>
          <w:highlight w:val="none"/>
          <w:u w:val="single"/>
        </w:rPr>
        <w:t>[项目编号]</w:t>
      </w:r>
      <w:bookmarkEnd w:id="99"/>
      <w:r>
        <w:rPr>
          <w:rFonts w:hint="eastAsia" w:ascii="宋体" w:hAnsi="宋体" w:cs="宋体"/>
          <w:b/>
          <w:color w:val="auto"/>
          <w:sz w:val="36"/>
          <w:szCs w:val="36"/>
          <w:highlight w:val="none"/>
          <w:u w:val="single"/>
        </w:rPr>
        <w:t xml:space="preserve">  </w:t>
      </w:r>
    </w:p>
    <w:p w14:paraId="62C26AF4">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00" w:name="PO_3000001868_PM001WMC001"/>
      <w:r>
        <w:rPr>
          <w:rFonts w:hint="eastAsia" w:ascii="宋体" w:hAnsi="宋体" w:cs="宋体"/>
          <w:b/>
          <w:color w:val="auto"/>
          <w:sz w:val="36"/>
          <w:szCs w:val="36"/>
          <w:highlight w:val="none"/>
          <w:u w:val="single"/>
        </w:rPr>
        <w:t>[采购计划文号（5）]</w:t>
      </w:r>
      <w:bookmarkEnd w:id="100"/>
      <w:r>
        <w:rPr>
          <w:rFonts w:hint="eastAsia" w:ascii="宋体" w:hAnsi="宋体" w:cs="宋体"/>
          <w:b/>
          <w:color w:val="auto"/>
          <w:sz w:val="36"/>
          <w:szCs w:val="36"/>
          <w:highlight w:val="none"/>
          <w:u w:val="single"/>
        </w:rPr>
        <w:t xml:space="preserve"> </w:t>
      </w:r>
    </w:p>
    <w:p w14:paraId="1EA65CF7">
      <w:pPr>
        <w:ind w:firstLine="1308" w:firstLineChars="545"/>
        <w:rPr>
          <w:rFonts w:ascii="宋体" w:hAnsi="宋体" w:cs="宋体"/>
          <w:color w:val="auto"/>
          <w:sz w:val="24"/>
          <w:highlight w:val="none"/>
        </w:rPr>
      </w:pPr>
    </w:p>
    <w:p w14:paraId="628A9AD6">
      <w:pPr>
        <w:ind w:firstLine="1995" w:firstLineChars="552"/>
        <w:rPr>
          <w:rFonts w:ascii="宋体" w:hAnsi="宋体" w:cs="宋体"/>
          <w:b/>
          <w:color w:val="auto"/>
          <w:sz w:val="36"/>
          <w:szCs w:val="36"/>
          <w:highlight w:val="none"/>
          <w:u w:val="single"/>
        </w:rPr>
      </w:pPr>
    </w:p>
    <w:p w14:paraId="7F95DB4A">
      <w:pPr>
        <w:ind w:firstLine="1995" w:firstLineChars="552"/>
        <w:rPr>
          <w:rFonts w:ascii="宋体" w:hAnsi="宋体" w:cs="宋体"/>
          <w:b/>
          <w:color w:val="auto"/>
          <w:sz w:val="36"/>
          <w:szCs w:val="36"/>
          <w:highlight w:val="none"/>
          <w:u w:val="single"/>
        </w:rPr>
      </w:pPr>
    </w:p>
    <w:p w14:paraId="56A755E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1" w:name="PO_3000001868_PM026_4"/>
      <w:r>
        <w:rPr>
          <w:rFonts w:hint="eastAsia" w:ascii="宋体" w:hAnsi="宋体" w:cs="宋体"/>
          <w:b/>
          <w:color w:val="auto"/>
          <w:sz w:val="36"/>
          <w:szCs w:val="36"/>
          <w:highlight w:val="none"/>
          <w:u w:val="single"/>
        </w:rPr>
        <w:t>[采购人]</w:t>
      </w:r>
      <w:bookmarkEnd w:id="101"/>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787FEE01">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7E699B4B">
      <w:pPr>
        <w:tabs>
          <w:tab w:val="left" w:pos="7380"/>
        </w:tabs>
        <w:spacing w:line="360" w:lineRule="auto"/>
        <w:rPr>
          <w:rFonts w:ascii="宋体" w:hAnsi="宋体" w:cs="宋体"/>
          <w:b/>
          <w:bCs/>
          <w:color w:val="auto"/>
          <w:sz w:val="44"/>
          <w:highlight w:val="none"/>
        </w:rPr>
      </w:pPr>
    </w:p>
    <w:p w14:paraId="13D83F6F">
      <w:pPr>
        <w:tabs>
          <w:tab w:val="left" w:pos="7380"/>
        </w:tabs>
        <w:spacing w:line="360" w:lineRule="auto"/>
        <w:rPr>
          <w:rFonts w:ascii="宋体" w:hAnsi="宋体" w:cs="宋体"/>
          <w:b/>
          <w:bCs/>
          <w:color w:val="auto"/>
          <w:sz w:val="44"/>
          <w:highlight w:val="none"/>
        </w:rPr>
      </w:pPr>
    </w:p>
    <w:p w14:paraId="3A1FAECE">
      <w:pPr>
        <w:tabs>
          <w:tab w:val="left" w:pos="7380"/>
        </w:tabs>
        <w:spacing w:line="360" w:lineRule="auto"/>
        <w:rPr>
          <w:rFonts w:ascii="宋体" w:hAnsi="宋体" w:cs="宋体"/>
          <w:b/>
          <w:bCs/>
          <w:color w:val="auto"/>
          <w:sz w:val="44"/>
          <w:highlight w:val="none"/>
        </w:rPr>
      </w:pPr>
    </w:p>
    <w:p w14:paraId="52FEF915">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4F8AD8FC">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561D4CFB">
      <w:pPr>
        <w:spacing w:before="116" w:line="217" w:lineRule="auto"/>
        <w:ind w:left="194"/>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30"/>
          <w:szCs w:val="30"/>
          <w:highlight w:val="none"/>
          <w:lang w:val="en-US" w:eastAsia="zh-CN"/>
        </w:rPr>
        <w:t>合同书</w:t>
      </w:r>
    </w:p>
    <w:p w14:paraId="6B1A6DF3">
      <w:pPr>
        <w:spacing w:before="116" w:line="217" w:lineRule="auto"/>
        <w:ind w:left="194"/>
        <w:rPr>
          <w:rFonts w:hint="eastAsia" w:ascii="宋体" w:hAnsi="宋体" w:eastAsia="宋体" w:cs="宋体"/>
          <w:color w:val="auto"/>
          <w:spacing w:val="-2"/>
          <w:sz w:val="24"/>
          <w:szCs w:val="24"/>
          <w:highlight w:val="none"/>
        </w:rPr>
      </w:pPr>
    </w:p>
    <w:p w14:paraId="593CE4C7">
      <w:pPr>
        <w:spacing w:before="116"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采购计划号：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合同编号：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p>
    <w:p w14:paraId="1520A5FA">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供应商（乙方）：</w:t>
      </w:r>
      <w:r>
        <w:rPr>
          <w:rFonts w:hint="eastAsia" w:ascii="宋体" w:hAnsi="宋体" w:eastAsia="宋体" w:cs="宋体"/>
          <w:color w:val="auto"/>
          <w:sz w:val="24"/>
          <w:szCs w:val="24"/>
          <w:highlight w:val="none"/>
          <w:u w:val="single" w:color="auto"/>
        </w:rPr>
        <w:t xml:space="preserve">                     </w:t>
      </w:r>
    </w:p>
    <w:p w14:paraId="4821F89A">
      <w:pPr>
        <w:spacing w:before="118" w:line="216" w:lineRule="auto"/>
        <w:ind w:left="1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项目编号：</w:t>
      </w:r>
      <w:r>
        <w:rPr>
          <w:rFonts w:hint="eastAsia" w:ascii="宋体" w:hAnsi="宋体" w:eastAsia="宋体" w:cs="宋体"/>
          <w:color w:val="auto"/>
          <w:spacing w:val="-2"/>
          <w:sz w:val="24"/>
          <w:szCs w:val="24"/>
          <w:highlight w:val="none"/>
          <w:u w:val="single" w:color="auto"/>
        </w:rPr>
        <w:t xml:space="preserve">                           </w:t>
      </w:r>
    </w:p>
    <w:p w14:paraId="0B2B4A3E">
      <w:pPr>
        <w:spacing w:before="117" w:line="218" w:lineRule="auto"/>
        <w:ind w:left="2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签订地点：</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签订时间：</w:t>
      </w:r>
      <w:r>
        <w:rPr>
          <w:rFonts w:hint="eastAsia" w:ascii="宋体" w:hAnsi="宋体" w:eastAsia="宋体" w:cs="宋体"/>
          <w:color w:val="auto"/>
          <w:spacing w:val="-3"/>
          <w:sz w:val="24"/>
          <w:szCs w:val="24"/>
          <w:highlight w:val="none"/>
          <w:u w:val="single" w:color="auto"/>
        </w:rPr>
        <w:t xml:space="preserve">                         </w:t>
      </w:r>
    </w:p>
    <w:p w14:paraId="71F29EE2">
      <w:pPr>
        <w:spacing w:before="118" w:line="217"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分标号：</w:t>
      </w:r>
      <w:r>
        <w:rPr>
          <w:rFonts w:hint="eastAsia" w:ascii="宋体" w:hAnsi="宋体" w:eastAsia="宋体" w:cs="宋体"/>
          <w:color w:val="auto"/>
          <w:sz w:val="24"/>
          <w:szCs w:val="24"/>
          <w:highlight w:val="none"/>
          <w:u w:val="single" w:color="auto"/>
        </w:rPr>
        <w:t xml:space="preserve">             </w:t>
      </w:r>
    </w:p>
    <w:p w14:paraId="5113FE9A">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本合同为小微企业预留合同</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z w:val="24"/>
          <w:szCs w:val="24"/>
          <w:highlight w:val="none"/>
          <w:u w:val="single" w:color="auto"/>
        </w:rPr>
        <w:t>是/否）</w:t>
      </w:r>
      <w:r>
        <w:rPr>
          <w:rFonts w:hint="eastAsia" w:ascii="宋体" w:hAnsi="宋体" w:eastAsia="宋体" w:cs="宋体"/>
          <w:color w:val="auto"/>
          <w:sz w:val="24"/>
          <w:szCs w:val="24"/>
          <w:highlight w:val="none"/>
        </w:rPr>
        <w:t>。</w:t>
      </w:r>
    </w:p>
    <w:p w14:paraId="574FEBEE">
      <w:pPr>
        <w:spacing w:before="117" w:line="294" w:lineRule="auto"/>
        <w:ind w:left="197" w:right="321" w:firstLine="4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w:t>
      </w:r>
      <w:r>
        <w:rPr>
          <w:rFonts w:hint="eastAsia" w:ascii="宋体" w:hAnsi="宋体" w:eastAsia="宋体" w:cs="宋体"/>
          <w:color w:val="auto"/>
          <w:spacing w:val="-1"/>
          <w:sz w:val="24"/>
          <w:szCs w:val="24"/>
          <w:highlight w:val="none"/>
        </w:rPr>
        <w:t>》等法律、法规规</w:t>
      </w:r>
      <w:r>
        <w:rPr>
          <w:rFonts w:hint="eastAsia" w:ascii="宋体" w:hAnsi="宋体" w:eastAsia="宋体" w:cs="宋体"/>
          <w:color w:val="auto"/>
          <w:spacing w:val="-2"/>
          <w:sz w:val="24"/>
          <w:szCs w:val="24"/>
          <w:highlight w:val="none"/>
        </w:rPr>
        <w:t>定，按照招标文件规定条款和乙方</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文件及其承诺，甲乙双方签订本合同。</w:t>
      </w:r>
    </w:p>
    <w:p w14:paraId="7439BD49">
      <w:pPr>
        <w:spacing w:before="37"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第一条  合同标的</w:t>
      </w:r>
    </w:p>
    <w:p w14:paraId="35AE418B">
      <w:pPr>
        <w:spacing w:before="116" w:line="219" w:lineRule="auto"/>
        <w:ind w:left="68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1、项目一览表</w:t>
      </w:r>
    </w:p>
    <w:tbl>
      <w:tblPr>
        <w:tblStyle w:val="53"/>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211"/>
        <w:gridCol w:w="2399"/>
        <w:gridCol w:w="1319"/>
        <w:gridCol w:w="2456"/>
        <w:gridCol w:w="1255"/>
      </w:tblGrid>
      <w:tr w14:paraId="54CBB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24" w:type="dxa"/>
            <w:vAlign w:val="top"/>
          </w:tcPr>
          <w:p w14:paraId="26B9E89E">
            <w:pPr>
              <w:spacing w:line="248" w:lineRule="auto"/>
              <w:rPr>
                <w:rFonts w:hint="eastAsia" w:ascii="宋体" w:hAnsi="宋体" w:eastAsia="宋体" w:cs="宋体"/>
                <w:color w:val="auto"/>
                <w:sz w:val="24"/>
                <w:szCs w:val="24"/>
                <w:highlight w:val="none"/>
              </w:rPr>
            </w:pPr>
          </w:p>
          <w:p w14:paraId="68DDD08B">
            <w:pPr>
              <w:pStyle w:val="52"/>
              <w:spacing w:before="78" w:line="217"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211" w:type="dxa"/>
            <w:vAlign w:val="top"/>
          </w:tcPr>
          <w:p w14:paraId="7F1AAE14">
            <w:pPr>
              <w:spacing w:line="247" w:lineRule="auto"/>
              <w:rPr>
                <w:rFonts w:hint="eastAsia" w:ascii="宋体" w:hAnsi="宋体" w:eastAsia="宋体" w:cs="宋体"/>
                <w:color w:val="auto"/>
                <w:sz w:val="24"/>
                <w:szCs w:val="24"/>
                <w:highlight w:val="none"/>
              </w:rPr>
            </w:pPr>
          </w:p>
          <w:p w14:paraId="62790755">
            <w:pPr>
              <w:pStyle w:val="52"/>
              <w:spacing w:before="78" w:line="216"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标的名称</w:t>
            </w:r>
          </w:p>
        </w:tc>
        <w:tc>
          <w:tcPr>
            <w:tcW w:w="2399" w:type="dxa"/>
            <w:vAlign w:val="top"/>
          </w:tcPr>
          <w:p w14:paraId="3E8B82B2">
            <w:pPr>
              <w:spacing w:line="247" w:lineRule="auto"/>
              <w:rPr>
                <w:rFonts w:hint="eastAsia" w:ascii="宋体" w:hAnsi="宋体" w:eastAsia="宋体" w:cs="宋体"/>
                <w:color w:val="auto"/>
                <w:sz w:val="24"/>
                <w:szCs w:val="24"/>
                <w:highlight w:val="none"/>
              </w:rPr>
            </w:pPr>
          </w:p>
          <w:p w14:paraId="6E187E74">
            <w:pPr>
              <w:pStyle w:val="52"/>
              <w:spacing w:before="78" w:line="218" w:lineRule="auto"/>
              <w:ind w:left="97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1319" w:type="dxa"/>
            <w:vAlign w:val="top"/>
          </w:tcPr>
          <w:p w14:paraId="65F1C630">
            <w:pPr>
              <w:spacing w:line="247" w:lineRule="auto"/>
              <w:rPr>
                <w:rFonts w:hint="eastAsia" w:ascii="宋体" w:hAnsi="宋体" w:eastAsia="宋体" w:cs="宋体"/>
                <w:color w:val="auto"/>
                <w:sz w:val="24"/>
                <w:szCs w:val="24"/>
                <w:highlight w:val="none"/>
              </w:rPr>
            </w:pPr>
          </w:p>
          <w:p w14:paraId="7FDF4635">
            <w:pPr>
              <w:pStyle w:val="52"/>
              <w:spacing w:before="78" w:line="216" w:lineRule="auto"/>
              <w:ind w:left="4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单价</w:t>
            </w:r>
          </w:p>
        </w:tc>
        <w:tc>
          <w:tcPr>
            <w:tcW w:w="2456" w:type="dxa"/>
            <w:vAlign w:val="top"/>
          </w:tcPr>
          <w:p w14:paraId="70FE3B91">
            <w:pPr>
              <w:pStyle w:val="52"/>
              <w:spacing w:before="128" w:line="217" w:lineRule="auto"/>
              <w:ind w:left="101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总价</w:t>
            </w:r>
          </w:p>
          <w:p w14:paraId="442C97F0">
            <w:pPr>
              <w:pStyle w:val="52"/>
              <w:spacing w:before="118" w:line="216" w:lineRule="auto"/>
              <w:ind w:left="5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c>
        <w:tc>
          <w:tcPr>
            <w:tcW w:w="1255" w:type="dxa"/>
            <w:vAlign w:val="top"/>
          </w:tcPr>
          <w:p w14:paraId="4C06BFB2">
            <w:pPr>
              <w:spacing w:line="247" w:lineRule="auto"/>
              <w:rPr>
                <w:rFonts w:hint="eastAsia" w:ascii="宋体" w:hAnsi="宋体" w:eastAsia="宋体" w:cs="宋体"/>
                <w:color w:val="auto"/>
                <w:sz w:val="24"/>
                <w:szCs w:val="24"/>
                <w:highlight w:val="none"/>
              </w:rPr>
            </w:pPr>
          </w:p>
          <w:p w14:paraId="4E78F2B5">
            <w:pPr>
              <w:pStyle w:val="52"/>
              <w:spacing w:before="78" w:line="220" w:lineRule="auto"/>
              <w:ind w:left="39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5EED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364" w:type="dxa"/>
            <w:gridSpan w:val="6"/>
            <w:vAlign w:val="top"/>
          </w:tcPr>
          <w:p w14:paraId="7253D816">
            <w:pPr>
              <w:pStyle w:val="52"/>
              <w:spacing w:before="150" w:line="216" w:lineRule="auto"/>
              <w:ind w:left="385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详见磋商报价表</w:t>
            </w:r>
          </w:p>
        </w:tc>
      </w:tr>
      <w:tr w14:paraId="3B6D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64" w:type="dxa"/>
            <w:gridSpan w:val="6"/>
            <w:vAlign w:val="top"/>
          </w:tcPr>
          <w:p w14:paraId="6A1AE133">
            <w:pPr>
              <w:pStyle w:val="52"/>
              <w:spacing w:before="151" w:line="21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人民币合计金额（大写</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元整(</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1"/>
                <w:sz w:val="24"/>
                <w:szCs w:val="24"/>
                <w:highlight w:val="none"/>
              </w:rPr>
              <w:t>)</w:t>
            </w:r>
          </w:p>
        </w:tc>
      </w:tr>
    </w:tbl>
    <w:p w14:paraId="2A9DF7BD">
      <w:pPr>
        <w:spacing w:before="111" w:line="303" w:lineRule="auto"/>
        <w:ind w:left="194" w:right="8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2、合同合计金额包括但不限于满足本次投标全部采购需求所应提供的服务，以及伴</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随的货物和工程（如有）的价格；报价是履行合同的最终价格，</w:t>
      </w:r>
      <w:r>
        <w:rPr>
          <w:rFonts w:hint="eastAsia" w:ascii="宋体" w:hAnsi="宋体" w:eastAsia="宋体" w:cs="宋体"/>
          <w:color w:val="auto"/>
          <w:spacing w:val="-1"/>
          <w:sz w:val="24"/>
          <w:szCs w:val="24"/>
          <w:highlight w:val="none"/>
        </w:rPr>
        <w:t>投标报价包含实施和完成</w:t>
      </w:r>
      <w:r>
        <w:rPr>
          <w:rFonts w:hint="eastAsia" w:ascii="宋体" w:hAnsi="宋体" w:eastAsia="宋体" w:cs="宋体"/>
          <w:color w:val="auto"/>
          <w:sz w:val="24"/>
          <w:szCs w:val="24"/>
          <w:highlight w:val="none"/>
        </w:rPr>
        <w:t xml:space="preserve"> 本项目全部工作所需的服务期内所需的一切费用，包括但不限于</w:t>
      </w:r>
      <w:r>
        <w:rPr>
          <w:rFonts w:hint="eastAsia" w:ascii="宋体" w:hAnsi="宋体" w:eastAsia="宋体" w:cs="宋体"/>
          <w:color w:val="auto"/>
          <w:spacing w:val="-1"/>
          <w:sz w:val="24"/>
          <w:szCs w:val="24"/>
          <w:highlight w:val="none"/>
        </w:rPr>
        <w:t>人员工资、社会保险、劳</w:t>
      </w:r>
      <w:r>
        <w:rPr>
          <w:rFonts w:hint="eastAsia" w:ascii="宋体" w:hAnsi="宋体" w:eastAsia="宋体" w:cs="宋体"/>
          <w:color w:val="auto"/>
          <w:sz w:val="24"/>
          <w:szCs w:val="24"/>
          <w:highlight w:val="none"/>
        </w:rPr>
        <w:t xml:space="preserve"> 务、人工、伴随货物、培训、技术支持、售后服务、验收、保险</w:t>
      </w:r>
      <w:r>
        <w:rPr>
          <w:rFonts w:hint="eastAsia" w:ascii="宋体" w:hAnsi="宋体" w:eastAsia="宋体" w:cs="宋体"/>
          <w:color w:val="auto"/>
          <w:spacing w:val="-1"/>
          <w:sz w:val="24"/>
          <w:szCs w:val="24"/>
          <w:highlight w:val="none"/>
        </w:rPr>
        <w:t>、税金等所有服务过程产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生的费用。</w:t>
      </w:r>
    </w:p>
    <w:p w14:paraId="45C4591B">
      <w:pPr>
        <w:spacing w:before="35"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第二条  质量保证</w:t>
      </w:r>
    </w:p>
    <w:p w14:paraId="109A9603">
      <w:pPr>
        <w:spacing w:before="119" w:line="298" w:lineRule="auto"/>
        <w:ind w:left="194" w:right="81" w:firstLine="5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乙方所提供的服务及服务内容必须与投标文件承诺相一致，有国家强</w:t>
      </w:r>
      <w:r>
        <w:rPr>
          <w:rFonts w:hint="eastAsia" w:ascii="宋体" w:hAnsi="宋体" w:eastAsia="宋体" w:cs="宋体"/>
          <w:color w:val="auto"/>
          <w:spacing w:val="-2"/>
          <w:sz w:val="24"/>
          <w:szCs w:val="24"/>
          <w:highlight w:val="none"/>
        </w:rPr>
        <w:t>制性标准的，还</w:t>
      </w:r>
      <w:r>
        <w:rPr>
          <w:rFonts w:hint="eastAsia" w:ascii="宋体" w:hAnsi="宋体" w:eastAsia="宋体" w:cs="宋体"/>
          <w:color w:val="auto"/>
          <w:sz w:val="24"/>
          <w:szCs w:val="24"/>
          <w:highlight w:val="none"/>
        </w:rPr>
        <w:t xml:space="preserve"> 必须符合国家强制性标准的规定，没有国家强制性标准但有其他</w:t>
      </w:r>
      <w:r>
        <w:rPr>
          <w:rFonts w:hint="eastAsia" w:ascii="宋体" w:hAnsi="宋体" w:eastAsia="宋体" w:cs="宋体"/>
          <w:color w:val="auto"/>
          <w:spacing w:val="-1"/>
          <w:sz w:val="24"/>
          <w:szCs w:val="24"/>
          <w:highlight w:val="none"/>
        </w:rPr>
        <w:t>强制性标准的，必须符合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其他强制性标准的规定。</w:t>
      </w:r>
    </w:p>
    <w:p w14:paraId="149B81D5">
      <w:pPr>
        <w:spacing w:before="37"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第三条</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5"/>
          <w:sz w:val="24"/>
          <w:szCs w:val="24"/>
          <w:highlight w:val="none"/>
        </w:rPr>
        <w:t>权利保证</w:t>
      </w:r>
    </w:p>
    <w:p w14:paraId="4C200AD1">
      <w:pPr>
        <w:spacing w:before="120" w:line="294" w:lineRule="auto"/>
        <w:ind w:left="199" w:right="219"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1、乙方应保证所提供服务在使用时不会侵犯任何第三方的专利权、</w:t>
      </w:r>
      <w:r>
        <w:rPr>
          <w:rFonts w:hint="eastAsia" w:ascii="宋体" w:hAnsi="宋体" w:eastAsia="宋体" w:cs="宋体"/>
          <w:color w:val="auto"/>
          <w:spacing w:val="-2"/>
          <w:sz w:val="24"/>
          <w:szCs w:val="24"/>
          <w:highlight w:val="none"/>
        </w:rPr>
        <w:t>商标权、工业设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计权等知识产权及其他合法权利，且所有权、处分权等没有受到任何限制。</w:t>
      </w:r>
    </w:p>
    <w:p w14:paraId="3DEBB797">
      <w:pPr>
        <w:spacing w:before="34" w:line="217" w:lineRule="auto"/>
        <w:ind w:left="6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2、没有甲方事先书面同意，乙方不得将由甲方提供的有关合同或者任何合同条文、</w:t>
      </w:r>
    </w:p>
    <w:p w14:paraId="27C4DFB7">
      <w:pPr>
        <w:spacing w:before="118" w:line="298" w:lineRule="auto"/>
        <w:ind w:left="197" w:right="81" w:firstLine="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规格、计划、图纸、样品或者资料提供给与履行</w:t>
      </w:r>
      <w:r>
        <w:rPr>
          <w:rFonts w:hint="eastAsia" w:ascii="宋体" w:hAnsi="宋体" w:eastAsia="宋体" w:cs="宋体"/>
          <w:color w:val="auto"/>
          <w:spacing w:val="-1"/>
          <w:sz w:val="24"/>
          <w:szCs w:val="24"/>
          <w:highlight w:val="none"/>
        </w:rPr>
        <w:t>本合同无关的任何其他人。即使向履行本</w:t>
      </w:r>
      <w:r>
        <w:rPr>
          <w:rFonts w:hint="eastAsia" w:ascii="宋体" w:hAnsi="宋体" w:eastAsia="宋体" w:cs="宋体"/>
          <w:color w:val="auto"/>
          <w:sz w:val="24"/>
          <w:szCs w:val="24"/>
          <w:highlight w:val="none"/>
        </w:rPr>
        <w:t xml:space="preserve"> 合同有关的人员提供，也应注意保密并限于履行合同的必</w:t>
      </w:r>
      <w:r>
        <w:rPr>
          <w:rFonts w:hint="eastAsia" w:ascii="宋体" w:hAnsi="宋体" w:eastAsia="宋体" w:cs="宋体"/>
          <w:color w:val="auto"/>
          <w:spacing w:val="-1"/>
          <w:sz w:val="24"/>
          <w:szCs w:val="24"/>
          <w:highlight w:val="none"/>
        </w:rPr>
        <w:t>需范围。乙方的保密义务持续有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效，不因为本合同履行终止、解除或者无效而解除。</w:t>
      </w:r>
    </w:p>
    <w:p w14:paraId="1F375575">
      <w:pPr>
        <w:spacing w:before="39"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第四条</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交付和验收</w:t>
      </w:r>
    </w:p>
    <w:p w14:paraId="6D5CC3D0">
      <w:pPr>
        <w:spacing w:before="119" w:line="217" w:lineRule="auto"/>
        <w:ind w:left="6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1、实施期限</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实施地点：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7841DD10">
      <w:pPr>
        <w:spacing w:line="217" w:lineRule="auto"/>
        <w:rPr>
          <w:rFonts w:hint="eastAsia" w:ascii="宋体" w:hAnsi="宋体" w:eastAsia="宋体" w:cs="宋体"/>
          <w:color w:val="auto"/>
          <w:sz w:val="24"/>
          <w:szCs w:val="24"/>
          <w:highlight w:val="none"/>
        </w:rPr>
        <w:sectPr>
          <w:headerReference r:id="rId7" w:type="default"/>
          <w:footerReference r:id="rId8" w:type="default"/>
          <w:pgSz w:w="11907" w:h="16841"/>
          <w:pgMar w:top="908" w:right="1216" w:bottom="1107" w:left="1063" w:header="636" w:footer="937" w:gutter="0"/>
          <w:cols w:space="720" w:num="1"/>
        </w:sectPr>
      </w:pPr>
    </w:p>
    <w:p w14:paraId="5AE8B0CE">
      <w:pPr>
        <w:pStyle w:val="11"/>
        <w:spacing w:line="372" w:lineRule="auto"/>
        <w:rPr>
          <w:rFonts w:hint="eastAsia" w:ascii="宋体" w:hAnsi="宋体" w:eastAsia="宋体" w:cs="宋体"/>
          <w:color w:val="auto"/>
          <w:sz w:val="24"/>
          <w:szCs w:val="24"/>
          <w:highlight w:val="none"/>
        </w:rPr>
      </w:pPr>
    </w:p>
    <w:p w14:paraId="394A5952">
      <w:pPr>
        <w:spacing w:before="78" w:line="261" w:lineRule="auto"/>
        <w:ind w:left="48" w:right="222"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2、乙方应按投标文件的承诺向甲方提供相应的服务，并提供所服务内容的</w:t>
      </w:r>
      <w:r>
        <w:rPr>
          <w:rFonts w:hint="eastAsia" w:ascii="宋体" w:hAnsi="宋体" w:eastAsia="宋体" w:cs="宋体"/>
          <w:color w:val="auto"/>
          <w:spacing w:val="-2"/>
          <w:sz w:val="24"/>
          <w:szCs w:val="24"/>
          <w:highlight w:val="none"/>
        </w:rPr>
        <w:t>相关技术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资料。</w:t>
      </w:r>
    </w:p>
    <w:p w14:paraId="10D03917">
      <w:pPr>
        <w:spacing w:before="120" w:line="216"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3、乙方提供不符合投标文件和本合同规定的服务成果，</w:t>
      </w:r>
      <w:r>
        <w:rPr>
          <w:rFonts w:hint="eastAsia" w:ascii="宋体" w:hAnsi="宋体" w:eastAsia="宋体" w:cs="宋体"/>
          <w:color w:val="auto"/>
          <w:spacing w:val="-3"/>
          <w:sz w:val="24"/>
          <w:szCs w:val="24"/>
          <w:highlight w:val="none"/>
        </w:rPr>
        <w:t>甲方有权拒绝接受。</w:t>
      </w:r>
    </w:p>
    <w:p w14:paraId="6A0B5867">
      <w:pPr>
        <w:spacing w:before="118" w:line="277" w:lineRule="auto"/>
        <w:ind w:left="43" w:right="81"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4、乙方完成服务后应及时书面通知甲方进行验收，甲方应在</w:t>
      </w:r>
      <w:r>
        <w:rPr>
          <w:rFonts w:hint="eastAsia" w:ascii="宋体" w:hAnsi="宋体" w:eastAsia="宋体" w:cs="宋体"/>
          <w:color w:val="auto"/>
          <w:spacing w:val="-3"/>
          <w:sz w:val="24"/>
          <w:szCs w:val="24"/>
          <w:highlight w:val="none"/>
        </w:rPr>
        <w:t>收到通知后七个工作日</w:t>
      </w:r>
      <w:r>
        <w:rPr>
          <w:rFonts w:hint="eastAsia" w:ascii="宋体" w:hAnsi="宋体" w:eastAsia="宋体" w:cs="宋体"/>
          <w:color w:val="auto"/>
          <w:sz w:val="24"/>
          <w:szCs w:val="24"/>
          <w:highlight w:val="none"/>
        </w:rPr>
        <w:t>内进行验收，逾期不开始验收的，乙方可视同验收</w:t>
      </w:r>
      <w:r>
        <w:rPr>
          <w:rFonts w:hint="eastAsia" w:ascii="宋体" w:hAnsi="宋体" w:eastAsia="宋体" w:cs="宋体"/>
          <w:color w:val="auto"/>
          <w:spacing w:val="-1"/>
          <w:sz w:val="24"/>
          <w:szCs w:val="24"/>
          <w:highlight w:val="none"/>
        </w:rPr>
        <w:t>合格。验收合格后由甲乙双方签署验收</w:t>
      </w:r>
      <w:r>
        <w:rPr>
          <w:rFonts w:hint="eastAsia" w:ascii="宋体" w:hAnsi="宋体" w:eastAsia="宋体" w:cs="宋体"/>
          <w:color w:val="auto"/>
          <w:spacing w:val="-3"/>
          <w:sz w:val="24"/>
          <w:szCs w:val="24"/>
          <w:highlight w:val="none"/>
        </w:rPr>
        <w:t>单并加盖采购人公章，甲乙双方各执一份。</w:t>
      </w:r>
    </w:p>
    <w:p w14:paraId="0B3641D4">
      <w:pPr>
        <w:spacing w:before="121" w:line="262" w:lineRule="auto"/>
        <w:ind w:left="62" w:right="450" w:firstLine="4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5、甲乙双方应按照《广西壮族自治区政府采购项目履约验收管理办法》、双方合</w:t>
      </w:r>
      <w:r>
        <w:rPr>
          <w:rFonts w:hint="eastAsia" w:ascii="宋体" w:hAnsi="宋体" w:eastAsia="宋体" w:cs="宋体"/>
          <w:color w:val="auto"/>
          <w:spacing w:val="-9"/>
          <w:sz w:val="24"/>
          <w:szCs w:val="24"/>
          <w:highlight w:val="none"/>
        </w:rPr>
        <w:t>同、投标文件验收。</w:t>
      </w:r>
    </w:p>
    <w:p w14:paraId="5ABFF772">
      <w:pPr>
        <w:spacing w:before="119" w:line="277" w:lineRule="auto"/>
        <w:ind w:left="35" w:right="81" w:firstLine="4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6、甲方在初步验收或者最终验收过程中如发现乙方提供的服务成果不满足</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z w:val="24"/>
          <w:szCs w:val="24"/>
          <w:highlight w:val="none"/>
        </w:rPr>
        <w:t>及本合同规定的，可暂缓向乙方付款，直到乙方及时完善并提交相应的</w:t>
      </w:r>
      <w:r>
        <w:rPr>
          <w:rFonts w:hint="eastAsia" w:ascii="宋体" w:hAnsi="宋体" w:eastAsia="宋体" w:cs="宋体"/>
          <w:color w:val="auto"/>
          <w:spacing w:val="-1"/>
          <w:sz w:val="24"/>
          <w:szCs w:val="24"/>
          <w:highlight w:val="none"/>
        </w:rPr>
        <w:t>服务成果且经甲方</w:t>
      </w:r>
      <w:r>
        <w:rPr>
          <w:rFonts w:hint="eastAsia" w:ascii="宋体" w:hAnsi="宋体" w:eastAsia="宋体" w:cs="宋体"/>
          <w:color w:val="auto"/>
          <w:spacing w:val="-4"/>
          <w:sz w:val="24"/>
          <w:szCs w:val="24"/>
          <w:highlight w:val="none"/>
        </w:rPr>
        <w:t>验收合格后，方可办理付款。</w:t>
      </w:r>
    </w:p>
    <w:p w14:paraId="1E80A89B">
      <w:pPr>
        <w:spacing w:before="119" w:line="262" w:lineRule="auto"/>
        <w:ind w:left="35" w:right="237" w:firstLine="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7、甲方验收时以书面形式提出异议的，乙方应自收到甲方书面异议后五个工作日内</w:t>
      </w:r>
      <w:r>
        <w:rPr>
          <w:rFonts w:hint="eastAsia" w:ascii="宋体" w:hAnsi="宋体" w:eastAsia="宋体" w:cs="宋体"/>
          <w:color w:val="auto"/>
          <w:spacing w:val="-3"/>
          <w:sz w:val="24"/>
          <w:szCs w:val="24"/>
          <w:highlight w:val="none"/>
        </w:rPr>
        <w:t>及时予以解决，否则甲方有权不出具服务验收合格单。</w:t>
      </w:r>
    </w:p>
    <w:p w14:paraId="11E8E6EB">
      <w:pPr>
        <w:spacing w:before="118" w:line="216" w:lineRule="auto"/>
        <w:ind w:left="53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 xml:space="preserve">第五条  </w:t>
      </w:r>
      <w:r>
        <w:rPr>
          <w:rFonts w:hint="eastAsia" w:ascii="宋体" w:hAnsi="宋体" w:eastAsia="宋体" w:cs="宋体"/>
          <w:color w:val="auto"/>
          <w:spacing w:val="-2"/>
          <w:sz w:val="24"/>
          <w:szCs w:val="24"/>
          <w:highlight w:val="none"/>
          <w:lang w:val="en-US" w:eastAsia="zh-CN"/>
        </w:rPr>
        <w:t>服务承诺</w:t>
      </w:r>
    </w:p>
    <w:p w14:paraId="0A9C0DB2">
      <w:pPr>
        <w:spacing w:before="120" w:line="262" w:lineRule="auto"/>
        <w:ind w:left="35" w:right="201" w:firstLine="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1、乙方应按照国家有关法律法规和本合同所附的《服务承诺》要求为甲方提供</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7"/>
          <w:sz w:val="24"/>
          <w:szCs w:val="24"/>
          <w:highlight w:val="none"/>
        </w:rPr>
        <w:t>相应的售后服务。</w:t>
      </w:r>
    </w:p>
    <w:p w14:paraId="3793A2B0">
      <w:pPr>
        <w:spacing w:before="118"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2、甲方应提供必要测试条件（如场地、电源、水源等）。</w:t>
      </w:r>
    </w:p>
    <w:p w14:paraId="25B556B8">
      <w:pPr>
        <w:spacing w:before="118" w:line="263" w:lineRule="auto"/>
        <w:ind w:right="730"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第六条</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付款方式</w:t>
      </w:r>
    </w:p>
    <w:p w14:paraId="5A12F5C4">
      <w:pPr>
        <w:spacing w:before="113" w:line="218" w:lineRule="auto"/>
        <w:ind w:left="55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甲乙双方同意本合同金额的支付按以下第</w:t>
      </w:r>
      <w:r>
        <w:rPr>
          <w:rFonts w:hint="eastAsia" w:ascii="宋体" w:hAnsi="宋体" w:eastAsia="宋体" w:cs="宋体"/>
          <w:color w:val="auto"/>
          <w:spacing w:val="-4"/>
          <w:sz w:val="24"/>
          <w:szCs w:val="24"/>
          <w:highlight w:val="none"/>
          <w:u w:val="single" w:color="auto"/>
        </w:rPr>
        <w:t xml:space="preserve">  2 </w:t>
      </w:r>
      <w:r>
        <w:rPr>
          <w:rFonts w:hint="eastAsia" w:ascii="宋体" w:hAnsi="宋体" w:eastAsia="宋体" w:cs="宋体"/>
          <w:color w:val="auto"/>
          <w:spacing w:val="-4"/>
          <w:sz w:val="24"/>
          <w:szCs w:val="24"/>
          <w:highlight w:val="none"/>
        </w:rPr>
        <w:t>项约定执行：</w:t>
      </w:r>
    </w:p>
    <w:p w14:paraId="1176CEE6">
      <w:pPr>
        <w:spacing w:before="120" w:line="215" w:lineRule="auto"/>
        <w:ind w:left="5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1、一次性支付：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6DBEF945">
      <w:pPr>
        <w:spacing w:before="119" w:line="262" w:lineRule="auto"/>
        <w:ind w:left="529" w:right="3490" w:hanging="2"/>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2、分期支付：  按第</w:t>
      </w:r>
      <w:r>
        <w:rPr>
          <w:rFonts w:hint="eastAsia" w:ascii="宋体" w:hAnsi="宋体" w:eastAsia="宋体" w:cs="宋体"/>
          <w:color w:val="auto"/>
          <w:spacing w:val="-3"/>
          <w:sz w:val="24"/>
          <w:szCs w:val="24"/>
          <w:highlight w:val="none"/>
          <w:lang w:val="en-US" w:eastAsia="zh-CN"/>
        </w:rPr>
        <w:t>二</w:t>
      </w:r>
      <w:r>
        <w:rPr>
          <w:rFonts w:hint="eastAsia" w:ascii="宋体" w:hAnsi="宋体" w:eastAsia="宋体" w:cs="宋体"/>
          <w:color w:val="auto"/>
          <w:spacing w:val="-3"/>
          <w:sz w:val="24"/>
          <w:szCs w:val="24"/>
          <w:highlight w:val="none"/>
        </w:rPr>
        <w:t>章采购需求中执行 。</w:t>
      </w:r>
      <w:r>
        <w:rPr>
          <w:rFonts w:hint="eastAsia" w:ascii="宋体" w:hAnsi="宋体" w:eastAsia="宋体" w:cs="宋体"/>
          <w:color w:val="auto"/>
          <w:spacing w:val="15"/>
          <w:sz w:val="24"/>
          <w:szCs w:val="24"/>
          <w:highlight w:val="none"/>
        </w:rPr>
        <w:t xml:space="preserve"> </w:t>
      </w:r>
    </w:p>
    <w:p w14:paraId="1443F7E6">
      <w:pPr>
        <w:spacing w:before="119" w:line="262" w:lineRule="auto"/>
        <w:ind w:left="529" w:right="3490" w:hanging="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第七条  履约保证金</w:t>
      </w:r>
    </w:p>
    <w:p w14:paraId="5946AC4F">
      <w:pPr>
        <w:spacing w:before="121" w:line="294" w:lineRule="auto"/>
        <w:ind w:left="530" w:right="6610" w:hanging="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履约保证金金额：无。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第八条  税费</w:t>
      </w:r>
    </w:p>
    <w:p w14:paraId="069868F4">
      <w:pPr>
        <w:spacing w:before="35" w:line="294" w:lineRule="auto"/>
        <w:ind w:left="530" w:right="1810" w:hanging="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本合同执行中相关的一切税费均由乙方负担，合同另有约定的除外。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第九条  违约责任</w:t>
      </w:r>
    </w:p>
    <w:p w14:paraId="47820DCF">
      <w:pPr>
        <w:spacing w:before="36" w:line="282" w:lineRule="auto"/>
        <w:ind w:left="43" w:right="14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1、除不可抗力原因外，乙方没有按照合同规</w:t>
      </w:r>
      <w:r>
        <w:rPr>
          <w:rFonts w:hint="eastAsia" w:ascii="宋体" w:hAnsi="宋体" w:eastAsia="宋体" w:cs="宋体"/>
          <w:color w:val="auto"/>
          <w:spacing w:val="-2"/>
          <w:sz w:val="24"/>
          <w:szCs w:val="24"/>
          <w:highlight w:val="none"/>
        </w:rPr>
        <w:t>定的时间提供服务的，甲方可要求乙方</w:t>
      </w:r>
      <w:r>
        <w:rPr>
          <w:rFonts w:hint="eastAsia" w:ascii="宋体" w:hAnsi="宋体" w:eastAsia="宋体" w:cs="宋体"/>
          <w:color w:val="auto"/>
          <w:spacing w:val="-1"/>
          <w:sz w:val="24"/>
          <w:szCs w:val="24"/>
          <w:highlight w:val="none"/>
        </w:rPr>
        <w:t>支付违约金。每推迟一天按合同金额的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3‰支付违约金，该违约金累计不超</w:t>
      </w:r>
      <w:r>
        <w:rPr>
          <w:rFonts w:hint="eastAsia" w:ascii="宋体" w:hAnsi="宋体" w:eastAsia="宋体" w:cs="宋体"/>
          <w:color w:val="auto"/>
          <w:spacing w:val="-2"/>
          <w:sz w:val="24"/>
          <w:szCs w:val="24"/>
          <w:highlight w:val="none"/>
        </w:rPr>
        <w:t>过合同金额的</w:t>
      </w:r>
      <w:r>
        <w:rPr>
          <w:rFonts w:hint="eastAsia" w:ascii="宋体" w:hAnsi="宋体" w:eastAsia="宋体" w:cs="宋体"/>
          <w:color w:val="auto"/>
          <w:spacing w:val="-4"/>
          <w:sz w:val="24"/>
          <w:szCs w:val="24"/>
          <w:highlight w:val="none"/>
        </w:rPr>
        <w:t>10%。</w:t>
      </w:r>
    </w:p>
    <w:p w14:paraId="582085CB">
      <w:pPr>
        <w:spacing w:before="100" w:line="261" w:lineRule="auto"/>
        <w:ind w:left="50" w:right="229"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2、乙方提供的服务如侵犯了第三方合法权益而引发的任何</w:t>
      </w:r>
      <w:r>
        <w:rPr>
          <w:rFonts w:hint="eastAsia" w:ascii="宋体" w:hAnsi="宋体" w:eastAsia="宋体" w:cs="宋体"/>
          <w:color w:val="auto"/>
          <w:spacing w:val="-2"/>
          <w:sz w:val="24"/>
          <w:szCs w:val="24"/>
          <w:highlight w:val="none"/>
        </w:rPr>
        <w:t>纠纷或者诉讼，均由乙方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负责交涉并承担全部责任。</w:t>
      </w:r>
    </w:p>
    <w:p w14:paraId="10D7136B">
      <w:pPr>
        <w:spacing w:before="122" w:line="263" w:lineRule="auto"/>
        <w:ind w:left="43" w:right="2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3、甲方延期付款的，每天向乙方偿付延期款额 3‰</w:t>
      </w:r>
      <w:r>
        <w:rPr>
          <w:rFonts w:hint="eastAsia" w:ascii="宋体" w:hAnsi="宋体" w:eastAsia="宋体" w:cs="宋体"/>
          <w:color w:val="auto"/>
          <w:spacing w:val="-3"/>
          <w:sz w:val="24"/>
          <w:szCs w:val="24"/>
          <w:highlight w:val="none"/>
        </w:rPr>
        <w:t>滞纳金，但滞纳金累计不得超过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延期款额</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6"/>
          <w:sz w:val="24"/>
          <w:szCs w:val="24"/>
          <w:highlight w:val="none"/>
        </w:rPr>
        <w:t>5%。</w:t>
      </w:r>
    </w:p>
    <w:p w14:paraId="643C2B0F">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第十条  不可抗力事件处理</w:t>
      </w:r>
    </w:p>
    <w:p w14:paraId="02ADFBFF">
      <w:pPr>
        <w:spacing w:line="217" w:lineRule="auto"/>
        <w:rPr>
          <w:rFonts w:hint="eastAsia" w:ascii="宋体" w:hAnsi="宋体" w:eastAsia="宋体" w:cs="宋体"/>
          <w:color w:val="auto"/>
          <w:sz w:val="24"/>
          <w:szCs w:val="24"/>
          <w:highlight w:val="none"/>
        </w:rPr>
        <w:sectPr>
          <w:headerReference r:id="rId9" w:type="default"/>
          <w:footerReference r:id="rId10" w:type="default"/>
          <w:pgSz w:w="11907" w:h="16841"/>
          <w:pgMar w:top="908" w:right="1216" w:bottom="1107" w:left="1219" w:header="636" w:footer="937" w:gutter="0"/>
          <w:cols w:space="720" w:num="1"/>
        </w:sectPr>
      </w:pPr>
    </w:p>
    <w:p w14:paraId="4A0EF854">
      <w:pPr>
        <w:pStyle w:val="11"/>
        <w:spacing w:line="371" w:lineRule="auto"/>
        <w:rPr>
          <w:rFonts w:hint="eastAsia" w:ascii="宋体" w:hAnsi="宋体" w:eastAsia="宋体" w:cs="宋体"/>
          <w:color w:val="auto"/>
          <w:sz w:val="24"/>
          <w:szCs w:val="24"/>
          <w:highlight w:val="none"/>
        </w:rPr>
      </w:pPr>
    </w:p>
    <w:p w14:paraId="2334EC60">
      <w:pPr>
        <w:spacing w:before="78" w:line="262" w:lineRule="auto"/>
        <w:ind w:left="43" w:right="20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1、在合同有效期内，任何一方因不可抗力事件导致不能履行合同，则合同履行期可</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延长，其延长期与不可抗力影响期相同。</w:t>
      </w:r>
    </w:p>
    <w:p w14:paraId="737698C9">
      <w:pPr>
        <w:spacing w:before="117" w:line="215"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2、不可抗力事件发生后，应立即通知对方，并寄送有关权威机构出具的证明。</w:t>
      </w:r>
    </w:p>
    <w:p w14:paraId="36AA37E2">
      <w:pPr>
        <w:spacing w:before="123" w:line="263" w:lineRule="auto"/>
        <w:ind w:left="62" w:right="201"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3、不可抗力事件延续一百二十天以上，双方应通过友好协商，确定是否继续履行合</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1"/>
          <w:sz w:val="24"/>
          <w:szCs w:val="24"/>
          <w:highlight w:val="none"/>
        </w:rPr>
        <w:t>同。</w:t>
      </w:r>
    </w:p>
    <w:p w14:paraId="47739547">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第十一条  合同争议解决</w:t>
      </w:r>
    </w:p>
    <w:p w14:paraId="7872C90E">
      <w:pPr>
        <w:spacing w:before="119" w:line="261" w:lineRule="auto"/>
        <w:ind w:left="41" w:right="219"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1、因服务质量问题发生争议的，应邀请国家认可的质量检测机构进</w:t>
      </w:r>
      <w:r>
        <w:rPr>
          <w:rFonts w:hint="eastAsia" w:ascii="宋体" w:hAnsi="宋体" w:eastAsia="宋体" w:cs="宋体"/>
          <w:color w:val="auto"/>
          <w:spacing w:val="-2"/>
          <w:sz w:val="24"/>
          <w:szCs w:val="24"/>
          <w:highlight w:val="none"/>
        </w:rPr>
        <w:t>行鉴定。服务符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合标准的，鉴定费由甲方承担；服务不符合标准的，鉴定费由乙方承担。</w:t>
      </w:r>
    </w:p>
    <w:p w14:paraId="38DE78D4">
      <w:pPr>
        <w:spacing w:before="121" w:line="261" w:lineRule="auto"/>
        <w:ind w:left="43" w:right="21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2、因履行本合同引起的或者与本合同有关的争议，甲乙双方应首先通过友好协商解</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决，如果协商不能解决，可向甲方所在地有管辖权的人民法院提起诉讼。</w:t>
      </w:r>
    </w:p>
    <w:p w14:paraId="49BAC3CF">
      <w:pPr>
        <w:spacing w:before="119" w:line="263" w:lineRule="auto"/>
        <w:ind w:left="530" w:right="5530" w:firstLine="6"/>
        <w:rPr>
          <w:rFonts w:hint="eastAsia" w:ascii="宋体" w:hAnsi="宋体" w:eastAsia="宋体" w:cs="宋体"/>
          <w:color w:val="auto"/>
          <w:spacing w:val="12"/>
          <w:sz w:val="24"/>
          <w:szCs w:val="24"/>
          <w:highlight w:val="none"/>
        </w:rPr>
      </w:pPr>
      <w:r>
        <w:rPr>
          <w:rFonts w:hint="eastAsia" w:ascii="宋体" w:hAnsi="宋体" w:eastAsia="宋体" w:cs="宋体"/>
          <w:color w:val="auto"/>
          <w:spacing w:val="-6"/>
          <w:sz w:val="24"/>
          <w:szCs w:val="24"/>
          <w:highlight w:val="none"/>
        </w:rPr>
        <w:t>3、诉讼期间，本合同继续履行。</w:t>
      </w:r>
      <w:r>
        <w:rPr>
          <w:rFonts w:hint="eastAsia" w:ascii="宋体" w:hAnsi="宋体" w:eastAsia="宋体" w:cs="宋体"/>
          <w:color w:val="auto"/>
          <w:spacing w:val="12"/>
          <w:sz w:val="24"/>
          <w:szCs w:val="24"/>
          <w:highlight w:val="none"/>
        </w:rPr>
        <w:t xml:space="preserve"> </w:t>
      </w:r>
    </w:p>
    <w:p w14:paraId="4E4C8B05">
      <w:pPr>
        <w:spacing w:before="119" w:line="263" w:lineRule="auto"/>
        <w:ind w:left="530" w:right="553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第十二条  合同生效及其它</w:t>
      </w:r>
    </w:p>
    <w:p w14:paraId="1A1763A6">
      <w:pPr>
        <w:spacing w:before="118" w:line="262" w:lineRule="auto"/>
        <w:ind w:left="53" w:right="209"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1、合同经双方法定代表人或者授权代表签字</w:t>
      </w:r>
      <w:r>
        <w:rPr>
          <w:rFonts w:hint="eastAsia" w:ascii="宋体" w:hAnsi="宋体" w:cs="宋体"/>
          <w:color w:val="auto"/>
          <w:spacing w:val="-1"/>
          <w:sz w:val="24"/>
          <w:szCs w:val="24"/>
          <w:highlight w:val="none"/>
          <w:lang w:eastAsia="zh-CN"/>
        </w:rPr>
        <w:t>（</w:t>
      </w:r>
      <w:r>
        <w:rPr>
          <w:rFonts w:hint="eastAsia" w:ascii="宋体" w:hAnsi="宋体" w:cs="宋体"/>
          <w:color w:val="auto"/>
          <w:spacing w:val="-1"/>
          <w:sz w:val="24"/>
          <w:szCs w:val="24"/>
          <w:highlight w:val="none"/>
          <w:lang w:val="en-US" w:eastAsia="zh-CN"/>
        </w:rPr>
        <w:t>或签章</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并加盖单位公章后生效（委托代理人签</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字的需后附法定代表人授权委托书，格式自拟）。</w:t>
      </w:r>
    </w:p>
    <w:p w14:paraId="2BF9F660">
      <w:pPr>
        <w:spacing w:before="117" w:line="262" w:lineRule="auto"/>
        <w:ind w:left="51" w:right="209"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2、合同执行中涉及采购资金和采购内容修改或者补充的，须经财政部门审批，并签</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书面补充协议报财政部门备案，方可作为主合同不可分割的一部分。</w:t>
      </w:r>
    </w:p>
    <w:p w14:paraId="3B6F25DA">
      <w:pPr>
        <w:spacing w:before="119" w:line="261" w:lineRule="auto"/>
        <w:ind w:left="530" w:right="1690" w:firstLine="6"/>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3、本合同未尽事宜，遵照《中华人民共和国民法典》有关条文执行。</w:t>
      </w:r>
      <w:r>
        <w:rPr>
          <w:rFonts w:hint="eastAsia" w:ascii="宋体" w:hAnsi="宋体" w:eastAsia="宋体" w:cs="宋体"/>
          <w:color w:val="auto"/>
          <w:spacing w:val="15"/>
          <w:sz w:val="24"/>
          <w:szCs w:val="24"/>
          <w:highlight w:val="none"/>
        </w:rPr>
        <w:t xml:space="preserve"> </w:t>
      </w:r>
    </w:p>
    <w:p w14:paraId="2B024A73">
      <w:pPr>
        <w:spacing w:before="119" w:line="261" w:lineRule="auto"/>
        <w:ind w:left="530" w:right="169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第十三条  合同的变更、终止与转让</w:t>
      </w:r>
    </w:p>
    <w:p w14:paraId="38166C5C">
      <w:pPr>
        <w:spacing w:before="123" w:line="262" w:lineRule="auto"/>
        <w:ind w:left="71" w:right="201" w:firstLine="4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1、除《中华人民共和国政府采购法》第五十条规定的情形外，本合同一经签订，甲</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乙双方不得擅自变更、中止或者终止。</w:t>
      </w:r>
    </w:p>
    <w:p w14:paraId="39AED516">
      <w:pPr>
        <w:spacing w:before="118" w:line="263" w:lineRule="auto"/>
        <w:ind w:left="529" w:right="4330"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2、乙方不得擅自转让其应履行的合同义务。</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第十四条  签订本合同依据</w:t>
      </w:r>
    </w:p>
    <w:p w14:paraId="618C24CA">
      <w:pPr>
        <w:spacing w:before="116" w:line="217"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1、成交通知书；</w:t>
      </w:r>
    </w:p>
    <w:p w14:paraId="7445D8A3">
      <w:pPr>
        <w:spacing w:before="119"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2、磋商报价表；</w:t>
      </w:r>
    </w:p>
    <w:p w14:paraId="1CB72662">
      <w:pPr>
        <w:spacing w:before="118" w:line="217"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3、商务响应表和技术响应偏离表；</w:t>
      </w:r>
    </w:p>
    <w:p w14:paraId="2E34031F">
      <w:pPr>
        <w:spacing w:before="117" w:line="217"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4、成交供应商技术方案；</w:t>
      </w:r>
    </w:p>
    <w:p w14:paraId="3F7C3E1C">
      <w:pPr>
        <w:spacing w:before="117"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5、响应文件中的其他相关文件。</w:t>
      </w:r>
    </w:p>
    <w:p w14:paraId="560C5F21">
      <w:pPr>
        <w:spacing w:before="121" w:line="260" w:lineRule="auto"/>
        <w:ind w:left="43" w:right="201" w:firstLine="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6、上述合同文件互相补充和解释。如果合同文件之间存在矛盾或者不一致之处，以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上述文件的排列顺序在先者为准。</w:t>
      </w:r>
    </w:p>
    <w:p w14:paraId="71E9E2F3">
      <w:pPr>
        <w:spacing w:before="121" w:line="294" w:lineRule="auto"/>
        <w:ind w:left="38" w:right="125"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第十五条  本合同一式</w:t>
      </w:r>
      <w:r>
        <w:rPr>
          <w:rFonts w:hint="eastAsia" w:ascii="宋体" w:hAnsi="宋体" w:cs="宋体"/>
          <w:color w:val="auto"/>
          <w:spacing w:val="-2"/>
          <w:sz w:val="24"/>
          <w:szCs w:val="24"/>
          <w:highlight w:val="none"/>
          <w:lang w:val="en-US" w:eastAsia="zh-CN"/>
        </w:rPr>
        <w:t>八</w:t>
      </w:r>
      <w:r>
        <w:rPr>
          <w:rFonts w:hint="eastAsia" w:ascii="宋体" w:hAnsi="宋体" w:eastAsia="宋体" w:cs="宋体"/>
          <w:color w:val="auto"/>
          <w:spacing w:val="-2"/>
          <w:sz w:val="24"/>
          <w:szCs w:val="24"/>
          <w:highlight w:val="none"/>
        </w:rPr>
        <w:t>份，具有同等法律效力，甲乙双方各</w:t>
      </w:r>
      <w:r>
        <w:rPr>
          <w:rFonts w:hint="eastAsia" w:ascii="宋体" w:hAnsi="宋体" w:cs="宋体"/>
          <w:color w:val="auto"/>
          <w:spacing w:val="-2"/>
          <w:sz w:val="24"/>
          <w:szCs w:val="24"/>
          <w:highlight w:val="none"/>
          <w:lang w:val="en-US" w:eastAsia="zh-CN"/>
        </w:rPr>
        <w:t>肆</w:t>
      </w:r>
      <w:r>
        <w:rPr>
          <w:rFonts w:hint="eastAsia" w:ascii="宋体" w:hAnsi="宋体" w:eastAsia="宋体" w:cs="宋体"/>
          <w:color w:val="auto"/>
          <w:spacing w:val="-2"/>
          <w:sz w:val="24"/>
          <w:szCs w:val="24"/>
          <w:highlight w:val="none"/>
        </w:rPr>
        <w:t>份（可根据需要另增加）。</w:t>
      </w:r>
    </w:p>
    <w:p w14:paraId="09D3836A">
      <w:pPr>
        <w:spacing w:before="36" w:line="294" w:lineRule="auto"/>
        <w:ind w:left="45" w:right="81" w:firstLine="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w:t>
      </w:r>
      <w:r>
        <w:rPr>
          <w:rFonts w:hint="eastAsia" w:ascii="宋体" w:hAnsi="宋体" w:eastAsia="宋体" w:cs="宋体"/>
          <w:color w:val="auto"/>
          <w:spacing w:val="-6"/>
          <w:sz w:val="24"/>
          <w:szCs w:val="24"/>
          <w:highlight w:val="none"/>
        </w:rPr>
        <w:t>。</w:t>
      </w:r>
    </w:p>
    <w:p w14:paraId="4AC316CC">
      <w:pPr>
        <w:spacing w:line="292" w:lineRule="auto"/>
        <w:rPr>
          <w:rFonts w:hint="eastAsia" w:ascii="宋体" w:hAnsi="宋体" w:eastAsia="宋体" w:cs="宋体"/>
          <w:color w:val="auto"/>
          <w:sz w:val="24"/>
          <w:szCs w:val="24"/>
          <w:highlight w:val="none"/>
        </w:rPr>
        <w:sectPr>
          <w:footerReference r:id="rId11" w:type="default"/>
          <w:pgSz w:w="11907" w:h="16841"/>
          <w:pgMar w:top="908" w:right="1216" w:bottom="1107" w:left="1219" w:header="636" w:footer="937" w:gutter="0"/>
          <w:cols w:space="720" w:num="1"/>
        </w:sectPr>
      </w:pPr>
    </w:p>
    <w:p w14:paraId="565F91D8">
      <w:pPr>
        <w:spacing w:before="35"/>
        <w:rPr>
          <w:rFonts w:hint="eastAsia" w:ascii="宋体" w:hAnsi="宋体" w:eastAsia="宋体" w:cs="宋体"/>
          <w:color w:val="auto"/>
          <w:sz w:val="24"/>
          <w:szCs w:val="24"/>
          <w:highlight w:val="none"/>
          <w:lang w:val="en-US" w:eastAsia="zh-CN"/>
        </w:rPr>
      </w:pPr>
    </w:p>
    <w:p w14:paraId="3729A4B0">
      <w:pPr>
        <w:spacing w:before="35"/>
        <w:rPr>
          <w:rFonts w:hint="eastAsia" w:ascii="宋体" w:hAnsi="宋体" w:eastAsia="宋体" w:cs="宋体"/>
          <w:color w:val="auto"/>
          <w:sz w:val="24"/>
          <w:szCs w:val="24"/>
          <w:highlight w:val="none"/>
        </w:rPr>
      </w:pPr>
    </w:p>
    <w:tbl>
      <w:tblPr>
        <w:tblStyle w:val="53"/>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6"/>
      </w:tblGrid>
      <w:tr w14:paraId="2620E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584" w:type="dxa"/>
            <w:vAlign w:val="top"/>
          </w:tcPr>
          <w:p w14:paraId="68F1B414">
            <w:pPr>
              <w:pStyle w:val="52"/>
              <w:spacing w:before="61" w:line="217" w:lineRule="auto"/>
              <w:ind w:left="15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章）</w:t>
            </w:r>
          </w:p>
          <w:p w14:paraId="12D73737">
            <w:pPr>
              <w:spacing w:line="250" w:lineRule="auto"/>
              <w:rPr>
                <w:rFonts w:hint="eastAsia" w:ascii="宋体" w:hAnsi="宋体" w:eastAsia="宋体" w:cs="宋体"/>
                <w:color w:val="auto"/>
                <w:sz w:val="24"/>
                <w:szCs w:val="24"/>
                <w:highlight w:val="none"/>
              </w:rPr>
            </w:pPr>
          </w:p>
          <w:p w14:paraId="37992C8A">
            <w:pPr>
              <w:spacing w:line="250" w:lineRule="auto"/>
              <w:rPr>
                <w:rFonts w:hint="eastAsia" w:ascii="宋体" w:hAnsi="宋体" w:eastAsia="宋体" w:cs="宋体"/>
                <w:color w:val="auto"/>
                <w:sz w:val="24"/>
                <w:szCs w:val="24"/>
                <w:highlight w:val="none"/>
              </w:rPr>
            </w:pPr>
          </w:p>
          <w:p w14:paraId="7E99193B">
            <w:pPr>
              <w:spacing w:line="250" w:lineRule="auto"/>
              <w:rPr>
                <w:rFonts w:hint="eastAsia" w:ascii="宋体" w:hAnsi="宋体" w:eastAsia="宋体" w:cs="宋体"/>
                <w:color w:val="auto"/>
                <w:sz w:val="24"/>
                <w:szCs w:val="24"/>
                <w:highlight w:val="none"/>
              </w:rPr>
            </w:pPr>
          </w:p>
          <w:p w14:paraId="2A56352B">
            <w:pPr>
              <w:spacing w:line="250" w:lineRule="auto"/>
              <w:rPr>
                <w:rFonts w:hint="eastAsia" w:ascii="宋体" w:hAnsi="宋体" w:eastAsia="宋体" w:cs="宋体"/>
                <w:color w:val="auto"/>
                <w:sz w:val="24"/>
                <w:szCs w:val="24"/>
                <w:highlight w:val="none"/>
              </w:rPr>
            </w:pPr>
          </w:p>
          <w:p w14:paraId="4D5C5D02">
            <w:pPr>
              <w:spacing w:line="250" w:lineRule="auto"/>
              <w:rPr>
                <w:rFonts w:hint="eastAsia" w:ascii="宋体" w:hAnsi="宋体" w:eastAsia="宋体" w:cs="宋体"/>
                <w:color w:val="auto"/>
                <w:sz w:val="24"/>
                <w:szCs w:val="24"/>
                <w:highlight w:val="none"/>
              </w:rPr>
            </w:pPr>
          </w:p>
          <w:p w14:paraId="06424D55">
            <w:pPr>
              <w:spacing w:line="250" w:lineRule="auto"/>
              <w:rPr>
                <w:rFonts w:hint="eastAsia" w:ascii="宋体" w:hAnsi="宋体" w:eastAsia="宋体" w:cs="宋体"/>
                <w:color w:val="auto"/>
                <w:sz w:val="24"/>
                <w:szCs w:val="24"/>
                <w:highlight w:val="none"/>
              </w:rPr>
            </w:pPr>
          </w:p>
          <w:p w14:paraId="6D87212D">
            <w:pPr>
              <w:pStyle w:val="52"/>
              <w:spacing w:before="78" w:line="217" w:lineRule="auto"/>
              <w:ind w:left="304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c>
          <w:tcPr>
            <w:tcW w:w="4586" w:type="dxa"/>
            <w:vAlign w:val="top"/>
          </w:tcPr>
          <w:p w14:paraId="3CAC798C">
            <w:pPr>
              <w:pStyle w:val="52"/>
              <w:spacing w:before="61" w:line="217" w:lineRule="auto"/>
              <w:ind w:left="14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章）</w:t>
            </w:r>
          </w:p>
          <w:p w14:paraId="5C45C303">
            <w:pPr>
              <w:spacing w:line="250" w:lineRule="auto"/>
              <w:rPr>
                <w:rFonts w:hint="eastAsia" w:ascii="宋体" w:hAnsi="宋体" w:eastAsia="宋体" w:cs="宋体"/>
                <w:color w:val="auto"/>
                <w:sz w:val="24"/>
                <w:szCs w:val="24"/>
                <w:highlight w:val="none"/>
              </w:rPr>
            </w:pPr>
          </w:p>
          <w:p w14:paraId="341027AB">
            <w:pPr>
              <w:spacing w:line="250" w:lineRule="auto"/>
              <w:rPr>
                <w:rFonts w:hint="eastAsia" w:ascii="宋体" w:hAnsi="宋体" w:eastAsia="宋体" w:cs="宋体"/>
                <w:color w:val="auto"/>
                <w:sz w:val="24"/>
                <w:szCs w:val="24"/>
                <w:highlight w:val="none"/>
              </w:rPr>
            </w:pPr>
          </w:p>
          <w:p w14:paraId="15290FEC">
            <w:pPr>
              <w:spacing w:line="250" w:lineRule="auto"/>
              <w:rPr>
                <w:rFonts w:hint="eastAsia" w:ascii="宋体" w:hAnsi="宋体" w:eastAsia="宋体" w:cs="宋体"/>
                <w:color w:val="auto"/>
                <w:sz w:val="24"/>
                <w:szCs w:val="24"/>
                <w:highlight w:val="none"/>
              </w:rPr>
            </w:pPr>
          </w:p>
          <w:p w14:paraId="57059AAB">
            <w:pPr>
              <w:spacing w:line="250" w:lineRule="auto"/>
              <w:rPr>
                <w:rFonts w:hint="eastAsia" w:ascii="宋体" w:hAnsi="宋体" w:eastAsia="宋体" w:cs="宋体"/>
                <w:color w:val="auto"/>
                <w:sz w:val="24"/>
                <w:szCs w:val="24"/>
                <w:highlight w:val="none"/>
              </w:rPr>
            </w:pPr>
          </w:p>
          <w:p w14:paraId="724F3E68">
            <w:pPr>
              <w:spacing w:line="250" w:lineRule="auto"/>
              <w:rPr>
                <w:rFonts w:hint="eastAsia" w:ascii="宋体" w:hAnsi="宋体" w:eastAsia="宋体" w:cs="宋体"/>
                <w:color w:val="auto"/>
                <w:sz w:val="24"/>
                <w:szCs w:val="24"/>
                <w:highlight w:val="none"/>
              </w:rPr>
            </w:pPr>
          </w:p>
          <w:p w14:paraId="790A4DDA">
            <w:pPr>
              <w:spacing w:line="250" w:lineRule="auto"/>
              <w:rPr>
                <w:rFonts w:hint="eastAsia" w:ascii="宋体" w:hAnsi="宋体" w:eastAsia="宋体" w:cs="宋体"/>
                <w:color w:val="auto"/>
                <w:sz w:val="24"/>
                <w:szCs w:val="24"/>
                <w:highlight w:val="none"/>
              </w:rPr>
            </w:pPr>
          </w:p>
          <w:p w14:paraId="2976DB61">
            <w:pPr>
              <w:pStyle w:val="52"/>
              <w:spacing w:before="78" w:line="217" w:lineRule="auto"/>
              <w:ind w:left="304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r>
      <w:tr w14:paraId="57ED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277DD459">
            <w:pPr>
              <w:pStyle w:val="52"/>
              <w:spacing w:before="36" w:line="216"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单位地址：</w:t>
            </w:r>
          </w:p>
        </w:tc>
        <w:tc>
          <w:tcPr>
            <w:tcW w:w="4586" w:type="dxa"/>
            <w:vAlign w:val="top"/>
          </w:tcPr>
          <w:p w14:paraId="4A47CC7D">
            <w:pPr>
              <w:pStyle w:val="52"/>
              <w:spacing w:before="36" w:line="216"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单位地址：</w:t>
            </w:r>
          </w:p>
        </w:tc>
      </w:tr>
      <w:tr w14:paraId="1F4B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4A10BAEE">
            <w:pPr>
              <w:pStyle w:val="52"/>
              <w:spacing w:before="37" w:line="218"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p>
        </w:tc>
        <w:tc>
          <w:tcPr>
            <w:tcW w:w="4586" w:type="dxa"/>
            <w:vAlign w:val="top"/>
          </w:tcPr>
          <w:p w14:paraId="291FAC2A">
            <w:pPr>
              <w:pStyle w:val="52"/>
              <w:spacing w:before="37" w:line="218"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p>
        </w:tc>
      </w:tr>
      <w:tr w14:paraId="77CC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58070321">
            <w:pPr>
              <w:pStyle w:val="52"/>
              <w:spacing w:before="37" w:line="218"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委托代理人：</w:t>
            </w:r>
          </w:p>
        </w:tc>
        <w:tc>
          <w:tcPr>
            <w:tcW w:w="4586" w:type="dxa"/>
            <w:vAlign w:val="top"/>
          </w:tcPr>
          <w:p w14:paraId="6CD5F675">
            <w:pPr>
              <w:pStyle w:val="52"/>
              <w:spacing w:before="37" w:line="218"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委托代理人：</w:t>
            </w:r>
          </w:p>
        </w:tc>
      </w:tr>
      <w:tr w14:paraId="17BF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0070CED0">
            <w:pPr>
              <w:pStyle w:val="52"/>
              <w:spacing w:before="38" w:line="218" w:lineRule="auto"/>
              <w:ind w:left="145"/>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电话：</w:t>
            </w:r>
          </w:p>
        </w:tc>
        <w:tc>
          <w:tcPr>
            <w:tcW w:w="4586" w:type="dxa"/>
            <w:vAlign w:val="top"/>
          </w:tcPr>
          <w:p w14:paraId="4825DBF9">
            <w:pPr>
              <w:pStyle w:val="52"/>
              <w:spacing w:before="38" w:line="218" w:lineRule="auto"/>
              <w:ind w:left="142"/>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电话：</w:t>
            </w:r>
          </w:p>
        </w:tc>
      </w:tr>
      <w:tr w14:paraId="4D4C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616E5C2C">
            <w:pPr>
              <w:pStyle w:val="52"/>
              <w:spacing w:before="40" w:line="216" w:lineRule="auto"/>
              <w:ind w:left="12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开户银行：</w:t>
            </w:r>
          </w:p>
        </w:tc>
        <w:tc>
          <w:tcPr>
            <w:tcW w:w="4586" w:type="dxa"/>
            <w:vAlign w:val="top"/>
          </w:tcPr>
          <w:p w14:paraId="408197DE">
            <w:pPr>
              <w:pStyle w:val="52"/>
              <w:spacing w:before="40" w:line="216"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开户银行：</w:t>
            </w:r>
          </w:p>
        </w:tc>
      </w:tr>
      <w:tr w14:paraId="0E9C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76F5873E">
            <w:pPr>
              <w:pStyle w:val="52"/>
              <w:spacing w:before="38" w:line="219"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账号：</w:t>
            </w:r>
          </w:p>
        </w:tc>
        <w:tc>
          <w:tcPr>
            <w:tcW w:w="4586" w:type="dxa"/>
            <w:vAlign w:val="top"/>
          </w:tcPr>
          <w:p w14:paraId="1E3D2B75">
            <w:pPr>
              <w:pStyle w:val="52"/>
              <w:spacing w:before="38" w:line="21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账号：</w:t>
            </w:r>
          </w:p>
        </w:tc>
      </w:tr>
      <w:tr w14:paraId="6608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584" w:type="dxa"/>
            <w:vAlign w:val="top"/>
          </w:tcPr>
          <w:p w14:paraId="2B5D3350">
            <w:pPr>
              <w:pStyle w:val="52"/>
              <w:spacing w:before="39" w:line="217"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邮政编码：</w:t>
            </w:r>
          </w:p>
        </w:tc>
        <w:tc>
          <w:tcPr>
            <w:tcW w:w="4586" w:type="dxa"/>
            <w:vAlign w:val="top"/>
          </w:tcPr>
          <w:p w14:paraId="1FC528E5">
            <w:pPr>
              <w:pStyle w:val="52"/>
              <w:spacing w:before="39" w:line="217"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邮政编码：</w:t>
            </w:r>
          </w:p>
        </w:tc>
      </w:tr>
    </w:tbl>
    <w:p w14:paraId="2EFBAE46">
      <w:pPr>
        <w:pStyle w:val="11"/>
        <w:rPr>
          <w:rFonts w:hint="eastAsia" w:ascii="宋体" w:hAnsi="宋体" w:eastAsia="宋体" w:cs="宋体"/>
          <w:color w:val="auto"/>
          <w:highlight w:val="none"/>
        </w:rPr>
      </w:pPr>
    </w:p>
    <w:p w14:paraId="3994592D">
      <w:pPr>
        <w:rPr>
          <w:rFonts w:hint="eastAsia" w:ascii="宋体" w:hAnsi="宋体" w:eastAsia="宋体" w:cs="宋体"/>
          <w:color w:val="auto"/>
          <w:highlight w:val="none"/>
        </w:rPr>
        <w:sectPr>
          <w:headerReference r:id="rId12" w:type="default"/>
          <w:footerReference r:id="rId13" w:type="default"/>
          <w:pgSz w:w="11907" w:h="16841"/>
          <w:pgMar w:top="908" w:right="1216" w:bottom="1107" w:left="1135" w:header="636" w:footer="937" w:gutter="0"/>
          <w:cols w:space="720" w:num="1"/>
        </w:sectPr>
      </w:pPr>
    </w:p>
    <w:p w14:paraId="0B229380">
      <w:pPr>
        <w:pStyle w:val="11"/>
        <w:spacing w:line="464" w:lineRule="auto"/>
        <w:rPr>
          <w:rFonts w:hint="eastAsia" w:ascii="宋体" w:hAnsi="宋体" w:eastAsia="宋体" w:cs="宋体"/>
          <w:color w:val="auto"/>
          <w:highlight w:val="none"/>
        </w:rPr>
      </w:pPr>
    </w:p>
    <w:p w14:paraId="293BD521">
      <w:pPr>
        <w:spacing w:before="78" w:line="217" w:lineRule="auto"/>
        <w:ind w:left="55"/>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附件</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5"/>
          <w:sz w:val="24"/>
          <w:szCs w:val="24"/>
          <w:highlight w:val="none"/>
        </w:rPr>
        <w:t>1：</w:t>
      </w:r>
    </w:p>
    <w:p w14:paraId="05F65F76">
      <w:pPr>
        <w:spacing w:before="304" w:line="221" w:lineRule="auto"/>
        <w:ind w:left="1211"/>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广西壮族自治区政府采购项目合同验收书（格式）</w:t>
      </w:r>
    </w:p>
    <w:p w14:paraId="6EC59608">
      <w:pPr>
        <w:spacing w:before="227" w:line="218" w:lineRule="auto"/>
        <w:ind w:left="5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根据政府采购项目（</w:t>
      </w:r>
      <w:r>
        <w:rPr>
          <w:rFonts w:hint="eastAsia" w:ascii="宋体" w:hAnsi="宋体" w:eastAsia="宋体" w:cs="宋体"/>
          <w:color w:val="auto"/>
          <w:spacing w:val="-2"/>
          <w:sz w:val="24"/>
          <w:szCs w:val="24"/>
          <w:highlight w:val="none"/>
          <w:u w:val="single" w:color="auto"/>
        </w:rPr>
        <w:t>采购合同编号</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2"/>
          <w:sz w:val="24"/>
          <w:szCs w:val="24"/>
          <w:highlight w:val="none"/>
        </w:rPr>
        <w:t>的约定，我单</w:t>
      </w:r>
      <w:r>
        <w:rPr>
          <w:rFonts w:hint="eastAsia" w:ascii="宋体" w:hAnsi="宋体" w:eastAsia="宋体" w:cs="宋体"/>
          <w:color w:val="auto"/>
          <w:spacing w:val="-3"/>
          <w:sz w:val="24"/>
          <w:szCs w:val="24"/>
          <w:highlight w:val="none"/>
        </w:rPr>
        <w:t>位对（</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项目名称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3"/>
          <w:sz w:val="24"/>
          <w:szCs w:val="24"/>
          <w:highlight w:val="none"/>
          <w:u w:val="single" w:color="auto"/>
        </w:rPr>
        <w:t>分</w:t>
      </w:r>
    </w:p>
    <w:p w14:paraId="27EF0E43">
      <w:pPr>
        <w:spacing w:before="187" w:line="216" w:lineRule="auto"/>
        <w:ind w:left="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color="auto"/>
        </w:rPr>
        <w:t>标</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6"/>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rPr>
        <w:t>政府采购项目成交供应商（</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公司名称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 提供的</w:t>
      </w:r>
      <w:r>
        <w:rPr>
          <w:rFonts w:hint="eastAsia" w:ascii="宋体" w:hAnsi="宋体" w:eastAsia="宋体" w:cs="宋体"/>
          <w:color w:val="auto"/>
          <w:spacing w:val="-3"/>
          <w:sz w:val="24"/>
          <w:szCs w:val="24"/>
          <w:highlight w:val="none"/>
        </w:rPr>
        <w:t>服务进行了验收，验收情况如</w:t>
      </w:r>
    </w:p>
    <w:p w14:paraId="27C18A91">
      <w:pPr>
        <w:spacing w:before="185" w:line="217" w:lineRule="auto"/>
        <w:ind w:left="48"/>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下：</w:t>
      </w:r>
    </w:p>
    <w:p w14:paraId="5884DB98">
      <w:pPr>
        <w:spacing w:line="150" w:lineRule="exact"/>
        <w:rPr>
          <w:rFonts w:hint="eastAsia" w:ascii="宋体" w:hAnsi="宋体" w:eastAsia="宋体" w:cs="宋体"/>
          <w:color w:val="auto"/>
          <w:highlight w:val="none"/>
        </w:rPr>
      </w:pPr>
    </w:p>
    <w:tbl>
      <w:tblPr>
        <w:tblStyle w:val="53"/>
        <w:tblW w:w="9373" w:type="dxa"/>
        <w:tblInd w:w="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7"/>
        <w:gridCol w:w="1919"/>
        <w:gridCol w:w="796"/>
        <w:gridCol w:w="2101"/>
        <w:gridCol w:w="177"/>
        <w:gridCol w:w="685"/>
        <w:gridCol w:w="2358"/>
      </w:tblGrid>
      <w:tr w14:paraId="5B0D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3256" w:type="dxa"/>
            <w:gridSpan w:val="2"/>
            <w:vAlign w:val="top"/>
          </w:tcPr>
          <w:p w14:paraId="070284C6">
            <w:pPr>
              <w:pStyle w:val="52"/>
              <w:spacing w:before="137" w:line="218" w:lineRule="auto"/>
              <w:ind w:left="1032"/>
              <w:rPr>
                <w:rFonts w:hint="eastAsia" w:ascii="宋体" w:hAnsi="宋体" w:eastAsia="宋体" w:cs="宋体"/>
                <w:color w:val="auto"/>
                <w:highlight w:val="none"/>
              </w:rPr>
            </w:pPr>
            <w:r>
              <w:rPr>
                <w:rFonts w:hint="eastAsia" w:ascii="宋体" w:hAnsi="宋体" w:eastAsia="宋体" w:cs="宋体"/>
                <w:color w:val="auto"/>
                <w:spacing w:val="-12"/>
                <w:highlight w:val="none"/>
              </w:rPr>
              <w:t>验收方式：</w:t>
            </w:r>
          </w:p>
        </w:tc>
        <w:tc>
          <w:tcPr>
            <w:tcW w:w="6117" w:type="dxa"/>
            <w:gridSpan w:val="5"/>
            <w:vAlign w:val="top"/>
          </w:tcPr>
          <w:p w14:paraId="117ADC8F">
            <w:pPr>
              <w:pStyle w:val="52"/>
              <w:spacing w:before="137" w:line="216" w:lineRule="auto"/>
              <w:ind w:left="2053"/>
              <w:rPr>
                <w:rFonts w:hint="eastAsia" w:ascii="宋体" w:hAnsi="宋体" w:eastAsia="宋体" w:cs="宋体"/>
                <w:color w:val="auto"/>
                <w:highlight w:val="none"/>
              </w:rPr>
            </w:pPr>
            <w:r>
              <w:rPr>
                <w:rFonts w:hint="eastAsia" w:ascii="宋体" w:hAnsi="宋体" w:eastAsia="宋体" w:cs="宋体"/>
                <w:color w:val="auto"/>
                <w:spacing w:val="-7"/>
                <w:highlight w:val="none"/>
              </w:rPr>
              <w:t>□自行验收</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7"/>
                <w:highlight w:val="none"/>
              </w:rPr>
              <w:t>□委托验收</w:t>
            </w:r>
          </w:p>
        </w:tc>
      </w:tr>
      <w:tr w14:paraId="738D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337" w:type="dxa"/>
            <w:vAlign w:val="top"/>
          </w:tcPr>
          <w:p w14:paraId="689DE14E">
            <w:pPr>
              <w:pStyle w:val="52"/>
              <w:spacing w:before="193" w:line="217" w:lineRule="auto"/>
              <w:ind w:left="426"/>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1919" w:type="dxa"/>
            <w:vAlign w:val="top"/>
          </w:tcPr>
          <w:p w14:paraId="0EBE9B3F">
            <w:pPr>
              <w:pStyle w:val="52"/>
              <w:spacing w:before="193" w:line="216" w:lineRule="auto"/>
              <w:ind w:left="643"/>
              <w:rPr>
                <w:rFonts w:hint="eastAsia" w:ascii="宋体" w:hAnsi="宋体" w:eastAsia="宋体" w:cs="宋体"/>
                <w:color w:val="auto"/>
                <w:highlight w:val="none"/>
              </w:rPr>
            </w:pPr>
            <w:r>
              <w:rPr>
                <w:rFonts w:hint="eastAsia" w:ascii="宋体" w:hAnsi="宋体" w:eastAsia="宋体" w:cs="宋体"/>
                <w:color w:val="auto"/>
                <w:spacing w:val="-3"/>
                <w:highlight w:val="none"/>
              </w:rPr>
              <w:t>名</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3"/>
                <w:highlight w:val="none"/>
              </w:rPr>
              <w:t>称</w:t>
            </w:r>
          </w:p>
        </w:tc>
        <w:tc>
          <w:tcPr>
            <w:tcW w:w="2897" w:type="dxa"/>
            <w:gridSpan w:val="2"/>
            <w:vAlign w:val="top"/>
          </w:tcPr>
          <w:p w14:paraId="705EB9B3">
            <w:pPr>
              <w:pStyle w:val="52"/>
              <w:spacing w:before="193" w:line="216" w:lineRule="auto"/>
              <w:ind w:left="362"/>
              <w:rPr>
                <w:rFonts w:hint="eastAsia" w:ascii="宋体" w:hAnsi="宋体" w:eastAsia="宋体" w:cs="宋体"/>
                <w:color w:val="auto"/>
                <w:highlight w:val="none"/>
              </w:rPr>
            </w:pPr>
            <w:r>
              <w:rPr>
                <w:rFonts w:hint="eastAsia" w:ascii="宋体" w:hAnsi="宋体" w:eastAsia="宋体" w:cs="宋体"/>
                <w:color w:val="auto"/>
                <w:spacing w:val="-2"/>
                <w:highlight w:val="none"/>
              </w:rPr>
              <w:t>服务内容、行业标准</w:t>
            </w:r>
          </w:p>
        </w:tc>
        <w:tc>
          <w:tcPr>
            <w:tcW w:w="862" w:type="dxa"/>
            <w:gridSpan w:val="2"/>
            <w:vAlign w:val="top"/>
          </w:tcPr>
          <w:p w14:paraId="6880E332">
            <w:pPr>
              <w:pStyle w:val="52"/>
              <w:spacing w:before="193" w:line="218" w:lineRule="auto"/>
              <w:ind w:left="191"/>
              <w:rPr>
                <w:rFonts w:hint="eastAsia" w:ascii="宋体" w:hAnsi="宋体" w:eastAsia="宋体" w:cs="宋体"/>
                <w:color w:val="auto"/>
                <w:highlight w:val="none"/>
              </w:rPr>
            </w:pPr>
            <w:r>
              <w:rPr>
                <w:rFonts w:hint="eastAsia" w:ascii="宋体" w:hAnsi="宋体" w:eastAsia="宋体" w:cs="宋体"/>
                <w:color w:val="auto"/>
                <w:spacing w:val="-4"/>
                <w:highlight w:val="none"/>
              </w:rPr>
              <w:t>数量</w:t>
            </w:r>
          </w:p>
        </w:tc>
        <w:tc>
          <w:tcPr>
            <w:tcW w:w="2358" w:type="dxa"/>
            <w:vAlign w:val="top"/>
          </w:tcPr>
          <w:p w14:paraId="30A19C97">
            <w:pPr>
              <w:pStyle w:val="52"/>
              <w:spacing w:before="193" w:line="218" w:lineRule="auto"/>
              <w:ind w:left="872"/>
              <w:rPr>
                <w:rFonts w:hint="eastAsia" w:ascii="宋体" w:hAnsi="宋体" w:eastAsia="宋体" w:cs="宋体"/>
                <w:color w:val="auto"/>
                <w:highlight w:val="none"/>
              </w:rPr>
            </w:pPr>
            <w:r>
              <w:rPr>
                <w:rFonts w:hint="eastAsia" w:ascii="宋体" w:hAnsi="宋体" w:eastAsia="宋体" w:cs="宋体"/>
                <w:color w:val="auto"/>
                <w:spacing w:val="-6"/>
                <w:highlight w:val="none"/>
              </w:rPr>
              <w:t>金</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额</w:t>
            </w:r>
          </w:p>
        </w:tc>
      </w:tr>
      <w:tr w14:paraId="7D34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5DFAB072">
            <w:pPr>
              <w:rPr>
                <w:rFonts w:hint="eastAsia" w:ascii="宋体" w:hAnsi="宋体" w:eastAsia="宋体" w:cs="宋体"/>
                <w:color w:val="auto"/>
                <w:sz w:val="21"/>
                <w:highlight w:val="none"/>
              </w:rPr>
            </w:pPr>
          </w:p>
        </w:tc>
        <w:tc>
          <w:tcPr>
            <w:tcW w:w="1919" w:type="dxa"/>
            <w:vAlign w:val="top"/>
          </w:tcPr>
          <w:p w14:paraId="73DCF6AC">
            <w:pPr>
              <w:rPr>
                <w:rFonts w:hint="eastAsia" w:ascii="宋体" w:hAnsi="宋体" w:eastAsia="宋体" w:cs="宋体"/>
                <w:color w:val="auto"/>
                <w:sz w:val="21"/>
                <w:highlight w:val="none"/>
              </w:rPr>
            </w:pPr>
          </w:p>
        </w:tc>
        <w:tc>
          <w:tcPr>
            <w:tcW w:w="2897" w:type="dxa"/>
            <w:gridSpan w:val="2"/>
            <w:vAlign w:val="top"/>
          </w:tcPr>
          <w:p w14:paraId="1DDE1489">
            <w:pPr>
              <w:rPr>
                <w:rFonts w:hint="eastAsia" w:ascii="宋体" w:hAnsi="宋体" w:eastAsia="宋体" w:cs="宋体"/>
                <w:color w:val="auto"/>
                <w:sz w:val="21"/>
                <w:highlight w:val="none"/>
              </w:rPr>
            </w:pPr>
          </w:p>
        </w:tc>
        <w:tc>
          <w:tcPr>
            <w:tcW w:w="862" w:type="dxa"/>
            <w:gridSpan w:val="2"/>
            <w:vAlign w:val="top"/>
          </w:tcPr>
          <w:p w14:paraId="455FD786">
            <w:pPr>
              <w:rPr>
                <w:rFonts w:hint="eastAsia" w:ascii="宋体" w:hAnsi="宋体" w:eastAsia="宋体" w:cs="宋体"/>
                <w:color w:val="auto"/>
                <w:sz w:val="21"/>
                <w:highlight w:val="none"/>
              </w:rPr>
            </w:pPr>
          </w:p>
        </w:tc>
        <w:tc>
          <w:tcPr>
            <w:tcW w:w="2358" w:type="dxa"/>
            <w:vAlign w:val="top"/>
          </w:tcPr>
          <w:p w14:paraId="7C7DB7DD">
            <w:pPr>
              <w:rPr>
                <w:rFonts w:hint="eastAsia" w:ascii="宋体" w:hAnsi="宋体" w:eastAsia="宋体" w:cs="宋体"/>
                <w:color w:val="auto"/>
                <w:sz w:val="21"/>
                <w:highlight w:val="none"/>
              </w:rPr>
            </w:pPr>
          </w:p>
        </w:tc>
      </w:tr>
      <w:tr w14:paraId="3863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53D4F87D">
            <w:pPr>
              <w:rPr>
                <w:rFonts w:hint="eastAsia" w:ascii="宋体" w:hAnsi="宋体" w:eastAsia="宋体" w:cs="宋体"/>
                <w:color w:val="auto"/>
                <w:sz w:val="21"/>
                <w:highlight w:val="none"/>
              </w:rPr>
            </w:pPr>
          </w:p>
        </w:tc>
        <w:tc>
          <w:tcPr>
            <w:tcW w:w="1919" w:type="dxa"/>
            <w:vAlign w:val="top"/>
          </w:tcPr>
          <w:p w14:paraId="3E086AC6">
            <w:pPr>
              <w:rPr>
                <w:rFonts w:hint="eastAsia" w:ascii="宋体" w:hAnsi="宋体" w:eastAsia="宋体" w:cs="宋体"/>
                <w:color w:val="auto"/>
                <w:sz w:val="21"/>
                <w:highlight w:val="none"/>
              </w:rPr>
            </w:pPr>
          </w:p>
        </w:tc>
        <w:tc>
          <w:tcPr>
            <w:tcW w:w="2897" w:type="dxa"/>
            <w:gridSpan w:val="2"/>
            <w:vAlign w:val="top"/>
          </w:tcPr>
          <w:p w14:paraId="7D2BAC8E">
            <w:pPr>
              <w:rPr>
                <w:rFonts w:hint="eastAsia" w:ascii="宋体" w:hAnsi="宋体" w:eastAsia="宋体" w:cs="宋体"/>
                <w:color w:val="auto"/>
                <w:sz w:val="21"/>
                <w:highlight w:val="none"/>
              </w:rPr>
            </w:pPr>
          </w:p>
        </w:tc>
        <w:tc>
          <w:tcPr>
            <w:tcW w:w="862" w:type="dxa"/>
            <w:gridSpan w:val="2"/>
            <w:vAlign w:val="top"/>
          </w:tcPr>
          <w:p w14:paraId="3B92651F">
            <w:pPr>
              <w:rPr>
                <w:rFonts w:hint="eastAsia" w:ascii="宋体" w:hAnsi="宋体" w:eastAsia="宋体" w:cs="宋体"/>
                <w:color w:val="auto"/>
                <w:sz w:val="21"/>
                <w:highlight w:val="none"/>
              </w:rPr>
            </w:pPr>
          </w:p>
        </w:tc>
        <w:tc>
          <w:tcPr>
            <w:tcW w:w="2358" w:type="dxa"/>
            <w:vAlign w:val="top"/>
          </w:tcPr>
          <w:p w14:paraId="18977CA7">
            <w:pPr>
              <w:rPr>
                <w:rFonts w:hint="eastAsia" w:ascii="宋体" w:hAnsi="宋体" w:eastAsia="宋体" w:cs="宋体"/>
                <w:color w:val="auto"/>
                <w:sz w:val="21"/>
                <w:highlight w:val="none"/>
              </w:rPr>
            </w:pPr>
          </w:p>
        </w:tc>
      </w:tr>
      <w:tr w14:paraId="58B81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337" w:type="dxa"/>
            <w:vAlign w:val="top"/>
          </w:tcPr>
          <w:p w14:paraId="4A0A38BF">
            <w:pPr>
              <w:rPr>
                <w:rFonts w:hint="eastAsia" w:ascii="宋体" w:hAnsi="宋体" w:eastAsia="宋体" w:cs="宋体"/>
                <w:color w:val="auto"/>
                <w:sz w:val="21"/>
                <w:highlight w:val="none"/>
              </w:rPr>
            </w:pPr>
          </w:p>
        </w:tc>
        <w:tc>
          <w:tcPr>
            <w:tcW w:w="1919" w:type="dxa"/>
            <w:vAlign w:val="top"/>
          </w:tcPr>
          <w:p w14:paraId="3B4D9A3C">
            <w:pPr>
              <w:rPr>
                <w:rFonts w:hint="eastAsia" w:ascii="宋体" w:hAnsi="宋体" w:eastAsia="宋体" w:cs="宋体"/>
                <w:color w:val="auto"/>
                <w:sz w:val="21"/>
                <w:highlight w:val="none"/>
              </w:rPr>
            </w:pPr>
          </w:p>
        </w:tc>
        <w:tc>
          <w:tcPr>
            <w:tcW w:w="2897" w:type="dxa"/>
            <w:gridSpan w:val="2"/>
            <w:vAlign w:val="top"/>
          </w:tcPr>
          <w:p w14:paraId="7914D32E">
            <w:pPr>
              <w:rPr>
                <w:rFonts w:hint="eastAsia" w:ascii="宋体" w:hAnsi="宋体" w:eastAsia="宋体" w:cs="宋体"/>
                <w:color w:val="auto"/>
                <w:sz w:val="21"/>
                <w:highlight w:val="none"/>
              </w:rPr>
            </w:pPr>
          </w:p>
        </w:tc>
        <w:tc>
          <w:tcPr>
            <w:tcW w:w="862" w:type="dxa"/>
            <w:gridSpan w:val="2"/>
            <w:vAlign w:val="top"/>
          </w:tcPr>
          <w:p w14:paraId="58814F99">
            <w:pPr>
              <w:rPr>
                <w:rFonts w:hint="eastAsia" w:ascii="宋体" w:hAnsi="宋体" w:eastAsia="宋体" w:cs="宋体"/>
                <w:color w:val="auto"/>
                <w:sz w:val="21"/>
                <w:highlight w:val="none"/>
              </w:rPr>
            </w:pPr>
          </w:p>
        </w:tc>
        <w:tc>
          <w:tcPr>
            <w:tcW w:w="2358" w:type="dxa"/>
            <w:vAlign w:val="top"/>
          </w:tcPr>
          <w:p w14:paraId="1A5DF0C5">
            <w:pPr>
              <w:rPr>
                <w:rFonts w:hint="eastAsia" w:ascii="宋体" w:hAnsi="宋体" w:eastAsia="宋体" w:cs="宋体"/>
                <w:color w:val="auto"/>
                <w:sz w:val="21"/>
                <w:highlight w:val="none"/>
              </w:rPr>
            </w:pPr>
          </w:p>
        </w:tc>
      </w:tr>
      <w:tr w14:paraId="7D72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3" w:type="dxa"/>
            <w:gridSpan w:val="4"/>
            <w:vAlign w:val="top"/>
          </w:tcPr>
          <w:p w14:paraId="64E1AA3F">
            <w:pPr>
              <w:pStyle w:val="52"/>
              <w:spacing w:before="126" w:line="217" w:lineRule="auto"/>
              <w:ind w:left="2786"/>
              <w:rPr>
                <w:rFonts w:hint="eastAsia" w:ascii="宋体" w:hAnsi="宋体" w:eastAsia="宋体" w:cs="宋体"/>
                <w:color w:val="auto"/>
                <w:highlight w:val="none"/>
              </w:rPr>
            </w:pPr>
            <w:r>
              <w:rPr>
                <w:rFonts w:hint="eastAsia" w:ascii="宋体" w:hAnsi="宋体" w:eastAsia="宋体" w:cs="宋体"/>
                <w:color w:val="auto"/>
                <w:spacing w:val="-7"/>
                <w:highlight w:val="none"/>
              </w:rPr>
              <w:t>合</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7"/>
                <w:highlight w:val="none"/>
              </w:rPr>
              <w:t>计</w:t>
            </w:r>
          </w:p>
        </w:tc>
        <w:tc>
          <w:tcPr>
            <w:tcW w:w="862" w:type="dxa"/>
            <w:gridSpan w:val="2"/>
            <w:vAlign w:val="top"/>
          </w:tcPr>
          <w:p w14:paraId="461322D9">
            <w:pPr>
              <w:rPr>
                <w:rFonts w:hint="eastAsia" w:ascii="宋体" w:hAnsi="宋体" w:eastAsia="宋体" w:cs="宋体"/>
                <w:color w:val="auto"/>
                <w:sz w:val="21"/>
                <w:highlight w:val="none"/>
              </w:rPr>
            </w:pPr>
          </w:p>
        </w:tc>
        <w:tc>
          <w:tcPr>
            <w:tcW w:w="2358" w:type="dxa"/>
            <w:vAlign w:val="top"/>
          </w:tcPr>
          <w:p w14:paraId="3ADE5AE1">
            <w:pPr>
              <w:rPr>
                <w:rFonts w:hint="eastAsia" w:ascii="宋体" w:hAnsi="宋体" w:eastAsia="宋体" w:cs="宋体"/>
                <w:color w:val="auto"/>
                <w:sz w:val="21"/>
                <w:highlight w:val="none"/>
              </w:rPr>
            </w:pPr>
          </w:p>
        </w:tc>
      </w:tr>
      <w:tr w14:paraId="0CEF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373" w:type="dxa"/>
            <w:gridSpan w:val="7"/>
            <w:vAlign w:val="top"/>
          </w:tcPr>
          <w:p w14:paraId="7BFE4847">
            <w:pPr>
              <w:pStyle w:val="52"/>
              <w:spacing w:before="203" w:line="216" w:lineRule="auto"/>
              <w:ind w:left="18"/>
              <w:rPr>
                <w:rFonts w:hint="eastAsia" w:ascii="宋体" w:hAnsi="宋体" w:eastAsia="宋体" w:cs="宋体"/>
                <w:color w:val="auto"/>
                <w:highlight w:val="none"/>
              </w:rPr>
            </w:pPr>
            <w:r>
              <w:rPr>
                <w:rFonts w:hint="eastAsia" w:ascii="宋体" w:hAnsi="宋体" w:eastAsia="宋体" w:cs="宋体"/>
                <w:color w:val="auto"/>
                <w:spacing w:val="-6"/>
                <w:highlight w:val="none"/>
              </w:rPr>
              <w:t>合计大写金额：  仟</w:t>
            </w:r>
            <w:r>
              <w:rPr>
                <w:rFonts w:hint="eastAsia" w:ascii="宋体" w:hAnsi="宋体" w:eastAsia="宋体" w:cs="宋体"/>
                <w:color w:val="auto"/>
                <w:spacing w:val="20"/>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6"/>
                <w:highlight w:val="none"/>
              </w:rPr>
              <w:t>万</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仟</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6"/>
                <w:highlight w:val="none"/>
              </w:rPr>
              <w:t>元</w:t>
            </w:r>
          </w:p>
        </w:tc>
      </w:tr>
      <w:tr w14:paraId="249AD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37" w:type="dxa"/>
            <w:vAlign w:val="top"/>
          </w:tcPr>
          <w:p w14:paraId="1968054E">
            <w:pPr>
              <w:pStyle w:val="52"/>
              <w:spacing w:before="45" w:line="227" w:lineRule="auto"/>
              <w:ind w:left="431" w:right="62" w:hanging="351"/>
              <w:rPr>
                <w:rFonts w:hint="eastAsia" w:ascii="宋体" w:hAnsi="宋体" w:eastAsia="宋体" w:cs="宋体"/>
                <w:color w:val="auto"/>
                <w:highlight w:val="none"/>
              </w:rPr>
            </w:pPr>
            <w:r>
              <w:rPr>
                <w:rFonts w:hint="eastAsia" w:ascii="宋体" w:hAnsi="宋体" w:eastAsia="宋体" w:cs="宋体"/>
                <w:color w:val="auto"/>
                <w:spacing w:val="-5"/>
                <w:highlight w:val="none"/>
              </w:rPr>
              <w:t>实际实施的</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4"/>
                <w:highlight w:val="none"/>
              </w:rPr>
              <w:t>期限</w:t>
            </w:r>
          </w:p>
        </w:tc>
        <w:tc>
          <w:tcPr>
            <w:tcW w:w="2715" w:type="dxa"/>
            <w:gridSpan w:val="2"/>
            <w:vAlign w:val="top"/>
          </w:tcPr>
          <w:p w14:paraId="5A64858F">
            <w:pPr>
              <w:rPr>
                <w:rFonts w:hint="eastAsia" w:ascii="宋体" w:hAnsi="宋体" w:eastAsia="宋体" w:cs="宋体"/>
                <w:color w:val="auto"/>
                <w:sz w:val="21"/>
                <w:highlight w:val="none"/>
              </w:rPr>
            </w:pPr>
          </w:p>
        </w:tc>
        <w:tc>
          <w:tcPr>
            <w:tcW w:w="2278" w:type="dxa"/>
            <w:gridSpan w:val="2"/>
            <w:vAlign w:val="top"/>
          </w:tcPr>
          <w:p w14:paraId="05954E31">
            <w:pPr>
              <w:pStyle w:val="52"/>
              <w:spacing w:before="205" w:line="217" w:lineRule="auto"/>
              <w:ind w:left="198"/>
              <w:rPr>
                <w:rFonts w:hint="eastAsia" w:ascii="宋体" w:hAnsi="宋体" w:eastAsia="宋体" w:cs="宋体"/>
                <w:color w:val="auto"/>
                <w:highlight w:val="none"/>
              </w:rPr>
            </w:pPr>
            <w:r>
              <w:rPr>
                <w:rFonts w:hint="eastAsia" w:ascii="宋体" w:hAnsi="宋体" w:eastAsia="宋体" w:cs="宋体"/>
                <w:color w:val="auto"/>
                <w:spacing w:val="-2"/>
                <w:highlight w:val="none"/>
              </w:rPr>
              <w:t>合同服务验收日期</w:t>
            </w:r>
          </w:p>
        </w:tc>
        <w:tc>
          <w:tcPr>
            <w:tcW w:w="3043" w:type="dxa"/>
            <w:gridSpan w:val="2"/>
            <w:vAlign w:val="top"/>
          </w:tcPr>
          <w:p w14:paraId="0DA85EA6">
            <w:pPr>
              <w:rPr>
                <w:rFonts w:hint="eastAsia" w:ascii="宋体" w:hAnsi="宋体" w:eastAsia="宋体" w:cs="宋体"/>
                <w:color w:val="auto"/>
                <w:sz w:val="21"/>
                <w:highlight w:val="none"/>
              </w:rPr>
            </w:pPr>
          </w:p>
        </w:tc>
      </w:tr>
      <w:tr w14:paraId="7F995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7" w:type="dxa"/>
            <w:vAlign w:val="top"/>
          </w:tcPr>
          <w:p w14:paraId="531B68EC">
            <w:pPr>
              <w:rPr>
                <w:rFonts w:hint="eastAsia" w:ascii="宋体" w:hAnsi="宋体" w:eastAsia="宋体" w:cs="宋体"/>
                <w:color w:val="auto"/>
                <w:sz w:val="21"/>
                <w:highlight w:val="none"/>
              </w:rPr>
            </w:pPr>
          </w:p>
        </w:tc>
        <w:tc>
          <w:tcPr>
            <w:tcW w:w="2715" w:type="dxa"/>
            <w:gridSpan w:val="2"/>
            <w:vAlign w:val="top"/>
          </w:tcPr>
          <w:p w14:paraId="3CAB8C84">
            <w:pPr>
              <w:rPr>
                <w:rFonts w:hint="eastAsia" w:ascii="宋体" w:hAnsi="宋体" w:eastAsia="宋体" w:cs="宋体"/>
                <w:color w:val="auto"/>
                <w:sz w:val="21"/>
                <w:highlight w:val="none"/>
              </w:rPr>
            </w:pPr>
          </w:p>
        </w:tc>
        <w:tc>
          <w:tcPr>
            <w:tcW w:w="2278" w:type="dxa"/>
            <w:gridSpan w:val="2"/>
            <w:vAlign w:val="top"/>
          </w:tcPr>
          <w:p w14:paraId="53C949B3">
            <w:pPr>
              <w:rPr>
                <w:rFonts w:hint="eastAsia" w:ascii="宋体" w:hAnsi="宋体" w:eastAsia="宋体" w:cs="宋体"/>
                <w:color w:val="auto"/>
                <w:sz w:val="21"/>
                <w:highlight w:val="none"/>
              </w:rPr>
            </w:pPr>
          </w:p>
        </w:tc>
        <w:tc>
          <w:tcPr>
            <w:tcW w:w="3043" w:type="dxa"/>
            <w:gridSpan w:val="2"/>
            <w:vAlign w:val="top"/>
          </w:tcPr>
          <w:p w14:paraId="7DBC249C">
            <w:pPr>
              <w:rPr>
                <w:rFonts w:hint="eastAsia" w:ascii="宋体" w:hAnsi="宋体" w:eastAsia="宋体" w:cs="宋体"/>
                <w:color w:val="auto"/>
                <w:sz w:val="21"/>
                <w:highlight w:val="none"/>
              </w:rPr>
            </w:pPr>
          </w:p>
        </w:tc>
      </w:tr>
      <w:tr w14:paraId="7315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337" w:type="dxa"/>
            <w:vAlign w:val="top"/>
          </w:tcPr>
          <w:p w14:paraId="20A2A0C2">
            <w:pPr>
              <w:pStyle w:val="52"/>
              <w:spacing w:before="73" w:line="233" w:lineRule="auto"/>
              <w:ind w:left="142" w:right="261" w:hanging="32"/>
              <w:rPr>
                <w:rFonts w:hint="eastAsia" w:ascii="宋体" w:hAnsi="宋体" w:eastAsia="宋体" w:cs="宋体"/>
                <w:color w:val="auto"/>
                <w:highlight w:val="none"/>
              </w:rPr>
            </w:pPr>
            <w:r>
              <w:rPr>
                <w:rFonts w:hint="eastAsia" w:ascii="宋体" w:hAnsi="宋体" w:eastAsia="宋体" w:cs="宋体"/>
                <w:color w:val="auto"/>
                <w:spacing w:val="-3"/>
                <w:highlight w:val="none"/>
              </w:rPr>
              <w:t>验收具体</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内容</w:t>
            </w:r>
          </w:p>
        </w:tc>
        <w:tc>
          <w:tcPr>
            <w:tcW w:w="8036" w:type="dxa"/>
            <w:gridSpan w:val="6"/>
            <w:vAlign w:val="top"/>
          </w:tcPr>
          <w:p w14:paraId="7EEC6ED8">
            <w:pPr>
              <w:pStyle w:val="52"/>
              <w:spacing w:before="70" w:line="235" w:lineRule="auto"/>
              <w:ind w:left="112" w:right="272" w:hanging="17"/>
              <w:rPr>
                <w:rFonts w:hint="eastAsia" w:ascii="宋体" w:hAnsi="宋体" w:eastAsia="宋体" w:cs="宋体"/>
                <w:color w:val="auto"/>
                <w:highlight w:val="none"/>
              </w:rPr>
            </w:pPr>
            <w:r>
              <w:rPr>
                <w:rFonts w:hint="eastAsia" w:ascii="宋体" w:hAnsi="宋体" w:eastAsia="宋体" w:cs="宋体"/>
                <w:color w:val="auto"/>
                <w:spacing w:val="-1"/>
                <w:highlight w:val="none"/>
              </w:rPr>
              <w:t>（应按采购合同、采购文件、响应文件及验收方案等进行验收；并核对成</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
                <w:highlight w:val="none"/>
              </w:rPr>
              <w:t>交供应商是否违反合同约定或服务规范要求）</w:t>
            </w:r>
          </w:p>
        </w:tc>
      </w:tr>
      <w:tr w14:paraId="7817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7" w:type="dxa"/>
            <w:vMerge w:val="restart"/>
            <w:tcBorders>
              <w:bottom w:val="nil"/>
            </w:tcBorders>
            <w:vAlign w:val="top"/>
          </w:tcPr>
          <w:p w14:paraId="73C8C8B1">
            <w:pPr>
              <w:spacing w:line="251" w:lineRule="auto"/>
              <w:rPr>
                <w:rFonts w:hint="eastAsia" w:ascii="宋体" w:hAnsi="宋体" w:eastAsia="宋体" w:cs="宋体"/>
                <w:color w:val="auto"/>
                <w:sz w:val="21"/>
                <w:highlight w:val="none"/>
              </w:rPr>
            </w:pPr>
          </w:p>
          <w:p w14:paraId="5A09CAC0">
            <w:pPr>
              <w:spacing w:line="252" w:lineRule="auto"/>
              <w:rPr>
                <w:rFonts w:hint="eastAsia" w:ascii="宋体" w:hAnsi="宋体" w:eastAsia="宋体" w:cs="宋体"/>
                <w:color w:val="auto"/>
                <w:sz w:val="21"/>
                <w:highlight w:val="none"/>
              </w:rPr>
            </w:pPr>
          </w:p>
          <w:p w14:paraId="36960FBD">
            <w:pPr>
              <w:spacing w:line="252" w:lineRule="auto"/>
              <w:rPr>
                <w:rFonts w:hint="eastAsia" w:ascii="宋体" w:hAnsi="宋体" w:eastAsia="宋体" w:cs="宋体"/>
                <w:color w:val="auto"/>
                <w:sz w:val="21"/>
                <w:highlight w:val="none"/>
              </w:rPr>
            </w:pPr>
          </w:p>
          <w:p w14:paraId="727922E6">
            <w:pPr>
              <w:pStyle w:val="52"/>
              <w:spacing w:before="78" w:line="233" w:lineRule="auto"/>
              <w:ind w:left="124" w:right="261" w:hanging="14"/>
              <w:rPr>
                <w:rFonts w:hint="eastAsia" w:ascii="宋体" w:hAnsi="宋体" w:eastAsia="宋体" w:cs="宋体"/>
                <w:color w:val="auto"/>
                <w:highlight w:val="none"/>
              </w:rPr>
            </w:pPr>
            <w:r>
              <w:rPr>
                <w:rFonts w:hint="eastAsia" w:ascii="宋体" w:hAnsi="宋体" w:eastAsia="宋体" w:cs="宋体"/>
                <w:color w:val="auto"/>
                <w:spacing w:val="-3"/>
                <w:highlight w:val="none"/>
              </w:rPr>
              <w:t>验收小组</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意见</w:t>
            </w:r>
          </w:p>
        </w:tc>
        <w:tc>
          <w:tcPr>
            <w:tcW w:w="8036" w:type="dxa"/>
            <w:gridSpan w:val="6"/>
            <w:vAlign w:val="top"/>
          </w:tcPr>
          <w:p w14:paraId="2F892831">
            <w:pPr>
              <w:spacing w:line="448" w:lineRule="auto"/>
              <w:rPr>
                <w:rFonts w:hint="eastAsia" w:ascii="宋体" w:hAnsi="宋体" w:eastAsia="宋体" w:cs="宋体"/>
                <w:color w:val="auto"/>
                <w:sz w:val="21"/>
                <w:highlight w:val="none"/>
              </w:rPr>
            </w:pPr>
          </w:p>
          <w:p w14:paraId="64099757">
            <w:pPr>
              <w:pStyle w:val="52"/>
              <w:spacing w:before="78" w:line="215" w:lineRule="auto"/>
              <w:rPr>
                <w:rFonts w:hint="eastAsia" w:ascii="宋体" w:hAnsi="宋体" w:eastAsia="宋体" w:cs="宋体"/>
                <w:color w:val="auto"/>
                <w:highlight w:val="none"/>
              </w:rPr>
            </w:pPr>
            <w:r>
              <w:rPr>
                <w:rFonts w:hint="eastAsia" w:ascii="宋体" w:hAnsi="宋体" w:eastAsia="宋体" w:cs="宋体"/>
                <w:color w:val="auto"/>
                <w:spacing w:val="-9"/>
                <w:highlight w:val="none"/>
              </w:rPr>
              <w:t>验收结论性意见：</w:t>
            </w:r>
          </w:p>
        </w:tc>
      </w:tr>
      <w:tr w14:paraId="2148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7" w:type="dxa"/>
            <w:vMerge w:val="continue"/>
            <w:tcBorders>
              <w:top w:val="nil"/>
            </w:tcBorders>
            <w:vAlign w:val="top"/>
          </w:tcPr>
          <w:p w14:paraId="4CD027D1">
            <w:pPr>
              <w:rPr>
                <w:rFonts w:hint="eastAsia" w:ascii="宋体" w:hAnsi="宋体" w:eastAsia="宋体" w:cs="宋体"/>
                <w:color w:val="auto"/>
                <w:sz w:val="21"/>
                <w:highlight w:val="none"/>
              </w:rPr>
            </w:pPr>
          </w:p>
        </w:tc>
        <w:tc>
          <w:tcPr>
            <w:tcW w:w="8036" w:type="dxa"/>
            <w:gridSpan w:val="6"/>
            <w:vAlign w:val="top"/>
          </w:tcPr>
          <w:p w14:paraId="4582EC37">
            <w:pPr>
              <w:pStyle w:val="52"/>
              <w:spacing w:before="50" w:line="332" w:lineRule="auto"/>
              <w:ind w:left="3" w:right="5121" w:firstLine="94"/>
              <w:rPr>
                <w:rFonts w:hint="eastAsia" w:ascii="宋体" w:hAnsi="宋体" w:eastAsia="宋体" w:cs="宋体"/>
                <w:color w:val="auto"/>
                <w:highlight w:val="none"/>
              </w:rPr>
            </w:pPr>
            <w:r>
              <w:rPr>
                <w:rFonts w:hint="eastAsia" w:ascii="宋体" w:hAnsi="宋体" w:eastAsia="宋体" w:cs="宋体"/>
                <w:color w:val="auto"/>
                <w:spacing w:val="-7"/>
                <w:highlight w:val="none"/>
              </w:rPr>
              <w:t>有异议的意见和说明理由：</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8"/>
                <w:highlight w:val="none"/>
              </w:rPr>
              <w:t>签字：</w:t>
            </w:r>
          </w:p>
        </w:tc>
      </w:tr>
      <w:tr w14:paraId="1929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9373" w:type="dxa"/>
            <w:gridSpan w:val="7"/>
            <w:vAlign w:val="top"/>
          </w:tcPr>
          <w:p w14:paraId="559C9FF4">
            <w:pPr>
              <w:pStyle w:val="52"/>
              <w:spacing w:before="144" w:line="218" w:lineRule="auto"/>
              <w:ind w:left="110"/>
              <w:rPr>
                <w:rFonts w:hint="eastAsia" w:ascii="宋体" w:hAnsi="宋体" w:eastAsia="宋体" w:cs="宋体"/>
                <w:color w:val="auto"/>
                <w:highlight w:val="none"/>
              </w:rPr>
            </w:pPr>
            <w:r>
              <w:rPr>
                <w:rFonts w:hint="eastAsia" w:ascii="宋体" w:hAnsi="宋体" w:eastAsia="宋体" w:cs="宋体"/>
                <w:color w:val="auto"/>
                <w:spacing w:val="-8"/>
                <w:highlight w:val="none"/>
              </w:rPr>
              <w:t>验收小组成员签字：</w:t>
            </w:r>
          </w:p>
        </w:tc>
      </w:tr>
      <w:tr w14:paraId="5CD0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9373" w:type="dxa"/>
            <w:gridSpan w:val="7"/>
            <w:vAlign w:val="top"/>
          </w:tcPr>
          <w:p w14:paraId="0AC08D69">
            <w:pPr>
              <w:pStyle w:val="52"/>
              <w:spacing w:before="51" w:line="331" w:lineRule="auto"/>
              <w:ind w:left="182" w:right="5961" w:hanging="66"/>
              <w:rPr>
                <w:rFonts w:hint="eastAsia" w:ascii="宋体" w:hAnsi="宋体" w:eastAsia="宋体" w:cs="宋体"/>
                <w:color w:val="auto"/>
                <w:highlight w:val="none"/>
              </w:rPr>
            </w:pPr>
            <w:r>
              <w:rPr>
                <w:rFonts w:hint="eastAsia" w:ascii="宋体" w:hAnsi="宋体" w:eastAsia="宋体" w:cs="宋体"/>
                <w:color w:val="auto"/>
                <w:spacing w:val="-6"/>
                <w:highlight w:val="none"/>
              </w:rPr>
              <w:t>监督人员或其他相关人员签字：</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6"/>
                <w:highlight w:val="none"/>
              </w:rPr>
              <w:t>或受邀机构的意见（盖章</w:t>
            </w:r>
            <w:r>
              <w:rPr>
                <w:rFonts w:hint="eastAsia" w:ascii="宋体" w:hAnsi="宋体" w:eastAsia="宋体" w:cs="宋体"/>
                <w:color w:val="auto"/>
                <w:spacing w:val="-2"/>
                <w:highlight w:val="none"/>
              </w:rPr>
              <w:t>）：</w:t>
            </w:r>
          </w:p>
        </w:tc>
      </w:tr>
      <w:tr w14:paraId="3A5B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4052" w:type="dxa"/>
            <w:gridSpan w:val="3"/>
            <w:tcBorders>
              <w:right w:val="nil"/>
            </w:tcBorders>
            <w:vAlign w:val="top"/>
          </w:tcPr>
          <w:p w14:paraId="2C7F502F">
            <w:pPr>
              <w:pStyle w:val="52"/>
              <w:spacing w:before="55" w:line="334" w:lineRule="auto"/>
              <w:ind w:left="109" w:right="573" w:firstLine="80"/>
              <w:rPr>
                <w:rFonts w:hint="eastAsia" w:ascii="宋体" w:hAnsi="宋体" w:eastAsia="宋体" w:cs="宋体"/>
                <w:color w:val="auto"/>
                <w:highlight w:val="none"/>
              </w:rPr>
            </w:pPr>
            <w:r>
              <w:rPr>
                <w:rFonts w:hint="eastAsia" w:ascii="宋体" w:hAnsi="宋体" w:eastAsia="宋体" w:cs="宋体"/>
                <w:color w:val="auto"/>
                <w:spacing w:val="-6"/>
                <w:highlight w:val="none"/>
              </w:rPr>
              <w:t>成交供应商负责人签字或盖章：</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c>
          <w:tcPr>
            <w:tcW w:w="5321" w:type="dxa"/>
            <w:gridSpan w:val="4"/>
            <w:tcBorders>
              <w:left w:val="nil"/>
            </w:tcBorders>
            <w:vAlign w:val="top"/>
          </w:tcPr>
          <w:p w14:paraId="660D7515">
            <w:pPr>
              <w:pStyle w:val="52"/>
              <w:spacing w:before="55" w:line="334" w:lineRule="auto"/>
              <w:ind w:left="109" w:right="1437"/>
              <w:rPr>
                <w:rFonts w:hint="eastAsia" w:ascii="宋体" w:hAnsi="宋体" w:eastAsia="宋体" w:cs="宋体"/>
                <w:color w:val="auto"/>
                <w:highlight w:val="none"/>
              </w:rPr>
            </w:pPr>
            <w:r>
              <w:rPr>
                <w:rFonts w:hint="eastAsia" w:ascii="宋体" w:hAnsi="宋体" w:eastAsia="宋体" w:cs="宋体"/>
                <w:color w:val="auto"/>
                <w:spacing w:val="-5"/>
                <w:highlight w:val="none"/>
              </w:rPr>
              <w:t>采购人或委托单位的意见（盖章</w:t>
            </w:r>
            <w:r>
              <w:rPr>
                <w:rFonts w:hint="eastAsia" w:ascii="宋体" w:hAnsi="宋体" w:eastAsia="宋体" w:cs="宋体"/>
                <w:color w:val="auto"/>
                <w:spacing w:val="-3"/>
                <w:highlight w:val="none"/>
              </w:rPr>
              <w:t>）：</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r>
    </w:tbl>
    <w:p w14:paraId="4FCD083A">
      <w:pPr>
        <w:spacing w:before="34" w:line="230" w:lineRule="auto"/>
        <w:ind w:left="48" w:right="43" w:hanging="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备注：本表为参考格式及内容，验收时经双方协商，按照实际服务内容及验收标准进行填</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20"/>
          <w:sz w:val="24"/>
          <w:szCs w:val="24"/>
          <w:highlight w:val="none"/>
        </w:rPr>
        <w:t>写。</w:t>
      </w:r>
    </w:p>
    <w:p w14:paraId="18624208">
      <w:pPr>
        <w:spacing w:line="230" w:lineRule="auto"/>
        <w:rPr>
          <w:rFonts w:hint="eastAsia" w:ascii="宋体" w:hAnsi="宋体" w:eastAsia="宋体" w:cs="宋体"/>
          <w:color w:val="auto"/>
          <w:sz w:val="24"/>
          <w:szCs w:val="24"/>
          <w:highlight w:val="none"/>
        </w:rPr>
        <w:sectPr>
          <w:headerReference r:id="rId14" w:type="default"/>
          <w:footerReference r:id="rId15" w:type="default"/>
          <w:pgSz w:w="11907" w:h="16841"/>
          <w:pgMar w:top="908" w:right="1216" w:bottom="1107" w:left="1219" w:header="636" w:footer="937" w:gutter="0"/>
          <w:cols w:space="720" w:num="1"/>
        </w:sectPr>
      </w:pPr>
    </w:p>
    <w:p w14:paraId="4AEF512F">
      <w:pPr>
        <w:snapToGrid w:val="0"/>
        <w:spacing w:line="360" w:lineRule="auto"/>
        <w:rPr>
          <w:rFonts w:hint="eastAsia" w:ascii="宋体" w:hAnsi="宋体" w:cs="宋体"/>
          <w:b/>
          <w:bCs/>
          <w:color w:val="auto"/>
          <w:sz w:val="44"/>
          <w:highlight w:val="none"/>
        </w:rPr>
      </w:pPr>
    </w:p>
    <w:p w14:paraId="437E1DEB">
      <w:pPr>
        <w:snapToGrid w:val="0"/>
        <w:spacing w:line="360" w:lineRule="auto"/>
        <w:rPr>
          <w:rFonts w:hint="eastAsia" w:ascii="宋体" w:hAnsi="宋体" w:cs="宋体"/>
          <w:b/>
          <w:bCs/>
          <w:color w:val="auto"/>
          <w:sz w:val="44"/>
          <w:highlight w:val="none"/>
        </w:rPr>
      </w:pPr>
    </w:p>
    <w:p w14:paraId="0053EDDF">
      <w:pPr>
        <w:snapToGrid w:val="0"/>
        <w:spacing w:line="360" w:lineRule="auto"/>
        <w:rPr>
          <w:rFonts w:hint="eastAsia" w:ascii="宋体" w:hAnsi="宋体" w:cs="宋体"/>
          <w:b/>
          <w:bCs/>
          <w:color w:val="auto"/>
          <w:sz w:val="44"/>
          <w:highlight w:val="none"/>
        </w:rPr>
      </w:pPr>
    </w:p>
    <w:p w14:paraId="22638244">
      <w:pPr>
        <w:snapToGrid w:val="0"/>
        <w:spacing w:line="360" w:lineRule="auto"/>
        <w:rPr>
          <w:rFonts w:hint="eastAsia" w:ascii="宋体" w:hAnsi="宋体" w:cs="宋体"/>
          <w:b/>
          <w:bCs/>
          <w:color w:val="auto"/>
          <w:sz w:val="44"/>
          <w:highlight w:val="none"/>
        </w:rPr>
      </w:pPr>
    </w:p>
    <w:p w14:paraId="67EA41AC">
      <w:pPr>
        <w:pStyle w:val="2"/>
        <w:jc w:val="center"/>
        <w:rPr>
          <w:rFonts w:ascii="宋体" w:hAnsi="宋体" w:cs="宋体"/>
          <w:color w:val="auto"/>
          <w:highlight w:val="none"/>
        </w:rPr>
      </w:pPr>
      <w:bookmarkStart w:id="102"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102"/>
    </w:p>
    <w:p w14:paraId="703264F8">
      <w:pPr>
        <w:widowControl/>
        <w:spacing w:line="576" w:lineRule="auto"/>
        <w:jc w:val="left"/>
        <w:rPr>
          <w:rFonts w:ascii="宋体" w:hAnsi="宋体" w:cs="宋体"/>
          <w:b/>
          <w:bCs/>
          <w:color w:val="auto"/>
          <w:kern w:val="44"/>
          <w:sz w:val="44"/>
          <w:szCs w:val="44"/>
          <w:highlight w:val="none"/>
        </w:rPr>
        <w:sectPr>
          <w:footerReference r:id="rId16" w:type="default"/>
          <w:pgSz w:w="11910" w:h="16840"/>
          <w:pgMar w:top="1340" w:right="1500" w:bottom="280" w:left="1680" w:header="720" w:footer="720" w:gutter="0"/>
          <w:cols w:space="720" w:num="1"/>
        </w:sectPr>
      </w:pPr>
    </w:p>
    <w:p w14:paraId="475335F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F5D191F">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3E61EA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10C3096">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7D68FBD">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D62752">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53A13B19">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380150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3C4FB8">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6F87C1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3" w:name="PO_3000001868_PM002_16"/>
      <w:r>
        <w:rPr>
          <w:rFonts w:hint="eastAsia" w:hAnsi="宋体" w:cs="宋体"/>
          <w:bCs/>
          <w:color w:val="auto"/>
          <w:sz w:val="24"/>
          <w:szCs w:val="24"/>
          <w:highlight w:val="none"/>
          <w:u w:val="single"/>
        </w:rPr>
        <w:t>[项目名称]</w:t>
      </w:r>
      <w:bookmarkEnd w:id="103"/>
      <w:r>
        <w:rPr>
          <w:rFonts w:hint="eastAsia" w:hAnsi="宋体" w:cs="宋体"/>
          <w:bCs/>
          <w:color w:val="auto"/>
          <w:sz w:val="24"/>
          <w:szCs w:val="24"/>
          <w:highlight w:val="none"/>
          <w:u w:val="single"/>
        </w:rPr>
        <w:t xml:space="preserve"> </w:t>
      </w:r>
    </w:p>
    <w:p w14:paraId="4E9C775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04" w:name="PO_3000001868_PM001_13"/>
      <w:r>
        <w:rPr>
          <w:rFonts w:hint="eastAsia" w:hAnsi="宋体" w:cs="宋体"/>
          <w:bCs/>
          <w:color w:val="auto"/>
          <w:sz w:val="24"/>
          <w:szCs w:val="24"/>
          <w:highlight w:val="none"/>
          <w:u w:val="single"/>
        </w:rPr>
        <w:t>[项目编号]</w:t>
      </w:r>
      <w:bookmarkEnd w:id="104"/>
      <w:r>
        <w:rPr>
          <w:rFonts w:hint="eastAsia" w:hAnsi="宋体" w:cs="宋体"/>
          <w:bCs/>
          <w:color w:val="auto"/>
          <w:sz w:val="24"/>
          <w:szCs w:val="24"/>
          <w:highlight w:val="none"/>
          <w:u w:val="single"/>
        </w:rPr>
        <w:t xml:space="preserve"> </w:t>
      </w:r>
    </w:p>
    <w:p w14:paraId="118E913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05" w:name="PO_3000001868_PM026_7"/>
      <w:r>
        <w:rPr>
          <w:rFonts w:hint="eastAsia" w:hAnsi="宋体" w:cs="宋体"/>
          <w:bCs/>
          <w:color w:val="auto"/>
          <w:sz w:val="24"/>
          <w:szCs w:val="24"/>
          <w:highlight w:val="none"/>
          <w:u w:val="single"/>
        </w:rPr>
        <w:t>[采购人]</w:t>
      </w:r>
      <w:bookmarkEnd w:id="105"/>
      <w:r>
        <w:rPr>
          <w:rFonts w:hint="eastAsia" w:hAnsi="宋体" w:cs="宋体"/>
          <w:bCs/>
          <w:color w:val="auto"/>
          <w:sz w:val="24"/>
          <w:szCs w:val="24"/>
          <w:highlight w:val="none"/>
          <w:u w:val="single"/>
        </w:rPr>
        <w:t xml:space="preserve">  </w:t>
      </w:r>
    </w:p>
    <w:p w14:paraId="618E2D25">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64E2E664">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4C2AB6E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52F0A151">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FFD04CD">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DEF93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BDE80B5">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40255A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5A376D5">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7625B55">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054A06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0DC146B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62185AD">
      <w:pPr>
        <w:pStyle w:val="15"/>
        <w:spacing w:line="360" w:lineRule="auto"/>
        <w:ind w:left="25" w:leftChars="12" w:firstLine="352" w:firstLineChars="147"/>
        <w:contextualSpacing/>
        <w:rPr>
          <w:rFonts w:hAnsi="宋体" w:cs="宋体"/>
          <w:color w:val="auto"/>
          <w:sz w:val="24"/>
          <w:szCs w:val="24"/>
          <w:highlight w:val="none"/>
        </w:rPr>
      </w:pPr>
    </w:p>
    <w:p w14:paraId="2C1DC5D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437F738">
      <w:pPr>
        <w:pStyle w:val="15"/>
        <w:spacing w:line="360" w:lineRule="auto"/>
        <w:ind w:left="25" w:leftChars="12" w:firstLine="352" w:firstLineChars="147"/>
        <w:contextualSpacing/>
        <w:rPr>
          <w:rFonts w:hAnsi="宋体" w:cs="宋体"/>
          <w:color w:val="auto"/>
          <w:sz w:val="24"/>
          <w:szCs w:val="24"/>
          <w:highlight w:val="none"/>
        </w:rPr>
      </w:pPr>
    </w:p>
    <w:p w14:paraId="7D54042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577EB922">
      <w:pPr>
        <w:pStyle w:val="15"/>
        <w:spacing w:line="360" w:lineRule="auto"/>
        <w:rPr>
          <w:rFonts w:hAnsi="宋体" w:cs="宋体"/>
          <w:b/>
          <w:color w:val="auto"/>
          <w:sz w:val="24"/>
          <w:szCs w:val="24"/>
          <w:highlight w:val="none"/>
        </w:rPr>
      </w:pPr>
    </w:p>
    <w:p w14:paraId="34811EF8">
      <w:pPr>
        <w:pStyle w:val="15"/>
        <w:spacing w:line="360" w:lineRule="auto"/>
        <w:rPr>
          <w:rFonts w:hAnsi="宋体" w:cs="宋体"/>
          <w:b/>
          <w:color w:val="auto"/>
          <w:sz w:val="24"/>
          <w:szCs w:val="24"/>
          <w:highlight w:val="none"/>
        </w:rPr>
      </w:pPr>
    </w:p>
    <w:p w14:paraId="098886E5">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4DF7E306">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7789438">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F776C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796BB05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2BD0FDCE">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3305E12E">
      <w:pPr>
        <w:pStyle w:val="15"/>
        <w:snapToGrid w:val="0"/>
        <w:rPr>
          <w:rFonts w:hAnsi="宋体" w:cs="宋体"/>
          <w:b/>
          <w:color w:val="auto"/>
          <w:sz w:val="24"/>
          <w:szCs w:val="24"/>
          <w:highlight w:val="none"/>
        </w:rPr>
      </w:pPr>
    </w:p>
    <w:p w14:paraId="1DB96A9F">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2EEBDD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17CB8A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35E551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B73B0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4E19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1ED4B1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58980E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A8AA7C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62419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04A999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9FF09E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884E6A4">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A7B32A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8C7FA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73ABDF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3767020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ECCE62F">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697678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DFDFB4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6F33451B">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6" w:name="PO_3000001868_PM002_17"/>
      <w:r>
        <w:rPr>
          <w:rFonts w:hint="eastAsia" w:hAnsi="宋体" w:cs="宋体"/>
          <w:bCs/>
          <w:color w:val="auto"/>
          <w:sz w:val="24"/>
          <w:szCs w:val="24"/>
          <w:highlight w:val="none"/>
          <w:u w:val="single"/>
        </w:rPr>
        <w:t>[项目名称]</w:t>
      </w:r>
      <w:bookmarkEnd w:id="106"/>
      <w:r>
        <w:rPr>
          <w:rFonts w:hint="eastAsia" w:hAnsi="宋体" w:cs="宋体"/>
          <w:bCs/>
          <w:color w:val="auto"/>
          <w:sz w:val="24"/>
          <w:szCs w:val="24"/>
          <w:highlight w:val="none"/>
          <w:u w:val="single"/>
        </w:rPr>
        <w:t xml:space="preserve">    </w:t>
      </w:r>
    </w:p>
    <w:p w14:paraId="120D485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07" w:name="PO_3000001868_PM001_14"/>
      <w:r>
        <w:rPr>
          <w:rFonts w:hint="eastAsia" w:hAnsi="宋体" w:cs="宋体"/>
          <w:bCs/>
          <w:color w:val="auto"/>
          <w:sz w:val="24"/>
          <w:szCs w:val="24"/>
          <w:highlight w:val="none"/>
          <w:u w:val="single"/>
        </w:rPr>
        <w:t>[项目编号]</w:t>
      </w:r>
      <w:bookmarkEnd w:id="107"/>
      <w:r>
        <w:rPr>
          <w:rFonts w:hint="eastAsia" w:hAnsi="宋体" w:cs="宋体"/>
          <w:bCs/>
          <w:color w:val="auto"/>
          <w:sz w:val="24"/>
          <w:szCs w:val="24"/>
          <w:highlight w:val="none"/>
          <w:u w:val="single"/>
        </w:rPr>
        <w:t xml:space="preserve">    </w:t>
      </w:r>
    </w:p>
    <w:p w14:paraId="2FEAB955">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08" w:name="PO_3000001868_PM026_8"/>
      <w:r>
        <w:rPr>
          <w:rFonts w:hint="eastAsia" w:hAnsi="宋体" w:cs="宋体"/>
          <w:bCs/>
          <w:color w:val="auto"/>
          <w:sz w:val="24"/>
          <w:szCs w:val="24"/>
          <w:highlight w:val="none"/>
          <w:u w:val="single"/>
        </w:rPr>
        <w:t>[采购人]</w:t>
      </w:r>
      <w:bookmarkEnd w:id="108"/>
      <w:r>
        <w:rPr>
          <w:rFonts w:hint="eastAsia" w:hAnsi="宋体" w:cs="宋体"/>
          <w:bCs/>
          <w:color w:val="auto"/>
          <w:sz w:val="24"/>
          <w:szCs w:val="24"/>
          <w:highlight w:val="none"/>
          <w:u w:val="single"/>
        </w:rPr>
        <w:t xml:space="preserve">                </w:t>
      </w:r>
    </w:p>
    <w:p w14:paraId="33D80FAD">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09" w:name="PO_3000001868_PM031_5"/>
      <w:r>
        <w:rPr>
          <w:rFonts w:hint="eastAsia" w:hAnsi="宋体" w:cs="宋体"/>
          <w:bCs/>
          <w:color w:val="auto"/>
          <w:sz w:val="24"/>
          <w:szCs w:val="24"/>
          <w:highlight w:val="none"/>
          <w:u w:val="single"/>
        </w:rPr>
        <w:t>[采购组织机构]</w:t>
      </w:r>
      <w:bookmarkEnd w:id="109"/>
      <w:r>
        <w:rPr>
          <w:rFonts w:hint="eastAsia" w:hAnsi="宋体" w:cs="宋体"/>
          <w:bCs/>
          <w:color w:val="auto"/>
          <w:sz w:val="24"/>
          <w:szCs w:val="24"/>
          <w:highlight w:val="none"/>
          <w:u w:val="single"/>
        </w:rPr>
        <w:t xml:space="preserve">                </w:t>
      </w:r>
    </w:p>
    <w:p w14:paraId="352D5C49">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E2FC08">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824D72A">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50CAA57">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F37086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C1100AE">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435DF14">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87DD2C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F189F3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2F88FD8">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DED9A2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0991F64A">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2B25D41">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CDA0E1F">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77BD502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D6B5957">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87601D2">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43C5FC2">
      <w:pPr>
        <w:pStyle w:val="15"/>
        <w:spacing w:line="360" w:lineRule="auto"/>
        <w:ind w:left="25" w:leftChars="12" w:firstLine="352" w:firstLineChars="147"/>
        <w:rPr>
          <w:rFonts w:hAnsi="宋体" w:cs="宋体"/>
          <w:color w:val="auto"/>
          <w:sz w:val="24"/>
          <w:szCs w:val="24"/>
          <w:highlight w:val="none"/>
        </w:rPr>
      </w:pPr>
    </w:p>
    <w:p w14:paraId="7E44F33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2CECCE8B">
      <w:pPr>
        <w:pStyle w:val="15"/>
        <w:spacing w:line="360" w:lineRule="auto"/>
        <w:ind w:left="25" w:leftChars="12" w:firstLine="352" w:firstLineChars="147"/>
        <w:rPr>
          <w:rFonts w:hAnsi="宋体" w:cs="宋体"/>
          <w:color w:val="auto"/>
          <w:sz w:val="24"/>
          <w:szCs w:val="24"/>
          <w:highlight w:val="none"/>
        </w:rPr>
      </w:pPr>
    </w:p>
    <w:p w14:paraId="04219E00">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082EE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5A35559">
      <w:pPr>
        <w:pStyle w:val="15"/>
        <w:snapToGrid w:val="0"/>
        <w:spacing w:line="360" w:lineRule="auto"/>
        <w:rPr>
          <w:rFonts w:hAnsi="宋体" w:cs="宋体"/>
          <w:b/>
          <w:color w:val="auto"/>
          <w:sz w:val="24"/>
          <w:szCs w:val="24"/>
          <w:highlight w:val="none"/>
        </w:rPr>
      </w:pPr>
    </w:p>
    <w:p w14:paraId="5393FB7A">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85199C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71E7EC17">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3064C3">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44CE5CC">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11DD1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D742852">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0D2094C">
      <w:pPr>
        <w:rPr>
          <w:rFonts w:ascii="宋体" w:hAnsi="宋体" w:cs="宋体"/>
          <w:color w:val="auto"/>
          <w:highlight w:val="none"/>
        </w:rPr>
      </w:pPr>
    </w:p>
    <w:p w14:paraId="52ABFE99">
      <w:pPr>
        <w:rPr>
          <w:rFonts w:ascii="宋体" w:hAnsi="宋体" w:cs="宋体"/>
          <w:color w:val="auto"/>
          <w:highlight w:val="none"/>
        </w:rPr>
      </w:pPr>
    </w:p>
    <w:sectPr>
      <w:footerReference r:id="rId18" w:type="first"/>
      <w:footerReference r:id="rId1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41F0">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E4DF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EE4DF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3A1C7">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C778D">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0C778D">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669336BE">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DD9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F9F58">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F4F9F58">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92B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DB9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D36DB9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ABE2">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C2950">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0C2950">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732A">
    <w:pPr>
      <w:spacing w:line="177" w:lineRule="auto"/>
      <w:ind w:left="4800"/>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78A95">
                          <w:pPr>
                            <w:pStyle w:val="1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778A95">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FFF6">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1F54">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AB1F54">
                    <w:pPr>
                      <w:pStyle w:val="1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540E">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0C49">
                          <w:pPr>
                            <w:pStyle w:val="1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410C49">
                    <w:pPr>
                      <w:pStyle w:val="1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ADC8">
    <w:pPr>
      <w:spacing w:line="177" w:lineRule="auto"/>
      <w:ind w:left="4728"/>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0E939">
                          <w:pPr>
                            <w:pStyle w:val="1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30E939">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C3A2">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C4EE6">
                          <w:pPr>
                            <w:pStyle w:val="1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0C4EE6">
                    <w:pPr>
                      <w:pStyle w:val="1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D865">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F4BD0">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0BF4BD0">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1769806F">
    <w:pPr>
      <w:pStyle w:val="11"/>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BF8F">
    <w:pPr>
      <w:pStyle w:val="19"/>
    </w:pPr>
    <w:r>
      <w:rPr>
        <w:rFonts w:hint="eastAsia"/>
        <w:lang w:val="en-US" w:eastAsia="zh-CN"/>
      </w:rPr>
      <w:t>桂平市</w:t>
    </w:r>
    <w:r>
      <w:rPr>
        <w:rFonts w:hint="eastAsia"/>
      </w:rPr>
      <w:t>政府采购竞争性磋商采购文件（项目编号：</w:t>
    </w:r>
    <w:r>
      <w:rPr>
        <w:rFonts w:hint="eastAsia"/>
        <w:lang w:eastAsia="zh-CN"/>
      </w:rPr>
      <w:t>GGZC2026-C3-990154-GXZZ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845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065D">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4239">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4AE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0B46"/>
    <w:multiLevelType w:val="singleLevel"/>
    <w:tmpl w:val="BFFF0B46"/>
    <w:lvl w:ilvl="0" w:tentative="0">
      <w:start w:val="1"/>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773DE41"/>
    <w:multiLevelType w:val="singleLevel"/>
    <w:tmpl w:val="3773DE41"/>
    <w:lvl w:ilvl="0" w:tentative="0">
      <w:start w:val="2"/>
      <w:numFmt w:val="chineseCounting"/>
      <w:suff w:val="nothing"/>
      <w:lvlText w:val="（%1）"/>
      <w:lvlJc w:val="left"/>
      <w:rPr>
        <w:rFonts w:hint="eastAsia"/>
      </w:rPr>
    </w:lvl>
  </w:abstractNum>
  <w:abstractNum w:abstractNumId="3">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6B73FD"/>
    <w:rsid w:val="03FB241F"/>
    <w:rsid w:val="04342351"/>
    <w:rsid w:val="044062CF"/>
    <w:rsid w:val="05B72A07"/>
    <w:rsid w:val="05ED5A8A"/>
    <w:rsid w:val="05F4078D"/>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0F8971C2"/>
    <w:rsid w:val="0FB80919"/>
    <w:rsid w:val="109B4FBA"/>
    <w:rsid w:val="10EA4D6D"/>
    <w:rsid w:val="11162CD7"/>
    <w:rsid w:val="112D117D"/>
    <w:rsid w:val="11543B08"/>
    <w:rsid w:val="11877731"/>
    <w:rsid w:val="12C97B2F"/>
    <w:rsid w:val="130A43AE"/>
    <w:rsid w:val="131F22A7"/>
    <w:rsid w:val="142A139F"/>
    <w:rsid w:val="14B542EB"/>
    <w:rsid w:val="14C65C60"/>
    <w:rsid w:val="16C2757B"/>
    <w:rsid w:val="18083A36"/>
    <w:rsid w:val="1811456D"/>
    <w:rsid w:val="18A701A3"/>
    <w:rsid w:val="194A3256"/>
    <w:rsid w:val="1972759F"/>
    <w:rsid w:val="1A2D5990"/>
    <w:rsid w:val="1AEF0255"/>
    <w:rsid w:val="1B02285F"/>
    <w:rsid w:val="1B490020"/>
    <w:rsid w:val="1C5C7765"/>
    <w:rsid w:val="1CA7512B"/>
    <w:rsid w:val="1CEE24C8"/>
    <w:rsid w:val="1D617B9C"/>
    <w:rsid w:val="1D8B67FB"/>
    <w:rsid w:val="1DA869BB"/>
    <w:rsid w:val="1DAD75B8"/>
    <w:rsid w:val="1DC37378"/>
    <w:rsid w:val="1E1F4DBD"/>
    <w:rsid w:val="1F0F6497"/>
    <w:rsid w:val="1F1A4A57"/>
    <w:rsid w:val="1F212D50"/>
    <w:rsid w:val="20017188"/>
    <w:rsid w:val="20362A4E"/>
    <w:rsid w:val="207275CA"/>
    <w:rsid w:val="2120569A"/>
    <w:rsid w:val="217C0935"/>
    <w:rsid w:val="22B569E9"/>
    <w:rsid w:val="22EF5136"/>
    <w:rsid w:val="239530E4"/>
    <w:rsid w:val="23CF3DE7"/>
    <w:rsid w:val="23E838BA"/>
    <w:rsid w:val="242730CC"/>
    <w:rsid w:val="2446625A"/>
    <w:rsid w:val="2446627D"/>
    <w:rsid w:val="24C02C1C"/>
    <w:rsid w:val="25BA0F59"/>
    <w:rsid w:val="27436931"/>
    <w:rsid w:val="2A2A6F25"/>
    <w:rsid w:val="2A571F3F"/>
    <w:rsid w:val="2AB25C8A"/>
    <w:rsid w:val="2B453FF0"/>
    <w:rsid w:val="2B637489"/>
    <w:rsid w:val="2B871081"/>
    <w:rsid w:val="2B974544"/>
    <w:rsid w:val="2C5920F8"/>
    <w:rsid w:val="2D27638F"/>
    <w:rsid w:val="2D8868B3"/>
    <w:rsid w:val="2DD161DF"/>
    <w:rsid w:val="2E60104E"/>
    <w:rsid w:val="2ED26B1C"/>
    <w:rsid w:val="2F7B74D5"/>
    <w:rsid w:val="30884178"/>
    <w:rsid w:val="3179279B"/>
    <w:rsid w:val="317A73C5"/>
    <w:rsid w:val="31863561"/>
    <w:rsid w:val="31946B55"/>
    <w:rsid w:val="32BA0C51"/>
    <w:rsid w:val="339F10C9"/>
    <w:rsid w:val="340547BA"/>
    <w:rsid w:val="346B4DFC"/>
    <w:rsid w:val="34B87A7E"/>
    <w:rsid w:val="350D3D50"/>
    <w:rsid w:val="35AA4124"/>
    <w:rsid w:val="35D3093F"/>
    <w:rsid w:val="37015A22"/>
    <w:rsid w:val="374101FF"/>
    <w:rsid w:val="378B08A8"/>
    <w:rsid w:val="379A790F"/>
    <w:rsid w:val="3844421F"/>
    <w:rsid w:val="38531657"/>
    <w:rsid w:val="38757231"/>
    <w:rsid w:val="39333B77"/>
    <w:rsid w:val="39414E76"/>
    <w:rsid w:val="395028AA"/>
    <w:rsid w:val="3A7D30CD"/>
    <w:rsid w:val="3B4C7172"/>
    <w:rsid w:val="3B7D557D"/>
    <w:rsid w:val="3BA90E6E"/>
    <w:rsid w:val="3BAD594C"/>
    <w:rsid w:val="3CE65E70"/>
    <w:rsid w:val="3D2D7F80"/>
    <w:rsid w:val="3D3D401B"/>
    <w:rsid w:val="3DA9191C"/>
    <w:rsid w:val="3E4D56DB"/>
    <w:rsid w:val="3EE8025C"/>
    <w:rsid w:val="3F0A4723"/>
    <w:rsid w:val="3F5E1222"/>
    <w:rsid w:val="3F9609BC"/>
    <w:rsid w:val="3FD20B5E"/>
    <w:rsid w:val="3FDA0AE8"/>
    <w:rsid w:val="41310CE3"/>
    <w:rsid w:val="41A575DC"/>
    <w:rsid w:val="41D2177E"/>
    <w:rsid w:val="42AB7679"/>
    <w:rsid w:val="433B3F5B"/>
    <w:rsid w:val="434D1256"/>
    <w:rsid w:val="436D5ED7"/>
    <w:rsid w:val="43804DDE"/>
    <w:rsid w:val="43E749DE"/>
    <w:rsid w:val="440A3726"/>
    <w:rsid w:val="44C61B6C"/>
    <w:rsid w:val="45F97FFB"/>
    <w:rsid w:val="4614088C"/>
    <w:rsid w:val="461E0F86"/>
    <w:rsid w:val="464E3D6F"/>
    <w:rsid w:val="47036501"/>
    <w:rsid w:val="470C7D34"/>
    <w:rsid w:val="473D0DA5"/>
    <w:rsid w:val="47810087"/>
    <w:rsid w:val="479F4FEA"/>
    <w:rsid w:val="487041FF"/>
    <w:rsid w:val="488643E5"/>
    <w:rsid w:val="48E91EBC"/>
    <w:rsid w:val="48EC24D3"/>
    <w:rsid w:val="493A429A"/>
    <w:rsid w:val="493E48DC"/>
    <w:rsid w:val="493F3E72"/>
    <w:rsid w:val="49522471"/>
    <w:rsid w:val="49675177"/>
    <w:rsid w:val="49B40F54"/>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E056C19"/>
    <w:rsid w:val="4E0E32EC"/>
    <w:rsid w:val="4E6006FE"/>
    <w:rsid w:val="4E6A1991"/>
    <w:rsid w:val="4E6F6C65"/>
    <w:rsid w:val="4FD55530"/>
    <w:rsid w:val="50125E3D"/>
    <w:rsid w:val="50141FA4"/>
    <w:rsid w:val="50D420F0"/>
    <w:rsid w:val="510A6F88"/>
    <w:rsid w:val="51551A45"/>
    <w:rsid w:val="519F45AD"/>
    <w:rsid w:val="521A6387"/>
    <w:rsid w:val="52285CE0"/>
    <w:rsid w:val="52CA68C2"/>
    <w:rsid w:val="52CD68BD"/>
    <w:rsid w:val="546227DC"/>
    <w:rsid w:val="54F26A43"/>
    <w:rsid w:val="566E6C91"/>
    <w:rsid w:val="57600F2A"/>
    <w:rsid w:val="5829145C"/>
    <w:rsid w:val="582A3264"/>
    <w:rsid w:val="5855720E"/>
    <w:rsid w:val="58814E71"/>
    <w:rsid w:val="58AE3C3E"/>
    <w:rsid w:val="58E40592"/>
    <w:rsid w:val="58F86F27"/>
    <w:rsid w:val="59A86D05"/>
    <w:rsid w:val="5AFD14B3"/>
    <w:rsid w:val="5B0171D9"/>
    <w:rsid w:val="5B3C2907"/>
    <w:rsid w:val="5B3C46B5"/>
    <w:rsid w:val="5BAD7361"/>
    <w:rsid w:val="5BE55F21"/>
    <w:rsid w:val="5BEA08CD"/>
    <w:rsid w:val="5C1B4AA7"/>
    <w:rsid w:val="5C420DAC"/>
    <w:rsid w:val="5C5B1863"/>
    <w:rsid w:val="5C733338"/>
    <w:rsid w:val="5CB051EA"/>
    <w:rsid w:val="5CB33BEF"/>
    <w:rsid w:val="5D2418A5"/>
    <w:rsid w:val="5D34405E"/>
    <w:rsid w:val="5D9F6070"/>
    <w:rsid w:val="5DF946AA"/>
    <w:rsid w:val="5EDC1325"/>
    <w:rsid w:val="5F5E109E"/>
    <w:rsid w:val="5F746A5C"/>
    <w:rsid w:val="5FA40A7B"/>
    <w:rsid w:val="5FBA74FE"/>
    <w:rsid w:val="60492303"/>
    <w:rsid w:val="607E3763"/>
    <w:rsid w:val="61B01959"/>
    <w:rsid w:val="6231659D"/>
    <w:rsid w:val="634F3056"/>
    <w:rsid w:val="63B3128D"/>
    <w:rsid w:val="64073002"/>
    <w:rsid w:val="64485466"/>
    <w:rsid w:val="64973793"/>
    <w:rsid w:val="64AD319B"/>
    <w:rsid w:val="64CE0732"/>
    <w:rsid w:val="650B3114"/>
    <w:rsid w:val="654D349C"/>
    <w:rsid w:val="666A1688"/>
    <w:rsid w:val="672229B1"/>
    <w:rsid w:val="67D768A8"/>
    <w:rsid w:val="68481CB4"/>
    <w:rsid w:val="684D788C"/>
    <w:rsid w:val="69643755"/>
    <w:rsid w:val="69E76134"/>
    <w:rsid w:val="6A3505E0"/>
    <w:rsid w:val="6A6E6F63"/>
    <w:rsid w:val="6A9E049B"/>
    <w:rsid w:val="6C427652"/>
    <w:rsid w:val="6C5664BB"/>
    <w:rsid w:val="6C892993"/>
    <w:rsid w:val="6CBA7B30"/>
    <w:rsid w:val="6D5F0968"/>
    <w:rsid w:val="6D90547A"/>
    <w:rsid w:val="6EB72DA0"/>
    <w:rsid w:val="6EE73126"/>
    <w:rsid w:val="6F372DE2"/>
    <w:rsid w:val="70654C6E"/>
    <w:rsid w:val="719A20AB"/>
    <w:rsid w:val="71DF335D"/>
    <w:rsid w:val="72590521"/>
    <w:rsid w:val="72701EDF"/>
    <w:rsid w:val="72A61AB8"/>
    <w:rsid w:val="72C80B2E"/>
    <w:rsid w:val="73311CF3"/>
    <w:rsid w:val="737F2F3A"/>
    <w:rsid w:val="73BE1CB4"/>
    <w:rsid w:val="73C92407"/>
    <w:rsid w:val="740F250F"/>
    <w:rsid w:val="75376578"/>
    <w:rsid w:val="75930F1E"/>
    <w:rsid w:val="770F1730"/>
    <w:rsid w:val="77F74806"/>
    <w:rsid w:val="788C05D2"/>
    <w:rsid w:val="788D26EB"/>
    <w:rsid w:val="7895331B"/>
    <w:rsid w:val="79FF3026"/>
    <w:rsid w:val="7A7F5410"/>
    <w:rsid w:val="7AB914B6"/>
    <w:rsid w:val="7C464F3C"/>
    <w:rsid w:val="7C8342AF"/>
    <w:rsid w:val="7D3C187C"/>
    <w:rsid w:val="7D5E0064"/>
    <w:rsid w:val="7E6D4A02"/>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ody Text Indent 2"/>
    <w:basedOn w:val="1"/>
    <w:qFormat/>
    <w:uiPriority w:val="99"/>
    <w:pPr>
      <w:spacing w:after="120" w:line="480" w:lineRule="auto"/>
      <w:ind w:left="420" w:leftChars="200"/>
    </w:pPr>
    <w:rPr>
      <w:sz w:val="24"/>
    </w:rPr>
  </w:style>
  <w:style w:type="paragraph" w:styleId="17">
    <w:name w:val="Balloon Text"/>
    <w:basedOn w:val="1"/>
    <w:link w:val="4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footnote text"/>
    <w:basedOn w:val="1"/>
    <w:qFormat/>
    <w:uiPriority w:val="0"/>
    <w:pPr>
      <w:adjustRightInd w:val="0"/>
      <w:spacing w:line="312" w:lineRule="atLeast"/>
      <w:jc w:val="left"/>
      <w:textAlignment w:val="baseline"/>
    </w:pPr>
    <w:rPr>
      <w:kern w:val="0"/>
      <w:sz w:val="18"/>
      <w:szCs w:val="18"/>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6">
    <w:name w:val="Body Text First Indent 2"/>
    <w:basedOn w:val="12"/>
    <w:unhideWhenUsed/>
    <w:qFormat/>
    <w:uiPriority w:val="99"/>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Hyperlink"/>
    <w:unhideWhenUsed/>
    <w:qFormat/>
    <w:uiPriority w:val="99"/>
    <w:rPr>
      <w:color w:val="0000FF"/>
      <w:u w:val="single"/>
    </w:rPr>
  </w:style>
  <w:style w:type="character" w:styleId="32">
    <w:name w:val="annotation reference"/>
    <w:basedOn w:val="29"/>
    <w:qFormat/>
    <w:uiPriority w:val="99"/>
    <w:rPr>
      <w:sz w:val="21"/>
      <w:szCs w:val="21"/>
    </w:rPr>
  </w:style>
  <w:style w:type="character" w:styleId="33">
    <w:name w:val="footnote reference"/>
    <w:unhideWhenUsed/>
    <w:qFormat/>
    <w:uiPriority w:val="0"/>
    <w:rPr>
      <w:vertAlign w:val="superscript"/>
    </w:rPr>
  </w:style>
  <w:style w:type="character" w:styleId="34">
    <w:name w:val="HTML Sample"/>
    <w:basedOn w:val="29"/>
    <w:qFormat/>
    <w:uiPriority w:val="0"/>
    <w:rPr>
      <w:rFonts w:ascii="Courier New" w:hAnsi="Courier New"/>
    </w:rPr>
  </w:style>
  <w:style w:type="paragraph" w:customStyle="1" w:styleId="35">
    <w:name w:val="Title1"/>
    <w:basedOn w:val="1"/>
    <w:next w:val="1"/>
    <w:qFormat/>
    <w:uiPriority w:val="0"/>
    <w:pPr>
      <w:jc w:val="center"/>
      <w:outlineLvl w:val="0"/>
    </w:pPr>
    <w:rPr>
      <w:rFonts w:ascii="Calibri Light" w:hAnsi="Calibri Light" w:eastAsia="Arial Unicode MS"/>
      <w:b/>
    </w:rPr>
  </w:style>
  <w:style w:type="paragraph" w:customStyle="1" w:styleId="36">
    <w:name w:val="表格文字115"/>
    <w:basedOn w:val="1"/>
    <w:qFormat/>
    <w:uiPriority w:val="0"/>
    <w:pPr>
      <w:spacing w:before="25" w:after="25"/>
      <w:jc w:val="left"/>
    </w:pPr>
    <w:rPr>
      <w:bCs/>
      <w:spacing w:val="10"/>
      <w:kern w:val="0"/>
      <w:sz w:val="24"/>
    </w:rPr>
  </w:style>
  <w:style w:type="paragraph" w:customStyle="1" w:styleId="37">
    <w:name w:val="正文-公1"/>
    <w:basedOn w:val="1"/>
    <w:qFormat/>
    <w:uiPriority w:val="0"/>
    <w:pPr>
      <w:ind w:firstLine="200" w:firstLineChars="200"/>
      <w:jc w:val="left"/>
    </w:pPr>
    <w:rPr>
      <w:rFonts w:eastAsia="仿宋_GB2312"/>
    </w:rPr>
  </w:style>
  <w:style w:type="paragraph" w:customStyle="1" w:styleId="38">
    <w:name w:val="Default"/>
    <w:basedOn w:val="25"/>
    <w:next w:val="2"/>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9">
    <w:name w:val="正文2"/>
    <w:basedOn w:val="1"/>
    <w:qFormat/>
    <w:uiPriority w:val="0"/>
    <w:pPr>
      <w:adjustRightInd w:val="0"/>
      <w:spacing w:before="156" w:line="360" w:lineRule="auto"/>
      <w:ind w:firstLine="510" w:firstLineChars="200"/>
    </w:pPr>
    <w:rPr>
      <w:kern w:val="0"/>
      <w:sz w:val="24"/>
      <w:szCs w:val="20"/>
    </w:rPr>
  </w:style>
  <w:style w:type="paragraph" w:customStyle="1" w:styleId="40">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1">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2">
    <w:name w:val="Table Paragraph"/>
    <w:basedOn w:val="1"/>
    <w:qFormat/>
    <w:uiPriority w:val="1"/>
    <w:pPr>
      <w:jc w:val="left"/>
    </w:pPr>
    <w:rPr>
      <w:rFonts w:ascii="Calibri" w:hAnsi="Calibri"/>
      <w:kern w:val="0"/>
      <w:sz w:val="22"/>
      <w:szCs w:val="22"/>
      <w:lang w:eastAsia="en-US"/>
    </w:rPr>
  </w:style>
  <w:style w:type="character" w:customStyle="1" w:styleId="43">
    <w:name w:val="font91"/>
    <w:basedOn w:val="29"/>
    <w:qFormat/>
    <w:uiPriority w:val="0"/>
    <w:rPr>
      <w:rFonts w:hint="eastAsia" w:ascii="黑体" w:hAnsi="宋体" w:eastAsia="黑体" w:cs="黑体"/>
      <w:color w:val="000000"/>
      <w:sz w:val="21"/>
      <w:szCs w:val="21"/>
      <w:u w:val="none"/>
    </w:rPr>
  </w:style>
  <w:style w:type="character" w:customStyle="1" w:styleId="44">
    <w:name w:val="font61"/>
    <w:basedOn w:val="29"/>
    <w:qFormat/>
    <w:uiPriority w:val="0"/>
    <w:rPr>
      <w:rFonts w:hint="default" w:ascii="Times New Roman" w:hAnsi="Times New Roman" w:cs="Times New Roman"/>
      <w:color w:val="000000"/>
      <w:sz w:val="21"/>
      <w:szCs w:val="21"/>
      <w:u w:val="none"/>
      <w:vertAlign w:val="superscript"/>
    </w:rPr>
  </w:style>
  <w:style w:type="character" w:customStyle="1" w:styleId="45">
    <w:name w:val="批注框文本 字符"/>
    <w:basedOn w:val="29"/>
    <w:link w:val="17"/>
    <w:qFormat/>
    <w:uiPriority w:val="0"/>
    <w:rPr>
      <w:kern w:val="2"/>
      <w:sz w:val="18"/>
      <w:szCs w:val="18"/>
    </w:rPr>
  </w:style>
  <w:style w:type="paragraph" w:customStyle="1" w:styleId="46">
    <w:name w:val="首行缩进"/>
    <w:basedOn w:val="1"/>
    <w:qFormat/>
    <w:uiPriority w:val="99"/>
    <w:pPr>
      <w:ind w:firstLine="480" w:firstLineChars="200"/>
    </w:pPr>
    <w:rPr>
      <w:lang w:val="zh-CN"/>
    </w:rPr>
  </w:style>
  <w:style w:type="paragraph" w:customStyle="1" w:styleId="47">
    <w:name w:val="正文文本 (2)4"/>
    <w:basedOn w:val="1"/>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8">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9">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50">
    <w:name w:val="fontstyle01"/>
    <w:basedOn w:val="29"/>
    <w:qFormat/>
    <w:uiPriority w:val="0"/>
    <w:rPr>
      <w:rFonts w:ascii="宋体" w:hAnsi="宋体" w:eastAsia="宋体" w:cs="宋体"/>
      <w:color w:val="000000"/>
      <w:sz w:val="20"/>
      <w:szCs w:val="20"/>
    </w:rPr>
  </w:style>
  <w:style w:type="paragraph" w:styleId="51">
    <w:name w:val="List Paragraph"/>
    <w:basedOn w:val="1"/>
    <w:qFormat/>
    <w:uiPriority w:val="34"/>
    <w:pPr>
      <w:ind w:firstLine="420" w:firstLineChars="200"/>
    </w:pPr>
  </w:style>
  <w:style w:type="paragraph" w:customStyle="1" w:styleId="52">
    <w:name w:val="Table Text"/>
    <w:basedOn w:val="1"/>
    <w:semiHidden/>
    <w:qFormat/>
    <w:uiPriority w:val="0"/>
    <w:rPr>
      <w:rFonts w:ascii="仿宋" w:hAnsi="仿宋" w:eastAsia="仿宋" w:cs="仿宋"/>
      <w:sz w:val="24"/>
      <w:szCs w:val="24"/>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33777</Words>
  <Characters>36086</Characters>
  <Lines>6178</Lines>
  <Paragraphs>2622</Paragraphs>
  <TotalTime>3</TotalTime>
  <ScaleCrop>false</ScaleCrop>
  <LinksUpToDate>false</LinksUpToDate>
  <CharactersWithSpaces>37353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2026-06-04T03:08:00Z</cp:lastPrinted>
  <dcterms:modified xsi:type="dcterms:W3CDTF">2026-06-05T04:06:11Z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C893A2CA99D048B5A58E3E2E7F5799F0_13</vt:lpwstr>
  </property>
  <property fmtid="{D5CDD505-2E9C-101B-9397-08002B2CF9AE}" pid="4" name="KSOTemplateDocerSaveRecord">
    <vt:lpwstr>eyJoZGlkIjoiYWYyNmVkMWFkNDVmM2QxNzc3YmI4OWMzYzY0M2UzZWUiLCJ1c2VySWQiOiI3MzA1OTU2MDgifQ==</vt:lpwstr>
  </property>
</Properties>
</file>